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0D21844B" w:rsidR="00FF4F38" w:rsidRDefault="00BC388E" w:rsidP="00FF4F38">
            <w:pPr>
              <w:spacing w:after="120"/>
              <w:jc w:val="both"/>
              <w:rPr>
                <w:lang w:val="pl-PL" w:eastAsia="zh-CN"/>
              </w:rPr>
            </w:pPr>
            <w:r>
              <w:rPr>
                <w:lang w:val="pl-PL" w:eastAsia="zh-CN"/>
              </w:rPr>
              <w:t>Nokia, Nokia Shanghai Bell</w:t>
            </w:r>
          </w:p>
        </w:tc>
        <w:tc>
          <w:tcPr>
            <w:tcW w:w="6095" w:type="dxa"/>
          </w:tcPr>
          <w:p w14:paraId="6B6D82E1" w14:textId="71357700" w:rsidR="00FF4F38" w:rsidRDefault="00BC388E" w:rsidP="00FF4F38">
            <w:pPr>
              <w:spacing w:after="120"/>
              <w:jc w:val="center"/>
              <w:rPr>
                <w:lang w:val="pl-PL" w:eastAsia="zh-CN"/>
              </w:rPr>
            </w:pPr>
            <w:r>
              <w:rPr>
                <w:lang w:val="pl-PL" w:eastAsia="zh-CN"/>
              </w:rPr>
              <w:t>malgorzata.tomala@nokia.com</w:t>
            </w: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fullConfig.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Huawei, HiSilicon</w:t>
            </w:r>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network based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have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needed.. So </w:t>
            </w:r>
            <w:r>
              <w:rPr>
                <w:rFonts w:eastAsia="DengXian"/>
                <w:lang w:eastAsia="zh-CN"/>
              </w:rPr>
              <w:t>the</w:t>
            </w:r>
            <w:r>
              <w:rPr>
                <w:rFonts w:eastAsia="DengXian" w:hint="eastAsia"/>
                <w:lang w:eastAsia="zh-CN"/>
              </w:rPr>
              <w:t xml:space="preserve"> option 2 should  include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actually released.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Option 1) does not work, because it cannot prevent new sessions triggered for the non-released QoE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QoE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QoE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release QoE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Option 3): The QoE configuration and context has to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Option 4) is already specified in application layer, and it is agnostic AS configuration and situation, e.g. UE RRC state, different RAT type. Can achieve QoE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Option 6) can provide operator flexibility to control whether to apply QoE session continuity when UE moves outside of the area scope for each QoE configuration. This option requires minimum standardization efforts from RAN2 point of view.</w:t>
            </w:r>
          </w:p>
          <w:p w14:paraId="6B9912EE" w14:textId="77777777" w:rsidR="000C0C4F" w:rsidRDefault="000C0C4F" w:rsidP="000C0C4F">
            <w:pPr>
              <w:spacing w:after="120"/>
            </w:pPr>
            <w:r>
              <w:t>We prefer to option 4) or option 6) if SA4 confirms QoE session continuity requirement when UE moves outside of area scope; and can accept option 5), opposing other solutions.</w:t>
            </w:r>
          </w:p>
          <w:p w14:paraId="59B160CB" w14:textId="6A7837F5" w:rsidR="00FF77A2" w:rsidRDefault="000C0C4F" w:rsidP="000C0C4F">
            <w:pPr>
              <w:spacing w:after="120"/>
            </w:pPr>
            <w:r>
              <w:t>For another motivation of alignment with MDT mentioned by Ericsson. We never discussed whether session start or stop indication is needed for this scenario. Actually, gNB can by implementation to determines whether and when to start MDT measurements based on e.g. receiving the first QoE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LocationFilter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ChinaUnicom captured, TS 26.247 states </w:t>
            </w:r>
            <w:r>
              <w:rPr>
                <w:rFonts w:eastAsia="DengXian"/>
                <w:lang w:eastAsia="zh-CN"/>
              </w:rPr>
              <w:t xml:space="preserve">LocationFilter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if LocationFilter is specified in QoE configuration, NG-RAN is unable to release QoE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LocationFilter is set by OAM or CN, and NG-RAN does not read QoE configuration, thus being unaware of whether LocationFilter is specified or not. Thus, NG-RAN cannot determine whether it can release QoE configuration or not according to LocationFilter.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QoE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gNB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Thus, we think LocationFilter seems not needed, and would like to discuss this issue with SA4.</w:t>
            </w:r>
          </w:p>
        </w:tc>
      </w:tr>
      <w:tr w:rsidR="00691F59" w14:paraId="43A93809" w14:textId="77777777" w:rsidTr="00EC3AAC">
        <w:tc>
          <w:tcPr>
            <w:tcW w:w="1838" w:type="dxa"/>
          </w:tcPr>
          <w:p w14:paraId="60223481" w14:textId="18BB07FE" w:rsidR="00691F59" w:rsidRDefault="00BC388E" w:rsidP="00691F59">
            <w:pPr>
              <w:spacing w:after="120"/>
            </w:pPr>
            <w:r>
              <w:lastRenderedPageBreak/>
              <w:t>Nokia</w:t>
            </w:r>
          </w:p>
        </w:tc>
        <w:tc>
          <w:tcPr>
            <w:tcW w:w="6095" w:type="dxa"/>
          </w:tcPr>
          <w:p w14:paraId="133FDFB3" w14:textId="77777777" w:rsidR="00E9744D" w:rsidRDefault="00E9744D" w:rsidP="00C64550">
            <w:pPr>
              <w:pStyle w:val="paragraph"/>
              <w:spacing w:before="0" w:beforeAutospacing="0" w:after="0" w:afterAutospacing="0"/>
              <w:textAlignment w:val="baseline"/>
              <w:rPr>
                <w:rStyle w:val="normaltextrun"/>
              </w:rPr>
            </w:pPr>
            <w:r>
              <w:rPr>
                <w:rStyle w:val="normaltextrun"/>
                <w:sz w:val="20"/>
                <w:szCs w:val="20"/>
              </w:rPr>
              <w:t>SA4 states:</w:t>
            </w:r>
            <w:r w:rsidR="00C64550">
              <w:rPr>
                <w:rStyle w:val="normaltextrun"/>
                <w:sz w:val="20"/>
                <w:szCs w:val="20"/>
              </w:rPr>
              <w:t xml:space="preserve"> </w:t>
            </w:r>
            <w:r w:rsidRPr="00E9744D">
              <w:rPr>
                <w:color w:val="7F7F7F" w:themeColor="text1" w:themeTint="80"/>
                <w:sz w:val="20"/>
                <w:szCs w:val="20"/>
              </w:rPr>
              <w:t>“The QoE configuration shall only be checked by the client when each session starts, and thus all logging and reporting criterias for an ongoing session shall be unaffected by any QoE configuration changes received during that session</w:t>
            </w:r>
            <w:r w:rsidRPr="00E9744D">
              <w:rPr>
                <w:rStyle w:val="normaltextrun"/>
                <w:sz w:val="20"/>
                <w:szCs w:val="20"/>
              </w:rPr>
              <w:t xml:space="preserve"> “ </w:t>
            </w:r>
          </w:p>
          <w:p w14:paraId="740842FB" w14:textId="0900EC7E" w:rsidR="00C64550" w:rsidRDefault="00E9744D"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We think that if the requirement mapped to </w:t>
            </w:r>
            <w:r w:rsidRPr="00D12F9A">
              <w:rPr>
                <w:rStyle w:val="normaltextrun"/>
                <w:sz w:val="20"/>
                <w:szCs w:val="20"/>
              </w:rPr>
              <w:t xml:space="preserve">radio </w:t>
            </w:r>
            <w:r w:rsidR="00D12F9A" w:rsidRPr="00D12F9A">
              <w:rPr>
                <w:rStyle w:val="normaltextrun"/>
                <w:sz w:val="20"/>
                <w:szCs w:val="20"/>
              </w:rPr>
              <w:t>(layer, interface</w:t>
            </w:r>
            <w:r w:rsidR="00D12F9A">
              <w:rPr>
                <w:rStyle w:val="normaltextrun"/>
                <w:sz w:val="20"/>
                <w:szCs w:val="20"/>
              </w:rPr>
              <w:t>,</w:t>
            </w:r>
            <w:r w:rsidR="00D12F9A">
              <w:rPr>
                <w:rStyle w:val="normaltextrun"/>
              </w:rPr>
              <w:t xml:space="preserve"> </w:t>
            </w:r>
            <w:r w:rsidR="00D12F9A" w:rsidRPr="00D12F9A">
              <w:rPr>
                <w:rStyle w:val="normaltextrun"/>
                <w:sz w:val="20"/>
                <w:szCs w:val="20"/>
              </w:rPr>
              <w:t>AS support)</w:t>
            </w:r>
            <w:r w:rsidR="00D12F9A">
              <w:rPr>
                <w:rStyle w:val="normaltextrun"/>
              </w:rPr>
              <w:t xml:space="preserve"> </w:t>
            </w:r>
            <w:r>
              <w:rPr>
                <w:rStyle w:val="normaltextrun"/>
                <w:sz w:val="20"/>
                <w:szCs w:val="20"/>
              </w:rPr>
              <w:t xml:space="preserve">is </w:t>
            </w:r>
            <w:r w:rsidR="00C64550">
              <w:rPr>
                <w:rStyle w:val="normaltextrun"/>
                <w:sz w:val="20"/>
                <w:szCs w:val="20"/>
              </w:rPr>
              <w:t>to continue QoE Measurement in the whole PLMN (er even more) is not realistic. There will be areas where QMC are supported and other where QMC is not.</w:t>
            </w:r>
            <w:r w:rsidR="00C64550">
              <w:rPr>
                <w:rStyle w:val="eop"/>
                <w:sz w:val="20"/>
                <w:szCs w:val="20"/>
              </w:rPr>
              <w:t> </w:t>
            </w:r>
          </w:p>
          <w:p w14:paraId="7BFE8B3F"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Regarding the solutions </w:t>
            </w:r>
            <w:r>
              <w:rPr>
                <w:rStyle w:val="eop"/>
                <w:sz w:val="20"/>
                <w:szCs w:val="20"/>
              </w:rPr>
              <w:t> </w:t>
            </w:r>
          </w:p>
          <w:p w14:paraId="6F30D7A9" w14:textId="5AC1B021"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Solution 1 breaks the independence </w:t>
            </w:r>
            <w:r w:rsidRPr="00E9744D">
              <w:rPr>
                <w:rStyle w:val="normaltextrun"/>
                <w:sz w:val="20"/>
                <w:szCs w:val="20"/>
              </w:rPr>
              <w:t>of layers</w:t>
            </w:r>
            <w:r w:rsidR="00E9744D" w:rsidRPr="00E9744D">
              <w:rPr>
                <w:rStyle w:val="normaltextrun"/>
                <w:sz w:val="20"/>
                <w:szCs w:val="20"/>
              </w:rPr>
              <w:t xml:space="preserve"> and is not tailer to RRC states (RRC Connected or Idle)</w:t>
            </w:r>
            <w:r>
              <w:rPr>
                <w:rStyle w:val="eop"/>
                <w:sz w:val="20"/>
                <w:szCs w:val="20"/>
              </w:rPr>
              <w:t> </w:t>
            </w:r>
          </w:p>
          <w:p w14:paraId="3FCE5E43" w14:textId="21EA467F"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2: is not acceptable: UE </w:t>
            </w:r>
            <w:r w:rsidR="00E9744D">
              <w:rPr>
                <w:rStyle w:val="normaltextrun"/>
                <w:sz w:val="20"/>
                <w:szCs w:val="20"/>
              </w:rPr>
              <w:t>should</w:t>
            </w:r>
            <w:r>
              <w:rPr>
                <w:rStyle w:val="normaltextrun"/>
                <w:sz w:val="20"/>
                <w:szCs w:val="20"/>
              </w:rPr>
              <w:t xml:space="preserve"> to release</w:t>
            </w:r>
            <w:r w:rsidR="00E9744D">
              <w:rPr>
                <w:rStyle w:val="normaltextrun"/>
                <w:sz w:val="20"/>
                <w:szCs w:val="20"/>
              </w:rPr>
              <w:t xml:space="preserve"> </w:t>
            </w:r>
            <w:r>
              <w:rPr>
                <w:rStyle w:val="normaltextrun"/>
                <w:sz w:val="20"/>
                <w:szCs w:val="20"/>
              </w:rPr>
              <w:t>the configuration when asked by Network. </w:t>
            </w:r>
            <w:r>
              <w:rPr>
                <w:rStyle w:val="eop"/>
                <w:sz w:val="20"/>
                <w:szCs w:val="20"/>
              </w:rPr>
              <w:t> </w:t>
            </w:r>
          </w:p>
          <w:p w14:paraId="6B03118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3:NW knows the Area, and can configure/de-configure the UE based on this information. There is no need to inform the UE</w:t>
            </w:r>
            <w:r>
              <w:rPr>
                <w:rStyle w:val="eop"/>
                <w:sz w:val="20"/>
                <w:szCs w:val="20"/>
              </w:rPr>
              <w:t> </w:t>
            </w:r>
          </w:p>
          <w:p w14:paraId="6FC40BB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4: Is not relevant for RAN2/3</w:t>
            </w:r>
            <w:r>
              <w:rPr>
                <w:rStyle w:val="eop"/>
                <w:sz w:val="20"/>
                <w:szCs w:val="20"/>
              </w:rPr>
              <w:t> </w:t>
            </w:r>
          </w:p>
          <w:p w14:paraId="4F020A47" w14:textId="62B76A3E" w:rsidR="00C64550" w:rsidRDefault="00C64550" w:rsidP="00C64550">
            <w:pPr>
              <w:pStyle w:val="paragraph"/>
              <w:spacing w:before="0" w:beforeAutospacing="0" w:after="0" w:afterAutospacing="0"/>
              <w:textAlignment w:val="baseline"/>
              <w:rPr>
                <w:rStyle w:val="eop"/>
                <w:sz w:val="20"/>
                <w:szCs w:val="20"/>
              </w:rPr>
            </w:pPr>
            <w:r>
              <w:rPr>
                <w:rStyle w:val="normaltextrun"/>
                <w:sz w:val="20"/>
                <w:szCs w:val="20"/>
              </w:rPr>
              <w:t>Solution 5: As the network is in control of the configuration cell by cell in RRC connected , this is not needed for this state. This can be discussed for RRC ina</w:t>
            </w:r>
            <w:r w:rsidR="00E9744D">
              <w:rPr>
                <w:rStyle w:val="normaltextrun"/>
                <w:sz w:val="20"/>
                <w:szCs w:val="20"/>
              </w:rPr>
              <w:t>c</w:t>
            </w:r>
            <w:r>
              <w:rPr>
                <w:rStyle w:val="normaltextrun"/>
                <w:sz w:val="20"/>
                <w:szCs w:val="20"/>
              </w:rPr>
              <w:t>tive.</w:t>
            </w:r>
            <w:r>
              <w:rPr>
                <w:rStyle w:val="eop"/>
                <w:sz w:val="20"/>
                <w:szCs w:val="20"/>
              </w:rPr>
              <w:t> </w:t>
            </w:r>
          </w:p>
          <w:p w14:paraId="3173B8A5" w14:textId="706A5EF4" w:rsidR="00E9744D" w:rsidRPr="00E9744D" w:rsidRDefault="00E9744D" w:rsidP="00C64550">
            <w:pPr>
              <w:pStyle w:val="paragraph"/>
              <w:spacing w:before="0" w:beforeAutospacing="0" w:after="0" w:afterAutospacing="0"/>
              <w:textAlignment w:val="baseline"/>
              <w:rPr>
                <w:rStyle w:val="normaltextrun"/>
                <w:sz w:val="20"/>
                <w:szCs w:val="20"/>
              </w:rPr>
            </w:pPr>
            <w:r w:rsidRPr="00E9744D">
              <w:rPr>
                <w:rStyle w:val="normaltextrun"/>
                <w:sz w:val="20"/>
                <w:szCs w:val="20"/>
              </w:rPr>
              <w:t>Solution 6: is a mix of NW based Solution4</w:t>
            </w:r>
          </w:p>
          <w:p w14:paraId="4E0F8176" w14:textId="77777777" w:rsidR="00691F59" w:rsidRDefault="00691F59" w:rsidP="00691F59">
            <w:pPr>
              <w:spacing w:after="120"/>
            </w:pPr>
          </w:p>
          <w:p w14:paraId="1B4510FB" w14:textId="7A646318" w:rsidR="00E9744D" w:rsidRDefault="00E9744D" w:rsidP="00691F59">
            <w:pPr>
              <w:spacing w:after="120"/>
            </w:pPr>
            <w:r>
              <w:t xml:space="preserve">We believe </w:t>
            </w:r>
            <w:r w:rsidR="00D12F9A">
              <w:t xml:space="preserve">only </w:t>
            </w:r>
            <w:r>
              <w:t>NW based solution without requiring very accurate updates between App layer and RRC layer should be considered</w:t>
            </w:r>
            <w:r w:rsidR="00D12F9A">
              <w:t xml:space="preserve">. </w:t>
            </w:r>
          </w:p>
        </w:tc>
      </w:tr>
      <w:tr w:rsidR="0045057D" w14:paraId="264BA62A" w14:textId="77777777" w:rsidTr="00EC3AAC">
        <w:tc>
          <w:tcPr>
            <w:tcW w:w="1838" w:type="dxa"/>
          </w:tcPr>
          <w:p w14:paraId="4DD79CB7" w14:textId="3D7F60ED" w:rsidR="0045057D" w:rsidRDefault="0045057D" w:rsidP="0045057D">
            <w:pPr>
              <w:spacing w:after="120"/>
              <w:rPr>
                <w:lang w:eastAsia="zh-CN"/>
              </w:rPr>
            </w:pPr>
            <w:r>
              <w:rPr>
                <w:lang w:eastAsia="zh-CN"/>
              </w:rPr>
              <w:t>Ericsson</w:t>
            </w:r>
          </w:p>
        </w:tc>
        <w:tc>
          <w:tcPr>
            <w:tcW w:w="6095" w:type="dxa"/>
          </w:tcPr>
          <w:p w14:paraId="5AB648E0" w14:textId="77777777" w:rsidR="0045057D" w:rsidRDefault="0045057D" w:rsidP="0045057D">
            <w:pPr>
              <w:spacing w:after="120"/>
              <w:rPr>
                <w:lang w:eastAsia="zh-CN"/>
              </w:rPr>
            </w:pPr>
            <w:r>
              <w:rPr>
                <w:lang w:eastAsia="zh-CN"/>
              </w:rPr>
              <w:t>We don’t think it is correct to say that Option 1 doesn’t work as commented by QC. The UE will send a session stop indication when the session is completed and then the network will release the QoE session if the UE is outside the area.</w:t>
            </w:r>
          </w:p>
          <w:p w14:paraId="1E169EFB" w14:textId="77777777" w:rsidR="0045057D" w:rsidRDefault="0045057D" w:rsidP="0045057D">
            <w:pPr>
              <w:spacing w:after="120"/>
              <w:rPr>
                <w:lang w:eastAsia="zh-CN"/>
              </w:rPr>
            </w:pPr>
            <w:r>
              <w:rPr>
                <w:lang w:eastAsia="zh-CN"/>
              </w:rPr>
              <w:t xml:space="preserve">Regarding alignment with MDT, it is too late to start MDT when a QoE report is received, then the QoE measurements may already be completed (or at least they have been ongoing for a while) without any alignment. </w:t>
            </w:r>
            <w:r>
              <w:t>Maybe a compromise could be to limit the sending of session start/stop indications to cases where it is really needed.</w:t>
            </w:r>
          </w:p>
          <w:p w14:paraId="64DDC259" w14:textId="77777777" w:rsidR="0045057D" w:rsidRDefault="0045057D" w:rsidP="0045057D">
            <w:pPr>
              <w:spacing w:after="120"/>
              <w:rPr>
                <w:lang w:eastAsia="zh-CN"/>
              </w:rPr>
            </w:pPr>
            <w:r>
              <w:rPr>
                <w:lang w:eastAsia="zh-CN"/>
              </w:rPr>
              <w:t>Regarding Apple’s solution, the network cannot release the QoE measurements immediately if the UE doesn’t. The network needs to know that a QoE report can arrive and that SRB4 still needs to be configured. Also, the UE may re-enter the area again after a subsequent handover and then also new measurements may be started. There may be a mismatch between the UE and the network if the UE re-enters the area before the session is completed, as the network thinks the measurement is released (and may use the same id for another configuration), but in fact it is still ongoing in the UE. So, the QoE configurations needs to be kept on both sides until they are finally released. We still think this option with indicating out of area is very similar as sending “pending” release, as in both cases a release is sent with the meaning that the UE should release after the session is completed.</w:t>
            </w:r>
          </w:p>
          <w:p w14:paraId="63A40473" w14:textId="77777777" w:rsidR="0045057D" w:rsidRDefault="0045057D" w:rsidP="0045057D">
            <w:pPr>
              <w:spacing w:after="120"/>
              <w:rPr>
                <w:lang w:eastAsia="zh-CN"/>
              </w:rPr>
            </w:pPr>
          </w:p>
        </w:tc>
      </w:tr>
      <w:tr w:rsidR="00691F59" w14:paraId="56F7B8F0" w14:textId="77777777" w:rsidTr="00EC3AAC">
        <w:tc>
          <w:tcPr>
            <w:tcW w:w="1838" w:type="dxa"/>
          </w:tcPr>
          <w:p w14:paraId="3F3272CC" w14:textId="77777777" w:rsidR="00691F59" w:rsidRDefault="00691F59" w:rsidP="00691F59">
            <w:pPr>
              <w:spacing w:after="120"/>
              <w:rPr>
                <w:lang w:eastAsia="zh-CN"/>
              </w:rPr>
            </w:pPr>
          </w:p>
        </w:tc>
        <w:tc>
          <w:tcPr>
            <w:tcW w:w="6095" w:type="dxa"/>
          </w:tcPr>
          <w:p w14:paraId="0D6AD846" w14:textId="77777777" w:rsidR="00691F59" w:rsidRDefault="00691F59" w:rsidP="00691F59">
            <w:pPr>
              <w:spacing w:after="120"/>
              <w:rPr>
                <w:lang w:eastAsia="zh-CN"/>
              </w:rPr>
            </w:pPr>
          </w:p>
        </w:tc>
      </w:tr>
      <w:tr w:rsidR="00691F59" w14:paraId="5DFBD399" w14:textId="77777777" w:rsidTr="00EC3AAC">
        <w:tc>
          <w:tcPr>
            <w:tcW w:w="1838" w:type="dxa"/>
          </w:tcPr>
          <w:p w14:paraId="787EC246" w14:textId="77777777" w:rsidR="00691F59" w:rsidRDefault="00691F59" w:rsidP="00691F59">
            <w:pPr>
              <w:spacing w:after="120"/>
              <w:rPr>
                <w:lang w:eastAsia="zh-CN"/>
              </w:rPr>
            </w:pPr>
          </w:p>
        </w:tc>
        <w:tc>
          <w:tcPr>
            <w:tcW w:w="6095" w:type="dxa"/>
          </w:tcPr>
          <w:p w14:paraId="31EFF7A2" w14:textId="77777777" w:rsidR="00691F59" w:rsidRDefault="00691F59" w:rsidP="00691F59">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lastRenderedPageBreak/>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Huawei, HiSilicon</w:t>
            </w:r>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r w:rsidRPr="003E43DF">
              <w:rPr>
                <w:i/>
                <w:lang w:val="en-US"/>
              </w:rPr>
              <w:t>measConfigAppLayerId</w:t>
            </w:r>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r w:rsidRPr="003E43DF">
              <w:rPr>
                <w:i/>
                <w:lang w:val="en-US"/>
              </w:rPr>
              <w:t>measConfigAppLayerId</w:t>
            </w:r>
            <w:r>
              <w:rPr>
                <w:i/>
                <w:lang w:val="en-US"/>
              </w:rPr>
              <w:t xml:space="preserve"> </w:t>
            </w:r>
            <w:r w:rsidRPr="00A52B83">
              <w:rPr>
                <w:iCs/>
                <w:lang w:val="en-US"/>
              </w:rPr>
              <w:t>to release corresponding QoE configuration.</w:t>
            </w:r>
            <w:r>
              <w:rPr>
                <w:iCs/>
                <w:lang w:val="en-US"/>
              </w:rPr>
              <w:t xml:space="preserve"> AS layer needs to forward the release command to concerned application layer based on the service type the </w:t>
            </w:r>
            <w:r w:rsidRPr="003E43DF">
              <w:rPr>
                <w:i/>
                <w:lang w:val="en-US"/>
              </w:rPr>
              <w:t>measConfigAppLayerId</w:t>
            </w:r>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lastRenderedPageBreak/>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r>
              <w:rPr>
                <w:rFonts w:eastAsia="Malgun Gothic"/>
                <w:lang w:eastAsia="ko-KR"/>
              </w:rPr>
              <w:t>measConfigAppLayerId, serviceType, pauseReporting, rrcSegAllowed)</w:t>
            </w:r>
            <w:r>
              <w:t xml:space="preserve"> need to be stored in UE for future proof. </w:t>
            </w:r>
          </w:p>
        </w:tc>
      </w:tr>
      <w:tr w:rsidR="00691F59" w14:paraId="05282412" w14:textId="77777777" w:rsidTr="00EC3AAC">
        <w:tc>
          <w:tcPr>
            <w:tcW w:w="1838" w:type="dxa"/>
          </w:tcPr>
          <w:p w14:paraId="671619BE" w14:textId="62000E89" w:rsidR="00691F59" w:rsidRDefault="00D12F9A" w:rsidP="00691F59">
            <w:pPr>
              <w:spacing w:after="120"/>
            </w:pPr>
            <w:r>
              <w:t xml:space="preserve">Nokia </w:t>
            </w:r>
          </w:p>
        </w:tc>
        <w:tc>
          <w:tcPr>
            <w:tcW w:w="6095" w:type="dxa"/>
          </w:tcPr>
          <w:p w14:paraId="55E67520" w14:textId="1BAB56B0" w:rsidR="00691F59" w:rsidRDefault="00D12F9A" w:rsidP="00691F59">
            <w:pPr>
              <w:spacing w:after="120"/>
            </w:pPr>
            <w:r>
              <w:t xml:space="preserve">Agree with Intel, the id will be stored as regular AS config (and RRC configuration between the UE and the gNB). However, during full configuration, </w:t>
            </w:r>
            <w:r w:rsidRPr="003E43DF">
              <w:rPr>
                <w:i/>
                <w:lang w:val="en-US"/>
              </w:rPr>
              <w:t>measConfigAppLayerId</w:t>
            </w:r>
            <w:r>
              <w:rPr>
                <w:i/>
                <w:lang w:val="en-US"/>
              </w:rPr>
              <w:t xml:space="preserve"> </w:t>
            </w:r>
            <w:r>
              <w:rPr>
                <w:iCs/>
                <w:lang w:val="en-US"/>
              </w:rPr>
              <w:t xml:space="preserve">in AS layer should </w:t>
            </w:r>
            <w:r>
              <w:t>be released.</w:t>
            </w:r>
          </w:p>
        </w:tc>
      </w:tr>
      <w:tr w:rsidR="00691F59" w14:paraId="2C8DED83" w14:textId="77777777" w:rsidTr="00EC3AAC">
        <w:tc>
          <w:tcPr>
            <w:tcW w:w="1838" w:type="dxa"/>
          </w:tcPr>
          <w:p w14:paraId="6FFC790A" w14:textId="77777777" w:rsidR="00691F59" w:rsidRDefault="00691F59" w:rsidP="00691F59">
            <w:pPr>
              <w:spacing w:after="120"/>
            </w:pPr>
          </w:p>
        </w:tc>
        <w:tc>
          <w:tcPr>
            <w:tcW w:w="6095" w:type="dxa"/>
          </w:tcPr>
          <w:p w14:paraId="43BC5ECE" w14:textId="77777777" w:rsidR="00691F59" w:rsidRDefault="00691F59" w:rsidP="00691F59">
            <w:pPr>
              <w:spacing w:after="120"/>
            </w:pP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lastRenderedPageBreak/>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i.e.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r w:rsidRPr="00DC135F">
              <w:rPr>
                <w:rFonts w:eastAsia="Times New Roman"/>
                <w:i/>
                <w:highlight w:val="yellow"/>
              </w:rPr>
              <w:t>suspendConfig</w:t>
            </w:r>
            <w:r w:rsidRPr="00DC135F">
              <w:rPr>
                <w:rFonts w:eastAsia="Times New Roman"/>
                <w:highlight w:val="yellow"/>
              </w:rPr>
              <w:t>;</w:t>
            </w:r>
            <w:r>
              <w:rPr>
                <w:rFonts w:eastAsia="Times New Roman"/>
              </w:rPr>
              <w:t xml:space="preserve"> and then RRC layer should informs application layer release QoE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Malgun Gothic" w:hint="eastAsia"/>
                <w:lang w:eastAsia="ko-KR"/>
              </w:rPr>
              <w:t>Sa</w:t>
            </w:r>
            <w:r>
              <w:rPr>
                <w:rFonts w:eastAsia="Malgun Gothic"/>
                <w:lang w:eastAsia="ko-KR"/>
              </w:rPr>
              <w:t>msung</w:t>
            </w:r>
          </w:p>
        </w:tc>
        <w:tc>
          <w:tcPr>
            <w:tcW w:w="6095" w:type="dxa"/>
          </w:tcPr>
          <w:p w14:paraId="4F05807E" w14:textId="1C05AE8A" w:rsidR="00691F59" w:rsidRDefault="00691F59" w:rsidP="00691F59">
            <w:pPr>
              <w:spacing w:after="120"/>
              <w:rPr>
                <w:lang w:eastAsia="zh-CN"/>
              </w:rPr>
            </w:pPr>
            <w:r>
              <w:rPr>
                <w:rFonts w:eastAsia="Malgun Gothic" w:hint="eastAsia"/>
                <w:lang w:eastAsia="ko-KR"/>
              </w:rPr>
              <w:t>W</w:t>
            </w:r>
            <w:r>
              <w:rPr>
                <w:rFonts w:eastAsia="Malgun Gothic"/>
                <w:lang w:eastAsia="ko-KR"/>
              </w:rPr>
              <w:t>e also agree to add same wording in RRCSetup.</w:t>
            </w:r>
          </w:p>
        </w:tc>
      </w:tr>
      <w:tr w:rsidR="00691F59" w14:paraId="37EEDB6B" w14:textId="77777777" w:rsidTr="00EC3AAC">
        <w:tc>
          <w:tcPr>
            <w:tcW w:w="1838" w:type="dxa"/>
          </w:tcPr>
          <w:p w14:paraId="453C1359" w14:textId="5CB09101" w:rsidR="00691F59" w:rsidRDefault="00D12F9A" w:rsidP="00691F59">
            <w:pPr>
              <w:spacing w:after="120"/>
            </w:pPr>
            <w:r>
              <w:t>Nokia</w:t>
            </w:r>
          </w:p>
        </w:tc>
        <w:tc>
          <w:tcPr>
            <w:tcW w:w="6095" w:type="dxa"/>
          </w:tcPr>
          <w:p w14:paraId="2CBF09FC" w14:textId="18E656B6" w:rsidR="00691F59" w:rsidRDefault="00D12F9A" w:rsidP="00691F59">
            <w:pPr>
              <w:spacing w:after="120"/>
            </w:pPr>
            <w:r>
              <w:t>Agree to add the same wording and add instruction on “</w:t>
            </w:r>
            <w:r>
              <w:rPr>
                <w:rFonts w:eastAsia="Malgun Gothic"/>
                <w:lang w:eastAsia="ko-KR"/>
              </w:rPr>
              <w:t>discarding all unsent QoE reports.”</w:t>
            </w: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lastRenderedPageBreak/>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r w:rsidRPr="003E43DF">
              <w:rPr>
                <w:i/>
                <w:lang w:val="en-US"/>
              </w:rPr>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We need to consider the case that UE resume RRC connection in a gNB not supporting QoE (called legacy gNB). In this case, the legacy gNB may ignore the UE context it cannot comprehend, and resume other UE context using RRCResume message. Then when UE receives legacy RRCResume message, it should recognize the gNB does not support QoE or the stored QoE configurations are not valid anymore.</w:t>
            </w:r>
          </w:p>
          <w:p w14:paraId="0D6B28D2" w14:textId="77777777" w:rsidR="000C0C4F" w:rsidRDefault="000C0C4F" w:rsidP="000C0C4F">
            <w:pPr>
              <w:spacing w:after="120"/>
            </w:pPr>
            <w:r>
              <w:t>The same handling should be also applied to the case that the target gNB does not support QoE during HO, i.e. the UE receiving legacy HO command should recognize the gNB does not support QoE or the stored QoE configurations are not valid anymore.</w:t>
            </w:r>
          </w:p>
          <w:p w14:paraId="1232609C" w14:textId="6309BC3B" w:rsidR="000C0C4F" w:rsidRDefault="000C0C4F" w:rsidP="000C0C4F">
            <w:pPr>
              <w:spacing w:after="120"/>
            </w:pPr>
            <w:r>
              <w:t xml:space="preserve">We have different understanding with Ericsson about the case that the target gNB does not support QoE. As today’s specification, gNB fall back to RRCSetup only happens in case that the gNB cannot retrieve UE context or cannot verify UE context. So it is new requirement for gNB to fall back to RRCSetup in case that the gNB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Malgun Gothic" w:hint="eastAsia"/>
                <w:lang w:eastAsia="ko-KR"/>
              </w:rPr>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r w:rsidRPr="008561CD">
              <w:rPr>
                <w:i/>
              </w:rPr>
              <w:t>measConfigAppLayerId</w:t>
            </w:r>
            <w:r>
              <w:t xml:space="preserve"> of configurations that continue. They are not "delta" configurations. Thus, </w:t>
            </w:r>
            <w:r>
              <w:rPr>
                <w:rFonts w:eastAsia="Malgun Gothic"/>
                <w:lang w:eastAsia="ko-KR"/>
              </w:rPr>
              <w:t>we prefer to have similar procedure as legacy when delta configuration is used. (i.e., N</w:t>
            </w:r>
            <w:r>
              <w:t>etwork indicates only differences between the QoE configurations at resume).</w:t>
            </w:r>
          </w:p>
        </w:tc>
      </w:tr>
      <w:tr w:rsidR="00691F59" w14:paraId="77691429" w14:textId="77777777" w:rsidTr="00EC3AAC">
        <w:tc>
          <w:tcPr>
            <w:tcW w:w="1838" w:type="dxa"/>
          </w:tcPr>
          <w:p w14:paraId="002A3551" w14:textId="76872716" w:rsidR="00691F59" w:rsidRDefault="00991135" w:rsidP="00691F59">
            <w:pPr>
              <w:spacing w:after="120"/>
            </w:pPr>
            <w:r>
              <w:t>Nokia</w:t>
            </w:r>
          </w:p>
        </w:tc>
        <w:tc>
          <w:tcPr>
            <w:tcW w:w="6095" w:type="dxa"/>
          </w:tcPr>
          <w:p w14:paraId="6E4C125B" w14:textId="2510A94B" w:rsidR="00691F59" w:rsidRDefault="00991135" w:rsidP="00691F59">
            <w:pPr>
              <w:spacing w:after="120"/>
            </w:pPr>
            <w:r>
              <w:t xml:space="preserve">We agree with Intel and Huawei. </w:t>
            </w:r>
          </w:p>
        </w:tc>
      </w:tr>
      <w:tr w:rsidR="0045057D" w14:paraId="2CC5CCDD" w14:textId="77777777" w:rsidTr="00EC3AAC">
        <w:tc>
          <w:tcPr>
            <w:tcW w:w="1838" w:type="dxa"/>
          </w:tcPr>
          <w:p w14:paraId="15374EBA" w14:textId="5993DE6B" w:rsidR="0045057D" w:rsidRDefault="0045057D" w:rsidP="0045057D">
            <w:pPr>
              <w:spacing w:after="120"/>
            </w:pPr>
            <w:r>
              <w:lastRenderedPageBreak/>
              <w:t>Ericsson</w:t>
            </w:r>
          </w:p>
        </w:tc>
        <w:tc>
          <w:tcPr>
            <w:tcW w:w="6095" w:type="dxa"/>
          </w:tcPr>
          <w:p w14:paraId="18C8959A" w14:textId="77777777" w:rsidR="0045057D" w:rsidRDefault="0045057D" w:rsidP="0045057D">
            <w:pPr>
              <w:spacing w:after="120"/>
            </w:pPr>
            <w:r>
              <w:t xml:space="preserve">We agree with QC that the response may not always be RRSSetup if the network doesn’t understand the UE context. The network may also send RRCResume with full configuration. Delta configuration will only be used if the network understands the UE context. If full configuration is triggered and the network doesn’t understand the UE context, our proposal in question 7, option 3 works fine. Chapter 5.3.5.11 is used both at resume and handover with fullConfig, so the proposal is applicable for both cases. </w:t>
            </w:r>
          </w:p>
          <w:p w14:paraId="621FF502" w14:textId="77777777" w:rsidR="0045057D" w:rsidRPr="008C44E3" w:rsidRDefault="0045057D" w:rsidP="0045057D">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7F07332D" w14:textId="77777777" w:rsidR="0045057D" w:rsidRPr="008C44E3" w:rsidRDefault="0045057D" w:rsidP="0045057D">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243434D" w14:textId="77777777" w:rsidR="0045057D" w:rsidRPr="008C44E3" w:rsidRDefault="0045057D" w:rsidP="0045057D">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7979C7D9" w14:textId="77777777" w:rsidR="0045057D" w:rsidRPr="008C44E3" w:rsidRDefault="0045057D" w:rsidP="0045057D">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4FF4B8BB" w14:textId="77777777" w:rsidR="0045057D" w:rsidRDefault="0045057D" w:rsidP="0045057D">
            <w:pPr>
              <w:spacing w:after="120"/>
            </w:pPr>
            <w:r>
              <w:t>With this proposal a gNB which doesn’t understand the UE context doesn’t have to send anything to release the measurements, the UE will release them anyhow.</w:t>
            </w:r>
          </w:p>
          <w:p w14:paraId="7A5FC329" w14:textId="77777777" w:rsidR="0045057D" w:rsidRDefault="0045057D" w:rsidP="0045057D">
            <w:pPr>
              <w:spacing w:after="120"/>
            </w:pPr>
            <w:r>
              <w:t xml:space="preserve">If gNB uses RRCResume with delta configuration, it has to understand the UE context, otherwise it is impossible for the gNB to build a delta configuration, it cannot build a delta towards something it doesn’t understand. For this case, the UE continues uses what it had before and only possible differences need to be indicated, as normal. </w:t>
            </w:r>
          </w:p>
          <w:p w14:paraId="05D3E35B" w14:textId="46CEE4F2" w:rsidR="0045057D" w:rsidRDefault="0045057D" w:rsidP="0045057D">
            <w:pPr>
              <w:spacing w:after="120"/>
            </w:pPr>
            <w:r>
              <w:t xml:space="preserve">The agreement with had for Resume is not clear whether it is for delta of full configuration, therefore it is not possible to add it to the specification without further clarification. Different chapters in the spec are used for delta and full config and we still havn’t seen any technical reason to add it for the delta case. </w:t>
            </w:r>
          </w:p>
        </w:tc>
      </w:tr>
      <w:tr w:rsidR="00691F59" w14:paraId="74D97573" w14:textId="77777777" w:rsidTr="00EC3AAC">
        <w:tc>
          <w:tcPr>
            <w:tcW w:w="1838" w:type="dxa"/>
          </w:tcPr>
          <w:p w14:paraId="3B50F39B" w14:textId="77777777" w:rsidR="00691F59" w:rsidRDefault="00691F59" w:rsidP="00691F59">
            <w:pPr>
              <w:spacing w:after="120"/>
            </w:pPr>
          </w:p>
        </w:tc>
        <w:tc>
          <w:tcPr>
            <w:tcW w:w="6095" w:type="dxa"/>
          </w:tcPr>
          <w:p w14:paraId="2B9E596D" w14:textId="77777777" w:rsidR="00691F59" w:rsidRDefault="00691F59" w:rsidP="00691F59">
            <w:pPr>
              <w:spacing w:after="120"/>
            </w:pPr>
          </w:p>
        </w:tc>
      </w:tr>
      <w:tr w:rsidR="00691F59" w14:paraId="629B68F9" w14:textId="77777777" w:rsidTr="00EC3AAC">
        <w:tc>
          <w:tcPr>
            <w:tcW w:w="1838" w:type="dxa"/>
          </w:tcPr>
          <w:p w14:paraId="557BA839" w14:textId="77777777" w:rsidR="00691F59" w:rsidRDefault="00691F59" w:rsidP="00691F59">
            <w:pPr>
              <w:spacing w:after="120"/>
              <w:rPr>
                <w:lang w:eastAsia="zh-CN"/>
              </w:rPr>
            </w:pPr>
          </w:p>
        </w:tc>
        <w:tc>
          <w:tcPr>
            <w:tcW w:w="6095" w:type="dxa"/>
          </w:tcPr>
          <w:p w14:paraId="03F17ED5" w14:textId="77777777" w:rsidR="00691F59" w:rsidRDefault="00691F59" w:rsidP="00691F59">
            <w:pPr>
              <w:spacing w:after="120"/>
              <w:rPr>
                <w:lang w:eastAsia="zh-CN"/>
              </w:rPr>
            </w:pP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lastRenderedPageBreak/>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lastRenderedPageBreak/>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t>Huawei, HiSilicon</w:t>
            </w:r>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w:t>
            </w:r>
            <w:r>
              <w:rPr>
                <w:rFonts w:eastAsia="Malgun Gothic"/>
                <w:lang w:eastAsia="ko-KR"/>
              </w:rPr>
              <w:lastRenderedPageBreak/>
              <w:t xml:space="preserve">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Benefit of Alternative 1) is to maintain the application layer configuration while releasing AS context. When the AS context is reconfigured, the application layer does not need to be provided again. But this alternative is not aligned with current agreement, i.e. if AS configuration or context is released, AS should inform application layer to release. And this alternative may introduce UE and network behaviour ambiguity. E.g. when gNB configures</w:t>
            </w:r>
            <w:r w:rsidRPr="002904D6">
              <w:rPr>
                <w:i/>
                <w:lang w:val="en-US"/>
              </w:rPr>
              <w:t xml:space="preserve"> measConfigAppLayerId</w:t>
            </w:r>
            <w:r>
              <w:rPr>
                <w:lang w:val="en-US"/>
              </w:rPr>
              <w:t xml:space="preserve"> again, it is likely gNB provides different </w:t>
            </w:r>
            <w:r w:rsidRPr="002904D6">
              <w:rPr>
                <w:i/>
                <w:lang w:val="en-US"/>
              </w:rPr>
              <w:t>measConfigAppLayerId</w:t>
            </w:r>
            <w:r>
              <w:rPr>
                <w:i/>
                <w:lang w:val="en-US"/>
              </w:rPr>
              <w:t xml:space="preserve"> </w:t>
            </w:r>
            <w:r w:rsidRPr="00A307DF">
              <w:rPr>
                <w:iCs/>
                <w:lang w:val="en-US"/>
              </w:rPr>
              <w:t>for the stored QoE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QoE configuration signalling overhead in case of fullconfig, i.e. network only provides </w:t>
            </w:r>
            <w:r w:rsidRPr="006542D8">
              <w:rPr>
                <w:i/>
                <w:iCs/>
              </w:rPr>
              <w:t>measConfigAppLayerId</w:t>
            </w:r>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r w:rsidRPr="00737FC4">
              <w:rPr>
                <w:i/>
                <w:iCs/>
              </w:rPr>
              <w:t>measConfigAppLayerId</w:t>
            </w:r>
            <w:r>
              <w:rPr>
                <w:iCs/>
              </w:rPr>
              <w:t>) are released,</w:t>
            </w:r>
            <w:r>
              <w:rPr>
                <w:lang w:eastAsia="ko-KR"/>
              </w:rPr>
              <w:t xml:space="preserve"> we prefer Option 2 (i.e., All the application layer configuration/measurements are released at fullConfig) to align app layer configuration with UE AS configuration.</w:t>
            </w:r>
          </w:p>
        </w:tc>
      </w:tr>
      <w:tr w:rsidR="00691F59" w14:paraId="3382BFEF" w14:textId="77777777" w:rsidTr="00EC3AAC">
        <w:tc>
          <w:tcPr>
            <w:tcW w:w="1838" w:type="dxa"/>
          </w:tcPr>
          <w:p w14:paraId="4160647B" w14:textId="496B979A" w:rsidR="00691F59" w:rsidRDefault="006841D8" w:rsidP="00691F59">
            <w:pPr>
              <w:spacing w:after="120"/>
            </w:pPr>
            <w:r>
              <w:t>Nokia</w:t>
            </w:r>
          </w:p>
        </w:tc>
        <w:tc>
          <w:tcPr>
            <w:tcW w:w="6095" w:type="dxa"/>
          </w:tcPr>
          <w:p w14:paraId="29FB94A8" w14:textId="1EBC85A3" w:rsidR="00691F59" w:rsidRDefault="006841D8" w:rsidP="00691F59">
            <w:pPr>
              <w:spacing w:after="120"/>
            </w:pPr>
            <w:r>
              <w:t>We think Solution 2) should be the baseline to comply with generic RRC principles. E.g. during HO, if target gNB is legacy and does not support QoE the UE QoE should be released including SRB4 (as part of “all radio configurations”)</w:t>
            </w:r>
          </w:p>
        </w:tc>
      </w:tr>
      <w:tr w:rsidR="00691F59" w14:paraId="4E80AC5A" w14:textId="77777777" w:rsidTr="00EC3AAC">
        <w:tc>
          <w:tcPr>
            <w:tcW w:w="1838" w:type="dxa"/>
          </w:tcPr>
          <w:p w14:paraId="3A09F191" w14:textId="749B6276" w:rsidR="00691F59" w:rsidRDefault="0045057D" w:rsidP="00691F59">
            <w:pPr>
              <w:spacing w:after="120"/>
            </w:pPr>
            <w:r>
              <w:lastRenderedPageBreak/>
              <w:t>Ericsson</w:t>
            </w:r>
          </w:p>
        </w:tc>
        <w:tc>
          <w:tcPr>
            <w:tcW w:w="6095" w:type="dxa"/>
          </w:tcPr>
          <w:p w14:paraId="34346C31" w14:textId="0366CEDC" w:rsidR="00691F59" w:rsidRDefault="00627657" w:rsidP="00691F59">
            <w:pPr>
              <w:spacing w:after="120"/>
            </w:pPr>
            <w:r>
              <w:t xml:space="preserve">Agree </w:t>
            </w:r>
            <w:r w:rsidR="0045057D">
              <w:t xml:space="preserve">to keep the generic RRC principles and that the UE releases the </w:t>
            </w:r>
            <w:r w:rsidR="0045057D" w:rsidRPr="0045057D">
              <w:rPr>
                <w:i/>
              </w:rPr>
              <w:t>measConfigAppLayerId</w:t>
            </w:r>
            <w:r w:rsidR="0045057D">
              <w:t xml:space="preserve"> and possible other QoE RRC parts. That is the case in option 3.</w:t>
            </w:r>
          </w:p>
          <w:p w14:paraId="28793B36" w14:textId="77777777" w:rsidR="0045057D" w:rsidRDefault="0045057D" w:rsidP="00691F59">
            <w:pPr>
              <w:spacing w:after="120"/>
            </w:pPr>
            <w:r>
              <w:t>Option 2 is not acceptable to us as no mobility will fullConfig will work in such case. It is not due to signalling optimization as commented by QC, it is a matter of having mobility support for QoE measurements. This option was rejected for LTE in RAN2#116 for this reason and to have less mobility support in NR than LTE is not acceptable.</w:t>
            </w:r>
          </w:p>
          <w:p w14:paraId="2A8514EE" w14:textId="7B58538E" w:rsidR="00627657" w:rsidRDefault="00627657" w:rsidP="00691F59">
            <w:pPr>
              <w:spacing w:after="120"/>
            </w:pPr>
            <w:r>
              <w:t>Also, this is linked to the Resume case where we have agreed that the network explicitly indicates the QoE configurations, and that needs to be added at least for the fullConfig case</w:t>
            </w:r>
            <w:r w:rsidR="009777B4">
              <w:t xml:space="preserve"> (the delta configuration case is discussed in question 6)</w:t>
            </w:r>
            <w:r>
              <w:t>. The same chapter in the spec is used</w:t>
            </w:r>
            <w:r w:rsidR="00770D4C">
              <w:t xml:space="preserve"> </w:t>
            </w:r>
            <w:r w:rsidR="00770D4C">
              <w:t>for fullConfig</w:t>
            </w:r>
            <w:r w:rsidR="00770D4C">
              <w:t>,</w:t>
            </w:r>
            <w:r>
              <w:t xml:space="preserve"> </w:t>
            </w:r>
            <w:r w:rsidR="009777B4">
              <w:t>both at resume and at handover</w:t>
            </w:r>
            <w:r>
              <w:t>.</w:t>
            </w:r>
            <w:bookmarkStart w:id="8" w:name="_GoBack"/>
            <w:bookmarkEnd w:id="8"/>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Huawei, HiSilicon</w:t>
            </w:r>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lastRenderedPageBreak/>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It make sense to achieve lossless QoE data reporting, especially during HO, in which scenario the QoE usually is not good enough. Also We need to consider the case that RRC segmentation is applied, e.g. only part of segments are transmitted to the source gNB, other part of segments could be transmitted to the target gNB.</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t>Samsung</w:t>
            </w:r>
          </w:p>
        </w:tc>
        <w:tc>
          <w:tcPr>
            <w:tcW w:w="6095" w:type="dxa"/>
          </w:tcPr>
          <w:p w14:paraId="2C6A8A85" w14:textId="1557CCFB" w:rsidR="00691F59" w:rsidRDefault="00691F59" w:rsidP="00691F59">
            <w:pPr>
              <w:spacing w:after="120"/>
            </w:pPr>
            <w:r>
              <w:rPr>
                <w:lang w:eastAsia="ko-KR"/>
              </w:rPr>
              <w:t>For the QoE configurations to be continued in target, UE continues QoE reporting (including not sent reports during handover) to target.</w:t>
            </w:r>
          </w:p>
        </w:tc>
      </w:tr>
      <w:tr w:rsidR="00691F59" w14:paraId="2C9B6EBC" w14:textId="77777777" w:rsidTr="00EC3AAC">
        <w:tc>
          <w:tcPr>
            <w:tcW w:w="1838" w:type="dxa"/>
          </w:tcPr>
          <w:p w14:paraId="4E905098" w14:textId="6CCC848F" w:rsidR="00691F59" w:rsidRDefault="006841D8" w:rsidP="00691F59">
            <w:pPr>
              <w:spacing w:after="120"/>
            </w:pPr>
            <w:r>
              <w:t>Nokia</w:t>
            </w:r>
          </w:p>
        </w:tc>
        <w:tc>
          <w:tcPr>
            <w:tcW w:w="6095" w:type="dxa"/>
          </w:tcPr>
          <w:p w14:paraId="1170B9FA" w14:textId="53DC44D5" w:rsidR="00691F59" w:rsidRDefault="006841D8" w:rsidP="00691F59">
            <w:pPr>
              <w:spacing w:after="120"/>
            </w:pPr>
            <w:r>
              <w:t>Agree with Apple: the report can be dropped</w:t>
            </w: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5">
        <w:r>
          <w:rPr>
            <w:rStyle w:val="Hyperlink"/>
            <w:color w:val="0563C1" w:themeColor="hyperlink"/>
          </w:rPr>
          <w:t>QoE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6">
        <w:r>
          <w:rPr>
            <w:rStyle w:val="Hyperlink"/>
            <w:color w:val="0563C1" w:themeColor="hyperlink"/>
          </w:rPr>
          <w:t>QoE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7">
        <w:r>
          <w:rPr>
            <w:rStyle w:val="Hyperlink"/>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8">
        <w:r>
          <w:rPr>
            <w:rStyle w:val="Hyperlink"/>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9">
        <w:r>
          <w:rPr>
            <w:rStyle w:val="Hyperlink"/>
            <w:color w:val="0563C1" w:themeColor="hyperlink"/>
          </w:rPr>
          <w:t>QoE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0">
        <w:r>
          <w:rPr>
            <w:rStyle w:val="Hyperlink"/>
            <w:color w:val="0563C1" w:themeColor="hyperlink"/>
          </w:rPr>
          <w:t>Discussion on QoE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1">
        <w:r>
          <w:rPr>
            <w:rStyle w:val="Hyperlink"/>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lastRenderedPageBreak/>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2">
        <w:r>
          <w:rPr>
            <w:rStyle w:val="Hyperlink"/>
            <w:color w:val="0563C1" w:themeColor="hyperlink"/>
          </w:rPr>
          <w:t>Discussion on QoE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3">
        <w:r>
          <w:rPr>
            <w:rStyle w:val="Hyperlink"/>
            <w:color w:val="0563C1" w:themeColor="hyperlink"/>
          </w:rPr>
          <w:t>Discussion on QoE measurement configuration and reporting</w:t>
        </w:r>
      </w:hyperlink>
      <w:r>
        <w:t>, Huawei, HiSilicon,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4">
        <w:r>
          <w:rPr>
            <w:rStyle w:val="Hyperlink"/>
            <w:color w:val="0563C1" w:themeColor="hyperlink"/>
          </w:rPr>
          <w:t>QoE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ZTE Corporation, Sanechips, RAN2#116e, e, November 2021</w:t>
      </w:r>
      <w:bookmarkEnd w:id="20"/>
    </w:p>
    <w:bookmarkStart w:id="21"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7">
        <w:r>
          <w:rPr>
            <w:rStyle w:val="Hyperlink"/>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8">
        <w:r>
          <w:rPr>
            <w:rStyle w:val="Hyperlink"/>
            <w:color w:val="0563C1" w:themeColor="hyperlink"/>
          </w:rPr>
          <w:t>QoE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9">
        <w:r>
          <w:rPr>
            <w:rStyle w:val="Hyperlink"/>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0">
        <w:r>
          <w:rPr>
            <w:rStyle w:val="Hyperlink"/>
            <w:color w:val="0563C1" w:themeColor="hyperlink"/>
          </w:rPr>
          <w:t>Discussion on NR QoE measurement and configurations</w:t>
        </w:r>
      </w:hyperlink>
      <w:r>
        <w:t>, China Unicom, RAN2#116e, e, November 2021</w:t>
      </w:r>
      <w:bookmarkEnd w:id="10"/>
      <w:bookmarkEnd w:id="25"/>
    </w:p>
    <w:sectPr w:rsidR="0045661D">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ualcomm" w:date="2021-12-07T11:50:00Z" w:initials="JL">
    <w:p w14:paraId="603C602E" w14:textId="007889CB" w:rsidR="00BC388E" w:rsidRDefault="00BC388E">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56D6" w14:textId="77777777" w:rsidR="00C85926" w:rsidRDefault="00C85926">
      <w:pPr>
        <w:spacing w:after="0" w:line="240" w:lineRule="auto"/>
      </w:pPr>
      <w:r>
        <w:separator/>
      </w:r>
    </w:p>
  </w:endnote>
  <w:endnote w:type="continuationSeparator" w:id="0">
    <w:p w14:paraId="24C9142C" w14:textId="77777777" w:rsidR="00C85926" w:rsidRDefault="00C85926">
      <w:pPr>
        <w:spacing w:after="0" w:line="240" w:lineRule="auto"/>
      </w:pPr>
      <w:r>
        <w:continuationSeparator/>
      </w:r>
    </w:p>
  </w:endnote>
  <w:endnote w:type="continuationNotice" w:id="1">
    <w:p w14:paraId="10FE46FF" w14:textId="77777777" w:rsidR="00C85926" w:rsidRDefault="00C85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35A5FAE3" w:rsidR="00BC388E" w:rsidRDefault="00BC38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4BB5" w14:textId="77777777" w:rsidR="00C85926" w:rsidRDefault="00C85926">
      <w:pPr>
        <w:spacing w:after="0" w:line="240" w:lineRule="auto"/>
      </w:pPr>
      <w:r>
        <w:separator/>
      </w:r>
    </w:p>
  </w:footnote>
  <w:footnote w:type="continuationSeparator" w:id="0">
    <w:p w14:paraId="40B4BAFA" w14:textId="77777777" w:rsidR="00C85926" w:rsidRDefault="00C85926">
      <w:pPr>
        <w:spacing w:after="0" w:line="240" w:lineRule="auto"/>
      </w:pPr>
      <w:r>
        <w:continuationSeparator/>
      </w:r>
    </w:p>
  </w:footnote>
  <w:footnote w:type="continuationNotice" w:id="1">
    <w:p w14:paraId="77A1A6C0" w14:textId="77777777" w:rsidR="00C85926" w:rsidRDefault="00C85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BC388E" w:rsidRDefault="00BC38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3C2D"/>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2F5514"/>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57D"/>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27657"/>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1D8"/>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0D4C"/>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777B4"/>
    <w:rsid w:val="00980477"/>
    <w:rsid w:val="00985253"/>
    <w:rsid w:val="009853B3"/>
    <w:rsid w:val="00990630"/>
    <w:rsid w:val="00991135"/>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4BBD"/>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388E"/>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550"/>
    <w:rsid w:val="00C64672"/>
    <w:rsid w:val="00C70697"/>
    <w:rsid w:val="00C72093"/>
    <w:rsid w:val="00C72EF4"/>
    <w:rsid w:val="00C744FE"/>
    <w:rsid w:val="00C74A74"/>
    <w:rsid w:val="00C75D2F"/>
    <w:rsid w:val="00C767BE"/>
    <w:rsid w:val="00C76E3C"/>
    <w:rsid w:val="00C81568"/>
    <w:rsid w:val="00C84875"/>
    <w:rsid w:val="00C85926"/>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2F9A"/>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9744D"/>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A68D8"/>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 w:type="paragraph" w:customStyle="1" w:styleId="paragraph">
    <w:name w:val="paragraph"/>
    <w:basedOn w:val="Normal"/>
    <w:rsid w:val="00C6455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C64550"/>
  </w:style>
  <w:style w:type="character" w:customStyle="1" w:styleId="eop">
    <w:name w:val="eop"/>
    <w:basedOn w:val="DefaultParagraphFont"/>
    <w:rsid w:val="00C6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130514010">
      <w:bodyDiv w:val="1"/>
      <w:marLeft w:val="0"/>
      <w:marRight w:val="0"/>
      <w:marTop w:val="0"/>
      <w:marBottom w:val="0"/>
      <w:divBdr>
        <w:top w:val="none" w:sz="0" w:space="0" w:color="auto"/>
        <w:left w:val="none" w:sz="0" w:space="0" w:color="auto"/>
        <w:bottom w:val="none" w:sz="0" w:space="0" w:color="auto"/>
        <w:right w:val="none" w:sz="0" w:space="0" w:color="auto"/>
      </w:divBdr>
      <w:divsChild>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sChild>
    </w:div>
    <w:div w:id="1130633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6760">
          <w:marLeft w:val="0"/>
          <w:marRight w:val="0"/>
          <w:marTop w:val="0"/>
          <w:marBottom w:val="0"/>
          <w:divBdr>
            <w:top w:val="none" w:sz="0" w:space="0" w:color="auto"/>
            <w:left w:val="none" w:sz="0" w:space="0" w:color="auto"/>
            <w:bottom w:val="none" w:sz="0" w:space="0" w:color="auto"/>
            <w:right w:val="none" w:sz="0" w:space="0" w:color="auto"/>
          </w:divBdr>
        </w:div>
        <w:div w:id="451750058">
          <w:marLeft w:val="0"/>
          <w:marRight w:val="0"/>
          <w:marTop w:val="0"/>
          <w:marBottom w:val="0"/>
          <w:divBdr>
            <w:top w:val="none" w:sz="0" w:space="0" w:color="auto"/>
            <w:left w:val="none" w:sz="0" w:space="0" w:color="auto"/>
            <w:bottom w:val="none" w:sz="0" w:space="0" w:color="auto"/>
            <w:right w:val="none" w:sz="0" w:space="0" w:color="auto"/>
          </w:divBdr>
        </w:div>
        <w:div w:id="129634785">
          <w:marLeft w:val="0"/>
          <w:marRight w:val="0"/>
          <w:marTop w:val="0"/>
          <w:marBottom w:val="0"/>
          <w:divBdr>
            <w:top w:val="none" w:sz="0" w:space="0" w:color="auto"/>
            <w:left w:val="none" w:sz="0" w:space="0" w:color="auto"/>
            <w:bottom w:val="none" w:sz="0" w:space="0" w:color="auto"/>
            <w:right w:val="none" w:sz="0" w:space="0" w:color="auto"/>
          </w:divBdr>
        </w:div>
        <w:div w:id="82143307">
          <w:marLeft w:val="0"/>
          <w:marRight w:val="0"/>
          <w:marTop w:val="0"/>
          <w:marBottom w:val="0"/>
          <w:divBdr>
            <w:top w:val="none" w:sz="0" w:space="0" w:color="auto"/>
            <w:left w:val="none" w:sz="0" w:space="0" w:color="auto"/>
            <w:bottom w:val="none" w:sz="0" w:space="0" w:color="auto"/>
            <w:right w:val="none" w:sz="0" w:space="0" w:color="auto"/>
          </w:divBdr>
        </w:div>
        <w:div w:id="541676868">
          <w:marLeft w:val="0"/>
          <w:marRight w:val="0"/>
          <w:marTop w:val="0"/>
          <w:marBottom w:val="0"/>
          <w:divBdr>
            <w:top w:val="none" w:sz="0" w:space="0" w:color="auto"/>
            <w:left w:val="none" w:sz="0" w:space="0" w:color="auto"/>
            <w:bottom w:val="none" w:sz="0" w:space="0" w:color="auto"/>
            <w:right w:val="none" w:sz="0" w:space="0" w:color="auto"/>
          </w:divBdr>
        </w:div>
        <w:div w:id="937374825">
          <w:marLeft w:val="0"/>
          <w:marRight w:val="0"/>
          <w:marTop w:val="0"/>
          <w:marBottom w:val="0"/>
          <w:divBdr>
            <w:top w:val="none" w:sz="0" w:space="0" w:color="auto"/>
            <w:left w:val="none" w:sz="0" w:space="0" w:color="auto"/>
            <w:bottom w:val="none" w:sz="0" w:space="0" w:color="auto"/>
            <w:right w:val="none" w:sz="0" w:space="0" w:color="auto"/>
          </w:divBdr>
        </w:div>
        <w:div w:id="1150754600">
          <w:marLeft w:val="0"/>
          <w:marRight w:val="0"/>
          <w:marTop w:val="0"/>
          <w:marBottom w:val="0"/>
          <w:divBdr>
            <w:top w:val="none" w:sz="0" w:space="0" w:color="auto"/>
            <w:left w:val="none" w:sz="0" w:space="0" w:color="auto"/>
            <w:bottom w:val="none" w:sz="0" w:space="0" w:color="auto"/>
            <w:right w:val="none" w:sz="0" w:space="0" w:color="auto"/>
          </w:divBdr>
        </w:div>
      </w:divsChild>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3GPP_RAN1\RAN2_116e_e\8.14.2\R2-2109866%20Ericsson%20Configuration%20and%20reporting%20of%20QoE%20measurements.docx" TargetMode="External"/><Relationship Id="rId26" Type="http://schemas.openxmlformats.org/officeDocument/2006/relationships/hyperlink" Target="file:///c:\3GPP_RAN1\RAN2_116e_e\8.14.2\R2-2110993%20CATT%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10073%20Apple%20Supporting%20mobility%20for%20NR%20QoE.docx"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32%20Lenovo%20Further%20discussion%20on%20transmission%20of%20QoE%20reports.docx" TargetMode="External"/><Relationship Id="rId25" Type="http://schemas.openxmlformats.org/officeDocument/2006/relationships/hyperlink" Target="file:///c:\3GPP_RAN1\RAN2_116e_e\8.14.2\R2-2110991%20ZTE%20Discussion%20on%20NR%20QoE%20configuration.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662%20Intel%20QoE%20measurement%20configuration%20and%20general%20aspects.docx" TargetMode="External"/><Relationship Id="rId20" Type="http://schemas.openxmlformats.org/officeDocument/2006/relationships/hyperlink" Target="file:///c:\3GPP_RAN1\RAN2_116e_e\8.14.2\R2-2109984%20vivo%20Discussion%20on%20QoE%20configuration.docx" TargetMode="External"/><Relationship Id="rId29" Type="http://schemas.openxmlformats.org/officeDocument/2006/relationships/hyperlink" Target="file:///c:\3GPP_RAN1\RAN2_116e_e\8.14.2\R2-2111133%20Samsung%20RRC%20segmentation%20for%20QoE%20configuration%20and%20repor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720%20Nokia%20QoE%20configuration%20handling.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6e_e\8.14.2\R2-2109565%20Qualcomm%20QoE%20configuration,%20reporting%20and%20mobility.docx" TargetMode="External"/><Relationship Id="rId23" Type="http://schemas.openxmlformats.org/officeDocument/2006/relationships/hyperlink" Target="file:///c:\3GPP_RAN1\RAN2_116e_e\8.14.2\R2-2110605%20Huawei%20Discussion%20on%20QoE%20measurement%20configuration%20and%20reporting.docx" TargetMode="External"/><Relationship Id="rId28" Type="http://schemas.openxmlformats.org/officeDocument/2006/relationships/hyperlink" Target="file:///c:\3GPP_RAN1\RAN2_116e_e\8.14.2\R2-2111132%20Samsung%20QoE%20configuration%20in%20general%20aspects.docx"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3GPP_RAN1\RAN2_116e_e\8.14.2\R2-2109867%20Ericsson%20QoE%20measurements%20at%20handover,%20resume%20and%20re-establish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99%20OPPO%20Discussion%20on%20QoE%20measurement%20collection%20in%20NR.docx" TargetMode="External"/><Relationship Id="rId27" Type="http://schemas.openxmlformats.org/officeDocument/2006/relationships/hyperlink" Target="file:///c:\3GPP_RAN1\RAN2_116e_e\8.14.2\R2-2111062%20CMCC%20Remaining%20issues%20on%20configuration%20and%20reporting.docx" TargetMode="External"/><Relationship Id="rId30" Type="http://schemas.openxmlformats.org/officeDocument/2006/relationships/hyperlink" Target="file:///c:\3GPP_RAN1\RAN2_116e_e\8.14.2\R2-2111188%20China%20Discussion%20on%20NR%20QoE%20measurement%20and%20configurations.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03A576C-4FDC-4FC5-955A-1EB298F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23</Pages>
  <Words>10027</Words>
  <Characters>53145</Characters>
  <Application>Microsoft Office Word</Application>
  <DocSecurity>0</DocSecurity>
  <Lines>442</Lines>
  <Paragraphs>126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Cecilia</cp:lastModifiedBy>
  <cp:revision>5</cp:revision>
  <cp:lastPrinted>2008-01-31T07:09:00Z</cp:lastPrinted>
  <dcterms:created xsi:type="dcterms:W3CDTF">2021-12-16T15:00:00Z</dcterms:created>
  <dcterms:modified xsi:type="dcterms:W3CDTF">2021-12-16T15:08:00Z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