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DF360" w14:textId="77777777" w:rsidR="00E47112" w:rsidRPr="006F42E6" w:rsidRDefault="00E47112" w:rsidP="00E47112">
      <w:pPr>
        <w:pStyle w:val="CRCoverPage"/>
        <w:tabs>
          <w:tab w:val="right" w:pos="9639"/>
        </w:tabs>
        <w:spacing w:after="0"/>
        <w:jc w:val="right"/>
        <w:rPr>
          <w:b/>
          <w:sz w:val="24"/>
          <w:lang w:eastAsia="zh-CN"/>
        </w:rPr>
      </w:pPr>
      <w:r>
        <w:rPr>
          <w:b/>
          <w:sz w:val="24"/>
          <w:lang w:eastAsia="zh-CN"/>
        </w:rPr>
        <w:t>3GPP TSG-</w:t>
      </w:r>
      <w:r w:rsidRPr="006F42E6">
        <w:rPr>
          <w:rFonts w:hint="eastAsia"/>
          <w:b/>
          <w:sz w:val="24"/>
          <w:lang w:eastAsia="zh-CN"/>
        </w:rPr>
        <w:t>RAN WG</w:t>
      </w:r>
      <w:r w:rsidRPr="006F42E6">
        <w:rPr>
          <w:b/>
          <w:sz w:val="24"/>
          <w:lang w:eastAsia="zh-CN"/>
        </w:rPr>
        <w:t>2</w:t>
      </w:r>
      <w:r>
        <w:rPr>
          <w:b/>
          <w:sz w:val="24"/>
          <w:lang w:eastAsia="zh-CN"/>
        </w:rPr>
        <w:t xml:space="preserve"> Meeting #</w:t>
      </w:r>
      <w:r w:rsidRPr="006F42E6">
        <w:rPr>
          <w:b/>
          <w:sz w:val="24"/>
          <w:lang w:eastAsia="zh-CN"/>
        </w:rPr>
        <w:t>116</w:t>
      </w:r>
      <w:r w:rsidRPr="006F42E6">
        <w:rPr>
          <w:rFonts w:hint="eastAsia"/>
          <w:b/>
          <w:sz w:val="24"/>
          <w:lang w:eastAsia="zh-CN"/>
        </w:rPr>
        <w:tab/>
      </w:r>
      <w:r w:rsidRPr="006F42E6">
        <w:rPr>
          <w:b/>
          <w:sz w:val="24"/>
          <w:lang w:eastAsia="zh-CN"/>
        </w:rPr>
        <w:t xml:space="preserve"> </w:t>
      </w:r>
      <w:r w:rsidRPr="00AE2035">
        <w:rPr>
          <w:b/>
          <w:sz w:val="24"/>
          <w:lang w:eastAsia="zh-CN"/>
        </w:rPr>
        <w:t>R2-211xxxx</w:t>
      </w:r>
      <w:r w:rsidRPr="006F42E6">
        <w:rPr>
          <w:rFonts w:hint="eastAsia"/>
          <w:b/>
          <w:sz w:val="24"/>
          <w:lang w:eastAsia="zh-CN"/>
        </w:rPr>
        <w:t xml:space="preserve"> </w:t>
      </w:r>
    </w:p>
    <w:p w14:paraId="55BE9014" w14:textId="77777777" w:rsidR="00E47112" w:rsidRPr="006F42E6" w:rsidRDefault="00E47112" w:rsidP="00E47112">
      <w:pPr>
        <w:pStyle w:val="CRCoverPage"/>
        <w:tabs>
          <w:tab w:val="right" w:pos="9639"/>
        </w:tabs>
        <w:spacing w:after="0"/>
        <w:rPr>
          <w:b/>
          <w:sz w:val="24"/>
          <w:lang w:eastAsia="zh-CN"/>
        </w:rPr>
      </w:pPr>
      <w:r w:rsidRPr="006F42E6">
        <w:rPr>
          <w:rFonts w:hint="eastAsia"/>
          <w:b/>
          <w:sz w:val="24"/>
          <w:lang w:eastAsia="zh-CN"/>
        </w:rPr>
        <w:t>Electronic Meeting</w:t>
      </w:r>
      <w:r w:rsidRPr="006F42E6">
        <w:rPr>
          <w:b/>
          <w:sz w:val="24"/>
          <w:lang w:eastAsia="zh-CN"/>
        </w:rPr>
        <w:t>, November 01 – November</w:t>
      </w:r>
      <w:r w:rsidRPr="006F42E6">
        <w:rPr>
          <w:rFonts w:hint="eastAsia"/>
          <w:b/>
          <w:sz w:val="24"/>
          <w:lang w:eastAsia="zh-CN"/>
        </w:rPr>
        <w:t xml:space="preserve"> </w:t>
      </w:r>
      <w:r w:rsidRPr="006F42E6">
        <w:rPr>
          <w:b/>
          <w:sz w:val="24"/>
          <w:lang w:eastAsia="zh-CN"/>
        </w:rPr>
        <w:t>12, 2021</w:t>
      </w:r>
    </w:p>
    <w:p w14:paraId="0AAA1FD1" w14:textId="77777777" w:rsidR="00E47112" w:rsidRPr="006F42E6" w:rsidRDefault="00E47112" w:rsidP="00E47112">
      <w:pPr>
        <w:pStyle w:val="CRCoverPage"/>
        <w:tabs>
          <w:tab w:val="right" w:pos="9639"/>
        </w:tabs>
        <w:spacing w:after="0"/>
        <w:rPr>
          <w:b/>
          <w:sz w:val="24"/>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47112" w14:paraId="1DD177A2" w14:textId="77777777" w:rsidTr="00E17C9A">
        <w:tc>
          <w:tcPr>
            <w:tcW w:w="9641" w:type="dxa"/>
            <w:gridSpan w:val="9"/>
            <w:tcBorders>
              <w:top w:val="single" w:sz="4" w:space="0" w:color="auto"/>
              <w:left w:val="single" w:sz="4" w:space="0" w:color="auto"/>
              <w:right w:val="single" w:sz="4" w:space="0" w:color="auto"/>
            </w:tcBorders>
          </w:tcPr>
          <w:p w14:paraId="3B935284" w14:textId="77777777" w:rsidR="00E47112" w:rsidRDefault="00E47112" w:rsidP="00E17C9A">
            <w:pPr>
              <w:pStyle w:val="CRCoverPage"/>
              <w:spacing w:after="0"/>
              <w:jc w:val="right"/>
              <w:rPr>
                <w:i/>
              </w:rPr>
            </w:pPr>
            <w:r>
              <w:rPr>
                <w:i/>
                <w:sz w:val="14"/>
              </w:rPr>
              <w:t>CR-Form-v12.1</w:t>
            </w:r>
          </w:p>
        </w:tc>
      </w:tr>
      <w:tr w:rsidR="00E47112" w14:paraId="4EC168FC" w14:textId="77777777" w:rsidTr="00E17C9A">
        <w:tc>
          <w:tcPr>
            <w:tcW w:w="9641" w:type="dxa"/>
            <w:gridSpan w:val="9"/>
            <w:tcBorders>
              <w:left w:val="single" w:sz="4" w:space="0" w:color="auto"/>
              <w:right w:val="single" w:sz="4" w:space="0" w:color="auto"/>
            </w:tcBorders>
          </w:tcPr>
          <w:p w14:paraId="07E747FD" w14:textId="77777777" w:rsidR="00E47112" w:rsidRDefault="00E47112" w:rsidP="00E17C9A">
            <w:pPr>
              <w:pStyle w:val="CRCoverPage"/>
              <w:spacing w:after="0"/>
              <w:jc w:val="center"/>
            </w:pPr>
            <w:r>
              <w:rPr>
                <w:b/>
                <w:sz w:val="32"/>
              </w:rPr>
              <w:t>CHANGE REQUEST</w:t>
            </w:r>
          </w:p>
        </w:tc>
      </w:tr>
      <w:tr w:rsidR="00E47112" w14:paraId="38D0E8BB" w14:textId="77777777" w:rsidTr="00E17C9A">
        <w:tc>
          <w:tcPr>
            <w:tcW w:w="9641" w:type="dxa"/>
            <w:gridSpan w:val="9"/>
            <w:tcBorders>
              <w:left w:val="single" w:sz="4" w:space="0" w:color="auto"/>
              <w:right w:val="single" w:sz="4" w:space="0" w:color="auto"/>
            </w:tcBorders>
          </w:tcPr>
          <w:p w14:paraId="6CE56E9A" w14:textId="77777777" w:rsidR="00E47112" w:rsidRDefault="00E47112" w:rsidP="00E17C9A">
            <w:pPr>
              <w:pStyle w:val="CRCoverPage"/>
              <w:spacing w:after="0"/>
              <w:rPr>
                <w:sz w:val="8"/>
                <w:szCs w:val="8"/>
              </w:rPr>
            </w:pPr>
          </w:p>
        </w:tc>
      </w:tr>
      <w:tr w:rsidR="00E47112" w14:paraId="284FB10E" w14:textId="77777777" w:rsidTr="00E17C9A">
        <w:tc>
          <w:tcPr>
            <w:tcW w:w="142" w:type="dxa"/>
            <w:tcBorders>
              <w:left w:val="single" w:sz="4" w:space="0" w:color="auto"/>
            </w:tcBorders>
          </w:tcPr>
          <w:p w14:paraId="417D1F3B" w14:textId="77777777" w:rsidR="00E47112" w:rsidRDefault="00E47112" w:rsidP="00E17C9A">
            <w:pPr>
              <w:pStyle w:val="CRCoverPage"/>
              <w:spacing w:after="0"/>
              <w:jc w:val="right"/>
            </w:pPr>
          </w:p>
        </w:tc>
        <w:tc>
          <w:tcPr>
            <w:tcW w:w="1559" w:type="dxa"/>
            <w:shd w:val="pct30" w:color="FFFF00" w:fill="auto"/>
          </w:tcPr>
          <w:p w14:paraId="7823F757" w14:textId="5D000598" w:rsidR="00E47112" w:rsidRDefault="00E47112" w:rsidP="00CE74F9">
            <w:pPr>
              <w:pStyle w:val="CRCoverPage"/>
              <w:spacing w:after="0"/>
              <w:rPr>
                <w:rFonts w:eastAsia="SimSun"/>
                <w:b/>
                <w:sz w:val="28"/>
                <w:lang w:eastAsia="zh-CN"/>
              </w:rPr>
            </w:pPr>
            <w:r>
              <w:rPr>
                <w:rFonts w:hint="eastAsia"/>
                <w:b/>
                <w:sz w:val="28"/>
                <w:lang w:val="en-US" w:eastAsia="zh-CN"/>
              </w:rPr>
              <w:t>3</w:t>
            </w:r>
            <w:r w:rsidR="00CE74F9">
              <w:rPr>
                <w:b/>
                <w:sz w:val="28"/>
                <w:lang w:val="en-US" w:eastAsia="zh-CN"/>
              </w:rPr>
              <w:t>7</w:t>
            </w:r>
            <w:r>
              <w:rPr>
                <w:rFonts w:hint="eastAsia"/>
                <w:b/>
                <w:sz w:val="28"/>
                <w:lang w:val="en-US" w:eastAsia="zh-CN"/>
              </w:rPr>
              <w:t>.</w:t>
            </w:r>
            <w:r>
              <w:rPr>
                <w:b/>
                <w:sz w:val="28"/>
                <w:lang w:val="en-US" w:eastAsia="zh-CN"/>
              </w:rPr>
              <w:t>3</w:t>
            </w:r>
            <w:r>
              <w:rPr>
                <w:rFonts w:eastAsia="SimSun"/>
                <w:b/>
                <w:sz w:val="28"/>
                <w:lang w:val="en-US" w:eastAsia="zh-CN"/>
              </w:rPr>
              <w:t>2</w:t>
            </w:r>
            <w:r w:rsidR="00CE74F9">
              <w:rPr>
                <w:rFonts w:eastAsia="SimSun"/>
                <w:b/>
                <w:sz w:val="28"/>
                <w:lang w:val="en-US" w:eastAsia="zh-CN"/>
              </w:rPr>
              <w:t>4</w:t>
            </w:r>
          </w:p>
        </w:tc>
        <w:tc>
          <w:tcPr>
            <w:tcW w:w="709" w:type="dxa"/>
          </w:tcPr>
          <w:p w14:paraId="16D4CDCD" w14:textId="77777777" w:rsidR="00E47112" w:rsidRDefault="00E47112" w:rsidP="00E17C9A">
            <w:pPr>
              <w:pStyle w:val="CRCoverPage"/>
              <w:spacing w:after="0"/>
              <w:jc w:val="center"/>
            </w:pPr>
            <w:r>
              <w:rPr>
                <w:b/>
                <w:sz w:val="28"/>
              </w:rPr>
              <w:t>CR</w:t>
            </w:r>
          </w:p>
        </w:tc>
        <w:tc>
          <w:tcPr>
            <w:tcW w:w="1276" w:type="dxa"/>
            <w:shd w:val="pct30" w:color="FFFF00" w:fill="auto"/>
          </w:tcPr>
          <w:p w14:paraId="7CE7FB6C" w14:textId="6ADB2C34" w:rsidR="00E47112" w:rsidRPr="0083179F" w:rsidRDefault="00C83849" w:rsidP="00E17C9A">
            <w:pPr>
              <w:pStyle w:val="CRCoverPage"/>
              <w:spacing w:after="0"/>
              <w:jc w:val="center"/>
              <w:rPr>
                <w:rFonts w:eastAsiaTheme="minorEastAsia"/>
                <w:sz w:val="28"/>
                <w:szCs w:val="28"/>
                <w:lang w:eastAsia="zh-CN"/>
              </w:rPr>
            </w:pPr>
            <w:r>
              <w:rPr>
                <w:rFonts w:eastAsiaTheme="minorEastAsia"/>
                <w:sz w:val="28"/>
                <w:szCs w:val="28"/>
                <w:lang w:eastAsia="zh-CN"/>
              </w:rPr>
              <w:t>-</w:t>
            </w:r>
          </w:p>
        </w:tc>
        <w:tc>
          <w:tcPr>
            <w:tcW w:w="709" w:type="dxa"/>
          </w:tcPr>
          <w:p w14:paraId="6AA56926" w14:textId="77777777" w:rsidR="00E47112" w:rsidRDefault="00E47112" w:rsidP="00E17C9A">
            <w:pPr>
              <w:pStyle w:val="CRCoverPage"/>
              <w:tabs>
                <w:tab w:val="right" w:pos="625"/>
              </w:tabs>
              <w:spacing w:after="0"/>
              <w:jc w:val="center"/>
            </w:pPr>
            <w:r>
              <w:rPr>
                <w:b/>
                <w:bCs/>
                <w:sz w:val="28"/>
              </w:rPr>
              <w:t>rev</w:t>
            </w:r>
          </w:p>
        </w:tc>
        <w:tc>
          <w:tcPr>
            <w:tcW w:w="992" w:type="dxa"/>
            <w:shd w:val="pct30" w:color="FFFF00" w:fill="auto"/>
          </w:tcPr>
          <w:p w14:paraId="66BFCE03" w14:textId="77777777" w:rsidR="00E47112" w:rsidRDefault="00E47112" w:rsidP="00E17C9A">
            <w:pPr>
              <w:pStyle w:val="CRCoverPage"/>
              <w:spacing w:after="0"/>
              <w:jc w:val="center"/>
              <w:rPr>
                <w:rFonts w:eastAsiaTheme="minorEastAsia"/>
                <w:b/>
                <w:lang w:eastAsia="zh-CN"/>
              </w:rPr>
            </w:pPr>
            <w:r>
              <w:rPr>
                <w:rFonts w:eastAsiaTheme="minorEastAsia"/>
                <w:b/>
                <w:sz w:val="28"/>
                <w:lang w:val="en-US" w:eastAsia="zh-CN"/>
              </w:rPr>
              <w:t>-</w:t>
            </w:r>
          </w:p>
        </w:tc>
        <w:tc>
          <w:tcPr>
            <w:tcW w:w="2410" w:type="dxa"/>
          </w:tcPr>
          <w:p w14:paraId="674F48EA" w14:textId="77777777" w:rsidR="00E47112" w:rsidRDefault="00E47112" w:rsidP="00E17C9A">
            <w:pPr>
              <w:pStyle w:val="CRCoverPage"/>
              <w:tabs>
                <w:tab w:val="right" w:pos="1825"/>
              </w:tabs>
              <w:spacing w:after="0"/>
              <w:jc w:val="center"/>
            </w:pPr>
            <w:r>
              <w:rPr>
                <w:b/>
                <w:sz w:val="28"/>
                <w:szCs w:val="28"/>
              </w:rPr>
              <w:t>Current version:</w:t>
            </w:r>
          </w:p>
        </w:tc>
        <w:tc>
          <w:tcPr>
            <w:tcW w:w="1701" w:type="dxa"/>
            <w:shd w:val="pct30" w:color="FFFF00" w:fill="auto"/>
          </w:tcPr>
          <w:p w14:paraId="67AD3490" w14:textId="77777777" w:rsidR="00E47112" w:rsidRPr="00A67D50" w:rsidRDefault="00E47112" w:rsidP="00E47112">
            <w:pPr>
              <w:pStyle w:val="CRCoverPage"/>
              <w:spacing w:after="0"/>
              <w:jc w:val="center"/>
              <w:rPr>
                <w:rFonts w:eastAsiaTheme="minorEastAsia"/>
                <w:sz w:val="28"/>
              </w:rPr>
            </w:pPr>
            <w:r>
              <w:rPr>
                <w:rFonts w:hint="eastAsia"/>
                <w:b/>
                <w:sz w:val="28"/>
                <w:lang w:val="en-US" w:eastAsia="zh-CN"/>
              </w:rPr>
              <w:t>1</w:t>
            </w:r>
            <w:r>
              <w:rPr>
                <w:b/>
                <w:sz w:val="28"/>
                <w:lang w:val="en-US" w:eastAsia="zh-CN"/>
              </w:rPr>
              <w:t>6</w:t>
            </w:r>
            <w:r>
              <w:rPr>
                <w:rFonts w:hint="eastAsia"/>
                <w:b/>
                <w:sz w:val="28"/>
                <w:lang w:val="en-US" w:eastAsia="zh-CN"/>
              </w:rPr>
              <w:t>.</w:t>
            </w:r>
            <w:r>
              <w:rPr>
                <w:b/>
                <w:sz w:val="28"/>
                <w:lang w:val="en-US" w:eastAsia="zh-CN"/>
              </w:rPr>
              <w:t>3</w:t>
            </w:r>
            <w:r>
              <w:rPr>
                <w:rFonts w:hint="eastAsia"/>
                <w:b/>
                <w:sz w:val="28"/>
                <w:lang w:val="en-US" w:eastAsia="zh-CN"/>
              </w:rPr>
              <w:t>.</w:t>
            </w:r>
            <w:r>
              <w:rPr>
                <w:rFonts w:eastAsiaTheme="minorEastAsia" w:hint="eastAsia"/>
                <w:b/>
                <w:sz w:val="28"/>
                <w:lang w:val="en-US" w:eastAsia="zh-CN"/>
              </w:rPr>
              <w:t>0</w:t>
            </w:r>
          </w:p>
        </w:tc>
        <w:tc>
          <w:tcPr>
            <w:tcW w:w="143" w:type="dxa"/>
            <w:tcBorders>
              <w:right w:val="single" w:sz="4" w:space="0" w:color="auto"/>
            </w:tcBorders>
          </w:tcPr>
          <w:p w14:paraId="7AC6664E" w14:textId="77777777" w:rsidR="00E47112" w:rsidRDefault="00E47112" w:rsidP="00E17C9A">
            <w:pPr>
              <w:pStyle w:val="CRCoverPage"/>
              <w:spacing w:after="0"/>
            </w:pPr>
          </w:p>
        </w:tc>
      </w:tr>
      <w:tr w:rsidR="00E47112" w14:paraId="2D9374C7" w14:textId="77777777" w:rsidTr="00E17C9A">
        <w:tc>
          <w:tcPr>
            <w:tcW w:w="9641" w:type="dxa"/>
            <w:gridSpan w:val="9"/>
            <w:tcBorders>
              <w:left w:val="single" w:sz="4" w:space="0" w:color="auto"/>
              <w:right w:val="single" w:sz="4" w:space="0" w:color="auto"/>
            </w:tcBorders>
          </w:tcPr>
          <w:p w14:paraId="14481D29" w14:textId="77777777" w:rsidR="00E47112" w:rsidRDefault="00E47112" w:rsidP="00E17C9A">
            <w:pPr>
              <w:pStyle w:val="CRCoverPage"/>
              <w:spacing w:after="0"/>
            </w:pPr>
          </w:p>
        </w:tc>
      </w:tr>
      <w:tr w:rsidR="00E47112" w14:paraId="7F8D4524" w14:textId="77777777" w:rsidTr="00E17C9A">
        <w:tc>
          <w:tcPr>
            <w:tcW w:w="9641" w:type="dxa"/>
            <w:gridSpan w:val="9"/>
            <w:tcBorders>
              <w:top w:val="single" w:sz="4" w:space="0" w:color="auto"/>
            </w:tcBorders>
          </w:tcPr>
          <w:p w14:paraId="0CF3C9B1" w14:textId="77777777" w:rsidR="00E47112" w:rsidRDefault="00E47112" w:rsidP="00E17C9A">
            <w:pPr>
              <w:pStyle w:val="CRCoverPage"/>
              <w:spacing w:after="0"/>
              <w:jc w:val="center"/>
              <w:rPr>
                <w:rFonts w:cs="Arial"/>
                <w:i/>
              </w:rPr>
            </w:pPr>
            <w:r>
              <w:rPr>
                <w:rFonts w:cs="Arial"/>
                <w:i/>
              </w:rPr>
              <w:t xml:space="preserve">For </w:t>
            </w:r>
            <w:hyperlink r:id="rId8" w:anchor="_blank" w:history="1">
              <w:r>
                <w:rPr>
                  <w:rStyle w:val="a3"/>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a3"/>
                  <w:rFonts w:cs="Arial"/>
                  <w:i/>
                </w:rPr>
                <w:t>http://www.3gpp.org/Change-Requests</w:t>
              </w:r>
            </w:hyperlink>
            <w:r>
              <w:rPr>
                <w:rFonts w:cs="Arial"/>
                <w:i/>
              </w:rPr>
              <w:t>.</w:t>
            </w:r>
          </w:p>
        </w:tc>
      </w:tr>
      <w:tr w:rsidR="00E47112" w14:paraId="19EDEAE7" w14:textId="77777777" w:rsidTr="00E17C9A">
        <w:tc>
          <w:tcPr>
            <w:tcW w:w="9641" w:type="dxa"/>
            <w:gridSpan w:val="9"/>
          </w:tcPr>
          <w:p w14:paraId="69A27EF8" w14:textId="77777777" w:rsidR="00E47112" w:rsidRDefault="00E47112" w:rsidP="00E17C9A">
            <w:pPr>
              <w:pStyle w:val="CRCoverPage"/>
              <w:spacing w:after="0"/>
              <w:rPr>
                <w:sz w:val="8"/>
                <w:szCs w:val="8"/>
              </w:rPr>
            </w:pPr>
          </w:p>
        </w:tc>
      </w:tr>
    </w:tbl>
    <w:p w14:paraId="57596E97" w14:textId="77777777" w:rsidR="00E47112" w:rsidRDefault="00E47112" w:rsidP="00E4711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47112" w14:paraId="0AB1968E" w14:textId="77777777" w:rsidTr="00E17C9A">
        <w:tc>
          <w:tcPr>
            <w:tcW w:w="2835" w:type="dxa"/>
          </w:tcPr>
          <w:p w14:paraId="1CF48C6C" w14:textId="77777777" w:rsidR="00E47112" w:rsidRDefault="00E47112" w:rsidP="00E17C9A">
            <w:pPr>
              <w:pStyle w:val="CRCoverPage"/>
              <w:tabs>
                <w:tab w:val="right" w:pos="2751"/>
              </w:tabs>
              <w:spacing w:after="0"/>
              <w:rPr>
                <w:b/>
                <w:i/>
              </w:rPr>
            </w:pPr>
            <w:r>
              <w:rPr>
                <w:b/>
                <w:i/>
              </w:rPr>
              <w:t>Proposed change affects:</w:t>
            </w:r>
          </w:p>
        </w:tc>
        <w:tc>
          <w:tcPr>
            <w:tcW w:w="1418" w:type="dxa"/>
          </w:tcPr>
          <w:p w14:paraId="6CBBBE7C" w14:textId="77777777" w:rsidR="00E47112" w:rsidRDefault="00E47112" w:rsidP="00E17C9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9877E2C" w14:textId="77777777" w:rsidR="00E47112" w:rsidRDefault="00E47112" w:rsidP="00E17C9A">
            <w:pPr>
              <w:pStyle w:val="CRCoverPage"/>
              <w:spacing w:after="0"/>
              <w:jc w:val="center"/>
              <w:rPr>
                <w:b/>
                <w:caps/>
              </w:rPr>
            </w:pPr>
          </w:p>
        </w:tc>
        <w:tc>
          <w:tcPr>
            <w:tcW w:w="709" w:type="dxa"/>
            <w:tcBorders>
              <w:left w:val="single" w:sz="4" w:space="0" w:color="auto"/>
            </w:tcBorders>
          </w:tcPr>
          <w:p w14:paraId="5E006A2C" w14:textId="77777777" w:rsidR="00E47112" w:rsidRDefault="00E47112" w:rsidP="00E17C9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F6147E" w14:textId="77777777" w:rsidR="00E47112" w:rsidRDefault="00E47112" w:rsidP="00E17C9A">
            <w:pPr>
              <w:pStyle w:val="CRCoverPage"/>
              <w:spacing w:after="0"/>
              <w:jc w:val="center"/>
              <w:rPr>
                <w:b/>
                <w:caps/>
              </w:rPr>
            </w:pPr>
            <w:r>
              <w:rPr>
                <w:b/>
                <w:caps/>
              </w:rPr>
              <w:t>x</w:t>
            </w:r>
          </w:p>
        </w:tc>
        <w:tc>
          <w:tcPr>
            <w:tcW w:w="2126" w:type="dxa"/>
          </w:tcPr>
          <w:p w14:paraId="0B7CFEF1" w14:textId="77777777" w:rsidR="00E47112" w:rsidRDefault="00E47112" w:rsidP="00E17C9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54D1CDF" w14:textId="77777777" w:rsidR="00E47112" w:rsidRDefault="00E47112" w:rsidP="00E17C9A">
            <w:pPr>
              <w:pStyle w:val="CRCoverPage"/>
              <w:spacing w:after="0"/>
              <w:jc w:val="center"/>
              <w:rPr>
                <w:b/>
                <w:caps/>
              </w:rPr>
            </w:pPr>
            <w:r>
              <w:rPr>
                <w:b/>
                <w:caps/>
              </w:rPr>
              <w:t>x</w:t>
            </w:r>
          </w:p>
        </w:tc>
        <w:tc>
          <w:tcPr>
            <w:tcW w:w="1418" w:type="dxa"/>
            <w:tcBorders>
              <w:left w:val="nil"/>
            </w:tcBorders>
          </w:tcPr>
          <w:p w14:paraId="0A596F22" w14:textId="77777777" w:rsidR="00E47112" w:rsidRDefault="00E47112" w:rsidP="00E17C9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4090FD8" w14:textId="77777777" w:rsidR="00E47112" w:rsidRDefault="00E47112" w:rsidP="00E17C9A">
            <w:pPr>
              <w:pStyle w:val="CRCoverPage"/>
              <w:spacing w:after="0"/>
              <w:jc w:val="center"/>
              <w:rPr>
                <w:b/>
                <w:bCs/>
                <w:caps/>
              </w:rPr>
            </w:pPr>
          </w:p>
        </w:tc>
      </w:tr>
    </w:tbl>
    <w:p w14:paraId="59E98B31" w14:textId="77777777" w:rsidR="00E47112" w:rsidRDefault="00E47112" w:rsidP="00E4711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47112" w14:paraId="2E0583FA" w14:textId="77777777" w:rsidTr="00E17C9A">
        <w:tc>
          <w:tcPr>
            <w:tcW w:w="9640" w:type="dxa"/>
            <w:gridSpan w:val="11"/>
          </w:tcPr>
          <w:p w14:paraId="6F8DCD2F" w14:textId="77777777" w:rsidR="00E47112" w:rsidRDefault="00E47112" w:rsidP="00E17C9A">
            <w:pPr>
              <w:pStyle w:val="CRCoverPage"/>
              <w:spacing w:after="0"/>
              <w:rPr>
                <w:sz w:val="8"/>
                <w:szCs w:val="8"/>
              </w:rPr>
            </w:pPr>
          </w:p>
        </w:tc>
      </w:tr>
      <w:tr w:rsidR="00E47112" w14:paraId="473A7211" w14:textId="77777777" w:rsidTr="00E17C9A">
        <w:tc>
          <w:tcPr>
            <w:tcW w:w="1843" w:type="dxa"/>
            <w:tcBorders>
              <w:top w:val="single" w:sz="4" w:space="0" w:color="auto"/>
              <w:left w:val="single" w:sz="4" w:space="0" w:color="auto"/>
            </w:tcBorders>
          </w:tcPr>
          <w:p w14:paraId="24A4EA0F" w14:textId="77777777" w:rsidR="00E47112" w:rsidRDefault="00E47112" w:rsidP="00E17C9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5B40BED" w14:textId="77777777" w:rsidR="00E47112" w:rsidRDefault="00E47112" w:rsidP="00E47112">
            <w:pPr>
              <w:pStyle w:val="CRCoverPage"/>
              <w:spacing w:after="0"/>
              <w:rPr>
                <w:rFonts w:eastAsia="SimSun"/>
                <w:lang w:eastAsia="zh-CN"/>
              </w:rPr>
            </w:pPr>
            <w:r>
              <w:rPr>
                <w:rFonts w:eastAsia="SimSun" w:hint="eastAsia"/>
                <w:lang w:eastAsia="zh-CN"/>
              </w:rPr>
              <w:t>3</w:t>
            </w:r>
            <w:r>
              <w:rPr>
                <w:rFonts w:eastAsia="SimSun"/>
                <w:lang w:eastAsia="zh-CN"/>
              </w:rPr>
              <w:t>7</w:t>
            </w:r>
            <w:r>
              <w:rPr>
                <w:rFonts w:eastAsia="SimSun" w:hint="eastAsia"/>
                <w:lang w:eastAsia="zh-CN"/>
              </w:rPr>
              <w:t>.3</w:t>
            </w:r>
            <w:r>
              <w:rPr>
                <w:rFonts w:eastAsia="SimSun"/>
                <w:lang w:eastAsia="zh-CN"/>
              </w:rPr>
              <w:t>24</w:t>
            </w:r>
            <w:r>
              <w:rPr>
                <w:rFonts w:eastAsia="SimSun" w:hint="eastAsia"/>
                <w:lang w:eastAsia="zh-CN"/>
              </w:rPr>
              <w:t xml:space="preserve"> </w:t>
            </w:r>
            <w:r>
              <w:rPr>
                <w:rFonts w:eastAsia="SimSun"/>
                <w:lang w:eastAsia="zh-CN"/>
              </w:rPr>
              <w:t>R</w:t>
            </w:r>
            <w:r>
              <w:rPr>
                <w:rFonts w:eastAsia="SimSun" w:hint="eastAsia"/>
                <w:lang w:eastAsia="zh-CN"/>
              </w:rPr>
              <w:t xml:space="preserve">unning CR for </w:t>
            </w:r>
            <w:r>
              <w:rPr>
                <w:rFonts w:eastAsia="SimSun"/>
                <w:lang w:eastAsia="zh-CN"/>
              </w:rPr>
              <w:t xml:space="preserve">NR </w:t>
            </w:r>
            <w:r>
              <w:rPr>
                <w:rFonts w:eastAsia="SimSun" w:hint="eastAsia"/>
                <w:lang w:eastAsia="zh-CN"/>
              </w:rPr>
              <w:t>MBS</w:t>
            </w:r>
          </w:p>
        </w:tc>
      </w:tr>
      <w:tr w:rsidR="00E47112" w14:paraId="4ECCE578" w14:textId="77777777" w:rsidTr="00E17C9A">
        <w:tc>
          <w:tcPr>
            <w:tcW w:w="1843" w:type="dxa"/>
            <w:tcBorders>
              <w:left w:val="single" w:sz="4" w:space="0" w:color="auto"/>
            </w:tcBorders>
          </w:tcPr>
          <w:p w14:paraId="2836D064" w14:textId="77777777" w:rsidR="00E47112" w:rsidRDefault="00E47112" w:rsidP="00E17C9A">
            <w:pPr>
              <w:pStyle w:val="CRCoverPage"/>
              <w:spacing w:after="0"/>
              <w:rPr>
                <w:b/>
                <w:i/>
                <w:sz w:val="8"/>
                <w:szCs w:val="8"/>
              </w:rPr>
            </w:pPr>
          </w:p>
        </w:tc>
        <w:tc>
          <w:tcPr>
            <w:tcW w:w="7797" w:type="dxa"/>
            <w:gridSpan w:val="10"/>
            <w:tcBorders>
              <w:right w:val="single" w:sz="4" w:space="0" w:color="auto"/>
            </w:tcBorders>
          </w:tcPr>
          <w:p w14:paraId="59E55A7A" w14:textId="77777777" w:rsidR="00E47112" w:rsidRDefault="00E47112" w:rsidP="00E17C9A">
            <w:pPr>
              <w:pStyle w:val="CRCoverPage"/>
              <w:spacing w:after="0"/>
              <w:rPr>
                <w:sz w:val="8"/>
                <w:szCs w:val="8"/>
              </w:rPr>
            </w:pPr>
          </w:p>
        </w:tc>
      </w:tr>
      <w:tr w:rsidR="00E47112" w14:paraId="2994C73E" w14:textId="77777777" w:rsidTr="00E17C9A">
        <w:tc>
          <w:tcPr>
            <w:tcW w:w="1843" w:type="dxa"/>
            <w:tcBorders>
              <w:left w:val="single" w:sz="4" w:space="0" w:color="auto"/>
            </w:tcBorders>
          </w:tcPr>
          <w:p w14:paraId="258BFCB2" w14:textId="77777777" w:rsidR="00E47112" w:rsidRDefault="00E47112" w:rsidP="00E17C9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669F2D0" w14:textId="77777777" w:rsidR="00E47112" w:rsidRDefault="00E47112" w:rsidP="00E17C9A">
            <w:pPr>
              <w:pStyle w:val="CRCoverPage"/>
              <w:spacing w:after="0"/>
              <w:rPr>
                <w:lang w:eastAsia="zh-CN"/>
              </w:rPr>
            </w:pPr>
            <w:r>
              <w:rPr>
                <w:rFonts w:eastAsia="SimSun"/>
                <w:lang w:val="en-US" w:eastAsia="zh-CN"/>
              </w:rPr>
              <w:t>Samsung</w:t>
            </w:r>
          </w:p>
        </w:tc>
      </w:tr>
      <w:tr w:rsidR="00E47112" w14:paraId="3F3B73EE" w14:textId="77777777" w:rsidTr="00E17C9A">
        <w:tc>
          <w:tcPr>
            <w:tcW w:w="1843" w:type="dxa"/>
            <w:tcBorders>
              <w:left w:val="single" w:sz="4" w:space="0" w:color="auto"/>
            </w:tcBorders>
          </w:tcPr>
          <w:p w14:paraId="4BAC5968" w14:textId="77777777" w:rsidR="00E47112" w:rsidRDefault="00E47112" w:rsidP="00E17C9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DEEDA5A" w14:textId="77777777" w:rsidR="00E47112" w:rsidRDefault="00E47112" w:rsidP="00E17C9A">
            <w:pPr>
              <w:pStyle w:val="CRCoverPage"/>
              <w:spacing w:after="0"/>
            </w:pPr>
            <w:r>
              <w:t>R2</w:t>
            </w:r>
          </w:p>
        </w:tc>
      </w:tr>
      <w:tr w:rsidR="00E47112" w14:paraId="7EF2C683" w14:textId="77777777" w:rsidTr="00E17C9A">
        <w:tc>
          <w:tcPr>
            <w:tcW w:w="1843" w:type="dxa"/>
            <w:tcBorders>
              <w:left w:val="single" w:sz="4" w:space="0" w:color="auto"/>
            </w:tcBorders>
          </w:tcPr>
          <w:p w14:paraId="66DB4501" w14:textId="77777777" w:rsidR="00E47112" w:rsidRDefault="00E47112" w:rsidP="00E17C9A">
            <w:pPr>
              <w:pStyle w:val="CRCoverPage"/>
              <w:spacing w:after="0"/>
              <w:rPr>
                <w:b/>
                <w:i/>
                <w:sz w:val="8"/>
                <w:szCs w:val="8"/>
              </w:rPr>
            </w:pPr>
          </w:p>
        </w:tc>
        <w:tc>
          <w:tcPr>
            <w:tcW w:w="7797" w:type="dxa"/>
            <w:gridSpan w:val="10"/>
            <w:tcBorders>
              <w:right w:val="single" w:sz="4" w:space="0" w:color="auto"/>
            </w:tcBorders>
          </w:tcPr>
          <w:p w14:paraId="04F32583" w14:textId="77777777" w:rsidR="00E47112" w:rsidRDefault="00E47112" w:rsidP="00E17C9A">
            <w:pPr>
              <w:pStyle w:val="CRCoverPage"/>
              <w:spacing w:after="0"/>
              <w:rPr>
                <w:sz w:val="8"/>
                <w:szCs w:val="8"/>
              </w:rPr>
            </w:pPr>
          </w:p>
        </w:tc>
      </w:tr>
      <w:tr w:rsidR="00E47112" w14:paraId="045484C5" w14:textId="77777777" w:rsidTr="00E17C9A">
        <w:tc>
          <w:tcPr>
            <w:tcW w:w="1843" w:type="dxa"/>
            <w:tcBorders>
              <w:left w:val="single" w:sz="4" w:space="0" w:color="auto"/>
            </w:tcBorders>
          </w:tcPr>
          <w:p w14:paraId="42B68B12" w14:textId="77777777" w:rsidR="00E47112" w:rsidRDefault="00E47112" w:rsidP="00E17C9A">
            <w:pPr>
              <w:pStyle w:val="CRCoverPage"/>
              <w:tabs>
                <w:tab w:val="right" w:pos="1759"/>
              </w:tabs>
              <w:spacing w:after="0"/>
              <w:rPr>
                <w:b/>
                <w:i/>
              </w:rPr>
            </w:pPr>
            <w:r>
              <w:rPr>
                <w:b/>
                <w:i/>
              </w:rPr>
              <w:t>Work item code:</w:t>
            </w:r>
          </w:p>
        </w:tc>
        <w:tc>
          <w:tcPr>
            <w:tcW w:w="3686" w:type="dxa"/>
            <w:gridSpan w:val="5"/>
            <w:shd w:val="pct30" w:color="FFFF00" w:fill="auto"/>
          </w:tcPr>
          <w:p w14:paraId="70021890" w14:textId="77777777" w:rsidR="00E47112" w:rsidRDefault="00E47112" w:rsidP="00E17C9A">
            <w:pPr>
              <w:pStyle w:val="CRCoverPage"/>
              <w:spacing w:after="0"/>
            </w:pPr>
            <w:r>
              <w:t>NR_MBS-Core</w:t>
            </w:r>
          </w:p>
        </w:tc>
        <w:tc>
          <w:tcPr>
            <w:tcW w:w="567" w:type="dxa"/>
            <w:tcBorders>
              <w:left w:val="nil"/>
            </w:tcBorders>
          </w:tcPr>
          <w:p w14:paraId="1B754327" w14:textId="77777777" w:rsidR="00E47112" w:rsidRDefault="00E47112" w:rsidP="00E17C9A">
            <w:pPr>
              <w:pStyle w:val="CRCoverPage"/>
              <w:spacing w:after="0"/>
              <w:ind w:right="100"/>
            </w:pPr>
          </w:p>
        </w:tc>
        <w:tc>
          <w:tcPr>
            <w:tcW w:w="1417" w:type="dxa"/>
            <w:gridSpan w:val="3"/>
            <w:tcBorders>
              <w:left w:val="nil"/>
            </w:tcBorders>
          </w:tcPr>
          <w:p w14:paraId="7C9DE5F0" w14:textId="77777777" w:rsidR="00E47112" w:rsidRDefault="00E47112" w:rsidP="00E17C9A">
            <w:pPr>
              <w:pStyle w:val="CRCoverPage"/>
              <w:spacing w:after="0"/>
              <w:jc w:val="right"/>
            </w:pPr>
            <w:r>
              <w:rPr>
                <w:b/>
                <w:i/>
              </w:rPr>
              <w:t>Date:</w:t>
            </w:r>
          </w:p>
        </w:tc>
        <w:tc>
          <w:tcPr>
            <w:tcW w:w="2127" w:type="dxa"/>
            <w:tcBorders>
              <w:right w:val="single" w:sz="4" w:space="0" w:color="auto"/>
            </w:tcBorders>
            <w:shd w:val="pct30" w:color="FFFF00" w:fill="auto"/>
          </w:tcPr>
          <w:p w14:paraId="508B1FEC" w14:textId="77777777" w:rsidR="00E47112" w:rsidRDefault="00E47112" w:rsidP="00E17C9A">
            <w:pPr>
              <w:pStyle w:val="CRCoverPage"/>
              <w:spacing w:after="0"/>
              <w:ind w:left="100"/>
              <w:rPr>
                <w:rFonts w:eastAsia="SimSun"/>
                <w:lang w:eastAsia="zh-CN"/>
              </w:rPr>
            </w:pPr>
            <w:r>
              <w:t>20</w:t>
            </w:r>
            <w:r>
              <w:rPr>
                <w:rFonts w:hint="eastAsia"/>
                <w:lang w:eastAsia="zh-CN"/>
              </w:rPr>
              <w:t>2</w:t>
            </w:r>
            <w:r>
              <w:rPr>
                <w:rFonts w:eastAsiaTheme="minorEastAsia" w:hint="eastAsia"/>
                <w:lang w:eastAsia="zh-CN"/>
              </w:rPr>
              <w:t>1</w:t>
            </w:r>
            <w:r>
              <w:rPr>
                <w:rFonts w:hint="eastAsia"/>
                <w:lang w:eastAsia="zh-CN"/>
              </w:rPr>
              <w:t>-</w:t>
            </w:r>
            <w:r>
              <w:rPr>
                <w:rFonts w:eastAsiaTheme="minorEastAsia"/>
                <w:lang w:eastAsia="zh-CN"/>
              </w:rPr>
              <w:t>11</w:t>
            </w:r>
            <w:r>
              <w:rPr>
                <w:rFonts w:hint="eastAsia"/>
                <w:lang w:eastAsia="zh-CN"/>
              </w:rPr>
              <w:t>-</w:t>
            </w:r>
            <w:r>
              <w:rPr>
                <w:rFonts w:eastAsia="SimSun"/>
                <w:lang w:eastAsia="zh-CN"/>
              </w:rPr>
              <w:t>15</w:t>
            </w:r>
          </w:p>
        </w:tc>
      </w:tr>
      <w:tr w:rsidR="00E47112" w14:paraId="7481FDE7" w14:textId="77777777" w:rsidTr="00E17C9A">
        <w:tc>
          <w:tcPr>
            <w:tcW w:w="1843" w:type="dxa"/>
            <w:tcBorders>
              <w:left w:val="single" w:sz="4" w:space="0" w:color="auto"/>
            </w:tcBorders>
          </w:tcPr>
          <w:p w14:paraId="3976197D" w14:textId="77777777" w:rsidR="00E47112" w:rsidRDefault="00E47112" w:rsidP="00E17C9A">
            <w:pPr>
              <w:pStyle w:val="CRCoverPage"/>
              <w:spacing w:after="0"/>
              <w:rPr>
                <w:b/>
                <w:i/>
                <w:sz w:val="8"/>
                <w:szCs w:val="8"/>
              </w:rPr>
            </w:pPr>
          </w:p>
        </w:tc>
        <w:tc>
          <w:tcPr>
            <w:tcW w:w="1986" w:type="dxa"/>
            <w:gridSpan w:val="4"/>
          </w:tcPr>
          <w:p w14:paraId="02BC926D" w14:textId="77777777" w:rsidR="00E47112" w:rsidRDefault="00E47112" w:rsidP="00E17C9A">
            <w:pPr>
              <w:pStyle w:val="CRCoverPage"/>
              <w:spacing w:after="0"/>
              <w:rPr>
                <w:sz w:val="8"/>
                <w:szCs w:val="8"/>
              </w:rPr>
            </w:pPr>
          </w:p>
        </w:tc>
        <w:tc>
          <w:tcPr>
            <w:tcW w:w="2267" w:type="dxa"/>
            <w:gridSpan w:val="2"/>
          </w:tcPr>
          <w:p w14:paraId="174A140D" w14:textId="77777777" w:rsidR="00E47112" w:rsidRDefault="00E47112" w:rsidP="00E17C9A">
            <w:pPr>
              <w:pStyle w:val="CRCoverPage"/>
              <w:spacing w:after="0"/>
              <w:rPr>
                <w:sz w:val="8"/>
                <w:szCs w:val="8"/>
              </w:rPr>
            </w:pPr>
          </w:p>
        </w:tc>
        <w:tc>
          <w:tcPr>
            <w:tcW w:w="1417" w:type="dxa"/>
            <w:gridSpan w:val="3"/>
          </w:tcPr>
          <w:p w14:paraId="0FEFEFE6" w14:textId="77777777" w:rsidR="00E47112" w:rsidRDefault="00E47112" w:rsidP="00E17C9A">
            <w:pPr>
              <w:pStyle w:val="CRCoverPage"/>
              <w:spacing w:after="0"/>
              <w:rPr>
                <w:sz w:val="8"/>
                <w:szCs w:val="8"/>
              </w:rPr>
            </w:pPr>
          </w:p>
        </w:tc>
        <w:tc>
          <w:tcPr>
            <w:tcW w:w="2127" w:type="dxa"/>
            <w:tcBorders>
              <w:right w:val="single" w:sz="4" w:space="0" w:color="auto"/>
            </w:tcBorders>
          </w:tcPr>
          <w:p w14:paraId="02D30561" w14:textId="77777777" w:rsidR="00E47112" w:rsidRDefault="00E47112" w:rsidP="00E17C9A">
            <w:pPr>
              <w:pStyle w:val="CRCoverPage"/>
              <w:spacing w:after="0"/>
              <w:rPr>
                <w:sz w:val="8"/>
                <w:szCs w:val="8"/>
              </w:rPr>
            </w:pPr>
          </w:p>
        </w:tc>
      </w:tr>
      <w:tr w:rsidR="00E47112" w14:paraId="2C85F4CF" w14:textId="77777777" w:rsidTr="00E17C9A">
        <w:trPr>
          <w:cantSplit/>
        </w:trPr>
        <w:tc>
          <w:tcPr>
            <w:tcW w:w="1843" w:type="dxa"/>
            <w:tcBorders>
              <w:left w:val="single" w:sz="4" w:space="0" w:color="auto"/>
            </w:tcBorders>
          </w:tcPr>
          <w:p w14:paraId="39F67271" w14:textId="77777777" w:rsidR="00E47112" w:rsidRDefault="00E47112" w:rsidP="00E17C9A">
            <w:pPr>
              <w:pStyle w:val="CRCoverPage"/>
              <w:tabs>
                <w:tab w:val="right" w:pos="1759"/>
              </w:tabs>
              <w:spacing w:after="0"/>
              <w:rPr>
                <w:b/>
                <w:i/>
              </w:rPr>
            </w:pPr>
            <w:r>
              <w:rPr>
                <w:b/>
                <w:i/>
              </w:rPr>
              <w:t>Category:</w:t>
            </w:r>
          </w:p>
        </w:tc>
        <w:tc>
          <w:tcPr>
            <w:tcW w:w="851" w:type="dxa"/>
            <w:shd w:val="pct30" w:color="FFFF00" w:fill="auto"/>
          </w:tcPr>
          <w:p w14:paraId="3E913CA2" w14:textId="77777777" w:rsidR="00E47112" w:rsidRDefault="00E47112" w:rsidP="00E17C9A">
            <w:pPr>
              <w:pStyle w:val="CRCoverPage"/>
              <w:spacing w:after="0"/>
              <w:ind w:left="100" w:right="-609"/>
              <w:rPr>
                <w:rFonts w:eastAsia="SimSun"/>
                <w:bCs/>
                <w:lang w:eastAsia="zh-CN"/>
              </w:rPr>
            </w:pPr>
            <w:r>
              <w:rPr>
                <w:rFonts w:eastAsia="SimSun" w:hint="eastAsia"/>
                <w:b/>
                <w:i/>
                <w:sz w:val="18"/>
                <w:lang w:eastAsia="zh-CN"/>
              </w:rPr>
              <w:t>B</w:t>
            </w:r>
          </w:p>
        </w:tc>
        <w:tc>
          <w:tcPr>
            <w:tcW w:w="3402" w:type="dxa"/>
            <w:gridSpan w:val="5"/>
            <w:tcBorders>
              <w:left w:val="nil"/>
            </w:tcBorders>
          </w:tcPr>
          <w:p w14:paraId="64CFD5B0" w14:textId="77777777" w:rsidR="00E47112" w:rsidRDefault="00E47112" w:rsidP="00E17C9A">
            <w:pPr>
              <w:pStyle w:val="CRCoverPage"/>
              <w:spacing w:after="0"/>
            </w:pPr>
          </w:p>
        </w:tc>
        <w:tc>
          <w:tcPr>
            <w:tcW w:w="1417" w:type="dxa"/>
            <w:gridSpan w:val="3"/>
            <w:tcBorders>
              <w:left w:val="nil"/>
            </w:tcBorders>
          </w:tcPr>
          <w:p w14:paraId="14459BAE" w14:textId="77777777" w:rsidR="00E47112" w:rsidRDefault="00E47112" w:rsidP="00E17C9A">
            <w:pPr>
              <w:pStyle w:val="CRCoverPage"/>
              <w:spacing w:after="0"/>
              <w:jc w:val="right"/>
              <w:rPr>
                <w:b/>
                <w:i/>
              </w:rPr>
            </w:pPr>
            <w:r>
              <w:rPr>
                <w:b/>
                <w:i/>
              </w:rPr>
              <w:t>Release:</w:t>
            </w:r>
          </w:p>
        </w:tc>
        <w:tc>
          <w:tcPr>
            <w:tcW w:w="2127" w:type="dxa"/>
            <w:tcBorders>
              <w:right w:val="single" w:sz="4" w:space="0" w:color="auto"/>
            </w:tcBorders>
            <w:shd w:val="pct30" w:color="FFFF00" w:fill="auto"/>
          </w:tcPr>
          <w:p w14:paraId="4D72146A" w14:textId="77777777" w:rsidR="00E47112" w:rsidRDefault="00E47112" w:rsidP="00E17C9A">
            <w:pPr>
              <w:pStyle w:val="CRCoverPage"/>
              <w:spacing w:after="0"/>
              <w:ind w:left="100"/>
              <w:rPr>
                <w:rFonts w:eastAsia="SimSun"/>
                <w:lang w:eastAsia="zh-CN"/>
              </w:rPr>
            </w:pPr>
            <w:r>
              <w:t>Rel-1</w:t>
            </w:r>
            <w:r>
              <w:rPr>
                <w:rFonts w:eastAsia="SimSun" w:hint="eastAsia"/>
                <w:lang w:eastAsia="zh-CN"/>
              </w:rPr>
              <w:t>7</w:t>
            </w:r>
          </w:p>
        </w:tc>
      </w:tr>
      <w:tr w:rsidR="00E47112" w14:paraId="45A563CF" w14:textId="77777777" w:rsidTr="00E17C9A">
        <w:tc>
          <w:tcPr>
            <w:tcW w:w="1843" w:type="dxa"/>
            <w:tcBorders>
              <w:left w:val="single" w:sz="4" w:space="0" w:color="auto"/>
              <w:bottom w:val="single" w:sz="4" w:space="0" w:color="auto"/>
            </w:tcBorders>
          </w:tcPr>
          <w:p w14:paraId="2A0D7BEC" w14:textId="77777777" w:rsidR="00E47112" w:rsidRDefault="00E47112" w:rsidP="00E17C9A">
            <w:pPr>
              <w:pStyle w:val="CRCoverPage"/>
              <w:spacing w:after="0"/>
              <w:rPr>
                <w:b/>
                <w:i/>
              </w:rPr>
            </w:pPr>
          </w:p>
        </w:tc>
        <w:tc>
          <w:tcPr>
            <w:tcW w:w="4677" w:type="dxa"/>
            <w:gridSpan w:val="8"/>
            <w:tcBorders>
              <w:bottom w:val="single" w:sz="4" w:space="0" w:color="auto"/>
            </w:tcBorders>
          </w:tcPr>
          <w:p w14:paraId="6257D497" w14:textId="77777777" w:rsidR="00E47112" w:rsidRDefault="00E47112" w:rsidP="00E17C9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E83861C" w14:textId="77777777" w:rsidR="00E47112" w:rsidRDefault="00E47112" w:rsidP="00E17C9A">
            <w:pPr>
              <w:pStyle w:val="CRCoverPage"/>
            </w:pPr>
            <w:r>
              <w:rPr>
                <w:sz w:val="18"/>
              </w:rPr>
              <w:t>Detailed explanations of the above categories can</w:t>
            </w:r>
            <w:r>
              <w:rPr>
                <w:sz w:val="18"/>
              </w:rPr>
              <w:br/>
              <w:t xml:space="preserve">be found in 3GPP </w:t>
            </w:r>
            <w:hyperlink r:id="rId10" w:history="1">
              <w:r>
                <w:rPr>
                  <w:rStyle w:val="a3"/>
                  <w:sz w:val="18"/>
                </w:rPr>
                <w:t>TR 21.900</w:t>
              </w:r>
            </w:hyperlink>
            <w:r>
              <w:rPr>
                <w:sz w:val="18"/>
              </w:rPr>
              <w:t>.</w:t>
            </w:r>
          </w:p>
        </w:tc>
        <w:tc>
          <w:tcPr>
            <w:tcW w:w="3120" w:type="dxa"/>
            <w:gridSpan w:val="2"/>
            <w:tcBorders>
              <w:bottom w:val="single" w:sz="4" w:space="0" w:color="auto"/>
              <w:right w:val="single" w:sz="4" w:space="0" w:color="auto"/>
            </w:tcBorders>
          </w:tcPr>
          <w:p w14:paraId="76BCD788" w14:textId="77777777" w:rsidR="00E47112" w:rsidRDefault="00E47112" w:rsidP="00E17C9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E47112" w14:paraId="3CAAD7AF" w14:textId="77777777" w:rsidTr="00E17C9A">
        <w:tc>
          <w:tcPr>
            <w:tcW w:w="1843" w:type="dxa"/>
          </w:tcPr>
          <w:p w14:paraId="74F2C926" w14:textId="77777777" w:rsidR="00E47112" w:rsidRDefault="00E47112" w:rsidP="00E17C9A">
            <w:pPr>
              <w:pStyle w:val="CRCoverPage"/>
              <w:spacing w:after="0"/>
              <w:rPr>
                <w:b/>
                <w:i/>
                <w:sz w:val="8"/>
                <w:szCs w:val="8"/>
              </w:rPr>
            </w:pPr>
          </w:p>
        </w:tc>
        <w:tc>
          <w:tcPr>
            <w:tcW w:w="7797" w:type="dxa"/>
            <w:gridSpan w:val="10"/>
          </w:tcPr>
          <w:p w14:paraId="211BA58D" w14:textId="77777777" w:rsidR="00E47112" w:rsidRDefault="00E47112" w:rsidP="00E17C9A">
            <w:pPr>
              <w:pStyle w:val="CRCoverPage"/>
              <w:spacing w:after="0"/>
              <w:rPr>
                <w:sz w:val="8"/>
                <w:szCs w:val="8"/>
              </w:rPr>
            </w:pPr>
          </w:p>
        </w:tc>
      </w:tr>
      <w:tr w:rsidR="00E47112" w14:paraId="5E0B20C3" w14:textId="77777777" w:rsidTr="00E17C9A">
        <w:tc>
          <w:tcPr>
            <w:tcW w:w="2694" w:type="dxa"/>
            <w:gridSpan w:val="2"/>
            <w:tcBorders>
              <w:top w:val="single" w:sz="4" w:space="0" w:color="auto"/>
              <w:left w:val="single" w:sz="4" w:space="0" w:color="auto"/>
            </w:tcBorders>
          </w:tcPr>
          <w:p w14:paraId="012116AA" w14:textId="77777777" w:rsidR="00E47112" w:rsidRDefault="00E47112" w:rsidP="00E17C9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D6F332C" w14:textId="77777777" w:rsidR="00E47112" w:rsidRDefault="00E47112" w:rsidP="00E47112">
            <w:pPr>
              <w:pStyle w:val="CRCoverPage"/>
              <w:spacing w:after="0"/>
              <w:rPr>
                <w:rFonts w:eastAsia="SimSun"/>
                <w:lang w:eastAsia="zh-CN"/>
              </w:rPr>
            </w:pPr>
            <w:r w:rsidRPr="000376B7">
              <w:rPr>
                <w:rFonts w:hint="eastAsia"/>
              </w:rPr>
              <w:t>Introduction</w:t>
            </w:r>
            <w:r>
              <w:t xml:space="preserve"> of </w:t>
            </w:r>
            <w:r w:rsidRPr="000376B7">
              <w:rPr>
                <w:rFonts w:hint="eastAsia"/>
              </w:rPr>
              <w:t xml:space="preserve">MBS </w:t>
            </w:r>
            <w:r>
              <w:rPr>
                <w:rFonts w:hint="eastAsia"/>
              </w:rPr>
              <w:t>suppo</w:t>
            </w:r>
            <w:r>
              <w:t>r</w:t>
            </w:r>
            <w:r>
              <w:rPr>
                <w:rFonts w:hint="eastAsia"/>
              </w:rPr>
              <w:t>t</w:t>
            </w:r>
            <w:r>
              <w:t xml:space="preserve"> </w:t>
            </w:r>
            <w:r w:rsidRPr="000376B7">
              <w:rPr>
                <w:rFonts w:hint="eastAsia"/>
              </w:rPr>
              <w:t>in NR</w:t>
            </w:r>
            <w:r>
              <w:t>.</w:t>
            </w:r>
          </w:p>
        </w:tc>
      </w:tr>
      <w:tr w:rsidR="00E47112" w14:paraId="6CF09EF5" w14:textId="77777777" w:rsidTr="00E17C9A">
        <w:tc>
          <w:tcPr>
            <w:tcW w:w="2694" w:type="dxa"/>
            <w:gridSpan w:val="2"/>
            <w:tcBorders>
              <w:left w:val="single" w:sz="4" w:space="0" w:color="auto"/>
            </w:tcBorders>
          </w:tcPr>
          <w:p w14:paraId="6BF4AEEE" w14:textId="77777777" w:rsidR="00E47112" w:rsidRDefault="00E47112" w:rsidP="00E17C9A">
            <w:pPr>
              <w:pStyle w:val="CRCoverPage"/>
              <w:spacing w:after="0"/>
              <w:rPr>
                <w:b/>
                <w:i/>
                <w:sz w:val="8"/>
                <w:szCs w:val="8"/>
              </w:rPr>
            </w:pPr>
          </w:p>
        </w:tc>
        <w:tc>
          <w:tcPr>
            <w:tcW w:w="6946" w:type="dxa"/>
            <w:gridSpan w:val="9"/>
            <w:tcBorders>
              <w:right w:val="single" w:sz="4" w:space="0" w:color="auto"/>
            </w:tcBorders>
          </w:tcPr>
          <w:p w14:paraId="24E7D55A" w14:textId="77777777" w:rsidR="00E47112" w:rsidRDefault="00E47112" w:rsidP="00E17C9A">
            <w:pPr>
              <w:pStyle w:val="CRCoverPage"/>
              <w:spacing w:after="0"/>
              <w:rPr>
                <w:sz w:val="8"/>
                <w:szCs w:val="8"/>
              </w:rPr>
            </w:pPr>
          </w:p>
        </w:tc>
      </w:tr>
      <w:tr w:rsidR="00E47112" w14:paraId="7E6DD682" w14:textId="77777777" w:rsidTr="00E17C9A">
        <w:tc>
          <w:tcPr>
            <w:tcW w:w="2694" w:type="dxa"/>
            <w:gridSpan w:val="2"/>
            <w:tcBorders>
              <w:left w:val="single" w:sz="4" w:space="0" w:color="auto"/>
            </w:tcBorders>
          </w:tcPr>
          <w:p w14:paraId="660EFEDC" w14:textId="77777777" w:rsidR="00E47112" w:rsidRDefault="00E47112" w:rsidP="00E17C9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0FCE0EC" w14:textId="46D80A50" w:rsidR="00E47112" w:rsidRDefault="00E47112" w:rsidP="00E47112">
            <w:pPr>
              <w:pStyle w:val="CRCoverPage"/>
              <w:spacing w:after="0"/>
            </w:pPr>
            <w:r w:rsidRPr="000376B7">
              <w:rPr>
                <w:rFonts w:hint="eastAsia"/>
              </w:rPr>
              <w:t>Introduction</w:t>
            </w:r>
            <w:r>
              <w:t xml:space="preserve"> of </w:t>
            </w:r>
            <w:r w:rsidRPr="000376B7">
              <w:rPr>
                <w:rFonts w:hint="eastAsia"/>
              </w:rPr>
              <w:t xml:space="preserve">MBS </w:t>
            </w:r>
            <w:r>
              <w:rPr>
                <w:rFonts w:hint="eastAsia"/>
              </w:rPr>
              <w:t>suppo</w:t>
            </w:r>
            <w:r>
              <w:t>r</w:t>
            </w:r>
            <w:r>
              <w:rPr>
                <w:rFonts w:hint="eastAsia"/>
              </w:rPr>
              <w:t>t</w:t>
            </w:r>
            <w:r>
              <w:t xml:space="preserve"> </w:t>
            </w:r>
            <w:r w:rsidRPr="000376B7">
              <w:rPr>
                <w:rFonts w:hint="eastAsia"/>
              </w:rPr>
              <w:t>in NR</w:t>
            </w:r>
            <w:r>
              <w:t>.</w:t>
            </w:r>
            <w:r w:rsidR="0055692E">
              <w:t xml:space="preserve"> This version captures the following SDAP related </w:t>
            </w:r>
            <w:r w:rsidR="0094026B">
              <w:t xml:space="preserve">RAN2 </w:t>
            </w:r>
            <w:r w:rsidR="002B14E6">
              <w:t xml:space="preserve">meeting </w:t>
            </w:r>
            <w:r w:rsidR="0055692E">
              <w:t>agreements</w:t>
            </w:r>
            <w:r w:rsidR="0094026B">
              <w:t>:</w:t>
            </w:r>
          </w:p>
          <w:p w14:paraId="229EF954" w14:textId="7A287EAC" w:rsidR="0055692E" w:rsidRDefault="0055692E" w:rsidP="00E47112">
            <w:pPr>
              <w:pStyle w:val="CRCoverPage"/>
              <w:spacing w:after="0"/>
              <w:rPr>
                <w:b/>
                <w:u w:val="single"/>
              </w:rPr>
            </w:pPr>
            <w:r w:rsidRPr="00AA2224">
              <w:rPr>
                <w:b/>
                <w:u w:val="single"/>
              </w:rPr>
              <w:t>RAN2</w:t>
            </w:r>
            <w:r w:rsidR="002B14E6">
              <w:rPr>
                <w:b/>
                <w:u w:val="single"/>
              </w:rPr>
              <w:t>#</w:t>
            </w:r>
            <w:r w:rsidRPr="00AA2224">
              <w:rPr>
                <w:b/>
                <w:u w:val="single"/>
              </w:rPr>
              <w:t>11</w:t>
            </w:r>
            <w:r>
              <w:rPr>
                <w:b/>
                <w:u w:val="single"/>
              </w:rPr>
              <w:t>5</w:t>
            </w:r>
            <w:r w:rsidRPr="00AA2224">
              <w:rPr>
                <w:b/>
                <w:u w:val="single"/>
              </w:rPr>
              <w:t>-e</w:t>
            </w:r>
          </w:p>
          <w:p w14:paraId="29076352" w14:textId="77777777" w:rsidR="0055692E" w:rsidRPr="0094026B" w:rsidRDefault="0055692E" w:rsidP="0055692E">
            <w:pPr>
              <w:pStyle w:val="Agreement"/>
              <w:tabs>
                <w:tab w:val="clear" w:pos="9990"/>
                <w:tab w:val="num" w:pos="1619"/>
              </w:tabs>
              <w:overflowPunct/>
              <w:autoSpaceDE/>
              <w:autoSpaceDN/>
              <w:adjustRightInd/>
              <w:ind w:left="1619"/>
              <w:textAlignment w:val="auto"/>
              <w:rPr>
                <w:b w:val="0"/>
              </w:rPr>
            </w:pPr>
            <w:r w:rsidRPr="0094026B">
              <w:rPr>
                <w:b w:val="0"/>
              </w:rPr>
              <w:t>Reflective QoS is not supported for MBS.</w:t>
            </w:r>
          </w:p>
          <w:p w14:paraId="1B79F82A" w14:textId="7F53320C" w:rsidR="0055692E" w:rsidRPr="0094026B" w:rsidRDefault="0055692E" w:rsidP="0055692E">
            <w:pPr>
              <w:pStyle w:val="Agreement"/>
              <w:tabs>
                <w:tab w:val="clear" w:pos="9990"/>
                <w:tab w:val="num" w:pos="1619"/>
              </w:tabs>
              <w:overflowPunct/>
              <w:autoSpaceDE/>
              <w:autoSpaceDN/>
              <w:adjustRightInd/>
              <w:ind w:left="1619"/>
              <w:textAlignment w:val="auto"/>
              <w:rPr>
                <w:b w:val="0"/>
              </w:rPr>
            </w:pPr>
            <w:commentRangeStart w:id="0"/>
            <w:r w:rsidRPr="0094026B">
              <w:rPr>
                <w:b w:val="0"/>
              </w:rPr>
              <w:t>No SDAP header is needed for MBS.</w:t>
            </w:r>
            <w:commentRangeEnd w:id="0"/>
            <w:r w:rsidR="00C56C7A">
              <w:rPr>
                <w:rStyle w:val="a9"/>
                <w:rFonts w:ascii="Times New Roman" w:eastAsia="SimSun" w:hAnsi="Times New Roman"/>
                <w:b w:val="0"/>
                <w:lang w:eastAsia="en-US"/>
              </w:rPr>
              <w:commentReference w:id="0"/>
            </w:r>
          </w:p>
          <w:p w14:paraId="5223D9C9" w14:textId="4466D62D" w:rsidR="0055692E" w:rsidRPr="0094026B" w:rsidRDefault="0055692E" w:rsidP="0055692E">
            <w:pPr>
              <w:pStyle w:val="Agreement"/>
              <w:tabs>
                <w:tab w:val="clear" w:pos="9990"/>
                <w:tab w:val="num" w:pos="1619"/>
              </w:tabs>
              <w:overflowPunct/>
              <w:autoSpaceDE/>
              <w:autoSpaceDN/>
              <w:adjustRightInd/>
              <w:ind w:left="1619"/>
              <w:textAlignment w:val="auto"/>
              <w:rPr>
                <w:rFonts w:ascii="Calibri" w:hAnsi="Calibri" w:cs="Calibri"/>
                <w:b w:val="0"/>
                <w:sz w:val="22"/>
                <w:szCs w:val="22"/>
              </w:rPr>
            </w:pPr>
            <w:r w:rsidRPr="0094026B">
              <w:rPr>
                <w:b w:val="0"/>
              </w:rPr>
              <w:t>There is no SDAP configuration provided to the UE for neither broadcast nor multicast.</w:t>
            </w:r>
          </w:p>
          <w:p w14:paraId="35B3E9FA" w14:textId="0769F09B" w:rsidR="0055692E" w:rsidRPr="0094026B" w:rsidRDefault="0094026B" w:rsidP="0055692E">
            <w:pPr>
              <w:rPr>
                <w:rFonts w:ascii="Arial" w:hAnsi="Arial" w:cs="Arial"/>
                <w:b/>
                <w:u w:val="single"/>
              </w:rPr>
            </w:pPr>
            <w:r w:rsidRPr="0094026B">
              <w:rPr>
                <w:rFonts w:ascii="Arial" w:hAnsi="Arial" w:cs="Arial"/>
                <w:b/>
                <w:u w:val="single"/>
              </w:rPr>
              <w:t>RAN2</w:t>
            </w:r>
            <w:r w:rsidR="002B14E6">
              <w:rPr>
                <w:rFonts w:ascii="Arial" w:hAnsi="Arial" w:cs="Arial"/>
                <w:b/>
                <w:u w:val="single"/>
              </w:rPr>
              <w:t>#</w:t>
            </w:r>
            <w:r w:rsidRPr="0094026B">
              <w:rPr>
                <w:rFonts w:ascii="Arial" w:hAnsi="Arial" w:cs="Arial"/>
                <w:b/>
                <w:u w:val="single"/>
              </w:rPr>
              <w:t>114-e</w:t>
            </w:r>
          </w:p>
          <w:p w14:paraId="5465457F" w14:textId="77777777" w:rsidR="0094026B" w:rsidRPr="0094026B" w:rsidRDefault="0094026B" w:rsidP="0094026B">
            <w:pPr>
              <w:pStyle w:val="Agreement"/>
              <w:tabs>
                <w:tab w:val="clear" w:pos="9990"/>
                <w:tab w:val="num" w:pos="1619"/>
              </w:tabs>
              <w:overflowPunct/>
              <w:autoSpaceDE/>
              <w:autoSpaceDN/>
              <w:adjustRightInd/>
              <w:ind w:left="1619"/>
              <w:textAlignment w:val="auto"/>
              <w:rPr>
                <w:b w:val="0"/>
                <w:lang w:val="en-US"/>
              </w:rPr>
            </w:pPr>
            <w:r w:rsidRPr="0094026B">
              <w:rPr>
                <w:b w:val="0"/>
                <w:lang w:val="en-US"/>
              </w:rPr>
              <w:t>Multiple MBS QoS flows corresponding to the same MBS session can be mapped to one or more than one MBS radio bearers.</w:t>
            </w:r>
          </w:p>
          <w:p w14:paraId="5986ADA4" w14:textId="65C62E0D" w:rsidR="0094026B" w:rsidRPr="0094026B" w:rsidRDefault="0094026B" w:rsidP="0055692E">
            <w:pPr>
              <w:rPr>
                <w:rFonts w:ascii="Arial" w:hAnsi="Arial" w:cs="Arial"/>
                <w:b/>
                <w:u w:val="single"/>
              </w:rPr>
            </w:pPr>
            <w:r w:rsidRPr="0094026B">
              <w:rPr>
                <w:rFonts w:ascii="Arial" w:hAnsi="Arial" w:cs="Arial"/>
                <w:b/>
                <w:u w:val="single"/>
              </w:rPr>
              <w:t>RAN2</w:t>
            </w:r>
            <w:r w:rsidR="002B14E6">
              <w:rPr>
                <w:rFonts w:ascii="Arial" w:hAnsi="Arial" w:cs="Arial"/>
                <w:b/>
                <w:u w:val="single"/>
              </w:rPr>
              <w:t>#</w:t>
            </w:r>
            <w:r w:rsidRPr="0094026B">
              <w:rPr>
                <w:rFonts w:ascii="Arial" w:hAnsi="Arial" w:cs="Arial"/>
                <w:b/>
                <w:u w:val="single"/>
              </w:rPr>
              <w:t>112-e</w:t>
            </w:r>
          </w:p>
          <w:p w14:paraId="1EDED3E6" w14:textId="77777777" w:rsidR="0094026B" w:rsidRPr="0094026B" w:rsidRDefault="0094026B" w:rsidP="0094026B">
            <w:pPr>
              <w:pStyle w:val="Agreement"/>
              <w:tabs>
                <w:tab w:val="clear" w:pos="9990"/>
                <w:tab w:val="num" w:pos="1619"/>
              </w:tabs>
              <w:overflowPunct/>
              <w:autoSpaceDE/>
              <w:autoSpaceDN/>
              <w:adjustRightInd/>
              <w:ind w:left="1619"/>
              <w:textAlignment w:val="auto"/>
              <w:rPr>
                <w:b w:val="0"/>
              </w:rPr>
            </w:pPr>
            <w:r w:rsidRPr="0094026B">
              <w:rPr>
                <w:b w:val="0"/>
              </w:rPr>
              <w:t>The function of mapping from QoS flows to MBS RBs in SDAP is needed for NR MBS. TBD whether any SDAP header is needed.</w:t>
            </w:r>
          </w:p>
          <w:p w14:paraId="2C671C7F" w14:textId="51632C4E" w:rsidR="0094026B" w:rsidRPr="0094026B" w:rsidRDefault="0094026B" w:rsidP="007579E7">
            <w:pPr>
              <w:pStyle w:val="Agreement"/>
              <w:tabs>
                <w:tab w:val="clear" w:pos="9990"/>
                <w:tab w:val="num" w:pos="1619"/>
              </w:tabs>
              <w:overflowPunct/>
              <w:autoSpaceDE/>
              <w:autoSpaceDN/>
              <w:adjustRightInd/>
              <w:ind w:left="1619"/>
              <w:textAlignment w:val="auto"/>
              <w:rPr>
                <w:b w:val="0"/>
              </w:rPr>
            </w:pPr>
            <w:r w:rsidRPr="0094026B">
              <w:rPr>
                <w:b w:val="0"/>
              </w:rPr>
              <w:t>(Working assumption) no SDAP functions other than “mapping from QoS flows to radio bearers” and “transfer of user plane data” are supported for MBS. FFS whether to support QoS flows to radio bearers remapping.</w:t>
            </w:r>
          </w:p>
          <w:p w14:paraId="68542073" w14:textId="0A3EB47E" w:rsidR="0055692E" w:rsidRDefault="0055692E" w:rsidP="00E47112">
            <w:pPr>
              <w:pStyle w:val="CRCoverPage"/>
              <w:spacing w:after="0"/>
            </w:pPr>
          </w:p>
        </w:tc>
      </w:tr>
      <w:tr w:rsidR="00E47112" w14:paraId="454FA092" w14:textId="77777777" w:rsidTr="00E17C9A">
        <w:tc>
          <w:tcPr>
            <w:tcW w:w="2694" w:type="dxa"/>
            <w:gridSpan w:val="2"/>
            <w:tcBorders>
              <w:left w:val="single" w:sz="4" w:space="0" w:color="auto"/>
            </w:tcBorders>
          </w:tcPr>
          <w:p w14:paraId="56CB274C" w14:textId="77777777" w:rsidR="00E47112" w:rsidRDefault="00E47112" w:rsidP="00E17C9A">
            <w:pPr>
              <w:pStyle w:val="CRCoverPage"/>
              <w:spacing w:after="0"/>
              <w:rPr>
                <w:b/>
                <w:i/>
                <w:sz w:val="8"/>
                <w:szCs w:val="8"/>
              </w:rPr>
            </w:pPr>
          </w:p>
        </w:tc>
        <w:tc>
          <w:tcPr>
            <w:tcW w:w="6946" w:type="dxa"/>
            <w:gridSpan w:val="9"/>
            <w:tcBorders>
              <w:right w:val="single" w:sz="4" w:space="0" w:color="auto"/>
            </w:tcBorders>
          </w:tcPr>
          <w:p w14:paraId="4AAF6201" w14:textId="77777777" w:rsidR="00E47112" w:rsidRDefault="00E47112" w:rsidP="00E17C9A">
            <w:pPr>
              <w:pStyle w:val="CRCoverPage"/>
              <w:spacing w:after="0"/>
              <w:rPr>
                <w:sz w:val="8"/>
                <w:szCs w:val="8"/>
              </w:rPr>
            </w:pPr>
          </w:p>
        </w:tc>
      </w:tr>
      <w:tr w:rsidR="00E47112" w14:paraId="3143A184" w14:textId="77777777" w:rsidTr="0094026B">
        <w:trPr>
          <w:trHeight w:val="567"/>
        </w:trPr>
        <w:tc>
          <w:tcPr>
            <w:tcW w:w="2694" w:type="dxa"/>
            <w:gridSpan w:val="2"/>
            <w:tcBorders>
              <w:left w:val="single" w:sz="4" w:space="0" w:color="auto"/>
              <w:bottom w:val="single" w:sz="4" w:space="0" w:color="auto"/>
            </w:tcBorders>
          </w:tcPr>
          <w:p w14:paraId="1ACFE393" w14:textId="77777777" w:rsidR="00E47112" w:rsidRDefault="00E47112" w:rsidP="00E17C9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2667FDB" w14:textId="18183B50" w:rsidR="00E47112" w:rsidRPr="0034213B" w:rsidRDefault="00E47112" w:rsidP="0094026B">
            <w:pPr>
              <w:pStyle w:val="CRCoverPage"/>
              <w:spacing w:after="0"/>
              <w:rPr>
                <w:rFonts w:eastAsiaTheme="minorEastAsia"/>
                <w:lang w:eastAsia="zh-CN"/>
              </w:rPr>
            </w:pPr>
            <w:commentRangeStart w:id="1"/>
            <w:r>
              <w:rPr>
                <w:rFonts w:eastAsia="SimSun" w:hint="eastAsia"/>
                <w:lang w:eastAsia="zh-CN"/>
              </w:rPr>
              <w:t xml:space="preserve">NR MBS </w:t>
            </w:r>
            <w:r>
              <w:t>is not supported in NR.</w:t>
            </w:r>
            <w:commentRangeEnd w:id="1"/>
            <w:r w:rsidR="00216B7E">
              <w:rPr>
                <w:rStyle w:val="a9"/>
                <w:rFonts w:ascii="Times New Roman" w:eastAsia="SimSun" w:hAnsi="Times New Roman"/>
              </w:rPr>
              <w:commentReference w:id="1"/>
            </w:r>
          </w:p>
        </w:tc>
      </w:tr>
      <w:tr w:rsidR="00E47112" w14:paraId="77B4C26E" w14:textId="77777777" w:rsidTr="00E17C9A">
        <w:tc>
          <w:tcPr>
            <w:tcW w:w="2694" w:type="dxa"/>
            <w:gridSpan w:val="2"/>
          </w:tcPr>
          <w:p w14:paraId="0A981E33" w14:textId="77777777" w:rsidR="00E47112" w:rsidRDefault="00E47112" w:rsidP="00E17C9A">
            <w:pPr>
              <w:pStyle w:val="CRCoverPage"/>
              <w:spacing w:after="0"/>
              <w:rPr>
                <w:b/>
                <w:i/>
                <w:sz w:val="8"/>
                <w:szCs w:val="8"/>
              </w:rPr>
            </w:pPr>
          </w:p>
        </w:tc>
        <w:tc>
          <w:tcPr>
            <w:tcW w:w="6946" w:type="dxa"/>
            <w:gridSpan w:val="9"/>
          </w:tcPr>
          <w:p w14:paraId="08CB3B76" w14:textId="77777777" w:rsidR="00E47112" w:rsidRDefault="00E47112" w:rsidP="00E17C9A">
            <w:pPr>
              <w:pStyle w:val="CRCoverPage"/>
              <w:spacing w:after="0"/>
              <w:rPr>
                <w:sz w:val="8"/>
                <w:szCs w:val="8"/>
              </w:rPr>
            </w:pPr>
          </w:p>
        </w:tc>
      </w:tr>
      <w:tr w:rsidR="00E47112" w14:paraId="0B7A99EB" w14:textId="77777777" w:rsidTr="00E17C9A">
        <w:tc>
          <w:tcPr>
            <w:tcW w:w="2694" w:type="dxa"/>
            <w:gridSpan w:val="2"/>
            <w:tcBorders>
              <w:top w:val="single" w:sz="4" w:space="0" w:color="auto"/>
              <w:left w:val="single" w:sz="4" w:space="0" w:color="auto"/>
            </w:tcBorders>
          </w:tcPr>
          <w:p w14:paraId="6C93E860" w14:textId="77777777" w:rsidR="00E47112" w:rsidRDefault="00E47112" w:rsidP="00E17C9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14692CE" w14:textId="189DDF73" w:rsidR="00E47112" w:rsidRDefault="00C83849" w:rsidP="00E17C9A">
            <w:pPr>
              <w:pStyle w:val="CRCoverPage"/>
              <w:spacing w:after="0"/>
              <w:rPr>
                <w:rFonts w:eastAsia="SimSun"/>
                <w:lang w:val="en-US" w:eastAsia="zh-CN"/>
              </w:rPr>
            </w:pPr>
            <w:r>
              <w:rPr>
                <w:rFonts w:eastAsia="SimSun"/>
                <w:lang w:val="en-US" w:eastAsia="zh-CN"/>
              </w:rPr>
              <w:t>3.1; 4.2.1; 4.2.2; 4.4; 5.2.2</w:t>
            </w:r>
          </w:p>
        </w:tc>
      </w:tr>
      <w:tr w:rsidR="00E47112" w14:paraId="07CFFEF0" w14:textId="77777777" w:rsidTr="00E17C9A">
        <w:tc>
          <w:tcPr>
            <w:tcW w:w="2694" w:type="dxa"/>
            <w:gridSpan w:val="2"/>
            <w:tcBorders>
              <w:left w:val="single" w:sz="4" w:space="0" w:color="auto"/>
            </w:tcBorders>
          </w:tcPr>
          <w:p w14:paraId="796F7EDF" w14:textId="77777777" w:rsidR="00E47112" w:rsidRDefault="00E47112" w:rsidP="00E17C9A">
            <w:pPr>
              <w:pStyle w:val="CRCoverPage"/>
              <w:spacing w:after="0"/>
              <w:rPr>
                <w:b/>
                <w:i/>
                <w:sz w:val="8"/>
                <w:szCs w:val="8"/>
              </w:rPr>
            </w:pPr>
          </w:p>
        </w:tc>
        <w:tc>
          <w:tcPr>
            <w:tcW w:w="6946" w:type="dxa"/>
            <w:gridSpan w:val="9"/>
            <w:tcBorders>
              <w:right w:val="single" w:sz="4" w:space="0" w:color="auto"/>
            </w:tcBorders>
          </w:tcPr>
          <w:p w14:paraId="456326B0" w14:textId="77777777" w:rsidR="00E47112" w:rsidRDefault="00E47112" w:rsidP="00E17C9A">
            <w:pPr>
              <w:pStyle w:val="CRCoverPage"/>
              <w:spacing w:after="0"/>
              <w:rPr>
                <w:sz w:val="8"/>
                <w:szCs w:val="8"/>
              </w:rPr>
            </w:pPr>
          </w:p>
        </w:tc>
      </w:tr>
      <w:tr w:rsidR="00E47112" w14:paraId="5847E874" w14:textId="77777777" w:rsidTr="00E17C9A">
        <w:tc>
          <w:tcPr>
            <w:tcW w:w="2694" w:type="dxa"/>
            <w:gridSpan w:val="2"/>
            <w:tcBorders>
              <w:left w:val="single" w:sz="4" w:space="0" w:color="auto"/>
            </w:tcBorders>
          </w:tcPr>
          <w:p w14:paraId="5173FE39" w14:textId="77777777" w:rsidR="00E47112" w:rsidRDefault="00E47112" w:rsidP="00E17C9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9ECC405" w14:textId="77777777" w:rsidR="00E47112" w:rsidRDefault="00E47112" w:rsidP="00E17C9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28E290" w14:textId="77777777" w:rsidR="00E47112" w:rsidRDefault="00E47112" w:rsidP="00E17C9A">
            <w:pPr>
              <w:pStyle w:val="CRCoverPage"/>
              <w:spacing w:after="0"/>
              <w:jc w:val="center"/>
              <w:rPr>
                <w:b/>
                <w:caps/>
              </w:rPr>
            </w:pPr>
            <w:r>
              <w:rPr>
                <w:b/>
                <w:caps/>
              </w:rPr>
              <w:t>N</w:t>
            </w:r>
          </w:p>
        </w:tc>
        <w:tc>
          <w:tcPr>
            <w:tcW w:w="2977" w:type="dxa"/>
            <w:gridSpan w:val="4"/>
          </w:tcPr>
          <w:p w14:paraId="2A88739F" w14:textId="77777777" w:rsidR="00E47112" w:rsidRDefault="00E47112" w:rsidP="00E17C9A">
            <w:pPr>
              <w:pStyle w:val="CRCoverPage"/>
              <w:tabs>
                <w:tab w:val="right" w:pos="2893"/>
              </w:tabs>
              <w:spacing w:after="0"/>
            </w:pPr>
          </w:p>
        </w:tc>
        <w:tc>
          <w:tcPr>
            <w:tcW w:w="3401" w:type="dxa"/>
            <w:gridSpan w:val="3"/>
            <w:tcBorders>
              <w:right w:val="single" w:sz="4" w:space="0" w:color="auto"/>
            </w:tcBorders>
            <w:shd w:val="clear" w:color="FFFF00" w:fill="auto"/>
          </w:tcPr>
          <w:p w14:paraId="4FC87546" w14:textId="77777777" w:rsidR="00E47112" w:rsidRDefault="00E47112" w:rsidP="00E17C9A">
            <w:pPr>
              <w:pStyle w:val="CRCoverPage"/>
              <w:spacing w:after="0"/>
              <w:ind w:left="99"/>
            </w:pPr>
          </w:p>
        </w:tc>
      </w:tr>
      <w:tr w:rsidR="00E47112" w14:paraId="5BED3837" w14:textId="77777777" w:rsidTr="00E17C9A">
        <w:tc>
          <w:tcPr>
            <w:tcW w:w="2694" w:type="dxa"/>
            <w:gridSpan w:val="2"/>
            <w:tcBorders>
              <w:left w:val="single" w:sz="4" w:space="0" w:color="auto"/>
            </w:tcBorders>
          </w:tcPr>
          <w:p w14:paraId="59AD84CD" w14:textId="77777777" w:rsidR="00E47112" w:rsidRDefault="00E47112" w:rsidP="00E17C9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0CCA46E" w14:textId="77777777" w:rsidR="00E47112" w:rsidRDefault="00E47112" w:rsidP="00E17C9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CD08BE" w14:textId="77777777" w:rsidR="00E47112" w:rsidRDefault="00E47112" w:rsidP="00E17C9A">
            <w:pPr>
              <w:pStyle w:val="CRCoverPage"/>
              <w:spacing w:after="0"/>
              <w:jc w:val="center"/>
              <w:rPr>
                <w:b/>
                <w:caps/>
              </w:rPr>
            </w:pPr>
            <w:r>
              <w:rPr>
                <w:b/>
                <w:caps/>
              </w:rPr>
              <w:t>X</w:t>
            </w:r>
          </w:p>
        </w:tc>
        <w:tc>
          <w:tcPr>
            <w:tcW w:w="2977" w:type="dxa"/>
            <w:gridSpan w:val="4"/>
          </w:tcPr>
          <w:p w14:paraId="55D559BB" w14:textId="77777777" w:rsidR="00E47112" w:rsidRDefault="00E47112" w:rsidP="00E17C9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4E04CBF" w14:textId="77777777" w:rsidR="00E47112" w:rsidRDefault="00E47112" w:rsidP="00E17C9A">
            <w:pPr>
              <w:pStyle w:val="CRCoverPage"/>
              <w:spacing w:after="0"/>
              <w:ind w:left="99"/>
              <w:rPr>
                <w:rFonts w:eastAsia="SimSun"/>
                <w:lang w:eastAsia="zh-CN"/>
              </w:rPr>
            </w:pPr>
            <w:r>
              <w:t>TS/TR ... CR ...</w:t>
            </w:r>
          </w:p>
        </w:tc>
      </w:tr>
      <w:tr w:rsidR="00E47112" w14:paraId="1E0248DB" w14:textId="77777777" w:rsidTr="00E17C9A">
        <w:tc>
          <w:tcPr>
            <w:tcW w:w="2694" w:type="dxa"/>
            <w:gridSpan w:val="2"/>
            <w:tcBorders>
              <w:left w:val="single" w:sz="4" w:space="0" w:color="auto"/>
            </w:tcBorders>
          </w:tcPr>
          <w:p w14:paraId="3692877F" w14:textId="77777777" w:rsidR="00E47112" w:rsidRDefault="00E47112" w:rsidP="00E17C9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E64F418" w14:textId="77777777" w:rsidR="00E47112" w:rsidRDefault="00E47112" w:rsidP="00E17C9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F51834" w14:textId="77777777" w:rsidR="00E47112" w:rsidRDefault="00E47112" w:rsidP="00E17C9A">
            <w:pPr>
              <w:pStyle w:val="CRCoverPage"/>
              <w:spacing w:after="0"/>
              <w:jc w:val="center"/>
              <w:rPr>
                <w:b/>
                <w:caps/>
              </w:rPr>
            </w:pPr>
            <w:r>
              <w:rPr>
                <w:b/>
                <w:caps/>
              </w:rPr>
              <w:t>x</w:t>
            </w:r>
          </w:p>
        </w:tc>
        <w:tc>
          <w:tcPr>
            <w:tcW w:w="2977" w:type="dxa"/>
            <w:gridSpan w:val="4"/>
          </w:tcPr>
          <w:p w14:paraId="62AE7AC6" w14:textId="77777777" w:rsidR="00E47112" w:rsidRDefault="00E47112" w:rsidP="00E17C9A">
            <w:pPr>
              <w:pStyle w:val="CRCoverPage"/>
              <w:spacing w:after="0"/>
            </w:pPr>
            <w:r>
              <w:t xml:space="preserve"> Test specifications</w:t>
            </w:r>
          </w:p>
        </w:tc>
        <w:tc>
          <w:tcPr>
            <w:tcW w:w="3401" w:type="dxa"/>
            <w:gridSpan w:val="3"/>
            <w:tcBorders>
              <w:right w:val="single" w:sz="4" w:space="0" w:color="auto"/>
            </w:tcBorders>
            <w:shd w:val="pct30" w:color="FFFF00" w:fill="auto"/>
          </w:tcPr>
          <w:p w14:paraId="5AA8EFBF" w14:textId="77777777" w:rsidR="00E47112" w:rsidRDefault="00E47112" w:rsidP="00E17C9A">
            <w:pPr>
              <w:pStyle w:val="CRCoverPage"/>
              <w:spacing w:after="0"/>
              <w:ind w:left="99"/>
            </w:pPr>
            <w:r>
              <w:t xml:space="preserve">TS/TR ... CR ... </w:t>
            </w:r>
          </w:p>
        </w:tc>
      </w:tr>
      <w:tr w:rsidR="00E47112" w14:paraId="2777D309" w14:textId="77777777" w:rsidTr="00E17C9A">
        <w:tc>
          <w:tcPr>
            <w:tcW w:w="2694" w:type="dxa"/>
            <w:gridSpan w:val="2"/>
            <w:tcBorders>
              <w:left w:val="single" w:sz="4" w:space="0" w:color="auto"/>
            </w:tcBorders>
          </w:tcPr>
          <w:p w14:paraId="58B1C490" w14:textId="77777777" w:rsidR="00E47112" w:rsidRDefault="00E47112" w:rsidP="00E17C9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6CE9B55" w14:textId="77777777" w:rsidR="00E47112" w:rsidRDefault="00E47112" w:rsidP="00E17C9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29EF9C" w14:textId="77777777" w:rsidR="00E47112" w:rsidRDefault="00E47112" w:rsidP="00E17C9A">
            <w:pPr>
              <w:pStyle w:val="CRCoverPage"/>
              <w:spacing w:after="0"/>
              <w:jc w:val="center"/>
              <w:rPr>
                <w:b/>
                <w:caps/>
              </w:rPr>
            </w:pPr>
            <w:r>
              <w:rPr>
                <w:b/>
                <w:caps/>
              </w:rPr>
              <w:t>x</w:t>
            </w:r>
          </w:p>
        </w:tc>
        <w:tc>
          <w:tcPr>
            <w:tcW w:w="2977" w:type="dxa"/>
            <w:gridSpan w:val="4"/>
          </w:tcPr>
          <w:p w14:paraId="76DA0471" w14:textId="77777777" w:rsidR="00E47112" w:rsidRDefault="00E47112" w:rsidP="00E17C9A">
            <w:pPr>
              <w:pStyle w:val="CRCoverPage"/>
              <w:spacing w:after="0"/>
            </w:pPr>
            <w:r>
              <w:t xml:space="preserve"> O&amp;M Specifications</w:t>
            </w:r>
          </w:p>
        </w:tc>
        <w:tc>
          <w:tcPr>
            <w:tcW w:w="3401" w:type="dxa"/>
            <w:gridSpan w:val="3"/>
            <w:tcBorders>
              <w:right w:val="single" w:sz="4" w:space="0" w:color="auto"/>
            </w:tcBorders>
            <w:shd w:val="pct30" w:color="FFFF00" w:fill="auto"/>
          </w:tcPr>
          <w:p w14:paraId="24E95BE9" w14:textId="77777777" w:rsidR="00E47112" w:rsidRDefault="00E47112" w:rsidP="00E17C9A">
            <w:pPr>
              <w:pStyle w:val="CRCoverPage"/>
              <w:spacing w:after="0"/>
              <w:ind w:left="99"/>
            </w:pPr>
            <w:r>
              <w:t xml:space="preserve">TS/TR ... CR ... </w:t>
            </w:r>
          </w:p>
        </w:tc>
      </w:tr>
      <w:tr w:rsidR="00E47112" w14:paraId="44275BCE" w14:textId="77777777" w:rsidTr="00E17C9A">
        <w:tc>
          <w:tcPr>
            <w:tcW w:w="2694" w:type="dxa"/>
            <w:gridSpan w:val="2"/>
            <w:tcBorders>
              <w:left w:val="single" w:sz="4" w:space="0" w:color="auto"/>
            </w:tcBorders>
          </w:tcPr>
          <w:p w14:paraId="3AE7CE7F" w14:textId="77777777" w:rsidR="00E47112" w:rsidRDefault="00E47112" w:rsidP="00E17C9A">
            <w:pPr>
              <w:pStyle w:val="CRCoverPage"/>
              <w:spacing w:after="0"/>
              <w:rPr>
                <w:b/>
                <w:i/>
              </w:rPr>
            </w:pPr>
          </w:p>
        </w:tc>
        <w:tc>
          <w:tcPr>
            <w:tcW w:w="6946" w:type="dxa"/>
            <w:gridSpan w:val="9"/>
            <w:tcBorders>
              <w:right w:val="single" w:sz="4" w:space="0" w:color="auto"/>
            </w:tcBorders>
          </w:tcPr>
          <w:p w14:paraId="69E9A9E3" w14:textId="77777777" w:rsidR="00E47112" w:rsidRDefault="00E47112" w:rsidP="00E17C9A">
            <w:pPr>
              <w:pStyle w:val="CRCoverPage"/>
              <w:spacing w:after="0"/>
            </w:pPr>
          </w:p>
        </w:tc>
      </w:tr>
      <w:tr w:rsidR="00E47112" w14:paraId="2F4AEE6E" w14:textId="77777777" w:rsidTr="00E17C9A">
        <w:tc>
          <w:tcPr>
            <w:tcW w:w="2694" w:type="dxa"/>
            <w:gridSpan w:val="2"/>
            <w:tcBorders>
              <w:left w:val="single" w:sz="4" w:space="0" w:color="auto"/>
              <w:bottom w:val="single" w:sz="4" w:space="0" w:color="auto"/>
            </w:tcBorders>
          </w:tcPr>
          <w:p w14:paraId="34F9CEB8" w14:textId="77777777" w:rsidR="00E47112" w:rsidRDefault="00E47112" w:rsidP="00E17C9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E7C3D5C" w14:textId="77777777" w:rsidR="00E47112" w:rsidRDefault="00E47112" w:rsidP="00E17C9A">
            <w:pPr>
              <w:pStyle w:val="CRCoverPage"/>
              <w:spacing w:after="0"/>
              <w:ind w:left="100"/>
            </w:pPr>
          </w:p>
        </w:tc>
      </w:tr>
      <w:tr w:rsidR="00E47112" w14:paraId="7FA5D742" w14:textId="77777777" w:rsidTr="00E17C9A">
        <w:tc>
          <w:tcPr>
            <w:tcW w:w="2694" w:type="dxa"/>
            <w:gridSpan w:val="2"/>
            <w:tcBorders>
              <w:top w:val="single" w:sz="4" w:space="0" w:color="auto"/>
              <w:bottom w:val="single" w:sz="4" w:space="0" w:color="auto"/>
            </w:tcBorders>
          </w:tcPr>
          <w:p w14:paraId="68A9BD1D" w14:textId="77777777" w:rsidR="00E47112" w:rsidRDefault="00E47112" w:rsidP="00E17C9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52C8E27E" w14:textId="77777777" w:rsidR="00E47112" w:rsidRDefault="00E47112" w:rsidP="00E17C9A">
            <w:pPr>
              <w:pStyle w:val="CRCoverPage"/>
              <w:spacing w:after="0"/>
              <w:ind w:left="100"/>
              <w:rPr>
                <w:sz w:val="8"/>
                <w:szCs w:val="8"/>
              </w:rPr>
            </w:pPr>
          </w:p>
        </w:tc>
      </w:tr>
      <w:tr w:rsidR="00E47112" w14:paraId="1842F421" w14:textId="77777777" w:rsidTr="00E17C9A">
        <w:tc>
          <w:tcPr>
            <w:tcW w:w="2694" w:type="dxa"/>
            <w:gridSpan w:val="2"/>
            <w:tcBorders>
              <w:top w:val="single" w:sz="4" w:space="0" w:color="auto"/>
              <w:left w:val="single" w:sz="4" w:space="0" w:color="auto"/>
              <w:bottom w:val="single" w:sz="4" w:space="0" w:color="auto"/>
            </w:tcBorders>
          </w:tcPr>
          <w:p w14:paraId="183FF6DD" w14:textId="77777777" w:rsidR="00E47112" w:rsidRDefault="00E47112" w:rsidP="00E17C9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EE47BC" w14:textId="77777777" w:rsidR="00E47112" w:rsidRDefault="00E47112" w:rsidP="00E17C9A">
            <w:pPr>
              <w:pStyle w:val="CRCoverPage"/>
              <w:spacing w:after="0"/>
              <w:ind w:left="100"/>
            </w:pPr>
          </w:p>
        </w:tc>
      </w:tr>
    </w:tbl>
    <w:p w14:paraId="5B9C60FD" w14:textId="77777777" w:rsidR="00E47112" w:rsidRDefault="00E47112" w:rsidP="00E47112">
      <w:pPr>
        <w:pStyle w:val="CRCoverPage"/>
        <w:spacing w:after="0"/>
        <w:rPr>
          <w:sz w:val="8"/>
          <w:szCs w:val="8"/>
        </w:rPr>
      </w:pPr>
    </w:p>
    <w:p w14:paraId="1941C34C" w14:textId="77777777" w:rsidR="00A36EE4" w:rsidRDefault="00A36EE4"/>
    <w:p w14:paraId="0AEDF7FB" w14:textId="77777777" w:rsidR="00E47112" w:rsidRDefault="00E47112"/>
    <w:p w14:paraId="664F0297" w14:textId="77777777" w:rsidR="00E47112" w:rsidRDefault="00E47112"/>
    <w:p w14:paraId="002353B8" w14:textId="77777777" w:rsidR="00E47112" w:rsidRDefault="00E47112"/>
    <w:p w14:paraId="664F6CCB" w14:textId="70A2DC5D" w:rsidR="00E47112" w:rsidRDefault="002B14E6">
      <w:r w:rsidRPr="002B14E6">
        <w:rPr>
          <w:highlight w:val="yellow"/>
        </w:rPr>
        <w:t>&lt; Start of Modification &gt;</w:t>
      </w:r>
    </w:p>
    <w:p w14:paraId="100D955F" w14:textId="77777777" w:rsidR="00E47112" w:rsidRDefault="00E47112"/>
    <w:p w14:paraId="74281568" w14:textId="77777777" w:rsidR="00E47112" w:rsidRDefault="00E47112"/>
    <w:p w14:paraId="40CA23F4" w14:textId="77777777" w:rsidR="00E47112" w:rsidRPr="00162E3D" w:rsidRDefault="00E47112" w:rsidP="00E47112">
      <w:pPr>
        <w:pStyle w:val="1"/>
      </w:pPr>
      <w:bookmarkStart w:id="2" w:name="_Toc525641377"/>
      <w:bookmarkStart w:id="3" w:name="_Toc37257200"/>
      <w:bookmarkStart w:id="4" w:name="_Toc46494350"/>
      <w:bookmarkStart w:id="5" w:name="_Toc76490008"/>
      <w:r w:rsidRPr="00162E3D">
        <w:t>1</w:t>
      </w:r>
      <w:r w:rsidRPr="00162E3D">
        <w:tab/>
        <w:t>Scope</w:t>
      </w:r>
      <w:bookmarkEnd w:id="2"/>
      <w:bookmarkEnd w:id="3"/>
      <w:bookmarkEnd w:id="4"/>
      <w:bookmarkEnd w:id="5"/>
    </w:p>
    <w:p w14:paraId="25D21425" w14:textId="77777777" w:rsidR="00E47112" w:rsidRPr="00162E3D" w:rsidRDefault="00E47112" w:rsidP="00E47112">
      <w:pPr>
        <w:rPr>
          <w:lang w:eastAsia="zh-CN"/>
        </w:rPr>
      </w:pPr>
      <w:r w:rsidRPr="00162E3D">
        <w:t>The present document specifies</w:t>
      </w:r>
      <w:r w:rsidRPr="00162E3D">
        <w:rPr>
          <w:lang w:eastAsia="zh-CN"/>
        </w:rPr>
        <w:t xml:space="preserve"> the Service Data Adaptation Protocol (SDAP) for a UE with connection to the 5G-CN or for a UE in </w:t>
      </w:r>
      <w:r w:rsidRPr="00162E3D">
        <w:t xml:space="preserve">NR </w:t>
      </w:r>
      <w:r w:rsidRPr="00162E3D">
        <w:rPr>
          <w:lang w:eastAsia="zh-CN"/>
        </w:rPr>
        <w:t>sidelink</w:t>
      </w:r>
      <w:r w:rsidRPr="00162E3D">
        <w:rPr>
          <w:lang w:eastAsia="ko-KR"/>
        </w:rPr>
        <w:t xml:space="preserve"> communication</w:t>
      </w:r>
      <w:r w:rsidRPr="00162E3D">
        <w:rPr>
          <w:lang w:eastAsia="zh-CN"/>
        </w:rPr>
        <w:t>.</w:t>
      </w:r>
    </w:p>
    <w:p w14:paraId="075B9461" w14:textId="77777777" w:rsidR="00E47112" w:rsidRPr="00162E3D" w:rsidRDefault="00E47112" w:rsidP="00E47112">
      <w:pPr>
        <w:pStyle w:val="1"/>
      </w:pPr>
      <w:bookmarkStart w:id="6" w:name="_Toc525641378"/>
      <w:bookmarkStart w:id="7" w:name="_Toc37257201"/>
      <w:bookmarkStart w:id="8" w:name="_Toc46494351"/>
      <w:bookmarkStart w:id="9" w:name="_Toc76490009"/>
      <w:r w:rsidRPr="00162E3D">
        <w:t>2</w:t>
      </w:r>
      <w:r w:rsidRPr="00162E3D">
        <w:tab/>
        <w:t>References</w:t>
      </w:r>
      <w:bookmarkEnd w:id="6"/>
      <w:bookmarkEnd w:id="7"/>
      <w:bookmarkEnd w:id="8"/>
      <w:bookmarkEnd w:id="9"/>
    </w:p>
    <w:p w14:paraId="5F5804E9" w14:textId="77777777" w:rsidR="00E47112" w:rsidRPr="00162E3D" w:rsidRDefault="00E47112" w:rsidP="00E47112">
      <w:r w:rsidRPr="00162E3D">
        <w:t>The following documents contain provisions which, through reference in this text, constitute provisions of the present document.</w:t>
      </w:r>
    </w:p>
    <w:p w14:paraId="4EC136E9" w14:textId="77777777" w:rsidR="00E47112" w:rsidRPr="00162E3D" w:rsidRDefault="00E47112" w:rsidP="00E47112">
      <w:pPr>
        <w:pStyle w:val="B1"/>
        <w:rPr>
          <w:lang w:val="en-GB"/>
        </w:rPr>
      </w:pPr>
      <w:bookmarkStart w:id="10" w:name="OLE_LINK1"/>
      <w:bookmarkStart w:id="11" w:name="OLE_LINK2"/>
      <w:bookmarkStart w:id="12" w:name="OLE_LINK3"/>
      <w:bookmarkStart w:id="13" w:name="OLE_LINK4"/>
      <w:r w:rsidRPr="00162E3D">
        <w:rPr>
          <w:lang w:val="en-GB"/>
        </w:rPr>
        <w:t>-</w:t>
      </w:r>
      <w:r w:rsidRPr="00162E3D">
        <w:rPr>
          <w:lang w:val="en-GB"/>
        </w:rPr>
        <w:tab/>
        <w:t>References are either specific (identified by date of publication, edition number, version number, etc.) or non</w:t>
      </w:r>
      <w:r w:rsidRPr="00162E3D">
        <w:rPr>
          <w:lang w:val="en-GB"/>
        </w:rPr>
        <w:noBreakHyphen/>
        <w:t>specific.</w:t>
      </w:r>
    </w:p>
    <w:p w14:paraId="6564616F" w14:textId="77777777" w:rsidR="00E47112" w:rsidRPr="00162E3D" w:rsidRDefault="00E47112" w:rsidP="00E47112">
      <w:pPr>
        <w:pStyle w:val="B1"/>
        <w:rPr>
          <w:lang w:val="en-GB"/>
        </w:rPr>
      </w:pPr>
      <w:r w:rsidRPr="00162E3D">
        <w:rPr>
          <w:lang w:val="en-GB"/>
        </w:rPr>
        <w:t>-</w:t>
      </w:r>
      <w:r w:rsidRPr="00162E3D">
        <w:rPr>
          <w:lang w:val="en-GB"/>
        </w:rPr>
        <w:tab/>
        <w:t>For a specific reference, subsequent revisions do not apply.</w:t>
      </w:r>
    </w:p>
    <w:p w14:paraId="56FAC287" w14:textId="77777777" w:rsidR="00E47112" w:rsidRPr="00162E3D" w:rsidRDefault="00E47112" w:rsidP="00E47112">
      <w:pPr>
        <w:pStyle w:val="B1"/>
        <w:rPr>
          <w:lang w:val="en-GB"/>
        </w:rPr>
      </w:pPr>
      <w:r w:rsidRPr="00162E3D">
        <w:rPr>
          <w:lang w:val="en-GB"/>
        </w:rPr>
        <w:t>-</w:t>
      </w:r>
      <w:r w:rsidRPr="00162E3D">
        <w:rPr>
          <w:lang w:val="en-GB"/>
        </w:rPr>
        <w:tab/>
        <w:t>For a non-specific reference, the latest version applies. In the case of a reference to a 3GPP document (including a GSM document), a non-specific reference implicitly refers to the latest version of that document</w:t>
      </w:r>
      <w:r w:rsidRPr="00162E3D">
        <w:rPr>
          <w:i/>
          <w:lang w:val="en-GB"/>
        </w:rPr>
        <w:t xml:space="preserve"> in the same Release as the present document</w:t>
      </w:r>
      <w:r w:rsidRPr="00162E3D">
        <w:rPr>
          <w:lang w:val="en-GB"/>
        </w:rPr>
        <w:t>.</w:t>
      </w:r>
    </w:p>
    <w:bookmarkEnd w:id="10"/>
    <w:bookmarkEnd w:id="11"/>
    <w:bookmarkEnd w:id="12"/>
    <w:bookmarkEnd w:id="13"/>
    <w:p w14:paraId="6D05A1C3" w14:textId="77777777" w:rsidR="00E47112" w:rsidRPr="00162E3D" w:rsidRDefault="00E47112" w:rsidP="00E47112">
      <w:pPr>
        <w:pStyle w:val="EX"/>
        <w:rPr>
          <w:lang w:val="en-GB" w:eastAsia="zh-CN"/>
        </w:rPr>
      </w:pPr>
      <w:r w:rsidRPr="00162E3D">
        <w:rPr>
          <w:lang w:val="en-GB"/>
        </w:rPr>
        <w:t>[1]</w:t>
      </w:r>
      <w:r w:rsidRPr="00162E3D">
        <w:rPr>
          <w:lang w:val="en-GB"/>
        </w:rPr>
        <w:tab/>
        <w:t>3GPP TR 21.905: "Vocabulary for 3GPP Specifications".</w:t>
      </w:r>
    </w:p>
    <w:p w14:paraId="0C1BA530" w14:textId="77777777" w:rsidR="00E47112" w:rsidRPr="00162E3D" w:rsidRDefault="00E47112" w:rsidP="00E47112">
      <w:pPr>
        <w:pStyle w:val="EX"/>
        <w:rPr>
          <w:lang w:val="en-GB" w:eastAsia="zh-CN"/>
        </w:rPr>
      </w:pPr>
      <w:r w:rsidRPr="00162E3D">
        <w:rPr>
          <w:lang w:val="en-GB" w:eastAsia="zh-CN"/>
        </w:rPr>
        <w:t>[2]</w:t>
      </w:r>
      <w:r w:rsidRPr="00162E3D">
        <w:rPr>
          <w:lang w:val="en-GB" w:eastAsia="zh-CN"/>
        </w:rPr>
        <w:tab/>
      </w:r>
      <w:r w:rsidRPr="00162E3D">
        <w:rPr>
          <w:lang w:val="en-GB"/>
        </w:rPr>
        <w:t>3GPP TS 38.300: "</w:t>
      </w:r>
      <w:r w:rsidRPr="00162E3D">
        <w:rPr>
          <w:lang w:val="en-GB" w:eastAsia="ja-JP"/>
        </w:rPr>
        <w:t>NG Radio Access Network</w:t>
      </w:r>
      <w:r w:rsidRPr="00162E3D">
        <w:rPr>
          <w:lang w:val="en-GB"/>
        </w:rPr>
        <w:t>; Overall description".</w:t>
      </w:r>
    </w:p>
    <w:p w14:paraId="1B9CD2EB" w14:textId="77777777" w:rsidR="00E47112" w:rsidRPr="00162E3D" w:rsidRDefault="00E47112" w:rsidP="00E47112">
      <w:pPr>
        <w:pStyle w:val="EX"/>
        <w:rPr>
          <w:lang w:val="en-GB"/>
        </w:rPr>
      </w:pPr>
      <w:r w:rsidRPr="00162E3D">
        <w:rPr>
          <w:lang w:val="en-GB" w:eastAsia="zh-CN"/>
        </w:rPr>
        <w:t>[3]</w:t>
      </w:r>
      <w:r w:rsidRPr="00162E3D">
        <w:rPr>
          <w:lang w:val="en-GB" w:eastAsia="zh-CN"/>
        </w:rPr>
        <w:tab/>
      </w:r>
      <w:r w:rsidRPr="00162E3D">
        <w:rPr>
          <w:lang w:val="en-GB"/>
        </w:rPr>
        <w:t>3GPP TS 38.331: "NR Radio Resource Control (RRC); Protocol Specification".</w:t>
      </w:r>
    </w:p>
    <w:p w14:paraId="6A5448DA" w14:textId="77777777" w:rsidR="00E47112" w:rsidRPr="00162E3D" w:rsidRDefault="00E47112" w:rsidP="00E47112">
      <w:pPr>
        <w:pStyle w:val="EX"/>
        <w:rPr>
          <w:lang w:val="en-GB"/>
        </w:rPr>
      </w:pPr>
      <w:r w:rsidRPr="00162E3D">
        <w:rPr>
          <w:lang w:val="en-GB"/>
        </w:rPr>
        <w:t>[4]</w:t>
      </w:r>
      <w:r w:rsidRPr="00162E3D">
        <w:rPr>
          <w:lang w:val="en-GB"/>
        </w:rPr>
        <w:tab/>
        <w:t>3GPP TS 23.501: "System Architecture for the 5G System".</w:t>
      </w:r>
    </w:p>
    <w:p w14:paraId="3E7BB7F9" w14:textId="77777777" w:rsidR="00E47112" w:rsidRPr="00162E3D" w:rsidRDefault="00E47112" w:rsidP="00E47112">
      <w:pPr>
        <w:pStyle w:val="EX"/>
        <w:rPr>
          <w:lang w:val="en-GB"/>
        </w:rPr>
      </w:pPr>
      <w:r w:rsidRPr="00162E3D">
        <w:rPr>
          <w:lang w:val="en-GB"/>
        </w:rPr>
        <w:t>[5]</w:t>
      </w:r>
      <w:r w:rsidRPr="00162E3D">
        <w:rPr>
          <w:lang w:val="en-GB"/>
        </w:rPr>
        <w:tab/>
        <w:t>3GPP TS 23.287: "Architecture enhancements for 5G System (5GS) to support Vehicle-to-Everything (V2X) services".</w:t>
      </w:r>
    </w:p>
    <w:p w14:paraId="2B4DB110" w14:textId="77777777" w:rsidR="00E47112" w:rsidRPr="00162E3D" w:rsidRDefault="00E47112" w:rsidP="00E47112">
      <w:pPr>
        <w:pStyle w:val="EX"/>
        <w:rPr>
          <w:lang w:val="en-GB" w:eastAsia="zh-CN"/>
        </w:rPr>
      </w:pPr>
      <w:r w:rsidRPr="00162E3D">
        <w:rPr>
          <w:lang w:val="en-GB"/>
        </w:rPr>
        <w:t>[6]</w:t>
      </w:r>
      <w:r w:rsidRPr="00162E3D">
        <w:rPr>
          <w:lang w:val="en-GB"/>
        </w:rPr>
        <w:tab/>
        <w:t>3GPP TS 24.587: "Vehicle-to-Everything (V2X) services in 5G System (5GS); Stage 3".</w:t>
      </w:r>
    </w:p>
    <w:p w14:paraId="5E8E71FA" w14:textId="77777777" w:rsidR="00E47112" w:rsidRPr="00162E3D" w:rsidRDefault="00E47112" w:rsidP="00E47112">
      <w:pPr>
        <w:pStyle w:val="1"/>
      </w:pPr>
      <w:bookmarkStart w:id="14" w:name="_Toc525641379"/>
      <w:bookmarkStart w:id="15" w:name="_Toc37257202"/>
      <w:bookmarkStart w:id="16" w:name="_Toc46494352"/>
      <w:bookmarkStart w:id="17" w:name="_Toc76490010"/>
      <w:r w:rsidRPr="00162E3D">
        <w:lastRenderedPageBreak/>
        <w:t>3</w:t>
      </w:r>
      <w:r w:rsidRPr="00162E3D">
        <w:tab/>
        <w:t>Definitions, symbols and abbreviations</w:t>
      </w:r>
      <w:bookmarkEnd w:id="14"/>
      <w:bookmarkEnd w:id="15"/>
      <w:bookmarkEnd w:id="16"/>
      <w:bookmarkEnd w:id="17"/>
    </w:p>
    <w:p w14:paraId="19B76262" w14:textId="77777777" w:rsidR="00E47112" w:rsidRPr="00162E3D" w:rsidRDefault="00E47112" w:rsidP="00E47112">
      <w:pPr>
        <w:pStyle w:val="2"/>
      </w:pPr>
      <w:bookmarkStart w:id="18" w:name="_Toc525641380"/>
      <w:bookmarkStart w:id="19" w:name="_Toc37257203"/>
      <w:bookmarkStart w:id="20" w:name="_Toc46494353"/>
      <w:bookmarkStart w:id="21" w:name="_Toc76490011"/>
      <w:r w:rsidRPr="00162E3D">
        <w:t>3.1</w:t>
      </w:r>
      <w:r w:rsidRPr="00162E3D">
        <w:tab/>
        <w:t>Definitions</w:t>
      </w:r>
      <w:bookmarkEnd w:id="18"/>
      <w:bookmarkEnd w:id="19"/>
      <w:bookmarkEnd w:id="20"/>
      <w:bookmarkEnd w:id="21"/>
    </w:p>
    <w:p w14:paraId="2B4605EC" w14:textId="77777777" w:rsidR="00E47112" w:rsidRPr="00162E3D" w:rsidRDefault="00E47112" w:rsidP="00E47112">
      <w:r w:rsidRPr="00162E3D">
        <w:t>For the purposes of the present document, the terms and definitions given in TR 21.905 [1] and the following apply. A term defined in the present document takes precedence over the definition of the same term, if any, in TR 21.905 [1].</w:t>
      </w:r>
    </w:p>
    <w:p w14:paraId="385DEAAE" w14:textId="77777777" w:rsidR="00E47112" w:rsidRPr="00162E3D" w:rsidRDefault="00E47112" w:rsidP="00E47112">
      <w:r w:rsidRPr="00162E3D">
        <w:rPr>
          <w:b/>
        </w:rPr>
        <w:t>PC5 QoS flow to SL-DRB mapping rule</w:t>
      </w:r>
      <w:r w:rsidRPr="00162E3D">
        <w:t>: a mapping rule determining on which SL-DRB packets of a PC5 QoS flow shall be carried.</w:t>
      </w:r>
    </w:p>
    <w:p w14:paraId="0FF1E8B5" w14:textId="3ED7DF63" w:rsidR="00954C7B" w:rsidRDefault="00E47112" w:rsidP="00E47112">
      <w:pPr>
        <w:rPr>
          <w:ins w:id="22" w:author="Samsung" w:date="2021-11-15T14:09:00Z"/>
        </w:rPr>
      </w:pPr>
      <w:r w:rsidRPr="00162E3D">
        <w:rPr>
          <w:b/>
        </w:rPr>
        <w:t>QoS flow to DRB mapping rule</w:t>
      </w:r>
      <w:r w:rsidRPr="00162E3D">
        <w:t xml:space="preserve">: a mapping rule determining on which </w:t>
      </w:r>
      <w:commentRangeStart w:id="23"/>
      <w:r w:rsidRPr="00162E3D">
        <w:t>DRB</w:t>
      </w:r>
      <w:commentRangeEnd w:id="23"/>
      <w:r w:rsidR="009E3F95">
        <w:rPr>
          <w:rStyle w:val="a9"/>
          <w:rFonts w:eastAsia="SimSun"/>
        </w:rPr>
        <w:commentReference w:id="23"/>
      </w:r>
      <w:r w:rsidRPr="00162E3D">
        <w:t xml:space="preserve"> packets of a QoS flow shall be carried.</w:t>
      </w:r>
    </w:p>
    <w:p w14:paraId="7AA1A96F" w14:textId="151C525C" w:rsidR="00954C7B" w:rsidRPr="00162E3D" w:rsidRDefault="00954C7B" w:rsidP="00E47112">
      <w:commentRangeStart w:id="24"/>
      <w:commentRangeStart w:id="25"/>
      <w:commentRangeStart w:id="26"/>
      <w:commentRangeStart w:id="27"/>
      <w:ins w:id="28" w:author="Samsung" w:date="2021-11-15T14:09:00Z">
        <w:r w:rsidRPr="00162E3D">
          <w:rPr>
            <w:b/>
          </w:rPr>
          <w:t xml:space="preserve">QoS flow to </w:t>
        </w:r>
        <w:r>
          <w:rPr>
            <w:b/>
          </w:rPr>
          <w:t>M</w:t>
        </w:r>
        <w:r w:rsidRPr="00162E3D">
          <w:rPr>
            <w:b/>
          </w:rPr>
          <w:t>RB mapping rule</w:t>
        </w:r>
        <w:r w:rsidRPr="00162E3D">
          <w:t xml:space="preserve">: a mapping rule determining on which </w:t>
        </w:r>
        <w:r>
          <w:t>M</w:t>
        </w:r>
        <w:r w:rsidRPr="00162E3D">
          <w:t xml:space="preserve">RB packets of a </w:t>
        </w:r>
        <w:commentRangeStart w:id="29"/>
        <w:r w:rsidRPr="00162E3D">
          <w:t>QoS flow</w:t>
        </w:r>
      </w:ins>
      <w:commentRangeEnd w:id="29"/>
      <w:r w:rsidR="00C0190E">
        <w:rPr>
          <w:rStyle w:val="a9"/>
          <w:rFonts w:eastAsia="SimSun"/>
        </w:rPr>
        <w:commentReference w:id="29"/>
      </w:r>
      <w:ins w:id="30" w:author="Samsung" w:date="2021-11-15T14:09:00Z">
        <w:r w:rsidRPr="00162E3D">
          <w:t xml:space="preserve"> shall be carried.</w:t>
        </w:r>
      </w:ins>
      <w:commentRangeEnd w:id="24"/>
      <w:r w:rsidR="00106E59">
        <w:rPr>
          <w:rStyle w:val="a9"/>
          <w:rFonts w:eastAsia="SimSun"/>
        </w:rPr>
        <w:commentReference w:id="24"/>
      </w:r>
      <w:commentRangeEnd w:id="25"/>
      <w:r w:rsidR="00B9233A">
        <w:rPr>
          <w:rStyle w:val="a9"/>
          <w:rFonts w:eastAsia="SimSun"/>
        </w:rPr>
        <w:commentReference w:id="25"/>
      </w:r>
      <w:commentRangeEnd w:id="26"/>
      <w:r w:rsidR="00B83192">
        <w:rPr>
          <w:rStyle w:val="a9"/>
          <w:rFonts w:eastAsia="SimSun"/>
        </w:rPr>
        <w:commentReference w:id="26"/>
      </w:r>
      <w:commentRangeEnd w:id="27"/>
      <w:r w:rsidR="00D6171C">
        <w:rPr>
          <w:rStyle w:val="a9"/>
          <w:rFonts w:eastAsia="SimSun"/>
        </w:rPr>
        <w:commentReference w:id="27"/>
      </w:r>
    </w:p>
    <w:p w14:paraId="68EBC4EA" w14:textId="77777777" w:rsidR="00E47112" w:rsidRPr="00162E3D" w:rsidRDefault="00E47112" w:rsidP="00E47112">
      <w:pPr>
        <w:rPr>
          <w:lang w:eastAsia="zh-CN"/>
        </w:rPr>
      </w:pPr>
      <w:r w:rsidRPr="00162E3D">
        <w:rPr>
          <w:b/>
        </w:rPr>
        <w:t>Reflective QoS flow to DRB mapping</w:t>
      </w:r>
      <w:r w:rsidRPr="00162E3D">
        <w:t>: a QoS flow to DRB mapping scheme where a UE monitors the QoS flow to DRB mapping rule in the DL, and applies it to in the UL.</w:t>
      </w:r>
    </w:p>
    <w:p w14:paraId="37EE3D91" w14:textId="77777777" w:rsidR="00E47112" w:rsidRPr="00162E3D" w:rsidRDefault="00E47112" w:rsidP="00E47112">
      <w:pPr>
        <w:rPr>
          <w:lang w:eastAsia="ko-KR"/>
        </w:rPr>
      </w:pPr>
      <w:bookmarkStart w:id="31" w:name="_Toc525641381"/>
      <w:r w:rsidRPr="00162E3D">
        <w:rPr>
          <w:b/>
        </w:rPr>
        <w:t>NR sidelink</w:t>
      </w:r>
      <w:r w:rsidRPr="00162E3D">
        <w:rPr>
          <w:b/>
          <w:lang w:eastAsia="ko-KR"/>
        </w:rPr>
        <w:t xml:space="preserve"> communication</w:t>
      </w:r>
      <w:r w:rsidRPr="00162E3D">
        <w:t>:</w:t>
      </w:r>
      <w:r w:rsidRPr="00162E3D">
        <w:rPr>
          <w:lang w:eastAsia="ko-KR"/>
        </w:rPr>
        <w:t xml:space="preserve"> </w:t>
      </w:r>
      <w:r w:rsidRPr="00162E3D">
        <w:t>AS functionality enabling at least V2X communication as defined in TS 23.287 [5], between two or more nearby UEs, using NR technology but not traversing any network node</w:t>
      </w:r>
      <w:r w:rsidRPr="00162E3D">
        <w:rPr>
          <w:lang w:eastAsia="ko-KR"/>
        </w:rPr>
        <w:t>.</w:t>
      </w:r>
    </w:p>
    <w:p w14:paraId="49BCC77B" w14:textId="77777777" w:rsidR="00E47112" w:rsidRPr="00162E3D" w:rsidRDefault="00E47112" w:rsidP="00E47112">
      <w:pPr>
        <w:pStyle w:val="2"/>
      </w:pPr>
      <w:bookmarkStart w:id="32" w:name="_Toc37257204"/>
      <w:bookmarkStart w:id="33" w:name="_Toc46494354"/>
      <w:bookmarkStart w:id="34" w:name="_Toc76490012"/>
      <w:r w:rsidRPr="00162E3D">
        <w:t>3.2</w:t>
      </w:r>
      <w:r w:rsidRPr="00162E3D">
        <w:tab/>
        <w:t>Abbreviations</w:t>
      </w:r>
      <w:bookmarkEnd w:id="31"/>
      <w:bookmarkEnd w:id="32"/>
      <w:bookmarkEnd w:id="33"/>
      <w:bookmarkEnd w:id="34"/>
    </w:p>
    <w:p w14:paraId="6A3D916C" w14:textId="77777777" w:rsidR="00E47112" w:rsidRPr="00162E3D" w:rsidRDefault="00E47112" w:rsidP="00E47112">
      <w:pPr>
        <w:keepNext/>
      </w:pPr>
      <w:r w:rsidRPr="00162E3D">
        <w:t>For the purposes of the present document, the abbreviations given in TR 21.905 [1] and the following apply. An abbreviation defined in the present document takes precedence over the definition of the same abbreviation, if any, in TR 21.905 [1].</w:t>
      </w:r>
    </w:p>
    <w:p w14:paraId="5700D0F9" w14:textId="20E37CE4" w:rsidR="00E47112" w:rsidRPr="00162E3D" w:rsidRDefault="00E47112" w:rsidP="00E47112">
      <w:pPr>
        <w:pStyle w:val="EW"/>
        <w:rPr>
          <w:rFonts w:eastAsia="Arial Unicode MS"/>
          <w:lang w:val="en-GB" w:eastAsia="ja-JP"/>
        </w:rPr>
      </w:pPr>
      <w:r w:rsidRPr="00162E3D">
        <w:rPr>
          <w:rFonts w:eastAsia="Arial Unicode MS"/>
          <w:lang w:val="en-GB" w:eastAsia="ja-JP"/>
        </w:rPr>
        <w:t>PQFI</w:t>
      </w:r>
      <w:r w:rsidRPr="00162E3D">
        <w:rPr>
          <w:rFonts w:eastAsia="Arial Unicode MS"/>
          <w:lang w:val="en-GB" w:eastAsia="ja-JP"/>
        </w:rPr>
        <w:tab/>
        <w:t>PC5 QoS Flow ID</w:t>
      </w:r>
    </w:p>
    <w:p w14:paraId="555DBA25" w14:textId="77777777" w:rsidR="00E47112" w:rsidRPr="00162E3D" w:rsidRDefault="00E47112" w:rsidP="00E47112">
      <w:pPr>
        <w:pStyle w:val="EW"/>
        <w:rPr>
          <w:rFonts w:eastAsia="Arial Unicode MS"/>
          <w:lang w:val="en-GB" w:eastAsia="ja-JP"/>
        </w:rPr>
      </w:pPr>
      <w:r w:rsidRPr="00162E3D">
        <w:rPr>
          <w:rFonts w:eastAsia="Arial Unicode MS"/>
          <w:lang w:val="en-GB" w:eastAsia="ja-JP"/>
        </w:rPr>
        <w:t>QFI</w:t>
      </w:r>
      <w:r w:rsidRPr="00162E3D">
        <w:rPr>
          <w:rFonts w:eastAsia="Arial Unicode MS"/>
          <w:lang w:val="en-GB" w:eastAsia="ja-JP"/>
        </w:rPr>
        <w:tab/>
        <w:t>QoS Flow ID</w:t>
      </w:r>
    </w:p>
    <w:p w14:paraId="07BB078B" w14:textId="77777777" w:rsidR="00E47112" w:rsidRPr="00162E3D" w:rsidRDefault="00E47112" w:rsidP="00E47112">
      <w:pPr>
        <w:pStyle w:val="EW"/>
        <w:rPr>
          <w:rFonts w:eastAsia="Arial Unicode MS"/>
          <w:lang w:val="en-GB" w:eastAsia="ja-JP"/>
        </w:rPr>
      </w:pPr>
      <w:r w:rsidRPr="00162E3D">
        <w:rPr>
          <w:rFonts w:eastAsia="Arial Unicode MS"/>
          <w:lang w:val="en-GB" w:eastAsia="ja-JP"/>
        </w:rPr>
        <w:t>RDI</w:t>
      </w:r>
      <w:r w:rsidRPr="00162E3D">
        <w:rPr>
          <w:rFonts w:eastAsia="Arial Unicode MS"/>
          <w:lang w:val="en-GB" w:eastAsia="ja-JP"/>
        </w:rPr>
        <w:tab/>
        <w:t>Reflective QoS flow to DRB mapping Indication</w:t>
      </w:r>
    </w:p>
    <w:p w14:paraId="2D1D1AC4" w14:textId="77777777" w:rsidR="00E47112" w:rsidRPr="00162E3D" w:rsidRDefault="00E47112" w:rsidP="00E47112">
      <w:pPr>
        <w:pStyle w:val="EW"/>
        <w:rPr>
          <w:rFonts w:eastAsia="Arial Unicode MS"/>
          <w:lang w:val="en-GB" w:eastAsia="ja-JP"/>
        </w:rPr>
      </w:pPr>
      <w:r w:rsidRPr="00162E3D">
        <w:rPr>
          <w:rFonts w:eastAsia="Arial Unicode MS"/>
          <w:lang w:val="en-GB" w:eastAsia="ja-JP"/>
        </w:rPr>
        <w:t>RQI</w:t>
      </w:r>
      <w:r w:rsidRPr="00162E3D">
        <w:rPr>
          <w:rFonts w:eastAsia="Arial Unicode MS"/>
          <w:lang w:val="en-GB" w:eastAsia="ja-JP"/>
        </w:rPr>
        <w:tab/>
        <w:t>Reflective QoS Indication</w:t>
      </w:r>
    </w:p>
    <w:p w14:paraId="50989EAE" w14:textId="77777777" w:rsidR="00E47112" w:rsidRPr="00162E3D" w:rsidRDefault="00E47112" w:rsidP="00E47112">
      <w:pPr>
        <w:pStyle w:val="EW"/>
        <w:rPr>
          <w:rFonts w:eastAsia="Arial Unicode MS"/>
          <w:lang w:val="en-GB"/>
        </w:rPr>
      </w:pPr>
      <w:r w:rsidRPr="00162E3D">
        <w:rPr>
          <w:rFonts w:eastAsia="Arial Unicode MS"/>
          <w:lang w:val="en-GB"/>
        </w:rPr>
        <w:t>SDAP</w:t>
      </w:r>
      <w:r w:rsidRPr="00162E3D">
        <w:rPr>
          <w:rFonts w:eastAsia="Arial Unicode MS"/>
          <w:lang w:val="en-GB"/>
        </w:rPr>
        <w:tab/>
        <w:t>Service Data Adaptation Protocol</w:t>
      </w:r>
    </w:p>
    <w:p w14:paraId="0A0C4C03" w14:textId="77777777" w:rsidR="00E47112" w:rsidRPr="00162E3D" w:rsidRDefault="00E47112" w:rsidP="00E47112">
      <w:pPr>
        <w:pStyle w:val="EW"/>
        <w:rPr>
          <w:rFonts w:eastAsia="Arial Unicode MS"/>
          <w:lang w:val="en-GB" w:eastAsia="ja-JP"/>
        </w:rPr>
      </w:pPr>
      <w:r w:rsidRPr="00162E3D">
        <w:rPr>
          <w:rFonts w:eastAsia="Arial Unicode MS"/>
          <w:lang w:val="en-GB"/>
        </w:rPr>
        <w:t>SL</w:t>
      </w:r>
      <w:r w:rsidRPr="00162E3D">
        <w:rPr>
          <w:rFonts w:eastAsia="Arial Unicode MS"/>
          <w:lang w:val="en-GB"/>
        </w:rPr>
        <w:tab/>
        <w:t>Sidelink</w:t>
      </w:r>
    </w:p>
    <w:p w14:paraId="14CCB78E" w14:textId="77777777" w:rsidR="00E47112" w:rsidRPr="00162E3D" w:rsidRDefault="00E47112" w:rsidP="00E47112">
      <w:pPr>
        <w:pStyle w:val="EX"/>
        <w:rPr>
          <w:rFonts w:eastAsia="Arial Unicode MS"/>
          <w:lang w:val="en-GB"/>
        </w:rPr>
      </w:pPr>
      <w:r w:rsidRPr="00162E3D">
        <w:rPr>
          <w:lang w:val="en-GB"/>
        </w:rPr>
        <w:t>SL-DRB</w:t>
      </w:r>
      <w:r w:rsidRPr="00162E3D">
        <w:rPr>
          <w:lang w:val="en-GB"/>
        </w:rPr>
        <w:tab/>
        <w:t>Sidelink Data Radio Bearer</w:t>
      </w:r>
    </w:p>
    <w:p w14:paraId="0CAA795D" w14:textId="77777777" w:rsidR="00E47112" w:rsidRPr="00162E3D" w:rsidRDefault="00E47112" w:rsidP="00E47112">
      <w:pPr>
        <w:pStyle w:val="1"/>
      </w:pPr>
      <w:bookmarkStart w:id="35" w:name="_Toc525641382"/>
      <w:bookmarkStart w:id="36" w:name="_Toc37257205"/>
      <w:bookmarkStart w:id="37" w:name="_Toc46494355"/>
      <w:bookmarkStart w:id="38" w:name="_Toc76490013"/>
      <w:r w:rsidRPr="00162E3D">
        <w:t>4</w:t>
      </w:r>
      <w:r w:rsidRPr="00162E3D">
        <w:tab/>
        <w:t>General</w:t>
      </w:r>
      <w:bookmarkEnd w:id="35"/>
      <w:bookmarkEnd w:id="36"/>
      <w:bookmarkEnd w:id="37"/>
      <w:bookmarkEnd w:id="38"/>
    </w:p>
    <w:p w14:paraId="02FE8FCC" w14:textId="77777777" w:rsidR="00E47112" w:rsidRPr="00162E3D" w:rsidRDefault="00E47112" w:rsidP="00E47112">
      <w:pPr>
        <w:pStyle w:val="2"/>
      </w:pPr>
      <w:bookmarkStart w:id="39" w:name="_Toc525641383"/>
      <w:bookmarkStart w:id="40" w:name="_Toc37257206"/>
      <w:bookmarkStart w:id="41" w:name="_Toc46494356"/>
      <w:bookmarkStart w:id="42" w:name="_Toc76490014"/>
      <w:r w:rsidRPr="00162E3D">
        <w:t>4.1</w:t>
      </w:r>
      <w:r w:rsidRPr="00162E3D">
        <w:tab/>
        <w:t>Introduction</w:t>
      </w:r>
      <w:bookmarkEnd w:id="39"/>
      <w:bookmarkEnd w:id="40"/>
      <w:bookmarkEnd w:id="41"/>
      <w:bookmarkEnd w:id="42"/>
    </w:p>
    <w:p w14:paraId="7ADF429F" w14:textId="77777777" w:rsidR="00E47112" w:rsidRPr="00162E3D" w:rsidRDefault="00E47112" w:rsidP="00E47112">
      <w:r w:rsidRPr="00162E3D">
        <w:t xml:space="preserve">The objective is to describe the SDAP architecture and the SDAP entity from a functional point of view. The specified functionality </w:t>
      </w:r>
      <w:r w:rsidRPr="00162E3D">
        <w:rPr>
          <w:lang w:eastAsia="zh-CN"/>
        </w:rPr>
        <w:t xml:space="preserve">only </w:t>
      </w:r>
      <w:r w:rsidRPr="00162E3D">
        <w:t xml:space="preserve">applies to UE with connection to the 5G-CN and UE in NR </w:t>
      </w:r>
      <w:r w:rsidRPr="00162E3D">
        <w:rPr>
          <w:lang w:eastAsia="zh-CN"/>
        </w:rPr>
        <w:t>sidelink</w:t>
      </w:r>
      <w:r w:rsidRPr="00162E3D">
        <w:t xml:space="preserve"> communication.</w:t>
      </w:r>
    </w:p>
    <w:p w14:paraId="620BD2D6" w14:textId="77777777" w:rsidR="00E47112" w:rsidRPr="00162E3D" w:rsidRDefault="00E47112" w:rsidP="00E47112">
      <w:pPr>
        <w:pStyle w:val="2"/>
      </w:pPr>
      <w:bookmarkStart w:id="43" w:name="_Toc525641384"/>
      <w:bookmarkStart w:id="44" w:name="_Toc37257207"/>
      <w:bookmarkStart w:id="45" w:name="_Toc46494357"/>
      <w:bookmarkStart w:id="46" w:name="_Toc76490015"/>
      <w:r w:rsidRPr="00162E3D">
        <w:t>4.2</w:t>
      </w:r>
      <w:r w:rsidRPr="00162E3D">
        <w:tab/>
        <w:t>SDAP architecture</w:t>
      </w:r>
      <w:bookmarkEnd w:id="43"/>
      <w:bookmarkEnd w:id="44"/>
      <w:bookmarkEnd w:id="45"/>
      <w:bookmarkEnd w:id="46"/>
    </w:p>
    <w:p w14:paraId="7AA43D12" w14:textId="77777777" w:rsidR="00E47112" w:rsidRPr="00162E3D" w:rsidRDefault="00E47112" w:rsidP="00E47112">
      <w:pPr>
        <w:pStyle w:val="3"/>
        <w:rPr>
          <w:lang w:eastAsia="zh-CN"/>
        </w:rPr>
      </w:pPr>
      <w:bookmarkStart w:id="47" w:name="_Toc525641385"/>
      <w:bookmarkStart w:id="48" w:name="_Toc37257208"/>
      <w:bookmarkStart w:id="49" w:name="_Toc46494358"/>
      <w:bookmarkStart w:id="50" w:name="_Toc76490016"/>
      <w:r w:rsidRPr="00162E3D">
        <w:t>4.2.1</w:t>
      </w:r>
      <w:r w:rsidRPr="00162E3D">
        <w:tab/>
        <w:t>SDAP structure</w:t>
      </w:r>
      <w:bookmarkEnd w:id="47"/>
      <w:bookmarkEnd w:id="48"/>
      <w:bookmarkEnd w:id="49"/>
      <w:bookmarkEnd w:id="50"/>
    </w:p>
    <w:p w14:paraId="09C7D9DF" w14:textId="77777777" w:rsidR="00E47112" w:rsidRPr="00162E3D" w:rsidRDefault="00E47112" w:rsidP="00E47112">
      <w:pPr>
        <w:rPr>
          <w:lang w:eastAsia="zh-CN"/>
        </w:rPr>
      </w:pPr>
      <w:r w:rsidRPr="00162E3D">
        <w:rPr>
          <w:lang w:eastAsia="zh-CN"/>
        </w:rPr>
        <w:t>Figure 4.2.1-1 illustrates one possible structure for the SDAP sublayer; it should not restrict implementation. The figure is based on the radio interface protocol architecture defined in TS 38.300 [2].</w:t>
      </w:r>
    </w:p>
    <w:p w14:paraId="52FDFD14" w14:textId="77777777" w:rsidR="00E47112" w:rsidRPr="00162E3D" w:rsidRDefault="00E47112" w:rsidP="00E47112">
      <w:pPr>
        <w:pStyle w:val="TH"/>
        <w:rPr>
          <w:lang w:val="en-GB" w:eastAsia="zh-CN"/>
        </w:rPr>
      </w:pPr>
      <w:r w:rsidRPr="00162E3D">
        <w:rPr>
          <w:lang w:val="en-GB"/>
        </w:rPr>
        <w:object w:dxaOrig="11315" w:dyaOrig="6573" w14:anchorId="07FFED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pt;height:280.5pt" o:ole="">
            <v:imagedata r:id="rId13" o:title=""/>
          </v:shape>
          <o:OLEObject Type="Embed" ProgID="Visio.Drawing.11" ShapeID="_x0000_i1025" DrawAspect="Content" ObjectID="_1699864964" r:id="rId14"/>
        </w:object>
      </w:r>
    </w:p>
    <w:p w14:paraId="74E2C386" w14:textId="77777777" w:rsidR="00E47112" w:rsidRPr="00162E3D" w:rsidRDefault="00E47112" w:rsidP="00E47112">
      <w:pPr>
        <w:pStyle w:val="TF"/>
        <w:rPr>
          <w:lang w:val="en-GB"/>
        </w:rPr>
      </w:pPr>
      <w:r w:rsidRPr="00162E3D">
        <w:rPr>
          <w:lang w:val="en-GB"/>
        </w:rPr>
        <w:t>Figure 4.2.1</w:t>
      </w:r>
      <w:r w:rsidRPr="00162E3D">
        <w:rPr>
          <w:lang w:val="en-GB" w:eastAsia="zh-CN"/>
        </w:rPr>
        <w:t>-</w:t>
      </w:r>
      <w:r w:rsidRPr="00162E3D">
        <w:rPr>
          <w:lang w:val="en-GB"/>
        </w:rPr>
        <w:t>1: SDAP sublayer, structure view</w:t>
      </w:r>
    </w:p>
    <w:p w14:paraId="3A73F506" w14:textId="2A0008E3" w:rsidR="00E47112" w:rsidRPr="00162E3D" w:rsidRDefault="00E47112" w:rsidP="00E47112">
      <w:pPr>
        <w:rPr>
          <w:lang w:eastAsia="zh-CN"/>
        </w:rPr>
      </w:pPr>
      <w:commentRangeStart w:id="51"/>
      <w:r w:rsidRPr="00162E3D">
        <w:rPr>
          <w:lang w:eastAsia="zh-CN"/>
        </w:rPr>
        <w:t xml:space="preserve">The SDAP sublayer is configured by RRC (TS 38.331 [3]). </w:t>
      </w:r>
      <w:commentRangeEnd w:id="51"/>
      <w:r w:rsidR="00D6171C">
        <w:rPr>
          <w:rStyle w:val="a9"/>
          <w:rFonts w:eastAsia="SimSun"/>
        </w:rPr>
        <w:commentReference w:id="51"/>
      </w:r>
      <w:r w:rsidRPr="00162E3D">
        <w:rPr>
          <w:lang w:eastAsia="zh-CN"/>
        </w:rPr>
        <w:t>The SDAP sublayer maps QoS flows to DRBs</w:t>
      </w:r>
      <w:ins w:id="52" w:author="Samsung" w:date="2021-11-15T14:11:00Z">
        <w:r w:rsidR="00954C7B">
          <w:rPr>
            <w:lang w:eastAsia="zh-CN"/>
          </w:rPr>
          <w:t xml:space="preserve"> and MRBs</w:t>
        </w:r>
      </w:ins>
      <w:r w:rsidRPr="00162E3D">
        <w:rPr>
          <w:lang w:eastAsia="zh-CN"/>
        </w:rPr>
        <w:t xml:space="preserve">. </w:t>
      </w:r>
      <w:commentRangeStart w:id="53"/>
      <w:commentRangeStart w:id="54"/>
      <w:commentRangeStart w:id="55"/>
      <w:commentRangeStart w:id="56"/>
      <w:r w:rsidRPr="00162E3D">
        <w:rPr>
          <w:lang w:eastAsia="zh-CN"/>
        </w:rPr>
        <w:t>One</w:t>
      </w:r>
      <w:commentRangeEnd w:id="53"/>
      <w:r w:rsidR="00094EA4">
        <w:rPr>
          <w:rStyle w:val="a9"/>
          <w:rFonts w:eastAsia="SimSun"/>
        </w:rPr>
        <w:commentReference w:id="53"/>
      </w:r>
      <w:commentRangeEnd w:id="54"/>
      <w:r w:rsidR="00292F3D">
        <w:rPr>
          <w:rStyle w:val="a9"/>
          <w:rFonts w:eastAsia="SimSun"/>
        </w:rPr>
        <w:commentReference w:id="54"/>
      </w:r>
      <w:commentRangeEnd w:id="55"/>
      <w:r w:rsidR="00B83192">
        <w:rPr>
          <w:rStyle w:val="a9"/>
          <w:rFonts w:eastAsia="SimSun"/>
        </w:rPr>
        <w:commentReference w:id="55"/>
      </w:r>
      <w:commentRangeEnd w:id="56"/>
      <w:r w:rsidR="00F42818">
        <w:rPr>
          <w:rStyle w:val="a9"/>
          <w:rFonts w:eastAsia="SimSun"/>
        </w:rPr>
        <w:commentReference w:id="56"/>
      </w:r>
      <w:r w:rsidRPr="00162E3D">
        <w:rPr>
          <w:lang w:eastAsia="zh-CN"/>
        </w:rPr>
        <w:t xml:space="preserve"> or more QoS flows may be mapped onto one DRB</w:t>
      </w:r>
      <w:ins w:id="57" w:author="Samsung" w:date="2021-11-15T14:11:00Z">
        <w:r w:rsidR="00954C7B">
          <w:rPr>
            <w:lang w:eastAsia="zh-CN"/>
          </w:rPr>
          <w:t xml:space="preserve"> or one MRB</w:t>
        </w:r>
      </w:ins>
      <w:r w:rsidRPr="00162E3D">
        <w:rPr>
          <w:lang w:eastAsia="zh-CN"/>
        </w:rPr>
        <w:t>. One QoS flow is mapped onto only one DRB at a time in the UL.</w:t>
      </w:r>
    </w:p>
    <w:p w14:paraId="0D8BBF13" w14:textId="77777777" w:rsidR="00E47112" w:rsidRPr="00162E3D" w:rsidRDefault="00E47112" w:rsidP="00E47112">
      <w:bookmarkStart w:id="58" w:name="_Toc525641386"/>
      <w:r w:rsidRPr="00162E3D">
        <w:t xml:space="preserve">In NR </w:t>
      </w:r>
      <w:r w:rsidRPr="00162E3D">
        <w:rPr>
          <w:lang w:eastAsia="zh-CN"/>
        </w:rPr>
        <w:t>sidelink</w:t>
      </w:r>
      <w:r w:rsidRPr="00162E3D">
        <w:t xml:space="preserve"> communication, the SDAP sublayer maps PC5 QoS flows to SL-DRBs. One or more PC5 QoS flows may be mapped onto one SL-DRB. One PC5 QoS flow is mapped onto only one SL-DRB at a time in the NR </w:t>
      </w:r>
      <w:r w:rsidRPr="00162E3D">
        <w:rPr>
          <w:lang w:eastAsia="zh-CN"/>
        </w:rPr>
        <w:t>sidelink</w:t>
      </w:r>
      <w:r w:rsidRPr="00162E3D">
        <w:t xml:space="preserve"> for transmission.</w:t>
      </w:r>
    </w:p>
    <w:p w14:paraId="452DF1DA" w14:textId="77777777" w:rsidR="00E47112" w:rsidRPr="00162E3D" w:rsidRDefault="00E47112" w:rsidP="00E47112">
      <w:pPr>
        <w:pStyle w:val="3"/>
        <w:rPr>
          <w:lang w:eastAsia="zh-CN"/>
        </w:rPr>
      </w:pPr>
      <w:bookmarkStart w:id="59" w:name="_Toc37257209"/>
      <w:bookmarkStart w:id="60" w:name="_Toc46494359"/>
      <w:bookmarkStart w:id="61" w:name="_Toc76490017"/>
      <w:r w:rsidRPr="00162E3D">
        <w:t>4.2.2</w:t>
      </w:r>
      <w:r w:rsidRPr="00162E3D">
        <w:tab/>
        <w:t>SDAP entities</w:t>
      </w:r>
      <w:bookmarkEnd w:id="58"/>
      <w:bookmarkEnd w:id="59"/>
      <w:bookmarkEnd w:id="60"/>
      <w:bookmarkEnd w:id="61"/>
    </w:p>
    <w:p w14:paraId="0EA409A5" w14:textId="0D00667D" w:rsidR="00E47112" w:rsidRPr="00162E3D" w:rsidRDefault="00E47112" w:rsidP="00E47112">
      <w:r w:rsidRPr="00162E3D">
        <w:rPr>
          <w:lang w:eastAsia="zh-CN"/>
        </w:rPr>
        <w:t>The SDAP entities are located in the SDAP sublayer. Several SDAP entities may be defined for a UE. There is an SDAP entity configured for each individual PDU session</w:t>
      </w:r>
      <w:ins w:id="62" w:author="Samsung" w:date="2021-11-15T14:12:00Z">
        <w:r w:rsidR="00954C7B">
          <w:rPr>
            <w:lang w:eastAsia="zh-CN"/>
          </w:rPr>
          <w:t xml:space="preserve"> or MBS session</w:t>
        </w:r>
      </w:ins>
      <w:r w:rsidRPr="00162E3D">
        <w:rPr>
          <w:lang w:eastAsia="zh-CN"/>
        </w:rPr>
        <w:t xml:space="preserve"> for NR Uu.</w:t>
      </w:r>
      <w:r w:rsidRPr="00162E3D">
        <w:t xml:space="preserve"> For NR </w:t>
      </w:r>
      <w:r w:rsidRPr="00162E3D">
        <w:rPr>
          <w:lang w:eastAsia="zh-CN"/>
        </w:rPr>
        <w:t>sidelink</w:t>
      </w:r>
      <w:r w:rsidRPr="00162E3D">
        <w:t>, SDAP entity is configured per Destination Layer-2 ID and cast type in the UE.</w:t>
      </w:r>
    </w:p>
    <w:p w14:paraId="4612C36D" w14:textId="77777777" w:rsidR="00E47112" w:rsidRPr="00162E3D" w:rsidRDefault="00E47112" w:rsidP="00E47112">
      <w:pPr>
        <w:rPr>
          <w:lang w:eastAsia="zh-CN"/>
        </w:rPr>
      </w:pPr>
      <w:r w:rsidRPr="00162E3D">
        <w:rPr>
          <w:lang w:eastAsia="zh-CN"/>
        </w:rPr>
        <w:t>An SDAP entity receives/delivers SDAP SDUs from/to upper layers and submits/receives SDAP data PDUs to/from its peer SDAP entity via lower layers.</w:t>
      </w:r>
    </w:p>
    <w:p w14:paraId="58E0072F"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At the transmitting side, when an SDAP entity receives an SDAP SDU from upper layers, it constructs the corresponding SDAP data PDU and submits it to lower layers;</w:t>
      </w:r>
    </w:p>
    <w:p w14:paraId="25808711"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At the receiving side, when an SDAP entity receives an SDAP data PDU from lower layers, it retrieves the corresponding SDAP SDU and delivers it to upper layers.</w:t>
      </w:r>
    </w:p>
    <w:p w14:paraId="4ECA6DB8" w14:textId="77777777" w:rsidR="00E47112" w:rsidRPr="00162E3D" w:rsidRDefault="00E47112" w:rsidP="00E47112">
      <w:r w:rsidRPr="00162E3D">
        <w:t>Figure 4.2.2</w:t>
      </w:r>
      <w:r w:rsidRPr="00162E3D">
        <w:rPr>
          <w:lang w:eastAsia="zh-CN"/>
        </w:rPr>
        <w:t>-</w:t>
      </w:r>
      <w:r w:rsidRPr="00162E3D">
        <w:t xml:space="preserve">1 illustrates the functional view of the </w:t>
      </w:r>
      <w:r w:rsidRPr="00162E3D">
        <w:rPr>
          <w:lang w:eastAsia="zh-CN"/>
        </w:rPr>
        <w:t>SDAP</w:t>
      </w:r>
      <w:r w:rsidRPr="00162E3D">
        <w:t xml:space="preserve"> entity for the </w:t>
      </w:r>
      <w:r w:rsidRPr="00162E3D">
        <w:rPr>
          <w:lang w:eastAsia="zh-CN"/>
        </w:rPr>
        <w:t>SDAP</w:t>
      </w:r>
      <w:r w:rsidRPr="00162E3D">
        <w:t xml:space="preserve"> sublayer; it should not restrict implementation. The figure is based on the radio interface protocol architecture defined in TS 38.300 [2].</w:t>
      </w:r>
    </w:p>
    <w:p w14:paraId="46DFFDD1" w14:textId="2F84DD31" w:rsidR="00E47112" w:rsidRPr="00162E3D" w:rsidRDefault="00E47112" w:rsidP="00E47112">
      <w:pPr>
        <w:pStyle w:val="TH"/>
        <w:rPr>
          <w:lang w:val="en-GB" w:eastAsia="zh-CN"/>
        </w:rPr>
      </w:pPr>
      <w:del w:id="63" w:author="Samsung" w:date="2021-11-15T14:13:00Z">
        <w:r w:rsidRPr="00162E3D" w:rsidDel="00954C7B">
          <w:rPr>
            <w:noProof/>
            <w:lang w:val="en-GB"/>
          </w:rPr>
          <w:object w:dxaOrig="9159" w:dyaOrig="7649" w14:anchorId="0034AE64">
            <v:shape id="_x0000_i1026" type="#_x0000_t75" alt="" style="width:456.5pt;height:381.5pt;mso-width-percent:0;mso-height-percent:0;mso-width-percent:0;mso-height-percent:0" o:ole="">
              <v:imagedata r:id="rId15" o:title=""/>
            </v:shape>
            <o:OLEObject Type="Embed" ProgID="Visio.Drawing.11" ShapeID="_x0000_i1026" DrawAspect="Content" ObjectID="_1699864965" r:id="rId16"/>
          </w:object>
        </w:r>
      </w:del>
      <w:commentRangeStart w:id="64"/>
      <w:commentRangeStart w:id="65"/>
      <w:commentRangeStart w:id="66"/>
      <w:commentRangeStart w:id="67"/>
      <w:ins w:id="68" w:author="Samsung" w:date="2021-11-15T14:13:00Z">
        <w:r w:rsidR="00954C7B" w:rsidRPr="00162E3D">
          <w:rPr>
            <w:noProof/>
            <w:lang w:val="en-GB"/>
          </w:rPr>
          <w:object w:dxaOrig="9150" w:dyaOrig="7635" w14:anchorId="6F51C87A">
            <v:shape id="_x0000_i1027" type="#_x0000_t75" alt="" style="width:456.5pt;height:381pt" o:ole="">
              <v:imagedata r:id="rId17" o:title=""/>
            </v:shape>
            <o:OLEObject Type="Embed" ProgID="Visio.Drawing.11" ShapeID="_x0000_i1027" DrawAspect="Content" ObjectID="_1699864966" r:id="rId18"/>
          </w:object>
        </w:r>
      </w:ins>
      <w:commentRangeEnd w:id="64"/>
      <w:r w:rsidR="00E43393">
        <w:rPr>
          <w:rStyle w:val="a9"/>
          <w:rFonts w:ascii="Times New Roman" w:eastAsia="SimSun" w:hAnsi="Times New Roman"/>
          <w:b w:val="0"/>
          <w:lang w:val="en-GB" w:eastAsia="en-US"/>
        </w:rPr>
        <w:commentReference w:id="64"/>
      </w:r>
      <w:commentRangeEnd w:id="65"/>
      <w:r w:rsidR="00746790">
        <w:rPr>
          <w:rStyle w:val="a9"/>
          <w:rFonts w:ascii="Times New Roman" w:eastAsia="SimSun" w:hAnsi="Times New Roman"/>
          <w:b w:val="0"/>
          <w:lang w:val="en-GB" w:eastAsia="en-US"/>
        </w:rPr>
        <w:commentReference w:id="65"/>
      </w:r>
      <w:commentRangeEnd w:id="66"/>
      <w:r w:rsidR="00AF11AE">
        <w:rPr>
          <w:rStyle w:val="a9"/>
          <w:rFonts w:ascii="Times New Roman" w:eastAsia="SimSun" w:hAnsi="Times New Roman"/>
          <w:b w:val="0"/>
          <w:lang w:val="en-GB" w:eastAsia="en-US"/>
        </w:rPr>
        <w:commentReference w:id="66"/>
      </w:r>
      <w:commentRangeEnd w:id="67"/>
      <w:r w:rsidR="00AD36CD">
        <w:rPr>
          <w:rStyle w:val="a9"/>
          <w:rFonts w:ascii="Times New Roman" w:eastAsia="SimSun" w:hAnsi="Times New Roman"/>
          <w:b w:val="0"/>
          <w:lang w:val="en-GB" w:eastAsia="en-US"/>
        </w:rPr>
        <w:commentReference w:id="67"/>
      </w:r>
    </w:p>
    <w:p w14:paraId="1A1909D4" w14:textId="77777777" w:rsidR="00E47112" w:rsidRPr="00162E3D" w:rsidRDefault="00E47112" w:rsidP="00E47112">
      <w:pPr>
        <w:pStyle w:val="TF"/>
        <w:rPr>
          <w:lang w:val="en-GB"/>
        </w:rPr>
      </w:pPr>
      <w:r w:rsidRPr="00162E3D">
        <w:rPr>
          <w:lang w:val="en-GB"/>
        </w:rPr>
        <w:t>Figure 4.2.2-1: S</w:t>
      </w:r>
      <w:commentRangeStart w:id="69"/>
      <w:commentRangeStart w:id="70"/>
      <w:commentRangeStart w:id="71"/>
      <w:commentRangeStart w:id="72"/>
      <w:r w:rsidRPr="00162E3D">
        <w:rPr>
          <w:lang w:val="en-GB"/>
        </w:rPr>
        <w:t>DAP layer, funct</w:t>
      </w:r>
      <w:commentRangeEnd w:id="69"/>
      <w:r w:rsidR="00812F05">
        <w:rPr>
          <w:rStyle w:val="a9"/>
          <w:rFonts w:ascii="Times New Roman" w:eastAsia="SimSun" w:hAnsi="Times New Roman"/>
          <w:b w:val="0"/>
          <w:lang w:val="en-GB" w:eastAsia="en-US"/>
        </w:rPr>
        <w:commentReference w:id="69"/>
      </w:r>
      <w:commentRangeEnd w:id="70"/>
      <w:r w:rsidR="00B83192">
        <w:rPr>
          <w:rStyle w:val="a9"/>
          <w:rFonts w:ascii="Times New Roman" w:eastAsia="SimSun" w:hAnsi="Times New Roman"/>
          <w:b w:val="0"/>
          <w:lang w:val="en-GB" w:eastAsia="en-US"/>
        </w:rPr>
        <w:commentReference w:id="70"/>
      </w:r>
      <w:commentRangeEnd w:id="71"/>
      <w:r w:rsidR="00AF11AE">
        <w:rPr>
          <w:rStyle w:val="a9"/>
          <w:rFonts w:ascii="Times New Roman" w:eastAsia="SimSun" w:hAnsi="Times New Roman"/>
          <w:b w:val="0"/>
          <w:lang w:val="en-GB" w:eastAsia="en-US"/>
        </w:rPr>
        <w:commentReference w:id="71"/>
      </w:r>
      <w:commentRangeEnd w:id="72"/>
      <w:r w:rsidR="0045021F">
        <w:rPr>
          <w:rStyle w:val="a9"/>
          <w:rFonts w:ascii="Times New Roman" w:eastAsia="SimSun" w:hAnsi="Times New Roman"/>
          <w:b w:val="0"/>
          <w:lang w:val="en-GB" w:eastAsia="en-US"/>
        </w:rPr>
        <w:commentReference w:id="72"/>
      </w:r>
      <w:r w:rsidRPr="00162E3D">
        <w:rPr>
          <w:lang w:val="en-GB"/>
        </w:rPr>
        <w:t xml:space="preserve">ional </w:t>
      </w:r>
      <w:commentRangeStart w:id="74"/>
      <w:r w:rsidRPr="00162E3D">
        <w:rPr>
          <w:lang w:val="en-GB"/>
        </w:rPr>
        <w:t>view</w:t>
      </w:r>
      <w:commentRangeEnd w:id="74"/>
      <w:r w:rsidR="00094EA4">
        <w:rPr>
          <w:rStyle w:val="a9"/>
          <w:rFonts w:ascii="Times New Roman" w:eastAsia="SimSun" w:hAnsi="Times New Roman"/>
          <w:b w:val="0"/>
          <w:lang w:val="en-GB" w:eastAsia="en-US"/>
        </w:rPr>
        <w:commentReference w:id="74"/>
      </w:r>
    </w:p>
    <w:p w14:paraId="4D9AC7C2" w14:textId="382C75F5" w:rsidR="00E47112" w:rsidRPr="00162E3D" w:rsidRDefault="00E47112" w:rsidP="00E47112">
      <w:pPr>
        <w:rPr>
          <w:lang w:eastAsia="zh-CN"/>
        </w:rPr>
      </w:pPr>
      <w:r w:rsidRPr="00162E3D">
        <w:rPr>
          <w:lang w:eastAsia="zh-CN"/>
        </w:rPr>
        <w:t>Reflective QoS flow to DRB mapping is performed at UE, as specified in the clause 5.3.2, if DL SDAP header is configured.</w:t>
      </w:r>
      <w:ins w:id="75" w:author="Samsung" w:date="2021-11-15T14:15:00Z">
        <w:r w:rsidR="00954C7B">
          <w:rPr>
            <w:lang w:eastAsia="zh-CN"/>
          </w:rPr>
          <w:t xml:space="preserve"> </w:t>
        </w:r>
        <w:commentRangeStart w:id="76"/>
        <w:commentRangeStart w:id="77"/>
        <w:r w:rsidR="00954C7B">
          <w:rPr>
            <w:lang w:eastAsia="zh-CN"/>
          </w:rPr>
          <w:t>Reflective QoS flow to MRB mapping is not supported.</w:t>
        </w:r>
      </w:ins>
      <w:commentRangeEnd w:id="76"/>
      <w:r w:rsidR="00DA57C1">
        <w:rPr>
          <w:rStyle w:val="a9"/>
          <w:rFonts w:eastAsia="SimSun"/>
        </w:rPr>
        <w:commentReference w:id="76"/>
      </w:r>
      <w:commentRangeEnd w:id="77"/>
      <w:r w:rsidR="00AF11AE">
        <w:rPr>
          <w:rStyle w:val="a9"/>
          <w:rFonts w:eastAsia="SimSun"/>
        </w:rPr>
        <w:commentReference w:id="77"/>
      </w:r>
    </w:p>
    <w:p w14:paraId="45EE2ABA" w14:textId="77777777" w:rsidR="00E47112" w:rsidRPr="00162E3D" w:rsidRDefault="00E47112" w:rsidP="00E47112">
      <w:bookmarkStart w:id="78" w:name="_Toc525641387"/>
      <w:r w:rsidRPr="00162E3D">
        <w:t xml:space="preserve">For NR </w:t>
      </w:r>
      <w:r w:rsidRPr="00162E3D">
        <w:rPr>
          <w:lang w:eastAsia="zh-CN"/>
        </w:rPr>
        <w:t>sidelink</w:t>
      </w:r>
      <w:r w:rsidRPr="00162E3D">
        <w:t xml:space="preserve"> communication, reflective PC5 QoS flow to SL-DRB mapping is not supported.</w:t>
      </w:r>
    </w:p>
    <w:p w14:paraId="5CEA05D3" w14:textId="77777777" w:rsidR="00E47112" w:rsidRPr="00162E3D" w:rsidRDefault="00E47112" w:rsidP="00E47112">
      <w:pPr>
        <w:pStyle w:val="2"/>
      </w:pPr>
      <w:bookmarkStart w:id="79" w:name="_Toc37257210"/>
      <w:bookmarkStart w:id="80" w:name="_Toc46494360"/>
      <w:bookmarkStart w:id="81" w:name="_Toc76490018"/>
      <w:r w:rsidRPr="00162E3D">
        <w:t>4.3</w:t>
      </w:r>
      <w:r w:rsidRPr="00162E3D">
        <w:tab/>
        <w:t>Services</w:t>
      </w:r>
      <w:bookmarkEnd w:id="78"/>
      <w:bookmarkEnd w:id="79"/>
      <w:bookmarkEnd w:id="80"/>
      <w:bookmarkEnd w:id="81"/>
    </w:p>
    <w:p w14:paraId="18EE4AD8" w14:textId="77777777" w:rsidR="00E47112" w:rsidRPr="00162E3D" w:rsidRDefault="00E47112" w:rsidP="00E47112">
      <w:pPr>
        <w:pStyle w:val="3"/>
        <w:rPr>
          <w:lang w:eastAsia="zh-CN"/>
        </w:rPr>
      </w:pPr>
      <w:bookmarkStart w:id="82" w:name="_Toc525641388"/>
      <w:bookmarkStart w:id="83" w:name="_Toc37257211"/>
      <w:bookmarkStart w:id="84" w:name="_Toc46494361"/>
      <w:bookmarkStart w:id="85" w:name="_Toc76490019"/>
      <w:r w:rsidRPr="00162E3D">
        <w:t>4.3.1</w:t>
      </w:r>
      <w:r w:rsidRPr="00162E3D">
        <w:tab/>
        <w:t>Services provided to upper layers</w:t>
      </w:r>
      <w:bookmarkEnd w:id="82"/>
      <w:bookmarkEnd w:id="83"/>
      <w:bookmarkEnd w:id="84"/>
      <w:bookmarkEnd w:id="85"/>
    </w:p>
    <w:p w14:paraId="08B9F61F" w14:textId="77777777" w:rsidR="00E47112" w:rsidRPr="00162E3D" w:rsidRDefault="00E47112" w:rsidP="00E47112">
      <w:pPr>
        <w:rPr>
          <w:lang w:eastAsia="zh-CN"/>
        </w:rPr>
      </w:pPr>
      <w:r w:rsidRPr="00162E3D">
        <w:rPr>
          <w:lang w:eastAsia="zh-CN"/>
        </w:rPr>
        <w:t>The SDAP sublayer provides its service to the user plane upper layers. The following services are provided by SDAP to upper layers:</w:t>
      </w:r>
    </w:p>
    <w:p w14:paraId="6123B8D5"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transfer of user plane data.</w:t>
      </w:r>
    </w:p>
    <w:p w14:paraId="3276BEB6" w14:textId="77777777" w:rsidR="00E47112" w:rsidRPr="00162E3D" w:rsidRDefault="00E47112" w:rsidP="00E47112">
      <w:pPr>
        <w:pStyle w:val="3"/>
        <w:rPr>
          <w:lang w:eastAsia="zh-CN"/>
        </w:rPr>
      </w:pPr>
      <w:bookmarkStart w:id="86" w:name="_Toc525641389"/>
      <w:bookmarkStart w:id="87" w:name="_Toc37257212"/>
      <w:bookmarkStart w:id="88" w:name="_Toc46494362"/>
      <w:bookmarkStart w:id="89" w:name="_Toc76490020"/>
      <w:r w:rsidRPr="00162E3D">
        <w:rPr>
          <w:lang w:eastAsia="zh-CN"/>
        </w:rPr>
        <w:t>4.3.2</w:t>
      </w:r>
      <w:r w:rsidRPr="00162E3D">
        <w:rPr>
          <w:lang w:eastAsia="zh-CN"/>
        </w:rPr>
        <w:tab/>
      </w:r>
      <w:r w:rsidRPr="00162E3D">
        <w:t>Services expected from lower layers</w:t>
      </w:r>
      <w:bookmarkEnd w:id="86"/>
      <w:bookmarkEnd w:id="87"/>
      <w:bookmarkEnd w:id="88"/>
      <w:bookmarkEnd w:id="89"/>
    </w:p>
    <w:p w14:paraId="107F2536" w14:textId="77777777" w:rsidR="00E47112" w:rsidRPr="00162E3D" w:rsidRDefault="00E47112" w:rsidP="00E47112">
      <w:pPr>
        <w:rPr>
          <w:lang w:eastAsia="zh-CN"/>
        </w:rPr>
      </w:pPr>
      <w:r w:rsidRPr="00162E3D">
        <w:rPr>
          <w:lang w:eastAsia="zh-CN"/>
        </w:rPr>
        <w:t>An SDAP entity expects the following services from lower layers:</w:t>
      </w:r>
    </w:p>
    <w:p w14:paraId="78C33AF7"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user plane data transfer service;</w:t>
      </w:r>
    </w:p>
    <w:p w14:paraId="74BA1854"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in-order delivery except when out of order delivery is configured by RRC (TS 38.331 [3]).</w:t>
      </w:r>
    </w:p>
    <w:p w14:paraId="22443F6F" w14:textId="77777777" w:rsidR="00E47112" w:rsidRPr="00162E3D" w:rsidRDefault="00E47112" w:rsidP="00E47112">
      <w:pPr>
        <w:pStyle w:val="2"/>
        <w:rPr>
          <w:lang w:eastAsia="zh-CN"/>
        </w:rPr>
      </w:pPr>
      <w:bookmarkStart w:id="90" w:name="_Toc525641390"/>
      <w:bookmarkStart w:id="91" w:name="_Toc37257213"/>
      <w:bookmarkStart w:id="92" w:name="_Toc46494363"/>
      <w:bookmarkStart w:id="93" w:name="_Toc76490021"/>
      <w:r w:rsidRPr="00162E3D">
        <w:lastRenderedPageBreak/>
        <w:t>4.4</w:t>
      </w:r>
      <w:r w:rsidRPr="00162E3D">
        <w:tab/>
        <w:t>Functions</w:t>
      </w:r>
      <w:bookmarkEnd w:id="90"/>
      <w:bookmarkEnd w:id="91"/>
      <w:bookmarkEnd w:id="92"/>
      <w:bookmarkEnd w:id="93"/>
    </w:p>
    <w:p w14:paraId="2F4254F9" w14:textId="77777777" w:rsidR="00E47112" w:rsidRPr="00162E3D" w:rsidRDefault="00E47112" w:rsidP="00E47112">
      <w:pPr>
        <w:rPr>
          <w:lang w:eastAsia="zh-CN"/>
        </w:rPr>
      </w:pPr>
      <w:r w:rsidRPr="00162E3D">
        <w:rPr>
          <w:lang w:eastAsia="zh-CN"/>
        </w:rPr>
        <w:t>The SDAP sublayer supports the following functions:</w:t>
      </w:r>
    </w:p>
    <w:p w14:paraId="1EC2B185"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transfer of user plane data;</w:t>
      </w:r>
    </w:p>
    <w:p w14:paraId="2E2105B9" w14:textId="17785C39" w:rsidR="00E47112" w:rsidRDefault="00E47112" w:rsidP="00E47112">
      <w:pPr>
        <w:pStyle w:val="B1"/>
        <w:rPr>
          <w:ins w:id="94" w:author="Samsung" w:date="2021-11-15T14:17:00Z"/>
          <w:lang w:val="en-GB" w:eastAsia="zh-CN"/>
        </w:rPr>
      </w:pPr>
      <w:r w:rsidRPr="00162E3D">
        <w:rPr>
          <w:lang w:val="en-GB" w:eastAsia="zh-CN"/>
        </w:rPr>
        <w:t>-</w:t>
      </w:r>
      <w:r w:rsidRPr="00162E3D">
        <w:rPr>
          <w:lang w:val="en-GB" w:eastAsia="zh-CN"/>
        </w:rPr>
        <w:tab/>
        <w:t>mapping between a QoS flow and a DRB for both DL and UL;</w:t>
      </w:r>
    </w:p>
    <w:p w14:paraId="7F76B532" w14:textId="7B0B4AB6" w:rsidR="007432B9" w:rsidRPr="00162E3D" w:rsidRDefault="007432B9" w:rsidP="00E47112">
      <w:pPr>
        <w:pStyle w:val="B1"/>
        <w:rPr>
          <w:lang w:val="en-GB" w:eastAsia="zh-CN"/>
        </w:rPr>
      </w:pPr>
      <w:commentRangeStart w:id="95"/>
      <w:commentRangeStart w:id="96"/>
      <w:commentRangeStart w:id="97"/>
      <w:commentRangeStart w:id="98"/>
      <w:ins w:id="99" w:author="Samsung" w:date="2021-11-15T14:17:00Z">
        <w:r>
          <w:rPr>
            <w:lang w:val="en-GB" w:eastAsia="zh-CN"/>
          </w:rPr>
          <w:t>-</w:t>
        </w:r>
        <w:r>
          <w:rPr>
            <w:lang w:val="en-GB" w:eastAsia="zh-CN"/>
          </w:rPr>
          <w:tab/>
          <w:t>mapping between a QoS flow and a</w:t>
        </w:r>
      </w:ins>
      <w:ins w:id="100" w:author="Samsung" w:date="2021-11-15T14:26:00Z">
        <w:r w:rsidR="0093333E">
          <w:rPr>
            <w:lang w:val="en-GB" w:eastAsia="zh-CN"/>
          </w:rPr>
          <w:t>n</w:t>
        </w:r>
      </w:ins>
      <w:ins w:id="101" w:author="Samsung" w:date="2021-11-15T14:17:00Z">
        <w:r>
          <w:rPr>
            <w:lang w:val="en-GB" w:eastAsia="zh-CN"/>
          </w:rPr>
          <w:t xml:space="preserve"> MRB for DL;</w:t>
        </w:r>
      </w:ins>
      <w:commentRangeEnd w:id="95"/>
      <w:r w:rsidR="00421727">
        <w:rPr>
          <w:rStyle w:val="a9"/>
          <w:rFonts w:eastAsia="SimSun"/>
          <w:lang w:val="en-GB" w:eastAsia="en-US"/>
        </w:rPr>
        <w:commentReference w:id="95"/>
      </w:r>
      <w:commentRangeEnd w:id="96"/>
      <w:r w:rsidR="00B62DF0">
        <w:rPr>
          <w:rStyle w:val="a9"/>
          <w:rFonts w:eastAsia="SimSun"/>
          <w:lang w:val="en-GB" w:eastAsia="en-US"/>
        </w:rPr>
        <w:commentReference w:id="96"/>
      </w:r>
      <w:commentRangeEnd w:id="97"/>
      <w:r w:rsidR="00CD4B2C">
        <w:rPr>
          <w:rStyle w:val="a9"/>
          <w:rFonts w:eastAsia="SimSun"/>
          <w:lang w:val="en-GB" w:eastAsia="en-US"/>
        </w:rPr>
        <w:commentReference w:id="97"/>
      </w:r>
      <w:commentRangeEnd w:id="98"/>
      <w:r w:rsidR="0045021F">
        <w:rPr>
          <w:rStyle w:val="a9"/>
          <w:rFonts w:eastAsia="SimSun"/>
          <w:lang w:val="en-GB" w:eastAsia="en-US"/>
        </w:rPr>
        <w:commentReference w:id="98"/>
      </w:r>
    </w:p>
    <w:p w14:paraId="43E54BD8"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 xml:space="preserve">mapping between a PC5 QoS flow and a SL-DRB for </w:t>
      </w:r>
      <w:r w:rsidRPr="00162E3D">
        <w:rPr>
          <w:lang w:val="en-GB"/>
        </w:rPr>
        <w:t xml:space="preserve">NR </w:t>
      </w:r>
      <w:r w:rsidRPr="00162E3D">
        <w:rPr>
          <w:lang w:val="en-GB" w:eastAsia="zh-CN"/>
        </w:rPr>
        <w:t>sidelink communication;</w:t>
      </w:r>
    </w:p>
    <w:p w14:paraId="4E9B7BCE"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marking QoS flow ID in both DL and UL packets;</w:t>
      </w:r>
    </w:p>
    <w:p w14:paraId="3DE95B9D"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 xml:space="preserve">marking PC5 QoS flow ID in unicast </w:t>
      </w:r>
      <w:r w:rsidRPr="00162E3D">
        <w:rPr>
          <w:lang w:val="en-GB"/>
        </w:rPr>
        <w:t xml:space="preserve">of NR </w:t>
      </w:r>
      <w:r w:rsidRPr="00162E3D">
        <w:rPr>
          <w:lang w:val="en-GB" w:eastAsia="zh-CN"/>
        </w:rPr>
        <w:t>sidelink</w:t>
      </w:r>
      <w:r w:rsidRPr="00162E3D">
        <w:rPr>
          <w:lang w:val="en-GB"/>
        </w:rPr>
        <w:t xml:space="preserve"> communication </w:t>
      </w:r>
      <w:r w:rsidRPr="00162E3D">
        <w:rPr>
          <w:lang w:val="en-GB" w:eastAsia="zh-CN"/>
        </w:rPr>
        <w:t>packets;</w:t>
      </w:r>
    </w:p>
    <w:p w14:paraId="3C6C5E57"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reflective QoS flow to DRB mapping for the UL SDAP data PDUs.</w:t>
      </w:r>
    </w:p>
    <w:p w14:paraId="246C1450" w14:textId="77777777" w:rsidR="00E47112" w:rsidRPr="00162E3D" w:rsidRDefault="00E47112" w:rsidP="00E47112">
      <w:pPr>
        <w:pStyle w:val="1"/>
      </w:pPr>
      <w:bookmarkStart w:id="102" w:name="_Toc525641391"/>
      <w:bookmarkStart w:id="103" w:name="_Toc37257214"/>
      <w:bookmarkStart w:id="104" w:name="_Toc46494364"/>
      <w:bookmarkStart w:id="105" w:name="_Toc76490022"/>
      <w:r w:rsidRPr="00162E3D">
        <w:t>5</w:t>
      </w:r>
      <w:r w:rsidRPr="00162E3D">
        <w:tab/>
        <w:t>SDAP procedures</w:t>
      </w:r>
      <w:bookmarkEnd w:id="102"/>
      <w:bookmarkEnd w:id="103"/>
      <w:bookmarkEnd w:id="104"/>
      <w:bookmarkEnd w:id="105"/>
    </w:p>
    <w:p w14:paraId="6153F955" w14:textId="77777777" w:rsidR="00E47112" w:rsidRPr="00162E3D" w:rsidRDefault="00E47112" w:rsidP="00E47112">
      <w:pPr>
        <w:pStyle w:val="2"/>
      </w:pPr>
      <w:bookmarkStart w:id="106" w:name="_Toc525641392"/>
      <w:bookmarkStart w:id="107" w:name="_Toc37257215"/>
      <w:bookmarkStart w:id="108" w:name="_Toc46494365"/>
      <w:bookmarkStart w:id="109" w:name="_Toc76490023"/>
      <w:r w:rsidRPr="00162E3D">
        <w:t>5.1</w:t>
      </w:r>
      <w:r w:rsidRPr="00162E3D">
        <w:tab/>
        <w:t>SDAP entity handling</w:t>
      </w:r>
      <w:bookmarkEnd w:id="106"/>
      <w:bookmarkEnd w:id="107"/>
      <w:bookmarkEnd w:id="108"/>
      <w:bookmarkEnd w:id="109"/>
    </w:p>
    <w:p w14:paraId="6D911B86" w14:textId="77777777" w:rsidR="00E47112" w:rsidRPr="00162E3D" w:rsidRDefault="00E47112" w:rsidP="00E47112">
      <w:pPr>
        <w:pStyle w:val="3"/>
      </w:pPr>
      <w:bookmarkStart w:id="110" w:name="_Toc525641393"/>
      <w:bookmarkStart w:id="111" w:name="_Toc37257216"/>
      <w:bookmarkStart w:id="112" w:name="_Toc46494366"/>
      <w:bookmarkStart w:id="113" w:name="_Toc76490024"/>
      <w:r w:rsidRPr="00162E3D">
        <w:t>5.1.1</w:t>
      </w:r>
      <w:r w:rsidRPr="00162E3D">
        <w:tab/>
        <w:t>SDAP entity establishment</w:t>
      </w:r>
      <w:bookmarkEnd w:id="110"/>
      <w:bookmarkEnd w:id="111"/>
      <w:bookmarkEnd w:id="112"/>
      <w:bookmarkEnd w:id="113"/>
    </w:p>
    <w:p w14:paraId="72D9E83A" w14:textId="77777777" w:rsidR="00E47112" w:rsidRPr="00162E3D" w:rsidRDefault="00E47112" w:rsidP="00E47112">
      <w:pPr>
        <w:rPr>
          <w:lang w:eastAsia="ko-KR"/>
        </w:rPr>
      </w:pPr>
      <w:r w:rsidRPr="00162E3D">
        <w:t>When RRC (TS 38.331 [3]) requests an SDAP entity establishment</w:t>
      </w:r>
      <w:r w:rsidRPr="00162E3D">
        <w:rPr>
          <w:lang w:eastAsia="ko-KR"/>
        </w:rPr>
        <w:t>, the UE shall:</w:t>
      </w:r>
    </w:p>
    <w:p w14:paraId="2CAEDF59"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establish an SDAP entity;</w:t>
      </w:r>
    </w:p>
    <w:p w14:paraId="4BBB30EC" w14:textId="77777777" w:rsidR="00E47112" w:rsidRPr="00162E3D" w:rsidRDefault="00E47112" w:rsidP="00E47112">
      <w:pPr>
        <w:pStyle w:val="B1"/>
        <w:rPr>
          <w:lang w:val="en-GB" w:eastAsia="ko-KR"/>
        </w:rPr>
      </w:pPr>
      <w:r w:rsidRPr="00162E3D">
        <w:rPr>
          <w:lang w:val="en-GB"/>
        </w:rPr>
        <w:t>-</w:t>
      </w:r>
      <w:r w:rsidRPr="00162E3D">
        <w:rPr>
          <w:lang w:val="en-GB"/>
        </w:rPr>
        <w:tab/>
        <w:t>follow the procedures in clause 5.2.1 and 5.2.2.</w:t>
      </w:r>
    </w:p>
    <w:p w14:paraId="6750B489" w14:textId="77777777" w:rsidR="00E47112" w:rsidRPr="00162E3D" w:rsidRDefault="00E47112" w:rsidP="00E47112">
      <w:pPr>
        <w:rPr>
          <w:lang w:eastAsia="ko-KR"/>
        </w:rPr>
      </w:pPr>
      <w:bookmarkStart w:id="114" w:name="_Toc525641394"/>
      <w:r w:rsidRPr="00162E3D">
        <w:t xml:space="preserve">When RRC (TS 38.331 [3]) requests establishment of an SDAP entity for unicast, groupcast or broadcast of NR </w:t>
      </w:r>
      <w:r w:rsidRPr="00162E3D">
        <w:rPr>
          <w:lang w:eastAsia="zh-CN"/>
        </w:rPr>
        <w:t>sidelink</w:t>
      </w:r>
      <w:r w:rsidRPr="00162E3D">
        <w:t xml:space="preserve"> communication</w:t>
      </w:r>
      <w:r w:rsidRPr="00162E3D">
        <w:rPr>
          <w:lang w:eastAsia="ko-KR"/>
        </w:rPr>
        <w:t>, the UE shall:</w:t>
      </w:r>
    </w:p>
    <w:p w14:paraId="1E2ACDB4"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establish an SDAP entity;</w:t>
      </w:r>
    </w:p>
    <w:p w14:paraId="6B223560" w14:textId="77777777" w:rsidR="00E47112" w:rsidRPr="00162E3D" w:rsidRDefault="00E47112" w:rsidP="00E47112">
      <w:pPr>
        <w:pStyle w:val="B1"/>
        <w:rPr>
          <w:lang w:val="en-GB"/>
        </w:rPr>
      </w:pPr>
      <w:r w:rsidRPr="00162E3D">
        <w:rPr>
          <w:lang w:val="en-GB"/>
        </w:rPr>
        <w:t>-</w:t>
      </w:r>
      <w:r w:rsidRPr="00162E3D">
        <w:rPr>
          <w:lang w:val="en-GB"/>
        </w:rPr>
        <w:tab/>
        <w:t>follow the procedures in clauses 5.2.3 and 5.2.4.</w:t>
      </w:r>
    </w:p>
    <w:p w14:paraId="1A668C8D" w14:textId="77777777" w:rsidR="00E47112" w:rsidRPr="00162E3D" w:rsidRDefault="00E47112" w:rsidP="00E47112">
      <w:pPr>
        <w:pStyle w:val="3"/>
        <w:rPr>
          <w:lang w:eastAsia="ko-KR"/>
        </w:rPr>
      </w:pPr>
      <w:bookmarkStart w:id="115" w:name="_Toc37257217"/>
      <w:bookmarkStart w:id="116" w:name="_Toc46494367"/>
      <w:bookmarkStart w:id="117" w:name="_Toc76490025"/>
      <w:r w:rsidRPr="00162E3D">
        <w:rPr>
          <w:lang w:eastAsia="ko-KR"/>
        </w:rPr>
        <w:t>5.1.2</w:t>
      </w:r>
      <w:r w:rsidRPr="00162E3D">
        <w:rPr>
          <w:lang w:eastAsia="ko-KR"/>
        </w:rPr>
        <w:tab/>
        <w:t>SDAP entity release</w:t>
      </w:r>
      <w:bookmarkEnd w:id="114"/>
      <w:bookmarkEnd w:id="115"/>
      <w:bookmarkEnd w:id="116"/>
      <w:bookmarkEnd w:id="117"/>
    </w:p>
    <w:p w14:paraId="6B2ACD9E" w14:textId="77777777" w:rsidR="00E47112" w:rsidRPr="00162E3D" w:rsidRDefault="00E47112" w:rsidP="00E47112">
      <w:pPr>
        <w:rPr>
          <w:lang w:eastAsia="ko-KR"/>
        </w:rPr>
      </w:pPr>
      <w:r w:rsidRPr="00162E3D">
        <w:t>When RRC (TS 38.331 [3]) requests an SDAP entity release</w:t>
      </w:r>
      <w:r w:rsidRPr="00162E3D">
        <w:rPr>
          <w:lang w:eastAsia="ko-KR"/>
        </w:rPr>
        <w:t>, the UE shall:</w:t>
      </w:r>
    </w:p>
    <w:p w14:paraId="641F22C7"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release the SDAP entity.</w:t>
      </w:r>
    </w:p>
    <w:p w14:paraId="19861A37" w14:textId="77777777" w:rsidR="00E47112" w:rsidRPr="00162E3D" w:rsidRDefault="00E47112" w:rsidP="00E47112">
      <w:pPr>
        <w:rPr>
          <w:lang w:eastAsia="ko-KR"/>
        </w:rPr>
      </w:pPr>
      <w:bookmarkStart w:id="118" w:name="_Toc525641395"/>
      <w:r w:rsidRPr="00162E3D">
        <w:t xml:space="preserve">When RRC (TS 38.331 [3]) requests release of an SDAP entity for unicast, groupcast or broadcast of NR </w:t>
      </w:r>
      <w:r w:rsidRPr="00162E3D">
        <w:rPr>
          <w:lang w:eastAsia="zh-CN"/>
        </w:rPr>
        <w:t>sidelink</w:t>
      </w:r>
      <w:r w:rsidRPr="00162E3D">
        <w:t xml:space="preserve"> communication</w:t>
      </w:r>
      <w:r w:rsidRPr="00162E3D">
        <w:rPr>
          <w:lang w:eastAsia="ko-KR"/>
        </w:rPr>
        <w:t>, the UE shall:</w:t>
      </w:r>
    </w:p>
    <w:p w14:paraId="48A8755D"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release the SDAP entity.</w:t>
      </w:r>
    </w:p>
    <w:p w14:paraId="01AB5245" w14:textId="77777777" w:rsidR="00E47112" w:rsidRPr="00162E3D" w:rsidRDefault="00E47112" w:rsidP="00E47112">
      <w:pPr>
        <w:pStyle w:val="2"/>
      </w:pPr>
      <w:bookmarkStart w:id="119" w:name="_Toc37257218"/>
      <w:bookmarkStart w:id="120" w:name="_Toc46494368"/>
      <w:bookmarkStart w:id="121" w:name="_Toc76490026"/>
      <w:r w:rsidRPr="00162E3D">
        <w:t>5.2</w:t>
      </w:r>
      <w:r w:rsidRPr="00162E3D">
        <w:tab/>
        <w:t>Data transfer</w:t>
      </w:r>
      <w:bookmarkEnd w:id="118"/>
      <w:bookmarkEnd w:id="119"/>
      <w:bookmarkEnd w:id="120"/>
      <w:bookmarkEnd w:id="121"/>
    </w:p>
    <w:p w14:paraId="247FE09C" w14:textId="77777777" w:rsidR="00E47112" w:rsidRPr="00162E3D" w:rsidRDefault="00E47112" w:rsidP="00E47112">
      <w:pPr>
        <w:pStyle w:val="3"/>
        <w:rPr>
          <w:lang w:eastAsia="zh-CN"/>
        </w:rPr>
      </w:pPr>
      <w:bookmarkStart w:id="122" w:name="_Toc525641396"/>
      <w:bookmarkStart w:id="123" w:name="_Toc37257219"/>
      <w:bookmarkStart w:id="124" w:name="_Toc46494369"/>
      <w:bookmarkStart w:id="125" w:name="_Toc76490027"/>
      <w:r w:rsidRPr="00162E3D">
        <w:t>5.2.1</w:t>
      </w:r>
      <w:r w:rsidRPr="00162E3D">
        <w:tab/>
        <w:t>Uplink</w:t>
      </w:r>
      <w:bookmarkEnd w:id="122"/>
      <w:bookmarkEnd w:id="123"/>
      <w:bookmarkEnd w:id="124"/>
      <w:bookmarkEnd w:id="125"/>
    </w:p>
    <w:p w14:paraId="58D87559" w14:textId="77777777" w:rsidR="00E47112" w:rsidRPr="00162E3D" w:rsidRDefault="00E47112" w:rsidP="00E47112">
      <w:pPr>
        <w:rPr>
          <w:lang w:eastAsia="zh-CN"/>
        </w:rPr>
      </w:pPr>
      <w:r w:rsidRPr="00162E3D">
        <w:rPr>
          <w:lang w:eastAsia="zh-CN"/>
        </w:rPr>
        <w:t>At the reception of an SDAP SDU from upper layer for a QoS flow, the transmitting SDAP entity shall:</w:t>
      </w:r>
    </w:p>
    <w:p w14:paraId="031ABC6A"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if there is no stored QoS flow to DRB mapping rule for the QoS flow as specified in the clause 5.3:</w:t>
      </w:r>
    </w:p>
    <w:p w14:paraId="33BAE342" w14:textId="77777777" w:rsidR="00E47112" w:rsidRPr="00162E3D" w:rsidRDefault="00E47112" w:rsidP="00E47112">
      <w:pPr>
        <w:pStyle w:val="B2"/>
        <w:rPr>
          <w:lang w:eastAsia="zh-CN"/>
        </w:rPr>
      </w:pPr>
      <w:r w:rsidRPr="00162E3D">
        <w:rPr>
          <w:lang w:eastAsia="zh-CN"/>
        </w:rPr>
        <w:t>-</w:t>
      </w:r>
      <w:r w:rsidRPr="00162E3D">
        <w:rPr>
          <w:lang w:eastAsia="zh-CN"/>
        </w:rPr>
        <w:tab/>
        <w:t>map the SDAP SDU to the default DRB;</w:t>
      </w:r>
    </w:p>
    <w:p w14:paraId="23AD3006"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else:</w:t>
      </w:r>
    </w:p>
    <w:p w14:paraId="461826E1" w14:textId="77777777" w:rsidR="00E47112" w:rsidRPr="00162E3D" w:rsidRDefault="00E47112" w:rsidP="00E47112">
      <w:pPr>
        <w:pStyle w:val="B2"/>
        <w:rPr>
          <w:lang w:eastAsia="zh-CN"/>
        </w:rPr>
      </w:pPr>
      <w:r w:rsidRPr="00162E3D">
        <w:rPr>
          <w:lang w:eastAsia="zh-CN"/>
        </w:rPr>
        <w:t>-</w:t>
      </w:r>
      <w:r w:rsidRPr="00162E3D">
        <w:rPr>
          <w:lang w:eastAsia="zh-CN"/>
        </w:rPr>
        <w:tab/>
        <w:t>map the SDAP SDU to the DRB according to the stored QoS flow to DRB mapping rule;</w:t>
      </w:r>
    </w:p>
    <w:p w14:paraId="27985145" w14:textId="77777777" w:rsidR="00E47112" w:rsidRPr="00162E3D" w:rsidRDefault="00E47112" w:rsidP="00E47112">
      <w:pPr>
        <w:pStyle w:val="B1"/>
        <w:rPr>
          <w:lang w:val="en-GB" w:eastAsia="zh-CN"/>
        </w:rPr>
      </w:pPr>
      <w:r w:rsidRPr="00162E3D">
        <w:rPr>
          <w:lang w:val="en-GB" w:eastAsia="zh-CN"/>
        </w:rPr>
        <w:lastRenderedPageBreak/>
        <w:t>-</w:t>
      </w:r>
      <w:r w:rsidRPr="00162E3D">
        <w:rPr>
          <w:lang w:val="en-GB" w:eastAsia="zh-CN"/>
        </w:rPr>
        <w:tab/>
        <w:t>if the DRB to which the SDAP SDU is mapped is configured by RRC (TS 38.331 [3]) with the presence of SDAP header,</w:t>
      </w:r>
    </w:p>
    <w:p w14:paraId="19727B24" w14:textId="77777777" w:rsidR="00E47112" w:rsidRPr="00162E3D" w:rsidRDefault="00E47112" w:rsidP="00E47112">
      <w:pPr>
        <w:pStyle w:val="B2"/>
        <w:rPr>
          <w:lang w:eastAsia="zh-CN"/>
        </w:rPr>
      </w:pPr>
      <w:r w:rsidRPr="00162E3D">
        <w:rPr>
          <w:lang w:eastAsia="zh-CN"/>
        </w:rPr>
        <w:t>-</w:t>
      </w:r>
      <w:r w:rsidRPr="00162E3D">
        <w:rPr>
          <w:lang w:eastAsia="zh-CN"/>
        </w:rPr>
        <w:tab/>
        <w:t>construct the UL SDAP data PDU as specified in the clause 6.2.2.3;</w:t>
      </w:r>
    </w:p>
    <w:p w14:paraId="57EADAF6"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else:</w:t>
      </w:r>
    </w:p>
    <w:p w14:paraId="67DEE2C3" w14:textId="77777777" w:rsidR="00E47112" w:rsidRPr="00162E3D" w:rsidRDefault="00E47112" w:rsidP="00E47112">
      <w:pPr>
        <w:pStyle w:val="B2"/>
        <w:rPr>
          <w:lang w:eastAsia="zh-CN"/>
        </w:rPr>
      </w:pPr>
      <w:r w:rsidRPr="00162E3D">
        <w:rPr>
          <w:lang w:eastAsia="zh-CN"/>
        </w:rPr>
        <w:t>-</w:t>
      </w:r>
      <w:r w:rsidRPr="00162E3D">
        <w:rPr>
          <w:lang w:eastAsia="zh-CN"/>
        </w:rPr>
        <w:tab/>
        <w:t>construct the UL SDAP data PDU as specified in the clause 6.2.2.1;</w:t>
      </w:r>
    </w:p>
    <w:p w14:paraId="6CAE330C"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submit the constructed UL SDAP data PDU to the lower layers.</w:t>
      </w:r>
    </w:p>
    <w:p w14:paraId="71E935E3" w14:textId="77777777" w:rsidR="00E47112" w:rsidRPr="00162E3D" w:rsidRDefault="00E47112" w:rsidP="00E47112">
      <w:pPr>
        <w:pStyle w:val="NO"/>
      </w:pPr>
      <w:r w:rsidRPr="00162E3D">
        <w:t>NOTE 1:</w:t>
      </w:r>
      <w:r w:rsidRPr="00162E3D">
        <w:tab/>
        <w:t>UE behaviour is not defined if there is neither a default DRB nor a stored QoS flow to DRB mapping rule for the QoS flow.</w:t>
      </w:r>
    </w:p>
    <w:p w14:paraId="1AC54046" w14:textId="77777777" w:rsidR="00E47112" w:rsidRPr="00162E3D" w:rsidRDefault="00E47112" w:rsidP="00E47112">
      <w:pPr>
        <w:pStyle w:val="NO"/>
        <w:rPr>
          <w:lang w:eastAsia="zh-CN"/>
        </w:rPr>
      </w:pPr>
      <w:r w:rsidRPr="00162E3D">
        <w:t>NOTE 2:</w:t>
      </w:r>
      <w:r w:rsidRPr="00162E3D">
        <w:tab/>
        <w:t>Default DRB is always configured with UL SDAP header (TS 38.331 [3]).</w:t>
      </w:r>
    </w:p>
    <w:p w14:paraId="1C3F8C2F" w14:textId="77777777" w:rsidR="00E47112" w:rsidRPr="00162E3D" w:rsidRDefault="00E47112" w:rsidP="00E47112">
      <w:pPr>
        <w:pStyle w:val="3"/>
      </w:pPr>
      <w:bookmarkStart w:id="126" w:name="_Toc525641397"/>
      <w:bookmarkStart w:id="127" w:name="_Toc37257220"/>
      <w:bookmarkStart w:id="128" w:name="_Toc46494370"/>
      <w:bookmarkStart w:id="129" w:name="_Toc76490028"/>
      <w:r w:rsidRPr="00162E3D">
        <w:t>5.2.2</w:t>
      </w:r>
      <w:r w:rsidRPr="00162E3D">
        <w:tab/>
        <w:t>Downlink</w:t>
      </w:r>
      <w:bookmarkEnd w:id="126"/>
      <w:bookmarkEnd w:id="127"/>
      <w:bookmarkEnd w:id="128"/>
      <w:bookmarkEnd w:id="129"/>
    </w:p>
    <w:p w14:paraId="4CF196E1" w14:textId="77777777" w:rsidR="00E47112" w:rsidRPr="00162E3D" w:rsidRDefault="00E47112" w:rsidP="00E47112">
      <w:r w:rsidRPr="00162E3D">
        <w:t>At the reception of an SDAP data PDU from lower layers for a QoS flow, the receiving SDAP entity shall:</w:t>
      </w:r>
    </w:p>
    <w:p w14:paraId="7A1E8654" w14:textId="77777777" w:rsidR="0093333E" w:rsidRDefault="0093333E" w:rsidP="0093333E">
      <w:pPr>
        <w:pStyle w:val="B1"/>
        <w:rPr>
          <w:ins w:id="130" w:author="Samsung" w:date="2021-11-15T14:18:00Z"/>
          <w:rFonts w:eastAsia="맑은 고딕"/>
          <w:lang w:val="en-GB" w:eastAsia="ko-KR"/>
        </w:rPr>
      </w:pPr>
      <w:commentRangeStart w:id="131"/>
      <w:ins w:id="132" w:author="Samsung" w:date="2021-11-15T14:18:00Z">
        <w:r>
          <w:rPr>
            <w:rFonts w:eastAsia="맑은 고딕" w:hint="eastAsia"/>
            <w:lang w:val="en-GB" w:eastAsia="ko-KR"/>
          </w:rPr>
          <w:t>-</w:t>
        </w:r>
        <w:r>
          <w:rPr>
            <w:rFonts w:eastAsia="맑은 고딕"/>
            <w:lang w:val="en-GB" w:eastAsia="ko-KR"/>
          </w:rPr>
          <w:tab/>
          <w:t>if this SDAP data PDU is received from an MRB:</w:t>
        </w:r>
      </w:ins>
    </w:p>
    <w:p w14:paraId="001431FD" w14:textId="06F207BF" w:rsidR="0093333E" w:rsidRDefault="0093333E" w:rsidP="0093333E">
      <w:pPr>
        <w:pStyle w:val="B1"/>
        <w:rPr>
          <w:ins w:id="133" w:author="Samsung" w:date="2021-11-15T14:19:00Z"/>
          <w:lang w:val="en-GB" w:eastAsia="ko-KR"/>
        </w:rPr>
      </w:pPr>
      <w:ins w:id="134" w:author="Samsung" w:date="2021-11-15T14:18:00Z">
        <w:r>
          <w:rPr>
            <w:rFonts w:eastAsia="맑은 고딕"/>
            <w:lang w:val="en-GB" w:eastAsia="ko-KR"/>
          </w:rPr>
          <w:tab/>
          <w:t>-</w:t>
        </w:r>
        <w:r>
          <w:rPr>
            <w:rFonts w:eastAsia="맑은 고딕"/>
            <w:lang w:val="en-GB" w:eastAsia="ko-KR"/>
          </w:rPr>
          <w:tab/>
          <w:t>re</w:t>
        </w:r>
        <w:r w:rsidRPr="00162E3D">
          <w:rPr>
            <w:lang w:val="en-GB" w:eastAsia="ko-KR"/>
          </w:rPr>
          <w:t>trieve the SDAP SDU from the DL SDAP data PDU as specified in the clause 6.2.2.1</w:t>
        </w:r>
      </w:ins>
      <w:ins w:id="135" w:author="Samsung" w:date="2021-11-15T21:29:00Z">
        <w:r w:rsidR="002B14E6">
          <w:rPr>
            <w:lang w:val="en-GB" w:eastAsia="ko-KR"/>
          </w:rPr>
          <w:t>.</w:t>
        </w:r>
      </w:ins>
      <w:commentRangeEnd w:id="131"/>
      <w:r w:rsidR="00A514A9">
        <w:rPr>
          <w:rStyle w:val="a9"/>
          <w:rFonts w:eastAsia="SimSun"/>
          <w:lang w:val="en-GB" w:eastAsia="en-US"/>
        </w:rPr>
        <w:commentReference w:id="131"/>
      </w:r>
    </w:p>
    <w:p w14:paraId="6B360B3B" w14:textId="13E1C076" w:rsidR="00E47112" w:rsidRPr="00162E3D" w:rsidRDefault="00E47112" w:rsidP="0093333E">
      <w:pPr>
        <w:pStyle w:val="B1"/>
        <w:rPr>
          <w:lang w:val="en-GB" w:eastAsia="ko-KR"/>
        </w:rPr>
      </w:pPr>
      <w:r w:rsidRPr="00162E3D">
        <w:rPr>
          <w:lang w:val="en-GB" w:eastAsia="ko-KR"/>
        </w:rPr>
        <w:t>-</w:t>
      </w:r>
      <w:r w:rsidRPr="00162E3D">
        <w:rPr>
          <w:lang w:val="en-GB" w:eastAsia="ko-KR"/>
        </w:rPr>
        <w:tab/>
        <w:t xml:space="preserve">if the </w:t>
      </w:r>
      <w:r w:rsidRPr="00162E3D">
        <w:rPr>
          <w:lang w:val="en-GB" w:eastAsia="zh-CN"/>
        </w:rPr>
        <w:t>DRB from which this SDAP</w:t>
      </w:r>
      <w:r w:rsidRPr="00162E3D">
        <w:rPr>
          <w:lang w:val="en-GB"/>
        </w:rPr>
        <w:t xml:space="preserve"> </w:t>
      </w:r>
      <w:r w:rsidRPr="00162E3D">
        <w:rPr>
          <w:lang w:val="en-GB" w:eastAsia="zh-CN"/>
        </w:rPr>
        <w:t>data PDU is received is configured by RRC (TS 38.331 [3]) with the presence of SDAP header</w:t>
      </w:r>
      <w:r w:rsidRPr="00162E3D">
        <w:rPr>
          <w:lang w:val="en-GB" w:eastAsia="ko-KR"/>
        </w:rPr>
        <w:t>:</w:t>
      </w:r>
    </w:p>
    <w:p w14:paraId="1359B9F1" w14:textId="77777777" w:rsidR="00E47112" w:rsidRPr="00162E3D" w:rsidRDefault="00E47112" w:rsidP="0093333E">
      <w:pPr>
        <w:pStyle w:val="B2"/>
        <w:rPr>
          <w:lang w:eastAsia="ko-KR"/>
        </w:rPr>
      </w:pPr>
      <w:r w:rsidRPr="00162E3D">
        <w:rPr>
          <w:lang w:eastAsia="zh-CN"/>
        </w:rPr>
        <w:t>-</w:t>
      </w:r>
      <w:r w:rsidRPr="00162E3D">
        <w:rPr>
          <w:lang w:eastAsia="zh-CN"/>
        </w:rPr>
        <w:tab/>
        <w:t>perform reflective QoS flow to DRB mapping as specified in the clause 5.3.2</w:t>
      </w:r>
      <w:r w:rsidRPr="00162E3D">
        <w:rPr>
          <w:lang w:eastAsia="ko-KR"/>
        </w:rPr>
        <w:t>;</w:t>
      </w:r>
    </w:p>
    <w:p w14:paraId="743F0E6A" w14:textId="77777777" w:rsidR="00E47112" w:rsidRPr="00162E3D" w:rsidRDefault="00E47112" w:rsidP="0093333E">
      <w:pPr>
        <w:pStyle w:val="B2"/>
        <w:rPr>
          <w:lang w:eastAsia="ko-KR"/>
        </w:rPr>
      </w:pPr>
      <w:r w:rsidRPr="00162E3D">
        <w:rPr>
          <w:lang w:eastAsia="ko-KR"/>
        </w:rPr>
        <w:t>-</w:t>
      </w:r>
      <w:r w:rsidRPr="00162E3D">
        <w:rPr>
          <w:lang w:eastAsia="ko-KR"/>
        </w:rPr>
        <w:tab/>
        <w:t>perform RQI handling as specified in the clause 5.4;</w:t>
      </w:r>
    </w:p>
    <w:p w14:paraId="3218FDBB" w14:textId="77777777" w:rsidR="00E47112" w:rsidRPr="00162E3D" w:rsidRDefault="00E47112" w:rsidP="0093333E">
      <w:pPr>
        <w:pStyle w:val="B2"/>
        <w:rPr>
          <w:lang w:eastAsia="ko-KR"/>
        </w:rPr>
      </w:pPr>
      <w:r w:rsidRPr="00162E3D">
        <w:rPr>
          <w:lang w:eastAsia="ko-KR"/>
        </w:rPr>
        <w:t>-</w:t>
      </w:r>
      <w:r w:rsidRPr="00162E3D">
        <w:rPr>
          <w:lang w:eastAsia="ko-KR"/>
        </w:rPr>
        <w:tab/>
        <w:t>retrieve the SDAP SDU from the DL SDAP data PDU as specified in the clause 6.2.2.2.</w:t>
      </w:r>
    </w:p>
    <w:p w14:paraId="03CAC747" w14:textId="77777777" w:rsidR="00E47112" w:rsidRPr="00162E3D" w:rsidRDefault="00E47112" w:rsidP="0093333E">
      <w:pPr>
        <w:pStyle w:val="B1"/>
        <w:rPr>
          <w:lang w:val="en-GB" w:eastAsia="ko-KR"/>
        </w:rPr>
      </w:pPr>
      <w:r w:rsidRPr="00162E3D">
        <w:rPr>
          <w:lang w:val="en-GB" w:eastAsia="ko-KR"/>
        </w:rPr>
        <w:t>-</w:t>
      </w:r>
      <w:r w:rsidRPr="00162E3D">
        <w:rPr>
          <w:lang w:val="en-GB" w:eastAsia="ko-KR"/>
        </w:rPr>
        <w:tab/>
        <w:t>else:</w:t>
      </w:r>
    </w:p>
    <w:p w14:paraId="154BA831" w14:textId="77777777" w:rsidR="00E47112" w:rsidRPr="00162E3D" w:rsidRDefault="00E47112" w:rsidP="0093333E">
      <w:pPr>
        <w:pStyle w:val="B2"/>
        <w:rPr>
          <w:lang w:eastAsia="ko-KR"/>
        </w:rPr>
      </w:pPr>
      <w:r w:rsidRPr="00162E3D">
        <w:rPr>
          <w:lang w:eastAsia="ko-KR"/>
        </w:rPr>
        <w:t>-</w:t>
      </w:r>
      <w:r w:rsidRPr="00162E3D">
        <w:rPr>
          <w:lang w:eastAsia="ko-KR"/>
        </w:rPr>
        <w:tab/>
        <w:t>retrieve the SDAP SDU from the DL SDAP data PDU as specified in the clause 6.2.2.1;</w:t>
      </w:r>
    </w:p>
    <w:p w14:paraId="12801886" w14:textId="56B7A732" w:rsidR="00E47112" w:rsidRDefault="00E47112" w:rsidP="00E47112">
      <w:pPr>
        <w:pStyle w:val="B1"/>
        <w:rPr>
          <w:ins w:id="136" w:author="vivo (Stephen)" w:date="2021-11-24T16:24:00Z"/>
          <w:lang w:val="en-GB" w:eastAsia="ko-KR"/>
        </w:rPr>
      </w:pPr>
      <w:r w:rsidRPr="00162E3D">
        <w:rPr>
          <w:lang w:val="en-GB" w:eastAsia="ko-KR"/>
        </w:rPr>
        <w:t>-</w:t>
      </w:r>
      <w:r w:rsidRPr="00162E3D">
        <w:rPr>
          <w:lang w:val="en-GB" w:eastAsia="ko-KR"/>
        </w:rPr>
        <w:tab/>
        <w:t>deliver the retrieved SDAP SDU to the upper layer.</w:t>
      </w:r>
    </w:p>
    <w:p w14:paraId="5E9614D6" w14:textId="7C03E138" w:rsidR="00C23592" w:rsidRDefault="00C23592" w:rsidP="00C23592">
      <w:pPr>
        <w:rPr>
          <w:ins w:id="137" w:author="vivo (Stephen)" w:date="2021-11-24T16:25:00Z"/>
        </w:rPr>
      </w:pPr>
      <w:ins w:id="138" w:author="vivo (Stephen)" w:date="2021-11-24T16:24:00Z">
        <w:r w:rsidRPr="00162E3D">
          <w:t>At the reception of an SDAP data PDU from lower layers for a</w:t>
        </w:r>
      </w:ins>
      <w:ins w:id="139" w:author="vivo (Stephen)" w:date="2021-11-24T16:25:00Z">
        <w:r w:rsidR="004F54E9">
          <w:t>n MBS</w:t>
        </w:r>
      </w:ins>
      <w:ins w:id="140" w:author="vivo (Stephen)" w:date="2021-11-24T16:24:00Z">
        <w:r w:rsidRPr="00162E3D">
          <w:t xml:space="preserve"> QoS flow, the receiving SDAP entity shall:</w:t>
        </w:r>
      </w:ins>
    </w:p>
    <w:p w14:paraId="46BF7B9D" w14:textId="6EF28D8B" w:rsidR="00C23592" w:rsidRDefault="00C23592" w:rsidP="00C23592">
      <w:pPr>
        <w:pStyle w:val="B1"/>
        <w:rPr>
          <w:ins w:id="141" w:author="vivo (Stephen)" w:date="2021-11-24T16:25:00Z"/>
          <w:lang w:val="en-GB" w:eastAsia="ko-KR"/>
        </w:rPr>
      </w:pPr>
      <w:ins w:id="142" w:author="vivo (Stephen)" w:date="2021-11-24T16:25:00Z">
        <w:r>
          <w:rPr>
            <w:rFonts w:eastAsia="맑은 고딕"/>
            <w:lang w:val="en-GB" w:eastAsia="ko-KR"/>
          </w:rPr>
          <w:t>-</w:t>
        </w:r>
        <w:r>
          <w:rPr>
            <w:rFonts w:eastAsia="맑은 고딕"/>
            <w:lang w:val="en-GB" w:eastAsia="ko-KR"/>
          </w:rPr>
          <w:tab/>
          <w:t>re</w:t>
        </w:r>
        <w:r w:rsidRPr="00162E3D">
          <w:rPr>
            <w:lang w:val="en-GB" w:eastAsia="ko-KR"/>
          </w:rPr>
          <w:t>trieve the SDAP SDU from the DL SDAP data PDU as specified in the clause 6.2.2.1</w:t>
        </w:r>
      </w:ins>
      <w:ins w:id="143" w:author="vivo (Stephen)" w:date="2021-11-24T16:28:00Z">
        <w:r w:rsidR="006A7170">
          <w:rPr>
            <w:lang w:val="en-GB" w:eastAsia="ko-KR"/>
          </w:rPr>
          <w:t>;</w:t>
        </w:r>
      </w:ins>
    </w:p>
    <w:p w14:paraId="4784E914" w14:textId="2C8A64E7" w:rsidR="00C23592" w:rsidRPr="004F54E9" w:rsidRDefault="00C23592" w:rsidP="004F54E9">
      <w:pPr>
        <w:pStyle w:val="B1"/>
        <w:rPr>
          <w:lang w:val="en-GB" w:eastAsia="ko-KR"/>
        </w:rPr>
      </w:pPr>
      <w:ins w:id="144" w:author="vivo (Stephen)" w:date="2021-11-24T16:25:00Z">
        <w:r w:rsidRPr="00162E3D">
          <w:rPr>
            <w:lang w:val="en-GB" w:eastAsia="ko-KR"/>
          </w:rPr>
          <w:t>-</w:t>
        </w:r>
        <w:r w:rsidRPr="00162E3D">
          <w:rPr>
            <w:lang w:val="en-GB" w:eastAsia="ko-KR"/>
          </w:rPr>
          <w:tab/>
          <w:t>deliver the retrieved SDAP SDU to the upper layer.</w:t>
        </w:r>
      </w:ins>
    </w:p>
    <w:p w14:paraId="57399369" w14:textId="77777777" w:rsidR="00E47112" w:rsidRPr="00162E3D" w:rsidRDefault="00E47112" w:rsidP="00E47112">
      <w:pPr>
        <w:pStyle w:val="3"/>
      </w:pPr>
      <w:bookmarkStart w:id="145" w:name="_Toc37257221"/>
      <w:bookmarkStart w:id="146" w:name="_Toc46494371"/>
      <w:bookmarkStart w:id="147" w:name="_Toc76490029"/>
      <w:bookmarkStart w:id="148" w:name="_Toc525641398"/>
      <w:r w:rsidRPr="00162E3D">
        <w:t>5.2.3</w:t>
      </w:r>
      <w:r w:rsidRPr="00162E3D">
        <w:tab/>
        <w:t>SL transmission</w:t>
      </w:r>
      <w:bookmarkEnd w:id="145"/>
      <w:bookmarkEnd w:id="146"/>
      <w:bookmarkEnd w:id="147"/>
    </w:p>
    <w:p w14:paraId="56D90EF7" w14:textId="77777777" w:rsidR="00E47112" w:rsidRPr="00162E3D" w:rsidRDefault="00E47112" w:rsidP="00E47112">
      <w:r w:rsidRPr="00162E3D">
        <w:t>At the reception of an SDAP SDU from upper layer for a PC5 QoS flow, the transmitting SDAP entity shall:</w:t>
      </w:r>
    </w:p>
    <w:p w14:paraId="6020022E"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if there is no stored PC5 QoS flow to SL-DRB mapping rule for the PC5 QoS flow as specified in the clause 5.5:</w:t>
      </w:r>
    </w:p>
    <w:p w14:paraId="4700807E" w14:textId="77777777" w:rsidR="00E47112" w:rsidRPr="00162E3D" w:rsidRDefault="00E47112" w:rsidP="00E47112">
      <w:pPr>
        <w:pStyle w:val="B2"/>
        <w:rPr>
          <w:lang w:eastAsia="zh-CN"/>
        </w:rPr>
      </w:pPr>
      <w:r w:rsidRPr="00162E3D">
        <w:rPr>
          <w:lang w:eastAsia="zh-CN"/>
        </w:rPr>
        <w:t>-</w:t>
      </w:r>
      <w:r w:rsidRPr="00162E3D">
        <w:rPr>
          <w:lang w:eastAsia="zh-CN"/>
        </w:rPr>
        <w:tab/>
        <w:t>map the SDAP SDU to the default SL-DRB;</w:t>
      </w:r>
    </w:p>
    <w:p w14:paraId="794E3D2F"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else:</w:t>
      </w:r>
    </w:p>
    <w:p w14:paraId="498E24FE" w14:textId="77777777" w:rsidR="00E47112" w:rsidRPr="00162E3D" w:rsidRDefault="00E47112" w:rsidP="00E47112">
      <w:pPr>
        <w:pStyle w:val="B2"/>
        <w:rPr>
          <w:lang w:eastAsia="zh-CN"/>
        </w:rPr>
      </w:pPr>
      <w:r w:rsidRPr="00162E3D">
        <w:rPr>
          <w:lang w:eastAsia="zh-CN"/>
        </w:rPr>
        <w:t>-</w:t>
      </w:r>
      <w:r w:rsidRPr="00162E3D">
        <w:rPr>
          <w:lang w:eastAsia="zh-CN"/>
        </w:rPr>
        <w:tab/>
        <w:t>map the SDAP SDU to the SL-DRB according to the stored PC5 QoS flow to SL-DRB mapping rule;</w:t>
      </w:r>
    </w:p>
    <w:p w14:paraId="6D2DF3EB"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if the SL-DRB to which the SDAP SDU is mapped is configured by RRC (TS 38.331 [3]) with the presence of SDAP header:</w:t>
      </w:r>
    </w:p>
    <w:p w14:paraId="16F381CC" w14:textId="77777777" w:rsidR="00E47112" w:rsidRPr="00162E3D" w:rsidRDefault="00E47112" w:rsidP="00E47112">
      <w:pPr>
        <w:pStyle w:val="B2"/>
        <w:rPr>
          <w:lang w:eastAsia="zh-CN"/>
        </w:rPr>
      </w:pPr>
      <w:r w:rsidRPr="00162E3D">
        <w:rPr>
          <w:lang w:eastAsia="zh-CN"/>
        </w:rPr>
        <w:t>-</w:t>
      </w:r>
      <w:r w:rsidRPr="00162E3D">
        <w:rPr>
          <w:lang w:eastAsia="zh-CN"/>
        </w:rPr>
        <w:tab/>
        <w:t>construct the SL SDAP data PDU as specified in the clause 6.2.2.4;</w:t>
      </w:r>
    </w:p>
    <w:p w14:paraId="16C739AA"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else:</w:t>
      </w:r>
    </w:p>
    <w:p w14:paraId="73FBFE54" w14:textId="77777777" w:rsidR="00E47112" w:rsidRPr="00162E3D" w:rsidRDefault="00E47112" w:rsidP="00E47112">
      <w:pPr>
        <w:pStyle w:val="B2"/>
        <w:rPr>
          <w:lang w:eastAsia="zh-CN"/>
        </w:rPr>
      </w:pPr>
      <w:r w:rsidRPr="00162E3D">
        <w:rPr>
          <w:lang w:eastAsia="zh-CN"/>
        </w:rPr>
        <w:lastRenderedPageBreak/>
        <w:t>-</w:t>
      </w:r>
      <w:r w:rsidRPr="00162E3D">
        <w:rPr>
          <w:lang w:eastAsia="zh-CN"/>
        </w:rPr>
        <w:tab/>
        <w:t>construct the SL SDAP data PDU as specified in the clause 6.2.2.1;</w:t>
      </w:r>
    </w:p>
    <w:p w14:paraId="2558D8F9"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submit the constructed SL SDAP data PDU to the lower layers.</w:t>
      </w:r>
    </w:p>
    <w:p w14:paraId="5C88970E" w14:textId="77777777" w:rsidR="00E47112" w:rsidRPr="00162E3D" w:rsidRDefault="00E47112" w:rsidP="00E47112">
      <w:pPr>
        <w:pStyle w:val="3"/>
      </w:pPr>
      <w:bookmarkStart w:id="149" w:name="_Toc37257222"/>
      <w:bookmarkStart w:id="150" w:name="_Toc46494372"/>
      <w:bookmarkStart w:id="151" w:name="_Toc76490030"/>
      <w:r w:rsidRPr="00162E3D">
        <w:t>5.2.4</w:t>
      </w:r>
      <w:r w:rsidRPr="00162E3D">
        <w:tab/>
        <w:t>SL reception</w:t>
      </w:r>
      <w:bookmarkEnd w:id="149"/>
      <w:bookmarkEnd w:id="150"/>
      <w:bookmarkEnd w:id="151"/>
    </w:p>
    <w:p w14:paraId="7F17E2AD" w14:textId="77777777" w:rsidR="00E47112" w:rsidRPr="00162E3D" w:rsidRDefault="00E47112" w:rsidP="00E47112">
      <w:r w:rsidRPr="00162E3D">
        <w:t>At the reception of an SDAP data PDU from lower layers for a PC5 QoS flow, the receiving SDAP entity shall:</w:t>
      </w:r>
    </w:p>
    <w:p w14:paraId="52600AF2"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 xml:space="preserve">if the SL-DRB </w:t>
      </w:r>
      <w:r w:rsidRPr="00162E3D">
        <w:rPr>
          <w:lang w:val="en-GB" w:eastAsia="zh-CN"/>
        </w:rPr>
        <w:t>from which this SDAP</w:t>
      </w:r>
      <w:r w:rsidRPr="00162E3D">
        <w:rPr>
          <w:lang w:val="en-GB"/>
        </w:rPr>
        <w:t xml:space="preserve"> </w:t>
      </w:r>
      <w:r w:rsidRPr="00162E3D">
        <w:rPr>
          <w:lang w:val="en-GB" w:eastAsia="zh-CN"/>
        </w:rPr>
        <w:t>data PDU is received is configured by RRC (TS 38.331 [3]) with the presence of SDAP header</w:t>
      </w:r>
      <w:r w:rsidRPr="00162E3D">
        <w:rPr>
          <w:lang w:val="en-GB" w:eastAsia="ko-KR"/>
        </w:rPr>
        <w:t>:</w:t>
      </w:r>
    </w:p>
    <w:p w14:paraId="4990C8BF" w14:textId="77777777" w:rsidR="00E47112" w:rsidRPr="00162E3D" w:rsidRDefault="00E47112" w:rsidP="00E47112">
      <w:pPr>
        <w:pStyle w:val="B2"/>
        <w:rPr>
          <w:lang w:eastAsia="ko-KR"/>
        </w:rPr>
      </w:pPr>
      <w:r w:rsidRPr="00162E3D">
        <w:rPr>
          <w:lang w:eastAsia="ko-KR"/>
        </w:rPr>
        <w:t>-</w:t>
      </w:r>
      <w:r w:rsidRPr="00162E3D">
        <w:rPr>
          <w:lang w:eastAsia="ko-KR"/>
        </w:rPr>
        <w:tab/>
        <w:t>retrieve the SDAP SDU from the SL SDAP data PDU as specified in the clause 6.2.2.4;</w:t>
      </w:r>
    </w:p>
    <w:p w14:paraId="52721144"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else:</w:t>
      </w:r>
    </w:p>
    <w:p w14:paraId="7D0D3B49" w14:textId="77777777" w:rsidR="00E47112" w:rsidRPr="00162E3D" w:rsidRDefault="00E47112" w:rsidP="00E47112">
      <w:pPr>
        <w:pStyle w:val="B2"/>
        <w:rPr>
          <w:lang w:eastAsia="ko-KR"/>
        </w:rPr>
      </w:pPr>
      <w:r w:rsidRPr="00162E3D">
        <w:rPr>
          <w:lang w:eastAsia="ko-KR"/>
        </w:rPr>
        <w:t>-</w:t>
      </w:r>
      <w:r w:rsidRPr="00162E3D">
        <w:rPr>
          <w:lang w:eastAsia="ko-KR"/>
        </w:rPr>
        <w:tab/>
        <w:t>retrieve the SDAP SDU from the SL SDAP data PDU as specified in the clause 6.2.2.1;</w:t>
      </w:r>
    </w:p>
    <w:p w14:paraId="7FA85AB3"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deliver the retrieved SDAP SDU to the upper layer.</w:t>
      </w:r>
    </w:p>
    <w:p w14:paraId="78AC768A" w14:textId="77777777" w:rsidR="00E47112" w:rsidRPr="00162E3D" w:rsidRDefault="00E47112" w:rsidP="00E47112">
      <w:pPr>
        <w:pStyle w:val="2"/>
        <w:rPr>
          <w:lang w:eastAsia="ko-KR"/>
        </w:rPr>
      </w:pPr>
      <w:bookmarkStart w:id="152" w:name="_Toc37257223"/>
      <w:bookmarkStart w:id="153" w:name="_Toc46494373"/>
      <w:bookmarkStart w:id="154" w:name="_Toc76490031"/>
      <w:r w:rsidRPr="00162E3D">
        <w:rPr>
          <w:lang w:eastAsia="ko-KR"/>
        </w:rPr>
        <w:t>5.3</w:t>
      </w:r>
      <w:r w:rsidRPr="00162E3D">
        <w:rPr>
          <w:lang w:eastAsia="ko-KR"/>
        </w:rPr>
        <w:tab/>
        <w:t xml:space="preserve">QoS flow to DRB </w:t>
      </w:r>
      <w:commentRangeStart w:id="155"/>
      <w:r w:rsidRPr="00162E3D">
        <w:rPr>
          <w:lang w:eastAsia="ko-KR"/>
        </w:rPr>
        <w:t>mapping</w:t>
      </w:r>
      <w:bookmarkEnd w:id="148"/>
      <w:bookmarkEnd w:id="152"/>
      <w:bookmarkEnd w:id="153"/>
      <w:bookmarkEnd w:id="154"/>
      <w:commentRangeEnd w:id="155"/>
      <w:r w:rsidR="00F23729">
        <w:rPr>
          <w:rStyle w:val="a9"/>
          <w:rFonts w:ascii="Times New Roman" w:eastAsia="SimSun" w:hAnsi="Times New Roman"/>
          <w:lang w:eastAsia="en-US"/>
        </w:rPr>
        <w:commentReference w:id="155"/>
      </w:r>
    </w:p>
    <w:p w14:paraId="0B4C9388" w14:textId="77777777" w:rsidR="00E47112" w:rsidRPr="00162E3D" w:rsidRDefault="00E47112" w:rsidP="00E47112">
      <w:pPr>
        <w:pStyle w:val="3"/>
        <w:rPr>
          <w:lang w:eastAsia="ko-KR"/>
        </w:rPr>
      </w:pPr>
      <w:bookmarkStart w:id="156" w:name="_Toc525641399"/>
      <w:bookmarkStart w:id="157" w:name="_Toc37257224"/>
      <w:bookmarkStart w:id="158" w:name="_Toc46494374"/>
      <w:bookmarkStart w:id="159" w:name="_Toc76490032"/>
      <w:r w:rsidRPr="00162E3D">
        <w:rPr>
          <w:lang w:eastAsia="ko-KR"/>
        </w:rPr>
        <w:t>5.3.1</w:t>
      </w:r>
      <w:r w:rsidRPr="00162E3D">
        <w:rPr>
          <w:lang w:eastAsia="ko-KR"/>
        </w:rPr>
        <w:tab/>
        <w:t>Configuration</w:t>
      </w:r>
      <w:bookmarkEnd w:id="156"/>
      <w:bookmarkEnd w:id="157"/>
      <w:bookmarkEnd w:id="158"/>
      <w:bookmarkEnd w:id="159"/>
    </w:p>
    <w:p w14:paraId="13C48494" w14:textId="77777777" w:rsidR="00E47112" w:rsidRPr="00162E3D" w:rsidRDefault="00E47112" w:rsidP="00E47112">
      <w:pPr>
        <w:rPr>
          <w:lang w:eastAsia="ko-KR"/>
        </w:rPr>
      </w:pPr>
      <w:r w:rsidRPr="00162E3D">
        <w:t>When RRC (TS 38.331 [3]) configures an UL QoS flow to DRB mapping rule for a QoS flow,</w:t>
      </w:r>
      <w:r w:rsidRPr="00162E3D">
        <w:rPr>
          <w:lang w:eastAsia="ko-KR"/>
        </w:rPr>
        <w:t xml:space="preserve"> the SDAP entity shall:</w:t>
      </w:r>
    </w:p>
    <w:p w14:paraId="751ECFC5" w14:textId="77777777" w:rsidR="00E47112" w:rsidRPr="00162E3D" w:rsidRDefault="00E47112" w:rsidP="00E47112">
      <w:pPr>
        <w:pStyle w:val="B1"/>
        <w:rPr>
          <w:lang w:val="en-GB"/>
        </w:rPr>
      </w:pPr>
      <w:r w:rsidRPr="00162E3D">
        <w:rPr>
          <w:lang w:val="en-GB"/>
        </w:rPr>
        <w:t>-</w:t>
      </w:r>
      <w:r w:rsidRPr="00162E3D">
        <w:rPr>
          <w:lang w:val="en-GB"/>
        </w:rPr>
        <w:tab/>
        <w:t>if the SDAP entity has already been established and there is no stored QoS flow to DRB mapping rule for the QoS flow and a default DRB is configured:</w:t>
      </w:r>
    </w:p>
    <w:p w14:paraId="3A15A6A3" w14:textId="77777777" w:rsidR="00E47112" w:rsidRPr="00162E3D" w:rsidRDefault="00E47112" w:rsidP="00E47112">
      <w:pPr>
        <w:pStyle w:val="B2"/>
        <w:rPr>
          <w:lang w:eastAsia="zh-CN"/>
        </w:rPr>
      </w:pPr>
      <w:r w:rsidRPr="00162E3D">
        <w:t>-</w:t>
      </w:r>
      <w:r w:rsidRPr="00162E3D">
        <w:tab/>
        <w:t>construct an end-marker control PDU, as specified in the clause 6.2.3, for the QoS flow;</w:t>
      </w:r>
    </w:p>
    <w:p w14:paraId="6BA68E9C" w14:textId="77777777" w:rsidR="00E47112" w:rsidRPr="00162E3D" w:rsidRDefault="00E47112" w:rsidP="00E47112">
      <w:pPr>
        <w:pStyle w:val="B2"/>
      </w:pPr>
      <w:r w:rsidRPr="00162E3D">
        <w:rPr>
          <w:lang w:eastAsia="zh-CN"/>
        </w:rPr>
        <w:t>-</w:t>
      </w:r>
      <w:r w:rsidRPr="00162E3D">
        <w:rPr>
          <w:lang w:eastAsia="zh-CN"/>
        </w:rPr>
        <w:tab/>
        <w:t>map the end-marker control PDU to the default DRB;</w:t>
      </w:r>
    </w:p>
    <w:p w14:paraId="6FB9D6E1" w14:textId="77777777" w:rsidR="00E47112" w:rsidRPr="00162E3D" w:rsidRDefault="00E47112" w:rsidP="00E47112">
      <w:pPr>
        <w:pStyle w:val="B2"/>
        <w:rPr>
          <w:lang w:eastAsia="zh-CN"/>
        </w:rPr>
      </w:pPr>
      <w:r w:rsidRPr="00162E3D">
        <w:rPr>
          <w:lang w:eastAsia="zh-CN"/>
        </w:rPr>
        <w:t>-</w:t>
      </w:r>
      <w:r w:rsidRPr="00162E3D">
        <w:rPr>
          <w:lang w:eastAsia="zh-CN"/>
        </w:rPr>
        <w:tab/>
        <w:t>submit the end-marker control PDU to the lower layers.</w:t>
      </w:r>
    </w:p>
    <w:p w14:paraId="47755845" w14:textId="77777777" w:rsidR="00E47112" w:rsidRPr="00162E3D" w:rsidRDefault="00E47112" w:rsidP="00E47112">
      <w:pPr>
        <w:pStyle w:val="B1"/>
        <w:rPr>
          <w:rFonts w:eastAsia="MS Mincho"/>
          <w:lang w:val="en-GB"/>
        </w:rPr>
      </w:pPr>
      <w:r w:rsidRPr="00162E3D">
        <w:rPr>
          <w:rFonts w:eastAsia="MS Mincho"/>
          <w:lang w:val="en-GB"/>
        </w:rPr>
        <w:t>-</w:t>
      </w:r>
      <w:r w:rsidRPr="00162E3D">
        <w:rPr>
          <w:rFonts w:eastAsia="MS Mincho"/>
          <w:lang w:val="en-GB"/>
        </w:rPr>
        <w:tab/>
        <w:t>if the stored UL QoS flow to DRB mapping rule is different from the configured QoS flow to DRB mapping rule for the QoS flow and the DRB according to the stored QoS flow to DRB mapping rule is configured by RRC (TS 38.331 [3]) with the presence of UL SDAP header:</w:t>
      </w:r>
    </w:p>
    <w:p w14:paraId="7BC82382" w14:textId="77777777" w:rsidR="00E47112" w:rsidRPr="00162E3D" w:rsidRDefault="00E47112" w:rsidP="00E47112">
      <w:pPr>
        <w:pStyle w:val="B2"/>
      </w:pPr>
      <w:r w:rsidRPr="00162E3D">
        <w:t>-</w:t>
      </w:r>
      <w:r w:rsidRPr="00162E3D">
        <w:tab/>
        <w:t>construct an end-marker control PDU, as specified in the clause 6.2.3, for the QoS flow;</w:t>
      </w:r>
    </w:p>
    <w:p w14:paraId="48072744" w14:textId="77777777" w:rsidR="00E47112" w:rsidRPr="00162E3D" w:rsidRDefault="00E47112" w:rsidP="00E47112">
      <w:pPr>
        <w:pStyle w:val="B2"/>
      </w:pPr>
      <w:r w:rsidRPr="00162E3D">
        <w:t>-</w:t>
      </w:r>
      <w:r w:rsidRPr="00162E3D">
        <w:tab/>
        <w:t>map the end-marker control PDU to the DRB according to the stored QoS flow to DRB mapping rule;</w:t>
      </w:r>
    </w:p>
    <w:p w14:paraId="557A2B0D" w14:textId="77777777" w:rsidR="00E47112" w:rsidRPr="00162E3D" w:rsidRDefault="00E47112" w:rsidP="00E47112">
      <w:pPr>
        <w:pStyle w:val="B2"/>
      </w:pPr>
      <w:r w:rsidRPr="00162E3D">
        <w:t>-</w:t>
      </w:r>
      <w:r w:rsidRPr="00162E3D">
        <w:tab/>
        <w:t>submit the end-marker control PDU to the lower layers.</w:t>
      </w:r>
    </w:p>
    <w:p w14:paraId="4AD27946"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store the configured UL QoS flow to DRB mapping rule for the QoS flow.</w:t>
      </w:r>
    </w:p>
    <w:p w14:paraId="07834D52" w14:textId="77777777" w:rsidR="00E47112" w:rsidRPr="00162E3D" w:rsidRDefault="00E47112" w:rsidP="00E47112">
      <w:pPr>
        <w:rPr>
          <w:lang w:eastAsia="ko-KR"/>
        </w:rPr>
      </w:pPr>
      <w:r w:rsidRPr="00162E3D">
        <w:rPr>
          <w:lang w:eastAsia="ko-KR"/>
        </w:rPr>
        <w:t>When RRC (TS 38.331 [3]) releases an UL QoS flow to DRB mapping rule for a QoS flow, the SDAP entity shall:</w:t>
      </w:r>
    </w:p>
    <w:p w14:paraId="533A02ED" w14:textId="77777777" w:rsidR="00E47112" w:rsidRPr="00162E3D" w:rsidRDefault="00E47112" w:rsidP="00E47112">
      <w:pPr>
        <w:pStyle w:val="B1"/>
        <w:rPr>
          <w:lang w:val="en-GB"/>
        </w:rPr>
      </w:pPr>
      <w:r w:rsidRPr="00162E3D">
        <w:rPr>
          <w:lang w:val="en-GB"/>
        </w:rPr>
        <w:t>-</w:t>
      </w:r>
      <w:r w:rsidRPr="00162E3D">
        <w:rPr>
          <w:lang w:val="en-GB"/>
        </w:rPr>
        <w:tab/>
        <w:t>remove the UL QoS flow to DRB mapping rule for the QoS flow.</w:t>
      </w:r>
    </w:p>
    <w:p w14:paraId="738F2A84" w14:textId="77777777" w:rsidR="00E47112" w:rsidRPr="00162E3D" w:rsidRDefault="00E47112" w:rsidP="00E47112">
      <w:pPr>
        <w:pStyle w:val="3"/>
        <w:rPr>
          <w:lang w:eastAsia="ko-KR"/>
        </w:rPr>
      </w:pPr>
      <w:bookmarkStart w:id="160" w:name="_Toc525641400"/>
      <w:bookmarkStart w:id="161" w:name="_Toc37257225"/>
      <w:bookmarkStart w:id="162" w:name="_Toc46494375"/>
      <w:bookmarkStart w:id="163" w:name="_Toc76490033"/>
      <w:r w:rsidRPr="00162E3D">
        <w:rPr>
          <w:lang w:eastAsia="ko-KR"/>
        </w:rPr>
        <w:t>5.3.2</w:t>
      </w:r>
      <w:r w:rsidRPr="00162E3D">
        <w:rPr>
          <w:lang w:eastAsia="ko-KR"/>
        </w:rPr>
        <w:tab/>
        <w:t>Reflective mapping</w:t>
      </w:r>
      <w:bookmarkEnd w:id="160"/>
      <w:bookmarkEnd w:id="161"/>
      <w:bookmarkEnd w:id="162"/>
      <w:bookmarkEnd w:id="163"/>
    </w:p>
    <w:p w14:paraId="565F03C9" w14:textId="77777777" w:rsidR="00E47112" w:rsidRPr="00162E3D" w:rsidRDefault="00E47112" w:rsidP="00E47112">
      <w:pPr>
        <w:rPr>
          <w:lang w:eastAsia="ko-KR"/>
        </w:rPr>
      </w:pPr>
      <w:r w:rsidRPr="00162E3D">
        <w:rPr>
          <w:lang w:eastAsia="ko-KR"/>
        </w:rPr>
        <w:t>For each received DL SDAP data PDU with RDI set to 1, the SDAP entity shall:</w:t>
      </w:r>
    </w:p>
    <w:p w14:paraId="16211D59"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process the QFI field in the SDAP header and determine the QoS flow;</w:t>
      </w:r>
    </w:p>
    <w:p w14:paraId="0F6FA551"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if there is no stored QoS flow to DRB mapping rule for the QoS flow and a default DRB is configured:</w:t>
      </w:r>
    </w:p>
    <w:p w14:paraId="4925E0ED" w14:textId="77777777" w:rsidR="00E47112" w:rsidRPr="00162E3D" w:rsidRDefault="00E47112" w:rsidP="00E47112">
      <w:pPr>
        <w:pStyle w:val="B2"/>
      </w:pPr>
      <w:r w:rsidRPr="00162E3D">
        <w:t>-</w:t>
      </w:r>
      <w:r w:rsidRPr="00162E3D">
        <w:tab/>
        <w:t>construct an end-marker control PDU, as specified in the clause 6.2.3, for the QoS flow;</w:t>
      </w:r>
    </w:p>
    <w:p w14:paraId="4D32CF65" w14:textId="77777777" w:rsidR="00E47112" w:rsidRPr="00162E3D" w:rsidRDefault="00E47112" w:rsidP="00E47112">
      <w:pPr>
        <w:pStyle w:val="B2"/>
      </w:pPr>
      <w:r w:rsidRPr="00162E3D">
        <w:t>-</w:t>
      </w:r>
      <w:r w:rsidRPr="00162E3D">
        <w:tab/>
        <w:t>map the end-marker control PDU to the default DRB;</w:t>
      </w:r>
    </w:p>
    <w:p w14:paraId="314B33BA" w14:textId="77777777" w:rsidR="00E47112" w:rsidRPr="00162E3D" w:rsidRDefault="00E47112" w:rsidP="00E47112">
      <w:pPr>
        <w:pStyle w:val="B2"/>
      </w:pPr>
      <w:r w:rsidRPr="00162E3D">
        <w:t>-</w:t>
      </w:r>
      <w:r w:rsidRPr="00162E3D">
        <w:tab/>
        <w:t>submit the end-marker control PDU to the lower layers;</w:t>
      </w:r>
    </w:p>
    <w:p w14:paraId="2D0C3ED6" w14:textId="77777777" w:rsidR="00E47112" w:rsidRPr="00162E3D" w:rsidRDefault="00E47112" w:rsidP="00E47112">
      <w:pPr>
        <w:pStyle w:val="B1"/>
        <w:rPr>
          <w:lang w:val="en-GB"/>
        </w:rPr>
      </w:pPr>
      <w:r w:rsidRPr="00162E3D">
        <w:rPr>
          <w:lang w:val="en-GB"/>
        </w:rPr>
        <w:lastRenderedPageBreak/>
        <w:t>-</w:t>
      </w:r>
      <w:r w:rsidRPr="00162E3D">
        <w:rPr>
          <w:lang w:val="en-GB"/>
        </w:rPr>
        <w:tab/>
        <w:t>if the stored QoS flow to DRB mapping rule for the QoS flow is different from the QoS flow to DRB mapping of the DL SDAP data PDU and the DRB according to the stored QoS flow to DRB mapping rule is configured by RRC (TS 38.331 [3]) with the presence of UL SDAP header:</w:t>
      </w:r>
    </w:p>
    <w:p w14:paraId="49D37088" w14:textId="77777777" w:rsidR="00E47112" w:rsidRPr="00162E3D" w:rsidRDefault="00E47112" w:rsidP="00E47112">
      <w:pPr>
        <w:pStyle w:val="B2"/>
        <w:rPr>
          <w:lang w:eastAsia="zh-CN"/>
        </w:rPr>
      </w:pPr>
      <w:r w:rsidRPr="00162E3D">
        <w:t>-</w:t>
      </w:r>
      <w:r w:rsidRPr="00162E3D">
        <w:tab/>
        <w:t>construct an end-marker control PDU, as specified in the clause 6.2.3, for the QoS flow;</w:t>
      </w:r>
    </w:p>
    <w:p w14:paraId="4F90F49C" w14:textId="77777777" w:rsidR="00E47112" w:rsidRPr="00162E3D" w:rsidRDefault="00E47112" w:rsidP="00E47112">
      <w:pPr>
        <w:pStyle w:val="B2"/>
      </w:pPr>
      <w:r w:rsidRPr="00162E3D">
        <w:rPr>
          <w:lang w:eastAsia="zh-CN"/>
        </w:rPr>
        <w:t>-</w:t>
      </w:r>
      <w:r w:rsidRPr="00162E3D">
        <w:rPr>
          <w:lang w:eastAsia="zh-CN"/>
        </w:rPr>
        <w:tab/>
        <w:t>map the end-marker control PDU to the DRB according to the stored QoS flow to DRB mapping rule;</w:t>
      </w:r>
    </w:p>
    <w:p w14:paraId="0704F166" w14:textId="77777777" w:rsidR="00E47112" w:rsidRPr="00162E3D" w:rsidRDefault="00E47112" w:rsidP="00E47112">
      <w:pPr>
        <w:pStyle w:val="B2"/>
        <w:rPr>
          <w:lang w:eastAsia="ko-KR"/>
        </w:rPr>
      </w:pPr>
      <w:r w:rsidRPr="00162E3D">
        <w:t>-</w:t>
      </w:r>
      <w:r w:rsidRPr="00162E3D">
        <w:tab/>
        <w:t>submit the end-marker control PDU to the lower layers;</w:t>
      </w:r>
    </w:p>
    <w:p w14:paraId="63AD78AB"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store the QoS flow to DRB mapping of the DL SDAP data PDU as the QoS flow to DRB mapping rule for the UL.</w:t>
      </w:r>
    </w:p>
    <w:p w14:paraId="10FB352E" w14:textId="77777777" w:rsidR="00E47112" w:rsidRPr="00162E3D" w:rsidRDefault="00E47112" w:rsidP="00E47112">
      <w:pPr>
        <w:pStyle w:val="3"/>
        <w:rPr>
          <w:lang w:eastAsia="ko-KR"/>
        </w:rPr>
      </w:pPr>
      <w:bookmarkStart w:id="164" w:name="_Toc525641401"/>
      <w:bookmarkStart w:id="165" w:name="_Toc37257226"/>
      <w:bookmarkStart w:id="166" w:name="_Toc46494376"/>
      <w:bookmarkStart w:id="167" w:name="_Toc76490034"/>
      <w:r w:rsidRPr="00162E3D">
        <w:rPr>
          <w:lang w:eastAsia="ko-KR"/>
        </w:rPr>
        <w:t>5.3.3</w:t>
      </w:r>
      <w:r w:rsidRPr="00162E3D">
        <w:rPr>
          <w:lang w:eastAsia="ko-KR"/>
        </w:rPr>
        <w:tab/>
        <w:t>DRB release</w:t>
      </w:r>
      <w:bookmarkEnd w:id="164"/>
      <w:bookmarkEnd w:id="165"/>
      <w:bookmarkEnd w:id="166"/>
      <w:bookmarkEnd w:id="167"/>
    </w:p>
    <w:p w14:paraId="1033DF42" w14:textId="77777777" w:rsidR="00E47112" w:rsidRPr="00162E3D" w:rsidRDefault="00E47112" w:rsidP="00E47112">
      <w:pPr>
        <w:rPr>
          <w:lang w:eastAsia="ko-KR"/>
        </w:rPr>
      </w:pPr>
      <w:r w:rsidRPr="00162E3D">
        <w:rPr>
          <w:lang w:eastAsia="ko-KR"/>
        </w:rPr>
        <w:t>When RRC (TS 38.331 [3]) indicates that a DRB is released, the SDAP entity shall:</w:t>
      </w:r>
    </w:p>
    <w:p w14:paraId="3108ADA3" w14:textId="77777777" w:rsidR="00E47112" w:rsidRPr="00162E3D" w:rsidRDefault="00E47112" w:rsidP="00E47112">
      <w:pPr>
        <w:pStyle w:val="B1"/>
        <w:rPr>
          <w:lang w:val="en-GB"/>
        </w:rPr>
      </w:pPr>
      <w:r w:rsidRPr="00162E3D">
        <w:rPr>
          <w:lang w:val="en-GB"/>
        </w:rPr>
        <w:t>-</w:t>
      </w:r>
      <w:r w:rsidRPr="00162E3D">
        <w:rPr>
          <w:lang w:val="en-GB"/>
        </w:rPr>
        <w:tab/>
        <w:t>remove all QoS flow to DRB mappings associated with the released DRB based on the clauses 5.3.1 and 5.3.2.</w:t>
      </w:r>
    </w:p>
    <w:p w14:paraId="34FA04B5" w14:textId="77777777" w:rsidR="00E47112" w:rsidRPr="00162E3D" w:rsidRDefault="00E47112" w:rsidP="00E47112">
      <w:pPr>
        <w:pStyle w:val="2"/>
        <w:rPr>
          <w:lang w:eastAsia="ko-KR"/>
        </w:rPr>
      </w:pPr>
      <w:bookmarkStart w:id="168" w:name="_Toc525641402"/>
      <w:bookmarkStart w:id="169" w:name="_Toc37257227"/>
      <w:bookmarkStart w:id="170" w:name="_Toc46494377"/>
      <w:bookmarkStart w:id="171" w:name="_Toc76490035"/>
      <w:r w:rsidRPr="00162E3D">
        <w:rPr>
          <w:lang w:eastAsia="ko-KR"/>
        </w:rPr>
        <w:t>5.4</w:t>
      </w:r>
      <w:r w:rsidRPr="00162E3D">
        <w:rPr>
          <w:lang w:eastAsia="ko-KR"/>
        </w:rPr>
        <w:tab/>
        <w:t>RQI handling</w:t>
      </w:r>
      <w:bookmarkEnd w:id="168"/>
      <w:bookmarkEnd w:id="169"/>
      <w:bookmarkEnd w:id="170"/>
      <w:bookmarkEnd w:id="171"/>
    </w:p>
    <w:p w14:paraId="769359F5" w14:textId="77777777" w:rsidR="00E47112" w:rsidRPr="00162E3D" w:rsidRDefault="00E47112" w:rsidP="00E47112">
      <w:pPr>
        <w:rPr>
          <w:lang w:eastAsia="ko-KR"/>
        </w:rPr>
      </w:pPr>
      <w:r w:rsidRPr="00162E3D">
        <w:t xml:space="preserve">For each </w:t>
      </w:r>
      <w:r w:rsidRPr="00162E3D">
        <w:rPr>
          <w:lang w:eastAsia="ko-KR"/>
        </w:rPr>
        <w:t>received DL SDAP data PDU with RQI set to 1, the SDAP entity shall:</w:t>
      </w:r>
    </w:p>
    <w:p w14:paraId="0DEF13C7" w14:textId="77777777" w:rsidR="00E47112" w:rsidRPr="00162E3D" w:rsidRDefault="00E47112" w:rsidP="00E47112">
      <w:pPr>
        <w:pStyle w:val="B1"/>
        <w:rPr>
          <w:lang w:val="en-GB"/>
        </w:rPr>
      </w:pPr>
      <w:r w:rsidRPr="00162E3D">
        <w:rPr>
          <w:lang w:val="en-GB" w:eastAsia="ko-KR"/>
        </w:rPr>
        <w:t>-</w:t>
      </w:r>
      <w:r w:rsidRPr="00162E3D">
        <w:rPr>
          <w:lang w:val="en-GB" w:eastAsia="ko-KR"/>
        </w:rPr>
        <w:tab/>
      </w:r>
      <w:r w:rsidRPr="00162E3D">
        <w:rPr>
          <w:lang w:val="en-GB"/>
        </w:rPr>
        <w:t>inform the NAS layer of the RQI and QFI.</w:t>
      </w:r>
    </w:p>
    <w:p w14:paraId="27D671DE" w14:textId="77777777" w:rsidR="00E47112" w:rsidRPr="00162E3D" w:rsidRDefault="00E47112" w:rsidP="00E47112">
      <w:pPr>
        <w:pStyle w:val="2"/>
        <w:rPr>
          <w:lang w:eastAsia="ko-KR"/>
        </w:rPr>
      </w:pPr>
      <w:bookmarkStart w:id="172" w:name="_Toc37257228"/>
      <w:bookmarkStart w:id="173" w:name="_Toc46494378"/>
      <w:bookmarkStart w:id="174" w:name="_Toc76490036"/>
      <w:r w:rsidRPr="00162E3D">
        <w:rPr>
          <w:lang w:eastAsia="ko-KR"/>
        </w:rPr>
        <w:t>5.5</w:t>
      </w:r>
      <w:r w:rsidRPr="00162E3D">
        <w:rPr>
          <w:lang w:eastAsia="ko-KR"/>
        </w:rPr>
        <w:tab/>
        <w:t>PC5 QoS flow to SL-DRB mapping</w:t>
      </w:r>
      <w:bookmarkEnd w:id="172"/>
      <w:bookmarkEnd w:id="173"/>
      <w:bookmarkEnd w:id="174"/>
    </w:p>
    <w:p w14:paraId="68DB0A71" w14:textId="77777777" w:rsidR="00E47112" w:rsidRPr="00162E3D" w:rsidRDefault="00E47112" w:rsidP="00E47112">
      <w:pPr>
        <w:pStyle w:val="3"/>
        <w:rPr>
          <w:lang w:eastAsia="ko-KR"/>
        </w:rPr>
      </w:pPr>
      <w:bookmarkStart w:id="175" w:name="_Toc37257229"/>
      <w:bookmarkStart w:id="176" w:name="_Toc46494379"/>
      <w:bookmarkStart w:id="177" w:name="_Toc76490037"/>
      <w:r w:rsidRPr="00162E3D">
        <w:rPr>
          <w:lang w:eastAsia="ko-KR"/>
        </w:rPr>
        <w:t>5.5.1</w:t>
      </w:r>
      <w:r w:rsidRPr="00162E3D">
        <w:rPr>
          <w:lang w:eastAsia="ko-KR"/>
        </w:rPr>
        <w:tab/>
        <w:t>Configuration</w:t>
      </w:r>
      <w:bookmarkEnd w:id="175"/>
      <w:bookmarkEnd w:id="176"/>
      <w:bookmarkEnd w:id="177"/>
    </w:p>
    <w:p w14:paraId="362C851E" w14:textId="77777777" w:rsidR="00E47112" w:rsidRPr="00162E3D" w:rsidRDefault="00E47112" w:rsidP="00E47112">
      <w:pPr>
        <w:rPr>
          <w:lang w:eastAsia="ko-KR"/>
        </w:rPr>
      </w:pPr>
      <w:r w:rsidRPr="00162E3D">
        <w:t>When RRC (TS 38.331 [3]) configures a PC5 QoS flow to SL-DRB mapping rule for a PC5 QoS flow,</w:t>
      </w:r>
      <w:r w:rsidRPr="00162E3D">
        <w:rPr>
          <w:lang w:eastAsia="ko-KR"/>
        </w:rPr>
        <w:t xml:space="preserve"> the SDAP entity shall:</w:t>
      </w:r>
    </w:p>
    <w:p w14:paraId="64FB913C" w14:textId="77777777" w:rsidR="00E47112" w:rsidRPr="00162E3D" w:rsidRDefault="00E47112" w:rsidP="00E47112">
      <w:pPr>
        <w:pStyle w:val="B1"/>
        <w:rPr>
          <w:lang w:val="en-GB"/>
        </w:rPr>
      </w:pPr>
      <w:r w:rsidRPr="00162E3D">
        <w:rPr>
          <w:lang w:val="en-GB"/>
        </w:rPr>
        <w:t>-</w:t>
      </w:r>
      <w:r w:rsidRPr="00162E3D">
        <w:rPr>
          <w:lang w:val="en-GB"/>
        </w:rPr>
        <w:tab/>
        <w:t xml:space="preserve">for unicast of NR </w:t>
      </w:r>
      <w:r w:rsidRPr="00162E3D">
        <w:rPr>
          <w:lang w:val="en-GB" w:eastAsia="zh-CN"/>
        </w:rPr>
        <w:t>sidelink</w:t>
      </w:r>
      <w:r w:rsidRPr="00162E3D">
        <w:rPr>
          <w:lang w:val="en-GB"/>
        </w:rPr>
        <w:t xml:space="preserve"> communication, if the SDAP entity has already been established and there is no stored SL-DRB mapping rule for the PC5 QoS flow and a default SL-DRB is configured</w:t>
      </w:r>
      <w:r w:rsidRPr="00162E3D">
        <w:rPr>
          <w:rFonts w:eastAsia="MS Mincho"/>
          <w:lang w:val="en-GB"/>
        </w:rPr>
        <w:t>:</w:t>
      </w:r>
    </w:p>
    <w:p w14:paraId="21FF93A0" w14:textId="77777777" w:rsidR="00E47112" w:rsidRPr="00162E3D" w:rsidRDefault="00E47112" w:rsidP="00E47112">
      <w:pPr>
        <w:pStyle w:val="B2"/>
        <w:rPr>
          <w:lang w:eastAsia="zh-CN"/>
        </w:rPr>
      </w:pPr>
      <w:r w:rsidRPr="00162E3D">
        <w:t>-</w:t>
      </w:r>
      <w:r w:rsidRPr="00162E3D">
        <w:tab/>
        <w:t>construct an end-marker control PDU, as specified in the clause 6.2.3, for the PC5 QoS flow;</w:t>
      </w:r>
    </w:p>
    <w:p w14:paraId="64CF1905" w14:textId="77777777" w:rsidR="00E47112" w:rsidRPr="00162E3D" w:rsidRDefault="00E47112" w:rsidP="00E47112">
      <w:pPr>
        <w:pStyle w:val="B2"/>
      </w:pPr>
      <w:r w:rsidRPr="00162E3D">
        <w:rPr>
          <w:lang w:eastAsia="zh-CN"/>
        </w:rPr>
        <w:t>-</w:t>
      </w:r>
      <w:r w:rsidRPr="00162E3D">
        <w:rPr>
          <w:lang w:eastAsia="zh-CN"/>
        </w:rPr>
        <w:tab/>
        <w:t>map the end-marker control PDU to the default SL-DRB;</w:t>
      </w:r>
    </w:p>
    <w:p w14:paraId="77FFC1FC" w14:textId="77777777" w:rsidR="00E47112" w:rsidRPr="00162E3D" w:rsidRDefault="00E47112" w:rsidP="00E47112">
      <w:pPr>
        <w:pStyle w:val="B2"/>
        <w:rPr>
          <w:lang w:eastAsia="zh-CN"/>
        </w:rPr>
      </w:pPr>
      <w:r w:rsidRPr="00162E3D">
        <w:rPr>
          <w:lang w:eastAsia="zh-CN"/>
        </w:rPr>
        <w:t>-</w:t>
      </w:r>
      <w:r w:rsidRPr="00162E3D">
        <w:rPr>
          <w:lang w:eastAsia="zh-CN"/>
        </w:rPr>
        <w:tab/>
        <w:t>submit the end-marker control PDU to the lower layers;</w:t>
      </w:r>
    </w:p>
    <w:p w14:paraId="29C1D357" w14:textId="77777777" w:rsidR="00E47112" w:rsidRPr="00162E3D" w:rsidRDefault="00E47112" w:rsidP="00E47112">
      <w:pPr>
        <w:pStyle w:val="B1"/>
        <w:rPr>
          <w:rFonts w:eastAsia="MS Mincho"/>
          <w:lang w:val="en-GB"/>
        </w:rPr>
      </w:pPr>
      <w:r w:rsidRPr="00162E3D">
        <w:rPr>
          <w:rFonts w:eastAsia="MS Mincho"/>
          <w:lang w:val="en-GB"/>
        </w:rPr>
        <w:t>-</w:t>
      </w:r>
      <w:r w:rsidRPr="00162E3D">
        <w:rPr>
          <w:rFonts w:eastAsia="MS Mincho"/>
          <w:lang w:val="en-GB"/>
        </w:rPr>
        <w:tab/>
        <w:t xml:space="preserve">for unicast </w:t>
      </w:r>
      <w:r w:rsidRPr="00162E3D">
        <w:rPr>
          <w:lang w:val="en-GB"/>
        </w:rPr>
        <w:t xml:space="preserve">of NR </w:t>
      </w:r>
      <w:r w:rsidRPr="00162E3D">
        <w:rPr>
          <w:lang w:val="en-GB" w:eastAsia="zh-CN"/>
        </w:rPr>
        <w:t>sidelink</w:t>
      </w:r>
      <w:r w:rsidRPr="00162E3D">
        <w:rPr>
          <w:lang w:val="en-GB"/>
        </w:rPr>
        <w:t xml:space="preserve"> communication</w:t>
      </w:r>
      <w:r w:rsidRPr="00162E3D">
        <w:rPr>
          <w:rFonts w:eastAsia="MS Mincho"/>
          <w:lang w:val="en-GB"/>
        </w:rPr>
        <w:t xml:space="preserve">, if the stored PC5 QoS flow to SL-DRB mapping rule is different from the configured </w:t>
      </w:r>
      <w:r w:rsidRPr="00162E3D">
        <w:rPr>
          <w:lang w:val="en-GB"/>
        </w:rPr>
        <w:t>PC5 QoS flow to</w:t>
      </w:r>
      <w:r w:rsidRPr="00162E3D">
        <w:rPr>
          <w:rFonts w:eastAsia="MS Mincho"/>
          <w:lang w:val="en-GB"/>
        </w:rPr>
        <w:t xml:space="preserve"> SL-DRB mapping rule for the PC5 QoS flow and the SL-DRB according to the stored PC5 QoS flow to SL-DRB mapping rule is configured by RRC (TS 38.331 [3]) with the presence of SL SDAP header:</w:t>
      </w:r>
    </w:p>
    <w:p w14:paraId="0BD56E93" w14:textId="77777777" w:rsidR="00E47112" w:rsidRPr="00162E3D" w:rsidRDefault="00E47112" w:rsidP="00E47112">
      <w:pPr>
        <w:pStyle w:val="B2"/>
      </w:pPr>
      <w:r w:rsidRPr="00162E3D">
        <w:t>-</w:t>
      </w:r>
      <w:r w:rsidRPr="00162E3D">
        <w:tab/>
        <w:t>construct an end-marker control PDU, as specified in the clause 6.2.3, for the PC5 QoS flow;</w:t>
      </w:r>
    </w:p>
    <w:p w14:paraId="15FFB933" w14:textId="77777777" w:rsidR="00E47112" w:rsidRPr="00162E3D" w:rsidRDefault="00E47112" w:rsidP="00E47112">
      <w:pPr>
        <w:pStyle w:val="B2"/>
      </w:pPr>
      <w:r w:rsidRPr="00162E3D">
        <w:t>-</w:t>
      </w:r>
      <w:r w:rsidRPr="00162E3D">
        <w:tab/>
        <w:t>map the end-marker control PDU to the SL-DRB according to the stored PC5 QoS flow to SL-DRB mapping rule;</w:t>
      </w:r>
    </w:p>
    <w:p w14:paraId="0E708B0F" w14:textId="77777777" w:rsidR="00E47112" w:rsidRPr="00162E3D" w:rsidRDefault="00E47112" w:rsidP="00E47112">
      <w:pPr>
        <w:pStyle w:val="B2"/>
      </w:pPr>
      <w:r w:rsidRPr="00162E3D">
        <w:t>-</w:t>
      </w:r>
      <w:r w:rsidRPr="00162E3D">
        <w:tab/>
        <w:t>submit the end-marker control PDU to the lower layers;</w:t>
      </w:r>
    </w:p>
    <w:p w14:paraId="0E937467"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store the configured PC5 QoS flow to SL-DRB mapping rule for the PC5 QoS flow.</w:t>
      </w:r>
    </w:p>
    <w:p w14:paraId="49E53E80" w14:textId="77777777" w:rsidR="00E47112" w:rsidRPr="00162E3D" w:rsidRDefault="00E47112" w:rsidP="00E47112">
      <w:pPr>
        <w:rPr>
          <w:lang w:eastAsia="ko-KR"/>
        </w:rPr>
      </w:pPr>
      <w:r w:rsidRPr="00162E3D">
        <w:rPr>
          <w:lang w:eastAsia="ko-KR"/>
        </w:rPr>
        <w:t>When RRC (TS 38.331 [3]) releases a PC5 QoS flow to SL-DRB mapping rule for a PC5 QoS flow, the SDAP entity shall:</w:t>
      </w:r>
    </w:p>
    <w:p w14:paraId="7A9B9F58" w14:textId="77777777" w:rsidR="00E47112" w:rsidRPr="00162E3D" w:rsidRDefault="00E47112" w:rsidP="00E47112">
      <w:pPr>
        <w:pStyle w:val="B1"/>
        <w:rPr>
          <w:lang w:val="en-GB"/>
        </w:rPr>
      </w:pPr>
      <w:r w:rsidRPr="00162E3D">
        <w:rPr>
          <w:lang w:val="en-GB"/>
        </w:rPr>
        <w:t>-</w:t>
      </w:r>
      <w:r w:rsidRPr="00162E3D">
        <w:rPr>
          <w:lang w:val="en-GB"/>
        </w:rPr>
        <w:tab/>
        <w:t>remove the PC5 QoS flow to SL-DRB mapping rule for the PC5 QoS flow.</w:t>
      </w:r>
    </w:p>
    <w:p w14:paraId="3F3CF3EC" w14:textId="77777777" w:rsidR="00E47112" w:rsidRPr="00162E3D" w:rsidRDefault="00E47112" w:rsidP="00E47112">
      <w:pPr>
        <w:pStyle w:val="3"/>
        <w:rPr>
          <w:lang w:eastAsia="ko-KR"/>
        </w:rPr>
      </w:pPr>
      <w:bookmarkStart w:id="178" w:name="_Toc37257230"/>
      <w:bookmarkStart w:id="179" w:name="_Toc46494380"/>
      <w:bookmarkStart w:id="180" w:name="_Toc76490038"/>
      <w:r w:rsidRPr="00162E3D">
        <w:rPr>
          <w:lang w:eastAsia="ko-KR"/>
        </w:rPr>
        <w:lastRenderedPageBreak/>
        <w:t>5.5.2</w:t>
      </w:r>
      <w:r w:rsidRPr="00162E3D">
        <w:rPr>
          <w:lang w:eastAsia="ko-KR"/>
        </w:rPr>
        <w:tab/>
        <w:t>SL-DRB release</w:t>
      </w:r>
      <w:bookmarkEnd w:id="178"/>
      <w:bookmarkEnd w:id="179"/>
      <w:bookmarkEnd w:id="180"/>
    </w:p>
    <w:p w14:paraId="20666F71" w14:textId="77777777" w:rsidR="00E47112" w:rsidRPr="00162E3D" w:rsidRDefault="00E47112" w:rsidP="00E47112">
      <w:pPr>
        <w:rPr>
          <w:lang w:eastAsia="ko-KR"/>
        </w:rPr>
      </w:pPr>
      <w:r w:rsidRPr="00162E3D">
        <w:rPr>
          <w:lang w:eastAsia="ko-KR"/>
        </w:rPr>
        <w:t>When RRC (TS 38.331 [3]) indicates that an SL-DRB is released, the SDAP entity shall:</w:t>
      </w:r>
    </w:p>
    <w:p w14:paraId="14CDF933" w14:textId="77777777" w:rsidR="00E47112" w:rsidRPr="00162E3D" w:rsidRDefault="00E47112" w:rsidP="00E47112">
      <w:pPr>
        <w:pStyle w:val="B1"/>
        <w:rPr>
          <w:lang w:val="en-GB"/>
        </w:rPr>
      </w:pPr>
      <w:r w:rsidRPr="00162E3D">
        <w:rPr>
          <w:lang w:val="en-GB"/>
        </w:rPr>
        <w:t>-</w:t>
      </w:r>
      <w:r w:rsidRPr="00162E3D">
        <w:rPr>
          <w:lang w:val="en-GB"/>
        </w:rPr>
        <w:tab/>
        <w:t xml:space="preserve">remove all PC5 QoS flow to </w:t>
      </w:r>
      <w:r w:rsidRPr="00162E3D">
        <w:rPr>
          <w:lang w:val="en-GB" w:eastAsia="ko-KR"/>
        </w:rPr>
        <w:t xml:space="preserve">SL-DRB </w:t>
      </w:r>
      <w:r w:rsidRPr="00162E3D">
        <w:rPr>
          <w:lang w:val="en-GB"/>
        </w:rPr>
        <w:t xml:space="preserve">mappings associated with the released </w:t>
      </w:r>
      <w:r w:rsidRPr="00162E3D">
        <w:rPr>
          <w:lang w:val="en-GB" w:eastAsia="ko-KR"/>
        </w:rPr>
        <w:t xml:space="preserve">SL-DRB </w:t>
      </w:r>
      <w:r w:rsidRPr="00162E3D">
        <w:rPr>
          <w:lang w:val="en-GB"/>
        </w:rPr>
        <w:t>based on the clause 5.5.1.</w:t>
      </w:r>
    </w:p>
    <w:p w14:paraId="3CDDE761" w14:textId="77777777" w:rsidR="00E47112" w:rsidRPr="00162E3D" w:rsidRDefault="00E47112" w:rsidP="00E47112">
      <w:pPr>
        <w:pStyle w:val="1"/>
      </w:pPr>
      <w:bookmarkStart w:id="181" w:name="_Toc525641403"/>
      <w:bookmarkStart w:id="182" w:name="_Toc37257231"/>
      <w:bookmarkStart w:id="183" w:name="_Toc46494381"/>
      <w:bookmarkStart w:id="184" w:name="_Toc76490039"/>
      <w:r w:rsidRPr="00162E3D">
        <w:t>6</w:t>
      </w:r>
      <w:r w:rsidRPr="00162E3D">
        <w:tab/>
        <w:t>Protocol data units, formats, and parameters</w:t>
      </w:r>
      <w:bookmarkEnd w:id="181"/>
      <w:bookmarkEnd w:id="182"/>
      <w:bookmarkEnd w:id="183"/>
      <w:bookmarkEnd w:id="184"/>
    </w:p>
    <w:p w14:paraId="28024384" w14:textId="77777777" w:rsidR="00E47112" w:rsidRPr="00162E3D" w:rsidRDefault="00E47112" w:rsidP="00E47112">
      <w:pPr>
        <w:pStyle w:val="2"/>
      </w:pPr>
      <w:bookmarkStart w:id="185" w:name="_Toc525641404"/>
      <w:bookmarkStart w:id="186" w:name="_Toc37257232"/>
      <w:bookmarkStart w:id="187" w:name="_Toc46494382"/>
      <w:bookmarkStart w:id="188" w:name="_Toc76490040"/>
      <w:r w:rsidRPr="00162E3D">
        <w:t>6.1</w:t>
      </w:r>
      <w:r w:rsidRPr="00162E3D">
        <w:tab/>
        <w:t>Protocol data units</w:t>
      </w:r>
      <w:bookmarkEnd w:id="185"/>
      <w:bookmarkEnd w:id="186"/>
      <w:bookmarkEnd w:id="187"/>
      <w:bookmarkEnd w:id="188"/>
    </w:p>
    <w:p w14:paraId="79E4D92B" w14:textId="77777777" w:rsidR="00E47112" w:rsidRPr="00162E3D" w:rsidRDefault="00E47112" w:rsidP="00E47112">
      <w:pPr>
        <w:pStyle w:val="3"/>
      </w:pPr>
      <w:bookmarkStart w:id="189" w:name="_Toc525641405"/>
      <w:bookmarkStart w:id="190" w:name="_Toc37257233"/>
      <w:bookmarkStart w:id="191" w:name="_Toc46494383"/>
      <w:bookmarkStart w:id="192" w:name="_Toc76490041"/>
      <w:r w:rsidRPr="00162E3D">
        <w:t>6.1.1</w:t>
      </w:r>
      <w:r w:rsidRPr="00162E3D">
        <w:tab/>
        <w:t>Data PDU</w:t>
      </w:r>
      <w:bookmarkEnd w:id="189"/>
      <w:bookmarkEnd w:id="190"/>
      <w:bookmarkEnd w:id="191"/>
      <w:bookmarkEnd w:id="192"/>
    </w:p>
    <w:p w14:paraId="5B6C4BFE" w14:textId="77777777" w:rsidR="00E47112" w:rsidRPr="00162E3D" w:rsidRDefault="00E47112" w:rsidP="00E47112">
      <w:r w:rsidRPr="00162E3D">
        <w:t>The SDAP Data PDU is used to convey one or more of followings:</w:t>
      </w:r>
    </w:p>
    <w:p w14:paraId="64AC3566" w14:textId="77777777" w:rsidR="00E47112" w:rsidRPr="00162E3D" w:rsidRDefault="00E47112" w:rsidP="00E47112">
      <w:pPr>
        <w:pStyle w:val="B1"/>
        <w:rPr>
          <w:lang w:val="en-GB" w:eastAsia="ko-KR"/>
        </w:rPr>
      </w:pPr>
      <w:r w:rsidRPr="00162E3D">
        <w:rPr>
          <w:lang w:val="en-GB"/>
        </w:rPr>
        <w:t>-</w:t>
      </w:r>
      <w:r w:rsidRPr="00162E3D">
        <w:rPr>
          <w:lang w:val="en-GB"/>
        </w:rPr>
        <w:tab/>
        <w:t>SDAP header;</w:t>
      </w:r>
    </w:p>
    <w:p w14:paraId="3D8979FF"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user plane data.</w:t>
      </w:r>
    </w:p>
    <w:p w14:paraId="5E1A13B6" w14:textId="77777777" w:rsidR="00E47112" w:rsidRPr="00162E3D" w:rsidRDefault="00E47112" w:rsidP="00E47112">
      <w:pPr>
        <w:pStyle w:val="3"/>
      </w:pPr>
      <w:bookmarkStart w:id="193" w:name="_Toc525641406"/>
      <w:bookmarkStart w:id="194" w:name="_Toc37257234"/>
      <w:bookmarkStart w:id="195" w:name="_Toc46494384"/>
      <w:bookmarkStart w:id="196" w:name="_Toc76490042"/>
      <w:r w:rsidRPr="00162E3D">
        <w:t>6.1.2</w:t>
      </w:r>
      <w:r w:rsidRPr="00162E3D">
        <w:tab/>
        <w:t>Control PDU</w:t>
      </w:r>
      <w:bookmarkEnd w:id="193"/>
      <w:bookmarkEnd w:id="194"/>
      <w:bookmarkEnd w:id="195"/>
      <w:bookmarkEnd w:id="196"/>
    </w:p>
    <w:p w14:paraId="2973126C" w14:textId="77777777" w:rsidR="00E47112" w:rsidRPr="00162E3D" w:rsidRDefault="00E47112" w:rsidP="00E47112">
      <w:r w:rsidRPr="00162E3D">
        <w:t>a) End-Marker Control PDU</w:t>
      </w:r>
    </w:p>
    <w:p w14:paraId="3E9682E4" w14:textId="77777777" w:rsidR="00E47112" w:rsidRPr="00162E3D" w:rsidRDefault="00E47112" w:rsidP="00E47112">
      <w:r w:rsidRPr="00162E3D">
        <w:t>End-Marker control PDU is used by the SDAP entity at UE to indicate that it stops the mapping of the SDAP SDU of the QoS flow indicated by the QFI/PQFI to the DRB/SL-DRB on which the End-Marker control PDU is transmitted.</w:t>
      </w:r>
    </w:p>
    <w:p w14:paraId="2F282D83" w14:textId="77777777" w:rsidR="00E47112" w:rsidRPr="00162E3D" w:rsidRDefault="00E47112" w:rsidP="00E47112">
      <w:pPr>
        <w:pStyle w:val="2"/>
        <w:rPr>
          <w:lang w:eastAsia="zh-CN"/>
        </w:rPr>
      </w:pPr>
      <w:bookmarkStart w:id="197" w:name="_Toc525641407"/>
      <w:bookmarkStart w:id="198" w:name="_Toc37257235"/>
      <w:bookmarkStart w:id="199" w:name="_Toc46494385"/>
      <w:bookmarkStart w:id="200" w:name="_Toc76490043"/>
      <w:r w:rsidRPr="00162E3D">
        <w:t>6.2</w:t>
      </w:r>
      <w:r w:rsidRPr="00162E3D">
        <w:tab/>
        <w:t>Formats</w:t>
      </w:r>
      <w:bookmarkEnd w:id="197"/>
      <w:bookmarkEnd w:id="198"/>
      <w:bookmarkEnd w:id="199"/>
      <w:bookmarkEnd w:id="200"/>
    </w:p>
    <w:p w14:paraId="3366B569" w14:textId="77777777" w:rsidR="00E47112" w:rsidRPr="00162E3D" w:rsidRDefault="00E47112" w:rsidP="00E47112">
      <w:pPr>
        <w:pStyle w:val="3"/>
        <w:rPr>
          <w:lang w:eastAsia="zh-CN"/>
        </w:rPr>
      </w:pPr>
      <w:bookmarkStart w:id="201" w:name="_Toc525641408"/>
      <w:bookmarkStart w:id="202" w:name="_Toc37257236"/>
      <w:bookmarkStart w:id="203" w:name="_Toc46494386"/>
      <w:bookmarkStart w:id="204" w:name="_Toc76490044"/>
      <w:r w:rsidRPr="00162E3D">
        <w:rPr>
          <w:lang w:eastAsia="zh-CN"/>
        </w:rPr>
        <w:t>6.2.1</w:t>
      </w:r>
      <w:r w:rsidRPr="00162E3D">
        <w:rPr>
          <w:lang w:eastAsia="zh-CN"/>
        </w:rPr>
        <w:tab/>
        <w:t>General</w:t>
      </w:r>
      <w:bookmarkEnd w:id="201"/>
      <w:bookmarkEnd w:id="202"/>
      <w:bookmarkEnd w:id="203"/>
      <w:bookmarkEnd w:id="204"/>
    </w:p>
    <w:p w14:paraId="064A472D" w14:textId="77777777" w:rsidR="00E47112" w:rsidRPr="00162E3D" w:rsidRDefault="00E47112" w:rsidP="00E47112">
      <w:pPr>
        <w:rPr>
          <w:noProof/>
        </w:rPr>
      </w:pPr>
      <w:r w:rsidRPr="00162E3D">
        <w:rPr>
          <w:noProof/>
          <w:lang w:eastAsia="zh-CN"/>
        </w:rPr>
        <w:t>A SDAP</w:t>
      </w:r>
      <w:r w:rsidRPr="00162E3D">
        <w:rPr>
          <w:noProof/>
        </w:rPr>
        <w:t xml:space="preserve"> PDU is a bit string</w:t>
      </w:r>
      <w:r w:rsidRPr="00162E3D">
        <w:rPr>
          <w:noProof/>
          <w:lang w:eastAsia="zh-CN"/>
        </w:rPr>
        <w:t xml:space="preserve"> </w:t>
      </w:r>
      <w:r w:rsidRPr="00162E3D">
        <w:t xml:space="preserve">that is </w:t>
      </w:r>
      <w:r w:rsidRPr="00162E3D">
        <w:rPr>
          <w:rFonts w:eastAsia="MS Mincho"/>
        </w:rPr>
        <w:t>byte aligned (i.e. multiple of 8 bits) in length</w:t>
      </w:r>
      <w:r w:rsidRPr="00162E3D">
        <w:rPr>
          <w:noProof/>
        </w:rPr>
        <w:t>. In the figures in clause 6.2, bit strings are represented by tables in which the first and most significant bit is the left most bit of the first line of the table, the last and least significant bit is the rightmost bit of the last line of the table, and more generally the bit string is to be read from left to right and then in the reading order of the lines.</w:t>
      </w:r>
    </w:p>
    <w:p w14:paraId="6A994E81" w14:textId="77777777" w:rsidR="00E47112" w:rsidRPr="00162E3D" w:rsidRDefault="00E47112" w:rsidP="00E47112">
      <w:r w:rsidRPr="00162E3D">
        <w:rPr>
          <w:lang w:eastAsia="zh-CN"/>
        </w:rPr>
        <w:t>SDAP</w:t>
      </w:r>
      <w:r w:rsidRPr="00162E3D">
        <w:t xml:space="preserve"> SDUs are bit strings that are byte aligned (i.e. multiple of 8 bits) in length. An </w:t>
      </w:r>
      <w:r w:rsidRPr="00162E3D">
        <w:rPr>
          <w:lang w:eastAsia="zh-CN"/>
        </w:rPr>
        <w:t xml:space="preserve">SDAP </w:t>
      </w:r>
      <w:r w:rsidRPr="00162E3D">
        <w:t xml:space="preserve">SDU is included into a </w:t>
      </w:r>
      <w:r w:rsidRPr="00162E3D">
        <w:rPr>
          <w:lang w:eastAsia="zh-CN"/>
        </w:rPr>
        <w:t>SDAP</w:t>
      </w:r>
      <w:r w:rsidRPr="00162E3D">
        <w:t xml:space="preserve"> PDU from the first bit onward.</w:t>
      </w:r>
    </w:p>
    <w:p w14:paraId="16659DCE" w14:textId="77777777" w:rsidR="00E47112" w:rsidRPr="00162E3D" w:rsidRDefault="00E47112" w:rsidP="00E47112">
      <w:r w:rsidRPr="00162E3D">
        <w:t xml:space="preserve">For groupcast and broadcast of NR </w:t>
      </w:r>
      <w:r w:rsidRPr="00162E3D">
        <w:rPr>
          <w:lang w:eastAsia="zh-CN"/>
        </w:rPr>
        <w:t>sidelink</w:t>
      </w:r>
      <w:r w:rsidRPr="00162E3D">
        <w:t xml:space="preserve"> communication, only SDAP data PDU without SDAP header is supported.</w:t>
      </w:r>
    </w:p>
    <w:p w14:paraId="5363B3BD" w14:textId="77777777" w:rsidR="00E47112" w:rsidRPr="00162E3D" w:rsidRDefault="00E47112" w:rsidP="00E47112">
      <w:pPr>
        <w:pStyle w:val="3"/>
        <w:rPr>
          <w:noProof/>
          <w:lang w:eastAsia="zh-CN"/>
        </w:rPr>
      </w:pPr>
      <w:bookmarkStart w:id="205" w:name="_Toc525641409"/>
      <w:bookmarkStart w:id="206" w:name="_Toc37257237"/>
      <w:bookmarkStart w:id="207" w:name="_Toc46494387"/>
      <w:bookmarkStart w:id="208" w:name="_Toc76490045"/>
      <w:r w:rsidRPr="00162E3D">
        <w:rPr>
          <w:noProof/>
          <w:lang w:eastAsia="zh-CN"/>
        </w:rPr>
        <w:t>6.2.2</w:t>
      </w:r>
      <w:r w:rsidRPr="00162E3D">
        <w:rPr>
          <w:noProof/>
          <w:lang w:eastAsia="zh-CN"/>
        </w:rPr>
        <w:tab/>
        <w:t>Data PDU</w:t>
      </w:r>
      <w:bookmarkEnd w:id="205"/>
      <w:bookmarkEnd w:id="206"/>
      <w:bookmarkEnd w:id="207"/>
      <w:bookmarkEnd w:id="208"/>
    </w:p>
    <w:p w14:paraId="32F33393" w14:textId="77777777" w:rsidR="00E47112" w:rsidRPr="00162E3D" w:rsidRDefault="00E47112" w:rsidP="00E47112">
      <w:pPr>
        <w:pStyle w:val="4"/>
        <w:rPr>
          <w:lang w:eastAsia="ko-KR"/>
        </w:rPr>
      </w:pPr>
      <w:bookmarkStart w:id="209" w:name="_Toc525641410"/>
      <w:bookmarkStart w:id="210" w:name="_Toc37257238"/>
      <w:bookmarkStart w:id="211" w:name="_Toc46494388"/>
      <w:bookmarkStart w:id="212" w:name="_Toc76490046"/>
      <w:r w:rsidRPr="00162E3D">
        <w:rPr>
          <w:lang w:eastAsia="ko-KR"/>
        </w:rPr>
        <w:t>6.2.2.1</w:t>
      </w:r>
      <w:r w:rsidRPr="00162E3D">
        <w:rPr>
          <w:lang w:eastAsia="ko-KR"/>
        </w:rPr>
        <w:tab/>
        <w:t>Data PDU without SDAP header</w:t>
      </w:r>
      <w:bookmarkEnd w:id="209"/>
      <w:bookmarkEnd w:id="210"/>
      <w:bookmarkEnd w:id="211"/>
      <w:bookmarkEnd w:id="212"/>
    </w:p>
    <w:p w14:paraId="370E670B" w14:textId="77777777" w:rsidR="00E47112" w:rsidRPr="00162E3D" w:rsidRDefault="00E47112" w:rsidP="00E47112">
      <w:pPr>
        <w:rPr>
          <w:noProof/>
          <w:lang w:eastAsia="zh-CN"/>
        </w:rPr>
      </w:pPr>
      <w:r w:rsidRPr="00162E3D">
        <w:rPr>
          <w:noProof/>
        </w:rPr>
        <w:t xml:space="preserve">An SDAP PDU consists only of a data field and does not consist of any </w:t>
      </w:r>
      <w:r w:rsidRPr="00162E3D">
        <w:rPr>
          <w:noProof/>
          <w:lang w:eastAsia="zh-CN"/>
        </w:rPr>
        <w:t>SDAP</w:t>
      </w:r>
      <w:r w:rsidRPr="00162E3D">
        <w:rPr>
          <w:noProof/>
        </w:rPr>
        <w:t xml:space="preserve"> header, as described in Figure 6.2.2.1-1.</w:t>
      </w:r>
    </w:p>
    <w:p w14:paraId="3E93E644" w14:textId="77777777" w:rsidR="00E47112" w:rsidRPr="00162E3D" w:rsidRDefault="00E47112" w:rsidP="00E47112">
      <w:pPr>
        <w:pStyle w:val="TH"/>
        <w:rPr>
          <w:lang w:val="en-GB" w:eastAsia="zh-CN"/>
        </w:rPr>
      </w:pPr>
      <w:r w:rsidRPr="00162E3D">
        <w:rPr>
          <w:lang w:val="en-GB"/>
        </w:rPr>
        <w:object w:dxaOrig="5535" w:dyaOrig="1595" w14:anchorId="0012D014">
          <v:shape id="_x0000_i1028" type="#_x0000_t75" style="width:307pt;height:80pt" o:ole="">
            <v:imagedata r:id="rId19" o:title=""/>
          </v:shape>
          <o:OLEObject Type="Embed" ProgID="Visio.Drawing.11" ShapeID="_x0000_i1028" DrawAspect="Content" ObjectID="_1699864967" r:id="rId20"/>
        </w:object>
      </w:r>
    </w:p>
    <w:p w14:paraId="4AF58D4D" w14:textId="77777777" w:rsidR="00E47112" w:rsidRPr="00162E3D" w:rsidRDefault="00E47112" w:rsidP="00E47112">
      <w:pPr>
        <w:pStyle w:val="TF"/>
        <w:rPr>
          <w:noProof/>
          <w:lang w:val="en-GB" w:eastAsia="zh-CN"/>
        </w:rPr>
      </w:pPr>
      <w:r w:rsidRPr="00162E3D">
        <w:rPr>
          <w:lang w:val="en-GB" w:eastAsia="zh-CN"/>
        </w:rPr>
        <w:t>Figure 6.2.2.1-1: SDAP Data PDU format without SDAP header</w:t>
      </w:r>
    </w:p>
    <w:p w14:paraId="493AB191" w14:textId="77777777" w:rsidR="00E47112" w:rsidRPr="00162E3D" w:rsidRDefault="00E47112" w:rsidP="00E47112">
      <w:pPr>
        <w:pStyle w:val="4"/>
        <w:rPr>
          <w:lang w:eastAsia="ko-KR"/>
        </w:rPr>
      </w:pPr>
      <w:bookmarkStart w:id="213" w:name="_Toc525641411"/>
      <w:bookmarkStart w:id="214" w:name="_Toc37257239"/>
      <w:bookmarkStart w:id="215" w:name="_Toc46494389"/>
      <w:bookmarkStart w:id="216" w:name="_Toc76490047"/>
      <w:r w:rsidRPr="00162E3D">
        <w:rPr>
          <w:lang w:eastAsia="ko-KR"/>
        </w:rPr>
        <w:lastRenderedPageBreak/>
        <w:t>6.2.2.2</w:t>
      </w:r>
      <w:r w:rsidRPr="00162E3D">
        <w:rPr>
          <w:lang w:eastAsia="ko-KR"/>
        </w:rPr>
        <w:tab/>
        <w:t>DL Data PDU with SDAP header</w:t>
      </w:r>
      <w:bookmarkEnd w:id="213"/>
      <w:bookmarkEnd w:id="214"/>
      <w:bookmarkEnd w:id="215"/>
      <w:bookmarkEnd w:id="216"/>
    </w:p>
    <w:p w14:paraId="6BBAE569" w14:textId="77777777" w:rsidR="00E47112" w:rsidRPr="00162E3D" w:rsidRDefault="00E47112" w:rsidP="00E47112">
      <w:pPr>
        <w:rPr>
          <w:noProof/>
          <w:lang w:eastAsia="zh-CN"/>
        </w:rPr>
      </w:pPr>
      <w:r w:rsidRPr="00162E3D">
        <w:rPr>
          <w:noProof/>
          <w:lang w:eastAsia="zh-CN"/>
        </w:rPr>
        <w:t>Figure 6.2.2.2 – 1 shows the format of SDAP Data PDU of DL with SDAP header being configured.</w:t>
      </w:r>
    </w:p>
    <w:p w14:paraId="7BFFCFE6" w14:textId="77777777" w:rsidR="00E47112" w:rsidRPr="00162E3D" w:rsidRDefault="00E47112" w:rsidP="00E47112">
      <w:pPr>
        <w:pStyle w:val="TH"/>
        <w:rPr>
          <w:lang w:val="en-GB"/>
        </w:rPr>
      </w:pPr>
      <w:r w:rsidRPr="00162E3D">
        <w:rPr>
          <w:lang w:val="en-GB"/>
        </w:rPr>
        <w:object w:dxaOrig="5686" w:dyaOrig="2606" w14:anchorId="6CC54703">
          <v:shape id="_x0000_i1029" type="#_x0000_t75" style="width:284pt;height:131pt" o:ole="">
            <v:imagedata r:id="rId21" o:title=""/>
          </v:shape>
          <o:OLEObject Type="Embed" ProgID="Visio.Drawing.11" ShapeID="_x0000_i1029" DrawAspect="Content" ObjectID="_1699864968" r:id="rId22"/>
        </w:object>
      </w:r>
    </w:p>
    <w:p w14:paraId="1FD793FB" w14:textId="77777777" w:rsidR="00E47112" w:rsidRPr="00162E3D" w:rsidRDefault="00E47112" w:rsidP="00E47112">
      <w:pPr>
        <w:pStyle w:val="TF"/>
        <w:rPr>
          <w:lang w:val="en-GB" w:eastAsia="zh-CN"/>
        </w:rPr>
      </w:pPr>
      <w:r w:rsidRPr="00162E3D">
        <w:rPr>
          <w:lang w:val="en-GB" w:eastAsia="zh-CN"/>
        </w:rPr>
        <w:t>Figure 6.2.2.2-1: DL SDAP Data PDU format with SDAP header</w:t>
      </w:r>
    </w:p>
    <w:p w14:paraId="2C54CD8A" w14:textId="77777777" w:rsidR="00E47112" w:rsidRPr="00162E3D" w:rsidRDefault="00E47112" w:rsidP="00E47112">
      <w:pPr>
        <w:pStyle w:val="4"/>
        <w:rPr>
          <w:lang w:eastAsia="ko-KR"/>
        </w:rPr>
      </w:pPr>
      <w:bookmarkStart w:id="217" w:name="_Toc525641412"/>
      <w:bookmarkStart w:id="218" w:name="_Toc37257240"/>
      <w:bookmarkStart w:id="219" w:name="_Toc46494390"/>
      <w:bookmarkStart w:id="220" w:name="_Toc76490048"/>
      <w:r w:rsidRPr="00162E3D">
        <w:rPr>
          <w:lang w:eastAsia="ko-KR"/>
        </w:rPr>
        <w:t>6.2.2.3</w:t>
      </w:r>
      <w:r w:rsidRPr="00162E3D">
        <w:rPr>
          <w:lang w:eastAsia="ko-KR"/>
        </w:rPr>
        <w:tab/>
        <w:t>UL Data PDU with SDAP header</w:t>
      </w:r>
      <w:bookmarkEnd w:id="217"/>
      <w:bookmarkEnd w:id="218"/>
      <w:bookmarkEnd w:id="219"/>
      <w:bookmarkEnd w:id="220"/>
    </w:p>
    <w:p w14:paraId="4C5DFA4E" w14:textId="77777777" w:rsidR="00E47112" w:rsidRPr="00162E3D" w:rsidRDefault="00E47112" w:rsidP="00E47112">
      <w:pPr>
        <w:rPr>
          <w:noProof/>
          <w:lang w:eastAsia="zh-CN"/>
        </w:rPr>
      </w:pPr>
      <w:r w:rsidRPr="00162E3D">
        <w:rPr>
          <w:noProof/>
          <w:lang w:eastAsia="zh-CN"/>
        </w:rPr>
        <w:t>Figure 6.2.2.3 – 1 shows the format of SDAP Data PDU of UL with SDAP header being configured.</w:t>
      </w:r>
    </w:p>
    <w:p w14:paraId="4C584DA3" w14:textId="77777777" w:rsidR="00E47112" w:rsidRPr="00162E3D" w:rsidRDefault="00E47112" w:rsidP="00E47112">
      <w:pPr>
        <w:pStyle w:val="TH"/>
        <w:rPr>
          <w:lang w:val="en-GB"/>
        </w:rPr>
      </w:pPr>
      <w:r w:rsidRPr="00162E3D">
        <w:rPr>
          <w:lang w:val="en-GB"/>
        </w:rPr>
        <w:object w:dxaOrig="5686" w:dyaOrig="2606" w14:anchorId="67422BB2">
          <v:shape id="_x0000_i1030" type="#_x0000_t75" style="width:284pt;height:131pt" o:ole="">
            <v:imagedata r:id="rId23" o:title=""/>
          </v:shape>
          <o:OLEObject Type="Embed" ProgID="Visio.Drawing.11" ShapeID="_x0000_i1030" DrawAspect="Content" ObjectID="_1699864969" r:id="rId24"/>
        </w:object>
      </w:r>
    </w:p>
    <w:p w14:paraId="72A7551B" w14:textId="77777777" w:rsidR="00E47112" w:rsidRPr="00162E3D" w:rsidRDefault="00E47112" w:rsidP="00E47112">
      <w:pPr>
        <w:pStyle w:val="TF"/>
        <w:rPr>
          <w:lang w:val="en-GB"/>
        </w:rPr>
      </w:pPr>
      <w:r w:rsidRPr="00162E3D">
        <w:rPr>
          <w:lang w:val="en-GB" w:eastAsia="zh-CN"/>
        </w:rPr>
        <w:t>Figure 6.2.2.3-1: UL SDAP Data PDU format with SDAP header</w:t>
      </w:r>
    </w:p>
    <w:p w14:paraId="1878E66C" w14:textId="77777777" w:rsidR="00E47112" w:rsidRPr="00162E3D" w:rsidRDefault="00E47112" w:rsidP="00E47112">
      <w:pPr>
        <w:pStyle w:val="4"/>
        <w:rPr>
          <w:lang w:eastAsia="ko-KR"/>
        </w:rPr>
      </w:pPr>
      <w:bookmarkStart w:id="221" w:name="_Toc37257241"/>
      <w:bookmarkStart w:id="222" w:name="_Toc46494391"/>
      <w:bookmarkStart w:id="223" w:name="_Toc76490049"/>
      <w:r w:rsidRPr="00162E3D">
        <w:rPr>
          <w:lang w:eastAsia="ko-KR"/>
        </w:rPr>
        <w:t>6.2.2.4</w:t>
      </w:r>
      <w:r w:rsidRPr="00162E3D">
        <w:rPr>
          <w:lang w:eastAsia="ko-KR"/>
        </w:rPr>
        <w:tab/>
        <w:t xml:space="preserve">SL Data PDU with SDAP header for unicast </w:t>
      </w:r>
      <w:r w:rsidRPr="00162E3D">
        <w:t xml:space="preserve">of NR </w:t>
      </w:r>
      <w:r w:rsidRPr="00162E3D">
        <w:rPr>
          <w:lang w:eastAsia="zh-CN"/>
        </w:rPr>
        <w:t>sidelink</w:t>
      </w:r>
      <w:r w:rsidRPr="00162E3D">
        <w:t xml:space="preserve"> communication</w:t>
      </w:r>
      <w:bookmarkEnd w:id="221"/>
      <w:bookmarkEnd w:id="222"/>
      <w:bookmarkEnd w:id="223"/>
    </w:p>
    <w:p w14:paraId="712C6937" w14:textId="77777777" w:rsidR="00E47112" w:rsidRPr="00162E3D" w:rsidRDefault="00E47112" w:rsidP="00E47112">
      <w:r w:rsidRPr="00162E3D">
        <w:t xml:space="preserve">Figure 6.2.2.4–1 shows the format of SDAP Data PDU for unicast of NR </w:t>
      </w:r>
      <w:r w:rsidRPr="00162E3D">
        <w:rPr>
          <w:lang w:eastAsia="zh-CN"/>
        </w:rPr>
        <w:t>sidelink</w:t>
      </w:r>
      <w:r w:rsidRPr="00162E3D">
        <w:t xml:space="preserve"> communication with SDAP header being configured.</w:t>
      </w:r>
    </w:p>
    <w:p w14:paraId="4FCD54B9" w14:textId="77777777" w:rsidR="00E47112" w:rsidRPr="00162E3D" w:rsidRDefault="00E47112" w:rsidP="00E47112">
      <w:pPr>
        <w:pStyle w:val="TH"/>
        <w:rPr>
          <w:lang w:val="en-GB" w:eastAsia="zh-CN"/>
        </w:rPr>
      </w:pPr>
      <w:r w:rsidRPr="00162E3D">
        <w:rPr>
          <w:lang w:val="en-GB"/>
        </w:rPr>
        <w:object w:dxaOrig="5687" w:dyaOrig="2607" w14:anchorId="70933BAE">
          <v:shape id="_x0000_i1031" type="#_x0000_t75" style="width:284.5pt;height:129.5pt" o:ole="">
            <v:imagedata r:id="rId25" o:title=""/>
          </v:shape>
          <o:OLEObject Type="Embed" ProgID="Visio.Drawing.11" ShapeID="_x0000_i1031" DrawAspect="Content" ObjectID="_1699864970" r:id="rId26"/>
        </w:object>
      </w:r>
    </w:p>
    <w:p w14:paraId="13380CDC" w14:textId="77777777" w:rsidR="00E47112" w:rsidRPr="00162E3D" w:rsidRDefault="00E47112" w:rsidP="00E47112">
      <w:pPr>
        <w:pStyle w:val="TF"/>
        <w:rPr>
          <w:lang w:val="en-GB"/>
        </w:rPr>
      </w:pPr>
      <w:bookmarkStart w:id="224" w:name="_Toc525641413"/>
      <w:r w:rsidRPr="00162E3D">
        <w:rPr>
          <w:lang w:val="en-GB"/>
        </w:rPr>
        <w:t xml:space="preserve">Figure 6.2.2.4-1: SL SDAP Data PDU format with SDAP header for unicast of NR </w:t>
      </w:r>
      <w:r w:rsidRPr="00162E3D">
        <w:rPr>
          <w:lang w:val="en-GB" w:eastAsia="zh-CN"/>
        </w:rPr>
        <w:t>sidelink</w:t>
      </w:r>
      <w:r w:rsidRPr="00162E3D">
        <w:rPr>
          <w:lang w:val="en-GB"/>
        </w:rPr>
        <w:t xml:space="preserve"> communication</w:t>
      </w:r>
    </w:p>
    <w:p w14:paraId="68520A9E" w14:textId="77777777" w:rsidR="00E47112" w:rsidRPr="00162E3D" w:rsidRDefault="00E47112" w:rsidP="00E47112">
      <w:pPr>
        <w:pStyle w:val="3"/>
        <w:rPr>
          <w:lang w:eastAsia="zh-CN"/>
        </w:rPr>
      </w:pPr>
      <w:bookmarkStart w:id="225" w:name="_Toc37257242"/>
      <w:bookmarkStart w:id="226" w:name="_Toc46494392"/>
      <w:bookmarkStart w:id="227" w:name="_Toc76490050"/>
      <w:r w:rsidRPr="00162E3D">
        <w:rPr>
          <w:lang w:eastAsia="zh-CN"/>
        </w:rPr>
        <w:t>6.2.3</w:t>
      </w:r>
      <w:r w:rsidRPr="00162E3D">
        <w:rPr>
          <w:lang w:eastAsia="zh-CN"/>
        </w:rPr>
        <w:tab/>
        <w:t>End-Marker Control PDU</w:t>
      </w:r>
      <w:bookmarkEnd w:id="224"/>
      <w:bookmarkEnd w:id="225"/>
      <w:bookmarkEnd w:id="226"/>
      <w:bookmarkEnd w:id="227"/>
    </w:p>
    <w:p w14:paraId="2E6E402B" w14:textId="77777777" w:rsidR="00E47112" w:rsidRPr="00162E3D" w:rsidRDefault="00E47112" w:rsidP="00E47112">
      <w:pPr>
        <w:rPr>
          <w:lang w:eastAsia="zh-CN"/>
        </w:rPr>
      </w:pPr>
      <w:r w:rsidRPr="00162E3D">
        <w:rPr>
          <w:lang w:eastAsia="zh-CN"/>
        </w:rPr>
        <w:t>Figure 6.2.3-1 shows the format of End-Marker Control PDU.</w:t>
      </w:r>
    </w:p>
    <w:p w14:paraId="56A07342" w14:textId="77777777" w:rsidR="00E47112" w:rsidRPr="00162E3D" w:rsidRDefault="00E47112" w:rsidP="00E47112">
      <w:pPr>
        <w:pStyle w:val="TH"/>
        <w:rPr>
          <w:rFonts w:eastAsia="SimSun"/>
          <w:lang w:val="en-GB"/>
        </w:rPr>
      </w:pPr>
      <w:r w:rsidRPr="00162E3D">
        <w:rPr>
          <w:lang w:val="en-GB"/>
        </w:rPr>
        <w:object w:dxaOrig="5468" w:dyaOrig="1010" w14:anchorId="5B657141">
          <v:shape id="_x0000_i1032" type="#_x0000_t75" style="width:273.5pt;height:50pt" o:ole="">
            <v:imagedata r:id="rId27" o:title=""/>
          </v:shape>
          <o:OLEObject Type="Embed" ProgID="Visio.Drawing.11" ShapeID="_x0000_i1032" DrawAspect="Content" ObjectID="_1699864971" r:id="rId28"/>
        </w:object>
      </w:r>
    </w:p>
    <w:p w14:paraId="6472894F" w14:textId="77777777" w:rsidR="00E47112" w:rsidRPr="00162E3D" w:rsidRDefault="00E47112" w:rsidP="00E47112">
      <w:pPr>
        <w:pStyle w:val="TF"/>
        <w:rPr>
          <w:lang w:val="en-GB"/>
        </w:rPr>
      </w:pPr>
      <w:r w:rsidRPr="00162E3D">
        <w:rPr>
          <w:lang w:val="en-GB"/>
        </w:rPr>
        <w:t>Figure 6.2.3-1: End-Marker Control PDU</w:t>
      </w:r>
    </w:p>
    <w:p w14:paraId="190A8FD7" w14:textId="77777777" w:rsidR="00E47112" w:rsidRPr="00162E3D" w:rsidRDefault="00E47112" w:rsidP="00E47112">
      <w:pPr>
        <w:pStyle w:val="2"/>
      </w:pPr>
      <w:bookmarkStart w:id="228" w:name="_Toc525641414"/>
      <w:bookmarkStart w:id="229" w:name="_Toc37257243"/>
      <w:bookmarkStart w:id="230" w:name="_Toc46494393"/>
      <w:bookmarkStart w:id="231" w:name="_Toc76490051"/>
      <w:r w:rsidRPr="00162E3D">
        <w:t>6.3</w:t>
      </w:r>
      <w:r w:rsidRPr="00162E3D">
        <w:tab/>
        <w:t>Parameters</w:t>
      </w:r>
      <w:bookmarkEnd w:id="228"/>
      <w:bookmarkEnd w:id="229"/>
      <w:bookmarkEnd w:id="230"/>
      <w:bookmarkEnd w:id="231"/>
    </w:p>
    <w:p w14:paraId="453CF369" w14:textId="77777777" w:rsidR="00E47112" w:rsidRPr="00162E3D" w:rsidRDefault="00E47112" w:rsidP="00E47112">
      <w:pPr>
        <w:pStyle w:val="3"/>
        <w:rPr>
          <w:lang w:eastAsia="zh-CN"/>
        </w:rPr>
      </w:pPr>
      <w:bookmarkStart w:id="232" w:name="_Toc525641415"/>
      <w:bookmarkStart w:id="233" w:name="_Toc37257244"/>
      <w:bookmarkStart w:id="234" w:name="_Toc46494394"/>
      <w:bookmarkStart w:id="235" w:name="_Toc76490052"/>
      <w:r w:rsidRPr="00162E3D">
        <w:rPr>
          <w:lang w:eastAsia="zh-CN"/>
        </w:rPr>
        <w:t>6.3.1</w:t>
      </w:r>
      <w:r w:rsidRPr="00162E3D">
        <w:rPr>
          <w:lang w:eastAsia="zh-CN"/>
        </w:rPr>
        <w:tab/>
        <w:t>General</w:t>
      </w:r>
      <w:bookmarkEnd w:id="232"/>
      <w:bookmarkEnd w:id="233"/>
      <w:bookmarkEnd w:id="234"/>
      <w:bookmarkEnd w:id="235"/>
    </w:p>
    <w:p w14:paraId="4E52E7D9" w14:textId="77777777" w:rsidR="00E47112" w:rsidRPr="00162E3D" w:rsidRDefault="00E47112" w:rsidP="00E47112">
      <w:r w:rsidRPr="00162E3D">
        <w:t>If not otherwise mentioned in the definition of each field, then the bits in the parameters shall be interpreted as follows: the left most bit is the first and most significant bit and the right most bit is the last and least significant bit.</w:t>
      </w:r>
    </w:p>
    <w:p w14:paraId="5D954E77" w14:textId="77777777" w:rsidR="00E47112" w:rsidRPr="00162E3D" w:rsidRDefault="00E47112" w:rsidP="00E47112">
      <w:pPr>
        <w:rPr>
          <w:lang w:eastAsia="zh-CN"/>
        </w:rPr>
      </w:pPr>
      <w:r w:rsidRPr="00162E3D">
        <w:t>Unless otherwise mentioned, integers are encoded in standard binary encoding for unsigned integers. In all cases the bits appear ordered from MSB to LSB when read in the PDU.</w:t>
      </w:r>
    </w:p>
    <w:p w14:paraId="43F014E1" w14:textId="77777777" w:rsidR="00E47112" w:rsidRPr="00162E3D" w:rsidRDefault="00E47112" w:rsidP="00E47112">
      <w:pPr>
        <w:pStyle w:val="3"/>
        <w:rPr>
          <w:lang w:eastAsia="zh-CN"/>
        </w:rPr>
      </w:pPr>
      <w:bookmarkStart w:id="236" w:name="_Toc525641416"/>
      <w:bookmarkStart w:id="237" w:name="_Toc37257245"/>
      <w:bookmarkStart w:id="238" w:name="_Toc46494395"/>
      <w:bookmarkStart w:id="239" w:name="_Toc76490053"/>
      <w:r w:rsidRPr="00162E3D">
        <w:rPr>
          <w:lang w:eastAsia="zh-CN"/>
        </w:rPr>
        <w:t>6.3.2</w:t>
      </w:r>
      <w:r w:rsidRPr="00162E3D">
        <w:rPr>
          <w:lang w:eastAsia="zh-CN"/>
        </w:rPr>
        <w:tab/>
        <w:t>Data</w:t>
      </w:r>
      <w:bookmarkEnd w:id="236"/>
      <w:bookmarkEnd w:id="237"/>
      <w:bookmarkEnd w:id="238"/>
      <w:bookmarkEnd w:id="239"/>
    </w:p>
    <w:p w14:paraId="6C5DD9EC" w14:textId="77777777" w:rsidR="00E47112" w:rsidRPr="00162E3D" w:rsidRDefault="00E47112" w:rsidP="00E47112">
      <w:pPr>
        <w:rPr>
          <w:lang w:eastAsia="zh-CN"/>
        </w:rPr>
      </w:pPr>
      <w:r w:rsidRPr="00162E3D">
        <w:t>Length: Variable</w:t>
      </w:r>
    </w:p>
    <w:p w14:paraId="677E18EF" w14:textId="77777777" w:rsidR="00E47112" w:rsidRPr="00162E3D" w:rsidRDefault="00E47112" w:rsidP="00E47112">
      <w:pPr>
        <w:rPr>
          <w:lang w:eastAsia="zh-CN"/>
        </w:rPr>
      </w:pPr>
      <w:r w:rsidRPr="00162E3D">
        <w:rPr>
          <w:lang w:eastAsia="zh-CN"/>
        </w:rPr>
        <w:t>T</w:t>
      </w:r>
      <w:r w:rsidRPr="00162E3D">
        <w:rPr>
          <w:lang w:eastAsia="ko-KR"/>
        </w:rPr>
        <w:t>his field includes</w:t>
      </w:r>
      <w:r w:rsidRPr="00162E3D">
        <w:rPr>
          <w:lang w:eastAsia="zh-CN"/>
        </w:rPr>
        <w:t xml:space="preserve"> the SDAP SDU.</w:t>
      </w:r>
    </w:p>
    <w:p w14:paraId="6B8F7FBC" w14:textId="77777777" w:rsidR="00E47112" w:rsidRPr="00162E3D" w:rsidRDefault="00E47112" w:rsidP="00E47112">
      <w:pPr>
        <w:pStyle w:val="3"/>
        <w:rPr>
          <w:lang w:eastAsia="zh-CN"/>
        </w:rPr>
      </w:pPr>
      <w:bookmarkStart w:id="240" w:name="_Toc525641417"/>
      <w:bookmarkStart w:id="241" w:name="_Toc37257246"/>
      <w:bookmarkStart w:id="242" w:name="_Toc46494396"/>
      <w:bookmarkStart w:id="243" w:name="_Toc76490054"/>
      <w:r w:rsidRPr="00162E3D">
        <w:rPr>
          <w:lang w:eastAsia="zh-CN"/>
        </w:rPr>
        <w:t>6.3.3</w:t>
      </w:r>
      <w:r w:rsidRPr="00162E3D">
        <w:rPr>
          <w:lang w:eastAsia="zh-CN"/>
        </w:rPr>
        <w:tab/>
        <w:t>D/C</w:t>
      </w:r>
      <w:bookmarkEnd w:id="240"/>
      <w:bookmarkEnd w:id="241"/>
      <w:bookmarkEnd w:id="242"/>
      <w:bookmarkEnd w:id="243"/>
    </w:p>
    <w:p w14:paraId="7B24333F" w14:textId="77777777" w:rsidR="00E47112" w:rsidRPr="00162E3D" w:rsidRDefault="00E47112" w:rsidP="00E47112">
      <w:pPr>
        <w:rPr>
          <w:lang w:eastAsia="zh-CN"/>
        </w:rPr>
      </w:pPr>
      <w:r w:rsidRPr="00162E3D">
        <w:rPr>
          <w:lang w:eastAsia="zh-CN"/>
        </w:rPr>
        <w:t>Length: 1 bit,</w:t>
      </w:r>
    </w:p>
    <w:p w14:paraId="36CF0414" w14:textId="77777777" w:rsidR="00E47112" w:rsidRPr="00162E3D" w:rsidRDefault="00E47112" w:rsidP="00E47112">
      <w:pPr>
        <w:rPr>
          <w:lang w:eastAsia="zh-CN"/>
        </w:rPr>
      </w:pPr>
      <w:r w:rsidRPr="00162E3D">
        <w:rPr>
          <w:lang w:eastAsia="zh-CN"/>
        </w:rPr>
        <w:t>The D/C bit indicates whether the SDAP PDU is an SDAP Data PDU or an SDAP Control PDU.</w:t>
      </w:r>
    </w:p>
    <w:p w14:paraId="3EDC4769" w14:textId="77777777" w:rsidR="00E47112" w:rsidRPr="00162E3D" w:rsidRDefault="00E47112" w:rsidP="00E47112">
      <w:pPr>
        <w:pStyle w:val="TH"/>
        <w:rPr>
          <w:lang w:val="en-GB"/>
        </w:rPr>
      </w:pPr>
      <w:r w:rsidRPr="00162E3D">
        <w:rPr>
          <w:lang w:val="en-GB"/>
        </w:rPr>
        <w:t>Table 6.3.3-1: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5710"/>
      </w:tblGrid>
      <w:tr w:rsidR="00E47112" w:rsidRPr="00162E3D" w14:paraId="035105B9" w14:textId="77777777" w:rsidTr="00E17C9A">
        <w:trPr>
          <w:jc w:val="center"/>
        </w:trPr>
        <w:tc>
          <w:tcPr>
            <w:tcW w:w="720" w:type="dxa"/>
          </w:tcPr>
          <w:p w14:paraId="23AC6050" w14:textId="77777777" w:rsidR="00E47112" w:rsidRPr="00162E3D" w:rsidRDefault="00E47112" w:rsidP="00E17C9A">
            <w:pPr>
              <w:pStyle w:val="TAH"/>
              <w:rPr>
                <w:lang w:val="en-GB" w:eastAsia="ja-JP"/>
              </w:rPr>
            </w:pPr>
            <w:r w:rsidRPr="00162E3D">
              <w:rPr>
                <w:lang w:val="en-GB" w:eastAsia="ja-JP"/>
              </w:rPr>
              <w:t>Bit</w:t>
            </w:r>
          </w:p>
        </w:tc>
        <w:tc>
          <w:tcPr>
            <w:tcW w:w="5710" w:type="dxa"/>
          </w:tcPr>
          <w:p w14:paraId="26F79662" w14:textId="77777777" w:rsidR="00E47112" w:rsidRPr="00162E3D" w:rsidRDefault="00E47112" w:rsidP="00E17C9A">
            <w:pPr>
              <w:pStyle w:val="TAH"/>
              <w:rPr>
                <w:lang w:val="en-GB" w:eastAsia="ja-JP"/>
              </w:rPr>
            </w:pPr>
            <w:r w:rsidRPr="00162E3D">
              <w:rPr>
                <w:lang w:val="en-GB" w:eastAsia="ja-JP"/>
              </w:rPr>
              <w:t>Description</w:t>
            </w:r>
          </w:p>
        </w:tc>
      </w:tr>
      <w:tr w:rsidR="00E47112" w:rsidRPr="00162E3D" w14:paraId="56DA8B25" w14:textId="77777777" w:rsidTr="00E17C9A">
        <w:trPr>
          <w:jc w:val="center"/>
        </w:trPr>
        <w:tc>
          <w:tcPr>
            <w:tcW w:w="720" w:type="dxa"/>
          </w:tcPr>
          <w:p w14:paraId="56552EB2" w14:textId="77777777" w:rsidR="00E47112" w:rsidRPr="00162E3D" w:rsidRDefault="00E47112" w:rsidP="00E17C9A">
            <w:pPr>
              <w:pStyle w:val="TAC"/>
              <w:rPr>
                <w:lang w:val="en-GB"/>
              </w:rPr>
            </w:pPr>
            <w:r w:rsidRPr="00162E3D">
              <w:rPr>
                <w:lang w:val="en-GB"/>
              </w:rPr>
              <w:t>0</w:t>
            </w:r>
          </w:p>
        </w:tc>
        <w:tc>
          <w:tcPr>
            <w:tcW w:w="5710" w:type="dxa"/>
          </w:tcPr>
          <w:p w14:paraId="1CED4E1E" w14:textId="77777777" w:rsidR="00E47112" w:rsidRPr="00162E3D" w:rsidRDefault="00E47112" w:rsidP="00E17C9A">
            <w:pPr>
              <w:pStyle w:val="TAL"/>
              <w:rPr>
                <w:lang w:val="en-GB" w:eastAsia="ja-JP"/>
              </w:rPr>
            </w:pPr>
            <w:r w:rsidRPr="00162E3D">
              <w:rPr>
                <w:lang w:val="en-GB" w:eastAsia="ja-JP"/>
              </w:rPr>
              <w:t>Control PDU</w:t>
            </w:r>
          </w:p>
        </w:tc>
      </w:tr>
      <w:tr w:rsidR="00E47112" w:rsidRPr="00162E3D" w14:paraId="24247CFB" w14:textId="77777777" w:rsidTr="00E17C9A">
        <w:trPr>
          <w:jc w:val="center"/>
        </w:trPr>
        <w:tc>
          <w:tcPr>
            <w:tcW w:w="720" w:type="dxa"/>
          </w:tcPr>
          <w:p w14:paraId="1918F7C4" w14:textId="77777777" w:rsidR="00E47112" w:rsidRPr="00162E3D" w:rsidRDefault="00E47112" w:rsidP="00E17C9A">
            <w:pPr>
              <w:pStyle w:val="TAC"/>
              <w:rPr>
                <w:lang w:val="en-GB"/>
              </w:rPr>
            </w:pPr>
            <w:r w:rsidRPr="00162E3D">
              <w:rPr>
                <w:lang w:val="en-GB"/>
              </w:rPr>
              <w:t>1</w:t>
            </w:r>
          </w:p>
        </w:tc>
        <w:tc>
          <w:tcPr>
            <w:tcW w:w="5710" w:type="dxa"/>
          </w:tcPr>
          <w:p w14:paraId="6DE5CE33" w14:textId="77777777" w:rsidR="00E47112" w:rsidRPr="00162E3D" w:rsidRDefault="00E47112" w:rsidP="00E17C9A">
            <w:pPr>
              <w:pStyle w:val="TAL"/>
              <w:rPr>
                <w:lang w:val="en-GB" w:eastAsia="ja-JP"/>
              </w:rPr>
            </w:pPr>
            <w:r w:rsidRPr="00162E3D">
              <w:rPr>
                <w:lang w:val="en-GB" w:eastAsia="zh-CN"/>
              </w:rPr>
              <w:t>Data PDU</w:t>
            </w:r>
          </w:p>
        </w:tc>
      </w:tr>
    </w:tbl>
    <w:p w14:paraId="26DB65CD" w14:textId="77777777" w:rsidR="00E47112" w:rsidRPr="00162E3D" w:rsidRDefault="00E47112" w:rsidP="00E47112"/>
    <w:p w14:paraId="49DD414A" w14:textId="77777777" w:rsidR="00E47112" w:rsidRPr="00162E3D" w:rsidRDefault="00E47112" w:rsidP="00E47112">
      <w:pPr>
        <w:pStyle w:val="3"/>
        <w:rPr>
          <w:lang w:eastAsia="zh-CN"/>
        </w:rPr>
      </w:pPr>
      <w:bookmarkStart w:id="244" w:name="_Toc525641418"/>
      <w:bookmarkStart w:id="245" w:name="_Toc37257247"/>
      <w:bookmarkStart w:id="246" w:name="_Toc46494397"/>
      <w:bookmarkStart w:id="247" w:name="_Toc76490055"/>
      <w:r w:rsidRPr="00162E3D">
        <w:rPr>
          <w:lang w:eastAsia="zh-CN"/>
        </w:rPr>
        <w:t>6.3.4</w:t>
      </w:r>
      <w:r w:rsidRPr="00162E3D">
        <w:rPr>
          <w:lang w:eastAsia="zh-CN"/>
        </w:rPr>
        <w:tab/>
        <w:t>QFI</w:t>
      </w:r>
      <w:bookmarkEnd w:id="244"/>
      <w:bookmarkEnd w:id="245"/>
      <w:bookmarkEnd w:id="246"/>
      <w:bookmarkEnd w:id="247"/>
    </w:p>
    <w:p w14:paraId="481E893A" w14:textId="77777777" w:rsidR="00E47112" w:rsidRPr="00162E3D" w:rsidRDefault="00E47112" w:rsidP="00E47112">
      <w:pPr>
        <w:rPr>
          <w:lang w:eastAsia="zh-CN"/>
        </w:rPr>
      </w:pPr>
      <w:r w:rsidRPr="00162E3D">
        <w:rPr>
          <w:lang w:eastAsia="zh-CN"/>
        </w:rPr>
        <w:t>Length: 6 bits</w:t>
      </w:r>
    </w:p>
    <w:p w14:paraId="56834BA3" w14:textId="77777777" w:rsidR="00E47112" w:rsidRPr="00162E3D" w:rsidRDefault="00E47112" w:rsidP="00E47112">
      <w:pPr>
        <w:rPr>
          <w:lang w:eastAsia="zh-CN"/>
        </w:rPr>
      </w:pPr>
      <w:r w:rsidRPr="00162E3D">
        <w:rPr>
          <w:lang w:eastAsia="zh-CN"/>
        </w:rPr>
        <w:t>The QFI field indicates the ID of the QoS flow (</w:t>
      </w:r>
      <w:r w:rsidRPr="00162E3D">
        <w:t>TS 23.501</w:t>
      </w:r>
      <w:r w:rsidRPr="00162E3D">
        <w:rPr>
          <w:lang w:eastAsia="zh-CN"/>
        </w:rPr>
        <w:t xml:space="preserve"> [4]) to which the SDAP PDU belongs.</w:t>
      </w:r>
    </w:p>
    <w:p w14:paraId="05F996B1" w14:textId="77777777" w:rsidR="00E47112" w:rsidRPr="00162E3D" w:rsidRDefault="00E47112" w:rsidP="00E47112">
      <w:pPr>
        <w:pStyle w:val="3"/>
      </w:pPr>
      <w:bookmarkStart w:id="248" w:name="_Toc525641419"/>
      <w:bookmarkStart w:id="249" w:name="_Toc37257248"/>
      <w:bookmarkStart w:id="250" w:name="_Toc46494398"/>
      <w:bookmarkStart w:id="251" w:name="_Toc76490056"/>
      <w:r w:rsidRPr="00162E3D">
        <w:t>6.3.</w:t>
      </w:r>
      <w:r w:rsidRPr="00162E3D">
        <w:rPr>
          <w:lang w:eastAsia="ko-KR"/>
        </w:rPr>
        <w:t>5</w:t>
      </w:r>
      <w:r w:rsidRPr="00162E3D">
        <w:tab/>
        <w:t>R</w:t>
      </w:r>
      <w:bookmarkEnd w:id="248"/>
      <w:bookmarkEnd w:id="249"/>
      <w:bookmarkEnd w:id="250"/>
      <w:bookmarkEnd w:id="251"/>
    </w:p>
    <w:p w14:paraId="5316BC0C" w14:textId="77777777" w:rsidR="00E47112" w:rsidRPr="00162E3D" w:rsidRDefault="00E47112" w:rsidP="00E47112">
      <w:r w:rsidRPr="00162E3D">
        <w:t>Length: 1 bit</w:t>
      </w:r>
    </w:p>
    <w:p w14:paraId="2A38F798" w14:textId="77777777" w:rsidR="00E47112" w:rsidRPr="00162E3D" w:rsidRDefault="00E47112" w:rsidP="00E47112">
      <w:r w:rsidRPr="00162E3D">
        <w:t>Reserved. In this version of the specification reserved bits shall be set to 0. Reserved bits shall be ignored by the receiver.</w:t>
      </w:r>
    </w:p>
    <w:p w14:paraId="667F56E3" w14:textId="77777777" w:rsidR="00E47112" w:rsidRPr="00162E3D" w:rsidRDefault="00E47112" w:rsidP="00E47112">
      <w:pPr>
        <w:pStyle w:val="3"/>
        <w:rPr>
          <w:lang w:eastAsia="zh-CN"/>
        </w:rPr>
      </w:pPr>
      <w:bookmarkStart w:id="252" w:name="_Toc525641420"/>
      <w:bookmarkStart w:id="253" w:name="_Toc37257249"/>
      <w:bookmarkStart w:id="254" w:name="_Toc46494399"/>
      <w:bookmarkStart w:id="255" w:name="_Toc76490057"/>
      <w:r w:rsidRPr="00162E3D">
        <w:rPr>
          <w:lang w:eastAsia="zh-CN"/>
        </w:rPr>
        <w:t>6.3.6</w:t>
      </w:r>
      <w:r w:rsidRPr="00162E3D">
        <w:rPr>
          <w:lang w:eastAsia="zh-CN"/>
        </w:rPr>
        <w:tab/>
        <w:t>RQI</w:t>
      </w:r>
      <w:bookmarkEnd w:id="252"/>
      <w:bookmarkEnd w:id="253"/>
      <w:bookmarkEnd w:id="254"/>
      <w:bookmarkEnd w:id="255"/>
    </w:p>
    <w:p w14:paraId="3E35260C" w14:textId="77777777" w:rsidR="00E47112" w:rsidRPr="00162E3D" w:rsidRDefault="00E47112" w:rsidP="00E47112">
      <w:pPr>
        <w:rPr>
          <w:lang w:eastAsia="zh-CN"/>
        </w:rPr>
      </w:pPr>
      <w:r w:rsidRPr="00162E3D">
        <w:rPr>
          <w:lang w:eastAsia="zh-CN"/>
        </w:rPr>
        <w:t>Length: 1 bit,</w:t>
      </w:r>
    </w:p>
    <w:p w14:paraId="18015D33" w14:textId="77777777" w:rsidR="00E47112" w:rsidRPr="00162E3D" w:rsidRDefault="00E47112" w:rsidP="00E47112">
      <w:r w:rsidRPr="00162E3D">
        <w:t xml:space="preserve">The RQI bit indicates whether NAS should be informed of </w:t>
      </w:r>
      <w:r w:rsidRPr="00162E3D">
        <w:rPr>
          <w:lang w:eastAsia="zh-CN"/>
        </w:rPr>
        <w:t xml:space="preserve">the updated of SDF to QoS flow </w:t>
      </w:r>
      <w:r w:rsidRPr="00162E3D">
        <w:t>mapping rules (TS 23.501 [4]).</w:t>
      </w:r>
    </w:p>
    <w:p w14:paraId="076121E8" w14:textId="77777777" w:rsidR="00E47112" w:rsidRPr="00162E3D" w:rsidRDefault="00E47112" w:rsidP="00E47112">
      <w:pPr>
        <w:pStyle w:val="TH"/>
        <w:rPr>
          <w:lang w:val="en-GB"/>
        </w:rPr>
      </w:pPr>
      <w:r w:rsidRPr="00162E3D">
        <w:rPr>
          <w:lang w:val="en-GB"/>
        </w:rPr>
        <w:lastRenderedPageBreak/>
        <w:t>Table 6.3.6-1: RQI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5710"/>
      </w:tblGrid>
      <w:tr w:rsidR="00E47112" w:rsidRPr="00162E3D" w14:paraId="44426B0E" w14:textId="77777777" w:rsidTr="00E17C9A">
        <w:trPr>
          <w:jc w:val="center"/>
        </w:trPr>
        <w:tc>
          <w:tcPr>
            <w:tcW w:w="720" w:type="dxa"/>
          </w:tcPr>
          <w:p w14:paraId="345E737C" w14:textId="77777777" w:rsidR="00E47112" w:rsidRPr="00162E3D" w:rsidRDefault="00E47112" w:rsidP="00E17C9A">
            <w:pPr>
              <w:pStyle w:val="TAH"/>
              <w:rPr>
                <w:lang w:val="en-GB" w:eastAsia="ja-JP"/>
              </w:rPr>
            </w:pPr>
            <w:r w:rsidRPr="00162E3D">
              <w:rPr>
                <w:lang w:val="en-GB" w:eastAsia="ja-JP"/>
              </w:rPr>
              <w:t>Bit</w:t>
            </w:r>
          </w:p>
        </w:tc>
        <w:tc>
          <w:tcPr>
            <w:tcW w:w="5710" w:type="dxa"/>
          </w:tcPr>
          <w:p w14:paraId="26812A59" w14:textId="77777777" w:rsidR="00E47112" w:rsidRPr="00162E3D" w:rsidRDefault="00E47112" w:rsidP="00E17C9A">
            <w:pPr>
              <w:pStyle w:val="TAH"/>
              <w:rPr>
                <w:lang w:val="en-GB" w:eastAsia="ja-JP"/>
              </w:rPr>
            </w:pPr>
            <w:r w:rsidRPr="00162E3D">
              <w:rPr>
                <w:lang w:val="en-GB" w:eastAsia="ja-JP"/>
              </w:rPr>
              <w:t>Description</w:t>
            </w:r>
          </w:p>
        </w:tc>
      </w:tr>
      <w:tr w:rsidR="00E47112" w:rsidRPr="00162E3D" w14:paraId="059E1333" w14:textId="77777777" w:rsidTr="00E17C9A">
        <w:trPr>
          <w:jc w:val="center"/>
        </w:trPr>
        <w:tc>
          <w:tcPr>
            <w:tcW w:w="720" w:type="dxa"/>
          </w:tcPr>
          <w:p w14:paraId="4311BFF1" w14:textId="77777777" w:rsidR="00E47112" w:rsidRPr="00162E3D" w:rsidRDefault="00E47112" w:rsidP="00E17C9A">
            <w:pPr>
              <w:pStyle w:val="TAC"/>
              <w:rPr>
                <w:lang w:val="en-GB"/>
              </w:rPr>
            </w:pPr>
            <w:r w:rsidRPr="00162E3D">
              <w:rPr>
                <w:lang w:val="en-GB"/>
              </w:rPr>
              <w:t>0</w:t>
            </w:r>
          </w:p>
        </w:tc>
        <w:tc>
          <w:tcPr>
            <w:tcW w:w="5710" w:type="dxa"/>
          </w:tcPr>
          <w:p w14:paraId="1AFD61CF" w14:textId="77777777" w:rsidR="00E47112" w:rsidRPr="00162E3D" w:rsidRDefault="00E47112" w:rsidP="00E17C9A">
            <w:pPr>
              <w:pStyle w:val="TAL"/>
              <w:rPr>
                <w:lang w:val="en-GB" w:eastAsia="ja-JP"/>
              </w:rPr>
            </w:pPr>
            <w:r w:rsidRPr="00162E3D">
              <w:rPr>
                <w:lang w:val="en-GB" w:eastAsia="ja-JP"/>
              </w:rPr>
              <w:t>No action</w:t>
            </w:r>
          </w:p>
        </w:tc>
      </w:tr>
      <w:tr w:rsidR="00E47112" w:rsidRPr="00162E3D" w14:paraId="073C9FDF" w14:textId="77777777" w:rsidTr="00E17C9A">
        <w:trPr>
          <w:jc w:val="center"/>
        </w:trPr>
        <w:tc>
          <w:tcPr>
            <w:tcW w:w="720" w:type="dxa"/>
          </w:tcPr>
          <w:p w14:paraId="1C534C91" w14:textId="77777777" w:rsidR="00E47112" w:rsidRPr="00162E3D" w:rsidRDefault="00E47112" w:rsidP="00E17C9A">
            <w:pPr>
              <w:pStyle w:val="TAC"/>
              <w:rPr>
                <w:lang w:val="en-GB"/>
              </w:rPr>
            </w:pPr>
            <w:r w:rsidRPr="00162E3D">
              <w:rPr>
                <w:lang w:val="en-GB"/>
              </w:rPr>
              <w:t>1</w:t>
            </w:r>
          </w:p>
        </w:tc>
        <w:tc>
          <w:tcPr>
            <w:tcW w:w="5710" w:type="dxa"/>
          </w:tcPr>
          <w:p w14:paraId="42AD23A1" w14:textId="77777777" w:rsidR="00E47112" w:rsidRPr="00162E3D" w:rsidRDefault="00E47112" w:rsidP="00E17C9A">
            <w:pPr>
              <w:pStyle w:val="TAL"/>
              <w:rPr>
                <w:lang w:val="en-GB" w:eastAsia="ja-JP"/>
              </w:rPr>
            </w:pPr>
            <w:r w:rsidRPr="00162E3D">
              <w:rPr>
                <w:lang w:val="en-GB" w:eastAsia="zh-CN"/>
              </w:rPr>
              <w:t>To inform NAS that RQI bit is set to 1.</w:t>
            </w:r>
          </w:p>
        </w:tc>
      </w:tr>
    </w:tbl>
    <w:p w14:paraId="3BCDF352" w14:textId="77777777" w:rsidR="00E47112" w:rsidRPr="00162E3D" w:rsidRDefault="00E47112" w:rsidP="00E47112"/>
    <w:p w14:paraId="66FC6B4D" w14:textId="77777777" w:rsidR="00E47112" w:rsidRPr="00162E3D" w:rsidRDefault="00E47112" w:rsidP="00E47112">
      <w:pPr>
        <w:pStyle w:val="3"/>
        <w:rPr>
          <w:lang w:eastAsia="zh-CN"/>
        </w:rPr>
      </w:pPr>
      <w:bookmarkStart w:id="256" w:name="_Toc525641421"/>
      <w:bookmarkStart w:id="257" w:name="_Toc37257250"/>
      <w:bookmarkStart w:id="258" w:name="_Toc46494400"/>
      <w:bookmarkStart w:id="259" w:name="_Toc76490058"/>
      <w:r w:rsidRPr="00162E3D">
        <w:rPr>
          <w:lang w:eastAsia="zh-CN"/>
        </w:rPr>
        <w:t>6.3.7</w:t>
      </w:r>
      <w:r w:rsidRPr="00162E3D">
        <w:rPr>
          <w:lang w:eastAsia="zh-CN"/>
        </w:rPr>
        <w:tab/>
        <w:t>RDI</w:t>
      </w:r>
      <w:bookmarkEnd w:id="256"/>
      <w:bookmarkEnd w:id="257"/>
      <w:bookmarkEnd w:id="258"/>
      <w:bookmarkEnd w:id="259"/>
    </w:p>
    <w:p w14:paraId="7CAD52FE" w14:textId="77777777" w:rsidR="00E47112" w:rsidRPr="00162E3D" w:rsidRDefault="00E47112" w:rsidP="00E47112">
      <w:pPr>
        <w:rPr>
          <w:lang w:eastAsia="zh-CN"/>
        </w:rPr>
      </w:pPr>
      <w:r w:rsidRPr="00162E3D">
        <w:rPr>
          <w:lang w:eastAsia="zh-CN"/>
        </w:rPr>
        <w:t>Length: 1 bit,</w:t>
      </w:r>
    </w:p>
    <w:p w14:paraId="2055DB4D" w14:textId="77777777" w:rsidR="00E47112" w:rsidRPr="00162E3D" w:rsidRDefault="00E47112" w:rsidP="00E47112">
      <w:r w:rsidRPr="00162E3D">
        <w:t>The RDI bit indicates whether QoS flow to DRB mapping rule should be updated.</w:t>
      </w:r>
    </w:p>
    <w:p w14:paraId="18CAEAB9" w14:textId="77777777" w:rsidR="00E47112" w:rsidRPr="00162E3D" w:rsidRDefault="00E47112" w:rsidP="00E47112">
      <w:pPr>
        <w:pStyle w:val="TH"/>
        <w:rPr>
          <w:lang w:val="en-GB"/>
        </w:rPr>
      </w:pPr>
      <w:r w:rsidRPr="00162E3D">
        <w:rPr>
          <w:lang w:val="en-GB"/>
        </w:rPr>
        <w:t>Table 6.3.7-1: RDI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5710"/>
      </w:tblGrid>
      <w:tr w:rsidR="00E47112" w:rsidRPr="00162E3D" w14:paraId="5D14A3C3" w14:textId="77777777" w:rsidTr="00E17C9A">
        <w:trPr>
          <w:jc w:val="center"/>
        </w:trPr>
        <w:tc>
          <w:tcPr>
            <w:tcW w:w="720" w:type="dxa"/>
          </w:tcPr>
          <w:p w14:paraId="3B9B7534" w14:textId="77777777" w:rsidR="00E47112" w:rsidRPr="00162E3D" w:rsidRDefault="00E47112" w:rsidP="00E17C9A">
            <w:pPr>
              <w:pStyle w:val="TAH"/>
              <w:rPr>
                <w:lang w:val="en-GB" w:eastAsia="ja-JP"/>
              </w:rPr>
            </w:pPr>
            <w:r w:rsidRPr="00162E3D">
              <w:rPr>
                <w:lang w:val="en-GB" w:eastAsia="ja-JP"/>
              </w:rPr>
              <w:t>Bit</w:t>
            </w:r>
          </w:p>
        </w:tc>
        <w:tc>
          <w:tcPr>
            <w:tcW w:w="5710" w:type="dxa"/>
          </w:tcPr>
          <w:p w14:paraId="55EC15FE" w14:textId="77777777" w:rsidR="00E47112" w:rsidRPr="00162E3D" w:rsidRDefault="00E47112" w:rsidP="00E17C9A">
            <w:pPr>
              <w:pStyle w:val="TAH"/>
              <w:rPr>
                <w:lang w:val="en-GB" w:eastAsia="ja-JP"/>
              </w:rPr>
            </w:pPr>
            <w:r w:rsidRPr="00162E3D">
              <w:rPr>
                <w:lang w:val="en-GB" w:eastAsia="ja-JP"/>
              </w:rPr>
              <w:t>Description</w:t>
            </w:r>
          </w:p>
        </w:tc>
      </w:tr>
      <w:tr w:rsidR="00E47112" w:rsidRPr="00162E3D" w14:paraId="763CAE06" w14:textId="77777777" w:rsidTr="00E17C9A">
        <w:trPr>
          <w:jc w:val="center"/>
        </w:trPr>
        <w:tc>
          <w:tcPr>
            <w:tcW w:w="720" w:type="dxa"/>
          </w:tcPr>
          <w:p w14:paraId="7BDB5EA8" w14:textId="77777777" w:rsidR="00E47112" w:rsidRPr="00162E3D" w:rsidRDefault="00E47112" w:rsidP="00E17C9A">
            <w:pPr>
              <w:pStyle w:val="TAC"/>
              <w:rPr>
                <w:lang w:val="en-GB"/>
              </w:rPr>
            </w:pPr>
            <w:r w:rsidRPr="00162E3D">
              <w:rPr>
                <w:lang w:val="en-GB"/>
              </w:rPr>
              <w:t>0</w:t>
            </w:r>
          </w:p>
        </w:tc>
        <w:tc>
          <w:tcPr>
            <w:tcW w:w="5710" w:type="dxa"/>
          </w:tcPr>
          <w:p w14:paraId="29CB45AC" w14:textId="77777777" w:rsidR="00E47112" w:rsidRPr="00162E3D" w:rsidRDefault="00E47112" w:rsidP="00E17C9A">
            <w:pPr>
              <w:pStyle w:val="TAL"/>
              <w:rPr>
                <w:lang w:val="en-GB" w:eastAsia="ja-JP"/>
              </w:rPr>
            </w:pPr>
            <w:r w:rsidRPr="00162E3D">
              <w:rPr>
                <w:lang w:val="en-GB" w:eastAsia="ja-JP"/>
              </w:rPr>
              <w:t>No action</w:t>
            </w:r>
          </w:p>
        </w:tc>
      </w:tr>
      <w:tr w:rsidR="00E47112" w:rsidRPr="00162E3D" w14:paraId="0A36810B" w14:textId="77777777" w:rsidTr="00E17C9A">
        <w:trPr>
          <w:jc w:val="center"/>
        </w:trPr>
        <w:tc>
          <w:tcPr>
            <w:tcW w:w="720" w:type="dxa"/>
          </w:tcPr>
          <w:p w14:paraId="10ED1485" w14:textId="77777777" w:rsidR="00E47112" w:rsidRPr="00162E3D" w:rsidRDefault="00E47112" w:rsidP="00E17C9A">
            <w:pPr>
              <w:pStyle w:val="TAC"/>
              <w:rPr>
                <w:lang w:val="en-GB"/>
              </w:rPr>
            </w:pPr>
            <w:r w:rsidRPr="00162E3D">
              <w:rPr>
                <w:lang w:val="en-GB"/>
              </w:rPr>
              <w:t>1</w:t>
            </w:r>
          </w:p>
        </w:tc>
        <w:tc>
          <w:tcPr>
            <w:tcW w:w="5710" w:type="dxa"/>
          </w:tcPr>
          <w:p w14:paraId="7238DB00" w14:textId="77777777" w:rsidR="00E47112" w:rsidRPr="00162E3D" w:rsidRDefault="00E47112" w:rsidP="00E17C9A">
            <w:pPr>
              <w:pStyle w:val="TAL"/>
              <w:rPr>
                <w:lang w:val="en-GB" w:eastAsia="ja-JP"/>
              </w:rPr>
            </w:pPr>
            <w:r w:rsidRPr="00162E3D">
              <w:rPr>
                <w:lang w:val="en-GB" w:eastAsia="zh-CN"/>
              </w:rPr>
              <w:t>To store QoS flow to DRB mapping rule.</w:t>
            </w:r>
          </w:p>
        </w:tc>
      </w:tr>
    </w:tbl>
    <w:p w14:paraId="68014827" w14:textId="77777777" w:rsidR="00E47112" w:rsidRPr="00162E3D" w:rsidRDefault="00E47112" w:rsidP="00E47112"/>
    <w:p w14:paraId="1439F31C" w14:textId="77777777" w:rsidR="00E47112" w:rsidRPr="00162E3D" w:rsidRDefault="00E47112" w:rsidP="00E47112">
      <w:pPr>
        <w:pStyle w:val="3"/>
      </w:pPr>
      <w:bookmarkStart w:id="260" w:name="_Toc37257251"/>
      <w:bookmarkStart w:id="261" w:name="_Toc46494401"/>
      <w:bookmarkStart w:id="262" w:name="_Toc76490059"/>
      <w:r w:rsidRPr="00162E3D">
        <w:t>6.3.8</w:t>
      </w:r>
      <w:r w:rsidRPr="00162E3D">
        <w:tab/>
        <w:t>PQFI</w:t>
      </w:r>
      <w:bookmarkEnd w:id="260"/>
      <w:bookmarkEnd w:id="261"/>
      <w:bookmarkEnd w:id="262"/>
    </w:p>
    <w:p w14:paraId="0E304514" w14:textId="77777777" w:rsidR="00E47112" w:rsidRPr="00162E3D" w:rsidRDefault="00E47112" w:rsidP="00E47112">
      <w:r w:rsidRPr="00162E3D">
        <w:t>Length: 6 bits</w:t>
      </w:r>
    </w:p>
    <w:p w14:paraId="6CD6C3D0" w14:textId="77777777" w:rsidR="00E47112" w:rsidRDefault="00E47112" w:rsidP="00E47112">
      <w:r w:rsidRPr="00162E3D">
        <w:t>The PQFI field indicates the ID of the PC5 QoS flow (as specified in TS 24.587[6]) to which the SDAP PDU belongs.</w:t>
      </w:r>
      <w:r>
        <w:t xml:space="preserve"> </w:t>
      </w:r>
    </w:p>
    <w:p w14:paraId="06230192" w14:textId="48D0C129" w:rsidR="00E47112" w:rsidRDefault="00E47112"/>
    <w:p w14:paraId="0B8F0E1A" w14:textId="0A1CA482" w:rsidR="002B14E6" w:rsidRDefault="002B14E6"/>
    <w:p w14:paraId="3156A15F" w14:textId="03AFB9C9" w:rsidR="002B14E6" w:rsidRDefault="002B14E6" w:rsidP="002B14E6">
      <w:r w:rsidRPr="002B14E6">
        <w:rPr>
          <w:highlight w:val="yellow"/>
        </w:rPr>
        <w:t xml:space="preserve">&lt; </w:t>
      </w:r>
      <w:r>
        <w:rPr>
          <w:highlight w:val="yellow"/>
        </w:rPr>
        <w:t>End</w:t>
      </w:r>
      <w:r w:rsidRPr="002B14E6">
        <w:rPr>
          <w:highlight w:val="yellow"/>
        </w:rPr>
        <w:t xml:space="preserve"> of Modification &gt;</w:t>
      </w:r>
    </w:p>
    <w:p w14:paraId="07DFD763" w14:textId="77777777" w:rsidR="002B14E6" w:rsidRDefault="002B14E6"/>
    <w:sectPr w:rsidR="002B14E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ATT" w:date="2021-11-16T13:54:00Z" w:initials="CATT">
    <w:p w14:paraId="55FE3CF4" w14:textId="5893A9F5" w:rsidR="00C56C7A" w:rsidRDefault="00C56C7A">
      <w:pPr>
        <w:pStyle w:val="aa"/>
        <w:rPr>
          <w:lang w:eastAsia="zh-CN"/>
        </w:rPr>
      </w:pPr>
      <w:r>
        <w:rPr>
          <w:rStyle w:val="a9"/>
        </w:rPr>
        <w:annotationRef/>
      </w:r>
      <w:r>
        <w:rPr>
          <w:lang w:eastAsia="zh-CN"/>
        </w:rPr>
        <w:t>S</w:t>
      </w:r>
      <w:r>
        <w:rPr>
          <w:rFonts w:hint="eastAsia"/>
          <w:lang w:eastAsia="zh-CN"/>
        </w:rPr>
        <w:t xml:space="preserve">hould this bullet also be captured in the SPEC? </w:t>
      </w:r>
    </w:p>
  </w:comment>
  <w:comment w:id="1" w:author="Intel - Yujian Zhang" w:date="2021-11-28T11:22:00Z" w:initials="ZY">
    <w:p w14:paraId="3EFA9309" w14:textId="2CB31FD7" w:rsidR="00216B7E" w:rsidRDefault="00216B7E" w:rsidP="00216B7E">
      <w:pPr>
        <w:pStyle w:val="aa"/>
      </w:pPr>
      <w:r>
        <w:rPr>
          <w:rStyle w:val="a9"/>
        </w:rPr>
        <w:annotationRef/>
      </w:r>
      <w:r>
        <w:rPr>
          <w:rStyle w:val="a9"/>
        </w:rPr>
        <w:annotationRef/>
      </w:r>
      <w:r w:rsidRPr="00B80FC9">
        <w:t xml:space="preserve">To avoid mentioning “NR” twice, </w:t>
      </w:r>
      <w:r>
        <w:t xml:space="preserve">the sentence can be change to “NR MBS is not supported in </w:t>
      </w:r>
      <w:r w:rsidRPr="00E91248">
        <w:rPr>
          <w:color w:val="FF0000"/>
        </w:rPr>
        <w:t>Rel-17</w:t>
      </w:r>
      <w:r>
        <w:t>”.</w:t>
      </w:r>
    </w:p>
    <w:p w14:paraId="3B41E8FB" w14:textId="2DE79D08" w:rsidR="00216B7E" w:rsidRDefault="00216B7E">
      <w:pPr>
        <w:pStyle w:val="aa"/>
      </w:pPr>
    </w:p>
  </w:comment>
  <w:comment w:id="23" w:author="Xiaomi" w:date="2021-11-19T13:59:00Z" w:initials="Xiaomi">
    <w:p w14:paraId="1196614F" w14:textId="3F74B630" w:rsidR="009E3F95" w:rsidRDefault="009E3F95">
      <w:pPr>
        <w:pStyle w:val="aa"/>
      </w:pPr>
      <w:r>
        <w:rPr>
          <w:rStyle w:val="a9"/>
        </w:rPr>
        <w:annotationRef/>
      </w:r>
      <w:r>
        <w:t>We can add change “DRB” to “DRB/MRB”</w:t>
      </w:r>
    </w:p>
  </w:comment>
  <w:comment w:id="29" w:author="Lenovo" w:date="2021-11-19T15:32:00Z" w:initials="Len">
    <w:p w14:paraId="2A83997A" w14:textId="67B2915F" w:rsidR="00C0190E" w:rsidRPr="00C0190E" w:rsidRDefault="00C0190E">
      <w:pPr>
        <w:pStyle w:val="aa"/>
      </w:pPr>
      <w:r>
        <w:rPr>
          <w:rStyle w:val="a9"/>
        </w:rPr>
        <w:annotationRef/>
      </w:r>
      <w:r>
        <w:t>In RAN3 and SA2 spec, it is called as MBS QoS flow.</w:t>
      </w:r>
    </w:p>
  </w:comment>
  <w:comment w:id="24" w:author="CATT" w:date="2021-11-16T13:54:00Z" w:initials="CATT">
    <w:p w14:paraId="47CEE407" w14:textId="456817C2" w:rsidR="00106E59" w:rsidRDefault="00106E59">
      <w:pPr>
        <w:pStyle w:val="aa"/>
        <w:rPr>
          <w:lang w:eastAsia="zh-CN"/>
        </w:rPr>
      </w:pPr>
      <w:r>
        <w:rPr>
          <w:rStyle w:val="a9"/>
        </w:rPr>
        <w:annotationRef/>
      </w:r>
      <w:r>
        <w:rPr>
          <w:lang w:eastAsia="zh-CN"/>
        </w:rPr>
        <w:t>N</w:t>
      </w:r>
      <w:r>
        <w:rPr>
          <w:rFonts w:hint="eastAsia"/>
          <w:lang w:eastAsia="zh-CN"/>
        </w:rPr>
        <w:t>ot necessary as it is not used in the text at all.</w:t>
      </w:r>
    </w:p>
  </w:comment>
  <w:comment w:id="25" w:author="vivo (Stephen)" w:date="2021-11-24T16:09:00Z" w:initials="vivo">
    <w:p w14:paraId="72679A2B" w14:textId="4A949923" w:rsidR="00B9233A" w:rsidRPr="00B9233A" w:rsidRDefault="00B9233A">
      <w:pPr>
        <w:pStyle w:val="aa"/>
      </w:pPr>
      <w:r>
        <w:rPr>
          <w:rStyle w:val="a9"/>
        </w:rPr>
        <w:annotationRef/>
      </w:r>
      <w:r>
        <w:t>Agree with CATT.</w:t>
      </w:r>
    </w:p>
  </w:comment>
  <w:comment w:id="26" w:author="Intel - Yujian Zhang" w:date="2021-11-28T11:23:00Z" w:initials="ZY">
    <w:p w14:paraId="2C53442E" w14:textId="50591841" w:rsidR="00B83192" w:rsidRDefault="00B83192">
      <w:pPr>
        <w:pStyle w:val="aa"/>
      </w:pPr>
      <w:r>
        <w:rPr>
          <w:rStyle w:val="a9"/>
        </w:rPr>
        <w:annotationRef/>
      </w:r>
      <w:r>
        <w:t>Agree with CATT since QoS flow to MRB mapping rule is not defined/used.</w:t>
      </w:r>
    </w:p>
  </w:comment>
  <w:comment w:id="27" w:author="Huawei (Dawid)" w:date="2021-11-29T10:58:00Z" w:initials="H">
    <w:p w14:paraId="2E06DA31" w14:textId="19836278" w:rsidR="00D6171C" w:rsidRDefault="00D6171C">
      <w:pPr>
        <w:pStyle w:val="aa"/>
      </w:pPr>
      <w:r>
        <w:rPr>
          <w:rStyle w:val="a9"/>
        </w:rPr>
        <w:annotationRef/>
      </w:r>
      <w:r>
        <w:rPr>
          <w:rStyle w:val="a9"/>
        </w:rPr>
        <w:annotationRef/>
      </w:r>
      <w:r>
        <w:t>We also agree with CATT.</w:t>
      </w:r>
    </w:p>
  </w:comment>
  <w:comment w:id="51" w:author="Huawei (Dawid)" w:date="2021-11-29T10:57:00Z" w:initials="H">
    <w:p w14:paraId="713B5F19" w14:textId="097025E5" w:rsidR="00D6171C" w:rsidRDefault="00D6171C">
      <w:pPr>
        <w:pStyle w:val="aa"/>
      </w:pPr>
      <w:r>
        <w:rPr>
          <w:rStyle w:val="a9"/>
        </w:rPr>
        <w:annotationRef/>
      </w:r>
      <w:r>
        <w:t xml:space="preserve">We should add: “The SDAP sublayer is configured </w:t>
      </w:r>
      <w:r w:rsidRPr="003E5E94">
        <w:rPr>
          <w:highlight w:val="yellow"/>
        </w:rPr>
        <w:t>for DRBs</w:t>
      </w:r>
      <w:r>
        <w:t xml:space="preserve"> by RRC.”</w:t>
      </w:r>
    </w:p>
  </w:comment>
  <w:comment w:id="53" w:author="Weilimei (B)" w:date="2021-11-19T15:53:00Z" w:initials="W(">
    <w:p w14:paraId="7C96D453" w14:textId="3A3F5759" w:rsidR="00094EA4" w:rsidRPr="00094EA4" w:rsidRDefault="00094EA4">
      <w:pPr>
        <w:pStyle w:val="aa"/>
        <w:rPr>
          <w:lang w:eastAsia="zh-CN"/>
        </w:rPr>
      </w:pPr>
      <w:r>
        <w:rPr>
          <w:rStyle w:val="a9"/>
        </w:rPr>
        <w:annotationRef/>
      </w:r>
      <w:r>
        <w:rPr>
          <w:rStyle w:val="a9"/>
        </w:rPr>
        <w:annotationRef/>
      </w:r>
      <w:r>
        <w:t>W</w:t>
      </w:r>
      <w:r>
        <w:rPr>
          <w:rFonts w:hint="eastAsia"/>
          <w:lang w:eastAsia="zh-CN"/>
        </w:rPr>
        <w:t>e</w:t>
      </w:r>
      <w:r>
        <w:rPr>
          <w:lang w:eastAsia="zh-CN"/>
        </w:rPr>
        <w:t xml:space="preserve"> suggest to use a new section to explain the function of the SDAP sublayer for MBS just as that </w:t>
      </w:r>
      <w:r w:rsidR="00264F31">
        <w:rPr>
          <w:lang w:eastAsia="zh-CN"/>
        </w:rPr>
        <w:t xml:space="preserve">does </w:t>
      </w:r>
      <w:r>
        <w:rPr>
          <w:lang w:eastAsia="zh-CN"/>
        </w:rPr>
        <w:t>for sidelink communication.</w:t>
      </w:r>
    </w:p>
  </w:comment>
  <w:comment w:id="54" w:author="vivo (Stephen)" w:date="2021-11-24T16:09:00Z" w:initials="vivo">
    <w:p w14:paraId="639602F3" w14:textId="2F4B46D6" w:rsidR="00292F3D" w:rsidRDefault="00292F3D">
      <w:pPr>
        <w:pStyle w:val="aa"/>
        <w:rPr>
          <w:lang w:eastAsia="zh-CN"/>
        </w:rPr>
      </w:pPr>
      <w:r>
        <w:rPr>
          <w:rStyle w:val="a9"/>
        </w:rPr>
        <w:annotationRef/>
      </w:r>
      <w:r>
        <w:rPr>
          <w:lang w:eastAsia="zh-CN"/>
        </w:rPr>
        <w:t>Similar view with TD Tech as using the term MBS QoS flow in a separate paragraph generally is more reader-friendly.</w:t>
      </w:r>
    </w:p>
  </w:comment>
  <w:comment w:id="55" w:author="Intel - Yujian Zhang" w:date="2021-11-28T11:26:00Z" w:initials="ZY">
    <w:p w14:paraId="050467A8" w14:textId="4E85B786" w:rsidR="00B83192" w:rsidRDefault="00B83192">
      <w:pPr>
        <w:pStyle w:val="aa"/>
      </w:pPr>
      <w:r>
        <w:rPr>
          <w:rStyle w:val="a9"/>
        </w:rPr>
        <w:annotationRef/>
      </w:r>
      <w:r>
        <w:t>Similar view as TD Tech. In addition to readability, some parts (e.g. “The SDAP layer is configured by RRC”) is not applicable to MBS.</w:t>
      </w:r>
    </w:p>
  </w:comment>
  <w:comment w:id="56" w:author="Huawei (Dawid)" w:date="2021-11-29T10:48:00Z" w:initials="H">
    <w:p w14:paraId="0634E7F7" w14:textId="5462FF01" w:rsidR="00F42818" w:rsidRDefault="00F42818" w:rsidP="00F42818">
      <w:pPr>
        <w:pStyle w:val="aa"/>
      </w:pPr>
      <w:r>
        <w:rPr>
          <w:rStyle w:val="a9"/>
        </w:rPr>
        <w:annotationRef/>
      </w:r>
      <w:r>
        <w:t>We also agree with TD Tech. The first sentence of this section says that SDAP sublayer is configured by RRC, which suggests this is for UL. For MBS, there is no need for SDAP in the UE, as per the agreement:</w:t>
      </w:r>
    </w:p>
    <w:p w14:paraId="60B1EB74" w14:textId="7540D9C4" w:rsidR="00F42818" w:rsidRDefault="00F42818" w:rsidP="00F42818">
      <w:pPr>
        <w:pStyle w:val="aa"/>
        <w:rPr>
          <w:rFonts w:ascii="Arial" w:hAnsi="Arial" w:cs="Arial"/>
          <w:b/>
          <w:bCs/>
          <w:color w:val="000000"/>
        </w:rPr>
      </w:pPr>
      <w:r>
        <w:rPr>
          <w:rFonts w:ascii="Arial" w:hAnsi="Arial" w:cs="Arial"/>
          <w:b/>
          <w:bCs/>
          <w:color w:val="000000"/>
        </w:rPr>
        <w:t>There is no SDAP configuration provided to the UE for neither broadcast nor multicast.</w:t>
      </w:r>
    </w:p>
    <w:p w14:paraId="74DD9F9A" w14:textId="77777777" w:rsidR="00F42818" w:rsidRDefault="00F42818" w:rsidP="00F42818">
      <w:pPr>
        <w:pStyle w:val="aa"/>
        <w:rPr>
          <w:rFonts w:ascii="Arial" w:hAnsi="Arial" w:cs="Arial"/>
          <w:b/>
          <w:bCs/>
          <w:color w:val="000000"/>
        </w:rPr>
      </w:pPr>
    </w:p>
    <w:p w14:paraId="1B94C1B4" w14:textId="60B51683" w:rsidR="00F42818" w:rsidRDefault="00F42818" w:rsidP="00F42818">
      <w:pPr>
        <w:pStyle w:val="aa"/>
      </w:pPr>
      <w:r>
        <w:t>Also, for MRBs it is better to refer to MBS QoS flows so it will be better to capture this in a separate paragraph. In addition, we should capture the following at the beginning of this paragraph:</w:t>
      </w:r>
    </w:p>
    <w:p w14:paraId="53EF3A19" w14:textId="34D7CA18" w:rsidR="00F42818" w:rsidRDefault="00F42818" w:rsidP="00F42818">
      <w:pPr>
        <w:pStyle w:val="aa"/>
      </w:pPr>
      <w:r>
        <w:rPr>
          <w:highlight w:val="yellow"/>
        </w:rPr>
        <w:t>“</w:t>
      </w:r>
      <w:r w:rsidRPr="003E5E94">
        <w:rPr>
          <w:highlight w:val="yellow"/>
        </w:rPr>
        <w:t>For MRBs, there is no SDAP configuration provided to the UE.</w:t>
      </w:r>
      <w:r>
        <w:t>”</w:t>
      </w:r>
    </w:p>
  </w:comment>
  <w:comment w:id="64" w:author="CATT" w:date="2021-11-17T15:23:00Z" w:initials="CATT">
    <w:p w14:paraId="2802583A" w14:textId="6B1A436E" w:rsidR="00E43393" w:rsidRPr="00E43393" w:rsidRDefault="00E43393">
      <w:pPr>
        <w:pStyle w:val="aa"/>
        <w:rPr>
          <w:lang w:eastAsia="zh-CN"/>
        </w:rPr>
      </w:pPr>
      <w:r>
        <w:rPr>
          <w:rStyle w:val="a9"/>
        </w:rPr>
        <w:annotationRef/>
      </w:r>
      <w:r>
        <w:rPr>
          <w:lang w:eastAsia="zh-CN"/>
        </w:rPr>
        <w:t>“</w:t>
      </w:r>
      <w:r>
        <w:rPr>
          <w:rFonts w:hint="eastAsia"/>
          <w:lang w:eastAsia="zh-CN"/>
        </w:rPr>
        <w:t>Removing SDAP header</w:t>
      </w:r>
      <w:r>
        <w:rPr>
          <w:lang w:eastAsia="zh-CN"/>
        </w:rPr>
        <w:t>”</w:t>
      </w:r>
      <w:r>
        <w:rPr>
          <w:rFonts w:hint="eastAsia"/>
          <w:lang w:eastAsia="zh-CN"/>
        </w:rPr>
        <w:t xml:space="preserve"> is not applicable to MRB,which need to be reflected in this figure</w:t>
      </w:r>
    </w:p>
  </w:comment>
  <w:comment w:id="65" w:author="vivo (Stephen)" w:date="2021-11-24T16:14:00Z" w:initials="vivo">
    <w:p w14:paraId="53E1585B" w14:textId="62B4725C" w:rsidR="00746790" w:rsidRDefault="00746790">
      <w:pPr>
        <w:pStyle w:val="aa"/>
        <w:rPr>
          <w:lang w:eastAsia="zh-CN"/>
        </w:rPr>
      </w:pPr>
      <w:r>
        <w:rPr>
          <w:rStyle w:val="a9"/>
        </w:rPr>
        <w:annotationRef/>
      </w:r>
      <w:r>
        <w:rPr>
          <w:lang w:eastAsia="zh-CN"/>
        </w:rPr>
        <w:t xml:space="preserve">Agree with the intention, </w:t>
      </w:r>
      <w:r w:rsidR="00DA57C1">
        <w:rPr>
          <w:lang w:eastAsia="zh-CN"/>
        </w:rPr>
        <w:t xml:space="preserve">maybe </w:t>
      </w:r>
      <w:r>
        <w:rPr>
          <w:lang w:eastAsia="zh-CN"/>
        </w:rPr>
        <w:t xml:space="preserve">we can capture it in text form, instead of modifying the figure. </w:t>
      </w:r>
    </w:p>
  </w:comment>
  <w:comment w:id="66" w:author="Huawei (Dawid)" w:date="2021-11-29T10:51:00Z" w:initials="H">
    <w:p w14:paraId="6757CF08" w14:textId="38FCD0D5" w:rsidR="00AF11AE" w:rsidRDefault="00AF11AE">
      <w:pPr>
        <w:pStyle w:val="aa"/>
      </w:pPr>
      <w:r>
        <w:rPr>
          <w:rStyle w:val="a9"/>
        </w:rPr>
        <w:annotationRef/>
      </w:r>
      <w:r>
        <w:t xml:space="preserve">We think the updated figure is OK in general. We can clarify SDAP header is not used for MRB in the text below and then keep just this general figure here. It would also be good to clarify that the term QoS flow covers both unicast and MBS QoS flows (perhaps in section 4.2.1). </w:t>
      </w:r>
    </w:p>
  </w:comment>
  <w:comment w:id="67" w:author="ZTE - Tao" w:date="2021-11-29T19:27:00Z" w:initials="MSOffice">
    <w:p w14:paraId="5456B4DA" w14:textId="44086E7A" w:rsidR="00AD36CD" w:rsidRDefault="00AD36CD">
      <w:pPr>
        <w:pStyle w:val="aa"/>
      </w:pPr>
      <w:r>
        <w:rPr>
          <w:rStyle w:val="a9"/>
        </w:rPr>
        <w:annotationRef/>
      </w:r>
      <w:r>
        <w:rPr>
          <w:rFonts w:hint="eastAsia"/>
          <w:lang w:eastAsia="zh-CN"/>
        </w:rPr>
        <w:t>What</w:t>
      </w:r>
      <w:r>
        <w:t xml:space="preserve"> </w:t>
      </w:r>
      <w:r>
        <w:rPr>
          <w:rFonts w:hint="eastAsia"/>
          <w:lang w:eastAsia="zh-CN"/>
        </w:rPr>
        <w:t>HW</w:t>
      </w:r>
      <w:r>
        <w:t xml:space="preserve"> suggested sounds good.</w:t>
      </w:r>
    </w:p>
  </w:comment>
  <w:comment w:id="69" w:author="OPPO-Shukun" w:date="2021-11-23T14:04:00Z" w:initials="SW">
    <w:p w14:paraId="1AC2CCB4" w14:textId="3D8B5F11" w:rsidR="00812F05" w:rsidRDefault="00812F05">
      <w:pPr>
        <w:pStyle w:val="aa"/>
      </w:pPr>
      <w:r>
        <w:rPr>
          <w:rStyle w:val="a9"/>
        </w:rPr>
        <w:annotationRef/>
      </w:r>
      <w:r>
        <w:rPr>
          <w:lang w:eastAsia="zh-CN"/>
        </w:rPr>
        <w:t xml:space="preserve">I wonder why we need </w:t>
      </w:r>
      <w:r w:rsidR="00A15631">
        <w:rPr>
          <w:lang w:eastAsia="zh-CN"/>
        </w:rPr>
        <w:t>to update it. It is function view. For MBS, no new function is add.</w:t>
      </w:r>
    </w:p>
  </w:comment>
  <w:comment w:id="70" w:author="Intel - Yujian Zhang" w:date="2021-11-28T11:33:00Z" w:initials="ZY">
    <w:p w14:paraId="5E8C3E5B" w14:textId="23313720" w:rsidR="00B83192" w:rsidRDefault="00B83192">
      <w:pPr>
        <w:pStyle w:val="aa"/>
      </w:pPr>
      <w:r>
        <w:rPr>
          <w:rStyle w:val="a9"/>
        </w:rPr>
        <w:annotationRef/>
      </w:r>
      <w:r>
        <w:t xml:space="preserve">Agree with OPPO. We don’t think the figure </w:t>
      </w:r>
      <w:r w:rsidR="00C33176">
        <w:t xml:space="preserve">(functional view) </w:t>
      </w:r>
      <w:r>
        <w:t xml:space="preserve">should be updated. </w:t>
      </w:r>
      <w:r w:rsidR="00C33176">
        <w:t>In Rel-15 for DRB, the presence of SDAP header is configurable by RRC, but the figure does not differentiate between whether SDAP header is configured or not. If we want to emphasize that SDAP header is not applicable for MBS, we may explicitly add some text in the specification.</w:t>
      </w:r>
    </w:p>
  </w:comment>
  <w:comment w:id="71" w:author="Huawei (Dawid)" w:date="2021-11-29T10:54:00Z" w:initials="H">
    <w:p w14:paraId="759320A0" w14:textId="463B7DA9" w:rsidR="00AF11AE" w:rsidRDefault="00AF11AE">
      <w:pPr>
        <w:pStyle w:val="aa"/>
      </w:pPr>
      <w:r>
        <w:rPr>
          <w:rStyle w:val="a9"/>
        </w:rPr>
        <w:annotationRef/>
      </w:r>
      <w:r>
        <w:t xml:space="preserve">The only thing added in the figure is “MRB” and we think this is correct. </w:t>
      </w:r>
    </w:p>
  </w:comment>
  <w:comment w:id="72" w:author="LGE" w:date="2021-12-01T11:34:00Z" w:initials="LGE">
    <w:p w14:paraId="07D30FAB" w14:textId="1FD2D685" w:rsidR="0045021F" w:rsidRPr="0045021F" w:rsidRDefault="0045021F">
      <w:pPr>
        <w:pStyle w:val="aa"/>
        <w:rPr>
          <w:rFonts w:eastAsia="맑은 고딕" w:hint="eastAsia"/>
          <w:lang w:eastAsia="ko-KR"/>
        </w:rPr>
      </w:pPr>
      <w:r>
        <w:rPr>
          <w:rStyle w:val="a9"/>
        </w:rPr>
        <w:annotationRef/>
      </w:r>
      <w:r w:rsidR="00BF2575">
        <w:rPr>
          <w:rFonts w:eastAsia="맑은 고딕" w:hint="eastAsia"/>
          <w:lang w:eastAsia="ko-KR"/>
        </w:rPr>
        <w:t>Agree with OPPO. Data for MRB can be handled in the same manner with DRB configured with no SDAP header.</w:t>
      </w:r>
      <w:bookmarkStart w:id="73" w:name="_GoBack"/>
      <w:bookmarkEnd w:id="73"/>
    </w:p>
  </w:comment>
  <w:comment w:id="74" w:author="Weilimei (B)" w:date="2021-11-19T15:53:00Z" w:initials="W(">
    <w:p w14:paraId="74D90701" w14:textId="77777777" w:rsidR="00094EA4" w:rsidRDefault="00094EA4" w:rsidP="00094EA4">
      <w:pPr>
        <w:pStyle w:val="aa"/>
        <w:rPr>
          <w:lang w:eastAsia="zh-CN"/>
        </w:rPr>
      </w:pPr>
      <w:r>
        <w:rPr>
          <w:rStyle w:val="a9"/>
        </w:rPr>
        <w:annotationRef/>
      </w:r>
      <w:r>
        <w:rPr>
          <w:rFonts w:hint="eastAsia"/>
          <w:lang w:eastAsia="zh-CN"/>
        </w:rPr>
        <w:t>W</w:t>
      </w:r>
      <w:r>
        <w:rPr>
          <w:lang w:eastAsia="zh-CN"/>
        </w:rPr>
        <w:t>e agree with CATT. We suggest a separate SDAP architecture is added for MBS to show the function of the SDAP layer for MBS.</w:t>
      </w:r>
    </w:p>
    <w:p w14:paraId="58BBC8A2" w14:textId="370CCF6F" w:rsidR="00094EA4" w:rsidRPr="00094EA4" w:rsidRDefault="00094EA4">
      <w:pPr>
        <w:pStyle w:val="aa"/>
      </w:pPr>
    </w:p>
  </w:comment>
  <w:comment w:id="76" w:author="vivo (Stephen)" w:date="2021-11-24T16:16:00Z" w:initials="vivo">
    <w:p w14:paraId="3F942BD5" w14:textId="1189F926" w:rsidR="00542193" w:rsidRDefault="00DA57C1">
      <w:pPr>
        <w:pStyle w:val="aa"/>
        <w:rPr>
          <w:lang w:eastAsia="zh-CN"/>
        </w:rPr>
      </w:pPr>
      <w:r>
        <w:rPr>
          <w:rStyle w:val="a9"/>
        </w:rPr>
        <w:annotationRef/>
      </w:r>
      <w:r w:rsidR="0031673B">
        <w:rPr>
          <w:lang w:eastAsia="zh-CN"/>
        </w:rPr>
        <w:t>Similarly,</w:t>
      </w:r>
      <w:r>
        <w:rPr>
          <w:lang w:eastAsia="zh-CN"/>
        </w:rPr>
        <w:t xml:space="preserve"> we should </w:t>
      </w:r>
      <w:r w:rsidR="00542193">
        <w:rPr>
          <w:lang w:eastAsia="zh-CN"/>
        </w:rPr>
        <w:t>capture the corresponding agreement in a separate paragraph</w:t>
      </w:r>
    </w:p>
  </w:comment>
  <w:comment w:id="77" w:author="Huawei (Dawid)" w:date="2021-11-29T10:55:00Z" w:initials="H">
    <w:p w14:paraId="08548A84" w14:textId="32125AC6" w:rsidR="00AF11AE" w:rsidRDefault="00AF11AE">
      <w:pPr>
        <w:pStyle w:val="aa"/>
      </w:pPr>
      <w:r>
        <w:rPr>
          <w:rStyle w:val="a9"/>
        </w:rPr>
        <w:annotationRef/>
      </w:r>
      <w:r>
        <w:t>We should also add there is no SDAP header for MRB.</w:t>
      </w:r>
    </w:p>
  </w:comment>
  <w:comment w:id="95" w:author="CATT" w:date="2021-11-16T13:54:00Z" w:initials="CATT">
    <w:p w14:paraId="086C4E43" w14:textId="46CD6E6C" w:rsidR="00421727" w:rsidRDefault="00421727" w:rsidP="00421727">
      <w:pPr>
        <w:pStyle w:val="B1"/>
        <w:rPr>
          <w:rFonts w:eastAsiaTheme="minorEastAsia"/>
          <w:lang w:val="en-GB" w:eastAsia="zh-CN"/>
        </w:rPr>
      </w:pPr>
      <w:r>
        <w:rPr>
          <w:rStyle w:val="a9"/>
        </w:rPr>
        <w:annotationRef/>
      </w:r>
      <w:r>
        <w:rPr>
          <w:rFonts w:eastAsiaTheme="minorEastAsia"/>
          <w:lang w:val="en-GB" w:eastAsia="zh-CN"/>
        </w:rPr>
        <w:t>S</w:t>
      </w:r>
      <w:r>
        <w:rPr>
          <w:rFonts w:eastAsiaTheme="minorEastAsia" w:hint="eastAsia"/>
          <w:lang w:val="en-GB" w:eastAsia="zh-CN"/>
        </w:rPr>
        <w:t>uggest a rewording as below,</w:t>
      </w:r>
    </w:p>
    <w:p w14:paraId="6C0674D8" w14:textId="23C15C01" w:rsidR="00421727" w:rsidRPr="00F302A5" w:rsidRDefault="00421727" w:rsidP="00F302A5">
      <w:pPr>
        <w:pStyle w:val="B1"/>
        <w:rPr>
          <w:rFonts w:eastAsiaTheme="minorEastAsia"/>
          <w:lang w:val="en-GB" w:eastAsia="zh-CN"/>
        </w:rPr>
      </w:pPr>
      <w:r>
        <w:rPr>
          <w:rFonts w:eastAsiaTheme="minorEastAsia"/>
          <w:lang w:val="en-GB" w:eastAsia="zh-CN"/>
        </w:rPr>
        <w:t>“</w:t>
      </w:r>
      <w:r>
        <w:rPr>
          <w:lang w:val="en-GB" w:eastAsia="zh-CN"/>
        </w:rPr>
        <w:t xml:space="preserve">mapping between a </w:t>
      </w:r>
      <w:r w:rsidRPr="00421727">
        <w:rPr>
          <w:rFonts w:eastAsiaTheme="minorEastAsia" w:hint="eastAsia"/>
          <w:color w:val="FF0000"/>
          <w:lang w:val="en-GB" w:eastAsia="zh-CN"/>
        </w:rPr>
        <w:t xml:space="preserve">MBS </w:t>
      </w:r>
      <w:r w:rsidRPr="00421727">
        <w:rPr>
          <w:color w:val="FF0000"/>
          <w:lang w:val="en-GB" w:eastAsia="zh-CN"/>
        </w:rPr>
        <w:t>QoS flow</w:t>
      </w:r>
      <w:r>
        <w:rPr>
          <w:lang w:val="en-GB" w:eastAsia="zh-CN"/>
        </w:rPr>
        <w:t xml:space="preserve"> and an MRB for DL;</w:t>
      </w:r>
      <w:r>
        <w:rPr>
          <w:rFonts w:eastAsiaTheme="minorEastAsia"/>
          <w:lang w:val="en-GB" w:eastAsia="zh-CN"/>
        </w:rPr>
        <w:t>”</w:t>
      </w:r>
    </w:p>
  </w:comment>
  <w:comment w:id="96" w:author="vivo (Stephen)" w:date="2021-11-24T16:23:00Z" w:initials="vivo">
    <w:p w14:paraId="04CD1882" w14:textId="37E9D845" w:rsidR="00B62DF0" w:rsidRDefault="00B62DF0">
      <w:pPr>
        <w:pStyle w:val="aa"/>
        <w:rPr>
          <w:lang w:eastAsia="zh-CN"/>
        </w:rPr>
      </w:pPr>
      <w:r>
        <w:rPr>
          <w:rStyle w:val="a9"/>
        </w:rPr>
        <w:annotationRef/>
      </w:r>
      <w:r>
        <w:rPr>
          <w:lang w:eastAsia="zh-CN"/>
        </w:rPr>
        <w:t>Similar view with CATT. Additionally, it should be “</w:t>
      </w:r>
      <w:r w:rsidRPr="002F5A7C">
        <w:rPr>
          <w:color w:val="FF0000"/>
          <w:lang w:eastAsia="zh-CN"/>
        </w:rPr>
        <w:t xml:space="preserve">an </w:t>
      </w:r>
      <w:r>
        <w:rPr>
          <w:lang w:eastAsia="zh-CN"/>
        </w:rPr>
        <w:t>MBS QoS flow”</w:t>
      </w:r>
    </w:p>
  </w:comment>
  <w:comment w:id="97" w:author="Huawei (Dawid)" w:date="2021-11-29T10:56:00Z" w:initials="H">
    <w:p w14:paraId="1E46B4A3" w14:textId="50FD084D" w:rsidR="00CD4B2C" w:rsidRDefault="00CD4B2C">
      <w:pPr>
        <w:pStyle w:val="aa"/>
      </w:pPr>
      <w:r>
        <w:rPr>
          <w:rStyle w:val="a9"/>
        </w:rPr>
        <w:annotationRef/>
      </w:r>
      <w:r>
        <w:t>We agree with the suggestion from CATT/vivo.</w:t>
      </w:r>
    </w:p>
  </w:comment>
  <w:comment w:id="98" w:author="LGE" w:date="2021-12-01T11:32:00Z" w:initials="LGE">
    <w:p w14:paraId="6FAAD17E" w14:textId="2B9ED80C" w:rsidR="0045021F" w:rsidRPr="0045021F" w:rsidRDefault="0045021F">
      <w:pPr>
        <w:pStyle w:val="aa"/>
        <w:rPr>
          <w:rFonts w:eastAsia="맑은 고딕" w:hint="eastAsia"/>
          <w:lang w:eastAsia="ko-KR"/>
        </w:rPr>
      </w:pPr>
      <w:r>
        <w:rPr>
          <w:rStyle w:val="a9"/>
        </w:rPr>
        <w:annotationRef/>
      </w:r>
      <w:r>
        <w:rPr>
          <w:rFonts w:eastAsia="맑은 고딕" w:hint="eastAsia"/>
          <w:lang w:eastAsia="ko-KR"/>
        </w:rPr>
        <w:t>A</w:t>
      </w:r>
      <w:r>
        <w:rPr>
          <w:rFonts w:eastAsia="맑은 고딕"/>
          <w:lang w:eastAsia="ko-KR"/>
        </w:rPr>
        <w:t>gree to use of ‘MBS QoS flow’.</w:t>
      </w:r>
    </w:p>
  </w:comment>
  <w:comment w:id="131" w:author="vivo (Stephen)" w:date="2021-11-24T16:25:00Z" w:initials="vivo">
    <w:p w14:paraId="3F8AB1FB" w14:textId="22D26758" w:rsidR="00A514A9" w:rsidRDefault="00A514A9">
      <w:pPr>
        <w:pStyle w:val="aa"/>
        <w:rPr>
          <w:lang w:eastAsia="zh-CN"/>
        </w:rPr>
      </w:pPr>
      <w:r>
        <w:rPr>
          <w:rStyle w:val="a9"/>
        </w:rPr>
        <w:annotationRef/>
      </w:r>
      <w:r>
        <w:rPr>
          <w:rFonts w:hint="eastAsia"/>
          <w:lang w:eastAsia="zh-CN"/>
        </w:rPr>
        <w:t>A</w:t>
      </w:r>
      <w:r>
        <w:rPr>
          <w:lang w:eastAsia="zh-CN"/>
        </w:rPr>
        <w:t>gain, we prefer to separately describe the UE behaviour corresponding to MBS, which also helps to avoid impact to legacy UE behaviour.</w:t>
      </w:r>
    </w:p>
  </w:comment>
  <w:comment w:id="155" w:author="Samsung" w:date="2021-11-16T13:54:00Z" w:initials="s">
    <w:p w14:paraId="5061960F" w14:textId="77777777" w:rsidR="00F23729" w:rsidRDefault="00F23729" w:rsidP="00F23729">
      <w:pPr>
        <w:pStyle w:val="aa"/>
        <w:rPr>
          <w:rFonts w:eastAsia="맑은 고딕"/>
          <w:lang w:eastAsia="ko-KR"/>
        </w:rPr>
      </w:pPr>
      <w:r>
        <w:rPr>
          <w:rStyle w:val="a9"/>
        </w:rPr>
        <w:annotationRef/>
      </w:r>
      <w:r>
        <w:rPr>
          <w:rFonts w:eastAsia="맑은 고딕"/>
          <w:lang w:eastAsia="ko-KR"/>
        </w:rPr>
        <w:t>No impact for MBS:</w:t>
      </w:r>
      <w:r>
        <w:rPr>
          <w:rFonts w:eastAsia="맑은 고딕"/>
          <w:lang w:eastAsia="ko-KR"/>
        </w:rPr>
        <w:br/>
      </w:r>
      <w:r>
        <w:rPr>
          <w:rStyle w:val="a9"/>
        </w:rPr>
        <w:annotationRef/>
      </w:r>
      <w:r>
        <w:rPr>
          <w:rFonts w:eastAsia="맑은 고딕"/>
          <w:lang w:eastAsia="ko-KR"/>
        </w:rPr>
        <w:t>5.3.1 is only for UL</w:t>
      </w:r>
    </w:p>
    <w:p w14:paraId="4AC69BEF" w14:textId="77777777" w:rsidR="00F23729" w:rsidRDefault="00F23729" w:rsidP="00F23729">
      <w:pPr>
        <w:pStyle w:val="aa"/>
        <w:rPr>
          <w:rFonts w:eastAsia="맑은 고딕"/>
          <w:lang w:eastAsia="ko-KR"/>
        </w:rPr>
      </w:pPr>
      <w:r>
        <w:rPr>
          <w:rFonts w:eastAsia="맑은 고딕"/>
          <w:lang w:eastAsia="ko-KR"/>
        </w:rPr>
        <w:t>5.3.2 is for reflective mapping (not applicable for MBS)</w:t>
      </w:r>
    </w:p>
    <w:p w14:paraId="15499471" w14:textId="4058FB89" w:rsidR="00F23729" w:rsidRDefault="00F23729" w:rsidP="00F23729">
      <w:pPr>
        <w:pStyle w:val="aa"/>
      </w:pPr>
      <w:r>
        <w:rPr>
          <w:rFonts w:eastAsia="맑은 고딕"/>
          <w:lang w:eastAsia="ko-KR"/>
        </w:rPr>
        <w:t>5.3.3 is for removal of stored mapping (no stored mapping in MBS)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FE3CF4" w15:done="0"/>
  <w15:commentEx w15:paraId="3B41E8FB" w15:done="0"/>
  <w15:commentEx w15:paraId="1196614F" w15:done="0"/>
  <w15:commentEx w15:paraId="2A83997A" w15:done="0"/>
  <w15:commentEx w15:paraId="47CEE407" w15:done="0"/>
  <w15:commentEx w15:paraId="72679A2B" w15:paraIdParent="47CEE407" w15:done="0"/>
  <w15:commentEx w15:paraId="2C53442E" w15:paraIdParent="47CEE407" w15:done="0"/>
  <w15:commentEx w15:paraId="2E06DA31" w15:paraIdParent="47CEE407" w15:done="0"/>
  <w15:commentEx w15:paraId="713B5F19" w15:done="0"/>
  <w15:commentEx w15:paraId="7C96D453" w15:done="0"/>
  <w15:commentEx w15:paraId="639602F3" w15:paraIdParent="7C96D453" w15:done="0"/>
  <w15:commentEx w15:paraId="050467A8" w15:paraIdParent="7C96D453" w15:done="0"/>
  <w15:commentEx w15:paraId="53EF3A19" w15:paraIdParent="7C96D453" w15:done="0"/>
  <w15:commentEx w15:paraId="2802583A" w15:done="0"/>
  <w15:commentEx w15:paraId="53E1585B" w15:paraIdParent="2802583A" w15:done="0"/>
  <w15:commentEx w15:paraId="6757CF08" w15:paraIdParent="2802583A" w15:done="0"/>
  <w15:commentEx w15:paraId="5456B4DA" w15:paraIdParent="2802583A" w15:done="0"/>
  <w15:commentEx w15:paraId="1AC2CCB4" w15:done="0"/>
  <w15:commentEx w15:paraId="5E8C3E5B" w15:paraIdParent="1AC2CCB4" w15:done="0"/>
  <w15:commentEx w15:paraId="759320A0" w15:paraIdParent="1AC2CCB4" w15:done="0"/>
  <w15:commentEx w15:paraId="07D30FAB" w15:paraIdParent="1AC2CCB4" w15:done="0"/>
  <w15:commentEx w15:paraId="58BBC8A2" w15:done="0"/>
  <w15:commentEx w15:paraId="3F942BD5" w15:done="0"/>
  <w15:commentEx w15:paraId="08548A84" w15:done="0"/>
  <w15:commentEx w15:paraId="6C0674D8" w15:done="0"/>
  <w15:commentEx w15:paraId="04CD1882" w15:paraIdParent="6C0674D8" w15:done="0"/>
  <w15:commentEx w15:paraId="1E46B4A3" w15:paraIdParent="6C0674D8" w15:done="0"/>
  <w15:commentEx w15:paraId="6FAAD17E" w15:paraIdParent="6C0674D8" w15:done="0"/>
  <w15:commentEx w15:paraId="3F8AB1FB" w15:done="0"/>
  <w15:commentEx w15:paraId="154994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24135" w16cex:dateUtc="2021-11-16T05:54:00Z"/>
  <w16cex:commentExtensible w16cex:durableId="254DE50A" w16cex:dateUtc="2021-11-28T03:22:00Z"/>
  <w16cex:commentExtensible w16cex:durableId="25424136" w16cex:dateUtc="2021-11-19T05:59:00Z"/>
  <w16cex:commentExtensible w16cex:durableId="2542421F" w16cex:dateUtc="2021-11-19T07:32:00Z"/>
  <w16cex:commentExtensible w16cex:durableId="25424137" w16cex:dateUtc="2021-11-16T05:54:00Z"/>
  <w16cex:commentExtensible w16cex:durableId="2548E238" w16cex:dateUtc="2021-11-24T08:09:00Z"/>
  <w16cex:commentExtensible w16cex:durableId="254DE539" w16cex:dateUtc="2021-11-28T03:23:00Z"/>
  <w16cex:commentExtensible w16cex:durableId="254FA62C" w16cex:dateUtc="2021-11-29T02:58:00Z"/>
  <w16cex:commentExtensible w16cex:durableId="254FA62D" w16cex:dateUtc="2021-11-29T02:57:00Z"/>
  <w16cex:commentExtensible w16cex:durableId="254750C3" w16cex:dateUtc="2021-11-19T07:53:00Z"/>
  <w16cex:commentExtensible w16cex:durableId="2548E247" w16cex:dateUtc="2021-11-24T08:09:00Z"/>
  <w16cex:commentExtensible w16cex:durableId="254DE5CB" w16cex:dateUtc="2021-11-28T03:26:00Z"/>
  <w16cex:commentExtensible w16cex:durableId="254FA631" w16cex:dateUtc="2021-11-29T02:48:00Z"/>
  <w16cex:commentExtensible w16cex:durableId="25424138" w16cex:dateUtc="2021-11-17T07:23:00Z"/>
  <w16cex:commentExtensible w16cex:durableId="2548E35C" w16cex:dateUtc="2021-11-24T08:14:00Z"/>
  <w16cex:commentExtensible w16cex:durableId="254FA634" w16cex:dateUtc="2021-11-29T02:51:00Z"/>
  <w16cex:commentExtensible w16cex:durableId="254FA80C" w16cex:dateUtc="2021-11-29T11:27:00Z"/>
  <w16cex:commentExtensible w16cex:durableId="25477371" w16cex:dateUtc="2021-11-23T06:04:00Z"/>
  <w16cex:commentExtensible w16cex:durableId="254DE78E" w16cex:dateUtc="2021-11-28T03:33:00Z"/>
  <w16cex:commentExtensible w16cex:durableId="254FA637" w16cex:dateUtc="2021-11-29T02:54:00Z"/>
  <w16cex:commentExtensible w16cex:durableId="254750C5" w16cex:dateUtc="2021-11-19T07:53:00Z"/>
  <w16cex:commentExtensible w16cex:durableId="2548E3D9" w16cex:dateUtc="2021-11-24T08:16:00Z"/>
  <w16cex:commentExtensible w16cex:durableId="254FA63A" w16cex:dateUtc="2021-11-29T02:55:00Z"/>
  <w16cex:commentExtensible w16cex:durableId="25424139" w16cex:dateUtc="2021-11-16T05:54:00Z"/>
  <w16cex:commentExtensible w16cex:durableId="2548E597" w16cex:dateUtc="2021-11-24T08:23:00Z"/>
  <w16cex:commentExtensible w16cex:durableId="254FA63D" w16cex:dateUtc="2021-11-29T02:56:00Z"/>
  <w16cex:commentExtensible w16cex:durableId="2548E5F7" w16cex:dateUtc="2021-11-24T08:25:00Z"/>
  <w16cex:commentExtensible w16cex:durableId="2542413A" w16cex:dateUtc="2021-11-16T05: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FE3CF4" w16cid:durableId="25424135"/>
  <w16cid:commentId w16cid:paraId="3B41E8FB" w16cid:durableId="254DE50A"/>
  <w16cid:commentId w16cid:paraId="1196614F" w16cid:durableId="25424136"/>
  <w16cid:commentId w16cid:paraId="2A83997A" w16cid:durableId="2542421F"/>
  <w16cid:commentId w16cid:paraId="47CEE407" w16cid:durableId="25424137"/>
  <w16cid:commentId w16cid:paraId="72679A2B" w16cid:durableId="2548E238"/>
  <w16cid:commentId w16cid:paraId="2C53442E" w16cid:durableId="254DE539"/>
  <w16cid:commentId w16cid:paraId="2E06DA31" w16cid:durableId="254FA62C"/>
  <w16cid:commentId w16cid:paraId="713B5F19" w16cid:durableId="254FA62D"/>
  <w16cid:commentId w16cid:paraId="7C96D453" w16cid:durableId="254750C3"/>
  <w16cid:commentId w16cid:paraId="639602F3" w16cid:durableId="2548E247"/>
  <w16cid:commentId w16cid:paraId="050467A8" w16cid:durableId="254DE5CB"/>
  <w16cid:commentId w16cid:paraId="53EF3A19" w16cid:durableId="254FA631"/>
  <w16cid:commentId w16cid:paraId="2802583A" w16cid:durableId="25424138"/>
  <w16cid:commentId w16cid:paraId="53E1585B" w16cid:durableId="2548E35C"/>
  <w16cid:commentId w16cid:paraId="6757CF08" w16cid:durableId="254FA634"/>
  <w16cid:commentId w16cid:paraId="5456B4DA" w16cid:durableId="254FA80C"/>
  <w16cid:commentId w16cid:paraId="1AC2CCB4" w16cid:durableId="25477371"/>
  <w16cid:commentId w16cid:paraId="5E8C3E5B" w16cid:durableId="254DE78E"/>
  <w16cid:commentId w16cid:paraId="759320A0" w16cid:durableId="254FA637"/>
  <w16cid:commentId w16cid:paraId="58BBC8A2" w16cid:durableId="254750C5"/>
  <w16cid:commentId w16cid:paraId="3F942BD5" w16cid:durableId="2548E3D9"/>
  <w16cid:commentId w16cid:paraId="08548A84" w16cid:durableId="254FA63A"/>
  <w16cid:commentId w16cid:paraId="6C0674D8" w16cid:durableId="25424139"/>
  <w16cid:commentId w16cid:paraId="04CD1882" w16cid:durableId="2548E597"/>
  <w16cid:commentId w16cid:paraId="1E46B4A3" w16cid:durableId="254FA63D"/>
  <w16cid:commentId w16cid:paraId="3F8AB1FB" w16cid:durableId="2548E5F7"/>
  <w16cid:commentId w16cid:paraId="15499471" w16cid:durableId="2542413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025F8A" w14:textId="77777777" w:rsidR="00516A41" w:rsidRDefault="00516A41" w:rsidP="00C0190E">
      <w:pPr>
        <w:spacing w:after="0"/>
      </w:pPr>
      <w:r>
        <w:separator/>
      </w:r>
    </w:p>
  </w:endnote>
  <w:endnote w:type="continuationSeparator" w:id="0">
    <w:p w14:paraId="0A7E9144" w14:textId="77777777" w:rsidR="00516A41" w:rsidRDefault="00516A41" w:rsidP="00C019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Arial Unicode MS">
    <w:panose1 w:val="020B0604020202020204"/>
    <w:charset w:val="81"/>
    <w:family w:val="modern"/>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D73026" w14:textId="77777777" w:rsidR="00516A41" w:rsidRDefault="00516A41" w:rsidP="00C0190E">
      <w:pPr>
        <w:spacing w:after="0"/>
      </w:pPr>
      <w:r>
        <w:separator/>
      </w:r>
    </w:p>
  </w:footnote>
  <w:footnote w:type="continuationSeparator" w:id="0">
    <w:p w14:paraId="48B016C0" w14:textId="77777777" w:rsidR="00516A41" w:rsidRDefault="00516A41" w:rsidP="00C0190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CC021EF0"/>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500A153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B574A5C0"/>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2E2C19C"/>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F8F2E8AA"/>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6008D50"/>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3CA6271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552047"/>
    <w:multiLevelType w:val="multilevel"/>
    <w:tmpl w:val="02552047"/>
    <w:lvl w:ilvl="0">
      <w:start w:val="1"/>
      <w:numFmt w:val="decimal"/>
      <w:lvlText w:val="%1."/>
      <w:lvlJc w:val="left"/>
      <w:pPr>
        <w:tabs>
          <w:tab w:val="left" w:pos="432"/>
        </w:tabs>
        <w:ind w:left="432" w:hanging="432"/>
      </w:pPr>
      <w:rPr>
        <w:rFonts w:hint="default"/>
        <w:b w:val="0"/>
        <w:lang w:val="en-US"/>
      </w:rPr>
    </w:lvl>
    <w:lvl w:ilvl="1">
      <w:start w:val="1"/>
      <w:numFmt w:val="decimal"/>
      <w:lvlText w:val="%1.%2"/>
      <w:lvlJc w:val="left"/>
      <w:pPr>
        <w:tabs>
          <w:tab w:val="left" w:pos="1002"/>
        </w:tabs>
        <w:ind w:left="1002"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0436437A"/>
    <w:multiLevelType w:val="hybridMultilevel"/>
    <w:tmpl w:val="00786D94"/>
    <w:lvl w:ilvl="0" w:tplc="A6187904">
      <w:start w:val="22"/>
      <w:numFmt w:val="bullet"/>
      <w:lvlText w:val="-"/>
      <w:lvlJc w:val="left"/>
      <w:pPr>
        <w:ind w:left="936" w:hanging="360"/>
      </w:pPr>
      <w:rPr>
        <w:rFonts w:ascii="Times New Roman" w:eastAsia="MS Mincho" w:hAnsi="Times New Roman" w:cs="Times New Roman" w:hint="default"/>
        <w:b w:val="0"/>
        <w:color w:val="auto"/>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1" w15:restartNumberingAfterBreak="0">
    <w:nsid w:val="0A09371F"/>
    <w:multiLevelType w:val="hybridMultilevel"/>
    <w:tmpl w:val="6B04055A"/>
    <w:lvl w:ilvl="0" w:tplc="DD769AB4">
      <w:numFmt w:val="bullet"/>
      <w:lvlText w:val="-"/>
      <w:lvlJc w:val="left"/>
      <w:pPr>
        <w:ind w:left="720" w:hanging="360"/>
      </w:pPr>
      <w:rPr>
        <w:rFonts w:ascii="Arial" w:eastAsia="MS Mincho"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AD300A"/>
    <w:multiLevelType w:val="hybridMultilevel"/>
    <w:tmpl w:val="2E665CDA"/>
    <w:lvl w:ilvl="0" w:tplc="A6187904">
      <w:start w:val="22"/>
      <w:numFmt w:val="bullet"/>
      <w:lvlText w:val="-"/>
      <w:lvlJc w:val="left"/>
      <w:pPr>
        <w:ind w:left="936" w:hanging="360"/>
      </w:pPr>
      <w:rPr>
        <w:rFonts w:ascii="Times New Roman" w:eastAsia="MS Mincho" w:hAnsi="Times New Roman" w:cs="Times New Roman" w:hint="default"/>
      </w:rPr>
    </w:lvl>
    <w:lvl w:ilvl="1" w:tplc="A6187904">
      <w:start w:val="22"/>
      <w:numFmt w:val="bullet"/>
      <w:lvlText w:val="-"/>
      <w:lvlJc w:val="left"/>
      <w:pPr>
        <w:ind w:left="1872" w:hanging="360"/>
      </w:pPr>
      <w:rPr>
        <w:rFonts w:ascii="Times New Roman" w:eastAsia="MS Mincho" w:hAnsi="Times New Roman" w:cs="Times New Roman"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15:restartNumberingAfterBreak="0">
    <w:nsid w:val="0BAA19D2"/>
    <w:multiLevelType w:val="hybridMultilevel"/>
    <w:tmpl w:val="ECE47EC2"/>
    <w:lvl w:ilvl="0" w:tplc="598CA50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4" w15:restartNumberingAfterBreak="0">
    <w:nsid w:val="0E8B0DA0"/>
    <w:multiLevelType w:val="hybridMultilevel"/>
    <w:tmpl w:val="895E6D80"/>
    <w:lvl w:ilvl="0" w:tplc="919EF786">
      <w:numFmt w:val="bullet"/>
      <w:lvlText w:val="–"/>
      <w:lvlJc w:val="left"/>
      <w:pPr>
        <w:ind w:left="648" w:hanging="360"/>
      </w:pPr>
      <w:rPr>
        <w:rFonts w:ascii="Times New Roman" w:eastAsia="MS Mincho"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5" w15:restartNumberingAfterBreak="0">
    <w:nsid w:val="15C42BFF"/>
    <w:multiLevelType w:val="multilevel"/>
    <w:tmpl w:val="04B6FFB6"/>
    <w:lvl w:ilvl="0">
      <w:start w:val="5"/>
      <w:numFmt w:val="decimal"/>
      <w:lvlText w:val="%1"/>
      <w:lvlJc w:val="left"/>
      <w:pPr>
        <w:ind w:left="612" w:hanging="612"/>
      </w:pPr>
      <w:rPr>
        <w:rFonts w:hint="default"/>
      </w:rPr>
    </w:lvl>
    <w:lvl w:ilvl="1">
      <w:start w:val="2"/>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B820126"/>
    <w:multiLevelType w:val="hybridMultilevel"/>
    <w:tmpl w:val="F68AB07C"/>
    <w:lvl w:ilvl="0" w:tplc="E916ACA4">
      <w:start w:val="4"/>
      <w:numFmt w:val="bullet"/>
      <w:lvlText w:val="-"/>
      <w:lvlJc w:val="left"/>
      <w:pPr>
        <w:ind w:left="644" w:hanging="360"/>
      </w:pPr>
      <w:rPr>
        <w:rFonts w:ascii="Times New Roman" w:eastAsia="Times New Roman" w:hAnsi="Times New Roman" w:cs="Times New Roman" w:hint="default"/>
        <w:color w:val="auto"/>
      </w:rPr>
    </w:lvl>
    <w:lvl w:ilvl="1" w:tplc="D6F62468">
      <w:numFmt w:val="bullet"/>
      <w:lvlText w:val="-"/>
      <w:lvlJc w:val="left"/>
      <w:pPr>
        <w:ind w:left="1224" w:hanging="360"/>
      </w:pPr>
      <w:rPr>
        <w:rFonts w:ascii="Arial" w:eastAsia="MS Mincho" w:hAnsi="Arial"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1E555833"/>
    <w:multiLevelType w:val="hybridMultilevel"/>
    <w:tmpl w:val="CFA6C188"/>
    <w:lvl w:ilvl="0" w:tplc="827EA0BC">
      <w:start w:val="7"/>
      <w:numFmt w:val="bullet"/>
      <w:lvlText w:val="-"/>
      <w:lvlJc w:val="left"/>
      <w:pPr>
        <w:ind w:left="644" w:hanging="360"/>
      </w:pPr>
      <w:rPr>
        <w:rFonts w:ascii="Times New Roman" w:eastAsia="SimSu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3786776"/>
    <w:multiLevelType w:val="hybridMultilevel"/>
    <w:tmpl w:val="2432F884"/>
    <w:lvl w:ilvl="0" w:tplc="827EA0BC">
      <w:start w:val="7"/>
      <w:numFmt w:val="bullet"/>
      <w:lvlText w:val="-"/>
      <w:lvlJc w:val="left"/>
      <w:pPr>
        <w:ind w:left="648" w:hanging="360"/>
      </w:pPr>
      <w:rPr>
        <w:rFonts w:ascii="Times New Roman" w:eastAsia="SimSun" w:hAnsi="Times New Roman" w:cs="Times New Roman" w:hint="default"/>
      </w:rPr>
    </w:lvl>
    <w:lvl w:ilvl="1" w:tplc="A6187904">
      <w:start w:val="22"/>
      <w:numFmt w:val="bullet"/>
      <w:lvlText w:val="-"/>
      <w:lvlJc w:val="left"/>
      <w:pPr>
        <w:ind w:left="1368" w:hanging="360"/>
      </w:pPr>
      <w:rPr>
        <w:rFonts w:ascii="Times New Roman" w:eastAsia="MS Mincho" w:hAnsi="Times New Roman" w:cs="Times New Roman" w:hint="default"/>
        <w:b w:val="0"/>
        <w:color w:val="auto"/>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9" w15:restartNumberingAfterBreak="0">
    <w:nsid w:val="2FAE72BF"/>
    <w:multiLevelType w:val="hybridMultilevel"/>
    <w:tmpl w:val="B3742040"/>
    <w:lvl w:ilvl="0" w:tplc="AF9A19B8">
      <w:numFmt w:val="bullet"/>
      <w:lvlText w:val="-"/>
      <w:lvlJc w:val="left"/>
      <w:pPr>
        <w:ind w:left="473" w:hanging="420"/>
      </w:pPr>
      <w:rPr>
        <w:rFonts w:ascii="Arial" w:eastAsia="MS Mincho" w:hAnsi="Arial" w:cs="Arial" w:hint="default"/>
      </w:rPr>
    </w:lvl>
    <w:lvl w:ilvl="1" w:tplc="04090003" w:tentative="1">
      <w:start w:val="1"/>
      <w:numFmt w:val="bullet"/>
      <w:lvlText w:val=""/>
      <w:lvlJc w:val="left"/>
      <w:pPr>
        <w:ind w:left="893" w:hanging="420"/>
      </w:pPr>
      <w:rPr>
        <w:rFonts w:ascii="Wingdings" w:hAnsi="Wingdings" w:hint="default"/>
      </w:rPr>
    </w:lvl>
    <w:lvl w:ilvl="2" w:tplc="04090005"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20" w15:restartNumberingAfterBreak="0">
    <w:nsid w:val="342F378A"/>
    <w:multiLevelType w:val="hybridMultilevel"/>
    <w:tmpl w:val="A1282B80"/>
    <w:lvl w:ilvl="0" w:tplc="29528E24">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5F10CBA"/>
    <w:multiLevelType w:val="hybridMultilevel"/>
    <w:tmpl w:val="F6908790"/>
    <w:lvl w:ilvl="0" w:tplc="166EE9B8">
      <w:numFmt w:val="bullet"/>
      <w:lvlText w:val="-"/>
      <w:lvlJc w:val="left"/>
      <w:pPr>
        <w:ind w:left="1212" w:hanging="360"/>
      </w:pPr>
      <w:rPr>
        <w:rFonts w:ascii="Arial" w:eastAsia="MS Mincho" w:hAnsi="Aria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2" w15:restartNumberingAfterBreak="0">
    <w:nsid w:val="3648197E"/>
    <w:multiLevelType w:val="hybridMultilevel"/>
    <w:tmpl w:val="E05487F8"/>
    <w:lvl w:ilvl="0" w:tplc="F4645936">
      <w:numFmt w:val="bullet"/>
      <w:lvlText w:val="-"/>
      <w:lvlJc w:val="left"/>
      <w:pPr>
        <w:ind w:left="1224" w:hanging="360"/>
      </w:pPr>
      <w:rPr>
        <w:rFonts w:ascii="Arial" w:eastAsia="MS Mincho" w:hAnsi="Arial" w:hint="default"/>
      </w:rPr>
    </w:lvl>
    <w:lvl w:ilvl="1" w:tplc="04090003" w:tentative="1">
      <w:start w:val="1"/>
      <w:numFmt w:val="bullet"/>
      <w:lvlText w:val="o"/>
      <w:lvlJc w:val="left"/>
      <w:pPr>
        <w:ind w:left="2512" w:hanging="360"/>
      </w:pPr>
      <w:rPr>
        <w:rFonts w:ascii="Courier New" w:hAnsi="Courier New" w:cs="Courier New" w:hint="default"/>
      </w:rPr>
    </w:lvl>
    <w:lvl w:ilvl="2" w:tplc="04090005" w:tentative="1">
      <w:start w:val="1"/>
      <w:numFmt w:val="bullet"/>
      <w:lvlText w:val=""/>
      <w:lvlJc w:val="left"/>
      <w:pPr>
        <w:ind w:left="3232" w:hanging="360"/>
      </w:pPr>
      <w:rPr>
        <w:rFonts w:ascii="Wingdings" w:hAnsi="Wingdings" w:hint="default"/>
      </w:rPr>
    </w:lvl>
    <w:lvl w:ilvl="3" w:tplc="04090001" w:tentative="1">
      <w:start w:val="1"/>
      <w:numFmt w:val="bullet"/>
      <w:lvlText w:val=""/>
      <w:lvlJc w:val="left"/>
      <w:pPr>
        <w:ind w:left="3952" w:hanging="360"/>
      </w:pPr>
      <w:rPr>
        <w:rFonts w:ascii="Symbol" w:hAnsi="Symbol" w:hint="default"/>
      </w:rPr>
    </w:lvl>
    <w:lvl w:ilvl="4" w:tplc="04090003" w:tentative="1">
      <w:start w:val="1"/>
      <w:numFmt w:val="bullet"/>
      <w:lvlText w:val="o"/>
      <w:lvlJc w:val="left"/>
      <w:pPr>
        <w:ind w:left="4672" w:hanging="360"/>
      </w:pPr>
      <w:rPr>
        <w:rFonts w:ascii="Courier New" w:hAnsi="Courier New" w:cs="Courier New" w:hint="default"/>
      </w:rPr>
    </w:lvl>
    <w:lvl w:ilvl="5" w:tplc="04090005" w:tentative="1">
      <w:start w:val="1"/>
      <w:numFmt w:val="bullet"/>
      <w:lvlText w:val=""/>
      <w:lvlJc w:val="left"/>
      <w:pPr>
        <w:ind w:left="5392" w:hanging="360"/>
      </w:pPr>
      <w:rPr>
        <w:rFonts w:ascii="Wingdings" w:hAnsi="Wingdings" w:hint="default"/>
      </w:rPr>
    </w:lvl>
    <w:lvl w:ilvl="6" w:tplc="04090001" w:tentative="1">
      <w:start w:val="1"/>
      <w:numFmt w:val="bullet"/>
      <w:lvlText w:val=""/>
      <w:lvlJc w:val="left"/>
      <w:pPr>
        <w:ind w:left="6112" w:hanging="360"/>
      </w:pPr>
      <w:rPr>
        <w:rFonts w:ascii="Symbol" w:hAnsi="Symbol" w:hint="default"/>
      </w:rPr>
    </w:lvl>
    <w:lvl w:ilvl="7" w:tplc="04090003" w:tentative="1">
      <w:start w:val="1"/>
      <w:numFmt w:val="bullet"/>
      <w:lvlText w:val="o"/>
      <w:lvlJc w:val="left"/>
      <w:pPr>
        <w:ind w:left="6832" w:hanging="360"/>
      </w:pPr>
      <w:rPr>
        <w:rFonts w:ascii="Courier New" w:hAnsi="Courier New" w:cs="Courier New" w:hint="default"/>
      </w:rPr>
    </w:lvl>
    <w:lvl w:ilvl="8" w:tplc="04090005" w:tentative="1">
      <w:start w:val="1"/>
      <w:numFmt w:val="bullet"/>
      <w:lvlText w:val=""/>
      <w:lvlJc w:val="left"/>
      <w:pPr>
        <w:ind w:left="7552" w:hanging="360"/>
      </w:pPr>
      <w:rPr>
        <w:rFonts w:ascii="Wingdings" w:hAnsi="Wingdings" w:hint="default"/>
      </w:rPr>
    </w:lvl>
  </w:abstractNum>
  <w:abstractNum w:abstractNumId="23" w15:restartNumberingAfterBreak="0">
    <w:nsid w:val="382C1CA2"/>
    <w:multiLevelType w:val="hybridMultilevel"/>
    <w:tmpl w:val="2FB246D0"/>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C959FD"/>
    <w:multiLevelType w:val="hybridMultilevel"/>
    <w:tmpl w:val="374E10EE"/>
    <w:lvl w:ilvl="0" w:tplc="166EE9B8">
      <w:numFmt w:val="bullet"/>
      <w:lvlText w:val="-"/>
      <w:lvlJc w:val="left"/>
      <w:pPr>
        <w:ind w:left="1287" w:hanging="360"/>
      </w:pPr>
      <w:rPr>
        <w:rFonts w:ascii="Arial" w:eastAsia="MS Mincho"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3EA03C98"/>
    <w:multiLevelType w:val="hybridMultilevel"/>
    <w:tmpl w:val="ADF0790E"/>
    <w:lvl w:ilvl="0" w:tplc="541C0E22">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6" w15:restartNumberingAfterBreak="0">
    <w:nsid w:val="4D89371D"/>
    <w:multiLevelType w:val="hybridMultilevel"/>
    <w:tmpl w:val="68D67BAA"/>
    <w:lvl w:ilvl="0" w:tplc="A6187904">
      <w:start w:val="22"/>
      <w:numFmt w:val="bullet"/>
      <w:lvlText w:val="-"/>
      <w:lvlJc w:val="left"/>
      <w:pPr>
        <w:ind w:left="720" w:hanging="360"/>
      </w:pPr>
      <w:rPr>
        <w:rFonts w:ascii="Times New Roman" w:eastAsia="MS Mincho" w:hAnsi="Times New Roman" w:cs="Times New Roman" w:hint="default"/>
      </w:rPr>
    </w:lvl>
    <w:lvl w:ilvl="1" w:tplc="DF50B3A2">
      <w:start w:val="2"/>
      <w:numFmt w:val="bullet"/>
      <w:lvlText w:val="-"/>
      <w:lvlJc w:val="left"/>
      <w:pPr>
        <w:ind w:left="990" w:hanging="360"/>
      </w:pPr>
      <w:rPr>
        <w:rFonts w:ascii="Times New Roman" w:eastAsia="SimSun" w:hAnsi="Times New Roman"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B67E03"/>
    <w:multiLevelType w:val="hybridMultilevel"/>
    <w:tmpl w:val="C8480F26"/>
    <w:lvl w:ilvl="0" w:tplc="DF50B3A2">
      <w:start w:val="2"/>
      <w:numFmt w:val="bullet"/>
      <w:lvlText w:val="-"/>
      <w:lvlJc w:val="left"/>
      <w:pPr>
        <w:ind w:left="644" w:hanging="360"/>
      </w:pPr>
      <w:rPr>
        <w:rFonts w:ascii="Times New Roman" w:eastAsia="SimSun" w:hAnsi="Times New Roman" w:cs="Times New Roman" w:hint="default"/>
        <w:b w:val="0"/>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5AF70A8B"/>
    <w:multiLevelType w:val="hybridMultilevel"/>
    <w:tmpl w:val="4B78D368"/>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614CF5"/>
    <w:multiLevelType w:val="hybridMultilevel"/>
    <w:tmpl w:val="1254A040"/>
    <w:lvl w:ilvl="0" w:tplc="DD769AB4">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60D52519"/>
    <w:multiLevelType w:val="hybridMultilevel"/>
    <w:tmpl w:val="F7C005A4"/>
    <w:lvl w:ilvl="0" w:tplc="166EE9B8">
      <w:numFmt w:val="bullet"/>
      <w:lvlText w:val="-"/>
      <w:lvlJc w:val="left"/>
      <w:pPr>
        <w:ind w:left="1212" w:hanging="360"/>
      </w:pPr>
      <w:rPr>
        <w:rFonts w:ascii="Arial" w:eastAsia="MS Mincho" w:hAnsi="Aria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31" w15:restartNumberingAfterBreak="0">
    <w:nsid w:val="61426C7A"/>
    <w:multiLevelType w:val="hybridMultilevel"/>
    <w:tmpl w:val="BD54F682"/>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717251"/>
    <w:multiLevelType w:val="multilevel"/>
    <w:tmpl w:val="A3D83BF0"/>
    <w:lvl w:ilvl="0">
      <w:start w:val="5"/>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9E53405"/>
    <w:multiLevelType w:val="multilevel"/>
    <w:tmpl w:val="B49A2832"/>
    <w:lvl w:ilvl="0">
      <w:start w:val="4"/>
      <w:numFmt w:val="decimal"/>
      <w:lvlText w:val="%1"/>
      <w:lvlJc w:val="left"/>
      <w:pPr>
        <w:ind w:left="612" w:hanging="612"/>
      </w:pPr>
      <w:rPr>
        <w:rFonts w:hint="default"/>
      </w:rPr>
    </w:lvl>
    <w:lvl w:ilvl="1">
      <w:start w:val="3"/>
      <w:numFmt w:val="decimal"/>
      <w:lvlText w:val="%1.%2"/>
      <w:lvlJc w:val="left"/>
      <w:pPr>
        <w:ind w:left="612" w:hanging="61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A06D8C"/>
    <w:multiLevelType w:val="hybridMultilevel"/>
    <w:tmpl w:val="311EA398"/>
    <w:lvl w:ilvl="0" w:tplc="0D3C3B02">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70AD7410"/>
    <w:multiLevelType w:val="multilevel"/>
    <w:tmpl w:val="A844B82E"/>
    <w:lvl w:ilvl="0">
      <w:start w:val="5"/>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6DC1D96"/>
    <w:multiLevelType w:val="hybridMultilevel"/>
    <w:tmpl w:val="DD30137C"/>
    <w:lvl w:ilvl="0" w:tplc="166EE9B8">
      <w:numFmt w:val="bullet"/>
      <w:lvlText w:val="-"/>
      <w:lvlJc w:val="left"/>
      <w:pPr>
        <w:ind w:left="720" w:hanging="360"/>
      </w:pPr>
      <w:rPr>
        <w:rFonts w:ascii="Arial" w:eastAsia="MS Mincho" w:hAnsi="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B62268"/>
    <w:multiLevelType w:val="hybridMultilevel"/>
    <w:tmpl w:val="50B2157E"/>
    <w:lvl w:ilvl="0" w:tplc="A6187904">
      <w:start w:val="22"/>
      <w:numFmt w:val="bullet"/>
      <w:lvlText w:val="-"/>
      <w:lvlJc w:val="left"/>
      <w:pPr>
        <w:ind w:left="936" w:hanging="360"/>
      </w:pPr>
      <w:rPr>
        <w:rFonts w:ascii="Times New Roman" w:eastAsia="MS Mincho" w:hAnsi="Times New Roman" w:cs="Times New Roman" w:hint="default"/>
      </w:rPr>
    </w:lvl>
    <w:lvl w:ilvl="1" w:tplc="A6187904">
      <w:start w:val="22"/>
      <w:numFmt w:val="bullet"/>
      <w:lvlText w:val="-"/>
      <w:lvlJc w:val="left"/>
      <w:pPr>
        <w:ind w:left="1656" w:hanging="360"/>
      </w:pPr>
      <w:rPr>
        <w:rFonts w:ascii="Times New Roman" w:eastAsia="MS Mincho" w:hAnsi="Times New Roman" w:cs="Times New Roman"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9"/>
  </w:num>
  <w:num w:numId="5">
    <w:abstractNumId w:val="27"/>
  </w:num>
  <w:num w:numId="6">
    <w:abstractNumId w:val="13"/>
  </w:num>
  <w:num w:numId="7">
    <w:abstractNumId w:val="25"/>
  </w:num>
  <w:num w:numId="8">
    <w:abstractNumId w:val="28"/>
  </w:num>
  <w:num w:numId="9">
    <w:abstractNumId w:val="31"/>
  </w:num>
  <w:num w:numId="10">
    <w:abstractNumId w:val="16"/>
  </w:num>
  <w:num w:numId="11">
    <w:abstractNumId w:val="11"/>
  </w:num>
  <w:num w:numId="12">
    <w:abstractNumId w:val="17"/>
  </w:num>
  <w:num w:numId="13">
    <w:abstractNumId w:val="23"/>
  </w:num>
  <w:num w:numId="14">
    <w:abstractNumId w:val="37"/>
  </w:num>
  <w:num w:numId="15">
    <w:abstractNumId w:val="30"/>
  </w:num>
  <w:num w:numId="16">
    <w:abstractNumId w:val="21"/>
  </w:num>
  <w:num w:numId="17">
    <w:abstractNumId w:val="22"/>
  </w:num>
  <w:num w:numId="18">
    <w:abstractNumId w:val="24"/>
  </w:num>
  <w:num w:numId="19">
    <w:abstractNumId w:val="14"/>
  </w:num>
  <w:num w:numId="20">
    <w:abstractNumId w:val="18"/>
  </w:num>
  <w:num w:numId="21">
    <w:abstractNumId w:val="26"/>
  </w:num>
  <w:num w:numId="22">
    <w:abstractNumId w:val="38"/>
  </w:num>
  <w:num w:numId="23">
    <w:abstractNumId w:val="12"/>
  </w:num>
  <w:num w:numId="24">
    <w:abstractNumId w:val="29"/>
  </w:num>
  <w:num w:numId="25">
    <w:abstractNumId w:val="10"/>
  </w:num>
  <w:num w:numId="26">
    <w:abstractNumId w:val="33"/>
  </w:num>
  <w:num w:numId="27">
    <w:abstractNumId w:val="20"/>
  </w:num>
  <w:num w:numId="28">
    <w:abstractNumId w:val="15"/>
  </w:num>
  <w:num w:numId="29">
    <w:abstractNumId w:val="35"/>
  </w:num>
  <w:num w:numId="30">
    <w:abstractNumId w:val="32"/>
  </w:num>
  <w:num w:numId="31">
    <w:abstractNumId w:val="36"/>
  </w:num>
  <w:num w:numId="32">
    <w:abstractNumId w:val="6"/>
  </w:num>
  <w:num w:numId="33">
    <w:abstractNumId w:val="4"/>
  </w:num>
  <w:num w:numId="34">
    <w:abstractNumId w:val="3"/>
  </w:num>
  <w:num w:numId="35">
    <w:abstractNumId w:val="2"/>
  </w:num>
  <w:num w:numId="36">
    <w:abstractNumId w:val="1"/>
  </w:num>
  <w:num w:numId="37">
    <w:abstractNumId w:val="5"/>
  </w:num>
  <w:num w:numId="38">
    <w:abstractNumId w:val="0"/>
  </w:num>
  <w:num w:numId="39">
    <w:abstractNumId w:val="9"/>
  </w:num>
  <w:num w:numId="40">
    <w:abstractNumId w:val="3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 - Yujian Zhang">
    <w15:presenceInfo w15:providerId="None" w15:userId="Intel - Yujian Zhang"/>
  </w15:person>
  <w15:person w15:author="Samsung">
    <w15:presenceInfo w15:providerId="None" w15:userId="Samsung"/>
  </w15:person>
  <w15:person w15:author="Xiaomi">
    <w15:presenceInfo w15:providerId="Windows Live" w15:userId="2a6ef316731c65de"/>
  </w15:person>
  <w15:person w15:author="Lenovo">
    <w15:presenceInfo w15:providerId="None" w15:userId="Lenovo"/>
  </w15:person>
  <w15:person w15:author="vivo (Stephen)">
    <w15:presenceInfo w15:providerId="None" w15:userId="vivo (Stephen)"/>
  </w15:person>
  <w15:person w15:author="Huawei (Dawid)">
    <w15:presenceInfo w15:providerId="None" w15:userId="Huawei (Dawid)"/>
  </w15:person>
  <w15:person w15:author="Weilimei (B)">
    <w15:presenceInfo w15:providerId="AD" w15:userId="S-1-5-21-147214757-305610072-1517763936-1961720"/>
  </w15:person>
  <w15:person w15:author="ZTE - Tao">
    <w15:presenceInfo w15:providerId="None" w15:userId="ZTE - Tao"/>
  </w15:person>
  <w15:person w15:author="OPPO-Shukun">
    <w15:presenceInfo w15:providerId="None" w15:userId="OPPO-Shukun"/>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FEC"/>
    <w:rsid w:val="00010303"/>
    <w:rsid w:val="000221B6"/>
    <w:rsid w:val="000431B9"/>
    <w:rsid w:val="00094EA4"/>
    <w:rsid w:val="00106E59"/>
    <w:rsid w:val="001B48A5"/>
    <w:rsid w:val="00216B7E"/>
    <w:rsid w:val="00264F31"/>
    <w:rsid w:val="002719AE"/>
    <w:rsid w:val="002723B1"/>
    <w:rsid w:val="00292F3D"/>
    <w:rsid w:val="002B14E6"/>
    <w:rsid w:val="002E4CBE"/>
    <w:rsid w:val="002F5A7C"/>
    <w:rsid w:val="0031673B"/>
    <w:rsid w:val="00374164"/>
    <w:rsid w:val="00421727"/>
    <w:rsid w:val="004463FF"/>
    <w:rsid w:val="0045021F"/>
    <w:rsid w:val="004F54E9"/>
    <w:rsid w:val="005060A9"/>
    <w:rsid w:val="00516A41"/>
    <w:rsid w:val="0053651F"/>
    <w:rsid w:val="00542193"/>
    <w:rsid w:val="0055692E"/>
    <w:rsid w:val="00573EA8"/>
    <w:rsid w:val="005A0B92"/>
    <w:rsid w:val="006A7170"/>
    <w:rsid w:val="007432B9"/>
    <w:rsid w:val="00746790"/>
    <w:rsid w:val="00812F05"/>
    <w:rsid w:val="00870E00"/>
    <w:rsid w:val="0093333E"/>
    <w:rsid w:val="0094026B"/>
    <w:rsid w:val="00954C7B"/>
    <w:rsid w:val="00966ABB"/>
    <w:rsid w:val="009E3F95"/>
    <w:rsid w:val="00A15631"/>
    <w:rsid w:val="00A36EE4"/>
    <w:rsid w:val="00A514A9"/>
    <w:rsid w:val="00AC7BE6"/>
    <w:rsid w:val="00AD36CD"/>
    <w:rsid w:val="00AE2035"/>
    <w:rsid w:val="00AF11AE"/>
    <w:rsid w:val="00B62DF0"/>
    <w:rsid w:val="00B83192"/>
    <w:rsid w:val="00B9233A"/>
    <w:rsid w:val="00BF2575"/>
    <w:rsid w:val="00C0190E"/>
    <w:rsid w:val="00C23592"/>
    <w:rsid w:val="00C33176"/>
    <w:rsid w:val="00C56C7A"/>
    <w:rsid w:val="00C83849"/>
    <w:rsid w:val="00CD4B2C"/>
    <w:rsid w:val="00CE74F9"/>
    <w:rsid w:val="00D272C9"/>
    <w:rsid w:val="00D5185D"/>
    <w:rsid w:val="00D6171C"/>
    <w:rsid w:val="00D87B7C"/>
    <w:rsid w:val="00DA57C1"/>
    <w:rsid w:val="00DC30CC"/>
    <w:rsid w:val="00E43393"/>
    <w:rsid w:val="00E47112"/>
    <w:rsid w:val="00E90B1D"/>
    <w:rsid w:val="00F23729"/>
    <w:rsid w:val="00F302A5"/>
    <w:rsid w:val="00F42818"/>
    <w:rsid w:val="00F43FEC"/>
    <w:rsid w:val="00F9666C"/>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1E498"/>
  <w15:docId w15:val="{82A16466-7BDF-44AB-A4F7-D7B767261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7112"/>
    <w:pPr>
      <w:spacing w:after="180" w:line="240" w:lineRule="auto"/>
    </w:pPr>
    <w:rPr>
      <w:rFonts w:ascii="Times New Roman" w:eastAsia="맑은 고딕" w:hAnsi="Times New Roman" w:cs="Times New Roman"/>
      <w:sz w:val="20"/>
      <w:szCs w:val="20"/>
      <w:lang w:val="en-GB"/>
    </w:rPr>
  </w:style>
  <w:style w:type="paragraph" w:styleId="1">
    <w:name w:val="heading 1"/>
    <w:next w:val="a"/>
    <w:link w:val="1Char"/>
    <w:qFormat/>
    <w:rsid w:val="00E4711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Char"/>
    <w:qFormat/>
    <w:rsid w:val="00E47112"/>
    <w:pPr>
      <w:pBdr>
        <w:top w:val="none" w:sz="0" w:space="0" w:color="auto"/>
      </w:pBdr>
      <w:spacing w:before="180"/>
      <w:outlineLvl w:val="1"/>
    </w:pPr>
    <w:rPr>
      <w:sz w:val="32"/>
    </w:rPr>
  </w:style>
  <w:style w:type="paragraph" w:styleId="3">
    <w:name w:val="heading 3"/>
    <w:basedOn w:val="2"/>
    <w:next w:val="a"/>
    <w:link w:val="3Char"/>
    <w:qFormat/>
    <w:rsid w:val="00E47112"/>
    <w:pPr>
      <w:spacing w:before="120"/>
      <w:outlineLvl w:val="2"/>
    </w:pPr>
    <w:rPr>
      <w:sz w:val="28"/>
    </w:rPr>
  </w:style>
  <w:style w:type="paragraph" w:styleId="4">
    <w:name w:val="heading 4"/>
    <w:basedOn w:val="3"/>
    <w:next w:val="a"/>
    <w:link w:val="4Char"/>
    <w:qFormat/>
    <w:rsid w:val="00E47112"/>
    <w:pPr>
      <w:ind w:left="1418" w:hanging="1418"/>
      <w:outlineLvl w:val="3"/>
    </w:pPr>
    <w:rPr>
      <w:sz w:val="24"/>
    </w:rPr>
  </w:style>
  <w:style w:type="paragraph" w:styleId="5">
    <w:name w:val="heading 5"/>
    <w:basedOn w:val="4"/>
    <w:next w:val="a"/>
    <w:link w:val="5Char"/>
    <w:qFormat/>
    <w:rsid w:val="00E47112"/>
    <w:pPr>
      <w:ind w:left="1701" w:hanging="1701"/>
      <w:outlineLvl w:val="4"/>
    </w:pPr>
    <w:rPr>
      <w:sz w:val="22"/>
    </w:rPr>
  </w:style>
  <w:style w:type="paragraph" w:styleId="6">
    <w:name w:val="heading 6"/>
    <w:basedOn w:val="H6"/>
    <w:next w:val="a"/>
    <w:link w:val="6Char"/>
    <w:qFormat/>
    <w:rsid w:val="00E47112"/>
    <w:pPr>
      <w:outlineLvl w:val="5"/>
    </w:pPr>
  </w:style>
  <w:style w:type="paragraph" w:styleId="7">
    <w:name w:val="heading 7"/>
    <w:basedOn w:val="H6"/>
    <w:next w:val="a"/>
    <w:link w:val="7Char"/>
    <w:qFormat/>
    <w:rsid w:val="00E47112"/>
    <w:pPr>
      <w:outlineLvl w:val="6"/>
    </w:pPr>
  </w:style>
  <w:style w:type="paragraph" w:styleId="8">
    <w:name w:val="heading 8"/>
    <w:basedOn w:val="1"/>
    <w:next w:val="a"/>
    <w:link w:val="8Char"/>
    <w:qFormat/>
    <w:rsid w:val="00E47112"/>
    <w:pPr>
      <w:ind w:left="0" w:firstLine="0"/>
      <w:outlineLvl w:val="7"/>
    </w:pPr>
    <w:rPr>
      <w:lang w:val="x-none" w:eastAsia="x-none"/>
    </w:rPr>
  </w:style>
  <w:style w:type="paragraph" w:styleId="9">
    <w:name w:val="heading 9"/>
    <w:basedOn w:val="8"/>
    <w:next w:val="a"/>
    <w:link w:val="9Char"/>
    <w:qFormat/>
    <w:rsid w:val="00E4711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sid w:val="00E47112"/>
    <w:rPr>
      <w:color w:val="0000FF"/>
      <w:u w:val="single"/>
    </w:rPr>
  </w:style>
  <w:style w:type="paragraph" w:customStyle="1" w:styleId="CRCoverPage">
    <w:name w:val="CR Cover Page"/>
    <w:link w:val="CRCoverPageChar"/>
    <w:qFormat/>
    <w:rsid w:val="00E47112"/>
    <w:pPr>
      <w:spacing w:after="120" w:line="240" w:lineRule="auto"/>
    </w:pPr>
    <w:rPr>
      <w:rFonts w:ascii="Arial" w:eastAsia="맑은 고딕" w:hAnsi="Arial" w:cs="Times New Roman"/>
      <w:sz w:val="20"/>
      <w:szCs w:val="20"/>
      <w:lang w:val="en-GB"/>
    </w:rPr>
  </w:style>
  <w:style w:type="character" w:customStyle="1" w:styleId="CRCoverPageChar">
    <w:name w:val="CR Cover Page Char"/>
    <w:link w:val="CRCoverPage"/>
    <w:rsid w:val="00E47112"/>
    <w:rPr>
      <w:rFonts w:ascii="Arial" w:eastAsia="맑은 고딕" w:hAnsi="Arial" w:cs="Times New Roman"/>
      <w:sz w:val="20"/>
      <w:szCs w:val="20"/>
      <w:lang w:val="en-GB"/>
    </w:rPr>
  </w:style>
  <w:style w:type="character" w:customStyle="1" w:styleId="1Char">
    <w:name w:val="제목 1 Char"/>
    <w:basedOn w:val="a0"/>
    <w:link w:val="1"/>
    <w:rsid w:val="00E47112"/>
    <w:rPr>
      <w:rFonts w:ascii="Arial" w:eastAsia="Times New Roman" w:hAnsi="Arial" w:cs="Times New Roman"/>
      <w:sz w:val="36"/>
      <w:szCs w:val="20"/>
      <w:lang w:val="en-GB" w:eastAsia="ja-JP"/>
    </w:rPr>
  </w:style>
  <w:style w:type="character" w:customStyle="1" w:styleId="2Char">
    <w:name w:val="제목 2 Char"/>
    <w:basedOn w:val="a0"/>
    <w:link w:val="2"/>
    <w:qFormat/>
    <w:rsid w:val="00E47112"/>
    <w:rPr>
      <w:rFonts w:ascii="Arial" w:eastAsia="Times New Roman" w:hAnsi="Arial" w:cs="Times New Roman"/>
      <w:sz w:val="32"/>
      <w:szCs w:val="20"/>
      <w:lang w:val="en-GB" w:eastAsia="ja-JP"/>
    </w:rPr>
  </w:style>
  <w:style w:type="character" w:customStyle="1" w:styleId="3Char">
    <w:name w:val="제목 3 Char"/>
    <w:basedOn w:val="a0"/>
    <w:link w:val="3"/>
    <w:qFormat/>
    <w:rsid w:val="00E47112"/>
    <w:rPr>
      <w:rFonts w:ascii="Arial" w:eastAsia="Times New Roman" w:hAnsi="Arial" w:cs="Times New Roman"/>
      <w:sz w:val="28"/>
      <w:szCs w:val="20"/>
      <w:lang w:val="en-GB" w:eastAsia="ja-JP"/>
    </w:rPr>
  </w:style>
  <w:style w:type="character" w:customStyle="1" w:styleId="4Char">
    <w:name w:val="제목 4 Char"/>
    <w:basedOn w:val="a0"/>
    <w:link w:val="4"/>
    <w:qFormat/>
    <w:rsid w:val="00E47112"/>
    <w:rPr>
      <w:rFonts w:ascii="Arial" w:eastAsia="Times New Roman" w:hAnsi="Arial" w:cs="Times New Roman"/>
      <w:sz w:val="24"/>
      <w:szCs w:val="20"/>
      <w:lang w:val="en-GB" w:eastAsia="ja-JP"/>
    </w:rPr>
  </w:style>
  <w:style w:type="character" w:customStyle="1" w:styleId="5Char">
    <w:name w:val="제목 5 Char"/>
    <w:basedOn w:val="a0"/>
    <w:link w:val="5"/>
    <w:rsid w:val="00E47112"/>
    <w:rPr>
      <w:rFonts w:ascii="Arial" w:eastAsia="Times New Roman" w:hAnsi="Arial" w:cs="Times New Roman"/>
      <w:szCs w:val="20"/>
      <w:lang w:val="en-GB" w:eastAsia="ja-JP"/>
    </w:rPr>
  </w:style>
  <w:style w:type="character" w:customStyle="1" w:styleId="6Char">
    <w:name w:val="제목 6 Char"/>
    <w:basedOn w:val="a0"/>
    <w:link w:val="6"/>
    <w:rsid w:val="00E47112"/>
    <w:rPr>
      <w:rFonts w:ascii="Arial" w:eastAsia="Times New Roman" w:hAnsi="Arial" w:cs="Times New Roman"/>
      <w:sz w:val="20"/>
      <w:szCs w:val="20"/>
      <w:lang w:val="en-GB" w:eastAsia="ja-JP"/>
    </w:rPr>
  </w:style>
  <w:style w:type="character" w:customStyle="1" w:styleId="7Char">
    <w:name w:val="제목 7 Char"/>
    <w:basedOn w:val="a0"/>
    <w:link w:val="7"/>
    <w:rsid w:val="00E47112"/>
    <w:rPr>
      <w:rFonts w:ascii="Arial" w:eastAsia="Times New Roman" w:hAnsi="Arial" w:cs="Times New Roman"/>
      <w:sz w:val="20"/>
      <w:szCs w:val="20"/>
      <w:lang w:val="en-GB" w:eastAsia="ja-JP"/>
    </w:rPr>
  </w:style>
  <w:style w:type="character" w:customStyle="1" w:styleId="8Char">
    <w:name w:val="제목 8 Char"/>
    <w:basedOn w:val="a0"/>
    <w:link w:val="8"/>
    <w:rsid w:val="00E47112"/>
    <w:rPr>
      <w:rFonts w:ascii="Arial" w:eastAsia="Times New Roman" w:hAnsi="Arial" w:cs="Times New Roman"/>
      <w:sz w:val="36"/>
      <w:szCs w:val="20"/>
      <w:lang w:val="x-none" w:eastAsia="x-none"/>
    </w:rPr>
  </w:style>
  <w:style w:type="character" w:customStyle="1" w:styleId="9Char">
    <w:name w:val="제목 9 Char"/>
    <w:basedOn w:val="a0"/>
    <w:link w:val="9"/>
    <w:rsid w:val="00E47112"/>
    <w:rPr>
      <w:rFonts w:ascii="Arial" w:eastAsia="Times New Roman" w:hAnsi="Arial" w:cs="Times New Roman"/>
      <w:sz w:val="36"/>
      <w:szCs w:val="20"/>
      <w:lang w:val="x-none" w:eastAsia="x-none"/>
    </w:rPr>
  </w:style>
  <w:style w:type="paragraph" w:customStyle="1" w:styleId="H6">
    <w:name w:val="H6"/>
    <w:basedOn w:val="5"/>
    <w:next w:val="a"/>
    <w:rsid w:val="00E47112"/>
    <w:pPr>
      <w:ind w:left="1985" w:hanging="1985"/>
      <w:outlineLvl w:val="9"/>
    </w:pPr>
    <w:rPr>
      <w:sz w:val="20"/>
    </w:rPr>
  </w:style>
  <w:style w:type="paragraph" w:styleId="90">
    <w:name w:val="toc 9"/>
    <w:basedOn w:val="80"/>
    <w:semiHidden/>
    <w:rsid w:val="00E47112"/>
    <w:pPr>
      <w:ind w:left="1418" w:hanging="1418"/>
    </w:pPr>
  </w:style>
  <w:style w:type="paragraph" w:styleId="80">
    <w:name w:val="toc 8"/>
    <w:basedOn w:val="10"/>
    <w:uiPriority w:val="39"/>
    <w:rsid w:val="00E47112"/>
    <w:pPr>
      <w:spacing w:before="180"/>
      <w:ind w:left="2693" w:hanging="2693"/>
    </w:pPr>
    <w:rPr>
      <w:b/>
    </w:rPr>
  </w:style>
  <w:style w:type="paragraph" w:styleId="10">
    <w:name w:val="toc 1"/>
    <w:uiPriority w:val="39"/>
    <w:rsid w:val="00E47112"/>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eastAsia="ja-JP"/>
    </w:rPr>
  </w:style>
  <w:style w:type="paragraph" w:customStyle="1" w:styleId="EQ">
    <w:name w:val="EQ"/>
    <w:basedOn w:val="a"/>
    <w:next w:val="a"/>
    <w:rsid w:val="00E4711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character" w:customStyle="1" w:styleId="ZGSM">
    <w:name w:val="ZGSM"/>
    <w:rsid w:val="00E47112"/>
  </w:style>
  <w:style w:type="paragraph" w:styleId="a4">
    <w:name w:val="header"/>
    <w:link w:val="Char"/>
    <w:rsid w:val="00E47112"/>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Char">
    <w:name w:val="머리글 Char"/>
    <w:basedOn w:val="a0"/>
    <w:link w:val="a4"/>
    <w:rsid w:val="00E47112"/>
    <w:rPr>
      <w:rFonts w:ascii="Arial" w:eastAsia="Times New Roman" w:hAnsi="Arial" w:cs="Times New Roman"/>
      <w:b/>
      <w:noProof/>
      <w:sz w:val="18"/>
      <w:szCs w:val="20"/>
      <w:lang w:val="en-GB" w:eastAsia="ja-JP"/>
    </w:rPr>
  </w:style>
  <w:style w:type="paragraph" w:customStyle="1" w:styleId="ZD">
    <w:name w:val="ZD"/>
    <w:rsid w:val="00E47112"/>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eastAsia="ja-JP"/>
    </w:rPr>
  </w:style>
  <w:style w:type="paragraph" w:styleId="50">
    <w:name w:val="toc 5"/>
    <w:basedOn w:val="40"/>
    <w:semiHidden/>
    <w:rsid w:val="00E47112"/>
    <w:pPr>
      <w:ind w:left="1701" w:hanging="1701"/>
    </w:pPr>
  </w:style>
  <w:style w:type="paragraph" w:styleId="40">
    <w:name w:val="toc 4"/>
    <w:basedOn w:val="30"/>
    <w:uiPriority w:val="39"/>
    <w:rsid w:val="00E47112"/>
    <w:pPr>
      <w:ind w:left="1418" w:hanging="1418"/>
    </w:pPr>
  </w:style>
  <w:style w:type="paragraph" w:styleId="30">
    <w:name w:val="toc 3"/>
    <w:basedOn w:val="20"/>
    <w:uiPriority w:val="39"/>
    <w:rsid w:val="00E47112"/>
    <w:pPr>
      <w:ind w:left="1134" w:hanging="1134"/>
    </w:pPr>
  </w:style>
  <w:style w:type="paragraph" w:styleId="20">
    <w:name w:val="toc 2"/>
    <w:basedOn w:val="10"/>
    <w:uiPriority w:val="39"/>
    <w:rsid w:val="00E47112"/>
    <w:pPr>
      <w:keepNext w:val="0"/>
      <w:spacing w:before="0"/>
      <w:ind w:left="851" w:hanging="851"/>
    </w:pPr>
    <w:rPr>
      <w:sz w:val="20"/>
    </w:rPr>
  </w:style>
  <w:style w:type="paragraph" w:styleId="a5">
    <w:name w:val="footer"/>
    <w:basedOn w:val="a4"/>
    <w:link w:val="Char0"/>
    <w:rsid w:val="00E47112"/>
    <w:pPr>
      <w:jc w:val="center"/>
    </w:pPr>
    <w:rPr>
      <w:i/>
    </w:rPr>
  </w:style>
  <w:style w:type="character" w:customStyle="1" w:styleId="Char0">
    <w:name w:val="바닥글 Char"/>
    <w:basedOn w:val="a0"/>
    <w:link w:val="a5"/>
    <w:rsid w:val="00E47112"/>
    <w:rPr>
      <w:rFonts w:ascii="Arial" w:eastAsia="Times New Roman" w:hAnsi="Arial" w:cs="Times New Roman"/>
      <w:b/>
      <w:i/>
      <w:noProof/>
      <w:sz w:val="18"/>
      <w:szCs w:val="20"/>
      <w:lang w:val="en-GB" w:eastAsia="ja-JP"/>
    </w:rPr>
  </w:style>
  <w:style w:type="paragraph" w:customStyle="1" w:styleId="TT">
    <w:name w:val="TT"/>
    <w:basedOn w:val="1"/>
    <w:next w:val="a"/>
    <w:rsid w:val="00E47112"/>
    <w:pPr>
      <w:outlineLvl w:val="9"/>
    </w:pPr>
  </w:style>
  <w:style w:type="paragraph" w:customStyle="1" w:styleId="NF">
    <w:name w:val="NF"/>
    <w:basedOn w:val="NO"/>
    <w:rsid w:val="00E47112"/>
    <w:pPr>
      <w:keepNext/>
      <w:spacing w:after="0"/>
    </w:pPr>
    <w:rPr>
      <w:rFonts w:ascii="Arial" w:hAnsi="Arial"/>
      <w:sz w:val="18"/>
    </w:rPr>
  </w:style>
  <w:style w:type="paragraph" w:customStyle="1" w:styleId="NO">
    <w:name w:val="NO"/>
    <w:basedOn w:val="a"/>
    <w:rsid w:val="00E47112"/>
    <w:pPr>
      <w:keepLines/>
      <w:overflowPunct w:val="0"/>
      <w:autoSpaceDE w:val="0"/>
      <w:autoSpaceDN w:val="0"/>
      <w:adjustRightInd w:val="0"/>
      <w:ind w:left="1135" w:hanging="851"/>
      <w:textAlignment w:val="baseline"/>
    </w:pPr>
    <w:rPr>
      <w:rFonts w:eastAsia="Times New Roman"/>
      <w:lang w:eastAsia="ja-JP"/>
    </w:rPr>
  </w:style>
  <w:style w:type="paragraph" w:customStyle="1" w:styleId="PL">
    <w:name w:val="PL"/>
    <w:rsid w:val="00E471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ja-JP"/>
    </w:rPr>
  </w:style>
  <w:style w:type="paragraph" w:customStyle="1" w:styleId="TAR">
    <w:name w:val="TAR"/>
    <w:basedOn w:val="TAL"/>
    <w:rsid w:val="00E47112"/>
    <w:pPr>
      <w:jc w:val="right"/>
    </w:pPr>
  </w:style>
  <w:style w:type="paragraph" w:customStyle="1" w:styleId="TAL">
    <w:name w:val="TAL"/>
    <w:basedOn w:val="a"/>
    <w:link w:val="TALCar"/>
    <w:rsid w:val="00E47112"/>
    <w:pPr>
      <w:keepNext/>
      <w:keepLines/>
      <w:overflowPunct w:val="0"/>
      <w:autoSpaceDE w:val="0"/>
      <w:autoSpaceDN w:val="0"/>
      <w:adjustRightInd w:val="0"/>
      <w:spacing w:after="0"/>
      <w:textAlignment w:val="baseline"/>
    </w:pPr>
    <w:rPr>
      <w:rFonts w:ascii="Arial" w:eastAsia="Times New Roman" w:hAnsi="Arial"/>
      <w:sz w:val="18"/>
      <w:lang w:val="x-none" w:eastAsia="x-none"/>
    </w:rPr>
  </w:style>
  <w:style w:type="paragraph" w:customStyle="1" w:styleId="TAH">
    <w:name w:val="TAH"/>
    <w:basedOn w:val="TAC"/>
    <w:link w:val="TAHCar"/>
    <w:rsid w:val="00E47112"/>
    <w:rPr>
      <w:b/>
    </w:rPr>
  </w:style>
  <w:style w:type="paragraph" w:customStyle="1" w:styleId="TAC">
    <w:name w:val="TAC"/>
    <w:basedOn w:val="TAL"/>
    <w:link w:val="TACChar"/>
    <w:rsid w:val="00E47112"/>
    <w:pPr>
      <w:jc w:val="center"/>
    </w:pPr>
  </w:style>
  <w:style w:type="paragraph" w:customStyle="1" w:styleId="LD">
    <w:name w:val="LD"/>
    <w:rsid w:val="00E47112"/>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eastAsia="ja-JP"/>
    </w:rPr>
  </w:style>
  <w:style w:type="paragraph" w:customStyle="1" w:styleId="EX">
    <w:name w:val="EX"/>
    <w:basedOn w:val="a"/>
    <w:link w:val="EXChar"/>
    <w:rsid w:val="00E47112"/>
    <w:pPr>
      <w:keepLines/>
      <w:overflowPunct w:val="0"/>
      <w:autoSpaceDE w:val="0"/>
      <w:autoSpaceDN w:val="0"/>
      <w:adjustRightInd w:val="0"/>
      <w:ind w:left="1702" w:hanging="1418"/>
      <w:textAlignment w:val="baseline"/>
    </w:pPr>
    <w:rPr>
      <w:rFonts w:eastAsia="Times New Roman"/>
      <w:lang w:val="x-none" w:eastAsia="x-none"/>
    </w:rPr>
  </w:style>
  <w:style w:type="paragraph" w:customStyle="1" w:styleId="FP">
    <w:name w:val="FP"/>
    <w:basedOn w:val="a"/>
    <w:rsid w:val="00E47112"/>
    <w:pPr>
      <w:overflowPunct w:val="0"/>
      <w:autoSpaceDE w:val="0"/>
      <w:autoSpaceDN w:val="0"/>
      <w:adjustRightInd w:val="0"/>
      <w:spacing w:after="0"/>
      <w:textAlignment w:val="baseline"/>
    </w:pPr>
    <w:rPr>
      <w:rFonts w:eastAsia="Times New Roman"/>
      <w:lang w:eastAsia="ja-JP"/>
    </w:rPr>
  </w:style>
  <w:style w:type="paragraph" w:customStyle="1" w:styleId="NW">
    <w:name w:val="NW"/>
    <w:basedOn w:val="NO"/>
    <w:rsid w:val="00E47112"/>
    <w:pPr>
      <w:spacing w:after="0"/>
    </w:pPr>
  </w:style>
  <w:style w:type="paragraph" w:customStyle="1" w:styleId="EW">
    <w:name w:val="EW"/>
    <w:basedOn w:val="EX"/>
    <w:rsid w:val="00E47112"/>
    <w:pPr>
      <w:spacing w:after="0"/>
    </w:pPr>
  </w:style>
  <w:style w:type="paragraph" w:customStyle="1" w:styleId="B1">
    <w:name w:val="B1"/>
    <w:basedOn w:val="a6"/>
    <w:link w:val="B1Char"/>
    <w:qFormat/>
    <w:rsid w:val="00E47112"/>
    <w:rPr>
      <w:lang w:val="x-none" w:eastAsia="x-none"/>
    </w:rPr>
  </w:style>
  <w:style w:type="paragraph" w:styleId="60">
    <w:name w:val="toc 6"/>
    <w:basedOn w:val="50"/>
    <w:next w:val="a"/>
    <w:semiHidden/>
    <w:rsid w:val="00E47112"/>
    <w:pPr>
      <w:ind w:left="1985" w:hanging="1985"/>
    </w:pPr>
  </w:style>
  <w:style w:type="paragraph" w:styleId="70">
    <w:name w:val="toc 7"/>
    <w:basedOn w:val="60"/>
    <w:next w:val="a"/>
    <w:semiHidden/>
    <w:rsid w:val="00E47112"/>
    <w:pPr>
      <w:ind w:left="2268" w:hanging="2268"/>
    </w:pPr>
  </w:style>
  <w:style w:type="paragraph" w:customStyle="1" w:styleId="EditorsNote">
    <w:name w:val="Editor's Note"/>
    <w:basedOn w:val="NO"/>
    <w:rsid w:val="00E47112"/>
    <w:rPr>
      <w:color w:val="FF0000"/>
    </w:rPr>
  </w:style>
  <w:style w:type="paragraph" w:customStyle="1" w:styleId="TH">
    <w:name w:val="TH"/>
    <w:basedOn w:val="a"/>
    <w:link w:val="THChar"/>
    <w:rsid w:val="00E47112"/>
    <w:pPr>
      <w:keepNext/>
      <w:keepLines/>
      <w:overflowPunct w:val="0"/>
      <w:autoSpaceDE w:val="0"/>
      <w:autoSpaceDN w:val="0"/>
      <w:adjustRightInd w:val="0"/>
      <w:spacing w:before="60"/>
      <w:jc w:val="center"/>
      <w:textAlignment w:val="baseline"/>
    </w:pPr>
    <w:rPr>
      <w:rFonts w:ascii="Arial" w:eastAsia="Times New Roman" w:hAnsi="Arial"/>
      <w:b/>
      <w:lang w:val="x-none" w:eastAsia="x-none"/>
    </w:rPr>
  </w:style>
  <w:style w:type="paragraph" w:customStyle="1" w:styleId="ZA">
    <w:name w:val="ZA"/>
    <w:rsid w:val="00E47112"/>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ja-JP"/>
    </w:rPr>
  </w:style>
  <w:style w:type="paragraph" w:customStyle="1" w:styleId="ZB">
    <w:name w:val="ZB"/>
    <w:rsid w:val="00E47112"/>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ja-JP"/>
    </w:rPr>
  </w:style>
  <w:style w:type="paragraph" w:customStyle="1" w:styleId="ZT">
    <w:name w:val="ZT"/>
    <w:rsid w:val="00E47112"/>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ja-JP"/>
    </w:rPr>
  </w:style>
  <w:style w:type="paragraph" w:customStyle="1" w:styleId="ZU">
    <w:name w:val="ZU"/>
    <w:rsid w:val="00E47112"/>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TAN">
    <w:name w:val="TAN"/>
    <w:basedOn w:val="TAL"/>
    <w:rsid w:val="00E47112"/>
    <w:pPr>
      <w:ind w:left="851" w:hanging="851"/>
    </w:pPr>
  </w:style>
  <w:style w:type="paragraph" w:customStyle="1" w:styleId="ZH">
    <w:name w:val="ZH"/>
    <w:rsid w:val="00E47112"/>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eastAsia="ja-JP"/>
    </w:rPr>
  </w:style>
  <w:style w:type="paragraph" w:customStyle="1" w:styleId="TF">
    <w:name w:val="TF"/>
    <w:basedOn w:val="TH"/>
    <w:link w:val="TFZchn"/>
    <w:rsid w:val="00E47112"/>
    <w:pPr>
      <w:keepNext w:val="0"/>
      <w:spacing w:before="0" w:after="240"/>
    </w:pPr>
  </w:style>
  <w:style w:type="paragraph" w:customStyle="1" w:styleId="ZG">
    <w:name w:val="ZG"/>
    <w:rsid w:val="00E47112"/>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B2">
    <w:name w:val="B2"/>
    <w:basedOn w:val="21"/>
    <w:link w:val="B2Car"/>
    <w:qFormat/>
    <w:rsid w:val="00E47112"/>
  </w:style>
  <w:style w:type="paragraph" w:customStyle="1" w:styleId="B3">
    <w:name w:val="B3"/>
    <w:basedOn w:val="31"/>
    <w:rsid w:val="00E47112"/>
  </w:style>
  <w:style w:type="paragraph" w:customStyle="1" w:styleId="B4">
    <w:name w:val="B4"/>
    <w:basedOn w:val="41"/>
    <w:rsid w:val="00E47112"/>
  </w:style>
  <w:style w:type="paragraph" w:customStyle="1" w:styleId="B5">
    <w:name w:val="B5"/>
    <w:basedOn w:val="51"/>
    <w:rsid w:val="00E47112"/>
  </w:style>
  <w:style w:type="paragraph" w:customStyle="1" w:styleId="ZTD">
    <w:name w:val="ZTD"/>
    <w:basedOn w:val="ZB"/>
    <w:rsid w:val="00E47112"/>
    <w:pPr>
      <w:framePr w:hRule="auto" w:wrap="notBeside" w:y="852"/>
    </w:pPr>
    <w:rPr>
      <w:i w:val="0"/>
      <w:sz w:val="40"/>
    </w:rPr>
  </w:style>
  <w:style w:type="paragraph" w:customStyle="1" w:styleId="ZV">
    <w:name w:val="ZV"/>
    <w:basedOn w:val="ZU"/>
    <w:rsid w:val="00E47112"/>
    <w:pPr>
      <w:framePr w:wrap="notBeside" w:y="16161"/>
    </w:pPr>
  </w:style>
  <w:style w:type="paragraph" w:customStyle="1" w:styleId="TAJ">
    <w:name w:val="TAJ"/>
    <w:basedOn w:val="TH"/>
    <w:rsid w:val="00E47112"/>
  </w:style>
  <w:style w:type="paragraph" w:customStyle="1" w:styleId="Guidance">
    <w:name w:val="Guidance"/>
    <w:basedOn w:val="a"/>
    <w:rsid w:val="00E47112"/>
    <w:pPr>
      <w:overflowPunct w:val="0"/>
      <w:autoSpaceDE w:val="0"/>
      <w:autoSpaceDN w:val="0"/>
      <w:adjustRightInd w:val="0"/>
      <w:textAlignment w:val="baseline"/>
    </w:pPr>
    <w:rPr>
      <w:rFonts w:eastAsia="Times New Roman"/>
      <w:i/>
      <w:color w:val="0000FF"/>
      <w:lang w:eastAsia="ja-JP"/>
    </w:rPr>
  </w:style>
  <w:style w:type="character" w:customStyle="1" w:styleId="B1Char">
    <w:name w:val="B1 Char"/>
    <w:link w:val="B1"/>
    <w:qFormat/>
    <w:rsid w:val="00E47112"/>
    <w:rPr>
      <w:rFonts w:ascii="Times New Roman" w:eastAsia="Times New Roman" w:hAnsi="Times New Roman" w:cs="Times New Roman"/>
      <w:sz w:val="20"/>
      <w:szCs w:val="20"/>
      <w:lang w:val="x-none" w:eastAsia="x-none"/>
    </w:rPr>
  </w:style>
  <w:style w:type="paragraph" w:styleId="a7">
    <w:name w:val="Balloon Text"/>
    <w:basedOn w:val="a"/>
    <w:link w:val="Char1"/>
    <w:rsid w:val="00E47112"/>
    <w:pPr>
      <w:overflowPunct w:val="0"/>
      <w:autoSpaceDE w:val="0"/>
      <w:autoSpaceDN w:val="0"/>
      <w:adjustRightInd w:val="0"/>
      <w:spacing w:after="0"/>
      <w:textAlignment w:val="baseline"/>
    </w:pPr>
    <w:rPr>
      <w:rFonts w:eastAsia="SimSun"/>
      <w:sz w:val="18"/>
      <w:szCs w:val="18"/>
    </w:rPr>
  </w:style>
  <w:style w:type="character" w:customStyle="1" w:styleId="Char1">
    <w:name w:val="풍선 도움말 텍스트 Char"/>
    <w:basedOn w:val="a0"/>
    <w:link w:val="a7"/>
    <w:rsid w:val="00E47112"/>
    <w:rPr>
      <w:rFonts w:ascii="Times New Roman" w:eastAsia="SimSun" w:hAnsi="Times New Roman" w:cs="Times New Roman"/>
      <w:sz w:val="18"/>
      <w:szCs w:val="18"/>
      <w:lang w:val="en-GB"/>
    </w:rPr>
  </w:style>
  <w:style w:type="paragraph" w:styleId="a8">
    <w:name w:val="Document Map"/>
    <w:basedOn w:val="a"/>
    <w:link w:val="Char2"/>
    <w:rsid w:val="00E47112"/>
    <w:pPr>
      <w:overflowPunct w:val="0"/>
      <w:autoSpaceDE w:val="0"/>
      <w:autoSpaceDN w:val="0"/>
      <w:adjustRightInd w:val="0"/>
      <w:textAlignment w:val="baseline"/>
    </w:pPr>
    <w:rPr>
      <w:rFonts w:ascii="SimSun" w:eastAsia="SimSun"/>
      <w:sz w:val="18"/>
      <w:szCs w:val="18"/>
    </w:rPr>
  </w:style>
  <w:style w:type="character" w:customStyle="1" w:styleId="Char2">
    <w:name w:val="문서 구조 Char"/>
    <w:basedOn w:val="a0"/>
    <w:link w:val="a8"/>
    <w:rsid w:val="00E47112"/>
    <w:rPr>
      <w:rFonts w:ascii="SimSun" w:eastAsia="SimSun" w:hAnsi="Times New Roman" w:cs="Times New Roman"/>
      <w:sz w:val="18"/>
      <w:szCs w:val="18"/>
      <w:lang w:val="en-GB"/>
    </w:rPr>
  </w:style>
  <w:style w:type="character" w:styleId="a9">
    <w:name w:val="annotation reference"/>
    <w:uiPriority w:val="99"/>
    <w:qFormat/>
    <w:rsid w:val="00E47112"/>
    <w:rPr>
      <w:sz w:val="21"/>
      <w:szCs w:val="21"/>
    </w:rPr>
  </w:style>
  <w:style w:type="paragraph" w:styleId="aa">
    <w:name w:val="annotation text"/>
    <w:basedOn w:val="a"/>
    <w:link w:val="Char3"/>
    <w:uiPriority w:val="99"/>
    <w:qFormat/>
    <w:rsid w:val="00E47112"/>
    <w:pPr>
      <w:overflowPunct w:val="0"/>
      <w:autoSpaceDE w:val="0"/>
      <w:autoSpaceDN w:val="0"/>
      <w:adjustRightInd w:val="0"/>
      <w:textAlignment w:val="baseline"/>
    </w:pPr>
    <w:rPr>
      <w:rFonts w:eastAsia="SimSun"/>
    </w:rPr>
  </w:style>
  <w:style w:type="character" w:customStyle="1" w:styleId="Char3">
    <w:name w:val="메모 텍스트 Char"/>
    <w:basedOn w:val="a0"/>
    <w:link w:val="aa"/>
    <w:uiPriority w:val="99"/>
    <w:qFormat/>
    <w:rsid w:val="00E47112"/>
    <w:rPr>
      <w:rFonts w:ascii="Times New Roman" w:eastAsia="SimSun" w:hAnsi="Times New Roman" w:cs="Times New Roman"/>
      <w:sz w:val="20"/>
      <w:szCs w:val="20"/>
      <w:lang w:val="en-GB"/>
    </w:rPr>
  </w:style>
  <w:style w:type="paragraph" w:styleId="ab">
    <w:name w:val="annotation subject"/>
    <w:basedOn w:val="aa"/>
    <w:next w:val="aa"/>
    <w:link w:val="Char4"/>
    <w:rsid w:val="00E47112"/>
    <w:rPr>
      <w:b/>
      <w:bCs/>
    </w:rPr>
  </w:style>
  <w:style w:type="character" w:customStyle="1" w:styleId="Char4">
    <w:name w:val="메모 주제 Char"/>
    <w:basedOn w:val="Char3"/>
    <w:link w:val="ab"/>
    <w:rsid w:val="00E47112"/>
    <w:rPr>
      <w:rFonts w:ascii="Times New Roman" w:eastAsia="SimSun" w:hAnsi="Times New Roman" w:cs="Times New Roman"/>
      <w:b/>
      <w:bCs/>
      <w:sz w:val="20"/>
      <w:szCs w:val="20"/>
      <w:lang w:val="en-GB"/>
    </w:rPr>
  </w:style>
  <w:style w:type="paragraph" w:styleId="ac">
    <w:name w:val="Body Text"/>
    <w:basedOn w:val="a"/>
    <w:link w:val="Char5"/>
    <w:rsid w:val="00E47112"/>
    <w:pPr>
      <w:overflowPunct w:val="0"/>
      <w:autoSpaceDE w:val="0"/>
      <w:autoSpaceDN w:val="0"/>
      <w:adjustRightInd w:val="0"/>
      <w:spacing w:after="120"/>
      <w:jc w:val="both"/>
      <w:textAlignment w:val="baseline"/>
    </w:pPr>
    <w:rPr>
      <w:rFonts w:ascii="Arial" w:eastAsia="SimSun" w:hAnsi="Arial"/>
      <w:lang w:eastAsia="x-none"/>
    </w:rPr>
  </w:style>
  <w:style w:type="character" w:customStyle="1" w:styleId="Char5">
    <w:name w:val="본문 Char"/>
    <w:basedOn w:val="a0"/>
    <w:link w:val="ac"/>
    <w:rsid w:val="00E47112"/>
    <w:rPr>
      <w:rFonts w:ascii="Arial" w:eastAsia="SimSun" w:hAnsi="Arial" w:cs="Times New Roman"/>
      <w:sz w:val="20"/>
      <w:szCs w:val="20"/>
      <w:lang w:val="en-GB" w:eastAsia="x-none"/>
    </w:rPr>
  </w:style>
  <w:style w:type="table" w:styleId="ad">
    <w:name w:val="Table Grid"/>
    <w:basedOn w:val="a1"/>
    <w:rsid w:val="00E47112"/>
    <w:pPr>
      <w:spacing w:after="0" w:line="240" w:lineRule="auto"/>
    </w:pPr>
    <w:rPr>
      <w:rFonts w:ascii="CG Times (WN)" w:eastAsia="SimSun" w:hAnsi="CG Times (W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E47112"/>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rsid w:val="00E47112"/>
    <w:rPr>
      <w:rFonts w:ascii="Arial" w:eastAsia="MS Mincho" w:hAnsi="Arial" w:cs="Times New Roman"/>
      <w:sz w:val="20"/>
      <w:szCs w:val="24"/>
      <w:lang w:val="en-GB" w:eastAsia="en-GB"/>
    </w:rPr>
  </w:style>
  <w:style w:type="paragraph" w:customStyle="1" w:styleId="Doc-title">
    <w:name w:val="Doc-title"/>
    <w:basedOn w:val="a"/>
    <w:next w:val="Doc-text2"/>
    <w:link w:val="Doc-titleChar"/>
    <w:qFormat/>
    <w:rsid w:val="00E47112"/>
    <w:pPr>
      <w:overflowPunct w:val="0"/>
      <w:autoSpaceDE w:val="0"/>
      <w:autoSpaceDN w:val="0"/>
      <w:adjustRightInd w:val="0"/>
      <w:spacing w:before="60" w:after="0"/>
      <w:ind w:left="1259" w:hanging="1259"/>
      <w:textAlignment w:val="baseline"/>
    </w:pPr>
    <w:rPr>
      <w:rFonts w:ascii="Arial" w:eastAsia="MS Mincho" w:hAnsi="Arial"/>
      <w:noProof/>
      <w:szCs w:val="24"/>
      <w:lang w:eastAsia="en-GB"/>
    </w:rPr>
  </w:style>
  <w:style w:type="character" w:customStyle="1" w:styleId="Doc-titleChar">
    <w:name w:val="Doc-title Char"/>
    <w:link w:val="Doc-title"/>
    <w:rsid w:val="00E47112"/>
    <w:rPr>
      <w:rFonts w:ascii="Arial" w:eastAsia="MS Mincho" w:hAnsi="Arial" w:cs="Times New Roman"/>
      <w:noProof/>
      <w:sz w:val="20"/>
      <w:szCs w:val="24"/>
      <w:lang w:val="en-GB" w:eastAsia="en-GB"/>
    </w:rPr>
  </w:style>
  <w:style w:type="character" w:customStyle="1" w:styleId="TFZchn">
    <w:name w:val="TF Zchn"/>
    <w:link w:val="TF"/>
    <w:locked/>
    <w:rsid w:val="00E47112"/>
    <w:rPr>
      <w:rFonts w:ascii="Arial" w:eastAsia="Times New Roman" w:hAnsi="Arial" w:cs="Times New Roman"/>
      <w:b/>
      <w:sz w:val="20"/>
      <w:szCs w:val="20"/>
      <w:lang w:val="x-none" w:eastAsia="x-none"/>
    </w:rPr>
  </w:style>
  <w:style w:type="character" w:customStyle="1" w:styleId="B2Car">
    <w:name w:val="B2 Car"/>
    <w:link w:val="B2"/>
    <w:rsid w:val="00E47112"/>
    <w:rPr>
      <w:rFonts w:ascii="Times New Roman" w:eastAsia="Times New Roman" w:hAnsi="Times New Roman" w:cs="Times New Roman"/>
      <w:sz w:val="20"/>
      <w:szCs w:val="20"/>
      <w:lang w:val="en-GB" w:eastAsia="ja-JP"/>
    </w:rPr>
  </w:style>
  <w:style w:type="character" w:customStyle="1" w:styleId="EXChar">
    <w:name w:val="EX Char"/>
    <w:link w:val="EX"/>
    <w:locked/>
    <w:rsid w:val="00E47112"/>
    <w:rPr>
      <w:rFonts w:ascii="Times New Roman" w:eastAsia="Times New Roman" w:hAnsi="Times New Roman" w:cs="Times New Roman"/>
      <w:sz w:val="20"/>
      <w:szCs w:val="20"/>
      <w:lang w:val="x-none" w:eastAsia="x-none"/>
    </w:rPr>
  </w:style>
  <w:style w:type="character" w:customStyle="1" w:styleId="TALCar">
    <w:name w:val="TAL Car"/>
    <w:link w:val="TAL"/>
    <w:rsid w:val="00E47112"/>
    <w:rPr>
      <w:rFonts w:ascii="Arial" w:eastAsia="Times New Roman" w:hAnsi="Arial" w:cs="Times New Roman"/>
      <w:sz w:val="18"/>
      <w:szCs w:val="20"/>
      <w:lang w:val="x-none" w:eastAsia="x-none"/>
    </w:rPr>
  </w:style>
  <w:style w:type="character" w:customStyle="1" w:styleId="THChar">
    <w:name w:val="TH Char"/>
    <w:link w:val="TH"/>
    <w:rsid w:val="00E47112"/>
    <w:rPr>
      <w:rFonts w:ascii="Arial" w:eastAsia="Times New Roman" w:hAnsi="Arial" w:cs="Times New Roman"/>
      <w:b/>
      <w:sz w:val="20"/>
      <w:szCs w:val="20"/>
      <w:lang w:val="x-none" w:eastAsia="x-none"/>
    </w:rPr>
  </w:style>
  <w:style w:type="character" w:customStyle="1" w:styleId="TAHCar">
    <w:name w:val="TAH Car"/>
    <w:link w:val="TAH"/>
    <w:locked/>
    <w:rsid w:val="00E47112"/>
    <w:rPr>
      <w:rFonts w:ascii="Arial" w:eastAsia="Times New Roman" w:hAnsi="Arial" w:cs="Times New Roman"/>
      <w:b/>
      <w:sz w:val="18"/>
      <w:szCs w:val="20"/>
      <w:lang w:val="x-none" w:eastAsia="x-none"/>
    </w:rPr>
  </w:style>
  <w:style w:type="character" w:customStyle="1" w:styleId="TACChar">
    <w:name w:val="TAC Char"/>
    <w:link w:val="TAC"/>
    <w:rsid w:val="00E47112"/>
    <w:rPr>
      <w:rFonts w:ascii="Arial" w:eastAsia="Times New Roman" w:hAnsi="Arial" w:cs="Times New Roman"/>
      <w:sz w:val="18"/>
      <w:szCs w:val="20"/>
      <w:lang w:val="x-none" w:eastAsia="x-none"/>
    </w:rPr>
  </w:style>
  <w:style w:type="paragraph" w:styleId="a6">
    <w:name w:val="List"/>
    <w:basedOn w:val="a"/>
    <w:rsid w:val="00E47112"/>
    <w:pPr>
      <w:overflowPunct w:val="0"/>
      <w:autoSpaceDE w:val="0"/>
      <w:autoSpaceDN w:val="0"/>
      <w:adjustRightInd w:val="0"/>
      <w:ind w:left="568" w:hanging="284"/>
      <w:textAlignment w:val="baseline"/>
    </w:pPr>
    <w:rPr>
      <w:rFonts w:eastAsia="Times New Roman"/>
      <w:lang w:eastAsia="ja-JP"/>
    </w:rPr>
  </w:style>
  <w:style w:type="paragraph" w:styleId="21">
    <w:name w:val="List 2"/>
    <w:basedOn w:val="a6"/>
    <w:rsid w:val="00E47112"/>
    <w:pPr>
      <w:ind w:left="851"/>
    </w:pPr>
  </w:style>
  <w:style w:type="paragraph" w:styleId="31">
    <w:name w:val="List 3"/>
    <w:basedOn w:val="21"/>
    <w:rsid w:val="00E47112"/>
    <w:pPr>
      <w:ind w:left="1135"/>
    </w:pPr>
  </w:style>
  <w:style w:type="paragraph" w:styleId="41">
    <w:name w:val="List 4"/>
    <w:basedOn w:val="31"/>
    <w:rsid w:val="00E47112"/>
    <w:pPr>
      <w:ind w:left="1418"/>
    </w:pPr>
  </w:style>
  <w:style w:type="paragraph" w:styleId="51">
    <w:name w:val="List 5"/>
    <w:basedOn w:val="41"/>
    <w:rsid w:val="00E47112"/>
    <w:pPr>
      <w:ind w:left="1702"/>
    </w:pPr>
  </w:style>
  <w:style w:type="character" w:styleId="ae">
    <w:name w:val="footnote reference"/>
    <w:rsid w:val="00E47112"/>
    <w:rPr>
      <w:b/>
      <w:position w:val="6"/>
      <w:sz w:val="16"/>
    </w:rPr>
  </w:style>
  <w:style w:type="paragraph" w:styleId="af">
    <w:name w:val="footnote text"/>
    <w:basedOn w:val="a"/>
    <w:link w:val="Char6"/>
    <w:rsid w:val="00E47112"/>
    <w:pPr>
      <w:keepLines/>
      <w:overflowPunct w:val="0"/>
      <w:autoSpaceDE w:val="0"/>
      <w:autoSpaceDN w:val="0"/>
      <w:adjustRightInd w:val="0"/>
      <w:spacing w:after="0"/>
      <w:ind w:left="454" w:hanging="454"/>
      <w:textAlignment w:val="baseline"/>
    </w:pPr>
    <w:rPr>
      <w:rFonts w:eastAsia="Times New Roman"/>
      <w:sz w:val="16"/>
      <w:lang w:val="x-none" w:eastAsia="x-none"/>
    </w:rPr>
  </w:style>
  <w:style w:type="character" w:customStyle="1" w:styleId="Char6">
    <w:name w:val="각주 텍스트 Char"/>
    <w:basedOn w:val="a0"/>
    <w:link w:val="af"/>
    <w:rsid w:val="00E47112"/>
    <w:rPr>
      <w:rFonts w:ascii="Times New Roman" w:eastAsia="Times New Roman" w:hAnsi="Times New Roman" w:cs="Times New Roman"/>
      <w:sz w:val="16"/>
      <w:szCs w:val="20"/>
      <w:lang w:val="x-none" w:eastAsia="x-none"/>
    </w:rPr>
  </w:style>
  <w:style w:type="paragraph" w:styleId="11">
    <w:name w:val="index 1"/>
    <w:basedOn w:val="a"/>
    <w:rsid w:val="00E47112"/>
    <w:pPr>
      <w:keepLines/>
      <w:overflowPunct w:val="0"/>
      <w:autoSpaceDE w:val="0"/>
      <w:autoSpaceDN w:val="0"/>
      <w:adjustRightInd w:val="0"/>
      <w:spacing w:after="0"/>
      <w:textAlignment w:val="baseline"/>
    </w:pPr>
    <w:rPr>
      <w:rFonts w:eastAsia="Times New Roman"/>
      <w:lang w:eastAsia="ja-JP"/>
    </w:rPr>
  </w:style>
  <w:style w:type="paragraph" w:styleId="22">
    <w:name w:val="index 2"/>
    <w:basedOn w:val="11"/>
    <w:rsid w:val="00E47112"/>
    <w:pPr>
      <w:ind w:left="284"/>
    </w:pPr>
  </w:style>
  <w:style w:type="paragraph" w:styleId="af0">
    <w:name w:val="List Bullet"/>
    <w:basedOn w:val="a6"/>
    <w:rsid w:val="00E47112"/>
  </w:style>
  <w:style w:type="paragraph" w:styleId="23">
    <w:name w:val="List Bullet 2"/>
    <w:basedOn w:val="af0"/>
    <w:rsid w:val="00E47112"/>
    <w:pPr>
      <w:ind w:left="851"/>
    </w:pPr>
  </w:style>
  <w:style w:type="paragraph" w:styleId="32">
    <w:name w:val="List Bullet 3"/>
    <w:basedOn w:val="23"/>
    <w:rsid w:val="00E47112"/>
    <w:pPr>
      <w:ind w:left="1135"/>
    </w:pPr>
  </w:style>
  <w:style w:type="paragraph" w:styleId="42">
    <w:name w:val="List Bullet 4"/>
    <w:basedOn w:val="32"/>
    <w:rsid w:val="00E47112"/>
    <w:pPr>
      <w:ind w:left="1418"/>
    </w:pPr>
  </w:style>
  <w:style w:type="paragraph" w:styleId="52">
    <w:name w:val="List Bullet 5"/>
    <w:basedOn w:val="42"/>
    <w:rsid w:val="00E47112"/>
    <w:pPr>
      <w:ind w:left="1702"/>
    </w:pPr>
  </w:style>
  <w:style w:type="paragraph" w:styleId="af1">
    <w:name w:val="List Number"/>
    <w:basedOn w:val="a6"/>
    <w:rsid w:val="00E47112"/>
  </w:style>
  <w:style w:type="paragraph" w:styleId="24">
    <w:name w:val="List Number 2"/>
    <w:basedOn w:val="af1"/>
    <w:rsid w:val="00E47112"/>
    <w:pPr>
      <w:ind w:left="851"/>
    </w:pPr>
  </w:style>
  <w:style w:type="character" w:customStyle="1" w:styleId="B2Char">
    <w:name w:val="B2 Char"/>
    <w:qFormat/>
    <w:locked/>
    <w:rsid w:val="00E47112"/>
    <w:rPr>
      <w:lang w:val="en-GB" w:eastAsia="en-US"/>
    </w:rPr>
  </w:style>
  <w:style w:type="paragraph" w:customStyle="1" w:styleId="Agreement">
    <w:name w:val="Agreement"/>
    <w:basedOn w:val="a"/>
    <w:next w:val="a"/>
    <w:uiPriority w:val="99"/>
    <w:qFormat/>
    <w:rsid w:val="0055692E"/>
    <w:pPr>
      <w:numPr>
        <w:numId w:val="40"/>
      </w:numPr>
      <w:overflowPunct w:val="0"/>
      <w:autoSpaceDE w:val="0"/>
      <w:autoSpaceDN w:val="0"/>
      <w:adjustRightInd w:val="0"/>
      <w:spacing w:before="60" w:after="0"/>
      <w:textAlignment w:val="baseline"/>
    </w:pPr>
    <w:rPr>
      <w:rFonts w:ascii="Arial" w:eastAsia="Times New Roman" w:hAnsi="Arial"/>
      <w:b/>
      <w:lang w:eastAsia="ja-JP"/>
    </w:rPr>
  </w:style>
  <w:style w:type="paragraph" w:styleId="af2">
    <w:name w:val="Revision"/>
    <w:hidden/>
    <w:uiPriority w:val="99"/>
    <w:semiHidden/>
    <w:rsid w:val="00AD36CD"/>
    <w:pPr>
      <w:spacing w:after="0" w:line="240" w:lineRule="auto"/>
    </w:pPr>
    <w:rPr>
      <w:rFonts w:ascii="Times New Roman" w:eastAsia="맑은 고딕"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oleObject" Target="embeddings/Microsoft_Visio_2003-2010____3.vsd"/><Relationship Id="rId26" Type="http://schemas.openxmlformats.org/officeDocument/2006/relationships/oleObject" Target="embeddings/Microsoft_Visio_2003-2010____7.vsd"/><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3.emf"/><Relationship Id="rId25" Type="http://schemas.openxmlformats.org/officeDocument/2006/relationships/image" Target="media/image7.emf"/><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oleObject" Target="embeddings/Microsoft_Visio_2003-2010____2.vsd"/><Relationship Id="rId20" Type="http://schemas.openxmlformats.org/officeDocument/2006/relationships/oleObject" Target="embeddings/Microsoft_Visio_2003-2010____4.vsd"/><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oleObject" Target="embeddings/Microsoft_Visio_2003-2010____6.vsd"/><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oleObject" Target="embeddings/Microsoft_Visio_2003-2010____8.vsd"/><Relationship Id="rId10" Type="http://schemas.openxmlformats.org/officeDocument/2006/relationships/hyperlink" Target="http://www.3gpp.org/ftp/Specs/html-info/21900.htm" TargetMode="External"/><Relationship Id="rId19" Type="http://schemas.openxmlformats.org/officeDocument/2006/relationships/image" Target="media/image4.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oleObject" Target="embeddings/Microsoft_Visio_2003-2010____1.vsd"/><Relationship Id="rId22" Type="http://schemas.openxmlformats.org/officeDocument/2006/relationships/oleObject" Target="embeddings/Microsoft_Visio_2003-2010____5.vsd"/><Relationship Id="rId27" Type="http://schemas.openxmlformats.org/officeDocument/2006/relationships/image" Target="media/image8.emf"/><Relationship Id="rId30" Type="http://schemas.microsoft.com/office/2011/relationships/people" Target="people.xml"/><Relationship Id="rId8" Type="http://schemas.openxmlformats.org/officeDocument/2006/relationships/hyperlink" Target="http://www.3gpp.org/3G_Specs/C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57066-B811-4761-BD97-817A64A7F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14</Pages>
  <Words>3075</Words>
  <Characters>17532</Characters>
  <Application>Microsoft Office Word</Application>
  <DocSecurity>0</DocSecurity>
  <Lines>146</Lines>
  <Paragraphs>41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LGE</cp:lastModifiedBy>
  <cp:revision>9</cp:revision>
  <dcterms:created xsi:type="dcterms:W3CDTF">2021-11-29T09:44:00Z</dcterms:created>
  <dcterms:modified xsi:type="dcterms:W3CDTF">2021-12-01T02:54:00Z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c0ac798edd84d898162181791c5de62">
    <vt:lpwstr>CWMybfhXLJVNAQU9KBA3DslIw4JjVTRVISW2CH2FYeUI9iIbQ646DvTpeAZznfThwGcXxh9hij+TLC4HvS75dKRYw==</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1638179010</vt:lpwstr>
  </property>
</Properties>
</file>