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6084502B" w:rsidR="00EE5E39" w:rsidRDefault="006A78C5">
      <w:pPr>
        <w:pStyle w:val="3GPPHeader"/>
        <w:ind w:left="1134" w:hanging="1134"/>
        <w:rPr>
          <w:sz w:val="22"/>
          <w:szCs w:val="22"/>
        </w:rPr>
      </w:pPr>
      <w:r>
        <w:t>Title:</w:t>
      </w:r>
      <w:r>
        <w:tab/>
      </w:r>
      <w:r w:rsidR="00C81866">
        <w:t>[Post115-e][610][Relay] Control plane procedures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1296D798" w:rsidR="00EE5E39" w:rsidRDefault="006A78C5">
      <w:pPr>
        <w:pStyle w:val="BodyText"/>
      </w:pPr>
      <w:r>
        <w:t>The following email discussion was triggered at RAN2#11</w:t>
      </w:r>
      <w:r w:rsidR="00DE73B3">
        <w:t>5</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184F76" w:rsidRDefault="00EE5E39">
      <w:pPr>
        <w:pStyle w:val="Doc-text2"/>
        <w:ind w:left="0" w:firstLine="0"/>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(InterDigital)</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DE73B3">
      <w:pPr>
        <w:pStyle w:val="EmailDiscussion2"/>
        <w:numPr>
          <w:ilvl w:val="0"/>
          <w:numId w:val="28"/>
        </w:numPr>
      </w:pPr>
      <w:r>
        <w:t>Paging</w:t>
      </w:r>
    </w:p>
    <w:p w14:paraId="29C72A97" w14:textId="77777777" w:rsidR="00DE73B3" w:rsidRDefault="00DE73B3" w:rsidP="00DE73B3">
      <w:pPr>
        <w:pStyle w:val="EmailDiscussion2"/>
        <w:numPr>
          <w:ilvl w:val="1"/>
          <w:numId w:val="28"/>
        </w:numPr>
      </w:pPr>
      <w:r>
        <w:t>Parameters shared with relay UE for monitoring remote UE’s PO</w:t>
      </w:r>
    </w:p>
    <w:p w14:paraId="58B9AF22" w14:textId="77777777" w:rsidR="00DE73B3" w:rsidRDefault="00DE73B3" w:rsidP="00DE73B3">
      <w:pPr>
        <w:pStyle w:val="EmailDiscussion2"/>
        <w:numPr>
          <w:ilvl w:val="1"/>
          <w:numId w:val="28"/>
        </w:numPr>
      </w:pPr>
      <w:r>
        <w:t>PC5-RRC signalling to forward paging to relay without CSS</w:t>
      </w:r>
    </w:p>
    <w:p w14:paraId="668081BE" w14:textId="77777777" w:rsidR="00DE73B3" w:rsidRDefault="00DE73B3" w:rsidP="00DE73B3">
      <w:pPr>
        <w:pStyle w:val="EmailDiscussion2"/>
        <w:numPr>
          <w:ilvl w:val="1"/>
          <w:numId w:val="28"/>
        </w:numPr>
      </w:pPr>
      <w:r>
        <w:t>Forwarding of short message</w:t>
      </w:r>
    </w:p>
    <w:p w14:paraId="6AFE406B" w14:textId="77777777" w:rsidR="00DE73B3" w:rsidRDefault="00DE73B3" w:rsidP="00DE73B3">
      <w:pPr>
        <w:pStyle w:val="EmailDiscussion2"/>
        <w:numPr>
          <w:ilvl w:val="0"/>
          <w:numId w:val="28"/>
        </w:numPr>
      </w:pPr>
      <w:r>
        <w:t>RNAU/TAU</w:t>
      </w:r>
    </w:p>
    <w:p w14:paraId="36FA4660" w14:textId="77777777" w:rsidR="00DE73B3" w:rsidRDefault="00DE73B3" w:rsidP="00DE73B3">
      <w:pPr>
        <w:pStyle w:val="EmailDiscussion2"/>
        <w:numPr>
          <w:ilvl w:val="1"/>
          <w:numId w:val="28"/>
        </w:numPr>
      </w:pPr>
      <w:r>
        <w:t>Confirm if the remote UE performs TAU/RNAU based on relay UE’s serving cell (for IC or OOC remote UE, when PC5-RRC connected to the relay UE)</w:t>
      </w:r>
    </w:p>
    <w:p w14:paraId="3A6AB44E" w14:textId="77777777" w:rsidR="00DE73B3" w:rsidRDefault="00DE73B3" w:rsidP="00DE73B3">
      <w:pPr>
        <w:pStyle w:val="EmailDiscussion2"/>
        <w:numPr>
          <w:ilvl w:val="1"/>
          <w:numId w:val="28"/>
        </w:numPr>
      </w:pPr>
      <w:r>
        <w:t>Determine if the relay UE can perform TAU/RNAU for the remote UE</w:t>
      </w:r>
    </w:p>
    <w:p w14:paraId="2A93EF9A" w14:textId="77777777" w:rsidR="00DE73B3" w:rsidRDefault="00DE73B3" w:rsidP="00DE73B3">
      <w:pPr>
        <w:pStyle w:val="EmailDiscussion2"/>
        <w:numPr>
          <w:ilvl w:val="0"/>
          <w:numId w:val="28"/>
        </w:numPr>
      </w:pPr>
      <w:r>
        <w:t>Control of access procedure</w:t>
      </w:r>
    </w:p>
    <w:p w14:paraId="085BA391" w14:textId="77777777" w:rsidR="00DE73B3" w:rsidRDefault="00DE73B3" w:rsidP="00DE73B3">
      <w:pPr>
        <w:pStyle w:val="EmailDiscussion2"/>
        <w:numPr>
          <w:ilvl w:val="1"/>
          <w:numId w:val="28"/>
        </w:numPr>
      </w:pPr>
      <w:r>
        <w:t>Whether relay UE indicates to the remote UE if an access attempt is rejected or fails (e.g. connection reject, UAC check failure)</w:t>
      </w:r>
    </w:p>
    <w:p w14:paraId="3E9EA321" w14:textId="77777777" w:rsidR="00DE73B3" w:rsidRDefault="00DE73B3" w:rsidP="00DE73B3">
      <w:pPr>
        <w:pStyle w:val="EmailDiscussion2"/>
        <w:numPr>
          <w:ilvl w:val="1"/>
          <w:numId w:val="28"/>
        </w:numPr>
      </w:pPr>
      <w:r>
        <w:t>Whether relay UE sends wait time to the remote UE, and if so how the remote UE handles it</w:t>
      </w:r>
    </w:p>
    <w:p w14:paraId="66E4FE54" w14:textId="77777777" w:rsidR="00DE73B3" w:rsidRDefault="00DE73B3" w:rsidP="00DE73B3">
      <w:pPr>
        <w:pStyle w:val="EmailDiscussion2"/>
        <w:numPr>
          <w:ilvl w:val="1"/>
          <w:numId w:val="28"/>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BodyText"/>
      </w:pPr>
    </w:p>
    <w:p w14:paraId="7FD9D371" w14:textId="05F62F3B" w:rsidR="00EE5E39" w:rsidRDefault="006A78C5">
      <w:pPr>
        <w:pStyle w:val="Heading1"/>
      </w:pPr>
      <w:bookmarkStart w:id="0" w:name="_Ref178064866"/>
      <w:r>
        <w:t>2</w:t>
      </w:r>
      <w:r>
        <w:tab/>
      </w:r>
      <w:bookmarkEnd w:id="0"/>
      <w:r w:rsidR="00DE73B3">
        <w:t>Discussion</w:t>
      </w:r>
    </w:p>
    <w:p w14:paraId="7CB4DD82" w14:textId="63D3F3A3" w:rsidR="00184F76" w:rsidRDefault="00184F76" w:rsidP="00184F76">
      <w:pPr>
        <w:pStyle w:val="Heading2"/>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relay UE.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Default="005913D0" w:rsidP="005913D0">
      <w:pPr>
        <w:pStyle w:val="Doc-text2"/>
        <w:pBdr>
          <w:top w:val="single" w:sz="4" w:space="1" w:color="auto"/>
          <w:left w:val="single" w:sz="4" w:space="4" w:color="auto"/>
          <w:bottom w:val="single" w:sz="4" w:space="1" w:color="auto"/>
          <w:right w:val="single" w:sz="4" w:space="4" w:color="auto"/>
        </w:pBdr>
      </w:pPr>
      <w:r>
        <w:t>Agreements:</w:t>
      </w:r>
    </w:p>
    <w:p w14:paraId="0AE6B50B" w14:textId="77777777" w:rsidR="005913D0" w:rsidRPr="005913D0" w:rsidRDefault="005913D0" w:rsidP="005913D0">
      <w:pPr>
        <w:pStyle w:val="Doc-text2"/>
        <w:pBdr>
          <w:top w:val="single" w:sz="4" w:space="1" w:color="auto"/>
          <w:left w:val="single" w:sz="4" w:space="4" w:color="auto"/>
          <w:bottom w:val="single" w:sz="4" w:space="1" w:color="auto"/>
          <w:right w:val="single" w:sz="4" w:space="4" w:color="auto"/>
        </w:pBdr>
      </w:pPr>
      <w:r w:rsidRPr="005913D0">
        <w:rPr>
          <w:rFonts w:hint="eastAsia"/>
        </w:rPr>
        <w:t xml:space="preserve">When L2 Relay UE in RRC CONNECTED and L2 Remote UE(s) in RRC_IDLE/RRC_INACTIVE, the Relay UE can monitor PO of its PC5-RRC connected </w:t>
      </w:r>
      <w:r w:rsidRPr="005913D0">
        <w:rPr>
          <w:rFonts w:hint="eastAsia"/>
        </w:rPr>
        <w:lastRenderedPageBreak/>
        <w:t>Remote UE(s) if the active DL BWP of Relay UE is configured with common CORESET and common sea</w:t>
      </w:r>
      <w:r w:rsidRPr="005913D0">
        <w:t>rch space.</w:t>
      </w:r>
    </w:p>
    <w:p w14:paraId="4FBC27A9" w14:textId="77777777" w:rsidR="005913D0" w:rsidRDefault="005913D0" w:rsidP="005913D0">
      <w:pPr>
        <w:pStyle w:val="Doc-text2"/>
        <w:pBdr>
          <w:top w:val="single" w:sz="4" w:space="1" w:color="auto"/>
          <w:left w:val="single" w:sz="4" w:space="4" w:color="auto"/>
          <w:bottom w:val="single" w:sz="4" w:space="1" w:color="auto"/>
          <w:right w:val="single" w:sz="4" w:space="4" w:color="auto"/>
        </w:pBdr>
      </w:pPr>
      <w:r w:rsidRPr="005913D0">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5913D0" w:rsidRDefault="005913D0" w:rsidP="005913D0">
      <w:pPr>
        <w:pStyle w:val="ListParagraph"/>
        <w:numPr>
          <w:ilvl w:val="0"/>
          <w:numId w:val="29"/>
        </w:numPr>
        <w:rPr>
          <w:rFonts w:ascii="Arial" w:hAnsi="Arial" w:cs="Arial"/>
          <w:b/>
          <w:bC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5913D0" w:rsidRDefault="005913D0" w:rsidP="005913D0">
      <w:pPr>
        <w:pStyle w:val="ListParagraph"/>
        <w:numPr>
          <w:ilvl w:val="0"/>
          <w:numId w:val="29"/>
        </w:numPr>
        <w:rPr>
          <w:rFonts w:ascii="Arial" w:hAnsi="Arial" w:cs="Arial"/>
          <w:b/>
          <w:bC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gNB to receive paging </w:t>
      </w:r>
      <w:r w:rsidR="00DD220E">
        <w:rPr>
          <w:rFonts w:ascii="Arial" w:hAnsi="Arial" w:cs="Arial"/>
          <w:b/>
          <w:bCs/>
          <w:lang w:val="en-US"/>
        </w:rPr>
        <w:t>for</w:t>
      </w:r>
      <w:r>
        <w:rPr>
          <w:rFonts w:ascii="Arial" w:hAnsi="Arial" w:cs="Arial"/>
          <w:b/>
          <w:bCs/>
          <w:lang w:val="en-US"/>
        </w:rPr>
        <w:t xml:space="preserve"> the remote UE)</w:t>
      </w:r>
      <w:r w:rsidR="00DE73B3" w:rsidRPr="005913D0">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77777777" w:rsidR="00DE73B3" w:rsidRDefault="00DE73B3" w:rsidP="00FD6A39">
            <w:pPr>
              <w:rPr>
                <w:lang w:val="de-DE"/>
              </w:rPr>
            </w:pPr>
          </w:p>
        </w:tc>
        <w:tc>
          <w:tcPr>
            <w:tcW w:w="1337" w:type="dxa"/>
          </w:tcPr>
          <w:p w14:paraId="4C247B7E" w14:textId="77777777" w:rsidR="00DE73B3" w:rsidRDefault="00DE73B3" w:rsidP="00FD6A39">
            <w:pPr>
              <w:ind w:leftChars="-1" w:left="-2" w:firstLine="2"/>
              <w:rPr>
                <w:lang w:val="en-US"/>
              </w:rPr>
            </w:pPr>
          </w:p>
        </w:tc>
        <w:tc>
          <w:tcPr>
            <w:tcW w:w="6934" w:type="dxa"/>
          </w:tcPr>
          <w:p w14:paraId="2EA26046" w14:textId="77777777" w:rsidR="00DE73B3" w:rsidRPr="00184F76" w:rsidRDefault="00DE73B3" w:rsidP="00FD6A39">
            <w:pPr>
              <w:pStyle w:val="ListParagraph"/>
              <w:ind w:left="360"/>
              <w:rPr>
                <w:rFonts w:eastAsiaTheme="minorEastAsia"/>
                <w:lang w:val="en-US" w:eastAsia="zh-CN"/>
              </w:rPr>
            </w:pPr>
          </w:p>
        </w:tc>
      </w:tr>
      <w:tr w:rsidR="00DE73B3" w14:paraId="1C99E344" w14:textId="77777777" w:rsidTr="00FD6A39">
        <w:tc>
          <w:tcPr>
            <w:tcW w:w="1358" w:type="dxa"/>
          </w:tcPr>
          <w:p w14:paraId="063E163C" w14:textId="77777777" w:rsidR="00DE73B3" w:rsidRDefault="00DE73B3" w:rsidP="00FD6A39">
            <w:pPr>
              <w:rPr>
                <w:lang w:val="de-DE"/>
              </w:rPr>
            </w:pPr>
          </w:p>
        </w:tc>
        <w:tc>
          <w:tcPr>
            <w:tcW w:w="1337" w:type="dxa"/>
          </w:tcPr>
          <w:p w14:paraId="16E7BCB0" w14:textId="77777777" w:rsidR="00DE73B3" w:rsidRDefault="00DE73B3" w:rsidP="00FD6A39">
            <w:pPr>
              <w:rPr>
                <w:lang w:val="de-DE"/>
              </w:rPr>
            </w:pPr>
          </w:p>
        </w:tc>
        <w:tc>
          <w:tcPr>
            <w:tcW w:w="6934" w:type="dxa"/>
          </w:tcPr>
          <w:p w14:paraId="533E6AF4" w14:textId="77777777" w:rsidR="00DE73B3" w:rsidRDefault="00DE73B3" w:rsidP="00FD6A39">
            <w:pPr>
              <w:rPr>
                <w:lang w:val="en-US"/>
              </w:rPr>
            </w:pPr>
          </w:p>
        </w:tc>
      </w:tr>
      <w:tr w:rsidR="00DE73B3" w14:paraId="0DBC61BC" w14:textId="77777777" w:rsidTr="00FD6A39">
        <w:tc>
          <w:tcPr>
            <w:tcW w:w="1358" w:type="dxa"/>
          </w:tcPr>
          <w:p w14:paraId="56B06C43" w14:textId="77777777" w:rsidR="00DE73B3" w:rsidRDefault="00DE73B3" w:rsidP="00FD6A39">
            <w:pPr>
              <w:rPr>
                <w:lang w:val="de-DE"/>
              </w:rPr>
            </w:pPr>
          </w:p>
        </w:tc>
        <w:tc>
          <w:tcPr>
            <w:tcW w:w="1337" w:type="dxa"/>
          </w:tcPr>
          <w:p w14:paraId="493627E5" w14:textId="77777777" w:rsidR="00DE73B3" w:rsidRDefault="00DE73B3" w:rsidP="00FD6A39">
            <w:pPr>
              <w:rPr>
                <w:lang w:val="de-DE"/>
              </w:rPr>
            </w:pPr>
          </w:p>
        </w:tc>
        <w:tc>
          <w:tcPr>
            <w:tcW w:w="6934" w:type="dxa"/>
          </w:tcPr>
          <w:p w14:paraId="3DA56910" w14:textId="77777777" w:rsidR="00DE73B3" w:rsidRDefault="00DE73B3"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Default="00A616B8" w:rsidP="00A616B8">
      <w:pPr>
        <w:pStyle w:val="Doc-text2"/>
        <w:pBdr>
          <w:top w:val="single" w:sz="4" w:space="1" w:color="auto"/>
          <w:left w:val="single" w:sz="4" w:space="4" w:color="auto"/>
          <w:bottom w:val="single" w:sz="4" w:space="1" w:color="auto"/>
          <w:right w:val="single" w:sz="4" w:space="4" w:color="auto"/>
        </w:pBdr>
      </w:pPr>
      <w:r w:rsidRPr="00A616B8">
        <w:rPr>
          <w:rFonts w:hint="eastAsia"/>
        </w:rPr>
        <w:t>Proposal 19</w:t>
      </w:r>
      <w:r w:rsidRPr="00A616B8">
        <w:rPr>
          <w:rFonts w:hint="eastAsia"/>
        </w:rPr>
        <w:t>：</w:t>
      </w:r>
      <w:r w:rsidRPr="00A616B8">
        <w:rPr>
          <w:rFonts w:hint="eastAsia"/>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TableGrid"/>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77777777" w:rsidR="005913D0" w:rsidRDefault="005913D0" w:rsidP="00FD6A39">
            <w:pPr>
              <w:rPr>
                <w:lang w:val="de-DE"/>
              </w:rPr>
            </w:pPr>
          </w:p>
        </w:tc>
        <w:tc>
          <w:tcPr>
            <w:tcW w:w="1337" w:type="dxa"/>
          </w:tcPr>
          <w:p w14:paraId="53294716" w14:textId="77777777" w:rsidR="005913D0" w:rsidRDefault="005913D0" w:rsidP="00FD6A39">
            <w:pPr>
              <w:ind w:leftChars="-1" w:left="-2" w:firstLine="2"/>
              <w:rPr>
                <w:lang w:val="en-US"/>
              </w:rPr>
            </w:pPr>
          </w:p>
        </w:tc>
        <w:tc>
          <w:tcPr>
            <w:tcW w:w="6934" w:type="dxa"/>
          </w:tcPr>
          <w:p w14:paraId="7198FD57" w14:textId="77777777" w:rsidR="005913D0" w:rsidRPr="00184F76" w:rsidRDefault="005913D0" w:rsidP="00FD6A39">
            <w:pPr>
              <w:pStyle w:val="ListParagraph"/>
              <w:ind w:left="360"/>
              <w:rPr>
                <w:rFonts w:eastAsiaTheme="minorEastAsia"/>
                <w:lang w:val="en-US" w:eastAsia="zh-CN"/>
              </w:rPr>
            </w:pPr>
          </w:p>
        </w:tc>
      </w:tr>
      <w:tr w:rsidR="005913D0" w14:paraId="5C974BC6" w14:textId="77777777" w:rsidTr="00FD6A39">
        <w:tc>
          <w:tcPr>
            <w:tcW w:w="1358" w:type="dxa"/>
          </w:tcPr>
          <w:p w14:paraId="3890F8EE" w14:textId="77777777" w:rsidR="005913D0" w:rsidRDefault="005913D0" w:rsidP="00FD6A39">
            <w:pPr>
              <w:rPr>
                <w:lang w:val="de-DE"/>
              </w:rPr>
            </w:pPr>
          </w:p>
        </w:tc>
        <w:tc>
          <w:tcPr>
            <w:tcW w:w="1337" w:type="dxa"/>
          </w:tcPr>
          <w:p w14:paraId="2CAA897F" w14:textId="77777777" w:rsidR="005913D0" w:rsidRDefault="005913D0" w:rsidP="00FD6A39">
            <w:pPr>
              <w:rPr>
                <w:lang w:val="de-DE"/>
              </w:rPr>
            </w:pPr>
          </w:p>
        </w:tc>
        <w:tc>
          <w:tcPr>
            <w:tcW w:w="6934" w:type="dxa"/>
          </w:tcPr>
          <w:p w14:paraId="2569881B" w14:textId="77777777" w:rsidR="005913D0" w:rsidRDefault="005913D0" w:rsidP="00FD6A39">
            <w:pPr>
              <w:rPr>
                <w:lang w:val="en-US"/>
              </w:rPr>
            </w:pPr>
          </w:p>
        </w:tc>
      </w:tr>
      <w:tr w:rsidR="005913D0" w14:paraId="0A237500" w14:textId="77777777" w:rsidTr="00FD6A39">
        <w:tc>
          <w:tcPr>
            <w:tcW w:w="1358" w:type="dxa"/>
          </w:tcPr>
          <w:p w14:paraId="3342CE36" w14:textId="77777777" w:rsidR="005913D0" w:rsidRDefault="005913D0" w:rsidP="00FD6A39">
            <w:pPr>
              <w:rPr>
                <w:lang w:val="de-DE"/>
              </w:rPr>
            </w:pPr>
          </w:p>
        </w:tc>
        <w:tc>
          <w:tcPr>
            <w:tcW w:w="1337" w:type="dxa"/>
          </w:tcPr>
          <w:p w14:paraId="24EDBAF2" w14:textId="77777777" w:rsidR="005913D0" w:rsidRDefault="005913D0" w:rsidP="00FD6A39">
            <w:pPr>
              <w:rPr>
                <w:lang w:val="de-DE"/>
              </w:rPr>
            </w:pPr>
          </w:p>
        </w:tc>
        <w:tc>
          <w:tcPr>
            <w:tcW w:w="6934" w:type="dxa"/>
          </w:tcPr>
          <w:p w14:paraId="4F299AC6" w14:textId="77777777" w:rsidR="005913D0" w:rsidRDefault="005913D0" w:rsidP="00FD6A39">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If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determine the RRC state of the remote UE? </w:t>
      </w:r>
    </w:p>
    <w:p w14:paraId="7B0863CA" w14:textId="77777777"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A) PC5-RRC signaling from the remote UE</w:t>
      </w:r>
    </w:p>
    <w:p w14:paraId="606D22B2" w14:textId="77777777"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B) Dedicated Uu RRC signaling from the network</w:t>
      </w:r>
    </w:p>
    <w:p w14:paraId="53478151" w14:textId="28169633" w:rsidR="003303CC" w:rsidRPr="003303CC" w:rsidRDefault="003303CC" w:rsidP="003303CC">
      <w:pPr>
        <w:pStyle w:val="ListParagraph"/>
        <w:numPr>
          <w:ilvl w:val="0"/>
          <w:numId w:val="29"/>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TableGrid"/>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7777777" w:rsidR="003303CC" w:rsidRDefault="003303CC" w:rsidP="00FD6A39">
            <w:pPr>
              <w:rPr>
                <w:lang w:val="de-DE"/>
              </w:rPr>
            </w:pPr>
          </w:p>
        </w:tc>
        <w:tc>
          <w:tcPr>
            <w:tcW w:w="1337" w:type="dxa"/>
          </w:tcPr>
          <w:p w14:paraId="7FC1AF11" w14:textId="77777777" w:rsidR="003303CC" w:rsidRDefault="003303CC" w:rsidP="00FD6A39">
            <w:pPr>
              <w:ind w:leftChars="-1" w:left="-2" w:firstLine="2"/>
              <w:rPr>
                <w:lang w:val="en-US"/>
              </w:rPr>
            </w:pPr>
          </w:p>
        </w:tc>
        <w:tc>
          <w:tcPr>
            <w:tcW w:w="6934" w:type="dxa"/>
          </w:tcPr>
          <w:p w14:paraId="44661BEE" w14:textId="77777777" w:rsidR="003303CC" w:rsidRPr="00184F76" w:rsidRDefault="003303CC" w:rsidP="00FD6A39">
            <w:pPr>
              <w:pStyle w:val="ListParagraph"/>
              <w:ind w:left="360"/>
              <w:rPr>
                <w:rFonts w:eastAsiaTheme="minorEastAsia"/>
                <w:lang w:val="en-US" w:eastAsia="zh-CN"/>
              </w:rPr>
            </w:pPr>
          </w:p>
        </w:tc>
      </w:tr>
      <w:tr w:rsidR="003303CC" w14:paraId="2823EF5A" w14:textId="77777777" w:rsidTr="00FD6A39">
        <w:tc>
          <w:tcPr>
            <w:tcW w:w="1358" w:type="dxa"/>
          </w:tcPr>
          <w:p w14:paraId="6CE8A5EF" w14:textId="77777777" w:rsidR="003303CC" w:rsidRDefault="003303CC" w:rsidP="00FD6A39">
            <w:pPr>
              <w:rPr>
                <w:lang w:val="de-DE"/>
              </w:rPr>
            </w:pPr>
          </w:p>
        </w:tc>
        <w:tc>
          <w:tcPr>
            <w:tcW w:w="1337" w:type="dxa"/>
          </w:tcPr>
          <w:p w14:paraId="3432A10F" w14:textId="77777777" w:rsidR="003303CC" w:rsidRDefault="003303CC" w:rsidP="00FD6A39">
            <w:pPr>
              <w:rPr>
                <w:lang w:val="de-DE"/>
              </w:rPr>
            </w:pPr>
          </w:p>
        </w:tc>
        <w:tc>
          <w:tcPr>
            <w:tcW w:w="6934" w:type="dxa"/>
          </w:tcPr>
          <w:p w14:paraId="15599132" w14:textId="77777777" w:rsidR="003303CC" w:rsidRDefault="003303CC" w:rsidP="00FD6A39">
            <w:pPr>
              <w:rPr>
                <w:lang w:val="en-US"/>
              </w:rPr>
            </w:pPr>
          </w:p>
        </w:tc>
      </w:tr>
      <w:tr w:rsidR="003303CC" w14:paraId="20CCA9E0" w14:textId="77777777" w:rsidTr="00FD6A39">
        <w:tc>
          <w:tcPr>
            <w:tcW w:w="1358" w:type="dxa"/>
          </w:tcPr>
          <w:p w14:paraId="05A20E6A" w14:textId="77777777" w:rsidR="003303CC" w:rsidRDefault="003303CC" w:rsidP="00FD6A39">
            <w:pPr>
              <w:rPr>
                <w:lang w:val="de-DE"/>
              </w:rPr>
            </w:pPr>
          </w:p>
        </w:tc>
        <w:tc>
          <w:tcPr>
            <w:tcW w:w="1337" w:type="dxa"/>
          </w:tcPr>
          <w:p w14:paraId="350FAD42" w14:textId="77777777" w:rsidR="003303CC" w:rsidRDefault="003303CC" w:rsidP="00FD6A39">
            <w:pPr>
              <w:rPr>
                <w:lang w:val="de-DE"/>
              </w:rPr>
            </w:pPr>
          </w:p>
        </w:tc>
        <w:tc>
          <w:tcPr>
            <w:tcW w:w="6934" w:type="dxa"/>
          </w:tcPr>
          <w:p w14:paraId="35769205" w14:textId="77777777" w:rsidR="003303CC" w:rsidRDefault="003303CC" w:rsidP="00FD6A39">
            <w:pPr>
              <w:rPr>
                <w:lang w:val="en-US"/>
              </w:rPr>
            </w:pP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In legacy Uu,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(SFN + PF_offset) mod T = (T div N)*(UE_ID mod N)</w:t>
      </w:r>
    </w:p>
    <w:p w14:paraId="4D98004B" w14:textId="77777777" w:rsidR="00DD0C1D" w:rsidRPr="00DD0C1D" w:rsidRDefault="00DD0C1D" w:rsidP="00DD0C1D">
      <w:pPr>
        <w:pStyle w:val="B1"/>
        <w:rPr>
          <w:i/>
          <w:iCs/>
        </w:rPr>
      </w:pPr>
      <w:r w:rsidRPr="00DD0C1D">
        <w:rPr>
          <w:i/>
          <w:iCs/>
        </w:rPr>
        <w:t>Index (i_s), indicating the index of the PO is determined by:</w:t>
      </w:r>
    </w:p>
    <w:p w14:paraId="5B501ECD" w14:textId="77777777" w:rsidR="00DD0C1D" w:rsidRPr="00DD0C1D" w:rsidRDefault="00DD0C1D" w:rsidP="00DD0C1D">
      <w:pPr>
        <w:pStyle w:val="B2"/>
        <w:rPr>
          <w:i/>
          <w:iCs/>
        </w:rPr>
      </w:pPr>
      <w:r w:rsidRPr="00DD0C1D">
        <w:rPr>
          <w:i/>
          <w:iCs/>
        </w:rPr>
        <w:t>i_s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r w:rsidRPr="00F42B8A">
        <w:rPr>
          <w:rFonts w:ascii="Arial" w:hAnsi="Arial" w:cs="Arial"/>
          <w:i/>
          <w:sz w:val="22"/>
          <w:szCs w:val="22"/>
        </w:rPr>
        <w:t>nAndPagingFrameOffset</w:t>
      </w:r>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77777777" w:rsidR="0030261F" w:rsidRDefault="0030261F" w:rsidP="00FD6A39">
            <w:pPr>
              <w:rPr>
                <w:lang w:val="de-DE"/>
              </w:rPr>
            </w:pPr>
          </w:p>
        </w:tc>
        <w:tc>
          <w:tcPr>
            <w:tcW w:w="1337" w:type="dxa"/>
          </w:tcPr>
          <w:p w14:paraId="469BC263" w14:textId="77777777" w:rsidR="0030261F" w:rsidRDefault="0030261F" w:rsidP="00FD6A39">
            <w:pPr>
              <w:ind w:leftChars="-1" w:left="-2" w:firstLine="2"/>
              <w:rPr>
                <w:lang w:val="en-US"/>
              </w:rPr>
            </w:pPr>
          </w:p>
        </w:tc>
        <w:tc>
          <w:tcPr>
            <w:tcW w:w="6934" w:type="dxa"/>
          </w:tcPr>
          <w:p w14:paraId="607D374A" w14:textId="77777777" w:rsidR="0030261F" w:rsidRPr="00184F76" w:rsidRDefault="0030261F" w:rsidP="00FD6A39">
            <w:pPr>
              <w:pStyle w:val="ListParagraph"/>
              <w:ind w:left="360"/>
              <w:rPr>
                <w:rFonts w:eastAsiaTheme="minorEastAsia"/>
                <w:lang w:val="en-US" w:eastAsia="zh-CN"/>
              </w:rPr>
            </w:pPr>
          </w:p>
        </w:tc>
      </w:tr>
      <w:tr w:rsidR="0030261F" w14:paraId="3BD9FBF3" w14:textId="77777777" w:rsidTr="00FD6A39">
        <w:tc>
          <w:tcPr>
            <w:tcW w:w="1358" w:type="dxa"/>
          </w:tcPr>
          <w:p w14:paraId="402BE9F0" w14:textId="77777777" w:rsidR="0030261F" w:rsidRDefault="0030261F" w:rsidP="00FD6A39">
            <w:pPr>
              <w:rPr>
                <w:lang w:val="de-DE"/>
              </w:rPr>
            </w:pPr>
          </w:p>
        </w:tc>
        <w:tc>
          <w:tcPr>
            <w:tcW w:w="1337" w:type="dxa"/>
          </w:tcPr>
          <w:p w14:paraId="6FBA611E" w14:textId="77777777" w:rsidR="0030261F" w:rsidRDefault="0030261F" w:rsidP="00FD6A39">
            <w:pPr>
              <w:rPr>
                <w:lang w:val="de-DE"/>
              </w:rPr>
            </w:pPr>
          </w:p>
        </w:tc>
        <w:tc>
          <w:tcPr>
            <w:tcW w:w="6934" w:type="dxa"/>
          </w:tcPr>
          <w:p w14:paraId="5C2CC04C" w14:textId="77777777" w:rsidR="0030261F" w:rsidRDefault="0030261F" w:rsidP="00FD6A39">
            <w:pPr>
              <w:rPr>
                <w:lang w:val="en-US"/>
              </w:rPr>
            </w:pPr>
          </w:p>
        </w:tc>
      </w:tr>
      <w:tr w:rsidR="0030261F" w14:paraId="5D94AB34" w14:textId="77777777" w:rsidTr="00FD6A39">
        <w:tc>
          <w:tcPr>
            <w:tcW w:w="1358" w:type="dxa"/>
          </w:tcPr>
          <w:p w14:paraId="34A37909" w14:textId="77777777" w:rsidR="0030261F" w:rsidRDefault="0030261F" w:rsidP="00FD6A39">
            <w:pPr>
              <w:rPr>
                <w:lang w:val="de-DE"/>
              </w:rPr>
            </w:pPr>
          </w:p>
        </w:tc>
        <w:tc>
          <w:tcPr>
            <w:tcW w:w="1337" w:type="dxa"/>
          </w:tcPr>
          <w:p w14:paraId="7E672D5A" w14:textId="77777777" w:rsidR="0030261F" w:rsidRDefault="0030261F" w:rsidP="00FD6A39">
            <w:pPr>
              <w:rPr>
                <w:lang w:val="de-DE"/>
              </w:rPr>
            </w:pPr>
          </w:p>
        </w:tc>
        <w:tc>
          <w:tcPr>
            <w:tcW w:w="6934" w:type="dxa"/>
          </w:tcPr>
          <w:p w14:paraId="5743C2CA" w14:textId="77777777" w:rsidR="0030261F" w:rsidRDefault="0030261F" w:rsidP="00FD6A39">
            <w:pPr>
              <w:rPr>
                <w:lang w:val="en-US"/>
              </w:rPr>
            </w:pP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Default="005B26CF" w:rsidP="005B26CF">
      <w:pPr>
        <w:pStyle w:val="Doc-text2"/>
        <w:pBdr>
          <w:top w:val="single" w:sz="4" w:space="1" w:color="auto"/>
          <w:left w:val="single" w:sz="4" w:space="4" w:color="auto"/>
          <w:bottom w:val="single" w:sz="4" w:space="1" w:color="auto"/>
          <w:right w:val="single" w:sz="4" w:space="4" w:color="auto"/>
        </w:pBdr>
      </w:pPr>
      <w:r w:rsidRPr="005B26CF">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Uu </w:t>
      </w:r>
      <w:r w:rsidRPr="004208C2">
        <w:rPr>
          <w:rFonts w:ascii="Arial" w:hAnsi="Arial" w:cs="Arial"/>
          <w:sz w:val="22"/>
          <w:szCs w:val="22"/>
        </w:rPr>
        <w:t>it is computed as the shortest of:</w:t>
      </w:r>
    </w:p>
    <w:p w14:paraId="0AAA6F0B" w14:textId="52E920FC" w:rsidR="005B26CF" w:rsidRPr="004208C2" w:rsidRDefault="0030261F" w:rsidP="0030261F">
      <w:pPr>
        <w:pStyle w:val="ListParagraph"/>
        <w:numPr>
          <w:ilvl w:val="0"/>
          <w:numId w:val="29"/>
        </w:numPr>
        <w:rPr>
          <w:rFonts w:ascii="Arial" w:hAnsi="Arial" w:cs="Arial"/>
        </w:rPr>
      </w:pPr>
      <w:r w:rsidRPr="004208C2">
        <w:rPr>
          <w:rFonts w:ascii="Arial" w:hAnsi="Arial" w:cs="Arial"/>
          <w:lang w:val="en-US"/>
        </w:rPr>
        <w:t>Value configured by upper layers, value configured by RRC, and default DRX cycle for RRC_INACTIVE UE</w:t>
      </w:r>
    </w:p>
    <w:p w14:paraId="5C489501" w14:textId="5A5EDA78" w:rsidR="0030261F" w:rsidRPr="004208C2" w:rsidRDefault="0030261F" w:rsidP="0030261F">
      <w:pPr>
        <w:pStyle w:val="ListParagraph"/>
        <w:numPr>
          <w:ilvl w:val="0"/>
          <w:numId w:val="29"/>
        </w:numPr>
        <w:rPr>
          <w:rFonts w:ascii="Arial" w:hAnsi="Arial" w:cs="Arial"/>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TableGrid"/>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77777777" w:rsidR="004320ED" w:rsidRDefault="004320ED" w:rsidP="00FD6A39">
            <w:pPr>
              <w:rPr>
                <w:lang w:val="de-DE"/>
              </w:rPr>
            </w:pPr>
          </w:p>
        </w:tc>
        <w:tc>
          <w:tcPr>
            <w:tcW w:w="1337" w:type="dxa"/>
          </w:tcPr>
          <w:p w14:paraId="2DB9B3A4" w14:textId="77777777" w:rsidR="004320ED" w:rsidRDefault="004320ED" w:rsidP="00FD6A39">
            <w:pPr>
              <w:ind w:leftChars="-1" w:left="-2" w:firstLine="2"/>
              <w:rPr>
                <w:lang w:val="en-US"/>
              </w:rPr>
            </w:pPr>
          </w:p>
        </w:tc>
        <w:tc>
          <w:tcPr>
            <w:tcW w:w="6934" w:type="dxa"/>
          </w:tcPr>
          <w:p w14:paraId="482D6FFF" w14:textId="77777777" w:rsidR="004320ED" w:rsidRPr="00184F76" w:rsidRDefault="004320ED" w:rsidP="00FD6A39">
            <w:pPr>
              <w:pStyle w:val="ListParagraph"/>
              <w:ind w:left="360"/>
              <w:rPr>
                <w:rFonts w:eastAsiaTheme="minorEastAsia"/>
                <w:lang w:val="en-US" w:eastAsia="zh-CN"/>
              </w:rPr>
            </w:pPr>
          </w:p>
        </w:tc>
      </w:tr>
      <w:tr w:rsidR="004320ED" w14:paraId="2D17E496" w14:textId="77777777" w:rsidTr="00FD6A39">
        <w:tc>
          <w:tcPr>
            <w:tcW w:w="1358" w:type="dxa"/>
          </w:tcPr>
          <w:p w14:paraId="19128C57" w14:textId="77777777" w:rsidR="004320ED" w:rsidRDefault="004320ED" w:rsidP="00FD6A39">
            <w:pPr>
              <w:rPr>
                <w:lang w:val="de-DE"/>
              </w:rPr>
            </w:pPr>
          </w:p>
        </w:tc>
        <w:tc>
          <w:tcPr>
            <w:tcW w:w="1337" w:type="dxa"/>
          </w:tcPr>
          <w:p w14:paraId="779E9DB9" w14:textId="77777777" w:rsidR="004320ED" w:rsidRDefault="004320ED" w:rsidP="00FD6A39">
            <w:pPr>
              <w:rPr>
                <w:lang w:val="de-DE"/>
              </w:rPr>
            </w:pPr>
          </w:p>
        </w:tc>
        <w:tc>
          <w:tcPr>
            <w:tcW w:w="6934" w:type="dxa"/>
          </w:tcPr>
          <w:p w14:paraId="1B15C449" w14:textId="77777777" w:rsidR="004320ED" w:rsidRDefault="004320ED" w:rsidP="00FD6A39">
            <w:pPr>
              <w:rPr>
                <w:lang w:val="en-US"/>
              </w:rPr>
            </w:pPr>
          </w:p>
        </w:tc>
      </w:tr>
      <w:tr w:rsidR="004320ED" w14:paraId="49A094DF" w14:textId="77777777" w:rsidTr="00FD6A39">
        <w:tc>
          <w:tcPr>
            <w:tcW w:w="1358" w:type="dxa"/>
          </w:tcPr>
          <w:p w14:paraId="08A90D96" w14:textId="77777777" w:rsidR="004320ED" w:rsidRDefault="004320ED" w:rsidP="00FD6A39">
            <w:pPr>
              <w:rPr>
                <w:lang w:val="de-DE"/>
              </w:rPr>
            </w:pPr>
          </w:p>
        </w:tc>
        <w:tc>
          <w:tcPr>
            <w:tcW w:w="1337" w:type="dxa"/>
          </w:tcPr>
          <w:p w14:paraId="587AE4B8" w14:textId="77777777" w:rsidR="004320ED" w:rsidRDefault="004320ED" w:rsidP="00FD6A39">
            <w:pPr>
              <w:rPr>
                <w:lang w:val="de-DE"/>
              </w:rPr>
            </w:pPr>
          </w:p>
        </w:tc>
        <w:tc>
          <w:tcPr>
            <w:tcW w:w="6934" w:type="dxa"/>
          </w:tcPr>
          <w:p w14:paraId="7DA54DA4" w14:textId="77777777" w:rsidR="004320ED" w:rsidRDefault="004320ED" w:rsidP="00FD6A39">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284A2776" w14:textId="5427EF66"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DRX Cycle of the remote UE configured by upper layers</w:t>
      </w:r>
    </w:p>
    <w:p w14:paraId="1B17FEBD" w14:textId="26939DE2"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DRX cycle of the remote UE configured by RRC</w:t>
      </w:r>
    </w:p>
    <w:p w14:paraId="081CB721" w14:textId="1CAD324D"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default DRX cycle</w:t>
      </w:r>
    </w:p>
    <w:p w14:paraId="3B6F66ED" w14:textId="01D47D5A"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minimum of A and B</w:t>
      </w:r>
    </w:p>
    <w:p w14:paraId="4FD9901B" w14:textId="6330C601"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The minimum of A, B, and C</w:t>
      </w:r>
    </w:p>
    <w:p w14:paraId="6128ED27" w14:textId="038B291E" w:rsidR="0048366F" w:rsidRPr="0048366F" w:rsidRDefault="0048366F" w:rsidP="0048366F">
      <w:pPr>
        <w:pStyle w:val="ListParagraph"/>
        <w:numPr>
          <w:ilvl w:val="0"/>
          <w:numId w:val="30"/>
        </w:numPr>
        <w:rPr>
          <w:rFonts w:ascii="Arial" w:hAnsi="Arial" w:cs="Arial"/>
          <w:b/>
          <w:bCs/>
        </w:rPr>
      </w:pPr>
      <w:r>
        <w:rPr>
          <w:rFonts w:ascii="Arial" w:hAnsi="Arial" w:cs="Arial"/>
          <w:b/>
          <w:bCs/>
          <w:lang w:val="en-US"/>
        </w:rPr>
        <w:t>Other</w:t>
      </w:r>
      <w:r w:rsidR="00D014AD">
        <w:rPr>
          <w:rFonts w:ascii="Arial" w:hAnsi="Arial" w:cs="Arial"/>
          <w:b/>
          <w:bCs/>
          <w:lang w:val="en-US"/>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77777777" w:rsidR="0048366F" w:rsidRDefault="0048366F" w:rsidP="00FD6A39">
            <w:pPr>
              <w:rPr>
                <w:lang w:val="de-DE"/>
              </w:rPr>
            </w:pPr>
          </w:p>
        </w:tc>
        <w:tc>
          <w:tcPr>
            <w:tcW w:w="1337" w:type="dxa"/>
          </w:tcPr>
          <w:p w14:paraId="4C63D376" w14:textId="77777777" w:rsidR="0048366F" w:rsidRDefault="0048366F" w:rsidP="00FD6A39">
            <w:pPr>
              <w:ind w:leftChars="-1" w:left="-2" w:firstLine="2"/>
              <w:rPr>
                <w:lang w:val="en-US"/>
              </w:rPr>
            </w:pPr>
          </w:p>
        </w:tc>
        <w:tc>
          <w:tcPr>
            <w:tcW w:w="6934" w:type="dxa"/>
          </w:tcPr>
          <w:p w14:paraId="2CB42FEF" w14:textId="77777777" w:rsidR="0048366F" w:rsidRPr="00184F76" w:rsidRDefault="0048366F" w:rsidP="00FD6A39">
            <w:pPr>
              <w:pStyle w:val="ListParagraph"/>
              <w:ind w:left="360"/>
              <w:rPr>
                <w:rFonts w:eastAsiaTheme="minorEastAsia"/>
                <w:lang w:val="en-US" w:eastAsia="zh-CN"/>
              </w:rPr>
            </w:pPr>
          </w:p>
        </w:tc>
      </w:tr>
      <w:tr w:rsidR="0048366F" w14:paraId="4E6DD44A" w14:textId="77777777" w:rsidTr="00FD6A39">
        <w:tc>
          <w:tcPr>
            <w:tcW w:w="1358" w:type="dxa"/>
          </w:tcPr>
          <w:p w14:paraId="6264E0A8" w14:textId="77777777" w:rsidR="0048366F" w:rsidRDefault="0048366F" w:rsidP="00FD6A39">
            <w:pPr>
              <w:rPr>
                <w:lang w:val="de-DE"/>
              </w:rPr>
            </w:pPr>
          </w:p>
        </w:tc>
        <w:tc>
          <w:tcPr>
            <w:tcW w:w="1337" w:type="dxa"/>
          </w:tcPr>
          <w:p w14:paraId="530B82BE" w14:textId="77777777" w:rsidR="0048366F" w:rsidRDefault="0048366F" w:rsidP="00FD6A39">
            <w:pPr>
              <w:rPr>
                <w:lang w:val="de-DE"/>
              </w:rPr>
            </w:pPr>
          </w:p>
        </w:tc>
        <w:tc>
          <w:tcPr>
            <w:tcW w:w="6934" w:type="dxa"/>
          </w:tcPr>
          <w:p w14:paraId="7BA39A92" w14:textId="77777777" w:rsidR="0048366F" w:rsidRDefault="0048366F" w:rsidP="00FD6A39">
            <w:pPr>
              <w:rPr>
                <w:lang w:val="en-US"/>
              </w:rPr>
            </w:pPr>
          </w:p>
        </w:tc>
      </w:tr>
      <w:tr w:rsidR="0048366F" w14:paraId="0ED3CDB0" w14:textId="77777777" w:rsidTr="00FD6A39">
        <w:tc>
          <w:tcPr>
            <w:tcW w:w="1358" w:type="dxa"/>
          </w:tcPr>
          <w:p w14:paraId="66760175" w14:textId="77777777" w:rsidR="0048366F" w:rsidRDefault="0048366F" w:rsidP="00FD6A39">
            <w:pPr>
              <w:rPr>
                <w:lang w:val="de-DE"/>
              </w:rPr>
            </w:pPr>
          </w:p>
        </w:tc>
        <w:tc>
          <w:tcPr>
            <w:tcW w:w="1337" w:type="dxa"/>
          </w:tcPr>
          <w:p w14:paraId="5822D8E4" w14:textId="77777777" w:rsidR="0048366F" w:rsidRDefault="0048366F" w:rsidP="00FD6A39">
            <w:pPr>
              <w:rPr>
                <w:lang w:val="de-DE"/>
              </w:rPr>
            </w:pPr>
          </w:p>
        </w:tc>
        <w:tc>
          <w:tcPr>
            <w:tcW w:w="6934" w:type="dxa"/>
          </w:tcPr>
          <w:p w14:paraId="4BE7988A" w14:textId="77777777" w:rsidR="0048366F" w:rsidRDefault="0048366F" w:rsidP="00FD6A39">
            <w:pPr>
              <w:rPr>
                <w:lang w:val="en-US"/>
              </w:rPr>
            </w:pP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TableGrid"/>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77777777" w:rsidR="003303CC" w:rsidRDefault="003303CC" w:rsidP="00FD6A39">
            <w:pPr>
              <w:rPr>
                <w:lang w:val="de-DE"/>
              </w:rPr>
            </w:pPr>
          </w:p>
        </w:tc>
        <w:tc>
          <w:tcPr>
            <w:tcW w:w="1337" w:type="dxa"/>
          </w:tcPr>
          <w:p w14:paraId="724FC83F" w14:textId="77777777" w:rsidR="003303CC" w:rsidRDefault="003303CC" w:rsidP="00FD6A39">
            <w:pPr>
              <w:ind w:leftChars="-1" w:left="-2" w:firstLine="2"/>
              <w:rPr>
                <w:lang w:val="en-US"/>
              </w:rPr>
            </w:pPr>
          </w:p>
        </w:tc>
        <w:tc>
          <w:tcPr>
            <w:tcW w:w="6934" w:type="dxa"/>
          </w:tcPr>
          <w:p w14:paraId="79C21DA8" w14:textId="77777777" w:rsidR="003303CC" w:rsidRPr="00184F76" w:rsidRDefault="003303CC" w:rsidP="00FD6A39">
            <w:pPr>
              <w:pStyle w:val="ListParagraph"/>
              <w:ind w:left="360"/>
              <w:rPr>
                <w:rFonts w:eastAsiaTheme="minorEastAsia"/>
                <w:lang w:val="en-US" w:eastAsia="zh-CN"/>
              </w:rPr>
            </w:pPr>
          </w:p>
        </w:tc>
      </w:tr>
      <w:tr w:rsidR="003303CC" w14:paraId="48C654CB" w14:textId="77777777" w:rsidTr="00FD6A39">
        <w:tc>
          <w:tcPr>
            <w:tcW w:w="1358" w:type="dxa"/>
          </w:tcPr>
          <w:p w14:paraId="2DB07657" w14:textId="77777777" w:rsidR="003303CC" w:rsidRDefault="003303CC" w:rsidP="00FD6A39">
            <w:pPr>
              <w:rPr>
                <w:lang w:val="de-DE"/>
              </w:rPr>
            </w:pPr>
          </w:p>
        </w:tc>
        <w:tc>
          <w:tcPr>
            <w:tcW w:w="1337" w:type="dxa"/>
          </w:tcPr>
          <w:p w14:paraId="65B8AD49" w14:textId="77777777" w:rsidR="003303CC" w:rsidRDefault="003303CC" w:rsidP="00FD6A39">
            <w:pPr>
              <w:rPr>
                <w:lang w:val="de-DE"/>
              </w:rPr>
            </w:pP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77777777" w:rsidR="003303CC" w:rsidRDefault="003303CC" w:rsidP="00FD6A39">
            <w:pPr>
              <w:rPr>
                <w:lang w:val="de-DE"/>
              </w:rPr>
            </w:pPr>
          </w:p>
        </w:tc>
        <w:tc>
          <w:tcPr>
            <w:tcW w:w="1337" w:type="dxa"/>
          </w:tcPr>
          <w:p w14:paraId="223CCC83" w14:textId="77777777" w:rsidR="003303CC" w:rsidRDefault="003303CC" w:rsidP="00FD6A39">
            <w:pPr>
              <w:rPr>
                <w:lang w:val="de-DE"/>
              </w:rPr>
            </w:pPr>
          </w:p>
        </w:tc>
        <w:tc>
          <w:tcPr>
            <w:tcW w:w="6934" w:type="dxa"/>
          </w:tcPr>
          <w:p w14:paraId="117E75DD" w14:textId="77777777" w:rsidR="003303CC" w:rsidRDefault="003303CC"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Heading3"/>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gNB,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preferrable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gNB, what information should be included in the dedicated Uu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remote UE paging in dedicated Uu RRC message)?</w:t>
      </w:r>
    </w:p>
    <w:p w14:paraId="05415616" w14:textId="21B7E3E4" w:rsidR="00F7127E" w:rsidRPr="00F7127E" w:rsidRDefault="00F7127E" w:rsidP="00C3313F">
      <w:pPr>
        <w:pStyle w:val="ListParagraph"/>
        <w:numPr>
          <w:ilvl w:val="0"/>
          <w:numId w:val="32"/>
        </w:numPr>
        <w:rPr>
          <w:rFonts w:ascii="Arial" w:hAnsi="Arial" w:cs="Arial"/>
          <w:b/>
          <w:bCs/>
        </w:rPr>
      </w:pPr>
      <w:r>
        <w:rPr>
          <w:rFonts w:ascii="Arial" w:hAnsi="Arial" w:cs="Arial"/>
          <w:b/>
          <w:bCs/>
          <w:lang w:val="en-US"/>
        </w:rPr>
        <w:t>A single UE ID (5G-S-TMSI or I-RNTI) being paged</w:t>
      </w:r>
    </w:p>
    <w:p w14:paraId="7EB6735C" w14:textId="72822138" w:rsidR="00F7127E" w:rsidRPr="00F7127E" w:rsidRDefault="00F7127E" w:rsidP="00C3313F">
      <w:pPr>
        <w:pStyle w:val="ListParagraph"/>
        <w:numPr>
          <w:ilvl w:val="0"/>
          <w:numId w:val="32"/>
        </w:numPr>
        <w:rPr>
          <w:rFonts w:ascii="Arial" w:hAnsi="Arial" w:cs="Arial"/>
          <w:b/>
          <w:bCs/>
        </w:rPr>
      </w:pPr>
      <w:r>
        <w:rPr>
          <w:rFonts w:ascii="Arial" w:hAnsi="Arial" w:cs="Arial"/>
          <w:b/>
          <w:bCs/>
          <w:lang w:val="en-US"/>
        </w:rPr>
        <w:t>One or more UE ID (5G-S-TMSI or I-RNTI) being paged</w:t>
      </w:r>
    </w:p>
    <w:p w14:paraId="013DC732" w14:textId="29A500FF" w:rsidR="00C3313F" w:rsidRPr="000A524A" w:rsidRDefault="00C3313F" w:rsidP="00C3313F">
      <w:pPr>
        <w:pStyle w:val="ListParagraph"/>
        <w:numPr>
          <w:ilvl w:val="0"/>
          <w:numId w:val="32"/>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77777777" w:rsidR="00C3313F" w:rsidRDefault="00C3313F" w:rsidP="00FD6A39">
            <w:pPr>
              <w:rPr>
                <w:lang w:val="de-DE"/>
              </w:rPr>
            </w:pPr>
          </w:p>
        </w:tc>
        <w:tc>
          <w:tcPr>
            <w:tcW w:w="1337" w:type="dxa"/>
          </w:tcPr>
          <w:p w14:paraId="40E808D1" w14:textId="77777777" w:rsidR="00C3313F" w:rsidRDefault="00C3313F" w:rsidP="00FD6A39">
            <w:pPr>
              <w:ind w:leftChars="-1" w:left="-2" w:firstLine="2"/>
              <w:rPr>
                <w:lang w:val="en-US"/>
              </w:rPr>
            </w:pPr>
          </w:p>
        </w:tc>
        <w:tc>
          <w:tcPr>
            <w:tcW w:w="6934" w:type="dxa"/>
          </w:tcPr>
          <w:p w14:paraId="20A703F5" w14:textId="77777777" w:rsidR="00C3313F" w:rsidRPr="00184F76" w:rsidRDefault="00C3313F" w:rsidP="00FD6A39">
            <w:pPr>
              <w:pStyle w:val="ListParagraph"/>
              <w:ind w:left="360"/>
              <w:rPr>
                <w:rFonts w:eastAsiaTheme="minorEastAsia"/>
                <w:lang w:val="en-US" w:eastAsia="zh-CN"/>
              </w:rPr>
            </w:pPr>
          </w:p>
        </w:tc>
      </w:tr>
      <w:tr w:rsidR="00C3313F" w14:paraId="517C2333" w14:textId="77777777" w:rsidTr="00FD6A39">
        <w:tc>
          <w:tcPr>
            <w:tcW w:w="1358" w:type="dxa"/>
          </w:tcPr>
          <w:p w14:paraId="01CD7ED7" w14:textId="77777777" w:rsidR="00C3313F" w:rsidRDefault="00C3313F" w:rsidP="00FD6A39">
            <w:pPr>
              <w:rPr>
                <w:lang w:val="de-DE"/>
              </w:rPr>
            </w:pPr>
          </w:p>
        </w:tc>
        <w:tc>
          <w:tcPr>
            <w:tcW w:w="1337" w:type="dxa"/>
          </w:tcPr>
          <w:p w14:paraId="4387A3A5" w14:textId="77777777" w:rsidR="00C3313F" w:rsidRDefault="00C3313F" w:rsidP="00FD6A39">
            <w:pPr>
              <w:rPr>
                <w:lang w:val="de-DE"/>
              </w:rPr>
            </w:pP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7777777" w:rsidR="00C3313F" w:rsidRDefault="00C3313F" w:rsidP="00FD6A39">
            <w:pPr>
              <w:rPr>
                <w:lang w:val="de-DE"/>
              </w:rPr>
            </w:pPr>
          </w:p>
        </w:tc>
        <w:tc>
          <w:tcPr>
            <w:tcW w:w="1337" w:type="dxa"/>
          </w:tcPr>
          <w:p w14:paraId="3D43BE25" w14:textId="77777777" w:rsidR="00C3313F" w:rsidRDefault="00C3313F" w:rsidP="00FD6A39">
            <w:pPr>
              <w:rPr>
                <w:lang w:val="de-DE"/>
              </w:rPr>
            </w:pPr>
          </w:p>
        </w:tc>
        <w:tc>
          <w:tcPr>
            <w:tcW w:w="6934" w:type="dxa"/>
          </w:tcPr>
          <w:p w14:paraId="6AE25998" w14:textId="77777777" w:rsidR="00C3313F" w:rsidRDefault="00C3313F"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r w:rsidR="00AA514E">
        <w:rPr>
          <w:rFonts w:ascii="Arial" w:hAnsi="Arial" w:cs="Arial"/>
          <w:b/>
          <w:bCs/>
          <w:sz w:val="22"/>
          <w:szCs w:val="22"/>
        </w:rPr>
        <w:t>Uu</w:t>
      </w:r>
      <w:r>
        <w:rPr>
          <w:rFonts w:ascii="Arial" w:hAnsi="Arial" w:cs="Arial"/>
          <w:b/>
          <w:bCs/>
          <w:sz w:val="22"/>
          <w:szCs w:val="22"/>
        </w:rPr>
        <w:t xml:space="preserve"> RRC message can be used?</w:t>
      </w:r>
    </w:p>
    <w:p w14:paraId="1B207054" w14:textId="35BE05B0" w:rsidR="00C3313F" w:rsidRPr="000A524A" w:rsidRDefault="00C3313F" w:rsidP="00C3313F">
      <w:pPr>
        <w:pStyle w:val="ListParagraph"/>
        <w:numPr>
          <w:ilvl w:val="0"/>
          <w:numId w:val="34"/>
        </w:numPr>
        <w:rPr>
          <w:rFonts w:ascii="Arial" w:hAnsi="Arial" w:cs="Arial"/>
          <w:b/>
          <w:bCs/>
        </w:rPr>
      </w:pPr>
      <w:r>
        <w:rPr>
          <w:rFonts w:ascii="Arial" w:hAnsi="Arial" w:cs="Arial"/>
          <w:b/>
          <w:bCs/>
          <w:lang w:val="en-US"/>
        </w:rPr>
        <w:t>Use an existing RRC message (please specify)</w:t>
      </w:r>
    </w:p>
    <w:p w14:paraId="46820BF9" w14:textId="34590E91" w:rsidR="00C3313F" w:rsidRPr="000A524A" w:rsidRDefault="00C3313F" w:rsidP="00C3313F">
      <w:pPr>
        <w:pStyle w:val="ListParagraph"/>
        <w:numPr>
          <w:ilvl w:val="0"/>
          <w:numId w:val="34"/>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77777777" w:rsidR="00C3313F" w:rsidRDefault="00C3313F" w:rsidP="00FD6A39">
            <w:pPr>
              <w:rPr>
                <w:lang w:val="de-DE"/>
              </w:rPr>
            </w:pPr>
          </w:p>
        </w:tc>
        <w:tc>
          <w:tcPr>
            <w:tcW w:w="1337" w:type="dxa"/>
          </w:tcPr>
          <w:p w14:paraId="4A712EC9" w14:textId="77777777" w:rsidR="00C3313F" w:rsidRDefault="00C3313F" w:rsidP="00FD6A39">
            <w:pPr>
              <w:ind w:leftChars="-1" w:left="-2" w:firstLine="2"/>
              <w:rPr>
                <w:lang w:val="en-US"/>
              </w:rPr>
            </w:pPr>
          </w:p>
        </w:tc>
        <w:tc>
          <w:tcPr>
            <w:tcW w:w="6934" w:type="dxa"/>
          </w:tcPr>
          <w:p w14:paraId="731CBCA4" w14:textId="77777777" w:rsidR="00C3313F" w:rsidRPr="00184F76" w:rsidRDefault="00C3313F" w:rsidP="00FD6A39">
            <w:pPr>
              <w:pStyle w:val="ListParagraph"/>
              <w:ind w:left="360"/>
              <w:rPr>
                <w:rFonts w:eastAsiaTheme="minorEastAsia"/>
                <w:lang w:val="en-US" w:eastAsia="zh-CN"/>
              </w:rPr>
            </w:pPr>
          </w:p>
        </w:tc>
      </w:tr>
      <w:tr w:rsidR="00C3313F" w14:paraId="44F41DDE" w14:textId="77777777" w:rsidTr="00FD6A39">
        <w:tc>
          <w:tcPr>
            <w:tcW w:w="1358" w:type="dxa"/>
          </w:tcPr>
          <w:p w14:paraId="69325FA3" w14:textId="77777777" w:rsidR="00C3313F" w:rsidRDefault="00C3313F" w:rsidP="00FD6A39">
            <w:pPr>
              <w:rPr>
                <w:lang w:val="de-DE"/>
              </w:rPr>
            </w:pPr>
          </w:p>
        </w:tc>
        <w:tc>
          <w:tcPr>
            <w:tcW w:w="1337" w:type="dxa"/>
          </w:tcPr>
          <w:p w14:paraId="4C8BEAF2" w14:textId="77777777" w:rsidR="00C3313F" w:rsidRDefault="00C3313F" w:rsidP="00FD6A39">
            <w:pPr>
              <w:rPr>
                <w:lang w:val="de-DE"/>
              </w:rPr>
            </w:pP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77777777" w:rsidR="00C3313F" w:rsidRDefault="00C3313F" w:rsidP="00FD6A39">
            <w:pPr>
              <w:rPr>
                <w:lang w:val="de-DE"/>
              </w:rPr>
            </w:pPr>
          </w:p>
        </w:tc>
        <w:tc>
          <w:tcPr>
            <w:tcW w:w="1337" w:type="dxa"/>
          </w:tcPr>
          <w:p w14:paraId="5351391E" w14:textId="77777777" w:rsidR="00C3313F" w:rsidRDefault="00C3313F" w:rsidP="00FD6A39">
            <w:pPr>
              <w:rPr>
                <w:lang w:val="de-DE"/>
              </w:rPr>
            </w:pPr>
          </w:p>
        </w:tc>
        <w:tc>
          <w:tcPr>
            <w:tcW w:w="6934" w:type="dxa"/>
          </w:tcPr>
          <w:p w14:paraId="6E0907E4" w14:textId="77777777" w:rsidR="00C3313F" w:rsidRDefault="00C3313F" w:rsidP="00FD6A39">
            <w:pPr>
              <w:rPr>
                <w:lang w:val="en-US"/>
              </w:rPr>
            </w:pP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Instead, the relay can send only the UE ID of the paged UE, or it can simply send a paging indication (without the UE ID).  In the later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For paging due to the arrival of remote UE DL data at the gNB, what information should be included in the PC5-RRC message from the relay UE to the remote UE?</w:t>
      </w:r>
    </w:p>
    <w:p w14:paraId="0D435997" w14:textId="6BD0BC36" w:rsidR="00F42B8A" w:rsidRPr="00F42B8A" w:rsidRDefault="00F42B8A" w:rsidP="00F7127E">
      <w:pPr>
        <w:pStyle w:val="ListParagraph"/>
        <w:numPr>
          <w:ilvl w:val="0"/>
          <w:numId w:val="37"/>
        </w:numPr>
        <w:rPr>
          <w:rFonts w:ascii="Arial" w:hAnsi="Arial" w:cs="Arial"/>
          <w:b/>
          <w:bCs/>
        </w:rPr>
      </w:pPr>
      <w:r>
        <w:rPr>
          <w:rFonts w:ascii="Arial" w:hAnsi="Arial" w:cs="Arial"/>
          <w:b/>
          <w:bCs/>
          <w:lang w:val="en-US"/>
        </w:rPr>
        <w:t>Entire paging record or list of UE IDs received in the dedicated Uu paging RRC message</w:t>
      </w:r>
    </w:p>
    <w:p w14:paraId="61EBA186" w14:textId="77777777" w:rsidR="00F42B8A" w:rsidRPr="00F7127E" w:rsidRDefault="00F42B8A" w:rsidP="00F42B8A">
      <w:pPr>
        <w:pStyle w:val="ListParagraph"/>
        <w:numPr>
          <w:ilvl w:val="0"/>
          <w:numId w:val="37"/>
        </w:numPr>
        <w:rPr>
          <w:rFonts w:ascii="Arial" w:hAnsi="Arial" w:cs="Arial"/>
          <w:b/>
          <w:bCs/>
        </w:rPr>
      </w:pPr>
      <w:r>
        <w:rPr>
          <w:rFonts w:ascii="Arial" w:hAnsi="Arial" w:cs="Arial"/>
          <w:b/>
          <w:bCs/>
          <w:lang w:val="en-US"/>
        </w:rPr>
        <w:t>UE ID of the remote UE only (5G-S-TMSI or I-RNTI)</w:t>
      </w:r>
    </w:p>
    <w:p w14:paraId="7B3F60DA" w14:textId="741B05D4" w:rsidR="00F7127E" w:rsidRPr="00F7127E" w:rsidRDefault="00F7127E" w:rsidP="00F7127E">
      <w:pPr>
        <w:pStyle w:val="ListParagraph"/>
        <w:numPr>
          <w:ilvl w:val="0"/>
          <w:numId w:val="37"/>
        </w:numPr>
        <w:rPr>
          <w:rFonts w:ascii="Arial" w:hAnsi="Arial" w:cs="Arial"/>
          <w:b/>
          <w:bC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F7127E">
      <w:pPr>
        <w:pStyle w:val="ListParagraph"/>
        <w:numPr>
          <w:ilvl w:val="0"/>
          <w:numId w:val="37"/>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TableGrid"/>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77777777" w:rsidR="00F42B8A" w:rsidRDefault="00F42B8A" w:rsidP="00AA514E">
            <w:pPr>
              <w:rPr>
                <w:lang w:val="de-DE"/>
              </w:rPr>
            </w:pPr>
          </w:p>
        </w:tc>
        <w:tc>
          <w:tcPr>
            <w:tcW w:w="1337" w:type="dxa"/>
          </w:tcPr>
          <w:p w14:paraId="2E215367" w14:textId="77777777" w:rsidR="00F42B8A" w:rsidRDefault="00F42B8A" w:rsidP="00AA514E">
            <w:pPr>
              <w:ind w:leftChars="-1" w:left="-2" w:firstLine="2"/>
              <w:rPr>
                <w:lang w:val="en-US"/>
              </w:rPr>
            </w:pPr>
          </w:p>
        </w:tc>
        <w:tc>
          <w:tcPr>
            <w:tcW w:w="6934" w:type="dxa"/>
          </w:tcPr>
          <w:p w14:paraId="4F895356" w14:textId="77777777" w:rsidR="00F42B8A" w:rsidRPr="00184F76" w:rsidRDefault="00F42B8A" w:rsidP="00AA514E">
            <w:pPr>
              <w:pStyle w:val="ListParagraph"/>
              <w:ind w:left="360"/>
              <w:rPr>
                <w:rFonts w:eastAsiaTheme="minorEastAsia"/>
                <w:lang w:val="en-US" w:eastAsia="zh-CN"/>
              </w:rPr>
            </w:pPr>
          </w:p>
        </w:tc>
      </w:tr>
      <w:tr w:rsidR="00F42B8A" w14:paraId="52B47838" w14:textId="77777777" w:rsidTr="00AA514E">
        <w:tc>
          <w:tcPr>
            <w:tcW w:w="1358" w:type="dxa"/>
          </w:tcPr>
          <w:p w14:paraId="05B0C0E7" w14:textId="77777777" w:rsidR="00F42B8A" w:rsidRDefault="00F42B8A" w:rsidP="00AA514E">
            <w:pPr>
              <w:rPr>
                <w:lang w:val="de-DE"/>
              </w:rPr>
            </w:pPr>
          </w:p>
        </w:tc>
        <w:tc>
          <w:tcPr>
            <w:tcW w:w="1337" w:type="dxa"/>
          </w:tcPr>
          <w:p w14:paraId="68E50E9F" w14:textId="77777777" w:rsidR="00F42B8A" w:rsidRDefault="00F42B8A" w:rsidP="00AA514E">
            <w:pPr>
              <w:rPr>
                <w:lang w:val="de-DE"/>
              </w:rPr>
            </w:pPr>
          </w:p>
        </w:tc>
        <w:tc>
          <w:tcPr>
            <w:tcW w:w="6934" w:type="dxa"/>
          </w:tcPr>
          <w:p w14:paraId="366EC626" w14:textId="77777777" w:rsidR="00F42B8A" w:rsidRDefault="00F42B8A" w:rsidP="00AA514E">
            <w:pPr>
              <w:rPr>
                <w:lang w:val="en-US"/>
              </w:rPr>
            </w:pPr>
          </w:p>
        </w:tc>
      </w:tr>
      <w:tr w:rsidR="00F42B8A" w14:paraId="43D2C523" w14:textId="77777777" w:rsidTr="00AA514E">
        <w:tc>
          <w:tcPr>
            <w:tcW w:w="1358" w:type="dxa"/>
          </w:tcPr>
          <w:p w14:paraId="7074E311" w14:textId="77777777" w:rsidR="00F42B8A" w:rsidRDefault="00F42B8A" w:rsidP="00AA514E">
            <w:pPr>
              <w:rPr>
                <w:lang w:val="de-DE"/>
              </w:rPr>
            </w:pPr>
          </w:p>
        </w:tc>
        <w:tc>
          <w:tcPr>
            <w:tcW w:w="1337" w:type="dxa"/>
          </w:tcPr>
          <w:p w14:paraId="4F380480" w14:textId="77777777" w:rsidR="00F42B8A" w:rsidRDefault="00F42B8A" w:rsidP="00AA514E">
            <w:pPr>
              <w:rPr>
                <w:lang w:val="de-DE"/>
              </w:rPr>
            </w:pPr>
          </w:p>
        </w:tc>
        <w:tc>
          <w:tcPr>
            <w:tcW w:w="6934" w:type="dxa"/>
          </w:tcPr>
          <w:p w14:paraId="3311901F" w14:textId="77777777" w:rsidR="00F42B8A" w:rsidRDefault="00F42B8A" w:rsidP="00AA514E">
            <w:pPr>
              <w:rPr>
                <w:lang w:val="en-US"/>
              </w:rPr>
            </w:pPr>
          </w:p>
        </w:tc>
      </w:tr>
    </w:tbl>
    <w:p w14:paraId="77C66558" w14:textId="77777777" w:rsidR="00AA514E" w:rsidRDefault="00AA514E" w:rsidP="00C3313F">
      <w:pPr>
        <w:pStyle w:val="Heading3"/>
      </w:pPr>
    </w:p>
    <w:p w14:paraId="41329A8A" w14:textId="4BBB9EC2" w:rsidR="0073502E" w:rsidRDefault="0073502E" w:rsidP="00C3313F">
      <w:pPr>
        <w:pStyle w:val="Heading3"/>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there seem to be two options for the remote UE to acquire SI/PWS following the transmission of a short message by the gNB</w:t>
      </w:r>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CF11F6" w:rsidRDefault="00596298" w:rsidP="00713144">
      <w:pPr>
        <w:pStyle w:val="ListParagraph"/>
        <w:numPr>
          <w:ilvl w:val="0"/>
          <w:numId w:val="29"/>
        </w:numPr>
        <w:rPr>
          <w:rFonts w:ascii="Arial" w:hAnsi="Arial" w:cs="Arial"/>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gNB,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13144" w:rsidRDefault="00CF11F6" w:rsidP="00CF11F6">
      <w:pPr>
        <w:pStyle w:val="ListParagraph"/>
        <w:numPr>
          <w:ilvl w:val="1"/>
          <w:numId w:val="29"/>
        </w:numPr>
        <w:rPr>
          <w:rFonts w:ascii="Arial" w:hAnsi="Arial" w:cs="Arial"/>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CF11F6" w:rsidRDefault="00596298" w:rsidP="00713144">
      <w:pPr>
        <w:pStyle w:val="ListParagraph"/>
        <w:numPr>
          <w:ilvl w:val="0"/>
          <w:numId w:val="29"/>
        </w:numPr>
        <w:rPr>
          <w:rFonts w:ascii="Arial" w:hAnsi="Arial" w:cs="Arial"/>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13144" w:rsidRDefault="00596298" w:rsidP="00CF11F6">
      <w:pPr>
        <w:pStyle w:val="ListParagraph"/>
        <w:numPr>
          <w:ilvl w:val="1"/>
          <w:numId w:val="29"/>
        </w:numPr>
        <w:rPr>
          <w:rFonts w:ascii="Arial" w:hAnsi="Arial" w:cs="Arial"/>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preferrable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8B0861" w:rsidRDefault="00596298" w:rsidP="00596298">
      <w:pPr>
        <w:pStyle w:val="ListParagraph"/>
        <w:numPr>
          <w:ilvl w:val="0"/>
          <w:numId w:val="29"/>
        </w:numPr>
        <w:rPr>
          <w:rFonts w:ascii="Arial" w:hAnsi="Arial" w:cs="Arial"/>
        </w:rPr>
      </w:pPr>
      <w:r w:rsidRPr="008B0861">
        <w:rPr>
          <w:rFonts w:ascii="Arial" w:hAnsi="Arial" w:cs="Arial"/>
          <w:lang w:val="en-US"/>
        </w:rPr>
        <w:t xml:space="preserve">In </w:t>
      </w:r>
      <w:r w:rsidRPr="008B0861">
        <w:rPr>
          <w:rFonts w:ascii="Arial" w:hAnsi="Arial" w:cs="Arial"/>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SI (e.g., by its own dedicatedSIBRequest)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8B0861" w:rsidRDefault="008B0861" w:rsidP="00596298">
      <w:pPr>
        <w:pStyle w:val="ListParagraph"/>
        <w:numPr>
          <w:ilvl w:val="0"/>
          <w:numId w:val="29"/>
        </w:numPr>
        <w:rPr>
          <w:rFonts w:ascii="Arial" w:hAnsi="Arial" w:cs="Arial"/>
        </w:rPr>
      </w:pPr>
      <w:r w:rsidRPr="008B0861">
        <w:rPr>
          <w:rFonts w:ascii="Arial" w:hAnsi="Arial" w:cs="Arial"/>
          <w:lang w:val="en-US"/>
        </w:rPr>
        <w:t>In option 2, the relay UE only forwards the short message and the remote UE performs dedicatedSIBRequest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Uu.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using legacy dedicatedSIBRequest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r w:rsidR="00601907">
        <w:rPr>
          <w:rFonts w:ascii="Arial" w:hAnsi="Arial" w:cs="Arial"/>
          <w:b/>
          <w:bCs/>
          <w:sz w:val="22"/>
          <w:szCs w:val="22"/>
        </w:rPr>
        <w:t xml:space="preserve">For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0A524A" w:rsidRDefault="00FE7C12" w:rsidP="00FE7C12">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77777777" w:rsidR="00FE7C12" w:rsidRDefault="00FE7C12" w:rsidP="00FD6A39">
            <w:pPr>
              <w:rPr>
                <w:lang w:val="de-DE"/>
              </w:rPr>
            </w:pPr>
          </w:p>
        </w:tc>
        <w:tc>
          <w:tcPr>
            <w:tcW w:w="1337" w:type="dxa"/>
          </w:tcPr>
          <w:p w14:paraId="38281BE4" w14:textId="77777777" w:rsidR="00FE7C12" w:rsidRDefault="00FE7C12" w:rsidP="00FD6A39">
            <w:pPr>
              <w:ind w:leftChars="-1" w:left="-2" w:firstLine="2"/>
              <w:rPr>
                <w:lang w:val="en-US"/>
              </w:rPr>
            </w:pPr>
          </w:p>
        </w:tc>
        <w:tc>
          <w:tcPr>
            <w:tcW w:w="6934" w:type="dxa"/>
          </w:tcPr>
          <w:p w14:paraId="75C2DC81" w14:textId="77777777" w:rsidR="00FE7C12" w:rsidRPr="00184F76" w:rsidRDefault="00FE7C12" w:rsidP="00FD6A39">
            <w:pPr>
              <w:pStyle w:val="ListParagraph"/>
              <w:ind w:left="360"/>
              <w:rPr>
                <w:rFonts w:eastAsiaTheme="minorEastAsia"/>
                <w:lang w:val="en-US" w:eastAsia="zh-CN"/>
              </w:rPr>
            </w:pPr>
          </w:p>
        </w:tc>
      </w:tr>
      <w:tr w:rsidR="00FE7C12" w14:paraId="1E885547" w14:textId="77777777" w:rsidTr="00FD6A39">
        <w:tc>
          <w:tcPr>
            <w:tcW w:w="1358" w:type="dxa"/>
          </w:tcPr>
          <w:p w14:paraId="3A1BCC3C" w14:textId="77777777" w:rsidR="00FE7C12" w:rsidRDefault="00FE7C12" w:rsidP="00FD6A39">
            <w:pPr>
              <w:rPr>
                <w:lang w:val="de-DE"/>
              </w:rPr>
            </w:pPr>
          </w:p>
        </w:tc>
        <w:tc>
          <w:tcPr>
            <w:tcW w:w="1337" w:type="dxa"/>
          </w:tcPr>
          <w:p w14:paraId="5776EDDE" w14:textId="77777777" w:rsidR="00FE7C12" w:rsidRDefault="00FE7C12" w:rsidP="00FD6A39">
            <w:pPr>
              <w:rPr>
                <w:lang w:val="de-DE"/>
              </w:rPr>
            </w:pPr>
          </w:p>
        </w:tc>
        <w:tc>
          <w:tcPr>
            <w:tcW w:w="6934" w:type="dxa"/>
          </w:tcPr>
          <w:p w14:paraId="08902FD9" w14:textId="77777777" w:rsidR="00FE7C12" w:rsidRDefault="00FE7C12" w:rsidP="00FD6A39">
            <w:pPr>
              <w:rPr>
                <w:lang w:val="en-US"/>
              </w:rPr>
            </w:pPr>
          </w:p>
        </w:tc>
      </w:tr>
      <w:tr w:rsidR="00FE7C12" w14:paraId="4EDC3716" w14:textId="77777777" w:rsidTr="00FD6A39">
        <w:tc>
          <w:tcPr>
            <w:tcW w:w="1358" w:type="dxa"/>
          </w:tcPr>
          <w:p w14:paraId="6F3C362B" w14:textId="77777777" w:rsidR="00FE7C12" w:rsidRDefault="00FE7C12" w:rsidP="00FD6A39">
            <w:pPr>
              <w:rPr>
                <w:lang w:val="de-DE"/>
              </w:rPr>
            </w:pPr>
          </w:p>
        </w:tc>
        <w:tc>
          <w:tcPr>
            <w:tcW w:w="1337" w:type="dxa"/>
          </w:tcPr>
          <w:p w14:paraId="73F7045B" w14:textId="77777777" w:rsidR="00FE7C12" w:rsidRDefault="00FE7C12" w:rsidP="00FD6A39">
            <w:pPr>
              <w:rPr>
                <w:lang w:val="de-DE"/>
              </w:rPr>
            </w:pPr>
          </w:p>
        </w:tc>
        <w:tc>
          <w:tcPr>
            <w:tcW w:w="6934" w:type="dxa"/>
          </w:tcPr>
          <w:p w14:paraId="666F1742" w14:textId="77777777" w:rsidR="00FE7C12" w:rsidRDefault="00FE7C12" w:rsidP="00FD6A39">
            <w:pPr>
              <w:rPr>
                <w:lang w:val="en-US"/>
              </w:rPr>
            </w:pP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8B0861" w:rsidRDefault="008B0861" w:rsidP="008B0861">
      <w:pPr>
        <w:pStyle w:val="ListParagraph"/>
        <w:numPr>
          <w:ilvl w:val="0"/>
          <w:numId w:val="29"/>
        </w:numPr>
        <w:rPr>
          <w:rFonts w:ascii="Arial" w:hAnsi="Arial" w:cs="Arial"/>
        </w:rPr>
      </w:pPr>
      <w:r w:rsidRPr="008B0861">
        <w:rPr>
          <w:rFonts w:ascii="Arial" w:hAnsi="Arial" w:cs="Arial"/>
          <w:lang w:val="en-US"/>
        </w:rPr>
        <w:t xml:space="preserve">In </w:t>
      </w:r>
      <w:r w:rsidRPr="008B0861">
        <w:rPr>
          <w:rFonts w:ascii="Arial" w:hAnsi="Arial" w:cs="Arial"/>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8B0861" w:rsidRDefault="008B0861" w:rsidP="008B0861">
      <w:pPr>
        <w:pStyle w:val="ListParagraph"/>
        <w:numPr>
          <w:ilvl w:val="0"/>
          <w:numId w:val="29"/>
        </w:numPr>
        <w:rPr>
          <w:rFonts w:ascii="Arial" w:hAnsi="Arial" w:cs="Arial"/>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For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77777777" w:rsidR="00601907" w:rsidRDefault="00601907" w:rsidP="00FD6A39">
            <w:pPr>
              <w:rPr>
                <w:lang w:val="de-DE"/>
              </w:rPr>
            </w:pPr>
          </w:p>
        </w:tc>
        <w:tc>
          <w:tcPr>
            <w:tcW w:w="1337" w:type="dxa"/>
          </w:tcPr>
          <w:p w14:paraId="77F0E18C" w14:textId="77777777" w:rsidR="00601907" w:rsidRDefault="00601907" w:rsidP="00FD6A39">
            <w:pPr>
              <w:ind w:leftChars="-1" w:left="-2" w:firstLine="2"/>
              <w:rPr>
                <w:lang w:val="en-US"/>
              </w:rPr>
            </w:pPr>
          </w:p>
        </w:tc>
        <w:tc>
          <w:tcPr>
            <w:tcW w:w="6934" w:type="dxa"/>
          </w:tcPr>
          <w:p w14:paraId="6F09B2AA" w14:textId="77777777" w:rsidR="00601907" w:rsidRPr="00184F76" w:rsidRDefault="00601907" w:rsidP="00FD6A39">
            <w:pPr>
              <w:pStyle w:val="ListParagraph"/>
              <w:ind w:left="360"/>
              <w:rPr>
                <w:rFonts w:eastAsiaTheme="minorEastAsia"/>
                <w:lang w:val="en-US" w:eastAsia="zh-CN"/>
              </w:rPr>
            </w:pPr>
          </w:p>
        </w:tc>
      </w:tr>
      <w:tr w:rsidR="00601907" w14:paraId="24917221" w14:textId="77777777" w:rsidTr="00FD6A39">
        <w:tc>
          <w:tcPr>
            <w:tcW w:w="1358" w:type="dxa"/>
          </w:tcPr>
          <w:p w14:paraId="517EF941" w14:textId="77777777" w:rsidR="00601907" w:rsidRDefault="00601907" w:rsidP="00FD6A39">
            <w:pPr>
              <w:rPr>
                <w:lang w:val="de-DE"/>
              </w:rPr>
            </w:pPr>
          </w:p>
        </w:tc>
        <w:tc>
          <w:tcPr>
            <w:tcW w:w="1337" w:type="dxa"/>
          </w:tcPr>
          <w:p w14:paraId="0F2D0F14" w14:textId="77777777" w:rsidR="00601907" w:rsidRDefault="00601907" w:rsidP="00FD6A39">
            <w:pPr>
              <w:rPr>
                <w:lang w:val="de-DE"/>
              </w:rPr>
            </w:pPr>
          </w:p>
        </w:tc>
        <w:tc>
          <w:tcPr>
            <w:tcW w:w="6934" w:type="dxa"/>
          </w:tcPr>
          <w:p w14:paraId="4EA82B49" w14:textId="77777777" w:rsidR="00601907" w:rsidRDefault="00601907" w:rsidP="00FD6A39">
            <w:pPr>
              <w:rPr>
                <w:lang w:val="en-US"/>
              </w:rPr>
            </w:pPr>
          </w:p>
        </w:tc>
      </w:tr>
      <w:tr w:rsidR="00601907" w14:paraId="7D7784B8" w14:textId="77777777" w:rsidTr="00FD6A39">
        <w:tc>
          <w:tcPr>
            <w:tcW w:w="1358" w:type="dxa"/>
          </w:tcPr>
          <w:p w14:paraId="7AD410F6" w14:textId="77777777" w:rsidR="00601907" w:rsidRDefault="00601907" w:rsidP="00FD6A39">
            <w:pPr>
              <w:rPr>
                <w:lang w:val="de-DE"/>
              </w:rPr>
            </w:pPr>
          </w:p>
        </w:tc>
        <w:tc>
          <w:tcPr>
            <w:tcW w:w="1337" w:type="dxa"/>
          </w:tcPr>
          <w:p w14:paraId="349B9751" w14:textId="77777777" w:rsidR="00601907" w:rsidRDefault="00601907" w:rsidP="00FD6A39">
            <w:pPr>
              <w:rPr>
                <w:lang w:val="de-DE"/>
              </w:rPr>
            </w:pPr>
          </w:p>
        </w:tc>
        <w:tc>
          <w:tcPr>
            <w:tcW w:w="6934" w:type="dxa"/>
          </w:tcPr>
          <w:p w14:paraId="5008D245" w14:textId="77777777" w:rsidR="00601907" w:rsidRDefault="00601907" w:rsidP="00FD6A39">
            <w:pPr>
              <w:rPr>
                <w:lang w:val="en-US"/>
              </w:rPr>
            </w:pPr>
          </w:p>
        </w:tc>
      </w:tr>
    </w:tbl>
    <w:p w14:paraId="6D2B7702" w14:textId="1A2977C4" w:rsidR="00601907" w:rsidRDefault="00601907" w:rsidP="00601907"/>
    <w:p w14:paraId="0C5D7CFF" w14:textId="6BDF74AA"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option 2,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601907">
      <w:pPr>
        <w:pStyle w:val="ListParagraph"/>
        <w:numPr>
          <w:ilvl w:val="0"/>
          <w:numId w:val="36"/>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ListParagraph"/>
        <w:rPr>
          <w:rFonts w:ascii="Arial" w:hAnsi="Arial" w:cs="Arial"/>
          <w:b/>
          <w:bCs/>
        </w:rPr>
      </w:pPr>
      <w:r w:rsidRPr="000A524A">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7777777" w:rsidR="00601907" w:rsidRDefault="00601907" w:rsidP="00FD6A39">
            <w:pPr>
              <w:rPr>
                <w:lang w:val="de-DE"/>
              </w:rPr>
            </w:pPr>
          </w:p>
        </w:tc>
        <w:tc>
          <w:tcPr>
            <w:tcW w:w="1337" w:type="dxa"/>
          </w:tcPr>
          <w:p w14:paraId="609AC269" w14:textId="77777777" w:rsidR="00601907" w:rsidRDefault="00601907" w:rsidP="00FD6A39">
            <w:pPr>
              <w:ind w:leftChars="-1" w:left="-2" w:firstLine="2"/>
              <w:rPr>
                <w:lang w:val="en-US"/>
              </w:rPr>
            </w:pPr>
          </w:p>
        </w:tc>
        <w:tc>
          <w:tcPr>
            <w:tcW w:w="6934" w:type="dxa"/>
          </w:tcPr>
          <w:p w14:paraId="2C212C62" w14:textId="77777777" w:rsidR="00601907" w:rsidRPr="00184F76" w:rsidRDefault="00601907" w:rsidP="00FD6A39">
            <w:pPr>
              <w:pStyle w:val="ListParagraph"/>
              <w:ind w:left="360"/>
              <w:rPr>
                <w:rFonts w:eastAsiaTheme="minorEastAsia"/>
                <w:lang w:val="en-US" w:eastAsia="zh-CN"/>
              </w:rPr>
            </w:pPr>
          </w:p>
        </w:tc>
      </w:tr>
      <w:tr w:rsidR="00601907" w14:paraId="0864BEB8" w14:textId="77777777" w:rsidTr="00FD6A39">
        <w:tc>
          <w:tcPr>
            <w:tcW w:w="1358" w:type="dxa"/>
          </w:tcPr>
          <w:p w14:paraId="7FD9EA4A" w14:textId="77777777" w:rsidR="00601907" w:rsidRDefault="00601907" w:rsidP="00FD6A39">
            <w:pPr>
              <w:rPr>
                <w:lang w:val="de-DE"/>
              </w:rPr>
            </w:pPr>
          </w:p>
        </w:tc>
        <w:tc>
          <w:tcPr>
            <w:tcW w:w="1337" w:type="dxa"/>
          </w:tcPr>
          <w:p w14:paraId="65FE285E" w14:textId="77777777" w:rsidR="00601907" w:rsidRDefault="00601907" w:rsidP="00FD6A39">
            <w:pPr>
              <w:rPr>
                <w:lang w:val="de-DE"/>
              </w:rPr>
            </w:pPr>
          </w:p>
        </w:tc>
        <w:tc>
          <w:tcPr>
            <w:tcW w:w="6934" w:type="dxa"/>
          </w:tcPr>
          <w:p w14:paraId="625F985B" w14:textId="77777777" w:rsidR="00601907" w:rsidRDefault="00601907" w:rsidP="00FD6A39">
            <w:pPr>
              <w:rPr>
                <w:lang w:val="en-US"/>
              </w:rPr>
            </w:pPr>
          </w:p>
        </w:tc>
      </w:tr>
      <w:tr w:rsidR="00601907" w14:paraId="0362BDD0" w14:textId="77777777" w:rsidTr="00FD6A39">
        <w:tc>
          <w:tcPr>
            <w:tcW w:w="1358" w:type="dxa"/>
          </w:tcPr>
          <w:p w14:paraId="1BF53C4A" w14:textId="77777777" w:rsidR="00601907" w:rsidRDefault="00601907" w:rsidP="00FD6A39">
            <w:pPr>
              <w:rPr>
                <w:lang w:val="de-DE"/>
              </w:rPr>
            </w:pPr>
          </w:p>
        </w:tc>
        <w:tc>
          <w:tcPr>
            <w:tcW w:w="1337" w:type="dxa"/>
          </w:tcPr>
          <w:p w14:paraId="2A169323" w14:textId="77777777" w:rsidR="00601907" w:rsidRDefault="00601907" w:rsidP="00FD6A39">
            <w:pPr>
              <w:rPr>
                <w:lang w:val="de-DE"/>
              </w:rPr>
            </w:pPr>
          </w:p>
        </w:tc>
        <w:tc>
          <w:tcPr>
            <w:tcW w:w="6934" w:type="dxa"/>
          </w:tcPr>
          <w:p w14:paraId="3F177EA8" w14:textId="77777777" w:rsidR="00601907" w:rsidRDefault="00601907" w:rsidP="00FD6A39">
            <w:pPr>
              <w:rPr>
                <w:lang w:val="en-US"/>
              </w:rPr>
            </w:pPr>
          </w:p>
        </w:tc>
      </w:tr>
    </w:tbl>
    <w:p w14:paraId="48A41822" w14:textId="7F1296ED" w:rsidR="00DE73B3" w:rsidRDefault="00DE73B3" w:rsidP="00DE73B3">
      <w:pPr>
        <w:pStyle w:val="Heading2"/>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035BFE" w:rsidRDefault="00571273" w:rsidP="00571273">
      <w:pPr>
        <w:pStyle w:val="Doc-text2"/>
        <w:pBdr>
          <w:top w:val="single" w:sz="4" w:space="1" w:color="auto"/>
          <w:left w:val="single" w:sz="4" w:space="4" w:color="auto"/>
          <w:bottom w:val="single" w:sz="4" w:space="1" w:color="auto"/>
          <w:right w:val="single" w:sz="4" w:space="4" w:color="auto"/>
        </w:pBdr>
      </w:pPr>
      <w:r w:rsidRPr="00035BFE">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035BFE" w:rsidRDefault="00571273" w:rsidP="00571273">
      <w:pPr>
        <w:pStyle w:val="Doc-text2"/>
        <w:pBdr>
          <w:top w:val="single" w:sz="4" w:space="1" w:color="auto"/>
          <w:left w:val="single" w:sz="4" w:space="4" w:color="auto"/>
          <w:bottom w:val="single" w:sz="4" w:space="1" w:color="auto"/>
          <w:right w:val="single" w:sz="4" w:space="4" w:color="auto"/>
        </w:pBdr>
      </w:pPr>
      <w:r w:rsidRPr="00035BFE">
        <w:rPr>
          <w:rFonts w:hint="eastAsia"/>
        </w:rPr>
        <w:t>Proposal 8</w:t>
      </w:r>
      <w:r w:rsidRPr="00035BFE">
        <w:rPr>
          <w:rFonts w:hint="eastAsia"/>
        </w:rPr>
        <w:t>：</w:t>
      </w:r>
      <w:r w:rsidRPr="00035BFE">
        <w:rPr>
          <w:rFonts w:hint="eastAsia"/>
        </w:rPr>
        <w:tab/>
        <w:t>[18/18][Easy]Confirm that for the OOC case, Remote UE with the RRC state of IDLE or INACTIVE should perform TAU/RNAU procedure</w:t>
      </w:r>
    </w:p>
    <w:p w14:paraId="60D25C12" w14:textId="77777777" w:rsidR="00571273" w:rsidRDefault="00571273" w:rsidP="00571273">
      <w:pPr>
        <w:pStyle w:val="Doc-text2"/>
        <w:pBdr>
          <w:top w:val="single" w:sz="4" w:space="1" w:color="auto"/>
          <w:left w:val="single" w:sz="4" w:space="4" w:color="auto"/>
          <w:bottom w:val="single" w:sz="4" w:space="1" w:color="auto"/>
          <w:right w:val="single" w:sz="4" w:space="4" w:color="auto"/>
        </w:pBdr>
      </w:pPr>
      <w:r w:rsidRPr="00035BFE">
        <w:rPr>
          <w:rFonts w:hint="eastAsia"/>
        </w:rPr>
        <w:t>Proposal 9</w:t>
      </w:r>
      <w:r w:rsidRPr="00035BFE">
        <w:rPr>
          <w:rFonts w:hint="eastAsia"/>
        </w:rPr>
        <w:t>：</w:t>
      </w:r>
      <w:r w:rsidRPr="00035BFE">
        <w:rPr>
          <w:rFonts w:hint="eastAsia"/>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needs to be confirmed.</w:t>
      </w:r>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77777777" w:rsidR="00DE73B3" w:rsidRDefault="00DE73B3" w:rsidP="00FD6A39">
            <w:pPr>
              <w:rPr>
                <w:lang w:val="de-DE"/>
              </w:rPr>
            </w:pPr>
          </w:p>
        </w:tc>
        <w:tc>
          <w:tcPr>
            <w:tcW w:w="1337" w:type="dxa"/>
          </w:tcPr>
          <w:p w14:paraId="5A0EF7A7" w14:textId="77777777" w:rsidR="00DE73B3" w:rsidRDefault="00DE73B3" w:rsidP="00FD6A39">
            <w:pPr>
              <w:ind w:leftChars="-1" w:left="-2" w:firstLine="2"/>
              <w:rPr>
                <w:lang w:val="en-US"/>
              </w:rPr>
            </w:pPr>
          </w:p>
        </w:tc>
        <w:tc>
          <w:tcPr>
            <w:tcW w:w="6934" w:type="dxa"/>
          </w:tcPr>
          <w:p w14:paraId="0B3F9D75" w14:textId="77777777" w:rsidR="00DE73B3" w:rsidRPr="00184F76" w:rsidRDefault="00DE73B3" w:rsidP="00FD6A39">
            <w:pPr>
              <w:pStyle w:val="ListParagraph"/>
              <w:ind w:left="360"/>
              <w:rPr>
                <w:rFonts w:eastAsiaTheme="minorEastAsia"/>
                <w:lang w:val="en-US" w:eastAsia="zh-CN"/>
              </w:rPr>
            </w:pPr>
          </w:p>
        </w:tc>
      </w:tr>
      <w:tr w:rsidR="00DE73B3" w14:paraId="0C312FED" w14:textId="77777777" w:rsidTr="00FD6A39">
        <w:tc>
          <w:tcPr>
            <w:tcW w:w="1358" w:type="dxa"/>
          </w:tcPr>
          <w:p w14:paraId="63B96119" w14:textId="77777777" w:rsidR="00DE73B3" w:rsidRDefault="00DE73B3" w:rsidP="00FD6A39">
            <w:pPr>
              <w:rPr>
                <w:lang w:val="de-DE"/>
              </w:rPr>
            </w:pPr>
          </w:p>
        </w:tc>
        <w:tc>
          <w:tcPr>
            <w:tcW w:w="1337" w:type="dxa"/>
          </w:tcPr>
          <w:p w14:paraId="59CEFA69" w14:textId="77777777" w:rsidR="00DE73B3" w:rsidRDefault="00DE73B3" w:rsidP="00FD6A39">
            <w:pPr>
              <w:rPr>
                <w:lang w:val="de-DE"/>
              </w:rPr>
            </w:pP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7777777" w:rsidR="00DE73B3" w:rsidRDefault="00DE73B3" w:rsidP="00FD6A39">
            <w:pPr>
              <w:rPr>
                <w:lang w:val="de-DE"/>
              </w:rPr>
            </w:pPr>
          </w:p>
        </w:tc>
        <w:tc>
          <w:tcPr>
            <w:tcW w:w="1337" w:type="dxa"/>
          </w:tcPr>
          <w:p w14:paraId="19BC9D13" w14:textId="77777777" w:rsidR="00DE73B3" w:rsidRDefault="00DE73B3" w:rsidP="00FD6A39">
            <w:pPr>
              <w:rPr>
                <w:lang w:val="de-DE"/>
              </w:rPr>
            </w:pPr>
          </w:p>
        </w:tc>
        <w:tc>
          <w:tcPr>
            <w:tcW w:w="6934" w:type="dxa"/>
          </w:tcPr>
          <w:p w14:paraId="73E297EC" w14:textId="77777777" w:rsidR="00DE73B3" w:rsidRDefault="00DE73B3"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044F28">
      <w:pPr>
        <w:pStyle w:val="ListParagraph"/>
        <w:numPr>
          <w:ilvl w:val="0"/>
          <w:numId w:val="38"/>
        </w:numPr>
        <w:rPr>
          <w:rFonts w:ascii="Arial" w:hAnsi="Arial" w:cs="Arial"/>
          <w:b/>
          <w:bCs/>
        </w:rPr>
      </w:pPr>
      <w:r>
        <w:rPr>
          <w:rFonts w:ascii="Arial" w:hAnsi="Arial" w:cs="Arial"/>
          <w:b/>
          <w:bCs/>
          <w:lang w:val="en-US"/>
        </w:rPr>
        <w:t>Initiate a RNAU/TAU procedure</w:t>
      </w:r>
    </w:p>
    <w:p w14:paraId="75B0F172" w14:textId="67297693" w:rsidR="00044F28" w:rsidRPr="00DD60AE" w:rsidRDefault="00DD60AE" w:rsidP="00044F28">
      <w:pPr>
        <w:pStyle w:val="ListParagraph"/>
        <w:numPr>
          <w:ilvl w:val="0"/>
          <w:numId w:val="38"/>
        </w:numPr>
        <w:rPr>
          <w:rFonts w:ascii="Arial" w:hAnsi="Arial" w:cs="Arial"/>
          <w:b/>
          <w:bCs/>
        </w:rPr>
      </w:pPr>
      <w:r>
        <w:rPr>
          <w:rFonts w:ascii="Arial" w:hAnsi="Arial" w:cs="Arial"/>
          <w:b/>
          <w:bCs/>
          <w:lang w:val="en-US"/>
        </w:rPr>
        <w:t>Not trigger any RNAU/TAU procedure</w:t>
      </w:r>
    </w:p>
    <w:p w14:paraId="7173ABCB" w14:textId="2C4B1EE3" w:rsidR="00DD60AE" w:rsidRPr="00044F28" w:rsidRDefault="00DD60AE" w:rsidP="00044F28">
      <w:pPr>
        <w:pStyle w:val="ListParagraph"/>
        <w:numPr>
          <w:ilvl w:val="0"/>
          <w:numId w:val="38"/>
        </w:numPr>
        <w:rPr>
          <w:rFonts w:ascii="Arial" w:hAnsi="Arial" w:cs="Arial"/>
          <w:b/>
          <w:bCs/>
        </w:rPr>
      </w:pPr>
      <w:r>
        <w:rPr>
          <w:rFonts w:ascii="Arial" w:hAnsi="Arial" w:cs="Arial"/>
          <w:b/>
          <w:bCs/>
          <w:lang w:val="en-US"/>
        </w:rPr>
        <w:t>Others (please specify)</w:t>
      </w:r>
    </w:p>
    <w:tbl>
      <w:tblPr>
        <w:tblStyle w:val="TableGrid"/>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77777777" w:rsidR="00044F28" w:rsidRDefault="00044F28" w:rsidP="00AA514E">
            <w:pPr>
              <w:rPr>
                <w:lang w:val="de-DE"/>
              </w:rPr>
            </w:pPr>
          </w:p>
        </w:tc>
        <w:tc>
          <w:tcPr>
            <w:tcW w:w="1337" w:type="dxa"/>
          </w:tcPr>
          <w:p w14:paraId="0180BCF3" w14:textId="77777777" w:rsidR="00044F28" w:rsidRDefault="00044F28" w:rsidP="00AA514E">
            <w:pPr>
              <w:ind w:leftChars="-1" w:left="-2" w:firstLine="2"/>
              <w:rPr>
                <w:lang w:val="en-US"/>
              </w:rPr>
            </w:pPr>
          </w:p>
        </w:tc>
        <w:tc>
          <w:tcPr>
            <w:tcW w:w="6934" w:type="dxa"/>
          </w:tcPr>
          <w:p w14:paraId="42DD6BED" w14:textId="77777777" w:rsidR="00044F28" w:rsidRPr="00184F76" w:rsidRDefault="00044F28" w:rsidP="00AA514E">
            <w:pPr>
              <w:pStyle w:val="ListParagraph"/>
              <w:ind w:left="360"/>
              <w:rPr>
                <w:rFonts w:eastAsiaTheme="minorEastAsia"/>
                <w:lang w:val="en-US" w:eastAsia="zh-CN"/>
              </w:rPr>
            </w:pPr>
          </w:p>
        </w:tc>
      </w:tr>
      <w:tr w:rsidR="00044F28" w14:paraId="6C65DBBB" w14:textId="77777777" w:rsidTr="00AA514E">
        <w:tc>
          <w:tcPr>
            <w:tcW w:w="1358" w:type="dxa"/>
          </w:tcPr>
          <w:p w14:paraId="76B91CB3" w14:textId="77777777" w:rsidR="00044F28" w:rsidRDefault="00044F28" w:rsidP="00AA514E">
            <w:pPr>
              <w:rPr>
                <w:lang w:val="de-DE"/>
              </w:rPr>
            </w:pPr>
          </w:p>
        </w:tc>
        <w:tc>
          <w:tcPr>
            <w:tcW w:w="1337" w:type="dxa"/>
          </w:tcPr>
          <w:p w14:paraId="368EF677" w14:textId="77777777" w:rsidR="00044F28" w:rsidRDefault="00044F28" w:rsidP="00AA514E">
            <w:pPr>
              <w:rPr>
                <w:lang w:val="de-DE"/>
              </w:rPr>
            </w:pPr>
          </w:p>
        </w:tc>
        <w:tc>
          <w:tcPr>
            <w:tcW w:w="6934" w:type="dxa"/>
          </w:tcPr>
          <w:p w14:paraId="2591FB63" w14:textId="77777777" w:rsidR="00044F28" w:rsidRDefault="00044F28" w:rsidP="00AA514E">
            <w:pPr>
              <w:rPr>
                <w:lang w:val="en-US"/>
              </w:rPr>
            </w:pPr>
          </w:p>
        </w:tc>
      </w:tr>
      <w:tr w:rsidR="00044F28" w14:paraId="0B6802A5" w14:textId="77777777" w:rsidTr="00AA514E">
        <w:tc>
          <w:tcPr>
            <w:tcW w:w="1358" w:type="dxa"/>
          </w:tcPr>
          <w:p w14:paraId="1AAB7BD0" w14:textId="77777777" w:rsidR="00044F28" w:rsidRDefault="00044F28" w:rsidP="00AA514E">
            <w:pPr>
              <w:rPr>
                <w:lang w:val="de-DE"/>
              </w:rPr>
            </w:pPr>
          </w:p>
        </w:tc>
        <w:tc>
          <w:tcPr>
            <w:tcW w:w="1337" w:type="dxa"/>
          </w:tcPr>
          <w:p w14:paraId="3FB99D2D" w14:textId="77777777" w:rsidR="00044F28" w:rsidRDefault="00044F28" w:rsidP="00AA514E">
            <w:pPr>
              <w:rPr>
                <w:lang w:val="de-DE"/>
              </w:rPr>
            </w:pPr>
          </w:p>
        </w:tc>
        <w:tc>
          <w:tcPr>
            <w:tcW w:w="6934" w:type="dxa"/>
          </w:tcPr>
          <w:p w14:paraId="4ECF8D2E" w14:textId="77777777" w:rsidR="00044F28" w:rsidRDefault="00044F28" w:rsidP="00AA514E">
            <w:pPr>
              <w:rPr>
                <w:lang w:val="en-US"/>
              </w:rPr>
            </w:pP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r w:rsidR="00110EEC">
        <w:rPr>
          <w:rFonts w:ascii="Arial" w:hAnsi="Arial" w:cs="Arial"/>
          <w:b/>
          <w:bCs/>
          <w:sz w:val="22"/>
          <w:szCs w:val="22"/>
        </w:rPr>
        <w:t>Should the relay UE perform RNAU/TAU on behalf of the PC5-RRC connected remote UE in some cases?</w:t>
      </w:r>
    </w:p>
    <w:tbl>
      <w:tblPr>
        <w:tblStyle w:val="TableGrid"/>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77777777" w:rsidR="00110EEC" w:rsidRDefault="00110EEC" w:rsidP="00110EEC">
            <w:pPr>
              <w:rPr>
                <w:lang w:val="de-DE"/>
              </w:rPr>
            </w:pPr>
          </w:p>
        </w:tc>
        <w:tc>
          <w:tcPr>
            <w:tcW w:w="1337" w:type="dxa"/>
          </w:tcPr>
          <w:p w14:paraId="2A2DD3DD" w14:textId="77777777" w:rsidR="00110EEC" w:rsidRDefault="00110EEC" w:rsidP="00110EEC">
            <w:pPr>
              <w:ind w:leftChars="-1" w:left="-2" w:firstLine="2"/>
              <w:rPr>
                <w:lang w:val="en-US"/>
              </w:rPr>
            </w:pPr>
          </w:p>
        </w:tc>
        <w:tc>
          <w:tcPr>
            <w:tcW w:w="6934" w:type="dxa"/>
          </w:tcPr>
          <w:p w14:paraId="3B259BE7" w14:textId="77777777" w:rsidR="00110EEC" w:rsidRPr="00184F76" w:rsidRDefault="00110EEC" w:rsidP="00110EEC">
            <w:pPr>
              <w:pStyle w:val="ListParagraph"/>
              <w:ind w:left="360"/>
              <w:rPr>
                <w:rFonts w:eastAsiaTheme="minorEastAsia"/>
                <w:lang w:val="en-US" w:eastAsia="zh-CN"/>
              </w:rPr>
            </w:pPr>
          </w:p>
        </w:tc>
      </w:tr>
      <w:tr w:rsidR="00110EEC" w14:paraId="5E9E88A7" w14:textId="77777777" w:rsidTr="00AA514E">
        <w:tc>
          <w:tcPr>
            <w:tcW w:w="1358" w:type="dxa"/>
          </w:tcPr>
          <w:p w14:paraId="5FE553B3" w14:textId="77777777" w:rsidR="00110EEC" w:rsidRDefault="00110EEC" w:rsidP="00110EEC">
            <w:pPr>
              <w:rPr>
                <w:lang w:val="de-DE"/>
              </w:rPr>
            </w:pPr>
          </w:p>
        </w:tc>
        <w:tc>
          <w:tcPr>
            <w:tcW w:w="1337" w:type="dxa"/>
          </w:tcPr>
          <w:p w14:paraId="7BC8DE81" w14:textId="77777777" w:rsidR="00110EEC" w:rsidRDefault="00110EEC" w:rsidP="00110EEC">
            <w:pPr>
              <w:rPr>
                <w:lang w:val="de-DE"/>
              </w:rPr>
            </w:pPr>
          </w:p>
        </w:tc>
        <w:tc>
          <w:tcPr>
            <w:tcW w:w="6934" w:type="dxa"/>
          </w:tcPr>
          <w:p w14:paraId="640CEAF4" w14:textId="77777777" w:rsidR="00110EEC" w:rsidRDefault="00110EEC" w:rsidP="00110EEC">
            <w:pPr>
              <w:rPr>
                <w:lang w:val="en-US"/>
              </w:rPr>
            </w:pPr>
          </w:p>
        </w:tc>
      </w:tr>
      <w:tr w:rsidR="00110EEC" w14:paraId="2E6CC5DD" w14:textId="77777777" w:rsidTr="00AA514E">
        <w:tc>
          <w:tcPr>
            <w:tcW w:w="1358" w:type="dxa"/>
          </w:tcPr>
          <w:p w14:paraId="02ED4BBC" w14:textId="77777777" w:rsidR="00110EEC" w:rsidRDefault="00110EEC" w:rsidP="00110EEC">
            <w:pPr>
              <w:rPr>
                <w:lang w:val="de-DE"/>
              </w:rPr>
            </w:pPr>
          </w:p>
        </w:tc>
        <w:tc>
          <w:tcPr>
            <w:tcW w:w="1337" w:type="dxa"/>
          </w:tcPr>
          <w:p w14:paraId="647F0F56" w14:textId="77777777" w:rsidR="00110EEC" w:rsidRDefault="00110EEC" w:rsidP="00110EEC">
            <w:pPr>
              <w:rPr>
                <w:lang w:val="de-DE"/>
              </w:rPr>
            </w:pPr>
          </w:p>
        </w:tc>
        <w:tc>
          <w:tcPr>
            <w:tcW w:w="6934" w:type="dxa"/>
          </w:tcPr>
          <w:p w14:paraId="797C3E3E" w14:textId="77777777" w:rsidR="00110EEC" w:rsidRDefault="00110EEC" w:rsidP="00110EEC">
            <w:pPr>
              <w:rPr>
                <w:lang w:val="en-US"/>
              </w:rPr>
            </w:pP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E62F96" w:rsidRDefault="00E62F96" w:rsidP="00E62F96">
      <w:pPr>
        <w:pStyle w:val="ListParagraph"/>
        <w:numPr>
          <w:ilvl w:val="0"/>
          <w:numId w:val="41"/>
        </w:numPr>
        <w:rPr>
          <w:rFonts w:ascii="Arial" w:hAnsi="Arial" w:cs="Arial"/>
          <w:b/>
          <w:bCs/>
        </w:rPr>
      </w:pPr>
      <w:r>
        <w:rPr>
          <w:rFonts w:ascii="Arial" w:hAnsi="Arial" w:cs="Arial"/>
          <w:b/>
          <w:bCs/>
          <w:lang w:val="en-US"/>
        </w:rPr>
        <w:t>The list of PC5-RRC connected remote UEs?</w:t>
      </w:r>
    </w:p>
    <w:p w14:paraId="6C603944" w14:textId="64BDB007" w:rsidR="00E62F96" w:rsidRPr="00E62F96" w:rsidRDefault="00E62F96" w:rsidP="00E62F96">
      <w:pPr>
        <w:pStyle w:val="ListParagraph"/>
        <w:numPr>
          <w:ilvl w:val="0"/>
          <w:numId w:val="41"/>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77777777" w:rsidR="00E62F96" w:rsidRDefault="00E62F96" w:rsidP="00AA514E">
            <w:pPr>
              <w:rPr>
                <w:lang w:val="de-DE"/>
              </w:rPr>
            </w:pPr>
          </w:p>
        </w:tc>
        <w:tc>
          <w:tcPr>
            <w:tcW w:w="1337" w:type="dxa"/>
          </w:tcPr>
          <w:p w14:paraId="77D7AD98" w14:textId="77777777" w:rsidR="00E62F96" w:rsidRDefault="00E62F96" w:rsidP="00AA514E">
            <w:pPr>
              <w:ind w:leftChars="-1" w:left="-2" w:firstLine="2"/>
              <w:rPr>
                <w:lang w:val="en-US"/>
              </w:rPr>
            </w:pPr>
          </w:p>
        </w:tc>
        <w:tc>
          <w:tcPr>
            <w:tcW w:w="6934" w:type="dxa"/>
          </w:tcPr>
          <w:p w14:paraId="282B891F" w14:textId="77777777" w:rsidR="00E62F96" w:rsidRPr="00184F76" w:rsidRDefault="00E62F96" w:rsidP="00AA514E">
            <w:pPr>
              <w:pStyle w:val="ListParagraph"/>
              <w:ind w:left="360"/>
              <w:rPr>
                <w:rFonts w:eastAsiaTheme="minorEastAsia"/>
                <w:lang w:val="en-US" w:eastAsia="zh-CN"/>
              </w:rPr>
            </w:pPr>
          </w:p>
        </w:tc>
      </w:tr>
      <w:tr w:rsidR="00E62F96" w14:paraId="18BB8117" w14:textId="77777777" w:rsidTr="00AA514E">
        <w:tc>
          <w:tcPr>
            <w:tcW w:w="1358" w:type="dxa"/>
          </w:tcPr>
          <w:p w14:paraId="6A8E99AC" w14:textId="77777777" w:rsidR="00E62F96" w:rsidRDefault="00E62F96" w:rsidP="00AA514E">
            <w:pPr>
              <w:rPr>
                <w:lang w:val="de-DE"/>
              </w:rPr>
            </w:pPr>
          </w:p>
        </w:tc>
        <w:tc>
          <w:tcPr>
            <w:tcW w:w="1337" w:type="dxa"/>
          </w:tcPr>
          <w:p w14:paraId="7BAA4EA5" w14:textId="77777777" w:rsidR="00E62F96" w:rsidRDefault="00E62F96" w:rsidP="00AA514E">
            <w:pPr>
              <w:rPr>
                <w:lang w:val="de-DE"/>
              </w:rPr>
            </w:pP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If the answer to Q2.</w:t>
      </w:r>
      <w:r w:rsidR="00110EEC">
        <w:rPr>
          <w:rFonts w:ascii="Arial" w:hAnsi="Arial" w:cs="Arial"/>
          <w:b/>
          <w:bCs/>
          <w:sz w:val="22"/>
          <w:szCs w:val="22"/>
        </w:rPr>
        <w:t>3</w:t>
      </w:r>
      <w:r>
        <w:rPr>
          <w:rFonts w:ascii="Arial" w:hAnsi="Arial" w:cs="Arial"/>
          <w:b/>
          <w:bCs/>
          <w:sz w:val="22"/>
          <w:szCs w:val="22"/>
        </w:rPr>
        <w:t xml:space="preserve"> is yes, how should the </w:t>
      </w:r>
      <w:r w:rsidR="00110EEC">
        <w:rPr>
          <w:rFonts w:ascii="Arial" w:hAnsi="Arial" w:cs="Arial"/>
          <w:b/>
          <w:bCs/>
          <w:sz w:val="22"/>
          <w:szCs w:val="22"/>
        </w:rPr>
        <w:t>gNB</w:t>
      </w:r>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626039" w:rsidRDefault="00626039" w:rsidP="00626039">
      <w:pPr>
        <w:pStyle w:val="ListParagraph"/>
        <w:numPr>
          <w:ilvl w:val="0"/>
          <w:numId w:val="42"/>
        </w:numPr>
        <w:rPr>
          <w:rFonts w:ascii="Arial" w:hAnsi="Arial" w:cs="Arial"/>
          <w:b/>
          <w:bCs/>
        </w:rPr>
      </w:pPr>
      <w:r>
        <w:rPr>
          <w:rFonts w:ascii="Arial" w:hAnsi="Arial" w:cs="Arial"/>
          <w:b/>
          <w:bCs/>
          <w:lang w:val="en-US"/>
        </w:rPr>
        <w:t>Dedicated RRC message to the relay UE?</w:t>
      </w:r>
    </w:p>
    <w:p w14:paraId="03B8EADE" w14:textId="27895106" w:rsidR="00626039" w:rsidRPr="00E62F96" w:rsidRDefault="00D868A0" w:rsidP="00626039">
      <w:pPr>
        <w:pStyle w:val="ListParagraph"/>
        <w:numPr>
          <w:ilvl w:val="0"/>
          <w:numId w:val="42"/>
        </w:numPr>
        <w:rPr>
          <w:rFonts w:ascii="Arial" w:hAnsi="Arial" w:cs="Arial"/>
          <w:b/>
          <w:bCs/>
        </w:rPr>
      </w:pPr>
      <w:r>
        <w:rPr>
          <w:rFonts w:ascii="Arial" w:hAnsi="Arial" w:cs="Arial"/>
          <w:b/>
          <w:bCs/>
          <w:lang w:val="en-US"/>
        </w:rPr>
        <w:t xml:space="preserve">gNB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626039">
      <w:pPr>
        <w:pStyle w:val="ListParagraph"/>
        <w:numPr>
          <w:ilvl w:val="0"/>
          <w:numId w:val="42"/>
        </w:numPr>
        <w:rPr>
          <w:rFonts w:ascii="Arial" w:hAnsi="Arial" w:cs="Arial"/>
          <w:b/>
          <w:bCs/>
        </w:rPr>
      </w:pPr>
      <w:r>
        <w:rPr>
          <w:rFonts w:ascii="Arial" w:hAnsi="Arial" w:cs="Arial"/>
          <w:b/>
          <w:bCs/>
          <w:lang w:val="en-US"/>
        </w:rPr>
        <w:t>Other (Please specify)</w:t>
      </w:r>
    </w:p>
    <w:tbl>
      <w:tblPr>
        <w:tblStyle w:val="TableGrid"/>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77777777" w:rsidR="00626039" w:rsidRDefault="00626039" w:rsidP="00AA514E">
            <w:pPr>
              <w:rPr>
                <w:lang w:val="de-DE"/>
              </w:rPr>
            </w:pPr>
          </w:p>
        </w:tc>
        <w:tc>
          <w:tcPr>
            <w:tcW w:w="1337" w:type="dxa"/>
          </w:tcPr>
          <w:p w14:paraId="2E7B61E8" w14:textId="77777777" w:rsidR="00626039" w:rsidRDefault="00626039" w:rsidP="00AA514E">
            <w:pPr>
              <w:ind w:leftChars="-1" w:left="-2" w:firstLine="2"/>
              <w:rPr>
                <w:lang w:val="en-US"/>
              </w:rPr>
            </w:pPr>
          </w:p>
        </w:tc>
        <w:tc>
          <w:tcPr>
            <w:tcW w:w="6934" w:type="dxa"/>
          </w:tcPr>
          <w:p w14:paraId="4E67D0EE" w14:textId="77777777" w:rsidR="00626039" w:rsidRPr="00184F76" w:rsidRDefault="00626039" w:rsidP="00AA514E">
            <w:pPr>
              <w:pStyle w:val="ListParagraph"/>
              <w:ind w:left="360"/>
              <w:rPr>
                <w:rFonts w:eastAsiaTheme="minorEastAsia"/>
                <w:lang w:val="en-US" w:eastAsia="zh-CN"/>
              </w:rPr>
            </w:pPr>
          </w:p>
        </w:tc>
      </w:tr>
      <w:tr w:rsidR="00626039" w14:paraId="7E717351" w14:textId="77777777" w:rsidTr="00AA514E">
        <w:tc>
          <w:tcPr>
            <w:tcW w:w="1358" w:type="dxa"/>
          </w:tcPr>
          <w:p w14:paraId="13DE3A16" w14:textId="77777777" w:rsidR="00626039" w:rsidRDefault="00626039" w:rsidP="00AA514E">
            <w:pPr>
              <w:rPr>
                <w:lang w:val="de-DE"/>
              </w:rPr>
            </w:pPr>
          </w:p>
        </w:tc>
        <w:tc>
          <w:tcPr>
            <w:tcW w:w="1337" w:type="dxa"/>
          </w:tcPr>
          <w:p w14:paraId="4F671FB4" w14:textId="77777777" w:rsidR="00626039" w:rsidRDefault="00626039" w:rsidP="00AA514E">
            <w:pPr>
              <w:rPr>
                <w:lang w:val="de-DE"/>
              </w:rPr>
            </w:pP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Heading2"/>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r w:rsidR="00156CDF">
        <w:rPr>
          <w:rFonts w:ascii="Arial" w:hAnsi="Arial" w:cs="Arial"/>
          <w:b/>
          <w:bCs/>
          <w:sz w:val="22"/>
          <w:szCs w:val="22"/>
        </w:rPr>
        <w:t xml:space="preserve">Should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77777777" w:rsidR="00DE73B3" w:rsidRDefault="00DE73B3" w:rsidP="00FD6A39">
            <w:pPr>
              <w:rPr>
                <w:lang w:val="de-DE"/>
              </w:rPr>
            </w:pPr>
          </w:p>
        </w:tc>
        <w:tc>
          <w:tcPr>
            <w:tcW w:w="1337" w:type="dxa"/>
          </w:tcPr>
          <w:p w14:paraId="30332294" w14:textId="77777777" w:rsidR="00DE73B3" w:rsidRDefault="00DE73B3" w:rsidP="00FD6A39">
            <w:pPr>
              <w:ind w:leftChars="-1" w:left="-2" w:firstLine="2"/>
              <w:rPr>
                <w:lang w:val="en-US"/>
              </w:rPr>
            </w:pPr>
          </w:p>
        </w:tc>
        <w:tc>
          <w:tcPr>
            <w:tcW w:w="6934" w:type="dxa"/>
          </w:tcPr>
          <w:p w14:paraId="34C25578" w14:textId="77777777" w:rsidR="00DE73B3" w:rsidRPr="00184F76" w:rsidRDefault="00DE73B3" w:rsidP="00FD6A39">
            <w:pPr>
              <w:pStyle w:val="ListParagraph"/>
              <w:ind w:left="360"/>
              <w:rPr>
                <w:rFonts w:eastAsiaTheme="minorEastAsia"/>
                <w:lang w:val="en-US" w:eastAsia="zh-CN"/>
              </w:rPr>
            </w:pPr>
          </w:p>
        </w:tc>
      </w:tr>
      <w:tr w:rsidR="00DE73B3" w14:paraId="56A1CEA8" w14:textId="77777777" w:rsidTr="00FD6A39">
        <w:tc>
          <w:tcPr>
            <w:tcW w:w="1358" w:type="dxa"/>
          </w:tcPr>
          <w:p w14:paraId="55989C49" w14:textId="77777777" w:rsidR="00DE73B3" w:rsidRDefault="00DE73B3" w:rsidP="00FD6A39">
            <w:pPr>
              <w:rPr>
                <w:lang w:val="de-DE"/>
              </w:rPr>
            </w:pPr>
          </w:p>
        </w:tc>
        <w:tc>
          <w:tcPr>
            <w:tcW w:w="1337" w:type="dxa"/>
          </w:tcPr>
          <w:p w14:paraId="5AB07AC7" w14:textId="77777777" w:rsidR="00DE73B3" w:rsidRDefault="00DE73B3" w:rsidP="00FD6A39">
            <w:pPr>
              <w:rPr>
                <w:lang w:val="de-DE"/>
              </w:rPr>
            </w:pPr>
          </w:p>
        </w:tc>
        <w:tc>
          <w:tcPr>
            <w:tcW w:w="6934" w:type="dxa"/>
          </w:tcPr>
          <w:p w14:paraId="3F631177" w14:textId="77777777" w:rsidR="00DE73B3" w:rsidRDefault="00DE73B3" w:rsidP="00FD6A39">
            <w:pPr>
              <w:rPr>
                <w:lang w:val="en-US"/>
              </w:rPr>
            </w:pPr>
          </w:p>
        </w:tc>
      </w:tr>
      <w:tr w:rsidR="00DE73B3" w14:paraId="12CDA059" w14:textId="77777777" w:rsidTr="00FD6A39">
        <w:tc>
          <w:tcPr>
            <w:tcW w:w="1358" w:type="dxa"/>
          </w:tcPr>
          <w:p w14:paraId="1881E75D" w14:textId="77777777" w:rsidR="00DE73B3" w:rsidRDefault="00DE73B3" w:rsidP="00FD6A39">
            <w:pPr>
              <w:rPr>
                <w:lang w:val="de-DE"/>
              </w:rPr>
            </w:pPr>
          </w:p>
        </w:tc>
        <w:tc>
          <w:tcPr>
            <w:tcW w:w="1337" w:type="dxa"/>
          </w:tcPr>
          <w:p w14:paraId="4A959694" w14:textId="77777777" w:rsidR="00DE73B3" w:rsidRDefault="00DE73B3" w:rsidP="00FD6A39">
            <w:pPr>
              <w:rPr>
                <w:lang w:val="de-DE"/>
              </w:rPr>
            </w:pPr>
          </w:p>
        </w:tc>
        <w:tc>
          <w:tcPr>
            <w:tcW w:w="6934" w:type="dxa"/>
          </w:tcPr>
          <w:p w14:paraId="67BE83A8" w14:textId="77777777" w:rsidR="00DE73B3" w:rsidRDefault="00DE73B3" w:rsidP="00FD6A39">
            <w:pPr>
              <w:rPr>
                <w:lang w:val="en-US"/>
              </w:rPr>
            </w:pP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If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TableGrid"/>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77777777" w:rsidR="00162B39" w:rsidRDefault="00162B39" w:rsidP="00AA514E">
            <w:pPr>
              <w:rPr>
                <w:lang w:val="de-DE"/>
              </w:rPr>
            </w:pPr>
          </w:p>
        </w:tc>
        <w:tc>
          <w:tcPr>
            <w:tcW w:w="6934" w:type="dxa"/>
          </w:tcPr>
          <w:p w14:paraId="57AA1C72" w14:textId="77777777" w:rsidR="00162B39" w:rsidRPr="00184F76" w:rsidRDefault="00162B39" w:rsidP="00AA514E">
            <w:pPr>
              <w:pStyle w:val="ListParagraph"/>
              <w:ind w:left="360"/>
              <w:rPr>
                <w:rFonts w:eastAsiaTheme="minorEastAsia"/>
                <w:lang w:val="en-US" w:eastAsia="zh-CN"/>
              </w:rPr>
            </w:pPr>
          </w:p>
        </w:tc>
      </w:tr>
      <w:tr w:rsidR="00162B39" w14:paraId="1E156C7C" w14:textId="77777777" w:rsidTr="00162B39">
        <w:tc>
          <w:tcPr>
            <w:tcW w:w="1358" w:type="dxa"/>
          </w:tcPr>
          <w:p w14:paraId="3544E2F1" w14:textId="77777777" w:rsidR="00162B39" w:rsidRDefault="00162B39" w:rsidP="00AA514E">
            <w:pPr>
              <w:rPr>
                <w:lang w:val="de-DE"/>
              </w:rPr>
            </w:pPr>
          </w:p>
        </w:tc>
        <w:tc>
          <w:tcPr>
            <w:tcW w:w="6934" w:type="dxa"/>
          </w:tcPr>
          <w:p w14:paraId="0BAA4493" w14:textId="77777777" w:rsidR="00162B39" w:rsidRDefault="00162B39" w:rsidP="00AA514E">
            <w:pPr>
              <w:rPr>
                <w:lang w:val="en-US"/>
              </w:rPr>
            </w:pPr>
          </w:p>
        </w:tc>
      </w:tr>
      <w:tr w:rsidR="00162B39" w14:paraId="5FF56F94" w14:textId="77777777" w:rsidTr="00162B39">
        <w:tc>
          <w:tcPr>
            <w:tcW w:w="1358" w:type="dxa"/>
          </w:tcPr>
          <w:p w14:paraId="36EF838D" w14:textId="77777777" w:rsidR="00162B39" w:rsidRDefault="00162B39" w:rsidP="00AA514E">
            <w:pPr>
              <w:rPr>
                <w:lang w:val="de-DE"/>
              </w:rPr>
            </w:pPr>
          </w:p>
        </w:tc>
        <w:tc>
          <w:tcPr>
            <w:tcW w:w="6934" w:type="dxa"/>
          </w:tcPr>
          <w:p w14:paraId="31212782" w14:textId="77777777" w:rsidR="00162B39" w:rsidRDefault="00162B39" w:rsidP="00AA514E">
            <w:pPr>
              <w:rPr>
                <w:lang w:val="en-US"/>
              </w:rPr>
            </w:pP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Should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TableGrid"/>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77777777" w:rsidR="00926CB8" w:rsidRDefault="00926CB8" w:rsidP="00AA514E">
            <w:pPr>
              <w:rPr>
                <w:lang w:val="de-DE"/>
              </w:rPr>
            </w:pPr>
          </w:p>
        </w:tc>
        <w:tc>
          <w:tcPr>
            <w:tcW w:w="1337" w:type="dxa"/>
          </w:tcPr>
          <w:p w14:paraId="1F4ED6DE" w14:textId="77777777" w:rsidR="00926CB8" w:rsidRDefault="00926CB8" w:rsidP="00AA514E">
            <w:pPr>
              <w:ind w:leftChars="-1" w:left="-2" w:firstLine="2"/>
              <w:rPr>
                <w:lang w:val="en-US"/>
              </w:rPr>
            </w:pPr>
          </w:p>
        </w:tc>
        <w:tc>
          <w:tcPr>
            <w:tcW w:w="6934" w:type="dxa"/>
          </w:tcPr>
          <w:p w14:paraId="2E95D299" w14:textId="77777777" w:rsidR="00926CB8" w:rsidRPr="00184F76" w:rsidRDefault="00926CB8" w:rsidP="00AA514E">
            <w:pPr>
              <w:pStyle w:val="ListParagraph"/>
              <w:ind w:left="360"/>
              <w:rPr>
                <w:rFonts w:eastAsiaTheme="minorEastAsia"/>
                <w:lang w:val="en-US" w:eastAsia="zh-CN"/>
              </w:rPr>
            </w:pPr>
          </w:p>
        </w:tc>
      </w:tr>
      <w:tr w:rsidR="00926CB8" w14:paraId="51406114" w14:textId="77777777" w:rsidTr="00AA514E">
        <w:tc>
          <w:tcPr>
            <w:tcW w:w="1358" w:type="dxa"/>
          </w:tcPr>
          <w:p w14:paraId="233B5A74" w14:textId="77777777" w:rsidR="00926CB8" w:rsidRDefault="00926CB8" w:rsidP="00AA514E">
            <w:pPr>
              <w:rPr>
                <w:lang w:val="de-DE"/>
              </w:rPr>
            </w:pPr>
          </w:p>
        </w:tc>
        <w:tc>
          <w:tcPr>
            <w:tcW w:w="1337" w:type="dxa"/>
          </w:tcPr>
          <w:p w14:paraId="3709D747" w14:textId="77777777" w:rsidR="00926CB8" w:rsidRDefault="00926CB8" w:rsidP="00AA514E">
            <w:pPr>
              <w:rPr>
                <w:lang w:val="de-DE"/>
              </w:rPr>
            </w:pPr>
          </w:p>
        </w:tc>
        <w:tc>
          <w:tcPr>
            <w:tcW w:w="6934" w:type="dxa"/>
          </w:tcPr>
          <w:p w14:paraId="0F948F0B" w14:textId="77777777" w:rsidR="00926CB8" w:rsidRDefault="00926CB8" w:rsidP="00AA514E">
            <w:pPr>
              <w:rPr>
                <w:lang w:val="en-US"/>
              </w:rPr>
            </w:pPr>
          </w:p>
        </w:tc>
      </w:tr>
      <w:tr w:rsidR="00926CB8" w14:paraId="16FEC709" w14:textId="77777777" w:rsidTr="00AA514E">
        <w:tc>
          <w:tcPr>
            <w:tcW w:w="1358" w:type="dxa"/>
          </w:tcPr>
          <w:p w14:paraId="2DD90C11" w14:textId="77777777" w:rsidR="00926CB8" w:rsidRDefault="00926CB8" w:rsidP="00AA514E">
            <w:pPr>
              <w:rPr>
                <w:lang w:val="de-DE"/>
              </w:rPr>
            </w:pPr>
          </w:p>
        </w:tc>
        <w:tc>
          <w:tcPr>
            <w:tcW w:w="1337" w:type="dxa"/>
          </w:tcPr>
          <w:p w14:paraId="7AB0ACCF" w14:textId="77777777" w:rsidR="00926CB8" w:rsidRDefault="00926CB8" w:rsidP="00AA514E">
            <w:pPr>
              <w:rPr>
                <w:lang w:val="de-DE"/>
              </w:rPr>
            </w:pPr>
          </w:p>
        </w:tc>
        <w:tc>
          <w:tcPr>
            <w:tcW w:w="6934" w:type="dxa"/>
          </w:tcPr>
          <w:p w14:paraId="66E269B9" w14:textId="77777777" w:rsidR="00926CB8" w:rsidRDefault="00926CB8" w:rsidP="00AA514E">
            <w:pPr>
              <w:rPr>
                <w:lang w:val="en-US"/>
              </w:rPr>
            </w:pP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t>Q3.4) If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TableGrid"/>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162B39" w14:paraId="229E9C04" w14:textId="77777777" w:rsidTr="00162B39">
        <w:tc>
          <w:tcPr>
            <w:tcW w:w="1358" w:type="dxa"/>
          </w:tcPr>
          <w:p w14:paraId="5B7F1687" w14:textId="77777777" w:rsidR="00162B39" w:rsidRDefault="00162B39" w:rsidP="00AA514E">
            <w:pPr>
              <w:rPr>
                <w:lang w:val="de-DE"/>
              </w:rPr>
            </w:pPr>
          </w:p>
        </w:tc>
        <w:tc>
          <w:tcPr>
            <w:tcW w:w="6934" w:type="dxa"/>
          </w:tcPr>
          <w:p w14:paraId="757B9F63" w14:textId="77777777" w:rsidR="00162B39" w:rsidRPr="00184F76" w:rsidRDefault="00162B39" w:rsidP="00AA514E">
            <w:pPr>
              <w:pStyle w:val="ListParagraph"/>
              <w:ind w:left="360"/>
              <w:rPr>
                <w:rFonts w:eastAsiaTheme="minorEastAsia"/>
                <w:lang w:val="en-US" w:eastAsia="zh-CN"/>
              </w:rPr>
            </w:pPr>
          </w:p>
        </w:tc>
      </w:tr>
      <w:tr w:rsidR="00162B39" w14:paraId="757BF006" w14:textId="77777777" w:rsidTr="00162B39">
        <w:tc>
          <w:tcPr>
            <w:tcW w:w="1358" w:type="dxa"/>
          </w:tcPr>
          <w:p w14:paraId="39D41374" w14:textId="77777777" w:rsidR="00162B39" w:rsidRDefault="00162B39" w:rsidP="00AA514E">
            <w:pPr>
              <w:rPr>
                <w:lang w:val="de-DE"/>
              </w:rPr>
            </w:pPr>
          </w:p>
        </w:tc>
        <w:tc>
          <w:tcPr>
            <w:tcW w:w="6934" w:type="dxa"/>
          </w:tcPr>
          <w:p w14:paraId="18FB230A" w14:textId="77777777" w:rsidR="00162B39" w:rsidRDefault="00162B39" w:rsidP="00AA514E">
            <w:pPr>
              <w:rPr>
                <w:lang w:val="en-US"/>
              </w:rPr>
            </w:pP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77777777" w:rsidR="00926CB8" w:rsidRDefault="00926CB8" w:rsidP="00AA514E">
            <w:pPr>
              <w:rPr>
                <w:lang w:val="de-DE"/>
              </w:rPr>
            </w:pPr>
          </w:p>
        </w:tc>
        <w:tc>
          <w:tcPr>
            <w:tcW w:w="1337" w:type="dxa"/>
          </w:tcPr>
          <w:p w14:paraId="57C6745A" w14:textId="77777777" w:rsidR="00926CB8" w:rsidRDefault="00926CB8" w:rsidP="00AA514E">
            <w:pPr>
              <w:ind w:leftChars="-1" w:left="-2" w:firstLine="2"/>
              <w:rPr>
                <w:lang w:val="en-US"/>
              </w:rPr>
            </w:pPr>
          </w:p>
        </w:tc>
        <w:tc>
          <w:tcPr>
            <w:tcW w:w="6934" w:type="dxa"/>
          </w:tcPr>
          <w:p w14:paraId="736A967B" w14:textId="77777777" w:rsidR="00926CB8" w:rsidRPr="00184F76" w:rsidRDefault="00926CB8" w:rsidP="00AA514E">
            <w:pPr>
              <w:pStyle w:val="ListParagraph"/>
              <w:ind w:left="360"/>
              <w:rPr>
                <w:rFonts w:eastAsiaTheme="minorEastAsia"/>
                <w:lang w:val="en-US" w:eastAsia="zh-CN"/>
              </w:rPr>
            </w:pPr>
          </w:p>
        </w:tc>
      </w:tr>
      <w:tr w:rsidR="00926CB8" w14:paraId="7B55CE24" w14:textId="77777777" w:rsidTr="00AA514E">
        <w:tc>
          <w:tcPr>
            <w:tcW w:w="1358" w:type="dxa"/>
          </w:tcPr>
          <w:p w14:paraId="56B530BB" w14:textId="77777777" w:rsidR="00926CB8" w:rsidRDefault="00926CB8" w:rsidP="00AA514E">
            <w:pPr>
              <w:rPr>
                <w:lang w:val="de-DE"/>
              </w:rPr>
            </w:pPr>
          </w:p>
        </w:tc>
        <w:tc>
          <w:tcPr>
            <w:tcW w:w="1337" w:type="dxa"/>
          </w:tcPr>
          <w:p w14:paraId="001B63C8" w14:textId="77777777" w:rsidR="00926CB8" w:rsidRDefault="00926CB8" w:rsidP="00AA514E">
            <w:pPr>
              <w:rPr>
                <w:lang w:val="de-DE"/>
              </w:rPr>
            </w:pPr>
          </w:p>
        </w:tc>
        <w:tc>
          <w:tcPr>
            <w:tcW w:w="6934" w:type="dxa"/>
          </w:tcPr>
          <w:p w14:paraId="35CFAE13" w14:textId="77777777" w:rsidR="00926CB8" w:rsidRDefault="00926CB8" w:rsidP="00AA514E">
            <w:pPr>
              <w:rPr>
                <w:lang w:val="en-US"/>
              </w:rPr>
            </w:pPr>
          </w:p>
        </w:tc>
      </w:tr>
      <w:tr w:rsidR="00926CB8" w14:paraId="5F53ACA4" w14:textId="77777777" w:rsidTr="00AA514E">
        <w:tc>
          <w:tcPr>
            <w:tcW w:w="1358" w:type="dxa"/>
          </w:tcPr>
          <w:p w14:paraId="25D22EFE" w14:textId="77777777" w:rsidR="00926CB8" w:rsidRDefault="00926CB8" w:rsidP="00AA514E">
            <w:pPr>
              <w:rPr>
                <w:lang w:val="de-DE"/>
              </w:rPr>
            </w:pPr>
          </w:p>
        </w:tc>
        <w:tc>
          <w:tcPr>
            <w:tcW w:w="1337" w:type="dxa"/>
          </w:tcPr>
          <w:p w14:paraId="0B61A01E" w14:textId="77777777" w:rsidR="00926CB8" w:rsidRDefault="00926CB8" w:rsidP="00AA514E">
            <w:pPr>
              <w:rPr>
                <w:lang w:val="de-DE"/>
              </w:rPr>
            </w:pPr>
          </w:p>
        </w:tc>
        <w:tc>
          <w:tcPr>
            <w:tcW w:w="6934" w:type="dxa"/>
          </w:tcPr>
          <w:p w14:paraId="3B484A35" w14:textId="77777777" w:rsidR="00926CB8" w:rsidRDefault="00926CB8" w:rsidP="00AA514E">
            <w:pPr>
              <w:rPr>
                <w:lang w:val="en-US"/>
              </w:rPr>
            </w:pP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r w:rsidR="00D67E4D">
        <w:rPr>
          <w:rFonts w:ascii="Arial" w:hAnsi="Arial" w:cs="Arial"/>
          <w:b/>
          <w:bCs/>
          <w:sz w:val="22"/>
          <w:szCs w:val="22"/>
        </w:rPr>
        <w:t xml:space="preserve">If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77777777" w:rsidR="00926CB8" w:rsidRDefault="00926CB8" w:rsidP="00AA514E">
            <w:pPr>
              <w:rPr>
                <w:lang w:val="de-DE"/>
              </w:rPr>
            </w:pPr>
          </w:p>
        </w:tc>
        <w:tc>
          <w:tcPr>
            <w:tcW w:w="1337" w:type="dxa"/>
          </w:tcPr>
          <w:p w14:paraId="2141DC94" w14:textId="77777777" w:rsidR="00926CB8" w:rsidRDefault="00926CB8" w:rsidP="00AA514E">
            <w:pPr>
              <w:ind w:leftChars="-1" w:left="-2" w:firstLine="2"/>
              <w:rPr>
                <w:lang w:val="en-US"/>
              </w:rPr>
            </w:pPr>
          </w:p>
        </w:tc>
        <w:tc>
          <w:tcPr>
            <w:tcW w:w="6934" w:type="dxa"/>
          </w:tcPr>
          <w:p w14:paraId="76B7CE97" w14:textId="77777777" w:rsidR="00926CB8" w:rsidRPr="00184F76" w:rsidRDefault="00926CB8" w:rsidP="00AA514E">
            <w:pPr>
              <w:pStyle w:val="ListParagraph"/>
              <w:ind w:left="360"/>
              <w:rPr>
                <w:rFonts w:eastAsiaTheme="minorEastAsia"/>
                <w:lang w:val="en-US" w:eastAsia="zh-CN"/>
              </w:rPr>
            </w:pPr>
          </w:p>
        </w:tc>
      </w:tr>
      <w:tr w:rsidR="00926CB8" w14:paraId="50AA7EF6" w14:textId="77777777" w:rsidTr="00AA514E">
        <w:tc>
          <w:tcPr>
            <w:tcW w:w="1358" w:type="dxa"/>
          </w:tcPr>
          <w:p w14:paraId="589A26C5" w14:textId="77777777" w:rsidR="00926CB8" w:rsidRDefault="00926CB8" w:rsidP="00AA514E">
            <w:pPr>
              <w:rPr>
                <w:lang w:val="de-DE"/>
              </w:rPr>
            </w:pPr>
          </w:p>
        </w:tc>
        <w:tc>
          <w:tcPr>
            <w:tcW w:w="1337" w:type="dxa"/>
          </w:tcPr>
          <w:p w14:paraId="2CCE3F9D" w14:textId="77777777" w:rsidR="00926CB8" w:rsidRDefault="00926CB8" w:rsidP="00AA514E">
            <w:pPr>
              <w:rPr>
                <w:lang w:val="de-DE"/>
              </w:rPr>
            </w:pPr>
          </w:p>
        </w:tc>
        <w:tc>
          <w:tcPr>
            <w:tcW w:w="6934" w:type="dxa"/>
          </w:tcPr>
          <w:p w14:paraId="7F6B4106" w14:textId="77777777" w:rsidR="00926CB8" w:rsidRDefault="00926CB8" w:rsidP="00AA514E">
            <w:pPr>
              <w:rPr>
                <w:lang w:val="en-US"/>
              </w:rPr>
            </w:pPr>
          </w:p>
        </w:tc>
      </w:tr>
      <w:tr w:rsidR="00926CB8" w14:paraId="5C945CEF" w14:textId="77777777" w:rsidTr="00AA514E">
        <w:tc>
          <w:tcPr>
            <w:tcW w:w="1358" w:type="dxa"/>
          </w:tcPr>
          <w:p w14:paraId="37D57FE8" w14:textId="77777777" w:rsidR="00926CB8" w:rsidRDefault="00926CB8" w:rsidP="00AA514E">
            <w:pPr>
              <w:rPr>
                <w:lang w:val="de-DE"/>
              </w:rPr>
            </w:pPr>
          </w:p>
        </w:tc>
        <w:tc>
          <w:tcPr>
            <w:tcW w:w="1337" w:type="dxa"/>
          </w:tcPr>
          <w:p w14:paraId="1498A746" w14:textId="77777777" w:rsidR="00926CB8" w:rsidRDefault="00926CB8" w:rsidP="00AA514E">
            <w:pPr>
              <w:rPr>
                <w:lang w:val="de-DE"/>
              </w:rPr>
            </w:pPr>
          </w:p>
        </w:tc>
        <w:tc>
          <w:tcPr>
            <w:tcW w:w="6934" w:type="dxa"/>
          </w:tcPr>
          <w:p w14:paraId="3F55E08D" w14:textId="77777777" w:rsidR="00926CB8" w:rsidRDefault="00926CB8" w:rsidP="00AA514E">
            <w:pPr>
              <w:rPr>
                <w:lang w:val="en-US"/>
              </w:rPr>
            </w:pP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Heading2"/>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TableGrid"/>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ListParagraph"/>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Heading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Default="00EE1407" w:rsidP="00EE1407">
      <w:pPr>
        <w:pStyle w:val="Doc-text2"/>
      </w:pPr>
    </w:p>
    <w:p w14:paraId="50B1439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6-1: [20/23] [Easy] For the delivery of remote UE’s SRB0 RRC message, specified (fixed) configuration is used for the configuration of PC5 RLC channel. FFS for the Uu RLC channel. </w:t>
      </w:r>
    </w:p>
    <w:p w14:paraId="3B7BAD3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12B1B06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45C98F4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6-4: [21/23, 22/23] [Easy] For the delivery of remote UE’s SRB2 RRC message, network configuration via dedicated signalling is used for the configuration of PC5 RLC channel and Uu RLC channel. </w:t>
      </w:r>
    </w:p>
    <w:p w14:paraId="608A562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Proposal 6-5: [23/23, 23/23] [Easy] For the delivery of remote UE’s Uu DRB packet, network configuration via dedicated signalling is used for the configuration of PC5 RLC channel and Uu RLC channel. </w:t>
      </w:r>
    </w:p>
    <w:p w14:paraId="3619162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6-6: [22/23] [Easy] For the PC5 RLC channel configuration, only the RLC/LCH configuration is provided to the relay UE and remote UE.</w:t>
      </w:r>
    </w:p>
    <w:p w14:paraId="7B7492A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6-7: [22/23] [Easy] For the Uu RLC channel configuration, only the RLC/LCH configuration is provided to the relay UE.</w:t>
      </w:r>
    </w:p>
    <w:p w14:paraId="422B6730"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6-8: [23/23] [Easy] For the remote UE’s SRB1/SRB2 configuration, only the Uu PDCP configuration is provided to the remote UE.</w:t>
      </w:r>
    </w:p>
    <w:p w14:paraId="162277C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Proposal 6-9: [23/23] [Easy] For the remote UE’s DRB configuration, only the Uu PDCP/SDAP configuration is provided to the remote UE.</w:t>
      </w:r>
    </w:p>
    <w:p w14:paraId="4359D0E1"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9-1: [23/23] [Easy] For RRC_Connected remote UE, RAN2 confirm that DedicatedSIBRequest procedure is re-used for the Remote UE to request the SI via relay UE.</w:t>
      </w:r>
    </w:p>
    <w:p w14:paraId="67AF1B6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10-2: [23/23] [Easy] PC5-RRC message can be used to carry the system information forwarding via PC5.</w:t>
      </w:r>
      <w:r>
        <w:t xml:space="preserve"> </w:t>
      </w:r>
    </w:p>
    <w:p w14:paraId="28FE430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Proposal 12: [19/23] [Easy] Suppose a relay UE needs to monitor paging for a remote UE, the relay UE should monitor all POs for the remote UE as a baseline.</w:t>
      </w:r>
      <w:r>
        <w:t xml:space="preserve"> </w:t>
      </w:r>
    </w:p>
    <w:p w14:paraId="3D5ED2DD" w14:textId="77777777" w:rsidR="00EE1407" w:rsidRPr="00E520F9"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520F9">
        <w:rPr>
          <w:highlight w:val="cyan"/>
        </w:rPr>
        <w:t>Proposal 13: [23/23] [Easy] Unicast can be used for the paging forwarding via PC5.</w:t>
      </w:r>
    </w:p>
    <w:p w14:paraId="79CC484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520F9">
        <w:rPr>
          <w:highlight w:val="cyan"/>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Default="00EE1407" w:rsidP="00EE1407">
      <w:pPr>
        <w:pStyle w:val="Doc-text2"/>
      </w:pPr>
    </w:p>
    <w:p w14:paraId="73B6C53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Agreements:</w:t>
      </w:r>
    </w:p>
    <w:p w14:paraId="45B8B70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5</w:t>
      </w:r>
      <w:r>
        <w:rPr>
          <w:rFonts w:hint="eastAsia"/>
        </w:rPr>
        <w:t>：</w:t>
      </w:r>
      <w:r>
        <w:rPr>
          <w:rFonts w:hint="eastAsia"/>
        </w:rPr>
        <w:tab/>
        <w:t>[18/18][Easy]The Uu RLF indication from Relay UE may trigger the Remote UE connection re-establishment</w:t>
      </w:r>
    </w:p>
    <w:p w14:paraId="5A53797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6</w:t>
      </w:r>
      <w:r>
        <w:rPr>
          <w:rFonts w:hint="eastAsia"/>
        </w:rPr>
        <w:t>：</w:t>
      </w:r>
      <w:r>
        <w:rPr>
          <w:rFonts w:hint="eastAsia"/>
        </w:rPr>
        <w:tab/>
        <w:t>[18/18][Easy] The Remote UE may trigger the Remote UE connection re-establishment upon detecting PC5 RLF.</w:t>
      </w:r>
    </w:p>
    <w:p w14:paraId="4F679AD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8</w:t>
      </w:r>
      <w:r w:rsidRPr="00EE1407">
        <w:rPr>
          <w:rFonts w:hint="eastAsia"/>
          <w:highlight w:val="cyan"/>
        </w:rPr>
        <w:t>：</w:t>
      </w:r>
      <w:r w:rsidRPr="00EE1407">
        <w:rPr>
          <w:rFonts w:hint="eastAsia"/>
          <w:highlight w:val="cyan"/>
        </w:rPr>
        <w:tab/>
        <w:t>[18/18][Easy]Confirm that for the OOC case, Remote UE with the RRC state of IDLE or INACTIVE should perform TAU/RNAU procedure</w:t>
      </w:r>
    </w:p>
    <w:p w14:paraId="54AC881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9</w:t>
      </w:r>
      <w:r w:rsidRPr="00EE1407">
        <w:rPr>
          <w:rFonts w:hint="eastAsia"/>
          <w:highlight w:val="cyan"/>
        </w:rPr>
        <w:t>：</w:t>
      </w:r>
      <w:r w:rsidRPr="00EE1407">
        <w:rPr>
          <w:rFonts w:hint="eastAsia"/>
          <w:highlight w:val="cyan"/>
        </w:rPr>
        <w:tab/>
        <w:t>[18/18][Easy]For IC Remote UE case, Remote UE performs TAU/RNAU based on its own serving cell information (i.e., as legacy) if it is NOT PC5-connected with Relay UE.</w:t>
      </w:r>
    </w:p>
    <w:p w14:paraId="79EEC87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13</w:t>
      </w:r>
      <w:r w:rsidRPr="00EE1407">
        <w:rPr>
          <w:rFonts w:hint="eastAsia"/>
          <w:highlight w:val="cyan"/>
        </w:rPr>
        <w:t>：</w:t>
      </w:r>
      <w:r w:rsidRPr="00EE1407">
        <w:rPr>
          <w:rFonts w:hint="eastAsia"/>
          <w:highlight w:val="cyan"/>
        </w:rPr>
        <w:tab/>
        <w:t>[18/18][Easy] the Remote UE can receive the system information via PC5 after PC5 connection establishment with Relay UE.</w:t>
      </w:r>
    </w:p>
    <w:p w14:paraId="588CF703"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1</w:t>
      </w:r>
      <w:r>
        <w:rPr>
          <w:rFonts w:hint="eastAsia"/>
        </w:rPr>
        <w:t>：</w:t>
      </w:r>
      <w:r>
        <w:rPr>
          <w:rFonts w:hint="eastAsia"/>
        </w:rPr>
        <w:tab/>
        <w:t>[14/18[Easy] RRC state combination of Relay UE in RRC_IDLE and Remote UE in RRC_INACTIVE is supported.</w:t>
      </w:r>
    </w:p>
    <w:p w14:paraId="32ED051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7</w:t>
      </w:r>
      <w:r>
        <w:t xml:space="preserve"> (modified)</w:t>
      </w:r>
      <w:r>
        <w:rPr>
          <w:rFonts w:hint="eastAsia"/>
        </w:rPr>
        <w:t>：</w:t>
      </w:r>
      <w:r>
        <w:rPr>
          <w:rFonts w:hint="eastAsia"/>
        </w:rPr>
        <w:tab/>
        <w:t>[16/17][Easy] The Remote UE may perform RRC re-establishment procedure as follows:</w:t>
      </w:r>
    </w:p>
    <w:p w14:paraId="49E8CC0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w:t>
      </w:r>
      <w:r>
        <w:tab/>
        <w:t>If only suitable cell(s) are available, the Remote UE initiates RRC re-establishment procedure towards a suitable cell;</w:t>
      </w:r>
    </w:p>
    <w:p w14:paraId="02E8C4E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w:t>
      </w:r>
      <w:r>
        <w:tab/>
        <w:t>If only suitable relay(s) are available, the Remote UE initiates RRC re-establishment procedure towards a suitable relay UE’s serving cell;</w:t>
      </w:r>
    </w:p>
    <w:p w14:paraId="36D66B8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w:t>
      </w:r>
      <w:r>
        <w:tab/>
        <w:t>If both a suitable cell and a suitable relay are available, the remote UE can select either one to initiate RRC re-establishment procedure based on implementation.</w:t>
      </w:r>
    </w:p>
    <w:p w14:paraId="5AE891F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Pr>
          <w:rFonts w:hint="eastAsia"/>
        </w:rPr>
        <w:t>Proposal 11</w:t>
      </w:r>
      <w:r>
        <w:rPr>
          <w:rFonts w:hint="eastAsia"/>
        </w:rPr>
        <w:t>：</w:t>
      </w:r>
      <w:r>
        <w:rPr>
          <w:rFonts w:hint="eastAsia"/>
        </w:rPr>
        <w:tab/>
        <w:t>[15/18][Easy]In case of Remote UE RRC resume to a new gNB, legacy Retrieve UE Context procedure is performed, i.e., the new gNB retrieves the Remote UE context for Remote UE.</w:t>
      </w:r>
    </w:p>
    <w:p w14:paraId="27353CE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17</w:t>
      </w:r>
      <w:r w:rsidRPr="00EE1407">
        <w:rPr>
          <w:rFonts w:hint="eastAsia"/>
          <w:highlight w:val="cyan"/>
        </w:rPr>
        <w:t>：</w:t>
      </w:r>
      <w:r w:rsidRPr="00EE1407">
        <w:rPr>
          <w:rFonts w:hint="eastAsia"/>
          <w:highlight w:val="cyan"/>
        </w:rPr>
        <w:tab/>
        <w:t>[17/18][Easy]When Relay UE in RRC IDLE/RRC INACTVE  and Remote UE in RRC IDLE/RRC INACTIVE, the Relay UE monitors paging occasions of its PC5-RRC connected Remote UE(s)</w:t>
      </w:r>
    </w:p>
    <w:p w14:paraId="406E20EA"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19</w:t>
      </w:r>
      <w:r w:rsidRPr="00EE1407">
        <w:rPr>
          <w:rFonts w:hint="eastAsia"/>
          <w:highlight w:val="cyan"/>
        </w:rPr>
        <w:t>：</w:t>
      </w:r>
      <w:r w:rsidRPr="00EE1407">
        <w:rPr>
          <w:rFonts w:hint="eastAsia"/>
          <w:highlight w:val="cyan"/>
        </w:rPr>
        <w:tab/>
        <w:t>[17/18][Easy]When Relay UE in RRC CONNECTED and Remote UE in RRC CONNECTED, the Relay UE may monitor for SI change indication and/or PWS notifications in any PO as legacy.</w:t>
      </w:r>
    </w:p>
    <w:p w14:paraId="5BF1974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22</w:t>
      </w:r>
      <w:r w:rsidRPr="00EE1407">
        <w:rPr>
          <w:rFonts w:hint="eastAsia"/>
          <w:highlight w:val="cyan"/>
        </w:rPr>
        <w:t>：</w:t>
      </w:r>
      <w:r w:rsidRPr="00EE1407">
        <w:rPr>
          <w:rFonts w:hint="eastAsia"/>
          <w:highlight w:val="cyan"/>
        </w:rPr>
        <w:tab/>
        <w:t>[15/18][Easy] A new PC5-RRC message is needed to relay the paging information from Relay UE to Remote UE for unicast.</w:t>
      </w:r>
    </w:p>
    <w:p w14:paraId="5E45A309"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rFonts w:hint="eastAsia"/>
          <w:highlight w:val="cyan"/>
        </w:rPr>
        <w:t>Proposal 2</w:t>
      </w:r>
      <w:r w:rsidRPr="00EE1407">
        <w:rPr>
          <w:rFonts w:hint="eastAsia"/>
          <w:highlight w:val="cyan"/>
        </w:rPr>
        <w:t>：</w:t>
      </w:r>
      <w:r w:rsidRPr="00EE1407">
        <w:rPr>
          <w:rFonts w:hint="eastAsia"/>
          <w:highlight w:val="cyan"/>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rFonts w:hint="eastAsia"/>
          <w:highlight w:val="cyan"/>
        </w:rPr>
        <w:t>Proposal 23</w:t>
      </w:r>
      <w:r w:rsidRPr="00EE1407">
        <w:rPr>
          <w:rFonts w:hint="eastAsia"/>
          <w:highlight w:val="cyan"/>
        </w:rPr>
        <w:t>：</w:t>
      </w:r>
      <w:r w:rsidRPr="00EE1407">
        <w:rPr>
          <w:rFonts w:hint="eastAsia"/>
          <w:highlight w:val="cyan"/>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Default="00EE1407" w:rsidP="00EE1407">
      <w:pPr>
        <w:pStyle w:val="Doc-text2"/>
      </w:pPr>
    </w:p>
    <w:p w14:paraId="041E6A5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w:t>
      </w:r>
    </w:p>
    <w:p w14:paraId="1DE1EF5C"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highlight w:val="cyan"/>
        </w:rPr>
        <w:t>For any SIB that the remote UE requests in on-demand manner, the relay UE can forward the response (i.e. the relay UE does not filter).  FFS which SIBs the remote UE could request.</w:t>
      </w:r>
    </w:p>
    <w:p w14:paraId="7FA863E6"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FFS whether relay UE can voluntarily forward the SIBs/posSIBs to remote UE without a request.</w:t>
      </w:r>
    </w:p>
    <w:p w14:paraId="7A0D79B1"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highlight w:val="cyan"/>
        </w:rPr>
        <w:t>Short message forwarding via introducing a short message field in SCI is not supported.</w:t>
      </w:r>
    </w:p>
    <w:p w14:paraId="72028757"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FFS if short message can be indicated by PC5-RRC.</w:t>
      </w:r>
    </w:p>
    <w:p w14:paraId="1C18A7FF" w14:textId="78F1940F" w:rsidR="00EE1407" w:rsidRDefault="00EE1407">
      <w:pPr>
        <w:rPr>
          <w:u w:val="single"/>
        </w:rPr>
      </w:pPr>
    </w:p>
    <w:p w14:paraId="622B53B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Agreements:</w:t>
      </w:r>
    </w:p>
    <w:p w14:paraId="333841E4" w14:textId="77777777" w:rsidR="00EE1407" w:rsidRPr="00EE1407" w:rsidRDefault="00EE1407" w:rsidP="00EE1407">
      <w:pPr>
        <w:pStyle w:val="Doc-text2"/>
        <w:pBdr>
          <w:top w:val="single" w:sz="4" w:space="1" w:color="auto"/>
          <w:left w:val="single" w:sz="4" w:space="4" w:color="auto"/>
          <w:bottom w:val="single" w:sz="4" w:space="1" w:color="auto"/>
          <w:right w:val="single" w:sz="4" w:space="4" w:color="auto"/>
        </w:pBdr>
        <w:rPr>
          <w:highlight w:val="cyan"/>
        </w:rPr>
      </w:pPr>
      <w:r w:rsidRPr="00EE1407">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EE1407">
        <w:rPr>
          <w:highlight w:val="cyan"/>
        </w:rPr>
        <w:t>rch space.</w:t>
      </w:r>
    </w:p>
    <w:p w14:paraId="1044A591"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Default="00EE1407" w:rsidP="00EE1407">
      <w:pPr>
        <w:pStyle w:val="Doc-text2"/>
      </w:pPr>
    </w:p>
    <w:p w14:paraId="657691C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RLC configurations:</w:t>
      </w:r>
    </w:p>
    <w:p w14:paraId="10C327F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[Easy]Proposal 1: Uu RLC configuration for remote UE’s SRB0 message could be (re)configured by NW. FFS whether default configuration is supported. (17/20)</w:t>
      </w:r>
    </w:p>
    <w:p w14:paraId="29E193DD"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4DF24A4B"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p>
    <w:p w14:paraId="6319043F"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Paging:</w:t>
      </w:r>
    </w:p>
    <w:p w14:paraId="51C4DF65"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[Easy]Proposal 4: RRC_IDLE/RRC_INACTIVE remote UE provides 5G-S-TMSI/I-RNTI to RRC_IDLE/RRC_INACTIVE relay UE. (17/20)</w:t>
      </w:r>
    </w:p>
    <w:p w14:paraId="08BAFEDC"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[Easy]Proposal 5: RRC_IDLE/RRC_INACTIVE Relay UE decodes received paging message to derive the 5G-S-TSMI/I-RNTI and forward the paging message accordingly. (17/20)</w:t>
      </w:r>
    </w:p>
    <w:p w14:paraId="08CFF73F"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EE1407">
        <w:rPr>
          <w:highlight w:val="cyan"/>
        </w:rPr>
        <w:t>[Easy]Proposal 6: RRC_IDLE/RRC_INACTIVE remote UE provide its Uu DRX cycle information to RRC_IDLE/RRC_INACTIVE relay UE. FFS what is Uu DRX cycle information and how to provide. (18/20)</w:t>
      </w:r>
    </w:p>
    <w:p w14:paraId="2D4CDDA4"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p>
    <w:p w14:paraId="78DFA76E"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t>[Easy]Proposal 7: As baseline, Remote UE and relay UE performs connection establishment/resume independently, i.e. relay UE shall enter CONNECTED to be able to forward remote UE’s initial RRC messages. (20/20)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Heading1"/>
      </w:pPr>
      <w:r>
        <w:t>5</w:t>
      </w:r>
      <w:r>
        <w:tab/>
        <w:t>References</w:t>
      </w:r>
    </w:p>
    <w:p w14:paraId="1B295E50" w14:textId="24C7134F" w:rsidR="00EE5E39" w:rsidRDefault="00800426">
      <w:pPr>
        <w:pStyle w:val="Reference"/>
      </w:pPr>
      <w:bookmarkStart w:id="2" w:name="_Ref75945087"/>
      <w:r>
        <w:t>RAN2#11</w:t>
      </w:r>
      <w:r w:rsidR="00DE73B3">
        <w:t>5</w:t>
      </w:r>
      <w:r>
        <w:t>-e chairman notes – RAN2 chairman</w:t>
      </w:r>
      <w:bookmarkEnd w:id="2"/>
    </w:p>
    <w:p w14:paraId="67761345" w14:textId="198D5AAF" w:rsidR="00C33CA6" w:rsidRDefault="00B04965">
      <w:pPr>
        <w:pStyle w:val="Reference"/>
      </w:pPr>
      <w:r>
        <w:t xml:space="preserve">R2-2108824 – Summary of 8.7.2.1 on control plane procedures </w:t>
      </w:r>
      <w:r>
        <w:tab/>
        <w:t>Xiaomi</w:t>
      </w:r>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A33E" w14:textId="77777777" w:rsidR="00333AF0" w:rsidRDefault="00333AF0">
      <w:pPr>
        <w:spacing w:after="0"/>
      </w:pPr>
      <w:r>
        <w:separator/>
      </w:r>
    </w:p>
  </w:endnote>
  <w:endnote w:type="continuationSeparator" w:id="0">
    <w:p w14:paraId="2BFBF7D5" w14:textId="77777777" w:rsidR="00333AF0" w:rsidRDefault="00333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AA514E" w:rsidRDefault="00AA51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0FDE7" w14:textId="77777777" w:rsidR="00333AF0" w:rsidRDefault="00333AF0">
      <w:pPr>
        <w:spacing w:after="0"/>
      </w:pPr>
      <w:r>
        <w:separator/>
      </w:r>
    </w:p>
  </w:footnote>
  <w:footnote w:type="continuationSeparator" w:id="0">
    <w:p w14:paraId="757861B0" w14:textId="77777777" w:rsidR="00333AF0" w:rsidRDefault="00333A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AA514E" w:rsidRDefault="00AA51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30038E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878"/>
    <w:multiLevelType w:val="hybridMultilevel"/>
    <w:tmpl w:val="FD96F346"/>
    <w:lvl w:ilvl="0" w:tplc="10165FE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8D29B3"/>
    <w:multiLevelType w:val="hybridMultilevel"/>
    <w:tmpl w:val="CF5C7C4E"/>
    <w:lvl w:ilvl="0" w:tplc="27B6FF9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607BD"/>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91E10"/>
    <w:multiLevelType w:val="hybridMultilevel"/>
    <w:tmpl w:val="949E0AE4"/>
    <w:lvl w:ilvl="0" w:tplc="F16C7066">
      <w:start w:val="2"/>
      <w:numFmt w:val="bullet"/>
      <w:lvlText w:val="-"/>
      <w:lvlJc w:val="left"/>
      <w:pPr>
        <w:ind w:left="720" w:hanging="360"/>
      </w:pPr>
      <w:rPr>
        <w:rFonts w:ascii="Arial" w:eastAsia="SimSu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132E1"/>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07F5BFC"/>
    <w:multiLevelType w:val="hybridMultilevel"/>
    <w:tmpl w:val="CF5C7C4E"/>
    <w:lvl w:ilvl="0" w:tplc="27B6FF9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16B1"/>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95F03"/>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58949B1"/>
    <w:multiLevelType w:val="hybridMultilevel"/>
    <w:tmpl w:val="298A0E0A"/>
    <w:lvl w:ilvl="0" w:tplc="F7D681CE">
      <w:start w:val="1"/>
      <w:numFmt w:val="upp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3"/>
  </w:num>
  <w:num w:numId="4">
    <w:abstractNumId w:val="9"/>
  </w:num>
  <w:num w:numId="5">
    <w:abstractNumId w:val="7"/>
  </w:num>
  <w:num w:numId="6">
    <w:abstractNumId w:val="30"/>
  </w:num>
  <w:num w:numId="7">
    <w:abstractNumId w:val="0"/>
  </w:num>
  <w:num w:numId="8">
    <w:abstractNumId w:val="37"/>
  </w:num>
  <w:num w:numId="9">
    <w:abstractNumId w:val="25"/>
  </w:num>
  <w:num w:numId="10">
    <w:abstractNumId w:val="19"/>
  </w:num>
  <w:num w:numId="11">
    <w:abstractNumId w:val="27"/>
  </w:num>
  <w:num w:numId="12">
    <w:abstractNumId w:val="29"/>
  </w:num>
  <w:num w:numId="13">
    <w:abstractNumId w:val="8"/>
  </w:num>
  <w:num w:numId="14">
    <w:abstractNumId w:val="5"/>
  </w:num>
  <w:num w:numId="15">
    <w:abstractNumId w:val="17"/>
  </w:num>
  <w:num w:numId="16">
    <w:abstractNumId w:val="39"/>
  </w:num>
  <w:num w:numId="17">
    <w:abstractNumId w:val="2"/>
  </w:num>
  <w:num w:numId="18">
    <w:abstractNumId w:val="41"/>
  </w:num>
  <w:num w:numId="19">
    <w:abstractNumId w:val="11"/>
  </w:num>
  <w:num w:numId="20">
    <w:abstractNumId w:val="13"/>
  </w:num>
  <w:num w:numId="21">
    <w:abstractNumId w:val="12"/>
  </w:num>
  <w:num w:numId="22">
    <w:abstractNumId w:val="6"/>
  </w:num>
  <w:num w:numId="23">
    <w:abstractNumId w:val="32"/>
  </w:num>
  <w:num w:numId="24">
    <w:abstractNumId w:val="1"/>
  </w:num>
  <w:num w:numId="25">
    <w:abstractNumId w:val="14"/>
  </w:num>
  <w:num w:numId="26">
    <w:abstractNumId w:val="38"/>
  </w:num>
  <w:num w:numId="27">
    <w:abstractNumId w:val="28"/>
  </w:num>
  <w:num w:numId="28">
    <w:abstractNumId w:val="21"/>
  </w:num>
  <w:num w:numId="29">
    <w:abstractNumId w:val="18"/>
  </w:num>
  <w:num w:numId="30">
    <w:abstractNumId w:val="24"/>
  </w:num>
  <w:num w:numId="31">
    <w:abstractNumId w:val="23"/>
  </w:num>
  <w:num w:numId="32">
    <w:abstractNumId w:val="20"/>
  </w:num>
  <w:num w:numId="33">
    <w:abstractNumId w:val="33"/>
  </w:num>
  <w:num w:numId="34">
    <w:abstractNumId w:val="22"/>
  </w:num>
  <w:num w:numId="35">
    <w:abstractNumId w:val="36"/>
  </w:num>
  <w:num w:numId="36">
    <w:abstractNumId w:val="10"/>
  </w:num>
  <w:num w:numId="37">
    <w:abstractNumId w:val="35"/>
  </w:num>
  <w:num w:numId="38">
    <w:abstractNumId w:val="15"/>
  </w:num>
  <w:num w:numId="39">
    <w:abstractNumId w:val="4"/>
  </w:num>
  <w:num w:numId="40">
    <w:abstractNumId w:val="26"/>
  </w:num>
  <w:num w:numId="41">
    <w:abstractNumId w:val="40"/>
  </w:num>
  <w:num w:numId="4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13B5"/>
    <w:rsid w:val="000422E2"/>
    <w:rsid w:val="00042F22"/>
    <w:rsid w:val="00043707"/>
    <w:rsid w:val="000444EF"/>
    <w:rsid w:val="00044F28"/>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D33"/>
    <w:rsid w:val="001551B5"/>
    <w:rsid w:val="001561A9"/>
    <w:rsid w:val="00156B84"/>
    <w:rsid w:val="00156CDF"/>
    <w:rsid w:val="00160D65"/>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40F"/>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2F78CA"/>
    <w:rsid w:val="00301CE6"/>
    <w:rsid w:val="0030256B"/>
    <w:rsid w:val="0030261F"/>
    <w:rsid w:val="003039B0"/>
    <w:rsid w:val="003042E3"/>
    <w:rsid w:val="0030501F"/>
    <w:rsid w:val="003051DB"/>
    <w:rsid w:val="00305E50"/>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3E4"/>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320ED"/>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0C2"/>
    <w:rsid w:val="004E0563"/>
    <w:rsid w:val="004E0845"/>
    <w:rsid w:val="004E2680"/>
    <w:rsid w:val="004E28F9"/>
    <w:rsid w:val="004E3E42"/>
    <w:rsid w:val="004E4419"/>
    <w:rsid w:val="004E462E"/>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156C"/>
    <w:rsid w:val="005D1602"/>
    <w:rsid w:val="005D4A6C"/>
    <w:rsid w:val="005D4D93"/>
    <w:rsid w:val="005D5813"/>
    <w:rsid w:val="005D63E7"/>
    <w:rsid w:val="005D65D1"/>
    <w:rsid w:val="005D7CBA"/>
    <w:rsid w:val="005E13AB"/>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283C"/>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2FB"/>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7072"/>
    <w:rsid w:val="0070762B"/>
    <w:rsid w:val="00707D61"/>
    <w:rsid w:val="00710FB4"/>
    <w:rsid w:val="00712287"/>
    <w:rsid w:val="00712772"/>
    <w:rsid w:val="00713144"/>
    <w:rsid w:val="00713577"/>
    <w:rsid w:val="007148D3"/>
    <w:rsid w:val="0071490C"/>
    <w:rsid w:val="00715B9A"/>
    <w:rsid w:val="0071619D"/>
    <w:rsid w:val="00717A9B"/>
    <w:rsid w:val="007238D9"/>
    <w:rsid w:val="007257D0"/>
    <w:rsid w:val="0072608A"/>
    <w:rsid w:val="00726EA6"/>
    <w:rsid w:val="00727208"/>
    <w:rsid w:val="00727680"/>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548"/>
    <w:rsid w:val="007B3AA5"/>
    <w:rsid w:val="007B3D2D"/>
    <w:rsid w:val="007B4973"/>
    <w:rsid w:val="007B50AE"/>
    <w:rsid w:val="007B51DF"/>
    <w:rsid w:val="007B6795"/>
    <w:rsid w:val="007C02B9"/>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0861"/>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3C34"/>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3D7"/>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763F"/>
    <w:rsid w:val="00B27AAC"/>
    <w:rsid w:val="00B30929"/>
    <w:rsid w:val="00B31194"/>
    <w:rsid w:val="00B35FFC"/>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3C41"/>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B40"/>
    <w:rsid w:val="00CA06E9"/>
    <w:rsid w:val="00CA160D"/>
    <w:rsid w:val="00CA1ED8"/>
    <w:rsid w:val="00CA2AF6"/>
    <w:rsid w:val="00CA4B61"/>
    <w:rsid w:val="00CA4EAA"/>
    <w:rsid w:val="00CA61EA"/>
    <w:rsid w:val="00CA666B"/>
    <w:rsid w:val="00CA6A09"/>
    <w:rsid w:val="00CB022A"/>
    <w:rsid w:val="00CB0F1F"/>
    <w:rsid w:val="00CB1F63"/>
    <w:rsid w:val="00CB4792"/>
    <w:rsid w:val="00CB4BE6"/>
    <w:rsid w:val="00CB7170"/>
    <w:rsid w:val="00CC040E"/>
    <w:rsid w:val="00CC111F"/>
    <w:rsid w:val="00CC2011"/>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318F"/>
    <w:rsid w:val="00D438BF"/>
    <w:rsid w:val="00D440F8"/>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545A"/>
    <w:rsid w:val="00D968CF"/>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AF6"/>
    <w:rsid w:val="00DB377D"/>
    <w:rsid w:val="00DB7008"/>
    <w:rsid w:val="00DC0D4F"/>
    <w:rsid w:val="00DC2147"/>
    <w:rsid w:val="00DC2315"/>
    <w:rsid w:val="00DC2503"/>
    <w:rsid w:val="00DC2B61"/>
    <w:rsid w:val="00DC2D36"/>
    <w:rsid w:val="00DC53EF"/>
    <w:rsid w:val="00DD0C1D"/>
    <w:rsid w:val="00DD18CD"/>
    <w:rsid w:val="00DD1CEA"/>
    <w:rsid w:val="00DD220E"/>
    <w:rsid w:val="00DD26DE"/>
    <w:rsid w:val="00DD437E"/>
    <w:rsid w:val="00DD60AE"/>
    <w:rsid w:val="00DE2A86"/>
    <w:rsid w:val="00DE3313"/>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CA"/>
    <w:rsid w:val="00E3723A"/>
    <w:rsid w:val="00E37860"/>
    <w:rsid w:val="00E41DA8"/>
    <w:rsid w:val="00E4437B"/>
    <w:rsid w:val="00E446F1"/>
    <w:rsid w:val="00E44B00"/>
    <w:rsid w:val="00E46886"/>
    <w:rsid w:val="00E47AEF"/>
    <w:rsid w:val="00E50068"/>
    <w:rsid w:val="00E51BC2"/>
    <w:rsid w:val="00E520F9"/>
    <w:rsid w:val="00E52676"/>
    <w:rsid w:val="00E53B75"/>
    <w:rsid w:val="00E54E3B"/>
    <w:rsid w:val="00E55CFD"/>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4911"/>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3393"/>
    <w:rsid w:val="00EC4207"/>
    <w:rsid w:val="00EC5653"/>
    <w:rsid w:val="00EC71CE"/>
    <w:rsid w:val="00ED089B"/>
    <w:rsid w:val="00ED0F87"/>
    <w:rsid w:val="00ED1006"/>
    <w:rsid w:val="00ED117B"/>
    <w:rsid w:val="00ED300E"/>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7824</TotalTime>
  <Pages>14</Pages>
  <Words>4437</Words>
  <Characters>25293</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Ericsson</vt:lpstr>
      <vt:lpstr>1	Introduction</vt:lpstr>
      <vt:lpstr>2	Discussion</vt:lpstr>
      <vt:lpstr>    2.1 Paging</vt:lpstr>
      <vt:lpstr>        2.1.1 Paging from DL Data Arrival</vt:lpstr>
      <vt:lpstr>        </vt:lpstr>
      <vt:lpstr>        2.1.2 SI Modification and PWS Notification </vt:lpstr>
      <vt:lpstr>    2.2 RNAU/TAU</vt:lpstr>
      <vt:lpstr>    2.3 Control Plane Access Procedure</vt:lpstr>
      <vt:lpstr>    2.4 Other related issues</vt:lpstr>
      <vt:lpstr>4	Relevant Agreements </vt:lpstr>
      <vt:lpstr>5	References</vt:lpstr>
    </vt:vector>
  </TitlesOfParts>
  <Company>Ericsson</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cp:lastModifiedBy>
  <cp:revision>39</cp:revision>
  <cp:lastPrinted>2008-01-31T07:09:00Z</cp:lastPrinted>
  <dcterms:created xsi:type="dcterms:W3CDTF">2021-09-24T21:27:00Z</dcterms:created>
  <dcterms:modified xsi:type="dcterms:W3CDTF">2021-09-30T16:05:00Z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