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PDB and PER split between Uu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Granularity of QoS configuration for remote UE, per PC5 RLC bearer or per Uu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5F27E889" w:rsidR="00567B7A" w:rsidRPr="00741066" w:rsidRDefault="005A40C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492421" w14:textId="6BEC4BB1" w:rsidR="00567B7A" w:rsidRPr="00741066" w:rsidRDefault="005A40C2">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35FBF21C" w14:textId="5762484F" w:rsidR="00567B7A" w:rsidRPr="00741066" w:rsidRDefault="005A40C2">
            <w:pPr>
              <w:pStyle w:val="TAC"/>
              <w:spacing w:before="20" w:after="20"/>
              <w:ind w:left="57" w:right="57"/>
              <w:jc w:val="left"/>
              <w:rPr>
                <w:rFonts w:cs="Arial"/>
                <w:lang w:eastAsia="zh-CN"/>
              </w:rPr>
            </w:pPr>
            <w:r>
              <w:rPr>
                <w:rFonts w:cs="Arial"/>
                <w:lang w:eastAsia="zh-CN"/>
              </w:rPr>
              <w:t>min.w.wang@ericsson.com</w:t>
            </w: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2EDE33F2"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B6EAC37" w14:textId="060CA9E4"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FD19CD0" w14:textId="4C3E1DDE" w:rsidR="00567B7A" w:rsidRPr="00741066" w:rsidRDefault="00567B7A">
            <w:pPr>
              <w:pStyle w:val="TAC"/>
              <w:spacing w:before="20" w:after="20"/>
              <w:ind w:left="57" w:right="57"/>
              <w:jc w:val="left"/>
              <w:rPr>
                <w:rFonts w:cs="Arial"/>
                <w:lang w:eastAsia="zh-CN"/>
              </w:rPr>
            </w:pP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6247428E" w:rsidR="00567B7A" w:rsidRPr="00741066" w:rsidRDefault="00567B7A">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A9CC708" w14:textId="28D72F88" w:rsidR="00567B7A" w:rsidRPr="00741066" w:rsidRDefault="00567B7A">
            <w:pPr>
              <w:pStyle w:val="TAC"/>
              <w:spacing w:before="20" w:after="2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8C6F6D" w14:textId="1D7B9386" w:rsidR="00567B7A" w:rsidRPr="00741066" w:rsidRDefault="00567B7A">
            <w:pPr>
              <w:pStyle w:val="TAC"/>
              <w:spacing w:before="20" w:after="20"/>
              <w:ind w:left="57" w:right="57"/>
              <w:jc w:val="left"/>
              <w:rPr>
                <w:rFonts w:cs="Arial"/>
                <w:lang w:val="en-US" w:eastAsia="zh-CN"/>
              </w:rPr>
            </w:pP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661F1B32"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5D182A7A" w14:textId="0DADF866"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0322831C" w14:textId="62D12CBB"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Uu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PDB split between Uu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When gNB performing PER split between Uu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2703AD7A" w:rsidR="00E66D30" w:rsidRPr="009176FF" w:rsidRDefault="00513442">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A041AA" w14:textId="286BD337" w:rsidR="00E66D30" w:rsidRPr="009176FF" w:rsidRDefault="00513442">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EA6E817" w14:textId="3BE6E779" w:rsidR="00CF2A9A" w:rsidRDefault="00CF2A9A">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42540D22" w14:textId="572ABC55" w:rsidR="00E66D30" w:rsidRDefault="00513442">
            <w:pPr>
              <w:pStyle w:val="TAC"/>
              <w:spacing w:before="20" w:after="20"/>
              <w:ind w:left="57" w:right="57"/>
              <w:jc w:val="left"/>
              <w:rPr>
                <w:rFonts w:cs="Arial"/>
                <w:lang w:eastAsia="zh-CN"/>
              </w:rPr>
            </w:pPr>
            <w:r>
              <w:rPr>
                <w:rFonts w:cs="Arial"/>
                <w:lang w:eastAsia="zh-CN"/>
              </w:rPr>
              <w:t>We</w:t>
            </w:r>
            <w:r w:rsidR="00CF2A9A">
              <w:rPr>
                <w:rFonts w:cs="Arial"/>
                <w:lang w:eastAsia="zh-CN"/>
              </w:rPr>
              <w:t xml:space="preserve"> also</w:t>
            </w:r>
            <w:r>
              <w:rPr>
                <w:rFonts w:cs="Arial"/>
                <w:lang w:eastAsia="zh-CN"/>
              </w:rPr>
              <w:t xml:space="preserve">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D4A1641" w14:textId="77777777" w:rsidR="00513442" w:rsidRDefault="00513442">
            <w:pPr>
              <w:pStyle w:val="TAC"/>
              <w:spacing w:before="20" w:after="20"/>
              <w:ind w:left="57" w:right="57"/>
              <w:jc w:val="left"/>
              <w:rPr>
                <w:rFonts w:cs="Arial"/>
                <w:lang w:eastAsia="zh-CN"/>
              </w:rPr>
            </w:pPr>
            <w:r>
              <w:rPr>
                <w:rFonts w:cs="Arial"/>
                <w:lang w:eastAsia="zh-CN"/>
              </w:rPr>
              <w:t>Suggest to reword the proposal</w:t>
            </w:r>
          </w:p>
          <w:p w14:paraId="3945C7F5" w14:textId="4A16D823" w:rsidR="00513442" w:rsidRPr="009176FF" w:rsidRDefault="00513442" w:rsidP="00513442">
            <w:pPr>
              <w:ind w:left="1440" w:hanging="1440"/>
              <w:jc w:val="both"/>
              <w:rPr>
                <w:rFonts w:ascii="Arial" w:eastAsia="Malgun Gothic" w:hAnsi="Arial" w:cs="Arial"/>
                <w:b/>
                <w:lang w:eastAsia="ko-KR"/>
              </w:rPr>
            </w:pPr>
            <w:r w:rsidRPr="009176FF">
              <w:rPr>
                <w:rFonts w:ascii="Arial" w:eastAsia="Malgun Gothic" w:hAnsi="Arial" w:cs="Arial"/>
                <w:b/>
                <w:lang w:eastAsia="ko-KR"/>
              </w:rPr>
              <w:t>When gNB performing PDB split between Uu and PC5, non-standardized PDB parameters can be used.</w:t>
            </w:r>
            <w:r>
              <w:rPr>
                <w:rFonts w:ascii="Arial" w:eastAsia="Malgun Gothic" w:hAnsi="Arial" w:cs="Arial"/>
                <w:b/>
                <w:lang w:eastAsia="ko-KR"/>
              </w:rPr>
              <w:t xml:space="preserve"> </w:t>
            </w:r>
            <w:r w:rsidRPr="00513442">
              <w:rPr>
                <w:rFonts w:ascii="Arial" w:eastAsia="Malgun Gothic" w:hAnsi="Arial" w:cs="Arial"/>
                <w:b/>
                <w:color w:val="FF0000"/>
                <w:lang w:eastAsia="ko-KR"/>
              </w:rPr>
              <w:t>No spec impact is foreseen.</w:t>
            </w:r>
          </w:p>
          <w:p w14:paraId="66041C5A" w14:textId="0E3F1E5C" w:rsidR="00513442" w:rsidRPr="009176FF" w:rsidRDefault="00513442">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45B9101" w:rsidR="00E66D30" w:rsidRPr="009176FF" w:rsidRDefault="00E66D30">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6B0D6E5" w14:textId="0D53D694"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930EA4E" w14:textId="77EAFF5F" w:rsidR="00E66D30" w:rsidRPr="009176FF" w:rsidRDefault="00E66D30">
            <w:pPr>
              <w:pStyle w:val="TAC"/>
              <w:spacing w:before="20" w:after="20"/>
              <w:ind w:left="57" w:right="57"/>
              <w:jc w:val="left"/>
              <w:rPr>
                <w:rFonts w:cs="Arial"/>
                <w:lang w:eastAsia="zh-CN"/>
              </w:rPr>
            </w:pP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15D6414A"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D95C33" w14:textId="7354C353"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4B31380" w14:textId="27D6B7C5" w:rsidR="00E66D30" w:rsidRPr="009176FF" w:rsidRDefault="00E66D30">
            <w:pPr>
              <w:pStyle w:val="TAC"/>
              <w:spacing w:before="20" w:after="20"/>
              <w:ind w:left="57" w:right="57"/>
              <w:jc w:val="left"/>
              <w:rPr>
                <w:rFonts w:cs="Arial"/>
                <w:lang w:eastAsia="zh-CN"/>
              </w:rPr>
            </w:pPr>
          </w:p>
        </w:tc>
      </w:tr>
      <w:tr w:rsidR="00E66D30"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10842BBD" w:rsidR="00E66D30" w:rsidRPr="009176FF" w:rsidRDefault="00E66D30">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EA1EA1" w14:textId="4D6400EC" w:rsidR="00E66D30" w:rsidRPr="009176FF" w:rsidRDefault="00E66D30">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A5BEE9" w14:textId="57936A5B" w:rsidR="00E66D30" w:rsidRPr="009176FF" w:rsidRDefault="00E66D30">
            <w:pPr>
              <w:pStyle w:val="TAC"/>
              <w:spacing w:before="20" w:after="20"/>
              <w:ind w:left="57" w:right="57"/>
              <w:jc w:val="left"/>
              <w:rPr>
                <w:rFonts w:cs="Arial"/>
                <w:lang w:val="en-US" w:eastAsia="zh-CN"/>
              </w:rPr>
            </w:pPr>
          </w:p>
        </w:tc>
      </w:tr>
      <w:tr w:rsidR="00E66D30"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E66D30" w:rsidRPr="009176FF" w:rsidRDefault="00E66D30" w:rsidP="008C1D65">
            <w:pPr>
              <w:pStyle w:val="TAC"/>
              <w:spacing w:before="20" w:after="20"/>
              <w:ind w:left="57" w:right="57"/>
              <w:jc w:val="left"/>
              <w:rPr>
                <w:rFonts w:eastAsiaTheme="minorEastAsia" w:cs="Arial"/>
                <w:lang w:eastAsia="ja-JP"/>
              </w:rPr>
            </w:pPr>
          </w:p>
        </w:tc>
      </w:tr>
      <w:tr w:rsidR="00E66D30"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E66D30" w:rsidRPr="009176FF" w:rsidRDefault="00E66D30" w:rsidP="006B4A36">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lastRenderedPageBreak/>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60DCA2A1" w:rsidR="00E66D30" w:rsidRPr="009176FF" w:rsidRDefault="0051344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5307F" w14:textId="48983137" w:rsidR="00E66D30" w:rsidRPr="009176FF" w:rsidRDefault="0051344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CE2684D" w14:textId="69F5E879" w:rsidR="00E66D30" w:rsidRPr="009176FF" w:rsidRDefault="00513442" w:rsidP="0051747A">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77777777" w:rsidR="00E66D30" w:rsidRPr="009176FF" w:rsidRDefault="00E66D30"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68781E9"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78F85C4"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70C57F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F98C268"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77777777" w:rsidR="00E66D30" w:rsidRPr="009176FF" w:rsidRDefault="00E66D30"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E5C31A" w14:textId="77777777" w:rsidR="00E66D30" w:rsidRPr="009176FF" w:rsidRDefault="00E66D30"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17AB228" w14:textId="77777777" w:rsidR="00E66D30" w:rsidRPr="009176FF" w:rsidRDefault="00E66D30" w:rsidP="0051747A">
            <w:pPr>
              <w:pStyle w:val="TAC"/>
              <w:spacing w:before="20" w:after="20"/>
              <w:ind w:left="57" w:right="57"/>
              <w:jc w:val="left"/>
              <w:rPr>
                <w:rFonts w:cs="Arial"/>
                <w:lang w:val="en-US" w:eastAsia="zh-CN"/>
              </w:rPr>
            </w:pPr>
          </w:p>
        </w:tc>
      </w:tr>
      <w:tr w:rsidR="00E66D30"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E66D30" w:rsidRPr="009176FF" w:rsidRDefault="00E66D30" w:rsidP="0051747A">
            <w:pPr>
              <w:pStyle w:val="TAC"/>
              <w:spacing w:before="20" w:after="20"/>
              <w:ind w:left="57" w:right="57"/>
              <w:jc w:val="left"/>
              <w:rPr>
                <w:rFonts w:eastAsiaTheme="minorEastAsia" w:cs="Arial"/>
                <w:lang w:eastAsia="ja-JP"/>
              </w:rPr>
            </w:pPr>
          </w:p>
        </w:tc>
      </w:tr>
      <w:tr w:rsidR="00E66D30"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E66D30" w:rsidRPr="009176FF" w:rsidRDefault="00E66D30" w:rsidP="0051747A">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gNB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r w:rsidRPr="00851512">
              <w:rPr>
                <w:rFonts w:cs="Arial"/>
                <w:lang w:eastAsia="zh-CN"/>
              </w:rPr>
              <w:t>gNB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D5D9DC8" w:rsidR="00912CC9" w:rsidRPr="009176FF" w:rsidRDefault="00242110"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5F2D19" w14:textId="673873C7" w:rsidR="00912CC9" w:rsidRPr="009176FF" w:rsidRDefault="00242110"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77777777" w:rsidR="00912CC9" w:rsidRPr="009176FF" w:rsidRDefault="00912CC9"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F4BB3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F75DEF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77777777" w:rsidR="00912CC9" w:rsidRPr="009176FF" w:rsidRDefault="00912CC9"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9B00C5" w14:textId="77777777" w:rsidR="00912CC9" w:rsidRPr="009176FF" w:rsidRDefault="00912CC9"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912CC9" w:rsidRPr="009176FF" w:rsidRDefault="00912CC9" w:rsidP="0051747A">
            <w:pPr>
              <w:pStyle w:val="TAC"/>
              <w:spacing w:before="20" w:after="20"/>
              <w:ind w:left="57" w:right="57"/>
              <w:jc w:val="left"/>
              <w:rPr>
                <w:rFonts w:cs="Arial"/>
                <w:lang w:val="en-US" w:eastAsia="zh-CN"/>
              </w:rPr>
            </w:pPr>
          </w:p>
        </w:tc>
      </w:tr>
      <w:tr w:rsidR="00912CC9"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912CC9" w:rsidRPr="009176FF" w:rsidRDefault="00912CC9" w:rsidP="0051747A">
            <w:pPr>
              <w:pStyle w:val="TAC"/>
              <w:spacing w:before="20" w:after="20"/>
              <w:ind w:left="57" w:right="57"/>
              <w:jc w:val="left"/>
              <w:rPr>
                <w:rFonts w:eastAsiaTheme="minorEastAsia" w:cs="Arial"/>
                <w:lang w:eastAsia="ja-JP"/>
              </w:rPr>
            </w:pPr>
          </w:p>
        </w:tc>
      </w:tr>
      <w:tr w:rsidR="00912CC9"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912CC9" w:rsidRPr="009176FF" w:rsidRDefault="00912CC9" w:rsidP="0051747A">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lastRenderedPageBreak/>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gNB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03352AA9" w:rsidR="0012277B" w:rsidRPr="009176FF" w:rsidRDefault="000B7AD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32747A" w14:textId="5618C868" w:rsidR="0012277B" w:rsidRPr="009176FF" w:rsidRDefault="000B7AD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AB4C13" w14:textId="2ABB45C2" w:rsidR="0012277B" w:rsidRPr="009176FF" w:rsidRDefault="000B7AD1" w:rsidP="0051747A">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BB0424B"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EBF537"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960359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AF5266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CC16E5"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7970656"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12277B" w:rsidRPr="009176FF" w:rsidRDefault="0012277B" w:rsidP="0051747A">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r w:rsidR="00F61CCF">
              <w:rPr>
                <w:rFonts w:cs="Arial"/>
                <w:lang w:eastAsia="zh-CN"/>
              </w:rPr>
              <w:t>So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r w:rsidRPr="006C26D3">
              <w:rPr>
                <w:rFonts w:cs="Arial"/>
                <w:lang w:eastAsia="zh-CN"/>
              </w:rPr>
              <w:t xml:space="preserve">gNB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gNB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3D690423" w:rsidR="0012277B" w:rsidRPr="009176FF" w:rsidRDefault="0006143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106D747" w14:textId="5987FB98" w:rsidR="0012277B" w:rsidRPr="009176FF" w:rsidRDefault="0006143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7D6FB9" w14:textId="17FE96BA" w:rsidR="0012277B" w:rsidRPr="009176FF" w:rsidRDefault="00061432" w:rsidP="0051747A">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7E8E0AE"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C0054B1"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7FD988"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C940F3"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12277B" w:rsidRPr="009176FF" w:rsidRDefault="0012277B" w:rsidP="0051747A">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7E7970"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0017BF34" w:rsidR="007E7970" w:rsidRPr="009176FF" w:rsidRDefault="007E7970" w:rsidP="007E797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E9EBC79" w14:textId="2A0EF0A7" w:rsidR="007E7970" w:rsidRPr="009176FF" w:rsidRDefault="007E7970" w:rsidP="007E797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B1798D" w14:textId="4C2205D1" w:rsidR="007E7970" w:rsidRPr="009176FF" w:rsidRDefault="007E7970" w:rsidP="007E7970">
            <w:pPr>
              <w:pStyle w:val="TAC"/>
              <w:spacing w:before="20" w:after="20"/>
              <w:ind w:left="57" w:right="57"/>
              <w:jc w:val="left"/>
              <w:rPr>
                <w:rFonts w:cs="Arial"/>
                <w:lang w:eastAsia="zh-CN"/>
              </w:rPr>
            </w:pPr>
            <w:r>
              <w:rPr>
                <w:rFonts w:cs="Arial"/>
                <w:lang w:eastAsia="zh-CN"/>
              </w:rPr>
              <w:t>there is no usage of PER in the Mode 2 resource allocation.</w:t>
            </w:r>
          </w:p>
        </w:tc>
      </w:tr>
      <w:tr w:rsidR="0012277B"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AA20FF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64BC084"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ED76"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27951E"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12277B" w:rsidRPr="009176FF" w:rsidRDefault="0012277B" w:rsidP="0051747A">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gNB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LINK-AMBR is used for V2X, but not used for P</w:t>
            </w:r>
            <w:r w:rsidR="001672E8">
              <w:rPr>
                <w:rFonts w:cs="Arial"/>
                <w:lang w:eastAsia="zh-CN"/>
              </w:rPr>
              <w:t>roSe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ListParagraph"/>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gNB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3AC0B781" w:rsidR="00EB57C3" w:rsidRPr="009176FF" w:rsidRDefault="008D4CDC" w:rsidP="0051747A">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6E9C40A" w14:textId="2FAC7DD4" w:rsidR="00EB57C3" w:rsidRPr="009176FF" w:rsidRDefault="008D4CD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12950A" w14:textId="75F3EDBF" w:rsidR="00EB57C3" w:rsidRPr="009176FF" w:rsidRDefault="008D4CDC" w:rsidP="008D4CDC">
            <w:pPr>
              <w:pStyle w:val="TAC"/>
              <w:spacing w:before="20" w:after="20"/>
              <w:ind w:right="57"/>
              <w:jc w:val="left"/>
              <w:rPr>
                <w:rFonts w:cs="Arial"/>
                <w:lang w:eastAsia="zh-CN"/>
              </w:rPr>
            </w:pPr>
            <w:r>
              <w:rPr>
                <w:rFonts w:cs="Arial"/>
                <w:lang w:eastAsia="zh-CN"/>
              </w:rPr>
              <w:t xml:space="preserve">The PC5 link-AMBR is enforced at RAN based on Mode 1 resource allocation. In the relay scenario, Remote UE will or only base on Mode 2 resource allocation in this release. Therefore, in order to enforce </w:t>
            </w:r>
            <w:r>
              <w:rPr>
                <w:rFonts w:cs="Arial"/>
                <w:lang w:eastAsia="zh-CN"/>
              </w:rPr>
              <w:t>PC5 link-AMBR</w:t>
            </w:r>
            <w:r>
              <w:rPr>
                <w:rFonts w:cs="Arial"/>
                <w:lang w:eastAsia="zh-CN"/>
              </w:rPr>
              <w:t>, RAN2 has to spend efforts to study other enhancement features, which are not possible considering limited time in Rel-17.</w:t>
            </w: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7777777" w:rsidR="00EB57C3" w:rsidRPr="009176FF" w:rsidRDefault="00EB57C3"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E72B71"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87A75D5"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819A8C4"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77777777" w:rsidR="00EB57C3" w:rsidRPr="009176FF" w:rsidRDefault="00EB57C3"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0C12F4" w14:textId="77777777" w:rsidR="00EB57C3" w:rsidRPr="009176FF" w:rsidRDefault="00EB57C3"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3FF3BB" w14:textId="77777777" w:rsidR="00EB57C3" w:rsidRPr="009176FF" w:rsidRDefault="00EB57C3" w:rsidP="0051747A">
            <w:pPr>
              <w:pStyle w:val="TAC"/>
              <w:spacing w:before="20" w:after="20"/>
              <w:ind w:left="57" w:right="57"/>
              <w:jc w:val="left"/>
              <w:rPr>
                <w:rFonts w:cs="Arial"/>
                <w:lang w:val="en-US" w:eastAsia="zh-CN"/>
              </w:rPr>
            </w:pPr>
          </w:p>
        </w:tc>
      </w:tr>
      <w:tr w:rsidR="00EB57C3"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EB57C3" w:rsidRPr="009176FF" w:rsidRDefault="00EB57C3" w:rsidP="0051747A">
            <w:pPr>
              <w:pStyle w:val="TAC"/>
              <w:spacing w:before="20" w:after="20"/>
              <w:ind w:left="57" w:right="57"/>
              <w:jc w:val="left"/>
              <w:rPr>
                <w:rFonts w:eastAsiaTheme="minorEastAsia" w:cs="Arial"/>
                <w:lang w:eastAsia="ja-JP"/>
              </w:rPr>
            </w:pPr>
          </w:p>
        </w:tc>
      </w:tr>
      <w:tr w:rsidR="00EB57C3"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EB57C3" w:rsidRPr="009176FF" w:rsidRDefault="00EB57C3" w:rsidP="0051747A">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Granularity of QoS configuration for remote UE, per PC5 RLC bearer or per Uu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Uu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Alt2: remote UE is configured per Uu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remote UE is configured per Uu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Uu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07E26C3" w:rsidR="009176FF" w:rsidRPr="0098545B" w:rsidRDefault="00D5303C"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120C9FA" w14:textId="7D4F9851" w:rsidR="009176FF" w:rsidRPr="0098545B" w:rsidRDefault="00D5303C" w:rsidP="0051747A">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51F14566" w14:textId="63FD8AA3" w:rsidR="009176FF" w:rsidRPr="0098545B" w:rsidRDefault="00D5303C" w:rsidP="0051747A">
            <w:pPr>
              <w:pStyle w:val="TAC"/>
              <w:spacing w:before="20" w:after="20"/>
              <w:ind w:left="57" w:right="57"/>
              <w:jc w:val="left"/>
              <w:rPr>
                <w:rFonts w:cs="Arial"/>
                <w:lang w:eastAsia="zh-CN"/>
              </w:rPr>
            </w:pPr>
            <w:r>
              <w:rPr>
                <w:rFonts w:cs="Arial"/>
                <w:lang w:eastAsia="zh-CN"/>
              </w:rPr>
              <w:t>There is only SL SDAP, and SL PDCP at the PC5 hop for remote UE, it is straightforward to base on PC5 RLC bearer. While Uu QoS flow is across two hops, which is not feasible.</w:t>
            </w: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77777777" w:rsidR="009176FF" w:rsidRPr="0098545B"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56AF3E7"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31BAD99"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161C6F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F1A7195"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77777777" w:rsidR="009176FF" w:rsidRPr="0098545B"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0F01EE" w14:textId="77777777" w:rsidR="009176FF" w:rsidRPr="0098545B"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9176FF" w:rsidRPr="0098545B" w:rsidRDefault="009176FF" w:rsidP="0051747A">
            <w:pPr>
              <w:pStyle w:val="TAC"/>
              <w:spacing w:before="20" w:after="20"/>
              <w:ind w:left="57" w:right="57"/>
              <w:jc w:val="left"/>
              <w:rPr>
                <w:rFonts w:cs="Arial"/>
                <w:lang w:val="en-US" w:eastAsia="zh-CN"/>
              </w:rPr>
            </w:pPr>
          </w:p>
        </w:tc>
      </w:tr>
      <w:tr w:rsidR="009176FF"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9176FF" w:rsidRPr="0098545B" w:rsidRDefault="009176FF" w:rsidP="0051747A">
            <w:pPr>
              <w:pStyle w:val="TAC"/>
              <w:spacing w:before="20" w:after="20"/>
              <w:ind w:left="57" w:right="57"/>
              <w:jc w:val="left"/>
              <w:rPr>
                <w:rFonts w:eastAsiaTheme="minorEastAsia" w:cs="Arial"/>
                <w:lang w:eastAsia="ja-JP"/>
              </w:rPr>
            </w:pPr>
          </w:p>
        </w:tc>
      </w:tr>
      <w:tr w:rsidR="009176FF"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9176FF" w:rsidRPr="0098545B" w:rsidRDefault="009176FF" w:rsidP="0051747A">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way because Uu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CCD83FC" w:rsidR="009176FF" w:rsidRPr="009176FF" w:rsidRDefault="009C173A"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00ABEB8" w14:textId="636A152F" w:rsidR="009176FF" w:rsidRPr="009176FF" w:rsidRDefault="009C173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20CBEC9"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7B0289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BB3527"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9176FF" w:rsidRPr="009176FF" w:rsidRDefault="009176FF" w:rsidP="0051747A">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Uu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[5] has argued that security policy is an end-to-end PDCP layer issue and “that this is one of the key reasons that the adaptation is done below the PDCP wherein the end-to-end bearer security is still maintained between the Remote UE and the gNB”</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Uu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lastRenderedPageBreak/>
        <w:t xml:space="preserve">The rapporteur think Rel-15 principle is </w:t>
      </w:r>
      <w:r w:rsidR="00891AED">
        <w:rPr>
          <w:rFonts w:ascii="Arial" w:hAnsi="Arial" w:cs="Arial"/>
          <w:bCs/>
        </w:rPr>
        <w:t xml:space="preserve">applicable to end-to-end Uu DRB and does not prevent traffic multiplexing by the relay UE into the same Uu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Uu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UP </w:t>
            </w:r>
            <w:r w:rsidR="001672E8">
              <w:rPr>
                <w:rFonts w:cs="Arial"/>
                <w:lang w:eastAsia="zh-CN"/>
              </w:rPr>
              <w:t xml:space="preserve">discussion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gNB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3E3F9253" w:rsidR="009176FF" w:rsidRPr="009176FF" w:rsidRDefault="00872C77"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290ABA" w14:textId="0ED42164" w:rsidR="009176FF" w:rsidRPr="009176FF" w:rsidRDefault="00346BC9"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68D6B98" w14:textId="7B087638" w:rsidR="00F41549" w:rsidRPr="009176FF" w:rsidRDefault="00643B62" w:rsidP="0051747A">
            <w:pPr>
              <w:pStyle w:val="TAC"/>
              <w:spacing w:before="20" w:after="20"/>
              <w:ind w:left="57" w:right="57"/>
              <w:jc w:val="left"/>
              <w:rPr>
                <w:rFonts w:cs="Arial"/>
                <w:lang w:eastAsia="zh-CN"/>
              </w:rPr>
            </w:pPr>
            <w:r>
              <w:rPr>
                <w:rFonts w:cs="Arial"/>
                <w:lang w:eastAsia="zh-CN"/>
              </w:rPr>
              <w:t>As Qualcomm indicated that, multiplexing SDUs with the adaptation layer and SDUs without adaptation layer in the same Uu RLC channel, is infeasible since the gNB will not be able to parse the SDUs correctly.</w:t>
            </w:r>
            <w:r w:rsidR="00346BC9">
              <w:rPr>
                <w:rFonts w:cs="Arial"/>
                <w:lang w:eastAsia="zh-CN"/>
              </w:rPr>
              <w:t xml:space="preserve"> </w:t>
            </w: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8F225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253654"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88CBB9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A046A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233A36"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7D1224"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9176FF" w:rsidRPr="009176FF" w:rsidRDefault="009176FF" w:rsidP="0051747A">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egarding the N-to-1 mapping issue left in WI stage: “Details of handling in case PC5 RLC channels with different end-to-end QoS are mapped to the same Uu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PC5 RLC channels with different end-to-end QoS can be mapped to the same Uu RLC channel, which is up to gNB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r w:rsidR="003D7FE4">
              <w:rPr>
                <w:rFonts w:cs="Arial"/>
                <w:lang w:eastAsia="zh-CN"/>
              </w:rPr>
              <w:t xml:space="preserve">gNB </w:t>
            </w:r>
            <w:r>
              <w:rPr>
                <w:rFonts w:cs="Arial"/>
                <w:lang w:eastAsia="zh-CN"/>
              </w:rPr>
              <w:t>is expected to</w:t>
            </w:r>
            <w:r w:rsidR="003D7FE4">
              <w:rPr>
                <w:rFonts w:cs="Arial"/>
                <w:lang w:eastAsia="zh-CN"/>
              </w:rPr>
              <w:t xml:space="preserve"> multiplex PC5 RLC channels with similar E2E QoS into same Uu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4D0FC3E6" w:rsidR="009176FF" w:rsidRPr="009176FF" w:rsidRDefault="004A13F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6C15B4" w14:textId="4AE4CBF5" w:rsidR="009176FF" w:rsidRPr="009176FF" w:rsidRDefault="004A13F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6440B6" w14:textId="651124BD" w:rsidR="00554014" w:rsidRDefault="00554014" w:rsidP="00554014">
            <w:pPr>
              <w:rPr>
                <w:rFonts w:ascii="Arial" w:hAnsi="Arial" w:cs="Arial"/>
                <w:sz w:val="18"/>
                <w:szCs w:val="18"/>
              </w:rPr>
            </w:pPr>
            <w:r w:rsidRPr="00554014">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379414DC" w14:textId="77777777" w:rsidR="009176FF" w:rsidRDefault="00554014" w:rsidP="00554014">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20899307" w14:textId="14D493F2" w:rsidR="00554014" w:rsidRPr="009176FF" w:rsidRDefault="00554014" w:rsidP="00554014">
            <w:pPr>
              <w:rPr>
                <w:rFonts w:cs="Arial"/>
                <w:lang w:eastAsia="zh-CN"/>
              </w:rPr>
            </w:pPr>
            <w:r w:rsidRPr="00554014">
              <w:rPr>
                <w:rFonts w:ascii="Arial" w:hAnsi="Arial" w:cs="Arial"/>
                <w:sz w:val="18"/>
                <w:szCs w:val="18"/>
              </w:rPr>
              <w:t>QoS breakdown over Uu</w:t>
            </w:r>
            <w:r>
              <w:rPr>
                <w:rFonts w:ascii="Arial" w:hAnsi="Arial" w:cs="Arial"/>
                <w:sz w:val="18"/>
                <w:szCs w:val="18"/>
              </w:rPr>
              <w:t xml:space="preserve"> of different remote UEs are similar, regardless if E2E QoS are same or different.</w:t>
            </w:r>
            <w:r w:rsidR="00E14A6B">
              <w:rPr>
                <w:rFonts w:ascii="Arial" w:hAnsi="Arial" w:cs="Arial"/>
                <w:sz w:val="18"/>
                <w:szCs w:val="18"/>
              </w:rPr>
              <w:t xml:space="preserve"> Anyway, this can be just up to gNB implementation. </w:t>
            </w:r>
            <w:r w:rsidR="00E14A6B" w:rsidRPr="007868DA">
              <w:rPr>
                <w:rFonts w:ascii="Arial" w:hAnsi="Arial" w:cs="Arial"/>
                <w:sz w:val="18"/>
                <w:szCs w:val="18"/>
                <w:u w:val="single"/>
              </w:rPr>
              <w:t>RAN2 shall not agree on or introduce any unnecessary restriction</w:t>
            </w:r>
            <w:r w:rsidR="00643426" w:rsidRPr="007868DA">
              <w:rPr>
                <w:rFonts w:ascii="Arial" w:hAnsi="Arial" w:cs="Arial"/>
                <w:sz w:val="18"/>
                <w:szCs w:val="18"/>
                <w:u w:val="single"/>
              </w:rPr>
              <w:t xml:space="preserve"> or agreement or common understanding towards the</w:t>
            </w:r>
            <w:r w:rsidR="00E14A6B" w:rsidRPr="007868DA">
              <w:rPr>
                <w:rFonts w:ascii="Arial" w:hAnsi="Arial" w:cs="Arial"/>
                <w:sz w:val="18"/>
                <w:szCs w:val="18"/>
                <w:u w:val="single"/>
              </w:rPr>
              <w:t xml:space="preserve"> gNB</w:t>
            </w:r>
            <w:r w:rsidR="00E14A6B">
              <w:rPr>
                <w:rFonts w:ascii="Arial" w:hAnsi="Arial" w:cs="Arial"/>
                <w:sz w:val="18"/>
                <w:szCs w:val="18"/>
              </w:rPr>
              <w:t>.</w:t>
            </w: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45D2FE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60254E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8E90AF2"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F55EE4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8DA504B"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9176FF" w:rsidRPr="009176FF" w:rsidRDefault="009176FF" w:rsidP="0051747A">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58806E34" w:rsidR="009176FF" w:rsidRPr="009176FF" w:rsidRDefault="009B37CF"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A0969F" w14:textId="3C17FF10" w:rsidR="009176FF" w:rsidRPr="009176FF" w:rsidRDefault="009B37CF"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EBF3BDD" w14:textId="731A659B" w:rsidR="009176FF" w:rsidRPr="009176FF" w:rsidRDefault="00F83F4C" w:rsidP="0051747A">
            <w:pPr>
              <w:pStyle w:val="TAC"/>
              <w:spacing w:before="20" w:after="20"/>
              <w:ind w:left="57" w:right="57"/>
              <w:jc w:val="left"/>
              <w:rPr>
                <w:rFonts w:cs="Arial"/>
                <w:lang w:eastAsia="zh-CN"/>
              </w:rPr>
            </w:pPr>
            <w:r>
              <w:rPr>
                <w:rFonts w:cs="Arial"/>
                <w:lang w:eastAsia="zh-CN"/>
              </w:rPr>
              <w:t>Share the same view as OPPO.</w:t>
            </w:r>
            <w:r w:rsidR="0001689D">
              <w:rPr>
                <w:rFonts w:cs="Arial"/>
                <w:lang w:eastAsia="zh-CN"/>
              </w:rPr>
              <w:t xml:space="preserve"> RAN2 shall avoid discussing any optimization feature, there is limited time left in Rel-17.</w:t>
            </w: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D9761C3"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38E2C3E"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29E8A1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247E9B"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790EFC"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40A166"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9176FF" w:rsidRPr="009176FF" w:rsidRDefault="009176FF" w:rsidP="0051747A">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End-to-end QoS Management for L2 Sidelink Relay</w:t>
      </w:r>
      <w:r w:rsidRPr="00C705A0">
        <w:rPr>
          <w:rFonts w:cs="Arial"/>
        </w:rPr>
        <w:tab/>
        <w:t>CATT</w:t>
      </w:r>
      <w:r w:rsidRPr="00C705A0">
        <w:rPr>
          <w:rFonts w:cs="Arial"/>
        </w:rPr>
        <w:tab/>
        <w:t>discussion</w:t>
      </w:r>
      <w:r w:rsidRPr="00C705A0">
        <w:rPr>
          <w:rFonts w:cs="Arial"/>
        </w:rPr>
        <w:tab/>
        <w:t>Rel-17</w:t>
      </w:r>
      <w:r w:rsidRPr="00C705A0">
        <w:rPr>
          <w:rFonts w:cs="Arial"/>
        </w:rPr>
        <w:tab/>
        <w:t>NR_SL_relay-Core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t>NR_SL_relay-Core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t>NR_SL_relay-Core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t>InterDigital</w:t>
      </w:r>
      <w:r w:rsidRPr="00C705A0">
        <w:rPr>
          <w:rFonts w:cs="Arial"/>
        </w:rPr>
        <w:tab/>
        <w:t>discussion</w:t>
      </w:r>
      <w:r w:rsidRPr="00C705A0">
        <w:rPr>
          <w:rFonts w:cs="Arial"/>
        </w:rPr>
        <w:tab/>
        <w:t>Rel-17</w:t>
      </w:r>
      <w:r w:rsidRPr="00C705A0">
        <w:rPr>
          <w:rFonts w:cs="Arial"/>
        </w:rPr>
        <w:tab/>
        <w:t>FS_NR_SL_relay</w:t>
      </w:r>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t>NR_SL_relay-Core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t>NR_SL_relay-Core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E2E QoS Provisioning with L2 Sidelink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t>NR_SL_relay-Core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t>NR_SL_relay-Core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t>NR_SL_relay-Core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ZTE, Sanechips</w:t>
      </w:r>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t>NR_SL_relay-Core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Huawei, HiSilicon</w:t>
      </w:r>
      <w:r w:rsidRPr="00C705A0">
        <w:rPr>
          <w:rFonts w:cs="Arial"/>
        </w:rPr>
        <w:tab/>
        <w:t>discussion</w:t>
      </w:r>
      <w:r w:rsidRPr="00C705A0">
        <w:rPr>
          <w:rFonts w:cs="Arial"/>
        </w:rPr>
        <w:tab/>
        <w:t>Rel-17</w:t>
      </w:r>
      <w:r w:rsidRPr="00C705A0">
        <w:rPr>
          <w:rFonts w:cs="Arial"/>
        </w:rPr>
        <w:tab/>
        <w:t>NR_SL_relay-Core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r w:rsidRPr="00C705A0">
        <w:rPr>
          <w:rFonts w:cs="Arial"/>
        </w:rPr>
        <w:t>NR_SL_relay-Core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lastRenderedPageBreak/>
        <w:t>[16] TR38.836</w:t>
      </w:r>
      <w:r w:rsidRPr="00C705A0">
        <w:rPr>
          <w:rFonts w:ascii="Arial" w:eastAsia="Malgun Gothic" w:hAnsi="Arial" w:cs="Arial"/>
          <w:lang w:eastAsia="ko-KR"/>
        </w:rPr>
        <w:tab/>
        <w:t>Study on NR sidelink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ZTE Corporation, Sanechips</w:t>
      </w:r>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C9C71" w14:textId="77777777" w:rsidR="00F40872" w:rsidRDefault="00F40872" w:rsidP="008C1D65">
      <w:pPr>
        <w:spacing w:after="0"/>
      </w:pPr>
      <w:r>
        <w:separator/>
      </w:r>
    </w:p>
  </w:endnote>
  <w:endnote w:type="continuationSeparator" w:id="0">
    <w:p w14:paraId="7FC5C461" w14:textId="77777777" w:rsidR="00F40872" w:rsidRDefault="00F40872"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61BC6" w14:textId="77777777" w:rsidR="00F40872" w:rsidRDefault="00F40872" w:rsidP="008C1D65">
      <w:pPr>
        <w:spacing w:after="0"/>
      </w:pPr>
      <w:r>
        <w:separator/>
      </w:r>
    </w:p>
  </w:footnote>
  <w:footnote w:type="continuationSeparator" w:id="0">
    <w:p w14:paraId="523024CF" w14:textId="77777777" w:rsidR="00F40872" w:rsidRDefault="00F40872"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3703"/>
    <w:rsid w:val="006065F9"/>
    <w:rsid w:val="00606699"/>
    <w:rsid w:val="00607A8C"/>
    <w:rsid w:val="00611566"/>
    <w:rsid w:val="00615237"/>
    <w:rsid w:val="00617779"/>
    <w:rsid w:val="006254F2"/>
    <w:rsid w:val="0063380E"/>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4CDC"/>
    <w:rsid w:val="008D5B65"/>
    <w:rsid w:val="008D7B7A"/>
    <w:rsid w:val="008E1334"/>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 w:type="character" w:customStyle="1" w:styleId="apple-converted-space">
    <w:name w:val="apple-converted-space"/>
    <w:basedOn w:val="DefaultParagraphFont"/>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9429EBCF-BF55-4E7C-8EAC-480B386A039F}">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3704</Words>
  <Characters>19637</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59</cp:revision>
  <dcterms:created xsi:type="dcterms:W3CDTF">2021-09-29T07:48:00Z</dcterms:created>
  <dcterms:modified xsi:type="dcterms:W3CDTF">2021-09-30T20:07:00Z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