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w:t>
      </w:r>
      <w:proofErr w:type="gramEnd"/>
      <w:r w:rsidR="00B34B1C" w:rsidRPr="00B34B1C">
        <w:rPr>
          <w:lang w:eastAsia="zh-CN"/>
        </w:rPr>
        <w:t>301][NBIOT/</w:t>
      </w:r>
      <w:proofErr w:type="spellStart"/>
      <w:r w:rsidR="00B34B1C" w:rsidRPr="00B34B1C">
        <w:rPr>
          <w:lang w:eastAsia="zh-CN"/>
        </w:rPr>
        <w:t>eMTC</w:t>
      </w:r>
      <w:proofErr w:type="spellEnd"/>
      <w:r w:rsidR="00B34B1C" w:rsidRPr="00B34B1C">
        <w:rPr>
          <w:lang w:eastAsia="zh-CN"/>
        </w:rPr>
        <w:t xml:space="preserve">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w:t>
      </w:r>
      <w:proofErr w:type="spellStart"/>
      <w:r>
        <w:t>eMTC</w:t>
      </w:r>
      <w:proofErr w:type="spellEnd"/>
      <w:r>
        <w:t xml:space="preserve">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 xml:space="preserve">There is no need to specify which </w:t>
            </w:r>
            <w:proofErr w:type="spellStart"/>
            <w:r w:rsidRPr="000302D3">
              <w:rPr>
                <w:b w:val="0"/>
              </w:rPr>
              <w:t>subframes</w:t>
            </w:r>
            <w:proofErr w:type="spellEnd"/>
            <w:r w:rsidRPr="000302D3">
              <w:rPr>
                <w:b w:val="0"/>
              </w:rPr>
              <w:t xml:space="preserve">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w:t>
      </w:r>
      <w:proofErr w:type="gramEnd"/>
      <w:r>
        <w:t>301][NBIOT/</w:t>
      </w:r>
      <w:proofErr w:type="spellStart"/>
      <w:r>
        <w:t>eMTC</w:t>
      </w:r>
      <w:proofErr w:type="spellEnd"/>
      <w:r>
        <w:t xml:space="preserve">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7C4FB1">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7C4FB1">
        <w:tc>
          <w:tcPr>
            <w:tcW w:w="1837" w:type="dxa"/>
            <w:shd w:val="clear" w:color="auto" w:fill="auto"/>
          </w:tcPr>
          <w:p w14:paraId="15508BB2"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7C4FB1">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7C4FB1">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7C4FB1">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7C4FB1">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threshold for intra and inter frequency measurement. </w:t>
            </w:r>
          </w:p>
        </w:tc>
      </w:tr>
      <w:tr w:rsidR="00A344FB" w:rsidRPr="00A93AB3" w14:paraId="0B44493E" w14:textId="77777777" w:rsidTr="007C4FB1">
        <w:tc>
          <w:tcPr>
            <w:tcW w:w="1837" w:type="dxa"/>
            <w:shd w:val="clear" w:color="auto" w:fill="auto"/>
          </w:tcPr>
          <w:p w14:paraId="0AFDF152" w14:textId="3DEE329A" w:rsidR="00A344FB" w:rsidRDefault="00A344FB"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4B1F974D" w14:textId="18437056"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15FC4DE0" w14:textId="66276482" w:rsidR="00A344FB" w:rsidRDefault="00A344FB" w:rsidP="0096502D">
            <w:pPr>
              <w:overflowPunct w:val="0"/>
              <w:autoSpaceDE w:val="0"/>
              <w:autoSpaceDN w:val="0"/>
              <w:adjustRightInd w:val="0"/>
              <w:spacing w:after="120"/>
              <w:jc w:val="both"/>
              <w:textAlignment w:val="baseline"/>
              <w:rPr>
                <w:rtl/>
                <w:lang w:val="en-US" w:bidi="he-IL"/>
              </w:rPr>
            </w:pPr>
            <w:r>
              <w:rPr>
                <w:lang w:val="en-US"/>
              </w:rPr>
              <w:t>Agree with ZTE that different thresholds may be beneficial based on deployment and current connection, without necessarily requiring inter-</w:t>
            </w:r>
            <w:proofErr w:type="spellStart"/>
            <w:r>
              <w:rPr>
                <w:lang w:val="en-US"/>
              </w:rPr>
              <w:t>freq</w:t>
            </w:r>
            <w:proofErr w:type="spellEnd"/>
            <w:r>
              <w:rPr>
                <w:lang w:val="en-US"/>
              </w:rPr>
              <w:t xml:space="preserve"> measurements to start earlier.</w:t>
            </w:r>
          </w:p>
        </w:tc>
      </w:tr>
      <w:tr w:rsidR="00AB7040" w:rsidRPr="00A93AB3" w14:paraId="20E12866" w14:textId="77777777" w:rsidTr="007C4FB1">
        <w:tc>
          <w:tcPr>
            <w:tcW w:w="1837" w:type="dxa"/>
            <w:shd w:val="clear" w:color="auto" w:fill="auto"/>
          </w:tcPr>
          <w:p w14:paraId="6051078F" w14:textId="02262300" w:rsidR="00AB7040" w:rsidRDefault="00AB7040"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1F9BF050" w14:textId="0C196B3B"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5EEE1A" w14:textId="3B2B7290" w:rsidR="00AB7040" w:rsidRDefault="00AB7040" w:rsidP="0096502D">
            <w:pPr>
              <w:overflowPunct w:val="0"/>
              <w:autoSpaceDE w:val="0"/>
              <w:autoSpaceDN w:val="0"/>
              <w:adjustRightInd w:val="0"/>
              <w:spacing w:after="120"/>
              <w:jc w:val="both"/>
              <w:textAlignment w:val="baseline"/>
              <w:rPr>
                <w:lang w:val="en-US"/>
              </w:rPr>
            </w:pPr>
            <w:r>
              <w:rPr>
                <w:rFonts w:eastAsia="SimSun"/>
                <w:noProof/>
                <w:lang w:eastAsia="zh-CN"/>
              </w:rPr>
              <w:t>A separate inter-frequency criteria can provide preference of the inter-frequency measurement of NW, e.g. if the NW only has intra-frequency deployment, or the adjacent eNBs around the serving cell all have different frequencies, I believe it is the same idea as the inter-frequency measurement starting threshold for cell reselection. And, of course</w:t>
            </w:r>
            <w:r>
              <w:rPr>
                <w:rFonts w:eastAsia="SimSun"/>
                <w:noProof/>
                <w:lang w:val="en-US" w:eastAsia="zh-CN"/>
              </w:rPr>
              <w:t>,</w:t>
            </w:r>
            <w:r>
              <w:rPr>
                <w:rFonts w:eastAsia="SimSun"/>
                <w:noProof/>
                <w:lang w:eastAsia="zh-CN"/>
              </w:rPr>
              <w:t xml:space="preserve"> the NW can delay or advance the inter-frequency measurement if needed.</w:t>
            </w:r>
          </w:p>
        </w:tc>
      </w:tr>
    </w:tbl>
    <w:p w14:paraId="0BA01915" w14:textId="77777777" w:rsidR="0045137B" w:rsidRPr="006868CD" w:rsidRDefault="0045137B" w:rsidP="00662F59">
      <w:pPr>
        <w:spacing w:after="0"/>
        <w:rPr>
          <w:u w:val="single"/>
        </w:rPr>
      </w:pPr>
    </w:p>
    <w:p w14:paraId="17EEFAC5" w14:textId="2DFE532A" w:rsidR="0045137B" w:rsidRDefault="006868CD" w:rsidP="00662F59">
      <w:pPr>
        <w:spacing w:after="0"/>
        <w:rPr>
          <w:ins w:id="7" w:author="Rapporteur" w:date="2021-10-15T15:00:00Z"/>
          <w:u w:val="single"/>
        </w:rPr>
      </w:pPr>
      <w:ins w:id="8" w:author="Rapporteur" w:date="2021-10-15T15:00:00Z">
        <w:r w:rsidRPr="006868CD">
          <w:rPr>
            <w:u w:val="single"/>
          </w:rPr>
          <w:t>Rapporteur’s summary:</w:t>
        </w:r>
      </w:ins>
    </w:p>
    <w:p w14:paraId="10C94F79" w14:textId="4973E8A3" w:rsidR="006868CD" w:rsidRPr="005651AD" w:rsidRDefault="006868CD" w:rsidP="00662F59">
      <w:pPr>
        <w:spacing w:after="0"/>
        <w:rPr>
          <w:ins w:id="9" w:author="Rapporteur" w:date="2021-10-15T15:04:00Z"/>
        </w:rPr>
      </w:pPr>
      <w:ins w:id="10" w:author="Rapporteur" w:date="2021-10-15T15:00:00Z">
        <w:r w:rsidRPr="005651AD">
          <w:t xml:space="preserve">All companies but one support having separate </w:t>
        </w:r>
      </w:ins>
      <w:ins w:id="11" w:author="Rapporteur" w:date="2021-10-15T15:01:00Z">
        <w:r w:rsidRPr="005651AD">
          <w:t>thresholds for intra- and inter-frequency measurements</w:t>
        </w:r>
      </w:ins>
      <w:ins w:id="12" w:author="Rapporteur" w:date="2021-10-15T15:04:00Z">
        <w:r w:rsidRPr="005651AD">
          <w:t>,</w:t>
        </w:r>
      </w:ins>
      <w:ins w:id="13" w:author="Rapporteur" w:date="2021-10-15T15:01:00Z">
        <w:r w:rsidRPr="005651AD">
          <w:t xml:space="preserve"> </w:t>
        </w:r>
      </w:ins>
      <w:ins w:id="14" w:author="Rapporteur" w:date="2021-10-15T15:07:00Z">
        <w:r w:rsidRPr="005651AD">
          <w:t xml:space="preserve">this is </w:t>
        </w:r>
      </w:ins>
      <w:ins w:id="15" w:author="Rapporteur" w:date="2021-10-15T15:08:00Z">
        <w:r w:rsidRPr="005651AD">
          <w:t xml:space="preserve">not </w:t>
        </w:r>
      </w:ins>
      <w:ins w:id="16" w:author="Rapporteur" w:date="2021-10-15T15:07:00Z">
        <w:r w:rsidRPr="005651AD">
          <w:t>related to inter-</w:t>
        </w:r>
      </w:ins>
      <w:ins w:id="17" w:author="Rapporteur" w:date="2021-10-15T15:08:00Z">
        <w:r w:rsidRPr="005651AD">
          <w:t>frequency</w:t>
        </w:r>
      </w:ins>
      <w:ins w:id="18" w:author="Rapporteur" w:date="2021-10-15T15:07:00Z">
        <w:r w:rsidRPr="005651AD">
          <w:t xml:space="preserve"> measurements starting earlier or not. </w:t>
        </w:r>
      </w:ins>
      <w:ins w:id="19" w:author="Rapporteur" w:date="2021-10-15T15:04:00Z">
        <w:r w:rsidRPr="005651AD">
          <w:t xml:space="preserve"> </w:t>
        </w:r>
      </w:ins>
    </w:p>
    <w:p w14:paraId="792CB8E3" w14:textId="77777777" w:rsidR="006868CD" w:rsidRPr="005651AD" w:rsidRDefault="006868CD" w:rsidP="00662F59">
      <w:pPr>
        <w:spacing w:after="0"/>
        <w:rPr>
          <w:ins w:id="20" w:author="Rapporteur" w:date="2021-10-15T15:04:00Z"/>
        </w:rPr>
      </w:pPr>
    </w:p>
    <w:p w14:paraId="43BDE403" w14:textId="343044A4" w:rsidR="006868CD" w:rsidRPr="005651AD" w:rsidRDefault="006868CD" w:rsidP="007C4FB1">
      <w:pPr>
        <w:spacing w:after="120"/>
      </w:pPr>
      <w:ins w:id="21" w:author="Rapporteur" w:date="2021-10-15T15:04:00Z">
        <w:r w:rsidRPr="005651AD">
          <w:rPr>
            <w:b/>
          </w:rPr>
          <w:t>Proposal 1</w:t>
        </w:r>
      </w:ins>
      <w:r w:rsidR="005651AD">
        <w:t>:</w:t>
      </w:r>
      <w:ins w:id="22" w:author="Rapporteur" w:date="2021-10-15T15:04:00Z">
        <w:r w:rsidRPr="005651AD">
          <w:t xml:space="preserve"> </w:t>
        </w:r>
      </w:ins>
      <w:ins w:id="23" w:author="Rapporteur" w:date="2021-10-15T15:08:00Z">
        <w:r w:rsidRPr="005651AD">
          <w:t>NW signal</w:t>
        </w:r>
      </w:ins>
      <w:ins w:id="24" w:author="Rapporteur" w:date="2021-10-15T15:43:00Z">
        <w:r w:rsidR="007C4FB1" w:rsidRPr="005651AD">
          <w:t>s</w:t>
        </w:r>
      </w:ins>
      <w:ins w:id="25" w:author="Rapporteur" w:date="2021-10-15T15:08:00Z">
        <w:r w:rsidRPr="005651AD">
          <w:t xml:space="preserve"> two separate thresholds for intra- and inter-</w:t>
        </w:r>
      </w:ins>
      <w:ins w:id="26" w:author="Rapporteur" w:date="2021-10-15T15:09:00Z">
        <w:r w:rsidRPr="005651AD">
          <w:t>frequency</w:t>
        </w:r>
      </w:ins>
      <w:ins w:id="27" w:author="Rapporteur" w:date="2021-10-15T15:08:00Z">
        <w:r w:rsidRPr="005651AD">
          <w:t xml:space="preserve"> </w:t>
        </w:r>
      </w:ins>
      <w:ins w:id="28" w:author="Rapporteur" w:date="2021-10-15T15:09:00Z">
        <w:r w:rsidRPr="005651AD">
          <w:t>measurements.</w:t>
        </w:r>
      </w:ins>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7C4FB1">
        <w:tc>
          <w:tcPr>
            <w:tcW w:w="1837" w:type="dxa"/>
            <w:shd w:val="clear" w:color="auto" w:fill="auto"/>
          </w:tcPr>
          <w:p w14:paraId="6B6320B1"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7C4FB1">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w:t>
            </w:r>
            <w:proofErr w:type="spellStart"/>
            <w:r>
              <w:t>IoT</w:t>
            </w:r>
            <w:proofErr w:type="spellEnd"/>
            <w:r>
              <w:t xml:space="preserve"> test. Moreover, with such indication, the network can enable only a part of the UEs to perform measurement.</w:t>
            </w:r>
          </w:p>
        </w:tc>
      </w:tr>
      <w:tr w:rsidR="0062025A" w:rsidRPr="00A93AB3" w14:paraId="4D9FEDEA" w14:textId="77777777" w:rsidTr="007C4FB1">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SimSun"/>
                <w:lang w:eastAsia="zh-CN"/>
              </w:rPr>
              <w:t>connection .</w:t>
            </w:r>
            <w:proofErr w:type="gramEnd"/>
          </w:p>
        </w:tc>
      </w:tr>
      <w:tr w:rsidR="003129A6" w:rsidRPr="00A93AB3" w14:paraId="5DD44A26" w14:textId="77777777" w:rsidTr="007C4FB1">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7C4FB1">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Pr="002E67C8" w:rsidRDefault="0096502D" w:rsidP="0096502D">
            <w:pPr>
              <w:overflowPunct w:val="0"/>
              <w:autoSpaceDE w:val="0"/>
              <w:autoSpaceDN w:val="0"/>
              <w:adjustRightInd w:val="0"/>
              <w:spacing w:after="120"/>
              <w:jc w:val="both"/>
              <w:textAlignment w:val="baseline"/>
              <w:rPr>
                <w:rFonts w:eastAsia="SimSun"/>
                <w:lang w:val="en-US"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r w:rsidR="002E67C8" w:rsidRPr="00A93AB3" w14:paraId="103B78B8" w14:textId="77777777" w:rsidTr="007C4FB1">
        <w:tc>
          <w:tcPr>
            <w:tcW w:w="1837" w:type="dxa"/>
            <w:shd w:val="clear" w:color="auto" w:fill="auto"/>
          </w:tcPr>
          <w:p w14:paraId="1FD33ED4" w14:textId="2A44A1E2" w:rsidR="002E67C8" w:rsidRDefault="002E67C8"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061E08D6" w14:textId="6FBDEAA5"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4945A799" w14:textId="52DBA06A" w:rsidR="002E67C8" w:rsidRDefault="002E67C8"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Broadcasting the value should be enough, no need for additional dedicated </w:t>
            </w:r>
            <w:r w:rsidR="009D0D39">
              <w:rPr>
                <w:rFonts w:eastAsia="SimSun"/>
                <w:noProof/>
                <w:lang w:eastAsia="zh-CN"/>
              </w:rPr>
              <w:t>enabling/disabling.</w:t>
            </w:r>
          </w:p>
        </w:tc>
      </w:tr>
      <w:tr w:rsidR="00AB7040" w:rsidRPr="00A93AB3" w14:paraId="495940AA" w14:textId="77777777" w:rsidTr="007C4FB1">
        <w:tc>
          <w:tcPr>
            <w:tcW w:w="1837" w:type="dxa"/>
            <w:shd w:val="clear" w:color="auto" w:fill="auto"/>
          </w:tcPr>
          <w:p w14:paraId="79D49CFC" w14:textId="530EF147"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6C9773CB" w14:textId="7F4AFFF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09422384" w14:textId="7B4B8CE2" w:rsidR="00AB7040" w:rsidRDefault="00AB7040" w:rsidP="00AB7040">
            <w:pPr>
              <w:overflowPunct w:val="0"/>
              <w:autoSpaceDE w:val="0"/>
              <w:autoSpaceDN w:val="0"/>
              <w:adjustRightInd w:val="0"/>
              <w:spacing w:after="120"/>
              <w:jc w:val="both"/>
              <w:textAlignment w:val="baseline"/>
              <w:rPr>
                <w:rFonts w:eastAsia="SimSun"/>
                <w:noProof/>
                <w:lang w:eastAsia="zh-CN"/>
              </w:rPr>
            </w:pPr>
            <w:r>
              <w:t>Same as relaxed monitoring in idle mode, i.e., enabling/disabling by providing parameters in system information.</w:t>
            </w:r>
          </w:p>
        </w:tc>
      </w:tr>
    </w:tbl>
    <w:p w14:paraId="4037EEE0" w14:textId="77777777" w:rsidR="00FB1945" w:rsidRDefault="00FB1945" w:rsidP="00FB1945">
      <w:pPr>
        <w:spacing w:after="0"/>
      </w:pPr>
    </w:p>
    <w:p w14:paraId="39B6BEFF" w14:textId="77777777" w:rsidR="006868CD" w:rsidRDefault="006868CD" w:rsidP="006868CD">
      <w:pPr>
        <w:spacing w:after="0"/>
        <w:rPr>
          <w:ins w:id="29" w:author="Rapporteur" w:date="2021-10-15T15:10:00Z"/>
          <w:u w:val="single"/>
        </w:rPr>
      </w:pPr>
      <w:ins w:id="30" w:author="Rapporteur" w:date="2021-10-15T15:10:00Z">
        <w:r w:rsidRPr="006868CD">
          <w:rPr>
            <w:u w:val="single"/>
          </w:rPr>
          <w:t>Rapporteur’s summary:</w:t>
        </w:r>
      </w:ins>
    </w:p>
    <w:p w14:paraId="4339DE7E" w14:textId="77777777" w:rsidR="007C4FB1" w:rsidRDefault="006868CD" w:rsidP="00FB1945">
      <w:pPr>
        <w:spacing w:after="0"/>
        <w:rPr>
          <w:ins w:id="31" w:author="Rapporteur" w:date="2021-10-15T15:23:00Z"/>
        </w:rPr>
      </w:pPr>
      <w:commentRangeStart w:id="32"/>
      <w:ins w:id="33" w:author="Rapporteur" w:date="2021-10-15T15:17:00Z">
        <w:r w:rsidRPr="006868CD">
          <w:t>Two com</w:t>
        </w:r>
        <w:r w:rsidRPr="007C4FB1">
          <w:t>p</w:t>
        </w:r>
      </w:ins>
      <w:ins w:id="34" w:author="Rapporteur" w:date="2021-10-15T15:18:00Z">
        <w:r>
          <w:t xml:space="preserve">anies </w:t>
        </w:r>
      </w:ins>
      <w:commentRangeEnd w:id="32"/>
      <w:ins w:id="35" w:author="Rapporteur" w:date="2021-10-15T15:23:00Z">
        <w:r w:rsidR="007C4FB1">
          <w:rPr>
            <w:rStyle w:val="CommentReference"/>
          </w:rPr>
          <w:commentReference w:id="32"/>
        </w:r>
      </w:ins>
      <w:ins w:id="36" w:author="Rapporteur" w:date="2021-10-15T15:18:00Z">
        <w:r>
          <w:t>think that relaxed monitoring should be enabled if connected mode measurements</w:t>
        </w:r>
      </w:ins>
      <w:ins w:id="37" w:author="Rapporteur" w:date="2021-10-15T15:21:00Z">
        <w:r w:rsidR="007C4FB1">
          <w:t xml:space="preserve"> </w:t>
        </w:r>
      </w:ins>
      <w:ins w:id="38" w:author="Rapporteur" w:date="2021-10-15T15:22:00Z">
        <w:r w:rsidR="007C4FB1">
          <w:t xml:space="preserve">are </w:t>
        </w:r>
      </w:ins>
      <w:ins w:id="39" w:author="Rapporteur" w:date="2021-10-15T15:23:00Z">
        <w:r w:rsidR="007C4FB1">
          <w:t>e</w:t>
        </w:r>
      </w:ins>
      <w:ins w:id="40" w:author="Rapporteur" w:date="2021-10-15T15:22:00Z">
        <w:r w:rsidR="007C4FB1">
          <w:t>nabled</w:t>
        </w:r>
      </w:ins>
      <w:ins w:id="41" w:author="Rapporteur" w:date="2021-10-15T15:23:00Z">
        <w:r w:rsidR="007C4FB1">
          <w:t>.</w:t>
        </w:r>
      </w:ins>
    </w:p>
    <w:p w14:paraId="0F82121A" w14:textId="5E392664" w:rsidR="00FB1945" w:rsidRDefault="007C4FB1" w:rsidP="00FB1945">
      <w:pPr>
        <w:spacing w:after="0"/>
        <w:rPr>
          <w:ins w:id="42" w:author="Rapporteur" w:date="2021-10-15T15:24:00Z"/>
        </w:rPr>
      </w:pPr>
      <w:commentRangeStart w:id="43"/>
      <w:ins w:id="44" w:author="Rapporteur" w:date="2021-10-15T15:24:00Z">
        <w:r>
          <w:t>T</w:t>
        </w:r>
      </w:ins>
      <w:ins w:id="45" w:author="Rapporteur" w:date="2021-10-15T15:18:00Z">
        <w:r w:rsidR="006868CD">
          <w:t xml:space="preserve">wo companies </w:t>
        </w:r>
      </w:ins>
      <w:commentRangeEnd w:id="43"/>
      <w:ins w:id="46" w:author="Rapporteur" w:date="2021-10-15T15:24:00Z">
        <w:r>
          <w:rPr>
            <w:rStyle w:val="CommentReference"/>
          </w:rPr>
          <w:commentReference w:id="43"/>
        </w:r>
      </w:ins>
      <w:ins w:id="47" w:author="Rapporteur" w:date="2021-10-15T15:18:00Z">
        <w:r w:rsidR="006868CD">
          <w:t xml:space="preserve">thinks that relaxed </w:t>
        </w:r>
      </w:ins>
      <w:ins w:id="48" w:author="Rapporteur" w:date="2021-10-15T15:24:00Z">
        <w:r>
          <w:t xml:space="preserve">monitoring </w:t>
        </w:r>
      </w:ins>
      <w:ins w:id="49" w:author="Rapporteur" w:date="2021-10-15T15:19:00Z">
        <w:r w:rsidR="006868CD">
          <w:t>can be disabled (by not providing the parameters) when connected mode measurements are enabled. Three companies</w:t>
        </w:r>
      </w:ins>
      <w:ins w:id="50" w:author="Rapporteur" w:date="2021-10-15T15:20:00Z">
        <w:r>
          <w:t xml:space="preserve"> commented that there was no need to have enabling/disabling via dedicated signalling but this was not the question</w:t>
        </w:r>
      </w:ins>
      <w:ins w:id="51" w:author="Rapporteur" w:date="2021-10-15T15:19:00Z">
        <w:r>
          <w:t>.</w:t>
        </w:r>
      </w:ins>
    </w:p>
    <w:p w14:paraId="7EA2C20A" w14:textId="77777777" w:rsidR="007C4FB1" w:rsidRDefault="007C4FB1" w:rsidP="00FB1945">
      <w:pPr>
        <w:spacing w:after="0"/>
        <w:rPr>
          <w:ins w:id="52" w:author="Rapporteur" w:date="2021-10-15T15:24:00Z"/>
        </w:rPr>
      </w:pPr>
    </w:p>
    <w:p w14:paraId="6D1B43CB" w14:textId="18A58DD0" w:rsidR="007C4FB1" w:rsidRPr="007C4FB1" w:rsidRDefault="007C4FB1" w:rsidP="00FB1945">
      <w:pPr>
        <w:spacing w:after="0"/>
      </w:pPr>
      <w:ins w:id="53" w:author="Rapporteur" w:date="2021-10-15T15:24:00Z">
        <w:r>
          <w:t xml:space="preserve">No proposal is made for this aspect. This can be discussed </w:t>
        </w:r>
      </w:ins>
      <w:ins w:id="54" w:author="Rapporteur" w:date="2021-10-15T15:25:00Z">
        <w:r>
          <w:t>as part as the</w:t>
        </w:r>
      </w:ins>
      <w:ins w:id="55" w:author="Rapporteur" w:date="2021-10-15T15:24:00Z">
        <w:r>
          <w:t xml:space="preserve"> RRC </w:t>
        </w:r>
      </w:ins>
      <w:ins w:id="56" w:author="Rapporteur" w:date="2021-10-15T15:25:00Z">
        <w:r>
          <w:t>running CR</w:t>
        </w:r>
      </w:ins>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w:t>
      </w:r>
      <w:proofErr w:type="gramStart"/>
      <w:r w:rsidR="00743A32">
        <w:t>if</w:t>
      </w:r>
      <w:proofErr w:type="gramEnd"/>
      <w:r w:rsidR="00743A32">
        <w:t xml:space="preserve">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7C4FB1">
        <w:tc>
          <w:tcPr>
            <w:tcW w:w="1837" w:type="dxa"/>
            <w:shd w:val="clear" w:color="auto" w:fill="auto"/>
          </w:tcPr>
          <w:p w14:paraId="3FA7F89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7C4FB1">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7C4FB1">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7C4FB1">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configured then UE should use the R14 thresholds.</w:t>
            </w:r>
          </w:p>
        </w:tc>
      </w:tr>
      <w:tr w:rsidR="0096502D" w:rsidRPr="00A93AB3" w14:paraId="4BBE93BB" w14:textId="77777777" w:rsidTr="007C4FB1">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SimSun"/>
                <w:bCs/>
                <w:lang w:eastAsia="zh-CN"/>
              </w:rPr>
            </w:pPr>
            <w:commentRangeStart w:id="57"/>
            <w:r>
              <w:rPr>
                <w:rFonts w:eastAsia="SimSun"/>
                <w:lang w:eastAsia="zh-CN"/>
              </w:rPr>
              <w:t>No</w:t>
            </w:r>
            <w:commentRangeEnd w:id="57"/>
            <w:r w:rsidR="007C4FB1">
              <w:rPr>
                <w:rStyle w:val="CommentReference"/>
              </w:rPr>
              <w:commentReference w:id="57"/>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We agree with Huawei</w:t>
            </w:r>
          </w:p>
        </w:tc>
      </w:tr>
      <w:tr w:rsidR="009D0D39" w:rsidRPr="00A93AB3" w14:paraId="2BD8F30A" w14:textId="77777777" w:rsidTr="007C4FB1">
        <w:tc>
          <w:tcPr>
            <w:tcW w:w="1837" w:type="dxa"/>
            <w:shd w:val="clear" w:color="auto" w:fill="auto"/>
          </w:tcPr>
          <w:p w14:paraId="122EFB49" w14:textId="2838FA5A" w:rsidR="009D0D39" w:rsidRDefault="009D0D39"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2F6AE847" w14:textId="0F4E7E1F"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35DAD95" w14:textId="2D048425" w:rsidR="009D0D39" w:rsidRDefault="00E9693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Agree with HW, ZTE. Since configuration is used for enabling, we are not sure that using R14 values as defaults would be the best approach.</w:t>
            </w:r>
          </w:p>
        </w:tc>
      </w:tr>
      <w:tr w:rsidR="00AB7040" w:rsidRPr="00A93AB3" w14:paraId="69045024" w14:textId="77777777" w:rsidTr="007C4FB1">
        <w:tc>
          <w:tcPr>
            <w:tcW w:w="1837" w:type="dxa"/>
            <w:shd w:val="clear" w:color="auto" w:fill="auto"/>
          </w:tcPr>
          <w:p w14:paraId="734D124E" w14:textId="677D98EA"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6EC42C13" w14:textId="58603820"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7E560BC6"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relaxed monitoring mechanism in idle mode is used to detect the variance of serving cell quality. When the variance is less than the S-SsearchDeltaP in TSearchDeltaP, UE can be considered as stationary or moving very slowly, so that the neighbour cell measurement can be omitted to save power consumption.</w:t>
            </w:r>
          </w:p>
          <w:p w14:paraId="460E9733"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Now the relaxed monitoring has been introduced to connected mode, trying to mitigate the measurement in connected mode when the UE is stationary or moving very slowly, so the variance of serving cell quality is in a small range.</w:t>
            </w:r>
          </w:p>
          <w:p w14:paraId="38CB6B80"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I believe the purposes of relaxed monitoring in idle mode and connected mode are the same. And whether the UE is stationary or not, it does not relate to the idle/connected mode of the UE.</w:t>
            </w:r>
          </w:p>
          <w:p w14:paraId="6EE7DD85"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mobility status of UE does not change after the connection is established. If neighbor cell measurement has already been relaxed in idle mode, UE does not need  to start it again after entering connected mode, then relax it after the variance of serving cell fullills the criteria.</w:t>
            </w:r>
          </w:p>
          <w:p w14:paraId="76DBCAE9" w14:textId="502A3738" w:rsidR="00AB7040" w:rsidRDefault="00AB7040" w:rsidP="00AB7040">
            <w:pPr>
              <w:overflowPunct w:val="0"/>
              <w:autoSpaceDE w:val="0"/>
              <w:autoSpaceDN w:val="0"/>
              <w:adjustRightInd w:val="0"/>
              <w:spacing w:after="120"/>
              <w:jc w:val="both"/>
              <w:textAlignment w:val="baseline"/>
              <w:rPr>
                <w:rFonts w:eastAsia="SimSun"/>
                <w:lang w:eastAsia="zh-CN"/>
              </w:rPr>
            </w:pPr>
            <w:r w:rsidRPr="00A940BF">
              <w:rPr>
                <w:rFonts w:eastAsia="SimSun"/>
                <w:noProof/>
                <w:lang w:eastAsia="zh-CN"/>
              </w:rPr>
              <w:t>There is no need to introduce a new relaxed monitoring mechanism only used in connected mode, but just expand the usage of relaxed monitoring in idle mode to connected mode. So there is also no need to use different values of relaxed monitoring for idle mode and connected mode.</w:t>
            </w:r>
          </w:p>
        </w:tc>
      </w:tr>
    </w:tbl>
    <w:p w14:paraId="4AC5AF9D" w14:textId="77777777" w:rsidR="00FB1945" w:rsidRDefault="00FB1945" w:rsidP="00FB1945">
      <w:pPr>
        <w:spacing w:after="0"/>
      </w:pPr>
    </w:p>
    <w:p w14:paraId="061284EC" w14:textId="5D36E285" w:rsidR="00FB1945" w:rsidRDefault="007C4FB1" w:rsidP="00FB1945">
      <w:pPr>
        <w:spacing w:after="0"/>
        <w:rPr>
          <w:ins w:id="58" w:author="Rapporteur" w:date="2021-10-15T15:29:00Z"/>
          <w:u w:val="single"/>
        </w:rPr>
      </w:pPr>
      <w:ins w:id="59" w:author="Rapporteur" w:date="2021-10-15T15:29:00Z">
        <w:r w:rsidRPr="006868CD">
          <w:rPr>
            <w:u w:val="single"/>
          </w:rPr>
          <w:t>Rapporteur’s summary:</w:t>
        </w:r>
      </w:ins>
    </w:p>
    <w:p w14:paraId="05049CAF" w14:textId="652E1F18" w:rsidR="007C4FB1" w:rsidRPr="005651AD" w:rsidRDefault="007C4FB1" w:rsidP="007C4FB1">
      <w:pPr>
        <w:spacing w:after="0"/>
        <w:rPr>
          <w:ins w:id="60" w:author="Rapporteur" w:date="2021-10-15T15:33:00Z"/>
        </w:rPr>
      </w:pPr>
      <w:ins w:id="61" w:author="Rapporteur" w:date="2021-10-15T15:33:00Z">
        <w:r w:rsidRPr="005651AD">
          <w:t>One company thinks that idle mode relaxed monitoring, if configured, applies also to connected mode.</w:t>
        </w:r>
      </w:ins>
    </w:p>
    <w:p w14:paraId="1D9CE90D" w14:textId="229F4C70" w:rsidR="007C4FB1" w:rsidRDefault="007C4FB1" w:rsidP="00FB1945">
      <w:pPr>
        <w:spacing w:after="0"/>
        <w:rPr>
          <w:ins w:id="62" w:author="Rapporteur" w:date="2021-10-15T15:31:00Z"/>
          <w:u w:val="single"/>
        </w:rPr>
      </w:pPr>
      <w:ins w:id="63" w:author="Rapporteur" w:date="2021-10-15T15:30:00Z">
        <w:r w:rsidRPr="005651AD">
          <w:t xml:space="preserve">All </w:t>
        </w:r>
      </w:ins>
      <w:ins w:id="64" w:author="Rapporteur" w:date="2021-10-15T15:34:00Z">
        <w:r w:rsidRPr="005651AD">
          <w:t xml:space="preserve">other </w:t>
        </w:r>
      </w:ins>
      <w:ins w:id="65" w:author="Rapporteur" w:date="2021-10-15T15:30:00Z">
        <w:r w:rsidRPr="005651AD">
          <w:t xml:space="preserve">companies agree that the values can be different. </w:t>
        </w:r>
      </w:ins>
      <w:ins w:id="66" w:author="Rapporteur" w:date="2021-10-15T15:34:00Z">
        <w:r w:rsidRPr="005651AD">
          <w:t>Among these companies</w:t>
        </w:r>
      </w:ins>
      <w:ins w:id="67" w:author="Rapporteur" w:date="2021-10-15T15:43:00Z">
        <w:r w:rsidRPr="005651AD">
          <w:t>,</w:t>
        </w:r>
      </w:ins>
      <w:ins w:id="68" w:author="Rapporteur" w:date="2021-10-15T15:34:00Z">
        <w:r w:rsidRPr="005651AD">
          <w:t xml:space="preserve"> one company thinks that idle mode relaxed monito</w:t>
        </w:r>
      </w:ins>
      <w:ins w:id="69" w:author="Rapporteur" w:date="2021-10-15T15:35:00Z">
        <w:r w:rsidRPr="005651AD">
          <w:t>r</w:t>
        </w:r>
      </w:ins>
      <w:ins w:id="70" w:author="Rapporteur" w:date="2021-10-15T15:34:00Z">
        <w:r w:rsidRPr="005651AD">
          <w:t>ing config</w:t>
        </w:r>
      </w:ins>
      <w:ins w:id="71" w:author="Rapporteur" w:date="2021-10-15T15:35:00Z">
        <w:r w:rsidRPr="005651AD">
          <w:t>urat</w:t>
        </w:r>
      </w:ins>
      <w:ins w:id="72" w:author="Rapporteur" w:date="2021-10-15T15:34:00Z">
        <w:r w:rsidRPr="005651AD">
          <w:t xml:space="preserve">ion </w:t>
        </w:r>
      </w:ins>
      <w:ins w:id="73" w:author="Rapporteur" w:date="2021-10-15T15:35:00Z">
        <w:r w:rsidRPr="005651AD">
          <w:t>should be the default, the other comp</w:t>
        </w:r>
      </w:ins>
      <w:ins w:id="74" w:author="Rapporteur" w:date="2021-10-15T15:43:00Z">
        <w:r w:rsidRPr="005651AD">
          <w:t>a</w:t>
        </w:r>
      </w:ins>
      <w:ins w:id="75" w:author="Rapporteur" w:date="2021-10-15T15:35:00Z">
        <w:r w:rsidRPr="005651AD">
          <w:t xml:space="preserve">nies think the </w:t>
        </w:r>
      </w:ins>
      <w:ins w:id="76" w:author="Rapporteur" w:date="2021-10-15T15:43:00Z">
        <w:r w:rsidRPr="005651AD">
          <w:t>configuration</w:t>
        </w:r>
      </w:ins>
      <w:ins w:id="77" w:author="Rapporteur" w:date="2021-10-15T15:35:00Z">
        <w:r w:rsidRPr="005651AD">
          <w:t xml:space="preserve"> </w:t>
        </w:r>
      </w:ins>
      <w:ins w:id="78" w:author="Rapporteur" w:date="2021-10-15T15:43:00Z">
        <w:r w:rsidRPr="005651AD">
          <w:t>should be separate.</w:t>
        </w:r>
      </w:ins>
    </w:p>
    <w:p w14:paraId="1E6248B9" w14:textId="77777777" w:rsidR="007C4FB1" w:rsidRDefault="007C4FB1" w:rsidP="00FB1945">
      <w:pPr>
        <w:spacing w:after="0"/>
      </w:pPr>
    </w:p>
    <w:p w14:paraId="57464B2B" w14:textId="65828F92" w:rsidR="007C4FB1" w:rsidRDefault="007C4FB1" w:rsidP="007C4FB1">
      <w:pPr>
        <w:spacing w:after="120"/>
        <w:rPr>
          <w:ins w:id="79" w:author="Rapporteur" w:date="2021-10-15T15:46:00Z"/>
        </w:rPr>
      </w:pPr>
      <w:ins w:id="80" w:author="Rapporteur" w:date="2021-10-15T15:44:00Z">
        <w:r w:rsidRPr="005651AD">
          <w:rPr>
            <w:b/>
          </w:rPr>
          <w:t>Proposal 2</w:t>
        </w:r>
      </w:ins>
      <w:r w:rsidR="005651AD" w:rsidRPr="005651AD">
        <w:rPr>
          <w:b/>
        </w:rPr>
        <w:t>:</w:t>
      </w:r>
      <w:ins w:id="81" w:author="Rapporteur" w:date="2021-10-15T15:44:00Z">
        <w:r w:rsidRPr="005651AD">
          <w:t xml:space="preserve"> The values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ins>
      <w:ins w:id="82" w:author="Rapporteur" w:date="2021-10-15T15:45:00Z">
        <w:r w:rsidRPr="007C4FB1">
          <w:t>can</w:t>
        </w:r>
        <w:r>
          <w:rPr>
            <w:i/>
          </w:rPr>
          <w:t xml:space="preserve"> </w:t>
        </w:r>
      </w:ins>
      <w:ins w:id="83" w:author="Rapporteur" w:date="2021-10-15T15:44:00Z">
        <w:r>
          <w:t>be different</w:t>
        </w:r>
        <w:r w:rsidRPr="00FB1945">
          <w:t xml:space="preserve"> in</w:t>
        </w:r>
        <w:r>
          <w:t xml:space="preserve"> </w:t>
        </w:r>
        <w:r w:rsidRPr="00FB1945">
          <w:t>RRC_</w:t>
        </w:r>
        <w:r>
          <w:t>CONNECTED and RRC_IDLE</w:t>
        </w:r>
      </w:ins>
      <w:ins w:id="84" w:author="Rapporteur" w:date="2021-10-15T15:45:00Z">
        <w:r>
          <w:t xml:space="preserve">, </w:t>
        </w:r>
      </w:ins>
      <w:ins w:id="85" w:author="Rapporteur" w:date="2021-10-15T15:44:00Z">
        <w:r>
          <w:t>the</w:t>
        </w:r>
      </w:ins>
      <w:ins w:id="86" w:author="Rapporteur" w:date="2021-10-15T15:46:00Z">
        <w:r>
          <w:t>y are signalled in a separate set of parameters.</w:t>
        </w:r>
      </w:ins>
    </w:p>
    <w:p w14:paraId="445ED55C" w14:textId="30FD6995" w:rsidR="007C4FB1" w:rsidRDefault="007C4FB1" w:rsidP="007C4FB1">
      <w:pPr>
        <w:spacing w:after="120"/>
        <w:rPr>
          <w:ins w:id="87" w:author="Rapporteur" w:date="2021-10-15T15:44:00Z"/>
        </w:rPr>
      </w:pPr>
    </w:p>
    <w:p w14:paraId="7D8ED499" w14:textId="5F08A542" w:rsidR="0045137B" w:rsidDel="007C4FB1" w:rsidRDefault="0045137B" w:rsidP="0045137B">
      <w:pPr>
        <w:spacing w:after="0"/>
        <w:rPr>
          <w:del w:id="88" w:author="Rapporteur" w:date="2021-10-15T15:42:00Z"/>
        </w:rPr>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lastRenderedPageBreak/>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89"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w:t>
            </w:r>
            <w:proofErr w:type="gramStart"/>
            <w:r>
              <w:rPr>
                <w:rFonts w:eastAsia="SimSun"/>
                <w:lang w:eastAsia="zh-CN"/>
              </w:rPr>
              <w:t>in  normal</w:t>
            </w:r>
            <w:proofErr w:type="gramEnd"/>
            <w:r>
              <w:rPr>
                <w:rFonts w:eastAsia="SimSun"/>
                <w:lang w:eastAsia="zh-CN"/>
              </w:rPr>
              <w:t xml:space="preserve">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w:t>
            </w:r>
            <w:proofErr w:type="spellStart"/>
            <w:r>
              <w:rPr>
                <w:rFonts w:eastAsia="SimSun"/>
                <w:lang w:eastAsia="zh-CN"/>
              </w:rPr>
              <w:t>eNB</w:t>
            </w:r>
            <w:proofErr w:type="spellEnd"/>
            <w:r>
              <w:rPr>
                <w:rFonts w:eastAsia="SimSun"/>
                <w:lang w:eastAsia="zh-CN"/>
              </w:rPr>
              <w:t xml:space="preserve"> provides the UE with a DRX/ PDCCH search space configuration which will allow sufficient time for the UE to perform measurements when it is not scheduled. This can be done by </w:t>
            </w:r>
            <w:proofErr w:type="spellStart"/>
            <w:r>
              <w:rPr>
                <w:rFonts w:eastAsia="SimSun"/>
                <w:lang w:eastAsia="zh-CN"/>
              </w:rPr>
              <w:t>eNB</w:t>
            </w:r>
            <w:proofErr w:type="spellEnd"/>
            <w:r>
              <w:rPr>
                <w:rFonts w:eastAsia="SimSun"/>
                <w:lang w:eastAsia="zh-CN"/>
              </w:rPr>
              <w:t xml:space="preserve">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proofErr w:type="gramStart"/>
            <w:r w:rsidRPr="00FB511B">
              <w:rPr>
                <w:rFonts w:eastAsia="SimSun"/>
                <w:lang w:eastAsia="zh-CN"/>
              </w:rPr>
              <w:t>t</w:t>
            </w:r>
            <w:r w:rsidRPr="000E31B8">
              <w:rPr>
                <w:rFonts w:eastAsia="SimSun"/>
                <w:lang w:eastAsia="zh-CN"/>
              </w:rPr>
              <w:t>he</w:t>
            </w:r>
            <w:proofErr w:type="gramEnd"/>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In the real world even though an operator may configure all anchor carriers on the same frequency, it would be a common a UE is configured with </w:t>
            </w:r>
            <w:r>
              <w:rPr>
                <w:rFonts w:eastAsia="SimSun"/>
                <w:lang w:eastAsia="zh-CN"/>
              </w:rPr>
              <w:lastRenderedPageBreak/>
              <w:t>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 xml:space="preserve">We think it is not necessary for UE to send this kind of report, one reason is that the natural gaps proposed by RAN4 may be enough for measurement, even not, UE can continue perform neighbor cell measurement after RLF. Besides the radio link condition are bad so UL </w:t>
            </w:r>
            <w:proofErr w:type="spellStart"/>
            <w:r>
              <w:rPr>
                <w:lang w:val="en-US" w:eastAsia="zh-CN"/>
              </w:rPr>
              <w:t>Tx</w:t>
            </w:r>
            <w:proofErr w:type="spellEnd"/>
            <w:r>
              <w:rPr>
                <w:lang w:val="en-US" w:eastAsia="zh-CN"/>
              </w:rPr>
              <w:t xml:space="preserve"> may fail.</w:t>
            </w:r>
          </w:p>
          <w:p w14:paraId="5857AC25" w14:textId="50F89BAC" w:rsidR="009D0D39" w:rsidRPr="009D0D39" w:rsidRDefault="0096502D" w:rsidP="009D0D39">
            <w:pPr>
              <w:overflowPunct w:val="0"/>
              <w:autoSpaceDE w:val="0"/>
              <w:autoSpaceDN w:val="0"/>
              <w:adjustRightInd w:val="0"/>
              <w:spacing w:after="120"/>
              <w:jc w:val="both"/>
              <w:textAlignment w:val="baseline"/>
              <w:rPr>
                <w:lang w:val="en-US" w:eastAsia="zh-CN"/>
              </w:rPr>
            </w:pPr>
            <w:r>
              <w:rPr>
                <w:lang w:val="en-US" w:eastAsia="zh-CN"/>
              </w:rPr>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r w:rsidR="009D0D39" w:rsidRPr="00A93AB3" w14:paraId="60FEF951" w14:textId="77777777" w:rsidTr="006F1D62">
        <w:tc>
          <w:tcPr>
            <w:tcW w:w="1837" w:type="dxa"/>
            <w:shd w:val="clear" w:color="auto" w:fill="auto"/>
          </w:tcPr>
          <w:p w14:paraId="0A102675" w14:textId="5158DB59" w:rsidR="009D0D39" w:rsidRDefault="009D0D39"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28A00C02" w14:textId="37A9C88B" w:rsidR="009D0D39" w:rsidRP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Probably no</w:t>
            </w:r>
          </w:p>
        </w:tc>
        <w:tc>
          <w:tcPr>
            <w:tcW w:w="5948" w:type="dxa"/>
            <w:shd w:val="clear" w:color="auto" w:fill="auto"/>
          </w:tcPr>
          <w:p w14:paraId="1EF9675C" w14:textId="75C6F443" w:rsidR="009D0D39" w:rsidRDefault="000B6265" w:rsidP="0096502D">
            <w:pPr>
              <w:overflowPunct w:val="0"/>
              <w:autoSpaceDE w:val="0"/>
              <w:autoSpaceDN w:val="0"/>
              <w:adjustRightInd w:val="0"/>
              <w:spacing w:after="120"/>
              <w:jc w:val="both"/>
              <w:textAlignment w:val="baseline"/>
              <w:rPr>
                <w:lang w:val="en-US" w:eastAsia="zh-CN"/>
              </w:rPr>
            </w:pPr>
            <w:r>
              <w:rPr>
                <w:lang w:val="en-US" w:eastAsia="zh-CN"/>
              </w:rPr>
              <w:t xml:space="preserve">It seems that the natural gaps and NW inferring of quality should be enough. However, it could be a useful optimization, though </w:t>
            </w:r>
            <w:proofErr w:type="spellStart"/>
            <w:r w:rsidR="00E96938">
              <w:rPr>
                <w:lang w:val="en-US" w:eastAsia="zh-CN"/>
              </w:rPr>
              <w:t>timiline</w:t>
            </w:r>
            <w:proofErr w:type="spellEnd"/>
            <w:r>
              <w:rPr>
                <w:lang w:val="en-US" w:eastAsia="zh-CN"/>
              </w:rPr>
              <w:t xml:space="preserve"> seems an issue and needs to be clarified. Would prefer to keep this as second priority and keep discussing if we have time.</w:t>
            </w:r>
          </w:p>
        </w:tc>
      </w:tr>
      <w:tr w:rsidR="00AB7040" w:rsidRPr="00A93AB3" w14:paraId="31BB9F0A" w14:textId="77777777" w:rsidTr="006F1D62">
        <w:tc>
          <w:tcPr>
            <w:tcW w:w="1837" w:type="dxa"/>
            <w:shd w:val="clear" w:color="auto" w:fill="auto"/>
          </w:tcPr>
          <w:p w14:paraId="77CD11AE" w14:textId="73E8274D"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112C47E9" w14:textId="2C38AD9C" w:rsidR="00AB7040" w:rsidRDefault="00AB7040" w:rsidP="00AB7040">
            <w:pPr>
              <w:overflowPunct w:val="0"/>
              <w:autoSpaceDE w:val="0"/>
              <w:autoSpaceDN w:val="0"/>
              <w:adjustRightInd w:val="0"/>
              <w:spacing w:after="120"/>
              <w:jc w:val="both"/>
              <w:textAlignment w:val="baseline"/>
              <w:rPr>
                <w:rFonts w:eastAsia="SimSun"/>
                <w:lang w:eastAsia="zh-CN"/>
              </w:rPr>
            </w:pPr>
            <w:r w:rsidRPr="00B909E8">
              <w:rPr>
                <w:rFonts w:eastAsia="SimSun"/>
                <w:bCs/>
                <w:lang w:eastAsia="zh-CN"/>
              </w:rPr>
              <w:t>No</w:t>
            </w:r>
          </w:p>
        </w:tc>
        <w:tc>
          <w:tcPr>
            <w:tcW w:w="5948" w:type="dxa"/>
            <w:shd w:val="clear" w:color="auto" w:fill="auto"/>
          </w:tcPr>
          <w:p w14:paraId="1568FE3C" w14:textId="77777777" w:rsidR="00AB7040" w:rsidRPr="00A940BF"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 xml:space="preserve">It is probably good to notify the NW that the UE is starting a measurement (especially an inter-frequency measurement), so that the NW can adjust the scheduling to allow more opportunities for measurement. But since reconfiguration is now allowed in the CP solution, NW cannot change the configuration like </w:t>
            </w:r>
            <w:proofErr w:type="spellStart"/>
            <w:r w:rsidRPr="00A940BF">
              <w:rPr>
                <w:lang w:val="en-US" w:eastAsia="zh-CN"/>
              </w:rPr>
              <w:t>cDRX</w:t>
            </w:r>
            <w:proofErr w:type="spellEnd"/>
            <w:r w:rsidRPr="00A940BF">
              <w:rPr>
                <w:lang w:val="en-US" w:eastAsia="zh-CN"/>
              </w:rPr>
              <w:t xml:space="preserve"> and PDCCH search space. What NW can only do is reduce the DL/UL transmission by not sending the DCI, which lowers the data rate and increases the data transmission latency.</w:t>
            </w:r>
          </w:p>
          <w:p w14:paraId="6ACF6752" w14:textId="77EDFEFD" w:rsidR="00AB7040"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Plus, there is additional signaling overhead to be considered, so we would like to avoid introducing a start/stop indication from UE.</w:t>
            </w:r>
          </w:p>
        </w:tc>
      </w:tr>
    </w:tbl>
    <w:p w14:paraId="57F355F2" w14:textId="77777777" w:rsidR="00040F6A" w:rsidRDefault="00040F6A" w:rsidP="00040F6A">
      <w:pPr>
        <w:spacing w:after="0"/>
        <w:rPr>
          <w:ins w:id="90" w:author="Rapporteur" w:date="2021-10-15T15:46:00Z"/>
        </w:rPr>
      </w:pPr>
    </w:p>
    <w:p w14:paraId="19BDA683" w14:textId="77777777" w:rsidR="007C4FB1" w:rsidRDefault="007C4FB1" w:rsidP="007C4FB1">
      <w:pPr>
        <w:spacing w:after="0"/>
        <w:rPr>
          <w:ins w:id="91" w:author="Rapporteur" w:date="2021-10-15T15:46:00Z"/>
          <w:u w:val="single"/>
        </w:rPr>
      </w:pPr>
      <w:ins w:id="92" w:author="Rapporteur" w:date="2021-10-15T15:46:00Z">
        <w:r w:rsidRPr="006868CD">
          <w:rPr>
            <w:u w:val="single"/>
          </w:rPr>
          <w:t>Rapporteur’s summary:</w:t>
        </w:r>
      </w:ins>
    </w:p>
    <w:p w14:paraId="697C43B4" w14:textId="1697A65B" w:rsidR="003D46E6" w:rsidRPr="005651AD" w:rsidRDefault="007C4FB1" w:rsidP="007C4FB1">
      <w:pPr>
        <w:spacing w:after="0"/>
        <w:rPr>
          <w:ins w:id="93" w:author="Rapporteur" w:date="2021-10-15T15:52:00Z"/>
        </w:rPr>
      </w:pPr>
      <w:ins w:id="94" w:author="Rapporteur" w:date="2021-10-15T15:46:00Z">
        <w:r w:rsidRPr="005651AD">
          <w:t xml:space="preserve">One company thinks </w:t>
        </w:r>
      </w:ins>
      <w:ins w:id="95" w:author="Rapporteur" w:date="2021-10-15T15:50:00Z">
        <w:r w:rsidR="003D46E6" w:rsidRPr="005651AD">
          <w:t xml:space="preserve">that </w:t>
        </w:r>
      </w:ins>
      <w:ins w:id="96" w:author="Rapporteur" w:date="2021-10-15T15:51:00Z">
        <w:r w:rsidR="003D46E6" w:rsidRPr="005651AD">
          <w:t>an</w:t>
        </w:r>
      </w:ins>
      <w:ins w:id="97" w:author="Rapporteur" w:date="2021-10-15T15:50:00Z">
        <w:r w:rsidR="003D46E6" w:rsidRPr="005651AD">
          <w:t xml:space="preserve"> indication fr</w:t>
        </w:r>
      </w:ins>
      <w:ins w:id="98" w:author="Rapporteur" w:date="2021-10-15T15:51:00Z">
        <w:r w:rsidR="003D46E6" w:rsidRPr="005651AD">
          <w:t>o</w:t>
        </w:r>
      </w:ins>
      <w:ins w:id="99" w:author="Rapporteur" w:date="2021-10-15T15:50:00Z">
        <w:r w:rsidR="003D46E6" w:rsidRPr="005651AD">
          <w:t>m the UE is needed</w:t>
        </w:r>
      </w:ins>
      <w:ins w:id="100" w:author="Rapporteur" w:date="2021-10-15T15:52:00Z">
        <w:r w:rsidR="003D46E6" w:rsidRPr="005651AD">
          <w:t xml:space="preserve"> but did not propose a mechanism</w:t>
        </w:r>
      </w:ins>
      <w:ins w:id="101" w:author="Rapporteur" w:date="2021-10-15T15:54:00Z">
        <w:r w:rsidR="003D46E6" w:rsidRPr="005651AD">
          <w:t xml:space="preserve"> on how/ when to report</w:t>
        </w:r>
      </w:ins>
      <w:ins w:id="102" w:author="Rapporteur" w:date="2021-10-15T15:50:00Z">
        <w:r w:rsidR="003D46E6" w:rsidRPr="005651AD">
          <w:t>.</w:t>
        </w:r>
      </w:ins>
    </w:p>
    <w:p w14:paraId="1BA9AD1C" w14:textId="42C0F71A" w:rsidR="007C4FB1" w:rsidRPr="005651AD" w:rsidRDefault="003D46E6" w:rsidP="007C4FB1">
      <w:pPr>
        <w:spacing w:after="0"/>
        <w:rPr>
          <w:ins w:id="103" w:author="Rapporteur" w:date="2021-10-15T15:46:00Z"/>
        </w:rPr>
      </w:pPr>
      <w:ins w:id="104" w:author="Rapporteur" w:date="2021-10-15T15:50:00Z">
        <w:r w:rsidRPr="005651AD">
          <w:t xml:space="preserve">The other companies think that it is not </w:t>
        </w:r>
      </w:ins>
      <w:ins w:id="105" w:author="Rapporteur" w:date="2021-10-15T15:55:00Z">
        <w:r w:rsidRPr="005651AD">
          <w:t>essential</w:t>
        </w:r>
      </w:ins>
      <w:ins w:id="106" w:author="Rapporteur" w:date="2021-10-15T15:54:00Z">
        <w:r w:rsidRPr="005651AD">
          <w:t xml:space="preserve"> and would be an optimisation</w:t>
        </w:r>
      </w:ins>
      <w:ins w:id="107" w:author="Rapporteur" w:date="2021-10-15T15:52:00Z">
        <w:r w:rsidRPr="005651AD">
          <w:t xml:space="preserve">. </w:t>
        </w:r>
      </w:ins>
      <w:ins w:id="108" w:author="Rapporteur" w:date="2021-10-15T15:53:00Z">
        <w:r w:rsidRPr="005651AD">
          <w:t xml:space="preserve">Several </w:t>
        </w:r>
      </w:ins>
      <w:ins w:id="109" w:author="Rapporteur" w:date="2021-10-15T15:52:00Z">
        <w:r w:rsidRPr="005651AD">
          <w:t xml:space="preserve">companies </w:t>
        </w:r>
      </w:ins>
      <w:ins w:id="110" w:author="Rapporteur" w:date="2021-10-15T15:53:00Z">
        <w:r w:rsidRPr="005651AD">
          <w:t xml:space="preserve">worried about the additional </w:t>
        </w:r>
      </w:ins>
      <w:ins w:id="111" w:author="Rapporteur" w:date="2021-10-15T15:55:00Z">
        <w:r w:rsidRPr="005651AD">
          <w:t>complexity and signalling overhead</w:t>
        </w:r>
      </w:ins>
      <w:ins w:id="112" w:author="Rapporteur" w:date="2021-10-15T15:46:00Z">
        <w:r w:rsidR="007C4FB1" w:rsidRPr="005651AD">
          <w:t>.</w:t>
        </w:r>
      </w:ins>
    </w:p>
    <w:p w14:paraId="02F38F93" w14:textId="77777777" w:rsidR="007C4FB1" w:rsidRPr="005651AD" w:rsidRDefault="007C4FB1" w:rsidP="007C4FB1">
      <w:pPr>
        <w:spacing w:after="0"/>
        <w:rPr>
          <w:ins w:id="113" w:author="Rapporteur" w:date="2021-10-15T15:46:00Z"/>
        </w:rPr>
      </w:pPr>
    </w:p>
    <w:p w14:paraId="05AE6793" w14:textId="5C75E921" w:rsidR="007C4FB1" w:rsidRPr="005651AD" w:rsidRDefault="007C4FB1" w:rsidP="007C4FB1">
      <w:pPr>
        <w:spacing w:after="0"/>
        <w:rPr>
          <w:ins w:id="114" w:author="Rapporteur" w:date="2021-10-15T15:48:00Z"/>
        </w:rPr>
      </w:pPr>
      <w:ins w:id="115" w:author="Rapporteur" w:date="2021-10-15T15:46:00Z">
        <w:r w:rsidRPr="005651AD">
          <w:rPr>
            <w:b/>
          </w:rPr>
          <w:t xml:space="preserve">Proposal </w:t>
        </w:r>
      </w:ins>
      <w:ins w:id="116" w:author="Rapporteur" w:date="2021-10-15T15:48:00Z">
        <w:r w:rsidRPr="005651AD">
          <w:rPr>
            <w:b/>
          </w:rPr>
          <w:t>3</w:t>
        </w:r>
      </w:ins>
      <w:r w:rsidR="005651AD">
        <w:rPr>
          <w:b/>
        </w:rPr>
        <w:t>:</w:t>
      </w:r>
      <w:ins w:id="117" w:author="Rapporteur" w:date="2021-10-15T15:46:00Z">
        <w:r w:rsidRPr="005651AD">
          <w:t xml:space="preserve"> </w:t>
        </w:r>
      </w:ins>
      <w:ins w:id="118" w:author="Rapporteur" w:date="2021-10-15T15:48:00Z">
        <w:r w:rsidRPr="005651AD">
          <w:t>Indication that the UE starts measurement is not supported</w:t>
        </w:r>
      </w:ins>
      <w:ins w:id="119" w:author="Rapporteur" w:date="2021-10-15T16:37:00Z">
        <w:r w:rsidR="00D94F44" w:rsidRPr="005651AD">
          <w:t>.</w:t>
        </w:r>
      </w:ins>
    </w:p>
    <w:p w14:paraId="3030F11A" w14:textId="77777777" w:rsidR="007C4FB1" w:rsidRDefault="007C4FB1" w:rsidP="007C4FB1">
      <w:pPr>
        <w:spacing w:after="0"/>
        <w:rPr>
          <w:ins w:id="120" w:author="Rapporteur" w:date="2021-10-15T15:48:00Z"/>
          <w:u w:val="single"/>
        </w:rPr>
      </w:pPr>
    </w:p>
    <w:p w14:paraId="13FE3180" w14:textId="51E917AD" w:rsidR="007C4FB1" w:rsidRDefault="007C4FB1" w:rsidP="007C4FB1">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w:t>
            </w:r>
            <w:proofErr w:type="gramStart"/>
            <w:r>
              <w:rPr>
                <w:rFonts w:eastAsia="SimSun"/>
                <w:bCs/>
                <w:lang w:eastAsia="zh-CN"/>
              </w:rPr>
              <w:t>here</w:t>
            </w:r>
            <w:proofErr w:type="gramEnd"/>
            <w:r>
              <w:rPr>
                <w:rFonts w:eastAsia="SimSun"/>
                <w:bCs/>
                <w:lang w:eastAsia="zh-CN"/>
              </w:rPr>
              <w:t xml:space="preserve"> “No” means we prefer option a) and see no any additional condition is needed </w:t>
            </w:r>
            <w:r>
              <w:rPr>
                <w:rFonts w:eastAsia="SimSun"/>
                <w:bCs/>
                <w:lang w:eastAsia="zh-CN"/>
              </w:rPr>
              <w:lastRenderedPageBreak/>
              <w:t xml:space="preserve">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lastRenderedPageBreak/>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w:t>
            </w:r>
            <w:r>
              <w:lastRenderedPageBreak/>
              <w:t xml:space="preserve">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w:t>
            </w:r>
            <w:r>
              <w:rPr>
                <w:rFonts w:eastAsia="SimSun"/>
                <w:lang w:eastAsia="zh-CN"/>
              </w:rPr>
              <w:lastRenderedPageBreak/>
              <w:t>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Our proposal for a shorter timer is to address a different use case, i.e.  </w:t>
            </w:r>
            <w:proofErr w:type="gramStart"/>
            <w:r>
              <w:rPr>
                <w:rFonts w:eastAsia="SimSun"/>
                <w:lang w:eastAsia="zh-CN"/>
              </w:rPr>
              <w:t>mobile</w:t>
            </w:r>
            <w:proofErr w:type="gramEnd"/>
            <w:r>
              <w:rPr>
                <w:rFonts w:eastAsia="SimSun"/>
                <w:lang w:eastAsia="zh-CN"/>
              </w:rPr>
              <w:t xml:space="preserv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SimSun"/>
                <w:b/>
                <w:bCs/>
                <w:lang w:eastAsia="zh-CN"/>
              </w:rPr>
            </w:pPr>
            <w:r>
              <w:rPr>
                <w:rFonts w:eastAsia="SimSun"/>
                <w:lang w:eastAsia="zh-CN"/>
              </w:rPr>
              <w:t>No</w:t>
            </w:r>
          </w:p>
        </w:tc>
        <w:tc>
          <w:tcPr>
            <w:tcW w:w="5948" w:type="dxa"/>
            <w:shd w:val="clear" w:color="auto" w:fill="auto"/>
          </w:tcPr>
          <w:p w14:paraId="23B1E687" w14:textId="35838F63" w:rsidR="00D15965" w:rsidRPr="00D15965" w:rsidRDefault="00A141CB" w:rsidP="00D15965">
            <w:pPr>
              <w:overflowPunct w:val="0"/>
              <w:autoSpaceDE w:val="0"/>
              <w:autoSpaceDN w:val="0"/>
              <w:adjustRightInd w:val="0"/>
              <w:spacing w:after="0"/>
              <w:ind w:left="720"/>
              <w:rPr>
                <w:lang w:eastAsia="zh-CN"/>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r w:rsidR="00D15965" w:rsidRPr="00A93AB3" w14:paraId="2A66E8A8" w14:textId="77777777" w:rsidTr="00D96CDF">
        <w:tc>
          <w:tcPr>
            <w:tcW w:w="1837" w:type="dxa"/>
            <w:shd w:val="clear" w:color="auto" w:fill="auto"/>
          </w:tcPr>
          <w:p w14:paraId="3FAFB525" w14:textId="3DA5E943" w:rsidR="00D15965" w:rsidRDefault="00D15965"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52C522AF" w14:textId="559595D8" w:rsidR="002778B2" w:rsidRPr="003E33D6" w:rsidRDefault="002778B2" w:rsidP="003E33D6">
            <w:pPr>
              <w:spacing w:after="120"/>
              <w:rPr>
                <w:rFonts w:eastAsia="SimSun"/>
                <w:lang w:eastAsia="zh-CN"/>
              </w:rPr>
            </w:pPr>
          </w:p>
        </w:tc>
        <w:tc>
          <w:tcPr>
            <w:tcW w:w="5948" w:type="dxa"/>
            <w:shd w:val="clear" w:color="auto" w:fill="auto"/>
          </w:tcPr>
          <w:p w14:paraId="5749F7E6" w14:textId="424A64A4" w:rsidR="003E33D6" w:rsidRDefault="003E33D6" w:rsidP="00D15965">
            <w:pPr>
              <w:overflowPunct w:val="0"/>
              <w:autoSpaceDE w:val="0"/>
              <w:autoSpaceDN w:val="0"/>
              <w:adjustRightInd w:val="0"/>
              <w:spacing w:after="0"/>
              <w:rPr>
                <w:lang w:eastAsia="zh-CN"/>
              </w:rPr>
            </w:pPr>
            <w:r>
              <w:rPr>
                <w:lang w:eastAsia="zh-CN"/>
              </w:rPr>
              <w:t xml:space="preserve">The question is quite unclear – does it requests support for a vs b?  </w:t>
            </w:r>
            <w:proofErr w:type="gramStart"/>
            <w:r>
              <w:rPr>
                <w:lang w:eastAsia="zh-CN"/>
              </w:rPr>
              <w:t>is</w:t>
            </w:r>
            <w:proofErr w:type="gramEnd"/>
            <w:r>
              <w:rPr>
                <w:lang w:eastAsia="zh-CN"/>
              </w:rPr>
              <w:t xml:space="preserve"> the additional information for the NW (configuring) or the UE (</w:t>
            </w:r>
            <w:proofErr w:type="spellStart"/>
            <w:r>
              <w:rPr>
                <w:lang w:eastAsia="zh-CN"/>
              </w:rPr>
              <w:t>trigerring</w:t>
            </w:r>
            <w:proofErr w:type="spellEnd"/>
            <w:r>
              <w:rPr>
                <w:lang w:eastAsia="zh-CN"/>
              </w:rPr>
              <w:t>)?</w:t>
            </w:r>
          </w:p>
          <w:p w14:paraId="6E365692" w14:textId="77777777" w:rsidR="003E33D6" w:rsidRDefault="003E33D6" w:rsidP="00D15965">
            <w:pPr>
              <w:overflowPunct w:val="0"/>
              <w:autoSpaceDE w:val="0"/>
              <w:autoSpaceDN w:val="0"/>
              <w:adjustRightInd w:val="0"/>
              <w:spacing w:after="0"/>
              <w:rPr>
                <w:lang w:eastAsia="zh-CN"/>
              </w:rPr>
            </w:pPr>
          </w:p>
          <w:p w14:paraId="248EC6EC" w14:textId="50CBCB33" w:rsidR="002778B2" w:rsidRDefault="00E46A0D" w:rsidP="00D15965">
            <w:pPr>
              <w:overflowPunct w:val="0"/>
              <w:autoSpaceDE w:val="0"/>
              <w:autoSpaceDN w:val="0"/>
              <w:adjustRightInd w:val="0"/>
              <w:spacing w:after="0"/>
              <w:rPr>
                <w:lang w:eastAsia="zh-CN"/>
              </w:rPr>
            </w:pPr>
            <w:r>
              <w:rPr>
                <w:lang w:eastAsia="zh-CN"/>
              </w:rPr>
              <w:t xml:space="preserve">a) </w:t>
            </w:r>
            <w:proofErr w:type="gramStart"/>
            <w:r>
              <w:rPr>
                <w:lang w:eastAsia="zh-CN"/>
              </w:rPr>
              <w:t>no</w:t>
            </w:r>
            <w:proofErr w:type="gramEnd"/>
            <w:r>
              <w:rPr>
                <w:lang w:eastAsia="zh-CN"/>
              </w:rPr>
              <w:t xml:space="preserve"> additional information is needed, NW implementation is enough</w:t>
            </w:r>
            <w:r w:rsidR="003E33D6">
              <w:rPr>
                <w:lang w:eastAsia="zh-CN"/>
              </w:rPr>
              <w:t xml:space="preserve"> for configuring and the </w:t>
            </w:r>
            <w:proofErr w:type="spellStart"/>
            <w:r w:rsidR="003E33D6">
              <w:rPr>
                <w:lang w:eastAsia="zh-CN"/>
              </w:rPr>
              <w:t>trigerring</w:t>
            </w:r>
            <w:proofErr w:type="spellEnd"/>
            <w:r w:rsidR="003E33D6">
              <w:rPr>
                <w:lang w:eastAsia="zh-CN"/>
              </w:rPr>
              <w:t xml:space="preserve"> </w:t>
            </w:r>
            <w:proofErr w:type="spellStart"/>
            <w:r w:rsidR="003E33D6">
              <w:rPr>
                <w:lang w:eastAsia="zh-CN"/>
              </w:rPr>
              <w:t>condtions</w:t>
            </w:r>
            <w:proofErr w:type="spellEnd"/>
            <w:r w:rsidR="003E33D6">
              <w:rPr>
                <w:lang w:eastAsia="zh-CN"/>
              </w:rPr>
              <w:t xml:space="preserve"> do not change.</w:t>
            </w:r>
          </w:p>
          <w:p w14:paraId="167A0232" w14:textId="353F5066" w:rsidR="003E33D6" w:rsidRDefault="003E33D6" w:rsidP="00D15965">
            <w:pPr>
              <w:overflowPunct w:val="0"/>
              <w:autoSpaceDE w:val="0"/>
              <w:autoSpaceDN w:val="0"/>
              <w:adjustRightInd w:val="0"/>
              <w:spacing w:after="0"/>
              <w:rPr>
                <w:lang w:eastAsia="zh-CN"/>
              </w:rPr>
            </w:pPr>
            <w:r>
              <w:rPr>
                <w:lang w:eastAsia="zh-CN"/>
              </w:rPr>
              <w:t xml:space="preserve">However, if we consider some assistance information from UE for other </w:t>
            </w:r>
            <w:proofErr w:type="spellStart"/>
            <w:r>
              <w:rPr>
                <w:lang w:eastAsia="zh-CN"/>
              </w:rPr>
              <w:t>puposes</w:t>
            </w:r>
            <w:proofErr w:type="spellEnd"/>
            <w:r>
              <w:rPr>
                <w:lang w:eastAsia="zh-CN"/>
              </w:rPr>
              <w:t xml:space="preserve"> we are OK to consider some additional information for configuring the timer as well.</w:t>
            </w:r>
          </w:p>
          <w:p w14:paraId="2436D2A8" w14:textId="77777777" w:rsidR="003E33D6" w:rsidRDefault="003E33D6" w:rsidP="00D15965">
            <w:pPr>
              <w:overflowPunct w:val="0"/>
              <w:autoSpaceDE w:val="0"/>
              <w:autoSpaceDN w:val="0"/>
              <w:adjustRightInd w:val="0"/>
              <w:spacing w:after="0"/>
              <w:rPr>
                <w:lang w:eastAsia="zh-CN"/>
              </w:rPr>
            </w:pPr>
          </w:p>
          <w:p w14:paraId="7DF5C53D" w14:textId="0EA43216" w:rsidR="003E33D6" w:rsidRDefault="003E33D6" w:rsidP="003E33D6">
            <w:pPr>
              <w:spacing w:after="0"/>
              <w:rPr>
                <w:lang w:eastAsia="zh-CN"/>
              </w:rPr>
            </w:pPr>
            <w:r>
              <w:rPr>
                <w:lang w:eastAsia="zh-CN"/>
              </w:rPr>
              <w:t xml:space="preserve">b) </w:t>
            </w:r>
            <w:proofErr w:type="gramStart"/>
            <w:r w:rsidR="00E46A0D">
              <w:rPr>
                <w:lang w:eastAsia="zh-CN"/>
              </w:rPr>
              <w:t>s</w:t>
            </w:r>
            <w:r>
              <w:rPr>
                <w:lang w:eastAsia="zh-CN"/>
              </w:rPr>
              <w:t>ince</w:t>
            </w:r>
            <w:proofErr w:type="gramEnd"/>
            <w:r>
              <w:rPr>
                <w:lang w:eastAsia="zh-CN"/>
              </w:rPr>
              <w:t xml:space="preserve"> a second timer is intended to be shorter, and its goal, mobility, is clear, the NW does not really need additional information to configure it.</w:t>
            </w:r>
          </w:p>
          <w:p w14:paraId="085A32A5" w14:textId="3905CC71" w:rsidR="00E46A0D" w:rsidRDefault="003E33D6" w:rsidP="003E33D6">
            <w:pPr>
              <w:spacing w:after="0"/>
              <w:rPr>
                <w:lang w:eastAsia="zh-CN"/>
              </w:rPr>
            </w:pPr>
            <w:r>
              <w:rPr>
                <w:lang w:eastAsia="zh-CN"/>
              </w:rPr>
              <w:t>However, s</w:t>
            </w:r>
            <w:r w:rsidR="00E46A0D">
              <w:rPr>
                <w:lang w:eastAsia="zh-CN"/>
              </w:rPr>
              <w:t>olution b would require several additional parameters</w:t>
            </w:r>
            <w:r>
              <w:rPr>
                <w:lang w:eastAsia="zh-CN"/>
              </w:rPr>
              <w:t xml:space="preserve"> for the UE to assess whether the conditions to start </w:t>
            </w:r>
            <w:r w:rsidRPr="006A3355">
              <w:rPr>
                <w:i/>
                <w:iCs/>
                <w:lang w:eastAsia="zh-CN"/>
              </w:rPr>
              <w:t>t310</w:t>
            </w:r>
            <w:r w:rsidR="006A3355" w:rsidRPr="006A3355">
              <w:rPr>
                <w:i/>
                <w:iCs/>
                <w:lang w:eastAsia="zh-CN"/>
              </w:rPr>
              <w:t>bis</w:t>
            </w:r>
            <w:r w:rsidRPr="006A3355">
              <w:rPr>
                <w:i/>
                <w:iCs/>
                <w:lang w:eastAsia="zh-CN"/>
              </w:rPr>
              <w:t>-r16</w:t>
            </w:r>
            <w:r>
              <w:rPr>
                <w:lang w:eastAsia="zh-CN"/>
              </w:rPr>
              <w:t xml:space="preserve"> are fulfilled</w:t>
            </w:r>
            <w:r w:rsidR="00E46A0D">
              <w:rPr>
                <w:lang w:eastAsia="zh-CN"/>
              </w:rPr>
              <w:t xml:space="preserve">, such as UE mobility, whether additional data is expected, is a cell already found </w:t>
            </w:r>
          </w:p>
          <w:p w14:paraId="79D34D2D" w14:textId="77777777" w:rsidR="002778B2" w:rsidRDefault="002778B2" w:rsidP="00D15965">
            <w:pPr>
              <w:overflowPunct w:val="0"/>
              <w:autoSpaceDE w:val="0"/>
              <w:autoSpaceDN w:val="0"/>
              <w:adjustRightInd w:val="0"/>
              <w:spacing w:after="0"/>
              <w:rPr>
                <w:lang w:eastAsia="zh-CN"/>
              </w:rPr>
            </w:pPr>
          </w:p>
          <w:p w14:paraId="249422B8" w14:textId="52F67720" w:rsidR="00D15965" w:rsidRDefault="00572E03" w:rsidP="00D15965">
            <w:pPr>
              <w:overflowPunct w:val="0"/>
              <w:autoSpaceDE w:val="0"/>
              <w:autoSpaceDN w:val="0"/>
              <w:adjustRightInd w:val="0"/>
              <w:spacing w:after="0"/>
              <w:rPr>
                <w:lang w:val="en-US" w:eastAsia="zh-CN" w:bidi="he-IL"/>
              </w:rPr>
            </w:pPr>
            <w:r>
              <w:rPr>
                <w:lang w:eastAsia="zh-CN"/>
              </w:rPr>
              <w:t>We</w:t>
            </w:r>
            <w:r w:rsidR="00D15965">
              <w:rPr>
                <w:lang w:eastAsia="zh-CN"/>
              </w:rPr>
              <w:t xml:space="preserve"> think the dedicated T310 </w:t>
            </w:r>
            <w:r w:rsidR="006A3355">
              <w:rPr>
                <w:lang w:eastAsia="zh-CN"/>
              </w:rPr>
              <w:t xml:space="preserve">(solution a) </w:t>
            </w:r>
            <w:r w:rsidR="00D15965">
              <w:rPr>
                <w:lang w:eastAsia="zh-CN"/>
              </w:rPr>
              <w:t xml:space="preserve">is an adequate solution that can be modified by the NW for long connections if necessary and that the benefits have not been adequately shown to </w:t>
            </w:r>
            <w:r w:rsidR="00D15965">
              <w:rPr>
                <w:lang w:val="en-US" w:eastAsia="zh-CN" w:bidi="he-IL"/>
              </w:rPr>
              <w:t xml:space="preserve">justify the </w:t>
            </w:r>
            <w:r w:rsidR="006A3355">
              <w:rPr>
                <w:lang w:val="en-US" w:eastAsia="zh-CN" w:bidi="he-IL"/>
              </w:rPr>
              <w:t xml:space="preserve">potential drawbacks of </w:t>
            </w:r>
            <w:r>
              <w:rPr>
                <w:lang w:val="en-US" w:eastAsia="zh-CN" w:bidi="he-IL"/>
              </w:rPr>
              <w:t>specification effort</w:t>
            </w:r>
            <w:r w:rsidR="006A3355">
              <w:rPr>
                <w:lang w:val="en-US" w:eastAsia="zh-CN" w:bidi="he-IL"/>
              </w:rPr>
              <w:t xml:space="preserve">, </w:t>
            </w:r>
            <w:r>
              <w:rPr>
                <w:lang w:val="en-US" w:eastAsia="zh-CN" w:bidi="he-IL"/>
              </w:rPr>
              <w:t xml:space="preserve">implementation </w:t>
            </w:r>
            <w:r w:rsidR="00D15965">
              <w:rPr>
                <w:lang w:val="en-US" w:eastAsia="zh-CN" w:bidi="he-IL"/>
              </w:rPr>
              <w:t>complexity</w:t>
            </w:r>
            <w:r>
              <w:rPr>
                <w:lang w:val="en-US" w:eastAsia="zh-CN" w:bidi="he-IL"/>
              </w:rPr>
              <w:t xml:space="preserve"> and additional RLF</w:t>
            </w:r>
            <w:r w:rsidR="006A3355">
              <w:rPr>
                <w:lang w:val="en-US" w:eastAsia="zh-CN" w:bidi="he-IL"/>
              </w:rPr>
              <w:t xml:space="preserve"> compared to the possibility for recovery</w:t>
            </w:r>
            <w:r>
              <w:rPr>
                <w:lang w:val="en-US" w:eastAsia="zh-CN" w:bidi="he-IL"/>
              </w:rPr>
              <w:t>.</w:t>
            </w:r>
          </w:p>
          <w:p w14:paraId="6BBA1F95" w14:textId="77777777" w:rsidR="00D15965" w:rsidRDefault="00D15965" w:rsidP="00D15965">
            <w:pPr>
              <w:overflowPunct w:val="0"/>
              <w:autoSpaceDE w:val="0"/>
              <w:autoSpaceDN w:val="0"/>
              <w:adjustRightInd w:val="0"/>
              <w:spacing w:after="0"/>
              <w:rPr>
                <w:lang w:val="en-US" w:eastAsia="zh-CN" w:bidi="he-IL"/>
              </w:rPr>
            </w:pPr>
          </w:p>
          <w:p w14:paraId="6FD07008" w14:textId="5C953BB7" w:rsidR="00D15965" w:rsidRPr="00D15965" w:rsidRDefault="00D15965" w:rsidP="00572E03">
            <w:pPr>
              <w:overflowPunct w:val="0"/>
              <w:autoSpaceDE w:val="0"/>
              <w:autoSpaceDN w:val="0"/>
              <w:adjustRightInd w:val="0"/>
              <w:spacing w:after="0"/>
              <w:rPr>
                <w:lang w:val="en-US" w:eastAsia="zh-CN" w:bidi="he-IL"/>
              </w:rPr>
            </w:pPr>
            <w:r>
              <w:rPr>
                <w:lang w:val="en-US" w:eastAsia="zh-CN" w:bidi="he-IL"/>
              </w:rPr>
              <w:t>In addition</w:t>
            </w:r>
            <w:r w:rsidR="006A3355">
              <w:rPr>
                <w:lang w:val="en-US" w:eastAsia="zh-CN" w:bidi="he-IL"/>
              </w:rPr>
              <w:t>,</w:t>
            </w:r>
            <w:r>
              <w:rPr>
                <w:lang w:val="en-US" w:eastAsia="zh-CN" w:bidi="he-IL"/>
              </w:rPr>
              <w:t xml:space="preserve"> we still think this is not part of the WID </w:t>
            </w:r>
            <w:r w:rsidR="00572E03">
              <w:rPr>
                <w:lang w:val="en-US" w:eastAsia="zh-CN" w:bidi="he-IL"/>
              </w:rPr>
              <w:t xml:space="preserve">(it is not </w:t>
            </w:r>
            <w:proofErr w:type="spellStart"/>
            <w:r w:rsidR="00572E03">
              <w:rPr>
                <w:lang w:val="en-US" w:eastAsia="zh-CN" w:bidi="he-IL"/>
              </w:rPr>
              <w:t>signalling</w:t>
            </w:r>
            <w:proofErr w:type="spellEnd"/>
            <w:r w:rsidR="00572E03">
              <w:rPr>
                <w:lang w:val="en-US" w:eastAsia="zh-CN" w:bidi="he-IL"/>
              </w:rPr>
              <w:t xml:space="preserve"> for measurements and their </w:t>
            </w:r>
            <w:proofErr w:type="spellStart"/>
            <w:r w:rsidR="00572E03">
              <w:rPr>
                <w:lang w:val="en-US" w:eastAsia="zh-CN" w:bidi="he-IL"/>
              </w:rPr>
              <w:t>trigeering</w:t>
            </w:r>
            <w:proofErr w:type="spellEnd"/>
            <w:r w:rsidR="00572E03">
              <w:rPr>
                <w:lang w:val="en-US" w:eastAsia="zh-CN" w:bidi="he-IL"/>
              </w:rPr>
              <w:t xml:space="preserve">) </w:t>
            </w:r>
            <w:r>
              <w:rPr>
                <w:lang w:val="en-US" w:eastAsia="zh-CN" w:bidi="he-IL"/>
              </w:rPr>
              <w:t xml:space="preserve">and that a lot of time has already been spent on </w:t>
            </w:r>
            <w:r w:rsidR="00572E03">
              <w:rPr>
                <w:lang w:val="en-US" w:eastAsia="zh-CN" w:bidi="he-IL"/>
              </w:rPr>
              <w:t xml:space="preserve">what is a very controversial </w:t>
            </w:r>
            <w:r w:rsidR="00572E03" w:rsidRPr="006A3355">
              <w:rPr>
                <w:lang w:val="en-US" w:eastAsia="zh-CN" w:bidi="he-IL"/>
              </w:rPr>
              <w:t>optimization</w:t>
            </w:r>
            <w:r w:rsidR="00572E03">
              <w:rPr>
                <w:lang w:val="en-US" w:eastAsia="zh-CN" w:bidi="he-IL"/>
              </w:rPr>
              <w:t xml:space="preserve">. At the least this should be tabled until the </w:t>
            </w:r>
            <w:proofErr w:type="spellStart"/>
            <w:r w:rsidR="006A3355">
              <w:rPr>
                <w:lang w:val="en-US" w:eastAsia="zh-CN" w:bidi="he-IL"/>
              </w:rPr>
              <w:t>the</w:t>
            </w:r>
            <w:proofErr w:type="spellEnd"/>
            <w:r w:rsidR="00572E03">
              <w:rPr>
                <w:lang w:val="en-US" w:eastAsia="zh-CN" w:bidi="he-IL"/>
              </w:rPr>
              <w:t xml:space="preserve"> WID </w:t>
            </w:r>
            <w:r w:rsidR="006A3355">
              <w:rPr>
                <w:lang w:val="en-US" w:eastAsia="zh-CN" w:bidi="he-IL"/>
              </w:rPr>
              <w:t>has been fully</w:t>
            </w:r>
            <w:r w:rsidR="00572E03">
              <w:rPr>
                <w:lang w:val="en-US" w:eastAsia="zh-CN" w:bidi="he-IL"/>
              </w:rPr>
              <w:t xml:space="preserve"> addressed</w:t>
            </w:r>
            <w:r w:rsidR="006A3355">
              <w:rPr>
                <w:lang w:val="en-US" w:eastAsia="zh-CN" w:bidi="he-IL"/>
              </w:rPr>
              <w:t xml:space="preserve"> (both for this and carrier selection)</w:t>
            </w:r>
            <w:r w:rsidR="00572E03">
              <w:rPr>
                <w:lang w:val="en-US" w:eastAsia="zh-CN" w:bidi="he-IL"/>
              </w:rPr>
              <w:t>.</w:t>
            </w:r>
          </w:p>
        </w:tc>
      </w:tr>
      <w:tr w:rsidR="00AB7040" w:rsidRPr="00A93AB3" w14:paraId="33BC43E9" w14:textId="77777777" w:rsidTr="00D96CDF">
        <w:tc>
          <w:tcPr>
            <w:tcW w:w="1837" w:type="dxa"/>
            <w:shd w:val="clear" w:color="auto" w:fill="auto"/>
          </w:tcPr>
          <w:p w14:paraId="57D89F53" w14:textId="5D4268DD"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2C6521D3" w14:textId="57BDCC1D" w:rsidR="00AB7040" w:rsidRPr="003E33D6" w:rsidRDefault="00AB7040" w:rsidP="00AB7040">
            <w:pPr>
              <w:spacing w:after="120"/>
              <w:rPr>
                <w:rFonts w:eastAsia="SimSun"/>
                <w:lang w:eastAsia="zh-CN"/>
              </w:rPr>
            </w:pPr>
            <w:r>
              <w:rPr>
                <w:rFonts w:eastAsia="SimSun"/>
                <w:lang w:eastAsia="zh-CN"/>
              </w:rPr>
              <w:t>No</w:t>
            </w:r>
          </w:p>
        </w:tc>
        <w:tc>
          <w:tcPr>
            <w:tcW w:w="5948" w:type="dxa"/>
            <w:shd w:val="clear" w:color="auto" w:fill="auto"/>
          </w:tcPr>
          <w:p w14:paraId="3ECF59FE" w14:textId="274C489B" w:rsidR="00AB7040" w:rsidRDefault="00AB7040" w:rsidP="00AB7040">
            <w:pPr>
              <w:overflowPunct w:val="0"/>
              <w:autoSpaceDE w:val="0"/>
              <w:autoSpaceDN w:val="0"/>
              <w:adjustRightInd w:val="0"/>
              <w:spacing w:after="0"/>
              <w:rPr>
                <w:lang w:eastAsia="zh-CN"/>
              </w:rPr>
            </w:pPr>
            <w:r>
              <w:rPr>
                <w:lang w:eastAsia="zh-CN"/>
              </w:rPr>
              <w:t xml:space="preserve">The support of connected mode measurement is not sufficient. The mobile attribution from subscription information is also not sufficient as a mobile UE can be in a state of stationary, a shorter T310 would be harmful in this case. </w:t>
            </w:r>
            <w:r>
              <w:t>A more dynamic condition is preferred.</w:t>
            </w:r>
          </w:p>
        </w:tc>
      </w:tr>
    </w:tbl>
    <w:p w14:paraId="41FD7BD3" w14:textId="77777777" w:rsidR="003B7118" w:rsidRDefault="003B7118" w:rsidP="003B7118">
      <w:pPr>
        <w:rPr>
          <w:ins w:id="121" w:author="Rapporteur" w:date="2021-10-15T16:01:00Z"/>
        </w:rPr>
      </w:pPr>
    </w:p>
    <w:p w14:paraId="4C3D6D6D" w14:textId="77777777" w:rsidR="003D46E6" w:rsidRDefault="003D46E6" w:rsidP="003D46E6">
      <w:pPr>
        <w:spacing w:after="0"/>
        <w:rPr>
          <w:ins w:id="122" w:author="Rapporteur" w:date="2021-10-15T16:00:00Z"/>
          <w:u w:val="single"/>
        </w:rPr>
      </w:pPr>
      <w:ins w:id="123" w:author="Rapporteur" w:date="2021-10-15T16:00:00Z">
        <w:r w:rsidRPr="006868CD">
          <w:rPr>
            <w:u w:val="single"/>
          </w:rPr>
          <w:t>Rapporteur’s summary:</w:t>
        </w:r>
      </w:ins>
    </w:p>
    <w:p w14:paraId="24206BD7" w14:textId="335B44B7" w:rsidR="003D46E6" w:rsidRPr="005651AD" w:rsidRDefault="003D46E6" w:rsidP="003D46E6">
      <w:pPr>
        <w:spacing w:after="0"/>
        <w:rPr>
          <w:ins w:id="124" w:author="Rapporteur" w:date="2021-10-15T16:09:00Z"/>
        </w:rPr>
      </w:pPr>
      <w:ins w:id="125" w:author="Rapporteur" w:date="2021-10-15T16:07:00Z">
        <w:r w:rsidRPr="005651AD">
          <w:t>Two</w:t>
        </w:r>
      </w:ins>
      <w:ins w:id="126" w:author="Rapporteur" w:date="2021-10-15T16:00:00Z">
        <w:r w:rsidRPr="005651AD">
          <w:t xml:space="preserve"> compan</w:t>
        </w:r>
      </w:ins>
      <w:ins w:id="127" w:author="Rapporteur" w:date="2021-10-15T16:07:00Z">
        <w:r w:rsidRPr="005651AD">
          <w:t>ies</w:t>
        </w:r>
      </w:ins>
      <w:ins w:id="128" w:author="Rapporteur" w:date="2021-10-15T16:00:00Z">
        <w:r w:rsidRPr="005651AD">
          <w:t xml:space="preserve"> think that </w:t>
        </w:r>
      </w:ins>
      <w:ins w:id="129" w:author="Rapporteur" w:date="2021-10-15T16:37:00Z">
        <w:r w:rsidR="00D94F44" w:rsidRPr="005651AD">
          <w:t>the</w:t>
        </w:r>
      </w:ins>
      <w:ins w:id="130" w:author="Rapporteur" w:date="2021-10-15T16:00:00Z">
        <w:r w:rsidRPr="005651AD">
          <w:t xml:space="preserve"> </w:t>
        </w:r>
      </w:ins>
      <w:ins w:id="131" w:author="Rapporteur" w:date="2021-10-15T16:09:00Z">
        <w:r w:rsidRPr="005651AD">
          <w:t>additional subscription information that the UE is mobile is sufficient.</w:t>
        </w:r>
      </w:ins>
    </w:p>
    <w:p w14:paraId="36FB646C" w14:textId="70D4B98B" w:rsidR="003D46E6" w:rsidRPr="005651AD" w:rsidRDefault="003D46E6" w:rsidP="003D46E6">
      <w:pPr>
        <w:spacing w:after="0"/>
        <w:rPr>
          <w:ins w:id="132" w:author="Rapporteur" w:date="2021-10-15T16:09:00Z"/>
        </w:rPr>
      </w:pPr>
      <w:ins w:id="133" w:author="Rapporteur" w:date="2021-10-15T16:09:00Z">
        <w:r w:rsidRPr="005651AD">
          <w:t xml:space="preserve">Two companies think that subscription information </w:t>
        </w:r>
      </w:ins>
      <w:ins w:id="134" w:author="Rapporteur" w:date="2021-10-15T16:10:00Z">
        <w:r w:rsidRPr="005651AD">
          <w:t>about mobility is not sufficient and that a more dynamic information is needed</w:t>
        </w:r>
      </w:ins>
      <w:ins w:id="135" w:author="Rapporteur" w:date="2021-10-15T16:09:00Z">
        <w:r w:rsidRPr="005651AD">
          <w:t>.</w:t>
        </w:r>
      </w:ins>
    </w:p>
    <w:p w14:paraId="0E9A7D46" w14:textId="4F6800C3" w:rsidR="003D46E6" w:rsidRPr="005651AD" w:rsidRDefault="003D46E6" w:rsidP="003D46E6">
      <w:pPr>
        <w:spacing w:after="0"/>
        <w:rPr>
          <w:ins w:id="136" w:author="Rapporteur" w:date="2021-10-15T16:00:00Z"/>
        </w:rPr>
      </w:pPr>
      <w:ins w:id="137" w:author="Rapporteur" w:date="2021-10-15T16:11:00Z">
        <w:r w:rsidRPr="005651AD">
          <w:t xml:space="preserve">Two companies did not answer the actual question but indicate that </w:t>
        </w:r>
      </w:ins>
      <w:ins w:id="138" w:author="Rapporteur" w:date="2021-10-15T16:12:00Z">
        <w:r w:rsidRPr="005651AD">
          <w:t>there is no need for any information and can be left to NW implementation</w:t>
        </w:r>
      </w:ins>
      <w:ins w:id="139" w:author="Rapporteur" w:date="2021-10-15T16:11:00Z">
        <w:r w:rsidRPr="005651AD">
          <w:t xml:space="preserve"> </w:t>
        </w:r>
      </w:ins>
    </w:p>
    <w:p w14:paraId="0FB5CB1A" w14:textId="77777777" w:rsidR="003D46E6" w:rsidRDefault="003D46E6"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7C4FB1">
        <w:tc>
          <w:tcPr>
            <w:tcW w:w="1837" w:type="dxa"/>
            <w:shd w:val="clear" w:color="auto" w:fill="auto"/>
          </w:tcPr>
          <w:p w14:paraId="1111A09A"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7C4FB1">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7C4FB1">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a) (a single timer) does not allow different values for when the condition is fulfilled and when it is not, so the </w:t>
            </w:r>
            <w:proofErr w:type="spellStart"/>
            <w:r>
              <w:rPr>
                <w:rFonts w:eastAsia="SimSun"/>
                <w:lang w:eastAsia="zh-CN"/>
              </w:rPr>
              <w:t>eNB</w:t>
            </w:r>
            <w:proofErr w:type="spellEnd"/>
            <w:r>
              <w:rPr>
                <w:rFonts w:eastAsia="SimSun"/>
                <w:lang w:eastAsia="zh-CN"/>
              </w:rPr>
              <w:t xml:space="preserve"> needs to know when configuring the timer.  For the CP solution, the </w:t>
            </w:r>
            <w:proofErr w:type="spellStart"/>
            <w:r>
              <w:rPr>
                <w:rFonts w:eastAsia="SimSun"/>
                <w:lang w:eastAsia="zh-CN"/>
              </w:rPr>
              <w:t>eNB</w:t>
            </w:r>
            <w:proofErr w:type="spellEnd"/>
            <w:r>
              <w:rPr>
                <w:rFonts w:eastAsia="SimSun"/>
                <w:lang w:eastAsia="zh-CN"/>
              </w:rPr>
              <w:t xml:space="preserve">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Of course, the </w:t>
            </w:r>
            <w:proofErr w:type="spellStart"/>
            <w:r>
              <w:rPr>
                <w:rFonts w:eastAsia="SimSun"/>
                <w:lang w:eastAsia="zh-CN"/>
              </w:rPr>
              <w:t>eNB</w:t>
            </w:r>
            <w:proofErr w:type="spellEnd"/>
            <w:r>
              <w:rPr>
                <w:rFonts w:eastAsia="SimSun"/>
                <w:lang w:eastAsia="zh-CN"/>
              </w:rPr>
              <w:t xml:space="preserve"> can already configure different values to different UEs today, but it cannot address the mobility aspects nor the case where the UE has no additional data to transmit.</w:t>
            </w:r>
          </w:p>
        </w:tc>
      </w:tr>
      <w:tr w:rsidR="003129A6" w:rsidRPr="00A93AB3" w14:paraId="68028C0A" w14:textId="77777777" w:rsidTr="007C4FB1">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7C4FB1">
        <w:tc>
          <w:tcPr>
            <w:tcW w:w="1837" w:type="dxa"/>
            <w:shd w:val="clear" w:color="auto" w:fill="auto"/>
          </w:tcPr>
          <w:p w14:paraId="44C341FC" w14:textId="1449A01C" w:rsidR="003129A6" w:rsidRPr="00A93AB3" w:rsidRDefault="002778B2" w:rsidP="003129A6">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11C73F09" w14:textId="1C82F3FA" w:rsidR="003129A6" w:rsidRPr="00572E0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2BB974FA"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2D651888" w14:textId="1821F0D9" w:rsidR="003129A6"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eastAsia="zh-CN"/>
              </w:rPr>
              <w:t>For configuration,</w:t>
            </w:r>
            <w:r w:rsidR="002778B2">
              <w:rPr>
                <w:rFonts w:eastAsia="SimSun"/>
                <w:noProof/>
                <w:lang w:eastAsia="zh-CN"/>
              </w:rPr>
              <w:t xml:space="preserve"> we think NW implementation is enough. If later </w:t>
            </w:r>
            <w:r w:rsidR="002778B2">
              <w:rPr>
                <w:rFonts w:eastAsia="SimSun"/>
                <w:noProof/>
                <w:lang w:val="en-US" w:eastAsia="zh-CN" w:bidi="he-IL"/>
              </w:rPr>
              <w:t>UE indication for starting measurements is agreed we are fine do discuss additional information being sent, but we don’t see a reason to only send additional information for this.</w:t>
            </w:r>
          </w:p>
          <w:p w14:paraId="23C9F19F" w14:textId="5257C87D" w:rsidR="006A3355" w:rsidRPr="002778B2"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val="en-US" w:eastAsia="zh-CN" w:bidi="he-IL"/>
              </w:rPr>
              <w:t>For trigerring, this is legacy procedure, the NW does not know when the conditions are trigerred</w:t>
            </w:r>
          </w:p>
        </w:tc>
      </w:tr>
      <w:tr w:rsidR="00AB7040" w:rsidRPr="00A93AB3" w14:paraId="2C4E107C" w14:textId="77777777" w:rsidTr="007C4FB1">
        <w:tc>
          <w:tcPr>
            <w:tcW w:w="1837" w:type="dxa"/>
            <w:shd w:val="clear" w:color="auto" w:fill="auto"/>
          </w:tcPr>
          <w:p w14:paraId="69ED18F1" w14:textId="6F04D969"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47E2CABD" w14:textId="2815806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shd w:val="clear" w:color="auto" w:fill="auto"/>
          </w:tcPr>
          <w:p w14:paraId="628891CB" w14:textId="5BEC324E" w:rsidR="00AB7040" w:rsidRDefault="00AB7040" w:rsidP="00AB704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a </w:t>
            </w:r>
            <w:r>
              <w:rPr>
                <w:lang w:eastAsia="zh-CN"/>
              </w:rPr>
              <w:t xml:space="preserve">mobile UE in a state of stationary, a shorter T310 would be harmful in this case. NW needs more information to rule this case out.  </w:t>
            </w:r>
          </w:p>
        </w:tc>
      </w:tr>
    </w:tbl>
    <w:p w14:paraId="3F511574" w14:textId="77777777" w:rsidR="003B7118" w:rsidRDefault="003B7118" w:rsidP="00396572">
      <w:pPr>
        <w:rPr>
          <w:ins w:id="140" w:author="Rapporteur" w:date="2021-10-15T16:14:00Z"/>
          <w:i/>
        </w:rPr>
      </w:pPr>
    </w:p>
    <w:p w14:paraId="33D480FA" w14:textId="77777777" w:rsidR="003D46E6" w:rsidRDefault="003D46E6" w:rsidP="003D46E6">
      <w:pPr>
        <w:spacing w:after="0"/>
        <w:rPr>
          <w:ins w:id="141" w:author="Rapporteur" w:date="2021-10-15T16:14:00Z"/>
          <w:u w:val="single"/>
        </w:rPr>
      </w:pPr>
      <w:ins w:id="142" w:author="Rapporteur" w:date="2021-10-15T16:14:00Z">
        <w:r w:rsidRPr="006868CD">
          <w:rPr>
            <w:u w:val="single"/>
          </w:rPr>
          <w:t>Rapporteur’s summary:</w:t>
        </w:r>
      </w:ins>
    </w:p>
    <w:p w14:paraId="5A7C41CC" w14:textId="0B4DEDCD" w:rsidR="003D46E6" w:rsidRPr="005651AD" w:rsidRDefault="003D46E6" w:rsidP="003D46E6">
      <w:pPr>
        <w:spacing w:after="0"/>
        <w:rPr>
          <w:ins w:id="143" w:author="Rapporteur" w:date="2021-10-15T16:17:00Z"/>
        </w:rPr>
      </w:pPr>
      <w:ins w:id="144" w:author="Rapporteur" w:date="2021-10-15T16:17:00Z">
        <w:r w:rsidRPr="005651AD">
          <w:t>Two companies think this can be left to NW implementation</w:t>
        </w:r>
      </w:ins>
    </w:p>
    <w:p w14:paraId="7A04D554" w14:textId="533ED8DF" w:rsidR="003D46E6" w:rsidRPr="005651AD" w:rsidRDefault="003D46E6" w:rsidP="003D46E6">
      <w:pPr>
        <w:spacing w:after="0"/>
        <w:rPr>
          <w:ins w:id="145" w:author="Rapporteur" w:date="2021-10-15T16:17:00Z"/>
        </w:rPr>
      </w:pPr>
      <w:ins w:id="146" w:author="Rapporteur" w:date="2021-10-15T16:17:00Z">
        <w:r w:rsidRPr="005651AD">
          <w:t xml:space="preserve">Two companies think </w:t>
        </w:r>
      </w:ins>
      <w:ins w:id="147" w:author="Rapporteur" w:date="2021-10-15T16:18:00Z">
        <w:r w:rsidRPr="005651AD">
          <w:t>the network need</w:t>
        </w:r>
      </w:ins>
      <w:ins w:id="148" w:author="Rapporteur" w:date="2021-10-15T16:28:00Z">
        <w:r w:rsidR="00D94F44" w:rsidRPr="005651AD">
          <w:t>s</w:t>
        </w:r>
      </w:ins>
      <w:ins w:id="149" w:author="Rapporteur" w:date="2021-10-15T16:18:00Z">
        <w:r w:rsidRPr="005651AD">
          <w:t xml:space="preserve"> to know </w:t>
        </w:r>
      </w:ins>
      <w:ins w:id="150" w:author="Rapporteur" w:date="2021-10-15T16:17:00Z">
        <w:r w:rsidRPr="005651AD">
          <w:t xml:space="preserve">for configuring the timer. One company </w:t>
        </w:r>
      </w:ins>
      <w:ins w:id="151" w:author="Rapporteur" w:date="2021-10-15T16:18:00Z">
        <w:r w:rsidRPr="005651AD">
          <w:t>thinks</w:t>
        </w:r>
      </w:ins>
      <w:ins w:id="152" w:author="Rapporteur" w:date="2021-10-15T16:17:00Z">
        <w:r w:rsidRPr="005651AD">
          <w:t xml:space="preserve"> </w:t>
        </w:r>
      </w:ins>
      <w:ins w:id="153" w:author="Rapporteur" w:date="2021-10-15T16:18:00Z">
        <w:r w:rsidRPr="005651AD">
          <w:t xml:space="preserve">that the NW </w:t>
        </w:r>
      </w:ins>
      <w:ins w:id="154" w:author="Rapporteur" w:date="2021-10-15T16:28:00Z">
        <w:r w:rsidR="00D94F44" w:rsidRPr="005651AD">
          <w:t xml:space="preserve">knowing </w:t>
        </w:r>
      </w:ins>
      <w:ins w:id="155" w:author="Rapporteur" w:date="2021-10-15T16:18:00Z">
        <w:r w:rsidRPr="005651AD">
          <w:t>is an optimisation an</w:t>
        </w:r>
        <w:r w:rsidR="00D94F44" w:rsidRPr="005651AD">
          <w:t>d not worth the complexity of t</w:t>
        </w:r>
        <w:r w:rsidRPr="005651AD">
          <w:t>w</w:t>
        </w:r>
      </w:ins>
      <w:ins w:id="156" w:author="Rapporteur" w:date="2021-10-15T16:24:00Z">
        <w:r w:rsidR="00D94F44" w:rsidRPr="005651AD">
          <w:t>o</w:t>
        </w:r>
      </w:ins>
      <w:ins w:id="157" w:author="Rapporteur" w:date="2021-10-15T16:18:00Z">
        <w:r w:rsidRPr="005651AD">
          <w:t xml:space="preserve"> timers.</w:t>
        </w:r>
      </w:ins>
    </w:p>
    <w:p w14:paraId="7FAD3B9A" w14:textId="77777777" w:rsidR="003D46E6" w:rsidRDefault="003D46E6" w:rsidP="00396572">
      <w:pPr>
        <w:rPr>
          <w:i/>
        </w:rPr>
      </w:pPr>
    </w:p>
    <w:p w14:paraId="0A544717" w14:textId="4431C1B5"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158"/>
      <w:del w:id="159" w:author="Huawei" w:date="2021-09-28T14:40:00Z">
        <w:r w:rsidR="009C79FC" w:rsidDel="00F53B45">
          <w:delText>a</w:delText>
        </w:r>
        <w:r w:rsidDel="00F53B45">
          <w:delText>)</w:delText>
        </w:r>
      </w:del>
      <w:ins w:id="160" w:author="Huawei" w:date="2021-09-28T14:40:00Z">
        <w:r w:rsidR="00F53B45">
          <w:t>b)</w:t>
        </w:r>
        <w:commentRangeEnd w:id="158"/>
        <w:r w:rsidR="00F53B45">
          <w:rPr>
            <w:rStyle w:val="CommentReference"/>
          </w:rPr>
          <w:commentReference w:id="15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7C4FB1">
        <w:tc>
          <w:tcPr>
            <w:tcW w:w="1837" w:type="dxa"/>
            <w:shd w:val="clear" w:color="auto" w:fill="auto"/>
          </w:tcPr>
          <w:p w14:paraId="0BA8ED34"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7C4FB1">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7C4FB1">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w:t>
            </w:r>
            <w:proofErr w:type="spellStart"/>
            <w:r>
              <w:rPr>
                <w:rFonts w:eastAsia="SimSun"/>
                <w:lang w:eastAsia="zh-CN"/>
              </w:rPr>
              <w:t>eNB</w:t>
            </w:r>
            <w:proofErr w:type="spellEnd"/>
            <w:r>
              <w:rPr>
                <w:rFonts w:eastAsia="SimSun"/>
                <w:lang w:eastAsia="zh-CN"/>
              </w:rPr>
              <w:t xml:space="preserve">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7C4FB1">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7C4FB1">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0BEA95BF" w:rsidR="006A3355" w:rsidRPr="00A93AB3" w:rsidRDefault="0096502D"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r w:rsidR="006A3355" w:rsidRPr="00A93AB3" w14:paraId="21DFDCAA" w14:textId="77777777" w:rsidTr="007C4FB1">
        <w:tc>
          <w:tcPr>
            <w:tcW w:w="1837" w:type="dxa"/>
            <w:shd w:val="clear" w:color="auto" w:fill="auto"/>
          </w:tcPr>
          <w:p w14:paraId="774BEDB2" w14:textId="193C02C3" w:rsidR="006A3355" w:rsidRDefault="006A3355"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36EAB0E3" w14:textId="4CF36E9B" w:rsidR="006A3355" w:rsidRPr="006A3355" w:rsidRDefault="006A3355" w:rsidP="0096502D">
            <w:pPr>
              <w:overflowPunct w:val="0"/>
              <w:autoSpaceDE w:val="0"/>
              <w:autoSpaceDN w:val="0"/>
              <w:adjustRightInd w:val="0"/>
              <w:spacing w:after="120"/>
              <w:jc w:val="both"/>
              <w:textAlignment w:val="baseline"/>
              <w:rPr>
                <w:rFonts w:eastAsia="SimSun"/>
                <w:lang w:eastAsia="zh-CN"/>
              </w:rPr>
            </w:pPr>
            <w:r w:rsidRPr="006A3355">
              <w:rPr>
                <w:rFonts w:eastAsia="SimSun"/>
                <w:lang w:eastAsia="zh-CN"/>
              </w:rPr>
              <w:t>No</w:t>
            </w:r>
          </w:p>
        </w:tc>
        <w:tc>
          <w:tcPr>
            <w:tcW w:w="5948" w:type="dxa"/>
            <w:shd w:val="clear" w:color="auto" w:fill="auto"/>
          </w:tcPr>
          <w:p w14:paraId="6D5522C6"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41B95B11"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configuration the NW does not need additional information.</w:t>
            </w:r>
          </w:p>
          <w:p w14:paraId="6490CB9B" w14:textId="1DFDB84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lastRenderedPageBreak/>
              <w:t xml:space="preserve">Trigeering is on UE side and as with legacy, </w:t>
            </w:r>
            <w:r>
              <w:rPr>
                <w:rFonts w:eastAsia="SimSun"/>
                <w:noProof/>
                <w:lang w:val="en-US" w:eastAsia="zh-CN" w:bidi="he-IL"/>
              </w:rPr>
              <w:t>the NW does not know when the conditions are trigerred</w:t>
            </w:r>
          </w:p>
        </w:tc>
      </w:tr>
      <w:tr w:rsidR="00AB7040" w:rsidRPr="00A93AB3" w14:paraId="0B46DDF7" w14:textId="77777777" w:rsidTr="007C4FB1">
        <w:tc>
          <w:tcPr>
            <w:tcW w:w="1837" w:type="dxa"/>
            <w:shd w:val="clear" w:color="auto" w:fill="auto"/>
          </w:tcPr>
          <w:p w14:paraId="649DB707" w14:textId="7F38E1C1"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MediaTek</w:t>
            </w:r>
            <w:proofErr w:type="spellEnd"/>
          </w:p>
        </w:tc>
        <w:tc>
          <w:tcPr>
            <w:tcW w:w="1844" w:type="dxa"/>
            <w:shd w:val="clear" w:color="auto" w:fill="auto"/>
          </w:tcPr>
          <w:p w14:paraId="11836774" w14:textId="4439995B" w:rsidR="00AB7040" w:rsidRPr="006A3355" w:rsidRDefault="00AB7040" w:rsidP="00AB7040">
            <w:pPr>
              <w:overflowPunct w:val="0"/>
              <w:autoSpaceDE w:val="0"/>
              <w:autoSpaceDN w:val="0"/>
              <w:adjustRightInd w:val="0"/>
              <w:spacing w:after="120"/>
              <w:jc w:val="both"/>
              <w:textAlignment w:val="baseline"/>
              <w:rPr>
                <w:rFonts w:eastAsia="SimSun"/>
                <w:lang w:eastAsia="zh-CN"/>
              </w:rPr>
            </w:pPr>
            <w:r w:rsidRPr="00B14656">
              <w:rPr>
                <w:rFonts w:eastAsia="SimSun"/>
                <w:bCs/>
                <w:lang w:eastAsia="zh-CN"/>
              </w:rPr>
              <w:t>No</w:t>
            </w:r>
          </w:p>
        </w:tc>
        <w:tc>
          <w:tcPr>
            <w:tcW w:w="5948" w:type="dxa"/>
            <w:shd w:val="clear" w:color="auto" w:fill="auto"/>
          </w:tcPr>
          <w:p w14:paraId="792493CB" w14:textId="70BD15CB" w:rsidR="00AB7040"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NW can configure the new timer anyway, letting UE determine the condition of starting the new timer. </w:t>
            </w:r>
          </w:p>
        </w:tc>
      </w:tr>
    </w:tbl>
    <w:p w14:paraId="20B9934A" w14:textId="77777777" w:rsidR="007935A9" w:rsidRDefault="007935A9" w:rsidP="00396572">
      <w:pPr>
        <w:rPr>
          <w:ins w:id="161" w:author="Rapporteur" w:date="2021-10-15T16:19:00Z"/>
          <w:i/>
        </w:rPr>
      </w:pPr>
    </w:p>
    <w:p w14:paraId="3A174715" w14:textId="77777777" w:rsidR="003D46E6" w:rsidRDefault="003D46E6" w:rsidP="003D46E6">
      <w:pPr>
        <w:spacing w:after="0"/>
        <w:rPr>
          <w:ins w:id="162" w:author="Rapporteur" w:date="2021-10-15T16:19:00Z"/>
          <w:u w:val="single"/>
        </w:rPr>
      </w:pPr>
      <w:ins w:id="163" w:author="Rapporteur" w:date="2021-10-15T16:19:00Z">
        <w:r w:rsidRPr="006868CD">
          <w:rPr>
            <w:u w:val="single"/>
          </w:rPr>
          <w:t>Rapporteur’s summary:</w:t>
        </w:r>
      </w:ins>
    </w:p>
    <w:p w14:paraId="13189F2D" w14:textId="039D0D7B" w:rsidR="003D46E6" w:rsidRPr="005651AD" w:rsidRDefault="00D94F44" w:rsidP="003D46E6">
      <w:pPr>
        <w:spacing w:after="0"/>
        <w:rPr>
          <w:ins w:id="164" w:author="Rapporteur" w:date="2021-10-15T16:19:00Z"/>
        </w:rPr>
      </w:pPr>
      <w:ins w:id="165" w:author="Rapporteur" w:date="2021-10-15T16:27:00Z">
        <w:r w:rsidRPr="005651AD">
          <w:t xml:space="preserve">All companies think the </w:t>
        </w:r>
        <w:proofErr w:type="spellStart"/>
        <w:r w:rsidRPr="005651AD">
          <w:t>eNB</w:t>
        </w:r>
        <w:proofErr w:type="spellEnd"/>
        <w:r w:rsidRPr="005651AD">
          <w:t xml:space="preserve"> does not need to know (or alre</w:t>
        </w:r>
      </w:ins>
      <w:ins w:id="166" w:author="Rapporteur" w:date="2021-10-15T16:29:00Z">
        <w:r w:rsidRPr="005651AD">
          <w:t>a</w:t>
        </w:r>
      </w:ins>
      <w:ins w:id="167" w:author="Rapporteur" w:date="2021-10-15T16:27:00Z">
        <w:r w:rsidRPr="005651AD">
          <w:t>dy know</w:t>
        </w:r>
      </w:ins>
      <w:ins w:id="168" w:author="Rapporteur" w:date="2021-10-15T16:29:00Z">
        <w:r w:rsidRPr="005651AD">
          <w:t>)</w:t>
        </w:r>
      </w:ins>
      <w:ins w:id="169" w:author="Rapporteur" w:date="2021-10-15T16:30:00Z">
        <w:r w:rsidRPr="005651AD">
          <w:t xml:space="preserve"> or do not care </w:t>
        </w:r>
      </w:ins>
      <w:ins w:id="170" w:author="Rapporteur" w:date="2021-10-15T16:29:00Z">
        <w:r w:rsidRPr="005651AD">
          <w:t>whether the actual condition is fulfilled</w:t>
        </w:r>
      </w:ins>
      <w:ins w:id="171" w:author="Rapporteur" w:date="2021-10-15T16:30:00Z">
        <w:r w:rsidRPr="005651AD">
          <w:t>.</w:t>
        </w:r>
      </w:ins>
    </w:p>
    <w:p w14:paraId="667BE544" w14:textId="77777777" w:rsidR="003D46E6" w:rsidRDefault="003D46E6"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665" w:type="dxa"/>
            <w:shd w:val="clear" w:color="auto" w:fill="auto"/>
          </w:tcPr>
          <w:p w14:paraId="0AC81924"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 xml:space="preserve">Huawei, </w:t>
            </w:r>
            <w:proofErr w:type="spellStart"/>
            <w:r w:rsidRPr="008955F2">
              <w:rPr>
                <w:rFonts w:eastAsia="SimSun"/>
                <w:lang w:eastAsia="zh-CN"/>
              </w:rPr>
              <w:t>HiSilicon</w:t>
            </w:r>
            <w:proofErr w:type="spellEnd"/>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w:t>
            </w:r>
            <w:proofErr w:type="spellStart"/>
            <w:r>
              <w:rPr>
                <w:rFonts w:eastAsia="SimSun"/>
                <w:lang w:eastAsia="zh-CN"/>
              </w:rPr>
              <w:t>eNB</w:t>
            </w:r>
            <w:proofErr w:type="spellEnd"/>
            <w:r>
              <w:rPr>
                <w:rFonts w:eastAsia="SimSun"/>
                <w:lang w:eastAsia="zh-CN"/>
              </w:rPr>
              <w:t xml:space="preserve">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w:t>
            </w:r>
            <w:proofErr w:type="spellStart"/>
            <w:r>
              <w:rPr>
                <w:rFonts w:eastAsia="SimSun"/>
                <w:lang w:eastAsia="zh-CN"/>
              </w:rPr>
              <w:t>eNB</w:t>
            </w:r>
            <w:proofErr w:type="spellEnd"/>
            <w:r>
              <w:rPr>
                <w:rFonts w:eastAsia="SimSun"/>
                <w:lang w:eastAsia="zh-CN"/>
              </w:rPr>
              <w:t xml:space="preserve"> to decide which </w:t>
            </w:r>
            <w:proofErr w:type="gramStart"/>
            <w:r>
              <w:rPr>
                <w:rFonts w:eastAsia="SimSun"/>
                <w:lang w:eastAsia="zh-CN"/>
              </w:rPr>
              <w:t>option(</w:t>
            </w:r>
            <w:proofErr w:type="gramEnd"/>
            <w:r>
              <w:rPr>
                <w:rFonts w:eastAsia="SimSun"/>
                <w:lang w:eastAsia="zh-CN"/>
              </w:rPr>
              <w:t>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SimSun"/>
                <w:lang w:eastAsia="zh-CN"/>
              </w:rPr>
            </w:pPr>
            <w:r>
              <w:rPr>
                <w:rFonts w:eastAsia="SimSun"/>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SimSun"/>
                <w:b/>
                <w:bCs/>
                <w:lang w:eastAsia="zh-CN"/>
              </w:rPr>
            </w:pPr>
            <w:r>
              <w:rPr>
                <w:rFonts w:eastAsia="SimSun"/>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SimSun"/>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dedicated based on the UE dedicated configuration of T310, N311, DRX, etc.</w:t>
            </w:r>
          </w:p>
        </w:tc>
      </w:tr>
      <w:tr w:rsidR="0096502D" w:rsidRPr="00A93AB3" w14:paraId="15B37702" w14:textId="77777777" w:rsidTr="00412B8E">
        <w:tc>
          <w:tcPr>
            <w:tcW w:w="1837" w:type="dxa"/>
            <w:shd w:val="clear" w:color="auto" w:fill="auto"/>
          </w:tcPr>
          <w:p w14:paraId="04AE7B21" w14:textId="28541054" w:rsidR="0096502D" w:rsidRPr="00A93AB3" w:rsidRDefault="00684F3E"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2127" w:type="dxa"/>
            <w:shd w:val="clear" w:color="auto" w:fill="auto"/>
          </w:tcPr>
          <w:p w14:paraId="34B64C73" w14:textId="2C6F340D" w:rsidR="0096502D" w:rsidRPr="00684F3E" w:rsidRDefault="00684F3E" w:rsidP="0096502D">
            <w:pPr>
              <w:overflowPunct w:val="0"/>
              <w:autoSpaceDE w:val="0"/>
              <w:autoSpaceDN w:val="0"/>
              <w:adjustRightInd w:val="0"/>
              <w:spacing w:after="120"/>
              <w:jc w:val="both"/>
              <w:textAlignment w:val="baseline"/>
              <w:rPr>
                <w:rFonts w:eastAsia="SimSun"/>
                <w:lang w:eastAsia="zh-CN"/>
              </w:rPr>
            </w:pPr>
            <w:r w:rsidRPr="00684F3E">
              <w:rPr>
                <w:rFonts w:eastAsia="SimSun"/>
                <w:lang w:eastAsia="zh-CN"/>
              </w:rPr>
              <w:t>both</w:t>
            </w:r>
          </w:p>
        </w:tc>
        <w:tc>
          <w:tcPr>
            <w:tcW w:w="5665" w:type="dxa"/>
            <w:shd w:val="clear" w:color="auto" w:fill="auto"/>
          </w:tcPr>
          <w:p w14:paraId="509F98BD" w14:textId="6B02A3FA" w:rsidR="0096502D" w:rsidRPr="00684F3E" w:rsidRDefault="00684F3E"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no reason for it to differ from </w:t>
            </w:r>
            <w:r>
              <w:rPr>
                <w:rFonts w:eastAsia="SimSun"/>
                <w:i/>
                <w:iCs/>
                <w:noProof/>
                <w:lang w:eastAsia="zh-CN"/>
              </w:rPr>
              <w:t>t310-r13</w:t>
            </w:r>
            <w:r>
              <w:rPr>
                <w:rFonts w:eastAsia="SimSun"/>
                <w:noProof/>
                <w:lang w:eastAsia="zh-CN"/>
              </w:rPr>
              <w:t xml:space="preserve"> on this point</w:t>
            </w:r>
          </w:p>
        </w:tc>
      </w:tr>
      <w:tr w:rsidR="00AB7040" w:rsidRPr="00A93AB3" w14:paraId="793AAEFA" w14:textId="77777777" w:rsidTr="00412B8E">
        <w:tc>
          <w:tcPr>
            <w:tcW w:w="1837" w:type="dxa"/>
            <w:shd w:val="clear" w:color="auto" w:fill="auto"/>
          </w:tcPr>
          <w:p w14:paraId="31DC0871" w14:textId="49DB3BDD" w:rsidR="00AB7040" w:rsidRDefault="00AB7040"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2127" w:type="dxa"/>
            <w:shd w:val="clear" w:color="auto" w:fill="auto"/>
          </w:tcPr>
          <w:p w14:paraId="613CA68C" w14:textId="17FAFC5F" w:rsidR="00AB7040" w:rsidRPr="00684F3E"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6ECE3E58" w14:textId="7478249C" w:rsidR="00AB7040" w:rsidRDefault="00AB7040"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tc>
      </w:tr>
    </w:tbl>
    <w:p w14:paraId="665D3327" w14:textId="77777777" w:rsidR="00F04ED2" w:rsidRDefault="00F04ED2" w:rsidP="00F87201">
      <w:pPr>
        <w:rPr>
          <w:ins w:id="172" w:author="Rapporteur" w:date="2021-10-15T16:25:00Z"/>
          <w:u w:val="single"/>
        </w:rPr>
      </w:pPr>
    </w:p>
    <w:p w14:paraId="38151089" w14:textId="77777777" w:rsidR="00D94F44" w:rsidRDefault="00D94F44" w:rsidP="00D94F44">
      <w:pPr>
        <w:spacing w:after="0"/>
        <w:rPr>
          <w:ins w:id="173" w:author="Rapporteur" w:date="2021-10-15T16:25:00Z"/>
          <w:u w:val="single"/>
        </w:rPr>
      </w:pPr>
      <w:ins w:id="174" w:author="Rapporteur" w:date="2021-10-15T16:25:00Z">
        <w:r w:rsidRPr="006868CD">
          <w:rPr>
            <w:u w:val="single"/>
          </w:rPr>
          <w:t>Rapporteur’s summary:</w:t>
        </w:r>
      </w:ins>
    </w:p>
    <w:p w14:paraId="0955B533" w14:textId="0B1235FE" w:rsidR="00D94F44" w:rsidRPr="005651AD" w:rsidRDefault="00D94F44" w:rsidP="00F87201">
      <w:pPr>
        <w:rPr>
          <w:ins w:id="175" w:author="Rapporteur" w:date="2021-10-15T16:26:00Z"/>
        </w:rPr>
      </w:pPr>
      <w:ins w:id="176" w:author="Rapporteur" w:date="2021-10-15T16:25:00Z">
        <w:r w:rsidRPr="005651AD">
          <w:t>For option b), if selected, four companies out of five support the same approach (bro</w:t>
        </w:r>
      </w:ins>
      <w:ins w:id="177" w:author="Rapporteur" w:date="2021-10-15T16:31:00Z">
        <w:r w:rsidRPr="005651AD">
          <w:t>a</w:t>
        </w:r>
      </w:ins>
      <w:ins w:id="178" w:author="Rapporteur" w:date="2021-10-15T16:25:00Z">
        <w:r w:rsidRPr="005651AD">
          <w:t>dc</w:t>
        </w:r>
      </w:ins>
      <w:ins w:id="179" w:author="Rapporteur" w:date="2021-10-15T16:31:00Z">
        <w:r w:rsidRPr="005651AD">
          <w:t>a</w:t>
        </w:r>
      </w:ins>
      <w:ins w:id="180" w:author="Rapporteur" w:date="2021-10-15T16:25:00Z">
        <w:r w:rsidRPr="005651AD">
          <w:t xml:space="preserve">st and </w:t>
        </w:r>
      </w:ins>
      <w:ins w:id="181" w:author="Rapporteur" w:date="2021-10-15T16:26:00Z">
        <w:r w:rsidRPr="005651AD">
          <w:t>dedicated</w:t>
        </w:r>
      </w:ins>
      <w:ins w:id="182" w:author="Rapporteur" w:date="2021-10-15T16:25:00Z">
        <w:r w:rsidRPr="005651AD">
          <w:t xml:space="preserve"> </w:t>
        </w:r>
      </w:ins>
      <w:ins w:id="183" w:author="Rapporteur" w:date="2021-10-15T16:26:00Z">
        <w:r w:rsidRPr="005651AD">
          <w:t>signalling</w:t>
        </w:r>
      </w:ins>
      <w:ins w:id="184" w:author="Rapporteur" w:date="2021-10-15T16:25:00Z">
        <w:r w:rsidRPr="005651AD">
          <w:t>)</w:t>
        </w:r>
      </w:ins>
      <w:ins w:id="185" w:author="Rapporteur" w:date="2021-10-15T16:26:00Z">
        <w:r w:rsidRPr="005651AD">
          <w:t xml:space="preserve"> as for other UE timers and constants.</w:t>
        </w:r>
      </w:ins>
    </w:p>
    <w:p w14:paraId="5EE6476D" w14:textId="77777777" w:rsidR="00D94F44" w:rsidRDefault="00D94F44" w:rsidP="00F87201">
      <w:pPr>
        <w:rPr>
          <w:ins w:id="186" w:author="Rapporteur" w:date="2021-10-15T16:30:00Z"/>
          <w:u w:val="single"/>
        </w:rPr>
      </w:pPr>
    </w:p>
    <w:p w14:paraId="3B1AC7FA" w14:textId="60375BB5" w:rsidR="00D94F44" w:rsidRPr="00D94F44" w:rsidRDefault="00D94F44" w:rsidP="00D94F44">
      <w:pPr>
        <w:spacing w:after="0"/>
        <w:rPr>
          <w:ins w:id="187" w:author="Rapporteur" w:date="2021-10-15T16:30:00Z"/>
          <w:b/>
          <w:u w:val="single"/>
        </w:rPr>
      </w:pPr>
      <w:ins w:id="188" w:author="Rapporteur" w:date="2021-10-15T16:30:00Z">
        <w:r w:rsidRPr="00D94F44">
          <w:rPr>
            <w:b/>
          </w:rPr>
          <w:t>Overall summary</w:t>
        </w:r>
      </w:ins>
    </w:p>
    <w:p w14:paraId="0D76A6AD" w14:textId="575CEE23" w:rsidR="00D94F44" w:rsidRPr="005651AD" w:rsidRDefault="00D94F44" w:rsidP="00F87201">
      <w:pPr>
        <w:rPr>
          <w:ins w:id="189" w:author="Rapporteur" w:date="2021-10-15T16:34:00Z"/>
        </w:rPr>
      </w:pPr>
      <w:ins w:id="190" w:author="Rapporteur" w:date="2021-10-15T16:34:00Z">
        <w:r w:rsidRPr="005651AD">
          <w:t>A</w:t>
        </w:r>
      </w:ins>
      <w:ins w:id="191" w:author="Rapporteur" w:date="2021-10-15T16:33:00Z">
        <w:r w:rsidRPr="005651AD">
          <w:t xml:space="preserve">ll companies </w:t>
        </w:r>
      </w:ins>
      <w:ins w:id="192" w:author="Rapporteur" w:date="2021-10-15T16:34:00Z">
        <w:r w:rsidRPr="005651AD">
          <w:t xml:space="preserve">but two </w:t>
        </w:r>
      </w:ins>
      <w:ins w:id="193" w:author="Rapporteur" w:date="2021-10-15T16:33:00Z">
        <w:r w:rsidRPr="005651AD">
          <w:t>are unwilling to do any enhancement</w:t>
        </w:r>
      </w:ins>
      <w:ins w:id="194" w:author="Rapporteur" w:date="2021-10-15T16:45:00Z">
        <w:r w:rsidRPr="005651AD">
          <w:t xml:space="preserve"> for mobile UEs</w:t>
        </w:r>
      </w:ins>
      <w:ins w:id="195" w:author="Rapporteur" w:date="2021-10-15T16:34:00Z">
        <w:r w:rsidRPr="005651AD">
          <w:t>.</w:t>
        </w:r>
      </w:ins>
    </w:p>
    <w:p w14:paraId="11434854" w14:textId="5B1C33DA" w:rsidR="00D94F44" w:rsidRDefault="00D94F44" w:rsidP="00F87201">
      <w:pPr>
        <w:rPr>
          <w:u w:val="single"/>
        </w:rPr>
      </w:pPr>
      <w:ins w:id="196" w:author="Rapporteur" w:date="2021-10-15T16:36:00Z">
        <w:r w:rsidRPr="005651AD">
          <w:rPr>
            <w:b/>
          </w:rPr>
          <w:t>Proposal</w:t>
        </w:r>
      </w:ins>
      <w:ins w:id="197" w:author="Rapporteur" w:date="2021-10-15T16:39:00Z">
        <w:r w:rsidRPr="005651AD">
          <w:rPr>
            <w:b/>
          </w:rPr>
          <w:t xml:space="preserve"> 4</w:t>
        </w:r>
      </w:ins>
      <w:ins w:id="198" w:author="Rapporteur" w:date="2021-10-15T16:36:00Z">
        <w:r w:rsidRPr="005651AD">
          <w:rPr>
            <w:b/>
          </w:rPr>
          <w:t>:</w:t>
        </w:r>
        <w:r w:rsidRPr="005651AD">
          <w:t xml:space="preserve"> No</w:t>
        </w:r>
        <w:r>
          <w:t xml:space="preserve"> enhancement is introduce</w:t>
        </w:r>
      </w:ins>
      <w:ins w:id="199" w:author="Rapporteur" w:date="2021-10-15T16:39:00Z">
        <w:r>
          <w:t>d</w:t>
        </w:r>
      </w:ins>
      <w:ins w:id="200" w:author="Rapporteur" w:date="2021-10-15T16:36:00Z">
        <w:r w:rsidRPr="006D66CA">
          <w:t xml:space="preserve"> </w:t>
        </w:r>
        <w:r>
          <w:t xml:space="preserve">to have </w:t>
        </w:r>
        <w:r w:rsidRPr="006D66CA">
          <w:t xml:space="preserve">a shorter T310 timer for </w:t>
        </w:r>
        <w:r>
          <w:t xml:space="preserve">mobile </w:t>
        </w:r>
        <w:r w:rsidRPr="006D66CA">
          <w:t xml:space="preserve">UEs supporting </w:t>
        </w:r>
        <w:r>
          <w:t>connected mode measurement.</w:t>
        </w:r>
      </w:ins>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1346D98D" w:rsidR="00012D61" w:rsidRDefault="00012D61" w:rsidP="00012D61">
      <w:pPr>
        <w:rPr>
          <w:ins w:id="201" w:author="Rapporteur" w:date="2021-10-15T16:47:00Z"/>
        </w:rPr>
      </w:pPr>
      <w:del w:id="202" w:author="Rapporteur" w:date="2021-10-15T16:47:00Z">
        <w:r w:rsidDel="005651AD">
          <w:delText>TBC</w:delText>
        </w:r>
      </w:del>
    </w:p>
    <w:p w14:paraId="747E6A6B" w14:textId="1EBBC710" w:rsidR="005651AD" w:rsidRDefault="005651AD" w:rsidP="00012D61">
      <w:pPr>
        <w:rPr>
          <w:ins w:id="203" w:author="Rapporteur" w:date="2021-10-15T16:49:00Z"/>
        </w:rPr>
      </w:pPr>
      <w:ins w:id="204" w:author="Rapporteur" w:date="2021-10-15T16:47:00Z">
        <w:r>
          <w:t>S</w:t>
        </w:r>
      </w:ins>
      <w:ins w:id="205" w:author="Rapporteur" w:date="2021-10-15T16:48:00Z">
        <w:r>
          <w:t xml:space="preserve">ix </w:t>
        </w:r>
      </w:ins>
      <w:ins w:id="206" w:author="Rapporteur" w:date="2021-10-15T16:47:00Z">
        <w:r>
          <w:t>comp</w:t>
        </w:r>
      </w:ins>
      <w:ins w:id="207" w:author="Rapporteur" w:date="2021-10-15T16:48:00Z">
        <w:r>
          <w:t>a</w:t>
        </w:r>
      </w:ins>
      <w:ins w:id="208" w:author="Rapporteur" w:date="2021-10-15T16:47:00Z">
        <w:r>
          <w:t xml:space="preserve">nies </w:t>
        </w:r>
      </w:ins>
      <w:ins w:id="209" w:author="Rapporteur" w:date="2021-10-15T16:48:00Z">
        <w:r>
          <w:t xml:space="preserve">have contributed to the email discussion: </w:t>
        </w:r>
      </w:ins>
      <w:ins w:id="210" w:author="Rapporteur" w:date="2021-10-15T16:49:00Z">
        <w:r>
          <w:t xml:space="preserve">ZTE, </w:t>
        </w:r>
      </w:ins>
      <w:ins w:id="211" w:author="Rapporteur" w:date="2021-10-15T16:48:00Z">
        <w:r>
          <w:t xml:space="preserve">Huawei, Hisilicon, Qualcomm, </w:t>
        </w:r>
      </w:ins>
      <w:ins w:id="212" w:author="Rapporteur" w:date="2021-10-15T16:49:00Z">
        <w:r>
          <w:t>Ericsson</w:t>
        </w:r>
        <w:r>
          <w:t xml:space="preserve">, </w:t>
        </w:r>
      </w:ins>
      <w:proofErr w:type="spellStart"/>
      <w:ins w:id="213" w:author="Rapporteur" w:date="2021-10-15T16:48:00Z">
        <w:r>
          <w:t>Sequans</w:t>
        </w:r>
        <w:proofErr w:type="spellEnd"/>
        <w:r>
          <w:t xml:space="preserve"> </w:t>
        </w:r>
      </w:ins>
      <w:ins w:id="214" w:author="Rapporteur" w:date="2021-10-15T16:49:00Z">
        <w:r>
          <w:t xml:space="preserve">and </w:t>
        </w:r>
        <w:proofErr w:type="spellStart"/>
        <w:r>
          <w:t>Mediatek</w:t>
        </w:r>
        <w:proofErr w:type="spellEnd"/>
        <w:r>
          <w:t>.</w:t>
        </w:r>
      </w:ins>
    </w:p>
    <w:p w14:paraId="24D077EC" w14:textId="205F1E49" w:rsidR="005651AD" w:rsidRDefault="005651AD" w:rsidP="00012D61">
      <w:pPr>
        <w:rPr>
          <w:ins w:id="215" w:author="Rapporteur" w:date="2021-10-15T16:50:00Z"/>
        </w:rPr>
      </w:pPr>
      <w:ins w:id="216" w:author="Rapporteur" w:date="2021-10-15T16:50:00Z">
        <w:r>
          <w:t>Based on the discussion, the proposals below are made:</w:t>
        </w:r>
      </w:ins>
    </w:p>
    <w:p w14:paraId="00907861" w14:textId="14CDDF1E" w:rsidR="005651AD" w:rsidRDefault="005651AD" w:rsidP="005651AD">
      <w:pPr>
        <w:spacing w:after="120"/>
        <w:rPr>
          <w:ins w:id="217" w:author="Rapporteur" w:date="2021-10-15T16:51:00Z"/>
        </w:rPr>
      </w:pPr>
      <w:ins w:id="218" w:author="Rapporteur" w:date="2021-10-15T16:51:00Z">
        <w:r w:rsidRPr="005651AD">
          <w:rPr>
            <w:b/>
          </w:rPr>
          <w:t>Proposal 1</w:t>
        </w:r>
        <w:r w:rsidRPr="005651AD">
          <w:rPr>
            <w:b/>
          </w:rPr>
          <w:t>:</w:t>
        </w:r>
        <w:r w:rsidRPr="005651AD">
          <w:t xml:space="preserve"> NW signals two separate thresholds for intra- and inter-frequency measurements.</w:t>
        </w:r>
        <w:bookmarkStart w:id="219" w:name="_GoBack"/>
        <w:bookmarkEnd w:id="219"/>
      </w:ins>
    </w:p>
    <w:p w14:paraId="006CE452" w14:textId="1F784B18" w:rsidR="005651AD" w:rsidRDefault="005651AD" w:rsidP="005651AD">
      <w:pPr>
        <w:spacing w:after="120"/>
        <w:rPr>
          <w:ins w:id="220" w:author="Rapporteur" w:date="2021-10-15T16:52:00Z"/>
        </w:rPr>
      </w:pPr>
      <w:ins w:id="221" w:author="Rapporteur" w:date="2021-10-15T16:52:00Z">
        <w:r w:rsidRPr="005651AD">
          <w:rPr>
            <w:b/>
          </w:rPr>
          <w:t>Proposal 2</w:t>
        </w:r>
        <w:r w:rsidRPr="005651AD">
          <w:rPr>
            <w:b/>
          </w:rPr>
          <w:t>:</w:t>
        </w:r>
        <w:r w:rsidRPr="005651AD">
          <w:t xml:space="preserve"> 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Pr="007C4FB1">
          <w:t>can</w:t>
        </w:r>
        <w:r>
          <w:rPr>
            <w:i/>
          </w:rPr>
          <w:t xml:space="preserve"> </w:t>
        </w:r>
        <w:r>
          <w:t>be different</w:t>
        </w:r>
        <w:r w:rsidRPr="00FB1945">
          <w:t xml:space="preserve"> in</w:t>
        </w:r>
        <w:r>
          <w:t xml:space="preserve"> </w:t>
        </w:r>
        <w:r w:rsidRPr="00FB1945">
          <w:t>RRC_</w:t>
        </w:r>
        <w:r>
          <w:t>CONNECTED and RRC_IDLE, they are signalled in a separate set of parameters.</w:t>
        </w:r>
      </w:ins>
    </w:p>
    <w:p w14:paraId="3B09242B" w14:textId="77777777" w:rsidR="005651AD" w:rsidRDefault="005651AD" w:rsidP="005651AD">
      <w:pPr>
        <w:spacing w:after="120"/>
        <w:rPr>
          <w:ins w:id="222" w:author="Rapporteur" w:date="2021-10-15T16:56:00Z"/>
          <w:u w:val="single"/>
        </w:rPr>
      </w:pPr>
      <w:ins w:id="223" w:author="Rapporteur" w:date="2021-10-15T16:51:00Z">
        <w:r w:rsidRPr="005651AD">
          <w:rPr>
            <w:b/>
          </w:rPr>
          <w:t>Proposal 3</w:t>
        </w:r>
      </w:ins>
      <w:ins w:id="224" w:author="Rapporteur" w:date="2021-10-15T16:54:00Z">
        <w:r>
          <w:t>:</w:t>
        </w:r>
      </w:ins>
      <w:ins w:id="225" w:author="Rapporteur" w:date="2021-10-15T16:51:00Z">
        <w:r w:rsidRPr="005651AD">
          <w:t xml:space="preserve"> I</w:t>
        </w:r>
        <w:r>
          <w:t xml:space="preserve">ndication that the UE starts </w:t>
        </w:r>
        <w:r w:rsidRPr="005651AD">
          <w:t>measurement is not supported.</w:t>
        </w:r>
      </w:ins>
    </w:p>
    <w:p w14:paraId="44D77D35" w14:textId="68BD5591" w:rsidR="005651AD" w:rsidRPr="005651AD" w:rsidRDefault="005651AD" w:rsidP="005651AD">
      <w:pPr>
        <w:spacing w:after="120"/>
        <w:rPr>
          <w:u w:val="single"/>
        </w:rPr>
      </w:pPr>
      <w:ins w:id="226" w:author="Rapporteur" w:date="2021-10-15T16:50:00Z">
        <w:r w:rsidRPr="005651AD">
          <w:rPr>
            <w:b/>
          </w:rPr>
          <w:t>Proposal 4:</w:t>
        </w:r>
        <w:r w:rsidRPr="005651AD">
          <w:t xml:space="preserve"> No</w:t>
        </w:r>
        <w:r>
          <w:t xml:space="preserve"> enhancement is introduced</w:t>
        </w:r>
        <w:r w:rsidRPr="006D66CA">
          <w:t xml:space="preserve"> </w:t>
        </w:r>
        <w:r>
          <w:t xml:space="preserve">to have </w:t>
        </w:r>
        <w:r w:rsidRPr="006D66CA">
          <w:t xml:space="preserve">a shorter T310 timer for </w:t>
        </w:r>
        <w:r>
          <w:t xml:space="preserve">mobile </w:t>
        </w:r>
        <w:r w:rsidRPr="006D66CA">
          <w:t xml:space="preserve">UEs supporting </w:t>
        </w:r>
        <w:r>
          <w:t>connected mode measurement.</w:t>
        </w:r>
      </w:ins>
    </w:p>
    <w:p w14:paraId="64E59B87" w14:textId="77777777" w:rsidR="005651AD" w:rsidRPr="005651AD" w:rsidRDefault="005651AD" w:rsidP="005651AD">
      <w:pPr>
        <w:rPr>
          <w:ins w:id="227" w:author="Rapporteur" w:date="2021-10-15T16:53:00Z"/>
        </w:rPr>
      </w:pPr>
    </w:p>
    <w:p w14:paraId="67E43A0A" w14:textId="6280FDAD" w:rsidR="00472030" w:rsidRPr="00012D61" w:rsidRDefault="00472030" w:rsidP="00472030">
      <w:pPr>
        <w:pStyle w:val="Heading1"/>
      </w:pPr>
      <w:proofErr w:type="spellStart"/>
      <w:ins w:id="228" w:author="Huawei" w:date="2021-09-27T15:46:00Z">
        <w:r>
          <w:t>Participants</w:t>
        </w:r>
      </w:ins>
      <w:proofErr w:type="spellEnd"/>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7C4FB1">
        <w:trPr>
          <w:ins w:id="229" w:author="Huawei" w:date="2021-09-27T15:44:00Z"/>
        </w:trPr>
        <w:tc>
          <w:tcPr>
            <w:tcW w:w="1837" w:type="dxa"/>
          </w:tcPr>
          <w:p w14:paraId="61BEE75F" w14:textId="77777777" w:rsidR="00E76A2C" w:rsidRPr="00BB7A70" w:rsidRDefault="00E76A2C" w:rsidP="007C4FB1">
            <w:pPr>
              <w:rPr>
                <w:ins w:id="230" w:author="Huawei" w:date="2021-09-27T15:44:00Z"/>
                <w:b/>
                <w:bCs/>
              </w:rPr>
            </w:pPr>
            <w:ins w:id="231" w:author="Huawei" w:date="2021-09-27T15:44:00Z">
              <w:r>
                <w:rPr>
                  <w:b/>
                  <w:bCs/>
                </w:rPr>
                <w:t>Company</w:t>
              </w:r>
            </w:ins>
          </w:p>
        </w:tc>
        <w:tc>
          <w:tcPr>
            <w:tcW w:w="1985" w:type="dxa"/>
          </w:tcPr>
          <w:p w14:paraId="73BF0F22" w14:textId="77777777" w:rsidR="00E76A2C" w:rsidRPr="00BB7A70" w:rsidRDefault="00E76A2C" w:rsidP="007C4FB1">
            <w:pPr>
              <w:rPr>
                <w:ins w:id="232" w:author="Huawei" w:date="2021-09-27T15:44:00Z"/>
                <w:b/>
                <w:bCs/>
              </w:rPr>
            </w:pPr>
            <w:ins w:id="233" w:author="Huawei" w:date="2021-09-27T15:44:00Z">
              <w:r>
                <w:rPr>
                  <w:b/>
                  <w:bCs/>
                </w:rPr>
                <w:t>Name</w:t>
              </w:r>
            </w:ins>
          </w:p>
        </w:tc>
        <w:tc>
          <w:tcPr>
            <w:tcW w:w="5807" w:type="dxa"/>
          </w:tcPr>
          <w:p w14:paraId="03B49393" w14:textId="77777777" w:rsidR="00E76A2C" w:rsidRPr="00BB7A70" w:rsidRDefault="00E76A2C" w:rsidP="007C4FB1">
            <w:pPr>
              <w:rPr>
                <w:ins w:id="234" w:author="Huawei" w:date="2021-09-27T15:44:00Z"/>
                <w:b/>
                <w:bCs/>
              </w:rPr>
            </w:pPr>
            <w:ins w:id="235" w:author="Huawei" w:date="2021-09-27T15:44:00Z">
              <w:r>
                <w:rPr>
                  <w:b/>
                  <w:bCs/>
                </w:rPr>
                <w:t>e-mail address</w:t>
              </w:r>
            </w:ins>
          </w:p>
        </w:tc>
      </w:tr>
      <w:tr w:rsidR="00E76A2C" w14:paraId="1A811532" w14:textId="77777777" w:rsidTr="007C4FB1">
        <w:trPr>
          <w:ins w:id="236" w:author="Huawei" w:date="2021-09-27T15:44:00Z"/>
        </w:trPr>
        <w:tc>
          <w:tcPr>
            <w:tcW w:w="1837" w:type="dxa"/>
          </w:tcPr>
          <w:p w14:paraId="0603F76A" w14:textId="4AA61EB0" w:rsidR="00E76A2C" w:rsidRDefault="00E76A2C" w:rsidP="00E76A2C">
            <w:pPr>
              <w:rPr>
                <w:ins w:id="237" w:author="Huawei" w:date="2021-09-27T15:44:00Z"/>
              </w:rPr>
            </w:pPr>
            <w:ins w:id="238" w:author="Huawei" w:date="2021-09-27T15:44:00Z">
              <w:r>
                <w:t>Huawei (</w:t>
              </w:r>
            </w:ins>
            <w:ins w:id="239" w:author="Huawei" w:date="2021-09-27T15:45:00Z">
              <w:r>
                <w:t>r</w:t>
              </w:r>
            </w:ins>
            <w:ins w:id="240" w:author="Huawei" w:date="2021-09-27T15:44:00Z">
              <w:r>
                <w:t>app</w:t>
              </w:r>
            </w:ins>
            <w:ins w:id="241" w:author="Huawei" w:date="2021-09-27T15:45:00Z">
              <w:r>
                <w:t>orteur</w:t>
              </w:r>
            </w:ins>
            <w:ins w:id="242" w:author="Huawei" w:date="2021-09-27T15:44:00Z">
              <w:r>
                <w:t>)</w:t>
              </w:r>
            </w:ins>
          </w:p>
        </w:tc>
        <w:tc>
          <w:tcPr>
            <w:tcW w:w="1985" w:type="dxa"/>
          </w:tcPr>
          <w:p w14:paraId="61373ED9" w14:textId="325BE43A" w:rsidR="00E76A2C" w:rsidRPr="00FF6DBE" w:rsidRDefault="00E76A2C" w:rsidP="007C4FB1">
            <w:pPr>
              <w:rPr>
                <w:ins w:id="243" w:author="Huawei" w:date="2021-09-27T15:44:00Z"/>
                <w:bCs/>
              </w:rPr>
            </w:pPr>
            <w:ins w:id="244" w:author="Huawei" w:date="2021-09-27T15:44:00Z">
              <w:r w:rsidRPr="00FF6DBE">
                <w:rPr>
                  <w:bCs/>
                </w:rPr>
                <w:t>Odile Rollinger</w:t>
              </w:r>
            </w:ins>
          </w:p>
        </w:tc>
        <w:tc>
          <w:tcPr>
            <w:tcW w:w="5807" w:type="dxa"/>
          </w:tcPr>
          <w:p w14:paraId="1F730485" w14:textId="77777777" w:rsidR="00E76A2C" w:rsidRDefault="00E76A2C" w:rsidP="007C4FB1">
            <w:pPr>
              <w:rPr>
                <w:ins w:id="245" w:author="Huawei" w:date="2021-09-27T15:44:00Z"/>
              </w:rPr>
            </w:pPr>
            <w:ins w:id="246" w:author="Huawei" w:date="2021-09-27T15:44:00Z">
              <w:r>
                <w:t>odile.rollinger@huawei.com</w:t>
              </w:r>
            </w:ins>
          </w:p>
        </w:tc>
      </w:tr>
      <w:tr w:rsidR="00152B25" w14:paraId="68252524" w14:textId="77777777" w:rsidTr="007C4FB1">
        <w:trPr>
          <w:ins w:id="247" w:author="ZTE" w:date="2021-10-04T22:24:00Z"/>
        </w:trPr>
        <w:tc>
          <w:tcPr>
            <w:tcW w:w="1837" w:type="dxa"/>
          </w:tcPr>
          <w:p w14:paraId="27064C8A" w14:textId="3A35FDE4" w:rsidR="00152B25" w:rsidRDefault="00152B25" w:rsidP="00152B25">
            <w:pPr>
              <w:rPr>
                <w:ins w:id="248" w:author="ZTE" w:date="2021-10-04T22:24:00Z"/>
              </w:rPr>
            </w:pPr>
            <w:ins w:id="249"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250" w:author="ZTE" w:date="2021-10-04T22:24:00Z"/>
                <w:bCs/>
              </w:rPr>
            </w:pPr>
            <w:ins w:id="251"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252" w:author="ZTE" w:date="2021-10-04T22:24:00Z"/>
              </w:rPr>
            </w:pPr>
            <w:ins w:id="253" w:author="ZTE" w:date="2021-10-04T22:24:00Z">
              <w:r>
                <w:rPr>
                  <w:rFonts w:eastAsia="DengXian" w:hint="eastAsia"/>
                  <w:lang w:eastAsia="zh-CN"/>
                </w:rPr>
                <w:t>l</w:t>
              </w:r>
              <w:r>
                <w:rPr>
                  <w:rFonts w:eastAsia="DengXian"/>
                  <w:lang w:eastAsia="zh-CN"/>
                </w:rPr>
                <w:t>u.ting@zte.com.cn</w:t>
              </w:r>
            </w:ins>
          </w:p>
        </w:tc>
      </w:tr>
      <w:tr w:rsidR="003129A6" w14:paraId="4A21331C" w14:textId="77777777" w:rsidTr="007C4FB1">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r w:rsidR="009F0D26" w14:paraId="217EBF94" w14:textId="77777777" w:rsidTr="007C4FB1">
        <w:tc>
          <w:tcPr>
            <w:tcW w:w="1837" w:type="dxa"/>
          </w:tcPr>
          <w:p w14:paraId="18EBF0EF" w14:textId="55D0274E" w:rsidR="009F0D26" w:rsidRDefault="009F0D26" w:rsidP="00152B25">
            <w:pPr>
              <w:rPr>
                <w:rFonts w:eastAsia="DengXian"/>
                <w:lang w:eastAsia="zh-CN"/>
              </w:rPr>
            </w:pPr>
            <w:proofErr w:type="spellStart"/>
            <w:r>
              <w:rPr>
                <w:rFonts w:eastAsia="DengXian"/>
                <w:lang w:eastAsia="zh-CN"/>
              </w:rPr>
              <w:t>Sequans</w:t>
            </w:r>
            <w:proofErr w:type="spellEnd"/>
          </w:p>
        </w:tc>
        <w:tc>
          <w:tcPr>
            <w:tcW w:w="1985" w:type="dxa"/>
          </w:tcPr>
          <w:p w14:paraId="2E86C802" w14:textId="64408BC0" w:rsidR="009F0D26" w:rsidRDefault="009F0D26" w:rsidP="00152B25">
            <w:pPr>
              <w:rPr>
                <w:rFonts w:eastAsia="DengXian"/>
                <w:bCs/>
                <w:lang w:eastAsia="zh-CN"/>
              </w:rPr>
            </w:pPr>
            <w:r>
              <w:rPr>
                <w:rFonts w:eastAsia="DengXian"/>
                <w:bCs/>
                <w:lang w:eastAsia="zh-CN"/>
              </w:rPr>
              <w:t xml:space="preserve">Noam </w:t>
            </w:r>
            <w:proofErr w:type="spellStart"/>
            <w:r>
              <w:rPr>
                <w:rFonts w:eastAsia="DengXian"/>
                <w:bCs/>
                <w:lang w:eastAsia="zh-CN"/>
              </w:rPr>
              <w:t>Cayron</w:t>
            </w:r>
            <w:proofErr w:type="spellEnd"/>
          </w:p>
        </w:tc>
        <w:tc>
          <w:tcPr>
            <w:tcW w:w="5807" w:type="dxa"/>
          </w:tcPr>
          <w:p w14:paraId="03B3BDA3" w14:textId="3388AC24" w:rsidR="009F0D26" w:rsidRDefault="009F0D26" w:rsidP="00152B25">
            <w:pPr>
              <w:rPr>
                <w:rFonts w:eastAsia="DengXian"/>
                <w:lang w:eastAsia="zh-CN"/>
              </w:rPr>
            </w:pPr>
            <w:r>
              <w:rPr>
                <w:rFonts w:eastAsia="DengXian"/>
                <w:lang w:eastAsia="zh-CN"/>
              </w:rPr>
              <w:t>noam.cayron@sequans.com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254" w:name="_Ref82005739"/>
      <w:bookmarkEnd w:id="0"/>
      <w:bookmarkEnd w:id="1"/>
      <w:bookmarkEnd w:id="2"/>
      <w:bookmarkEnd w:id="3"/>
      <w:bookmarkEnd w:id="4"/>
      <w:r>
        <w:t xml:space="preserve">R2-2108974 </w:t>
      </w:r>
      <w:r w:rsidRPr="00D96CDF">
        <w:t>RAN2 agreements for Rel-17 NB-</w:t>
      </w:r>
      <w:proofErr w:type="spellStart"/>
      <w:r w:rsidRPr="00D96CDF">
        <w:t>IoT</w:t>
      </w:r>
      <w:proofErr w:type="spellEnd"/>
      <w:r w:rsidRPr="00D96CDF">
        <w:t xml:space="preserve"> and LTE-MTC</w:t>
      </w:r>
      <w:r>
        <w:tab/>
        <w:t>Ericsson</w:t>
      </w:r>
      <w:r>
        <w:tab/>
        <w:t>RAN2#115-e August 2021</w:t>
      </w:r>
      <w:bookmarkEnd w:id="254"/>
    </w:p>
    <w:p w14:paraId="140F493C" w14:textId="505C6860" w:rsidR="005D02AF" w:rsidRPr="00E12204" w:rsidRDefault="005D02AF" w:rsidP="00D96CDF">
      <w:pPr>
        <w:pStyle w:val="References"/>
        <w:tabs>
          <w:tab w:val="clear" w:pos="643"/>
          <w:tab w:val="num" w:pos="360"/>
        </w:tabs>
        <w:ind w:left="360"/>
      </w:pPr>
      <w:bookmarkStart w:id="255" w:name="_Ref80086261"/>
      <w:bookmarkStart w:id="256" w:name="_Ref82005575"/>
      <w:r>
        <w:t>R2-2108</w:t>
      </w:r>
      <w:r w:rsidR="00D96CDF">
        <w:t>9</w:t>
      </w:r>
      <w:r>
        <w:t xml:space="preserve"> </w:t>
      </w:r>
      <w:r w:rsidR="00D96CDF" w:rsidRPr="00D96CDF">
        <w:t>Summary of [301] RLF measurements (Huawei)</w:t>
      </w:r>
      <w:r>
        <w:tab/>
      </w:r>
      <w:bookmarkEnd w:id="255"/>
      <w:r w:rsidR="00D96CDF">
        <w:tab/>
      </w:r>
      <w:r w:rsidR="00D96CDF">
        <w:tab/>
      </w:r>
      <w:r w:rsidR="00D96CDF">
        <w:tab/>
        <w:t xml:space="preserve">Huawei </w:t>
      </w:r>
      <w:r w:rsidR="00D96CDF">
        <w:tab/>
        <w:t>RAN2#115-e August 2021</w:t>
      </w:r>
      <w:bookmarkEnd w:id="256"/>
    </w:p>
    <w:sectPr w:rsidR="005D02AF" w:rsidRPr="00E12204" w:rsidSect="008E6E88">
      <w:headerReference w:type="default" r:id="rId10"/>
      <w:foot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Rapporteur" w:date="2021-10-15T15:23:00Z" w:initials="HW">
    <w:p w14:paraId="24116837" w14:textId="45E54884" w:rsidR="007C4FB1" w:rsidRDefault="007C4FB1">
      <w:pPr>
        <w:pStyle w:val="CommentText"/>
      </w:pPr>
      <w:r>
        <w:rPr>
          <w:rStyle w:val="CommentReference"/>
        </w:rPr>
        <w:annotationRef/>
      </w:r>
      <w:r>
        <w:t xml:space="preserve">ZTE, QC: Is that </w:t>
      </w:r>
      <w:proofErr w:type="gramStart"/>
      <w:r>
        <w:t>correct ?</w:t>
      </w:r>
      <w:proofErr w:type="gramEnd"/>
    </w:p>
  </w:comment>
  <w:comment w:id="43" w:author="Rapporteur" w:date="2021-10-15T15:24:00Z" w:initials="HW">
    <w:p w14:paraId="5182BF5E" w14:textId="798857F1" w:rsidR="007C4FB1" w:rsidRDefault="007C4FB1">
      <w:pPr>
        <w:pStyle w:val="CommentText"/>
      </w:pPr>
      <w:r>
        <w:rPr>
          <w:rStyle w:val="CommentReference"/>
        </w:rPr>
        <w:annotationRef/>
      </w:r>
      <w:r>
        <w:t xml:space="preserve">Huawei, MTK. </w:t>
      </w:r>
    </w:p>
  </w:comment>
  <w:comment w:id="57" w:author="Rapporteur" w:date="2021-10-15T15:27:00Z" w:initials="HW">
    <w:p w14:paraId="081BCB4B" w14:textId="4CA6089F" w:rsidR="007C4FB1" w:rsidRDefault="007C4FB1">
      <w:pPr>
        <w:pStyle w:val="CommentText"/>
      </w:pPr>
      <w:r>
        <w:rPr>
          <w:rStyle w:val="CommentReference"/>
        </w:rPr>
        <w:annotationRef/>
      </w:r>
      <w:proofErr w:type="gramStart"/>
      <w:r>
        <w:t>should</w:t>
      </w:r>
      <w:proofErr w:type="gramEnd"/>
      <w:r>
        <w:t xml:space="preserve"> that be yes ?</w:t>
      </w:r>
    </w:p>
  </w:comment>
  <w:comment w:id="158" w:author="Huawei" w:date="2021-09-28T14:40:00Z" w:initials="HW">
    <w:p w14:paraId="2F5A3DCD" w14:textId="16E8F7EA" w:rsidR="007C4FB1" w:rsidRDefault="007C4FB1">
      <w:pPr>
        <w:pStyle w:val="CommentText"/>
      </w:pPr>
      <w:r>
        <w:rPr>
          <w:rStyle w:val="CommentReference"/>
        </w:rPr>
        <w:annotationRef/>
      </w:r>
      <w:proofErr w:type="gramStart"/>
      <w:r>
        <w:rPr>
          <w:rStyle w:val="CommentReference"/>
        </w:rPr>
        <w:t>correcting</w:t>
      </w:r>
      <w:proofErr w:type="gramEnd"/>
      <w:r>
        <w:t xml:space="preserve"> the mistake.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16837" w15:done="0"/>
  <w15:commentEx w15:paraId="5182BF5E" w15:done="0"/>
  <w15:commentEx w15:paraId="081BCB4B" w15:done="0"/>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5A3DCD" w16cid:durableId="250FDD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92B94" w14:textId="77777777" w:rsidR="00B04AC7" w:rsidRDefault="00B04AC7">
      <w:pPr>
        <w:pStyle w:val="TAL"/>
      </w:pPr>
      <w:r>
        <w:separator/>
      </w:r>
    </w:p>
  </w:endnote>
  <w:endnote w:type="continuationSeparator" w:id="0">
    <w:p w14:paraId="308519C8" w14:textId="77777777" w:rsidR="00B04AC7" w:rsidRDefault="00B04AC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7C4FB1" w:rsidRDefault="007C4FB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047E4" w14:textId="77777777" w:rsidR="00B04AC7" w:rsidRDefault="00B04AC7">
      <w:pPr>
        <w:pStyle w:val="TAL"/>
      </w:pPr>
      <w:r>
        <w:separator/>
      </w:r>
    </w:p>
  </w:footnote>
  <w:footnote w:type="continuationSeparator" w:id="0">
    <w:p w14:paraId="097031AC" w14:textId="77777777" w:rsidR="00B04AC7" w:rsidRDefault="00B04AC7">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7C4FB1" w:rsidRDefault="007C4FB1">
    <w:pPr>
      <w:pStyle w:val="Header"/>
      <w:framePr w:wrap="auto" w:vAnchor="text" w:hAnchor="margin" w:xAlign="center" w:y="1"/>
      <w:widowControl/>
    </w:pPr>
    <w:r>
      <w:fldChar w:fldCharType="begin"/>
    </w:r>
    <w:r>
      <w:instrText xml:space="preserve"> PAGE </w:instrText>
    </w:r>
    <w:r>
      <w:fldChar w:fldCharType="separate"/>
    </w:r>
    <w:r w:rsidR="005651AD">
      <w:t>11</w:t>
    </w:r>
    <w:r>
      <w:fldChar w:fldCharType="end"/>
    </w:r>
  </w:p>
  <w:p w14:paraId="7E7576F4" w14:textId="77777777" w:rsidR="007C4FB1" w:rsidRDefault="007C4FB1">
    <w:pPr>
      <w:pStyle w:val="Header"/>
    </w:pPr>
  </w:p>
  <w:p w14:paraId="7B616B78" w14:textId="77777777" w:rsidR="007C4FB1" w:rsidRDefault="007C4F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D95"/>
    <w:multiLevelType w:val="hybridMultilevel"/>
    <w:tmpl w:val="BEFC4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8"/>
  </w:num>
  <w:num w:numId="10">
    <w:abstractNumId w:val="10"/>
  </w:num>
  <w:num w:numId="11">
    <w:abstractNumId w:val="17"/>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9"/>
  </w:num>
  <w:num w:numId="22">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265"/>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E15"/>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778B2"/>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7C8"/>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6767"/>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6E6"/>
    <w:rsid w:val="003D471C"/>
    <w:rsid w:val="003D4ADB"/>
    <w:rsid w:val="003D5C65"/>
    <w:rsid w:val="003D7326"/>
    <w:rsid w:val="003D7654"/>
    <w:rsid w:val="003E0A33"/>
    <w:rsid w:val="003E2093"/>
    <w:rsid w:val="003E33D6"/>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51AD"/>
    <w:rsid w:val="00566622"/>
    <w:rsid w:val="00566DFF"/>
    <w:rsid w:val="00570FF2"/>
    <w:rsid w:val="00572E03"/>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4F3E"/>
    <w:rsid w:val="00685CE6"/>
    <w:rsid w:val="00686483"/>
    <w:rsid w:val="006868CD"/>
    <w:rsid w:val="006900A8"/>
    <w:rsid w:val="0069188A"/>
    <w:rsid w:val="00692FFA"/>
    <w:rsid w:val="00693031"/>
    <w:rsid w:val="00694BD9"/>
    <w:rsid w:val="006972B1"/>
    <w:rsid w:val="0069761C"/>
    <w:rsid w:val="006A05B7"/>
    <w:rsid w:val="006A19C6"/>
    <w:rsid w:val="006A2859"/>
    <w:rsid w:val="006A3355"/>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4FB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0D39"/>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0D26"/>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44FB"/>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B7040"/>
    <w:rsid w:val="00AC23F4"/>
    <w:rsid w:val="00AC346F"/>
    <w:rsid w:val="00AC535A"/>
    <w:rsid w:val="00AC68F9"/>
    <w:rsid w:val="00AD0ABB"/>
    <w:rsid w:val="00AD1DE1"/>
    <w:rsid w:val="00AD31D5"/>
    <w:rsid w:val="00AD3B17"/>
    <w:rsid w:val="00AD3F01"/>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4AC7"/>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49B4"/>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965"/>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4F44"/>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6A0D"/>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96938"/>
    <w:rsid w:val="00EA05A5"/>
    <w:rsid w:val="00EA1809"/>
    <w:rsid w:val="00EA2D5F"/>
    <w:rsid w:val="00EA3907"/>
    <w:rsid w:val="00EA4720"/>
    <w:rsid w:val="00EA4ABC"/>
    <w:rsid w:val="00EA541B"/>
    <w:rsid w:val="00EA5AE8"/>
    <w:rsid w:val="00EA693C"/>
    <w:rsid w:val="00EA71A3"/>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761"/>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1AD"/>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 w:type="character" w:customStyle="1" w:styleId="UnresolvedMention">
    <w:name w:val="Unresolved Mention"/>
    <w:basedOn w:val="DefaultParagraphFont"/>
    <w:uiPriority w:val="99"/>
    <w:semiHidden/>
    <w:unhideWhenUsed/>
    <w:rsid w:val="009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62468-1664-436F-9C08-65CFBD35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12</Pages>
  <Words>5042</Words>
  <Characters>28744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33719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Rapporteur</cp:lastModifiedBy>
  <cp:revision>4</cp:revision>
  <cp:lastPrinted>2007-12-21T11:58:00Z</cp:lastPrinted>
  <dcterms:created xsi:type="dcterms:W3CDTF">2021-10-15T13:50:00Z</dcterms:created>
  <dcterms:modified xsi:type="dcterms:W3CDTF">2021-10-15T16:00:00Z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1634312865</vt:lpwstr>
  </property>
</Properties>
</file>