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a4"/>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a4"/>
        <w:spacing w:before="0"/>
        <w:rPr>
          <w:color w:val="000000"/>
        </w:rPr>
      </w:pPr>
      <w:r>
        <w:t>Response to:</w:t>
      </w:r>
      <w:r>
        <w:tab/>
      </w:r>
    </w:p>
    <w:p w14:paraId="519A3FB1" w14:textId="19D474F5" w:rsidR="0071216E" w:rsidRDefault="0071216E" w:rsidP="0071216E">
      <w:pPr>
        <w:pStyle w:val="a4"/>
        <w:spacing w:before="0"/>
        <w:rPr>
          <w:color w:val="000000"/>
        </w:rPr>
      </w:pPr>
      <w:r>
        <w:t>Release:</w:t>
      </w:r>
      <w:r>
        <w:tab/>
      </w:r>
      <w:r>
        <w:rPr>
          <w:color w:val="000000"/>
        </w:rPr>
        <w:t>Release 17</w:t>
      </w:r>
    </w:p>
    <w:p w14:paraId="258A4AEF" w14:textId="50F3BA83" w:rsidR="0071216E" w:rsidRDefault="0071216E" w:rsidP="0071216E">
      <w:pPr>
        <w:pStyle w:val="a4"/>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7659CDF6" w:rsidR="0071216E" w:rsidRDefault="0071216E" w:rsidP="0071216E">
      <w:pPr>
        <w:pStyle w:val="Source"/>
      </w:pPr>
      <w:r>
        <w:t>To:</w:t>
      </w:r>
      <w:r>
        <w:tab/>
      </w:r>
      <w:r w:rsidR="00554C11">
        <w:t>SA1, SA2 and CT1</w:t>
      </w:r>
    </w:p>
    <w:p w14:paraId="6F101976" w14:textId="77777777"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5"/>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a4"/>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0DC3638D" w14:textId="41B7FC87" w:rsidR="008A461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based cell reselection and agreed that both</w:t>
      </w:r>
      <w:r w:rsidR="00DA1799">
        <w:rPr>
          <w:rFonts w:ascii="Arial" w:eastAsia="Malgun Gothic" w:hAnsi="Arial" w:cs="Arial"/>
          <w:color w:val="000000"/>
          <w:lang w:eastAsia="ko-KR"/>
        </w:rPr>
        <w:t>: a)</w:t>
      </w:r>
      <w:r w:rsidR="006073A7">
        <w:rPr>
          <w:rFonts w:ascii="Arial" w:eastAsia="Malgun Gothic" w:hAnsi="Arial" w:cs="Arial"/>
          <w:color w:val="000000"/>
          <w:lang w:eastAsia="ko-KR"/>
        </w:rPr>
        <w:t xml:space="preserve"> </w:t>
      </w:r>
      <w:r w:rsidR="006073A7" w:rsidRPr="00FE169C">
        <w:rPr>
          <w:rFonts w:ascii="Arial" w:eastAsia="Malgun Gothic" w:hAnsi="Arial" w:cs="Arial"/>
          <w:color w:val="000000"/>
          <w:lang w:eastAsia="ko-KR"/>
        </w:rPr>
        <w:t>absolute priority of each of the frequency</w:t>
      </w:r>
      <w:r w:rsidR="006073A7">
        <w:rPr>
          <w:rFonts w:ascii="Arial" w:eastAsia="Malgun Gothic" w:hAnsi="Arial" w:cs="Arial"/>
          <w:color w:val="000000"/>
          <w:lang w:eastAsia="ko-KR"/>
        </w:rPr>
        <w:t xml:space="preserve"> supporting a slice </w:t>
      </w:r>
      <w:r w:rsidR="00DA1799">
        <w:rPr>
          <w:rFonts w:ascii="Arial" w:eastAsia="Malgun Gothic" w:hAnsi="Arial" w:cs="Arial"/>
          <w:color w:val="000000"/>
          <w:lang w:eastAsia="ko-KR"/>
        </w:rPr>
        <w:t xml:space="preserve">(i.e., “slice info”) and b) slice priority </w:t>
      </w:r>
      <w:r w:rsidR="006073A7">
        <w:rPr>
          <w:rFonts w:ascii="Arial" w:eastAsia="Malgun Gothic" w:hAnsi="Arial" w:cs="Arial"/>
          <w:color w:val="000000"/>
          <w:lang w:eastAsia="ko-KR"/>
        </w:rPr>
        <w:t>will be used</w:t>
      </w:r>
      <w:r w:rsidR="0011715F">
        <w:rPr>
          <w:rFonts w:ascii="Arial" w:eastAsia="Malgun Gothic" w:hAnsi="Arial" w:cs="Arial"/>
          <w:color w:val="000000"/>
          <w:lang w:eastAsia="ko-KR"/>
        </w:rPr>
        <w:t xml:space="preserve"> for cell reselections</w:t>
      </w:r>
      <w:r w:rsidR="006073A7">
        <w:rPr>
          <w:rFonts w:ascii="Arial" w:eastAsia="Malgun Gothic" w:hAnsi="Arial" w:cs="Arial"/>
          <w:color w:val="000000"/>
          <w:lang w:eastAsia="ko-KR"/>
        </w:rPr>
        <w:t xml:space="preserve">. </w:t>
      </w:r>
      <w:r w:rsidR="00DA1799">
        <w:rPr>
          <w:rFonts w:ascii="Arial" w:eastAsia="Malgun Gothic" w:hAnsi="Arial" w:cs="Arial"/>
          <w:color w:val="000000"/>
          <w:lang w:eastAsia="ko-KR"/>
        </w:rPr>
        <w:t>UE receives slice info using RRC signalling. For slice priority</w:t>
      </w:r>
      <w:r w:rsidR="006073A7">
        <w:rPr>
          <w:rFonts w:ascii="Arial" w:eastAsia="Malgun Gothic" w:hAnsi="Arial" w:cs="Arial"/>
          <w:color w:val="000000"/>
          <w:lang w:eastAsia="ko-KR"/>
        </w:rPr>
        <w:t xml:space="preserve">, Access Stratum </w:t>
      </w:r>
      <w:r w:rsidR="00471E1C">
        <w:rPr>
          <w:rFonts w:ascii="Arial" w:eastAsia="Malgun Gothic" w:hAnsi="Arial" w:cs="Arial"/>
          <w:color w:val="000000"/>
          <w:lang w:eastAsia="ko-KR"/>
        </w:rPr>
        <w:t xml:space="preserve">expects to </w:t>
      </w:r>
      <w:r w:rsidR="006073A7">
        <w:rPr>
          <w:rFonts w:ascii="Arial" w:eastAsia="Malgun Gothic" w:hAnsi="Arial" w:cs="Arial"/>
          <w:color w:val="000000"/>
          <w:lang w:eastAsia="ko-KR"/>
        </w:rPr>
        <w:t xml:space="preserve">receive a slice list from NAS containing a slice priority for each of the slices </w:t>
      </w:r>
      <w:r w:rsidR="00605DB1">
        <w:rPr>
          <w:rFonts w:ascii="Arial" w:eastAsia="Malgun Gothic" w:hAnsi="Arial" w:cs="Arial"/>
          <w:color w:val="000000"/>
          <w:lang w:eastAsia="ko-KR"/>
        </w:rPr>
        <w:t xml:space="preserve">contained </w:t>
      </w:r>
      <w:r w:rsidR="006073A7">
        <w:rPr>
          <w:rFonts w:ascii="Arial" w:eastAsia="Malgun Gothic" w:hAnsi="Arial" w:cs="Arial"/>
          <w:color w:val="000000"/>
          <w:lang w:eastAsia="ko-KR"/>
        </w:rPr>
        <w:t>in the list</w:t>
      </w:r>
      <w:r w:rsidR="00EA4547">
        <w:rPr>
          <w:rFonts w:ascii="Arial" w:eastAsia="Malgun Gothic" w:hAnsi="Arial" w:cs="Arial"/>
          <w:color w:val="000000"/>
          <w:lang w:eastAsia="ko-KR"/>
        </w:rPr>
        <w:t xml:space="preserve"> for the UE’s registration area</w:t>
      </w:r>
      <w:r w:rsidR="006073A7">
        <w:rPr>
          <w:rFonts w:ascii="Arial" w:eastAsia="Malgun Gothic" w:hAnsi="Arial" w:cs="Arial"/>
          <w:color w:val="000000"/>
          <w:lang w:eastAsia="ko-KR"/>
        </w:rPr>
        <w:t>. How NAS obtains such a list was obviously not discussed in RAN2.</w:t>
      </w:r>
      <w:r w:rsidR="00DA1799">
        <w:rPr>
          <w:rFonts w:ascii="Arial" w:eastAsia="Malgun Gothic" w:hAnsi="Arial" w:cs="Arial"/>
          <w:color w:val="000000"/>
          <w:lang w:eastAsia="ko-KR"/>
        </w:rPr>
        <w:t xml:space="preserve"> The discussion and agreements reached in RAN2 equally apply to slice as well as </w:t>
      </w:r>
      <w:r w:rsidR="00FF6128">
        <w:rPr>
          <w:rFonts w:ascii="Arial" w:eastAsia="Malgun Gothic" w:hAnsi="Arial" w:cs="Arial"/>
          <w:color w:val="000000"/>
          <w:lang w:eastAsia="ko-KR"/>
        </w:rPr>
        <w:t>to</w:t>
      </w:r>
      <w:r w:rsidR="00DA1799">
        <w:rPr>
          <w:rFonts w:ascii="Arial" w:eastAsia="Malgun Gothic" w:hAnsi="Arial" w:cs="Arial"/>
          <w:color w:val="000000"/>
          <w:lang w:eastAsia="ko-KR"/>
        </w:rPr>
        <w:t xml:space="preserve"> “slice group”</w:t>
      </w:r>
      <w:r w:rsidR="005554A3">
        <w:rPr>
          <w:rFonts w:ascii="Arial" w:eastAsia="Malgun Gothic" w:hAnsi="Arial" w:cs="Arial"/>
          <w:color w:val="000000"/>
          <w:lang w:eastAsia="ko-KR"/>
        </w:rPr>
        <w:t xml:space="preserve">, even if at many places only “slice” </w:t>
      </w:r>
      <w:commentRangeStart w:id="2"/>
      <w:r w:rsidR="005554A3">
        <w:rPr>
          <w:rFonts w:ascii="Arial" w:eastAsia="Malgun Gothic" w:hAnsi="Arial" w:cs="Arial"/>
          <w:color w:val="000000"/>
          <w:lang w:eastAsia="ko-KR"/>
        </w:rPr>
        <w:t>appears</w:t>
      </w:r>
      <w:commentRangeEnd w:id="2"/>
      <w:r w:rsidR="00A12646">
        <w:rPr>
          <w:rStyle w:val="a9"/>
        </w:rPr>
        <w:commentReference w:id="2"/>
      </w:r>
      <w:r w:rsidR="005554A3">
        <w:rPr>
          <w:rFonts w:ascii="Arial" w:eastAsia="Malgun Gothic" w:hAnsi="Arial" w:cs="Arial"/>
          <w:color w:val="000000"/>
          <w:lang w:eastAsia="ko-KR"/>
        </w:rPr>
        <w:t>.</w:t>
      </w:r>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a6"/>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a7"/>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frequency(ies)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a7"/>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frequency(ies)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a6"/>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a7"/>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 xml:space="preserve">1: Solution Option 4 is selected for further work i.e., resolve the FFSs, send any required LSs and consequently start to draft specification </w:t>
            </w:r>
            <w:commentRangeStart w:id="3"/>
            <w:r w:rsidRPr="00471E1C">
              <w:rPr>
                <w:rFonts w:ascii="Arial" w:eastAsia="Malgun Gothic" w:hAnsi="Arial" w:cs="Arial"/>
                <w:color w:val="000000"/>
                <w:lang w:eastAsia="ko-KR"/>
              </w:rPr>
              <w:t>CRs</w:t>
            </w:r>
            <w:commentRangeEnd w:id="3"/>
            <w:r w:rsidR="0079130E">
              <w:rPr>
                <w:rStyle w:val="a9"/>
              </w:rPr>
              <w:commentReference w:id="3"/>
            </w:r>
            <w:r w:rsidRPr="00471E1C">
              <w:rPr>
                <w:rFonts w:ascii="Arial" w:eastAsia="Malgun Gothic" w:hAnsi="Arial" w:cs="Arial"/>
                <w:color w:val="000000"/>
                <w:lang w:eastAsia="ko-KR"/>
              </w:rPr>
              <w:t>.</w:t>
            </w:r>
          </w:p>
          <w:p w14:paraId="276B23EC" w14:textId="77777777" w:rsidR="00471E1C" w:rsidRDefault="00471E1C" w:rsidP="00471E1C">
            <w:pPr>
              <w:pStyle w:val="a7"/>
              <w:rPr>
                <w:rFonts w:ascii="Arial" w:eastAsia="Malgun Gothic" w:hAnsi="Arial" w:cs="Arial"/>
                <w:color w:val="000000"/>
                <w:lang w:eastAsia="ko-KR"/>
              </w:rPr>
            </w:pPr>
          </w:p>
          <w:p w14:paraId="56414DB1" w14:textId="6738D509" w:rsidR="00471E1C" w:rsidRPr="00471E1C" w:rsidRDefault="00471E1C" w:rsidP="00471E1C">
            <w:pPr>
              <w:pStyle w:val="a7"/>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lastRenderedPageBreak/>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7: FFS: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084B90CA"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4"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4"/>
      <w:commentRangeStart w:id="5"/>
      <w:r w:rsidR="000436F0">
        <w:rPr>
          <w:rFonts w:ascii="Arial" w:hAnsi="Arial" w:cs="Arial"/>
          <w:b/>
        </w:rPr>
        <w:t>CT1</w:t>
      </w:r>
      <w:commentRangeEnd w:id="5"/>
      <w:r w:rsidR="00AF3C6A">
        <w:rPr>
          <w:rStyle w:val="a9"/>
        </w:rPr>
        <w:commentReference w:id="5"/>
      </w:r>
      <w:r>
        <w:rPr>
          <w:rFonts w:ascii="Arial" w:hAnsi="Arial" w:cs="Arial"/>
          <w:b/>
        </w:rPr>
        <w:t>.</w:t>
      </w:r>
    </w:p>
    <w:p w14:paraId="57C862E1" w14:textId="54E0FBF5"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3D862E93" w14:textId="132C92EB" w:rsidR="0071216E" w:rsidRPr="00FA5EDA" w:rsidRDefault="00B9093D" w:rsidP="00FA5EDA">
      <w:pPr>
        <w:pStyle w:val="a7"/>
        <w:numPr>
          <w:ilvl w:val="0"/>
          <w:numId w:val="3"/>
        </w:numPr>
        <w:rPr>
          <w:rFonts w:ascii="Arial" w:hAnsi="Arial" w:cs="Arial"/>
          <w:color w:val="000000"/>
        </w:rPr>
      </w:pPr>
      <w:r w:rsidRPr="00FA5EDA">
        <w:rPr>
          <w:rFonts w:ascii="Arial" w:hAnsi="Arial" w:cs="Arial"/>
          <w:color w:val="000000"/>
        </w:rPr>
        <w:t xml:space="preserve">Can NAS provide to AS </w:t>
      </w:r>
      <w:r w:rsidR="007557F4">
        <w:rPr>
          <w:rFonts w:ascii="Arial" w:hAnsi="Arial" w:cs="Arial"/>
          <w:color w:val="000000"/>
        </w:rPr>
        <w:t>(</w:t>
      </w:r>
      <w:r w:rsidR="007557F4" w:rsidRPr="00FA5EDA">
        <w:rPr>
          <w:rFonts w:ascii="Arial" w:hAnsi="Arial" w:cs="Arial"/>
          <w:color w:val="000000"/>
        </w:rPr>
        <w:t>A</w:t>
      </w:r>
      <w:r w:rsidR="007557F4">
        <w:rPr>
          <w:rFonts w:ascii="Arial" w:hAnsi="Arial" w:cs="Arial"/>
          <w:color w:val="000000"/>
        </w:rPr>
        <w:t xml:space="preserve">ccess </w:t>
      </w:r>
      <w:r w:rsidR="007557F4" w:rsidRPr="00FA5EDA">
        <w:rPr>
          <w:rFonts w:ascii="Arial" w:hAnsi="Arial" w:cs="Arial"/>
          <w:color w:val="000000"/>
        </w:rPr>
        <w:t>S</w:t>
      </w:r>
      <w:r w:rsidR="007557F4">
        <w:rPr>
          <w:rFonts w:ascii="Arial" w:hAnsi="Arial" w:cs="Arial"/>
          <w:color w:val="000000"/>
        </w:rPr>
        <w:t xml:space="preserve">tratum) </w:t>
      </w:r>
      <w:r w:rsidRPr="00FA5EDA">
        <w:rPr>
          <w:rFonts w:ascii="Arial" w:hAnsi="Arial" w:cs="Arial"/>
          <w:color w:val="000000"/>
        </w:rPr>
        <w:t xml:space="preserve">the said slice (group) list i.e., a list of slices (or slice groups) that may be used for RRC Idle/ inactive mobility i.e., for cell reselections? </w:t>
      </w:r>
      <w:r w:rsidR="007031ED">
        <w:rPr>
          <w:rFonts w:ascii="Arial" w:hAnsi="Arial" w:cs="Arial"/>
          <w:color w:val="000000"/>
        </w:rPr>
        <w:t xml:space="preserve">RAN2 expects that the said </w:t>
      </w:r>
      <w:r w:rsidR="007031ED">
        <w:rPr>
          <w:rFonts w:ascii="Arial" w:eastAsia="Malgun Gothic" w:hAnsi="Arial" w:cs="Arial"/>
          <w:color w:val="000000"/>
          <w:lang w:eastAsia="ko-KR"/>
        </w:rPr>
        <w:t>slice</w:t>
      </w:r>
      <w:r w:rsidR="00DC23AC">
        <w:rPr>
          <w:rFonts w:ascii="Arial" w:eastAsia="Malgun Gothic" w:hAnsi="Arial" w:cs="Arial"/>
          <w:color w:val="000000"/>
          <w:lang w:eastAsia="ko-KR"/>
        </w:rPr>
        <w:t xml:space="preserve"> </w:t>
      </w:r>
      <w:r w:rsidR="007031ED">
        <w:rPr>
          <w:rFonts w:ascii="Arial" w:eastAsia="Malgun Gothic" w:hAnsi="Arial" w:cs="Arial"/>
          <w:color w:val="000000"/>
          <w:lang w:eastAsia="ko-KR"/>
        </w:rPr>
        <w:t xml:space="preserve">list from NAS contains a slice </w:t>
      </w:r>
      <w:r w:rsidR="00DC23AC">
        <w:rPr>
          <w:rFonts w:ascii="Arial" w:eastAsia="Malgun Gothic" w:hAnsi="Arial" w:cs="Arial"/>
          <w:color w:val="000000"/>
          <w:lang w:eastAsia="ko-KR"/>
        </w:rPr>
        <w:t xml:space="preserve">(group) </w:t>
      </w:r>
      <w:r w:rsidR="007031ED">
        <w:rPr>
          <w:rFonts w:ascii="Arial" w:eastAsia="Malgun Gothic" w:hAnsi="Arial" w:cs="Arial"/>
          <w:color w:val="000000"/>
          <w:lang w:eastAsia="ko-KR"/>
        </w:rPr>
        <w:t xml:space="preserve">priority for each of the slices </w:t>
      </w:r>
      <w:r w:rsidR="00DC23AC">
        <w:rPr>
          <w:rFonts w:ascii="Arial" w:eastAsia="Malgun Gothic" w:hAnsi="Arial" w:cs="Arial"/>
          <w:color w:val="000000"/>
          <w:lang w:eastAsia="ko-KR"/>
        </w:rPr>
        <w:t xml:space="preserve">(slice group) </w:t>
      </w:r>
      <w:r w:rsidR="003F0E56">
        <w:rPr>
          <w:rFonts w:ascii="Arial" w:eastAsia="Malgun Gothic" w:hAnsi="Arial" w:cs="Arial"/>
          <w:color w:val="000000"/>
          <w:lang w:eastAsia="ko-KR"/>
        </w:rPr>
        <w:t xml:space="preserve">contained </w:t>
      </w:r>
      <w:r w:rsidR="007031ED">
        <w:rPr>
          <w:rFonts w:ascii="Arial" w:eastAsia="Malgun Gothic" w:hAnsi="Arial" w:cs="Arial"/>
          <w:color w:val="000000"/>
          <w:lang w:eastAsia="ko-KR"/>
        </w:rPr>
        <w:t>in the list</w:t>
      </w:r>
      <w:r w:rsidR="007031ED" w:rsidRPr="00FA5EDA">
        <w:rPr>
          <w:rFonts w:ascii="Arial" w:hAnsi="Arial" w:cs="Arial"/>
          <w:color w:val="000000"/>
        </w:rPr>
        <w:t xml:space="preserve"> </w:t>
      </w:r>
      <w:r w:rsidR="007031ED">
        <w:rPr>
          <w:rFonts w:ascii="Arial" w:hAnsi="Arial" w:cs="Arial"/>
          <w:color w:val="000000"/>
        </w:rPr>
        <w:t>and a</w:t>
      </w:r>
      <w:r w:rsidRPr="00FA5EDA">
        <w:rPr>
          <w:rFonts w:ascii="Arial" w:hAnsi="Arial" w:cs="Arial"/>
          <w:color w:val="000000"/>
        </w:rPr>
        <w:t xml:space="preserve">ny update of such a list should also be sent to </w:t>
      </w:r>
      <w:r w:rsidR="007557F4">
        <w:rPr>
          <w:rFonts w:ascii="Arial" w:hAnsi="Arial" w:cs="Arial"/>
          <w:color w:val="000000"/>
        </w:rPr>
        <w:t xml:space="preserve">AS </w:t>
      </w:r>
      <w:r w:rsidRPr="00FA5EDA">
        <w:rPr>
          <w:rFonts w:ascii="Arial" w:hAnsi="Arial" w:cs="Arial"/>
          <w:color w:val="000000"/>
        </w:rPr>
        <w:t>of a UE in RRC Idle/ Inactive state.</w:t>
      </w:r>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宋体" w:hAnsi="Arial" w:cs="Arial"/>
          <w:lang w:val="en-US" w:eastAsia="zh-CN"/>
        </w:rPr>
      </w:pPr>
      <w:r>
        <w:rPr>
          <w:rFonts w:ascii="Arial" w:eastAsia="宋体" w:hAnsi="Arial" w:cs="Arial"/>
          <w:lang w:eastAsia="zh-CN"/>
        </w:rPr>
        <w:t>TSG RAN2 Meeting #116-e</w:t>
      </w:r>
      <w:r>
        <w:rPr>
          <w:rFonts w:ascii="Arial" w:eastAsia="宋体" w:hAnsi="Arial" w:cs="Arial"/>
          <w:lang w:eastAsia="zh-CN"/>
        </w:rPr>
        <w:tab/>
      </w:r>
      <w:r>
        <w:rPr>
          <w:rFonts w:ascii="Arial" w:eastAsia="宋体"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宋体" w:hAnsi="Arial" w:cs="Arial"/>
          <w:bCs/>
          <w:lang w:eastAsia="zh-CN"/>
        </w:rPr>
      </w:pPr>
      <w:r>
        <w:rPr>
          <w:rFonts w:ascii="Arial" w:eastAsia="宋体"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Jun" w:date="2021-09-01T14:32:00Z" w:initials="hw">
    <w:p w14:paraId="3A667D4B" w14:textId="7E5CA8D1" w:rsidR="00A12646" w:rsidRDefault="00A12646">
      <w:pPr>
        <w:pStyle w:val="aa"/>
        <w:rPr>
          <w:lang w:eastAsia="zh-CN"/>
        </w:rPr>
      </w:pPr>
      <w:r>
        <w:rPr>
          <w:rStyle w:val="a9"/>
        </w:rPr>
        <w:annotationRef/>
      </w:r>
      <w:r w:rsidR="0022408D">
        <w:rPr>
          <w:lang w:eastAsia="zh-CN"/>
        </w:rPr>
        <w:t>At RAN2</w:t>
      </w:r>
      <w:r w:rsidR="0022408D">
        <w:rPr>
          <w:rFonts w:hint="eastAsia"/>
          <w:lang w:eastAsia="zh-CN"/>
        </w:rPr>
        <w:t>#</w:t>
      </w:r>
      <w:r w:rsidR="0022408D">
        <w:rPr>
          <w:lang w:eastAsia="zh-CN"/>
        </w:rPr>
        <w:t>113b-e, due to the mail</w:t>
      </w:r>
      <w:r w:rsidR="00AF3C6A">
        <w:rPr>
          <w:lang w:eastAsia="zh-CN"/>
        </w:rPr>
        <w:t xml:space="preserve"> discussion</w:t>
      </w:r>
      <w:r w:rsidR="0022408D">
        <w:rPr>
          <w:lang w:eastAsia="zh-CN"/>
        </w:rPr>
        <w:t xml:space="preserve"> [AT113bis-e][251] R2-2104321, significant majority preferred slice group. Compared with slice, slice group can solve security and overhead issues. So we think the LS should emphasize slice group, and our suggestions are:</w:t>
      </w:r>
    </w:p>
    <w:p w14:paraId="05B05C3D" w14:textId="77777777" w:rsidR="0022408D" w:rsidRDefault="0022408D">
      <w:pPr>
        <w:pStyle w:val="aa"/>
        <w:rPr>
          <w:lang w:eastAsia="zh-CN"/>
        </w:rPr>
      </w:pPr>
    </w:p>
    <w:p w14:paraId="3FBD8ECC" w14:textId="79B91E3F" w:rsidR="0022408D" w:rsidRDefault="0022408D" w:rsidP="00E418CA">
      <w:pPr>
        <w:pStyle w:val="aa"/>
        <w:rPr>
          <w:lang w:eastAsia="zh-CN"/>
        </w:rPr>
      </w:pPr>
      <w:r>
        <w:rPr>
          <w:rFonts w:hint="eastAsia"/>
          <w:lang w:eastAsia="zh-CN"/>
        </w:rPr>
        <w:t>A</w:t>
      </w:r>
      <w:r w:rsidR="00E418CA">
        <w:rPr>
          <w:lang w:eastAsia="zh-CN"/>
        </w:rPr>
        <w:t xml:space="preserve">dd a definition that: </w:t>
      </w:r>
      <w:r w:rsidR="00E418CA" w:rsidRPr="00E418CA">
        <w:rPr>
          <w:color w:val="FF0000"/>
          <w:lang w:eastAsia="zh-CN"/>
        </w:rPr>
        <w:t>s</w:t>
      </w:r>
      <w:r w:rsidRPr="00E418CA">
        <w:rPr>
          <w:color w:val="FF0000"/>
          <w:lang w:eastAsia="zh-CN"/>
        </w:rPr>
        <w:t xml:space="preserve">lice group </w:t>
      </w:r>
      <w:r w:rsidR="00CB0ABA" w:rsidRPr="00E418CA">
        <w:rPr>
          <w:color w:val="FF0000"/>
          <w:lang w:eastAsia="zh-CN"/>
        </w:rPr>
        <w:t>consists of one or multiple slices, and each slice group is uniquely identified by a slice group id.</w:t>
      </w:r>
    </w:p>
    <w:p w14:paraId="08E186FB" w14:textId="49A13883" w:rsidR="00A12646" w:rsidRDefault="00A12646">
      <w:pPr>
        <w:pStyle w:val="aa"/>
        <w:rPr>
          <w:lang w:eastAsia="zh-CN"/>
        </w:rPr>
      </w:pPr>
    </w:p>
    <w:p w14:paraId="45B29292" w14:textId="43C55808" w:rsidR="00760D8E" w:rsidRDefault="00E418CA" w:rsidP="00760D8E">
      <w:pPr>
        <w:pStyle w:val="aa"/>
        <w:rPr>
          <w:rFonts w:hint="eastAsia"/>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3" w:author="Huawei-Jun" w:date="2021-09-01T14:35:00Z" w:initials="hw">
    <w:p w14:paraId="6988CEB7" w14:textId="77777777" w:rsidR="0079130E" w:rsidRDefault="0079130E">
      <w:pPr>
        <w:pStyle w:val="aa"/>
        <w:rPr>
          <w:lang w:eastAsia="zh-CN"/>
        </w:rPr>
      </w:pPr>
      <w:r>
        <w:rPr>
          <w:rStyle w:val="a9"/>
        </w:rPr>
        <w:annotationRef/>
      </w:r>
      <w:r>
        <w:rPr>
          <w:rFonts w:hint="eastAsia"/>
          <w:lang w:eastAsia="zh-CN"/>
        </w:rPr>
        <w:t>F</w:t>
      </w:r>
      <w:r>
        <w:rPr>
          <w:lang w:eastAsia="zh-CN"/>
        </w:rPr>
        <w:t xml:space="preserve">or “FFSs” in the RAN2 agreements, </w:t>
      </w:r>
      <w:r w:rsidR="002319D8">
        <w:rPr>
          <w:lang w:eastAsia="zh-CN"/>
        </w:rPr>
        <w:t>we think they are just RAN2 discussions, and no need to consult SA2. If so, it may be good to clarify it, otherwise, the target WGs may have some misunderstandings.</w:t>
      </w:r>
    </w:p>
    <w:p w14:paraId="406F2191" w14:textId="77777777" w:rsidR="0022408D" w:rsidRDefault="0022408D">
      <w:pPr>
        <w:pStyle w:val="aa"/>
        <w:rPr>
          <w:lang w:eastAsia="zh-CN"/>
        </w:rPr>
      </w:pPr>
    </w:p>
    <w:p w14:paraId="0550DC47" w14:textId="77777777" w:rsidR="0022408D" w:rsidRDefault="0022408D">
      <w:pPr>
        <w:pStyle w:val="aa"/>
        <w:rPr>
          <w:lang w:eastAsia="zh-CN"/>
        </w:rPr>
      </w:pPr>
      <w:r>
        <w:rPr>
          <w:lang w:eastAsia="zh-CN"/>
        </w:rPr>
        <w:t xml:space="preserve">So our </w:t>
      </w:r>
      <w:r w:rsidR="00371469">
        <w:rPr>
          <w:lang w:eastAsia="zh-CN"/>
        </w:rPr>
        <w:t>suggestions are:</w:t>
      </w:r>
    </w:p>
    <w:p w14:paraId="0A1F4B84" w14:textId="77777777" w:rsidR="00371469" w:rsidRDefault="00371469">
      <w:pPr>
        <w:pStyle w:val="aa"/>
        <w:rPr>
          <w:lang w:eastAsia="zh-CN"/>
        </w:rPr>
      </w:pPr>
    </w:p>
    <w:p w14:paraId="0C5B53A2" w14:textId="04CEF95C" w:rsidR="00371469" w:rsidRDefault="00371469">
      <w:pPr>
        <w:pStyle w:val="aa"/>
        <w:rPr>
          <w:rFonts w:hint="eastAsia"/>
          <w:lang w:eastAsia="zh-CN"/>
        </w:rPr>
      </w:pPr>
      <w:r>
        <w:rPr>
          <w:lang w:eastAsia="zh-CN"/>
        </w:rPr>
        <w:t>Add a Note that “</w:t>
      </w:r>
      <w:r w:rsidRPr="00AF3C6A">
        <w:rPr>
          <w:color w:val="FF0000"/>
          <w:lang w:eastAsia="zh-CN"/>
        </w:rPr>
        <w:t>FFSs (in RAN2 agreements) will be resolved in RAN2</w:t>
      </w:r>
      <w:r>
        <w:rPr>
          <w:lang w:eastAsia="zh-CN"/>
        </w:rPr>
        <w:t>”.</w:t>
      </w:r>
    </w:p>
  </w:comment>
  <w:comment w:id="5" w:author="Huawei-Jun" w:date="2021-09-01T15:23:00Z" w:initials="hw">
    <w:p w14:paraId="1340F8B8" w14:textId="33719CDD" w:rsidR="00AF3C6A" w:rsidRDefault="00AF3C6A">
      <w:pPr>
        <w:pStyle w:val="aa"/>
        <w:rPr>
          <w:rFonts w:hint="eastAsia"/>
          <w:lang w:eastAsia="zh-CN"/>
        </w:rPr>
      </w:pPr>
      <w:r>
        <w:rPr>
          <w:lang w:eastAsia="zh-CN"/>
        </w:rPr>
        <w:t xml:space="preserve">We are </w:t>
      </w:r>
      <w:r>
        <w:rPr>
          <w:rStyle w:val="a9"/>
        </w:rPr>
        <w:annotationRef/>
      </w:r>
      <w:r>
        <w:rPr>
          <w:lang w:eastAsia="zh-CN"/>
        </w:rPr>
        <w:t xml:space="preserve">not sure whether </w:t>
      </w:r>
      <w:r w:rsidR="00BF61D3">
        <w:rPr>
          <w:lang w:eastAsia="zh-CN"/>
        </w:rPr>
        <w:t xml:space="preserve">to </w:t>
      </w:r>
      <w:r>
        <w:rPr>
          <w:lang w:eastAsia="zh-CN"/>
        </w:rPr>
        <w:t>put the action for SA1</w:t>
      </w:r>
      <w:r w:rsidR="00BF61D3">
        <w:rPr>
          <w:lang w:eastAsia="zh-CN"/>
        </w:rPr>
        <w:t xml:space="preserve"> or not</w:t>
      </w:r>
      <w:bookmarkStart w:id="6" w:name="_GoBack"/>
      <w:bookmarkEnd w:id="6"/>
      <w:r>
        <w:rPr>
          <w:lang w:eastAsia="zh-CN"/>
        </w:rPr>
        <w:t>, and it may be good to focus on SA2 and CT1.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B29292" w15:done="0"/>
  <w15:commentEx w15:paraId="0C5B53A2" w15:done="0"/>
  <w15:commentEx w15:paraId="1340F8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DAD50" w14:textId="77777777" w:rsidR="00A12646" w:rsidRDefault="00A12646" w:rsidP="00A12646">
      <w:r>
        <w:separator/>
      </w:r>
    </w:p>
  </w:endnote>
  <w:endnote w:type="continuationSeparator" w:id="0">
    <w:p w14:paraId="030D307F" w14:textId="77777777" w:rsidR="00A12646" w:rsidRDefault="00A12646" w:rsidP="00A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68C65" w14:textId="77777777" w:rsidR="00A12646" w:rsidRDefault="00A12646" w:rsidP="00A12646">
      <w:r>
        <w:separator/>
      </w:r>
    </w:p>
  </w:footnote>
  <w:footnote w:type="continuationSeparator" w:id="0">
    <w:p w14:paraId="4B71D473" w14:textId="77777777" w:rsidR="00A12646" w:rsidRDefault="00A12646" w:rsidP="00A12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6E"/>
    <w:rsid w:val="000436F0"/>
    <w:rsid w:val="0011715F"/>
    <w:rsid w:val="0017057B"/>
    <w:rsid w:val="0018569F"/>
    <w:rsid w:val="0022408D"/>
    <w:rsid w:val="002319D8"/>
    <w:rsid w:val="00371469"/>
    <w:rsid w:val="003E7996"/>
    <w:rsid w:val="003F0E56"/>
    <w:rsid w:val="00400790"/>
    <w:rsid w:val="00471E1C"/>
    <w:rsid w:val="00554C11"/>
    <w:rsid w:val="005554A3"/>
    <w:rsid w:val="005D2BE9"/>
    <w:rsid w:val="005D7D53"/>
    <w:rsid w:val="0060439E"/>
    <w:rsid w:val="00605DB1"/>
    <w:rsid w:val="006073A7"/>
    <w:rsid w:val="00624CCA"/>
    <w:rsid w:val="006A5D89"/>
    <w:rsid w:val="007031ED"/>
    <w:rsid w:val="0070697C"/>
    <w:rsid w:val="0071216E"/>
    <w:rsid w:val="007403D5"/>
    <w:rsid w:val="007557F4"/>
    <w:rsid w:val="00760D8E"/>
    <w:rsid w:val="0079130E"/>
    <w:rsid w:val="008A4611"/>
    <w:rsid w:val="009A49E4"/>
    <w:rsid w:val="009D0C20"/>
    <w:rsid w:val="00A12646"/>
    <w:rsid w:val="00A52A18"/>
    <w:rsid w:val="00A60D24"/>
    <w:rsid w:val="00AB2BA6"/>
    <w:rsid w:val="00AF3C6A"/>
    <w:rsid w:val="00B9093D"/>
    <w:rsid w:val="00BD63F2"/>
    <w:rsid w:val="00BF61D3"/>
    <w:rsid w:val="00CB0ABA"/>
    <w:rsid w:val="00DA1799"/>
    <w:rsid w:val="00DA4E52"/>
    <w:rsid w:val="00DC23AC"/>
    <w:rsid w:val="00E418CA"/>
    <w:rsid w:val="00E54AD7"/>
    <w:rsid w:val="00E565F7"/>
    <w:rsid w:val="00EA4547"/>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6E"/>
    <w:pPr>
      <w:spacing w:after="0" w:line="240" w:lineRule="auto"/>
    </w:pPr>
    <w:rPr>
      <w:rFonts w:ascii="Times New Roman" w:hAnsi="Times New Roman" w:cs="Times New Roman"/>
      <w:sz w:val="20"/>
      <w:szCs w:val="20"/>
      <w:lang w:val="en-GB"/>
    </w:rPr>
  </w:style>
  <w:style w:type="paragraph" w:styleId="2">
    <w:name w:val="heading 2"/>
    <w:basedOn w:val="a"/>
    <w:next w:val="a"/>
    <w:link w:val="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qFormat/>
    <w:rsid w:val="0071216E"/>
    <w:pPr>
      <w:tabs>
        <w:tab w:val="center" w:pos="4153"/>
        <w:tab w:val="right" w:pos="8306"/>
      </w:tabs>
    </w:pPr>
  </w:style>
  <w:style w:type="character" w:customStyle="1" w:styleId="Char">
    <w:name w:val="页眉 Char"/>
    <w:basedOn w:val="a0"/>
    <w:link w:val="a3"/>
    <w:semiHidden/>
    <w:rsid w:val="0071216E"/>
    <w:rPr>
      <w:rFonts w:ascii="Times New Roman" w:eastAsiaTheme="minorEastAsia" w:hAnsi="Times New Roman" w:cs="Times New Roman"/>
      <w:sz w:val="20"/>
      <w:szCs w:val="20"/>
      <w:lang w:val="en-GB"/>
    </w:rPr>
  </w:style>
  <w:style w:type="paragraph" w:styleId="a4">
    <w:name w:val="Title"/>
    <w:basedOn w:val="a"/>
    <w:next w:val="a"/>
    <w:link w:val="Char0"/>
    <w:uiPriority w:val="10"/>
    <w:qFormat/>
    <w:rsid w:val="0071216E"/>
    <w:pPr>
      <w:spacing w:before="240" w:after="60"/>
      <w:ind w:left="1701" w:hanging="1701"/>
      <w:outlineLvl w:val="0"/>
    </w:pPr>
    <w:rPr>
      <w:rFonts w:ascii="Arial" w:hAnsi="Arial" w:cs="Arial"/>
      <w:b/>
      <w:bCs/>
      <w:kern w:val="28"/>
    </w:rPr>
  </w:style>
  <w:style w:type="character" w:customStyle="1" w:styleId="Char0">
    <w:name w:val="标题 Char"/>
    <w:basedOn w:val="a0"/>
    <w:link w:val="a4"/>
    <w:uiPriority w:val="10"/>
    <w:qFormat/>
    <w:rsid w:val="0071216E"/>
    <w:rPr>
      <w:rFonts w:ascii="Arial" w:eastAsiaTheme="minorEastAsia" w:hAnsi="Arial" w:cs="Arial"/>
      <w:b/>
      <w:bCs/>
      <w:kern w:val="28"/>
      <w:sz w:val="20"/>
      <w:szCs w:val="20"/>
      <w:lang w:val="en-GB"/>
    </w:rPr>
  </w:style>
  <w:style w:type="character" w:styleId="a5">
    <w:name w:val="Hyperlink"/>
    <w:uiPriority w:val="99"/>
    <w:unhideWhenUsed/>
    <w:qFormat/>
    <w:rsid w:val="0071216E"/>
    <w:rPr>
      <w:color w:val="0000FF"/>
      <w:u w:val="single"/>
    </w:rPr>
  </w:style>
  <w:style w:type="paragraph" w:customStyle="1" w:styleId="Source">
    <w:name w:val="Source"/>
    <w:basedOn w:val="a"/>
    <w:qFormat/>
    <w:rsid w:val="0071216E"/>
    <w:pPr>
      <w:spacing w:after="60"/>
      <w:ind w:left="1985" w:hanging="1985"/>
    </w:pPr>
    <w:rPr>
      <w:rFonts w:ascii="Arial" w:hAnsi="Arial" w:cs="Arial"/>
      <w:b/>
    </w:rPr>
  </w:style>
  <w:style w:type="paragraph" w:customStyle="1" w:styleId="Contact">
    <w:name w:val="Contact"/>
    <w:basedOn w:val="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4Char">
    <w:name w:val="标题 4 Char"/>
    <w:basedOn w:val="a0"/>
    <w:link w:val="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a6">
    <w:name w:val="Table Grid"/>
    <w:basedOn w:val="a1"/>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71E1C"/>
    <w:pPr>
      <w:ind w:left="720"/>
      <w:contextualSpacing/>
    </w:pPr>
  </w:style>
  <w:style w:type="paragraph" w:styleId="a8">
    <w:name w:val="footer"/>
    <w:basedOn w:val="a"/>
    <w:link w:val="Char1"/>
    <w:uiPriority w:val="99"/>
    <w:unhideWhenUsed/>
    <w:rsid w:val="00A12646"/>
    <w:pPr>
      <w:tabs>
        <w:tab w:val="center" w:pos="4153"/>
        <w:tab w:val="right" w:pos="8306"/>
      </w:tabs>
      <w:snapToGrid w:val="0"/>
    </w:pPr>
    <w:rPr>
      <w:sz w:val="18"/>
      <w:szCs w:val="18"/>
    </w:rPr>
  </w:style>
  <w:style w:type="character" w:customStyle="1" w:styleId="Char1">
    <w:name w:val="页脚 Char"/>
    <w:basedOn w:val="a0"/>
    <w:link w:val="a8"/>
    <w:uiPriority w:val="99"/>
    <w:rsid w:val="00A12646"/>
    <w:rPr>
      <w:rFonts w:ascii="Times New Roman" w:hAnsi="Times New Roman" w:cs="Times New Roman"/>
      <w:sz w:val="18"/>
      <w:szCs w:val="18"/>
      <w:lang w:val="en-GB"/>
    </w:rPr>
  </w:style>
  <w:style w:type="character" w:styleId="a9">
    <w:name w:val="annotation reference"/>
    <w:basedOn w:val="a0"/>
    <w:uiPriority w:val="99"/>
    <w:semiHidden/>
    <w:unhideWhenUsed/>
    <w:rsid w:val="00A12646"/>
    <w:rPr>
      <w:sz w:val="21"/>
      <w:szCs w:val="21"/>
    </w:rPr>
  </w:style>
  <w:style w:type="paragraph" w:styleId="aa">
    <w:name w:val="annotation text"/>
    <w:basedOn w:val="a"/>
    <w:link w:val="Char2"/>
    <w:uiPriority w:val="99"/>
    <w:semiHidden/>
    <w:unhideWhenUsed/>
    <w:rsid w:val="00A12646"/>
  </w:style>
  <w:style w:type="character" w:customStyle="1" w:styleId="Char2">
    <w:name w:val="批注文字 Char"/>
    <w:basedOn w:val="a0"/>
    <w:link w:val="aa"/>
    <w:uiPriority w:val="99"/>
    <w:semiHidden/>
    <w:rsid w:val="00A12646"/>
    <w:rPr>
      <w:rFonts w:ascii="Times New Roman" w:hAnsi="Times New Roman" w:cs="Times New Roman"/>
      <w:sz w:val="20"/>
      <w:szCs w:val="20"/>
      <w:lang w:val="en-GB"/>
    </w:rPr>
  </w:style>
  <w:style w:type="paragraph" w:styleId="ab">
    <w:name w:val="annotation subject"/>
    <w:basedOn w:val="aa"/>
    <w:next w:val="aa"/>
    <w:link w:val="Char3"/>
    <w:uiPriority w:val="99"/>
    <w:semiHidden/>
    <w:unhideWhenUsed/>
    <w:rsid w:val="00A12646"/>
    <w:rPr>
      <w:b/>
      <w:bCs/>
    </w:rPr>
  </w:style>
  <w:style w:type="character" w:customStyle="1" w:styleId="Char3">
    <w:name w:val="批注主题 Char"/>
    <w:basedOn w:val="Char2"/>
    <w:link w:val="ab"/>
    <w:uiPriority w:val="99"/>
    <w:semiHidden/>
    <w:rsid w:val="00A12646"/>
    <w:rPr>
      <w:rFonts w:ascii="Times New Roman" w:hAnsi="Times New Roman" w:cs="Times New Roman"/>
      <w:b/>
      <w:bCs/>
      <w:sz w:val="20"/>
      <w:szCs w:val="20"/>
      <w:lang w:val="en-GB"/>
    </w:rPr>
  </w:style>
  <w:style w:type="paragraph" w:styleId="ac">
    <w:name w:val="Balloon Text"/>
    <w:basedOn w:val="a"/>
    <w:link w:val="Char4"/>
    <w:uiPriority w:val="99"/>
    <w:semiHidden/>
    <w:unhideWhenUsed/>
    <w:rsid w:val="00A12646"/>
    <w:rPr>
      <w:sz w:val="18"/>
      <w:szCs w:val="18"/>
    </w:rPr>
  </w:style>
  <w:style w:type="character" w:customStyle="1" w:styleId="Char4">
    <w:name w:val="批注框文本 Char"/>
    <w:basedOn w:val="a0"/>
    <w:link w:val="ac"/>
    <w:uiPriority w:val="99"/>
    <w:semiHidden/>
    <w:rsid w:val="00A12646"/>
    <w:rPr>
      <w:rFonts w:ascii="Times New Roman" w:hAnsi="Times New Roman" w:cs="Times New Roman"/>
      <w:sz w:val="18"/>
      <w:szCs w:val="18"/>
      <w:lang w:val="en-GB"/>
    </w:rPr>
  </w:style>
  <w:style w:type="character" w:customStyle="1" w:styleId="2Char">
    <w:name w:val="标题 2 Char"/>
    <w:basedOn w:val="a0"/>
    <w:link w:val="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Huawei-Jun</cp:lastModifiedBy>
  <cp:revision>19</cp:revision>
  <dcterms:created xsi:type="dcterms:W3CDTF">2021-08-31T12:08:00Z</dcterms:created>
  <dcterms:modified xsi:type="dcterms:W3CDTF">2021-09-01T07:27:00Z</dcterms:modified>
</cp:coreProperties>
</file>