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E5DEF" w14:textId="700C3DFD" w:rsidR="00B41EBB" w:rsidRDefault="00B41EBB" w:rsidP="00B41EBB">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7DF69142" w14:textId="18AD8641" w:rsidR="00B41EBB" w:rsidRDefault="00B41EBB" w:rsidP="00B41EBB">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78ECE08E"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sidR="00B41EBB">
        <w:rPr>
          <w:b/>
          <w:bCs/>
          <w:sz w:val="24"/>
        </w:rPr>
        <w:t>8.2.x</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07A65649" w:rsidR="003374B2" w:rsidRPr="006D3016" w:rsidRDefault="003374B2" w:rsidP="003374B2">
      <w:pPr>
        <w:ind w:left="1985" w:hanging="1985"/>
        <w:rPr>
          <w:b/>
          <w:bCs/>
          <w:sz w:val="24"/>
        </w:rPr>
      </w:pPr>
      <w:r w:rsidRPr="006D3016">
        <w:rPr>
          <w:b/>
          <w:bCs/>
          <w:sz w:val="24"/>
        </w:rPr>
        <w:t>Title:</w:t>
      </w:r>
      <w:r w:rsidRPr="006D3016">
        <w:rPr>
          <w:b/>
          <w:bCs/>
          <w:sz w:val="24"/>
        </w:rPr>
        <w:tab/>
      </w:r>
      <w:r w:rsidR="00B41EBB" w:rsidRPr="00B41EBB">
        <w:rPr>
          <w:b/>
          <w:bCs/>
          <w:sz w:val="24"/>
        </w:rPr>
        <w:t>Report of email discussion [Post11</w:t>
      </w:r>
      <w:r w:rsidR="00B41EBB">
        <w:rPr>
          <w:b/>
          <w:bCs/>
          <w:sz w:val="24"/>
        </w:rPr>
        <w:t>5</w:t>
      </w:r>
      <w:r w:rsidR="00B41EBB" w:rsidRPr="00B41EBB">
        <w:rPr>
          <w:b/>
          <w:bCs/>
          <w:sz w:val="24"/>
        </w:rPr>
        <w:t>-e][</w:t>
      </w:r>
      <w:r w:rsidR="00B41EBB">
        <w:rPr>
          <w:b/>
          <w:bCs/>
          <w:sz w:val="24"/>
        </w:rPr>
        <w:t>214</w:t>
      </w:r>
      <w:r w:rsidR="00B41EBB" w:rsidRPr="00B41EBB">
        <w:rPr>
          <w:b/>
          <w:bCs/>
          <w:sz w:val="24"/>
        </w:rPr>
        <w:t>][</w:t>
      </w:r>
      <w:r w:rsidR="00B41EBB">
        <w:rPr>
          <w:b/>
          <w:bCs/>
          <w:sz w:val="24"/>
        </w:rPr>
        <w:t>R17 DCCA</w:t>
      </w:r>
      <w:r w:rsidR="00B41EBB" w:rsidRPr="00B41EBB">
        <w:rPr>
          <w:b/>
          <w:bCs/>
          <w:sz w:val="24"/>
        </w:rPr>
        <w:t>] Capabilities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Heading1"/>
        <w:widowControl w:val="0"/>
        <w:numPr>
          <w:ilvl w:val="0"/>
          <w:numId w:val="13"/>
        </w:numPr>
        <w:textAlignment w:val="auto"/>
      </w:pPr>
      <w:r>
        <w:t>Introduction</w:t>
      </w:r>
    </w:p>
    <w:p w14:paraId="4D3B35EB" w14:textId="77777777" w:rsidR="00B41EBB" w:rsidRDefault="00B41EBB" w:rsidP="00B41EBB">
      <w:pPr>
        <w:spacing w:after="120"/>
        <w:jc w:val="both"/>
      </w:pPr>
      <w:r>
        <w:t>This is the email discussion report for following email discussion:</w:t>
      </w:r>
    </w:p>
    <w:p w14:paraId="5C66DE04" w14:textId="77777777" w:rsidR="00B41EBB" w:rsidRPr="00B41EBB" w:rsidRDefault="00B41EBB" w:rsidP="00B41EBB">
      <w:pPr>
        <w:tabs>
          <w:tab w:val="num" w:pos="1619"/>
        </w:tabs>
        <w:overflowPunct/>
        <w:autoSpaceDE/>
        <w:autoSpaceDN/>
        <w:adjustRightInd/>
        <w:spacing w:before="40" w:after="0"/>
        <w:ind w:left="1619" w:hanging="360"/>
        <w:textAlignment w:val="auto"/>
        <w:rPr>
          <w:rFonts w:ascii="Arial" w:eastAsia="MS Mincho" w:hAnsi="Arial"/>
          <w:b/>
          <w:szCs w:val="24"/>
          <w:lang w:eastAsia="en-GB"/>
        </w:rPr>
      </w:pPr>
      <w:bookmarkStart w:id="1" w:name="_Hlk74226727"/>
      <w:r w:rsidRPr="00B41EBB">
        <w:rPr>
          <w:rFonts w:ascii="Arial" w:eastAsia="MS Mincho" w:hAnsi="Arial"/>
          <w:b/>
          <w:szCs w:val="24"/>
          <w:lang w:eastAsia="en-GB"/>
        </w:rPr>
        <w:t>[Post115-e][214][R17 DCCA] UE capabilities (Intel)</w:t>
      </w:r>
    </w:p>
    <w:p w14:paraId="71602F2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ab/>
        <w:t>Scope: Discuss which (RAN2-determined) UE capabilities (for all features in this WI) are needed</w:t>
      </w:r>
    </w:p>
    <w:p w14:paraId="11FE7E28"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Intended outcome: Report</w:t>
      </w:r>
    </w:p>
    <w:p w14:paraId="6B3A8FF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Deadline:  Long</w:t>
      </w:r>
    </w:p>
    <w:p w14:paraId="2F11D762" w14:textId="77777777" w:rsidR="00B41EBB" w:rsidRDefault="00B41EBB" w:rsidP="00B41EBB">
      <w:pPr>
        <w:pStyle w:val="EmailDiscussion2"/>
        <w:ind w:left="1083"/>
        <w:rPr>
          <w:rFonts w:ascii="Times New Roman" w:hAnsi="Times New Roman"/>
          <w:szCs w:val="20"/>
        </w:rPr>
      </w:pPr>
    </w:p>
    <w:bookmarkEnd w:id="1"/>
    <w:p w14:paraId="5A809C0C" w14:textId="065F0288" w:rsidR="00B41EBB" w:rsidRDefault="00B41EBB" w:rsidP="00B41EBB">
      <w:pPr>
        <w:tabs>
          <w:tab w:val="left" w:pos="1327"/>
        </w:tabs>
        <w:spacing w:after="60"/>
        <w:jc w:val="both"/>
      </w:pPr>
      <w:r>
        <w:t>Rapporteur would like to split the discussion in two phases:</w:t>
      </w:r>
    </w:p>
    <w:p w14:paraId="12EF6336" w14:textId="2E3F8DA0" w:rsidR="00B41EBB" w:rsidRDefault="00B41EBB" w:rsidP="00B41EBB">
      <w:pPr>
        <w:tabs>
          <w:tab w:val="left" w:pos="1327"/>
        </w:tabs>
        <w:jc w:val="both"/>
      </w:pPr>
      <w:r>
        <w:rPr>
          <w:b/>
          <w:bCs/>
        </w:rPr>
        <w:t>Phase 1</w:t>
      </w:r>
      <w:r>
        <w:t xml:space="preserve">: To collect companies’ view on what UE features should be considered for R17 DCCA ; The </w:t>
      </w:r>
      <w:r>
        <w:rPr>
          <w:b/>
        </w:rPr>
        <w:t>deadline for this 1</w:t>
      </w:r>
      <w:r>
        <w:rPr>
          <w:b/>
          <w:vertAlign w:val="superscript"/>
        </w:rPr>
        <w:t>st</w:t>
      </w:r>
      <w:r>
        <w:rPr>
          <w:b/>
        </w:rPr>
        <w:t xml:space="preserve"> phase</w:t>
      </w:r>
      <w:r>
        <w:t xml:space="preserve"> of email discussion is</w:t>
      </w:r>
      <w:r>
        <w:rPr>
          <w:b/>
          <w:bCs/>
        </w:rPr>
        <w:t xml:space="preserve"> </w:t>
      </w:r>
      <w:r>
        <w:rPr>
          <w:b/>
          <w:bCs/>
          <w:color w:val="FF0000"/>
        </w:rPr>
        <w:t>Thursday September 30.</w:t>
      </w:r>
    </w:p>
    <w:p w14:paraId="04BDC2D9" w14:textId="11501586" w:rsidR="00B41EBB" w:rsidRPr="00B41EBB" w:rsidRDefault="00B41EBB" w:rsidP="00B41EBB">
      <w:pPr>
        <w:tabs>
          <w:tab w:val="left" w:pos="1327"/>
        </w:tabs>
        <w:jc w:val="both"/>
        <w:rPr>
          <w:b/>
          <w:bCs/>
          <w:color w:val="FF0000"/>
        </w:rPr>
      </w:pPr>
      <w:r>
        <w:rPr>
          <w:b/>
          <w:bCs/>
        </w:rPr>
        <w:t>Phase 2</w:t>
      </w:r>
      <w:r>
        <w:t xml:space="preserve">: To collect companies’ view on identified UE features, and whether they are per UE, BC, FS, etc The </w:t>
      </w:r>
      <w:r>
        <w:rPr>
          <w:b/>
        </w:rPr>
        <w:t>deadline for this 2</w:t>
      </w:r>
      <w:r>
        <w:rPr>
          <w:b/>
          <w:vertAlign w:val="superscript"/>
        </w:rPr>
        <w:t>nd</w:t>
      </w:r>
      <w:r>
        <w:rPr>
          <w:b/>
        </w:rPr>
        <w:t xml:space="preserve"> phase</w:t>
      </w:r>
      <w:r>
        <w:t xml:space="preserve"> of email discussion is</w:t>
      </w:r>
      <w:r>
        <w:rPr>
          <w:b/>
          <w:bCs/>
        </w:rPr>
        <w:t xml:space="preserve"> </w:t>
      </w:r>
      <w:r>
        <w:rPr>
          <w:b/>
          <w:bCs/>
          <w:color w:val="FF0000"/>
        </w:rPr>
        <w:t>Wednesday October 20.</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footerReference w:type="default" r:id="rId11"/>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0085FD5B" w14:textId="77777777" w:rsidR="005A0AB1" w:rsidRDefault="005A0AB1" w:rsidP="005A0AB1">
      <w:pPr>
        <w:jc w:val="both"/>
      </w:pPr>
    </w:p>
    <w:p w14:paraId="2F553558" w14:textId="3DFEAE9E" w:rsidR="005A0AB1" w:rsidRDefault="005A0AB1" w:rsidP="005A0AB1">
      <w:pPr>
        <w:pStyle w:val="Heading1"/>
        <w:widowControl w:val="0"/>
        <w:numPr>
          <w:ilvl w:val="0"/>
          <w:numId w:val="13"/>
        </w:numPr>
        <w:textAlignment w:val="auto"/>
      </w:pPr>
      <w:r>
        <w:t xml:space="preserve">RAN2 </w:t>
      </w:r>
      <w:r w:rsidRPr="00CF40C6">
        <w:t>UE Feature list</w:t>
      </w:r>
      <w:r>
        <w:t xml:space="preserve"> for Rel-1</w:t>
      </w:r>
      <w:r w:rsidR="009E4F08">
        <w:t>7</w:t>
      </w:r>
      <w:r>
        <w:t xml:space="preserve"> </w:t>
      </w:r>
      <w:r w:rsidR="009E4F08">
        <w:t>DCCA</w:t>
      </w:r>
      <w:r w:rsidR="008D2BB1">
        <w:t>-Phase 1</w:t>
      </w:r>
    </w:p>
    <w:p w14:paraId="6E7DC10E" w14:textId="7904E219" w:rsidR="008D2BB1" w:rsidRPr="008D2BB1" w:rsidRDefault="008D2BB1" w:rsidP="008D2BB1">
      <w:pPr>
        <w:rPr>
          <w:lang w:eastAsia="en-GB"/>
        </w:rPr>
      </w:pPr>
      <w:r>
        <w:rPr>
          <w:lang w:eastAsia="en-GB"/>
        </w:rPr>
        <w:t xml:space="preserve">Note: In phase 1, we only collect potential features for R17 DCCA. The prerequisite feature groups, etc will be discussed in phase 2. </w:t>
      </w:r>
    </w:p>
    <w:p w14:paraId="72EC4E07" w14:textId="77777777" w:rsidR="005A0AB1" w:rsidRDefault="005A0AB1" w:rsidP="005A0AB1"/>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993"/>
        <w:gridCol w:w="1842"/>
        <w:gridCol w:w="1843"/>
        <w:gridCol w:w="1276"/>
      </w:tblGrid>
      <w:tr w:rsidR="008D2BB1" w14:paraId="19187E86" w14:textId="77777777" w:rsidTr="008D2BB1">
        <w:trPr>
          <w:trHeight w:val="20"/>
        </w:trPr>
        <w:tc>
          <w:tcPr>
            <w:tcW w:w="1129" w:type="dxa"/>
            <w:shd w:val="clear" w:color="auto" w:fill="auto"/>
          </w:tcPr>
          <w:p w14:paraId="679421F5" w14:textId="77777777" w:rsidR="008D2BB1" w:rsidRDefault="008D2BB1" w:rsidP="005D4231">
            <w:pPr>
              <w:pStyle w:val="TAH"/>
            </w:pPr>
            <w:r>
              <w:rPr>
                <w:rFonts w:hint="eastAsia"/>
              </w:rPr>
              <w:t>Features</w:t>
            </w:r>
          </w:p>
        </w:tc>
        <w:tc>
          <w:tcPr>
            <w:tcW w:w="709" w:type="dxa"/>
            <w:shd w:val="clear" w:color="auto" w:fill="auto"/>
          </w:tcPr>
          <w:p w14:paraId="38E7B076" w14:textId="77777777" w:rsidR="008D2BB1" w:rsidRDefault="008D2BB1" w:rsidP="005D4231">
            <w:pPr>
              <w:pStyle w:val="TAH"/>
            </w:pPr>
            <w:r>
              <w:rPr>
                <w:rFonts w:hint="eastAsia"/>
              </w:rPr>
              <w:t>Index</w:t>
            </w:r>
          </w:p>
        </w:tc>
        <w:tc>
          <w:tcPr>
            <w:tcW w:w="1559" w:type="dxa"/>
            <w:shd w:val="clear" w:color="auto" w:fill="auto"/>
          </w:tcPr>
          <w:p w14:paraId="2B696D65" w14:textId="77777777" w:rsidR="008D2BB1" w:rsidRDefault="008D2BB1" w:rsidP="005D4231">
            <w:pPr>
              <w:pStyle w:val="TAH"/>
            </w:pPr>
            <w:r>
              <w:rPr>
                <w:rFonts w:hint="eastAsia"/>
              </w:rPr>
              <w:t>Feature group</w:t>
            </w:r>
          </w:p>
        </w:tc>
        <w:tc>
          <w:tcPr>
            <w:tcW w:w="6370" w:type="dxa"/>
            <w:shd w:val="clear" w:color="auto" w:fill="auto"/>
          </w:tcPr>
          <w:p w14:paraId="06967CF5" w14:textId="77777777" w:rsidR="008D2BB1" w:rsidRDefault="008D2BB1" w:rsidP="005D4231">
            <w:pPr>
              <w:pStyle w:val="TAH"/>
            </w:pPr>
            <w:r>
              <w:rPr>
                <w:rFonts w:hint="eastAsia"/>
              </w:rPr>
              <w:t>Components</w:t>
            </w:r>
          </w:p>
        </w:tc>
        <w:tc>
          <w:tcPr>
            <w:tcW w:w="1277" w:type="dxa"/>
            <w:shd w:val="clear" w:color="auto" w:fill="auto"/>
          </w:tcPr>
          <w:p w14:paraId="56447E7F" w14:textId="77777777" w:rsidR="008D2BB1" w:rsidRDefault="008D2BB1" w:rsidP="005D4231">
            <w:pPr>
              <w:pStyle w:val="TAH"/>
            </w:pPr>
            <w:r>
              <w:rPr>
                <w:rFonts w:hint="eastAsia"/>
              </w:rPr>
              <w:t>Prerequisite feature groups</w:t>
            </w:r>
          </w:p>
        </w:tc>
        <w:tc>
          <w:tcPr>
            <w:tcW w:w="858" w:type="dxa"/>
            <w:shd w:val="clear" w:color="auto" w:fill="auto"/>
          </w:tcPr>
          <w:p w14:paraId="1CB5B085" w14:textId="77777777" w:rsidR="008D2BB1" w:rsidRPr="001D22DD" w:rsidRDefault="008D2BB1" w:rsidP="005D4231">
            <w:pPr>
              <w:pStyle w:val="TAH"/>
            </w:pPr>
            <w:r w:rsidRPr="001D22DD">
              <w:t>Need for the gNB to know if the feature is supported</w:t>
            </w:r>
          </w:p>
        </w:tc>
        <w:tc>
          <w:tcPr>
            <w:tcW w:w="1417" w:type="dxa"/>
          </w:tcPr>
          <w:p w14:paraId="4E5A29B3" w14:textId="77777777" w:rsidR="008D2BB1" w:rsidRPr="001D22DD" w:rsidRDefault="008D2B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8D2BB1" w:rsidRDefault="008D2BB1" w:rsidP="005D4231">
            <w:pPr>
              <w:pStyle w:val="TAN"/>
              <w:ind w:left="0" w:firstLine="0"/>
              <w:rPr>
                <w:b/>
              </w:rPr>
            </w:pPr>
            <w:r>
              <w:rPr>
                <w:rFonts w:hint="eastAsia"/>
                <w:b/>
              </w:rPr>
              <w:t>Type</w:t>
            </w:r>
          </w:p>
          <w:p w14:paraId="0717FB55" w14:textId="77777777" w:rsidR="008D2BB1" w:rsidRPr="00F43F5A" w:rsidRDefault="008D2B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8D2BB1" w:rsidRDefault="008D2BB1" w:rsidP="005D4231">
            <w:pPr>
              <w:pStyle w:val="TAH"/>
            </w:pPr>
            <w:r>
              <w:rPr>
                <w:rFonts w:hint="eastAsia"/>
              </w:rPr>
              <w:t>Need of FDD/TDD differentiation</w:t>
            </w:r>
          </w:p>
        </w:tc>
        <w:tc>
          <w:tcPr>
            <w:tcW w:w="993" w:type="dxa"/>
            <w:shd w:val="clear" w:color="auto" w:fill="auto"/>
          </w:tcPr>
          <w:p w14:paraId="46462A48" w14:textId="77777777" w:rsidR="008D2BB1" w:rsidRPr="00FF60EF" w:rsidRDefault="008D2BB1" w:rsidP="005D4231">
            <w:pPr>
              <w:pStyle w:val="TAH"/>
            </w:pPr>
            <w:r>
              <w:t>Need of FR1/FR2 differentiation</w:t>
            </w:r>
          </w:p>
        </w:tc>
        <w:tc>
          <w:tcPr>
            <w:tcW w:w="1842" w:type="dxa"/>
          </w:tcPr>
          <w:p w14:paraId="0CD0DEF5" w14:textId="77777777" w:rsidR="008D2BB1" w:rsidRDefault="008D2BB1" w:rsidP="005D4231">
            <w:pPr>
              <w:pStyle w:val="TAH"/>
            </w:pPr>
            <w:r w:rsidRPr="001D22DD">
              <w:t>Capability interpretation for mixture of FDD/TDD and/or FR1/FR2</w:t>
            </w:r>
          </w:p>
        </w:tc>
        <w:tc>
          <w:tcPr>
            <w:tcW w:w="1843" w:type="dxa"/>
            <w:shd w:val="clear" w:color="auto" w:fill="auto"/>
          </w:tcPr>
          <w:p w14:paraId="44060577" w14:textId="77777777" w:rsidR="008D2BB1" w:rsidRPr="00FF60EF" w:rsidRDefault="008D2BB1" w:rsidP="005D4231">
            <w:pPr>
              <w:pStyle w:val="TAH"/>
            </w:pPr>
            <w:r>
              <w:t>Note</w:t>
            </w:r>
          </w:p>
        </w:tc>
        <w:tc>
          <w:tcPr>
            <w:tcW w:w="1276" w:type="dxa"/>
            <w:shd w:val="clear" w:color="auto" w:fill="auto"/>
          </w:tcPr>
          <w:p w14:paraId="360C835E" w14:textId="77777777" w:rsidR="008D2BB1" w:rsidRDefault="008D2BB1" w:rsidP="005D4231">
            <w:pPr>
              <w:pStyle w:val="TAH"/>
            </w:pPr>
            <w:r>
              <w:rPr>
                <w:rFonts w:hint="eastAsia"/>
              </w:rPr>
              <w:t>Mandatory/Optional</w:t>
            </w:r>
          </w:p>
        </w:tc>
      </w:tr>
      <w:tr w:rsidR="008D2BB1" w:rsidRPr="00A34E76" w14:paraId="30A30D5E" w14:textId="77777777" w:rsidTr="008D2BB1">
        <w:trPr>
          <w:trHeight w:val="20"/>
        </w:trPr>
        <w:tc>
          <w:tcPr>
            <w:tcW w:w="1129" w:type="dxa"/>
            <w:vMerge w:val="restart"/>
            <w:shd w:val="clear" w:color="auto" w:fill="auto"/>
          </w:tcPr>
          <w:p w14:paraId="5BBA9832" w14:textId="7F66B745" w:rsidR="008D2BB1" w:rsidRPr="008D2BB1" w:rsidRDefault="008D2BB1" w:rsidP="005D4231">
            <w:pPr>
              <w:pStyle w:val="TAL"/>
              <w:rPr>
                <w:lang w:val="en-US"/>
              </w:rPr>
            </w:pPr>
            <w:r>
              <w:t>x</w:t>
            </w:r>
            <w:r w:rsidRPr="000E3724">
              <w:t xml:space="preserve">. </w:t>
            </w:r>
            <w:r w:rsidRPr="00D836AB">
              <w:t>Rel-1</w:t>
            </w:r>
            <w:r>
              <w:rPr>
                <w:lang w:val="en-US"/>
              </w:rPr>
              <w:t>7</w:t>
            </w:r>
            <w:r w:rsidRPr="00D836AB">
              <w:t xml:space="preserve"> </w:t>
            </w:r>
            <w:r>
              <w:rPr>
                <w:lang w:val="en-US"/>
              </w:rPr>
              <w:t>DCCA</w:t>
            </w:r>
          </w:p>
        </w:tc>
        <w:tc>
          <w:tcPr>
            <w:tcW w:w="709" w:type="dxa"/>
            <w:shd w:val="clear" w:color="auto" w:fill="auto"/>
          </w:tcPr>
          <w:p w14:paraId="206D94E0" w14:textId="77777777" w:rsidR="008D2BB1" w:rsidRPr="00A34E76" w:rsidRDefault="008D2BB1" w:rsidP="005D4231">
            <w:pPr>
              <w:pStyle w:val="TAL"/>
            </w:pPr>
            <w:r>
              <w:t>X-0</w:t>
            </w:r>
          </w:p>
        </w:tc>
        <w:tc>
          <w:tcPr>
            <w:tcW w:w="1559" w:type="dxa"/>
            <w:shd w:val="clear" w:color="auto" w:fill="auto"/>
          </w:tcPr>
          <w:p w14:paraId="26F51FA1" w14:textId="463D7D82" w:rsidR="008D2BB1" w:rsidRPr="007C6E58" w:rsidRDefault="00280553" w:rsidP="005D4231">
            <w:pPr>
              <w:pStyle w:val="TAL"/>
              <w:rPr>
                <w:rFonts w:ascii="Times New Roman" w:eastAsia="SimSun" w:hAnsi="Times New Roman"/>
                <w:lang w:val="en-US" w:eastAsia="zh-CN"/>
              </w:rPr>
            </w:pPr>
            <w:r>
              <w:rPr>
                <w:rFonts w:ascii="Times New Roman" w:eastAsia="SimSun" w:hAnsi="Times New Roman"/>
                <w:lang w:val="en-US" w:eastAsia="zh-CN"/>
              </w:rPr>
              <w:t>Acti</w:t>
            </w:r>
            <w:r w:rsidR="00942C2C">
              <w:rPr>
                <w:rFonts w:ascii="Times New Roman" w:eastAsia="SimSun" w:hAnsi="Times New Roman"/>
                <w:lang w:val="en-US" w:eastAsia="zh-CN"/>
              </w:rPr>
              <w:t>vation/</w:t>
            </w:r>
            <w:r w:rsidR="007C6E58">
              <w:rPr>
                <w:rFonts w:ascii="Times New Roman" w:eastAsia="SimSun" w:hAnsi="Times New Roman"/>
                <w:lang w:val="en-US" w:eastAsia="zh-CN"/>
              </w:rPr>
              <w:t>Deactivation of SCG</w:t>
            </w:r>
          </w:p>
        </w:tc>
        <w:tc>
          <w:tcPr>
            <w:tcW w:w="6370" w:type="dxa"/>
            <w:shd w:val="clear" w:color="auto" w:fill="auto"/>
          </w:tcPr>
          <w:p w14:paraId="1C5ABFCF" w14:textId="493E132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 xml:space="preserve">Support of </w:t>
            </w:r>
            <w:r w:rsidR="00942C2C">
              <w:rPr>
                <w:sz w:val="18"/>
              </w:rPr>
              <w:t>activation/</w:t>
            </w:r>
            <w:r>
              <w:rPr>
                <w:sz w:val="18"/>
              </w:rPr>
              <w:t>deactivation of SCG;</w:t>
            </w:r>
          </w:p>
          <w:p w14:paraId="77D1801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RACH-less SCG activation;</w:t>
            </w:r>
          </w:p>
          <w:p w14:paraId="5DB8FC9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UE initiated activation;</w:t>
            </w:r>
          </w:p>
          <w:p w14:paraId="4EFE38D0"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RLF/BFD monitoring on deactived SCG;</w:t>
            </w:r>
          </w:p>
          <w:p w14:paraId="24CB3D8E" w14:textId="04F1E581" w:rsidR="008D2BB1" w:rsidRPr="005E7CFA" w:rsidRDefault="008D2BB1" w:rsidP="007C6E58">
            <w:pPr>
              <w:pStyle w:val="ListParagraph"/>
              <w:autoSpaceDE w:val="0"/>
              <w:autoSpaceDN w:val="0"/>
              <w:adjustRightInd w:val="0"/>
              <w:snapToGrid w:val="0"/>
              <w:spacing w:afterLines="50" w:after="120"/>
              <w:ind w:left="360"/>
              <w:jc w:val="both"/>
              <w:rPr>
                <w:sz w:val="18"/>
              </w:rPr>
            </w:pPr>
            <w:r>
              <w:rPr>
                <w:sz w:val="18"/>
              </w:rPr>
              <w:t xml:space="preserve"> </w:t>
            </w:r>
          </w:p>
        </w:tc>
        <w:tc>
          <w:tcPr>
            <w:tcW w:w="1277" w:type="dxa"/>
            <w:shd w:val="clear" w:color="auto" w:fill="auto"/>
          </w:tcPr>
          <w:p w14:paraId="240530CD" w14:textId="77777777" w:rsidR="008D2BB1" w:rsidRPr="00B52087" w:rsidRDefault="008D2BB1" w:rsidP="005D4231">
            <w:pPr>
              <w:pStyle w:val="TAL"/>
              <w:rPr>
                <w:rFonts w:eastAsia="SimSun"/>
                <w:lang w:eastAsia="zh-CN"/>
              </w:rPr>
            </w:pPr>
          </w:p>
        </w:tc>
        <w:tc>
          <w:tcPr>
            <w:tcW w:w="858" w:type="dxa"/>
            <w:shd w:val="clear" w:color="auto" w:fill="auto"/>
          </w:tcPr>
          <w:p w14:paraId="762DF57F" w14:textId="6379AAD3" w:rsidR="008D2BB1" w:rsidRPr="00E06388" w:rsidRDefault="008D2BB1" w:rsidP="005D4231">
            <w:pPr>
              <w:pStyle w:val="TAL"/>
              <w:rPr>
                <w:rFonts w:eastAsia="SimSun"/>
                <w:lang w:eastAsia="zh-CN"/>
              </w:rPr>
            </w:pPr>
          </w:p>
        </w:tc>
        <w:tc>
          <w:tcPr>
            <w:tcW w:w="1417" w:type="dxa"/>
          </w:tcPr>
          <w:p w14:paraId="3850B275" w14:textId="1D3DB5F1" w:rsidR="008D2BB1" w:rsidRDefault="008D2BB1" w:rsidP="005D4231">
            <w:pPr>
              <w:pStyle w:val="TAL"/>
            </w:pPr>
          </w:p>
        </w:tc>
        <w:tc>
          <w:tcPr>
            <w:tcW w:w="1276" w:type="dxa"/>
            <w:shd w:val="clear" w:color="auto" w:fill="auto"/>
          </w:tcPr>
          <w:p w14:paraId="0ADB145D" w14:textId="43D353AC" w:rsidR="008D2BB1" w:rsidRPr="00A34E76" w:rsidRDefault="008D2BB1" w:rsidP="005D4231">
            <w:pPr>
              <w:pStyle w:val="TAL"/>
            </w:pPr>
          </w:p>
        </w:tc>
        <w:tc>
          <w:tcPr>
            <w:tcW w:w="992" w:type="dxa"/>
            <w:shd w:val="clear" w:color="auto" w:fill="auto"/>
          </w:tcPr>
          <w:p w14:paraId="11A8EFCE" w14:textId="7803C617" w:rsidR="008D2BB1" w:rsidRPr="00A34E76" w:rsidRDefault="008D2BB1" w:rsidP="005D4231">
            <w:pPr>
              <w:pStyle w:val="TAL"/>
            </w:pPr>
          </w:p>
        </w:tc>
        <w:tc>
          <w:tcPr>
            <w:tcW w:w="993" w:type="dxa"/>
            <w:shd w:val="clear" w:color="auto" w:fill="auto"/>
          </w:tcPr>
          <w:p w14:paraId="19047845" w14:textId="6CBF0A87" w:rsidR="008D2BB1" w:rsidRPr="00A34E76" w:rsidRDefault="008D2BB1" w:rsidP="005D4231">
            <w:pPr>
              <w:pStyle w:val="TAL"/>
            </w:pPr>
          </w:p>
        </w:tc>
        <w:tc>
          <w:tcPr>
            <w:tcW w:w="1842" w:type="dxa"/>
          </w:tcPr>
          <w:p w14:paraId="5B86BF03" w14:textId="395E2BB1" w:rsidR="008D2BB1" w:rsidRPr="00A34E76" w:rsidRDefault="008D2BB1" w:rsidP="005D4231">
            <w:pPr>
              <w:pStyle w:val="TAL"/>
            </w:pPr>
          </w:p>
        </w:tc>
        <w:tc>
          <w:tcPr>
            <w:tcW w:w="1843" w:type="dxa"/>
            <w:shd w:val="clear" w:color="auto" w:fill="auto"/>
          </w:tcPr>
          <w:p w14:paraId="5B5ACF06" w14:textId="3A99C874" w:rsidR="008D2BB1" w:rsidRPr="005A0AB1" w:rsidRDefault="008D2BB1" w:rsidP="005D4231">
            <w:pPr>
              <w:pStyle w:val="TAL"/>
              <w:rPr>
                <w:lang w:val="en-US"/>
              </w:rPr>
            </w:pPr>
          </w:p>
        </w:tc>
        <w:tc>
          <w:tcPr>
            <w:tcW w:w="1276" w:type="dxa"/>
            <w:shd w:val="clear" w:color="auto" w:fill="auto"/>
          </w:tcPr>
          <w:p w14:paraId="45C4F976" w14:textId="58DD3DD4" w:rsidR="008D2BB1" w:rsidRPr="00A34E76" w:rsidRDefault="008D2BB1" w:rsidP="005D4231">
            <w:pPr>
              <w:pStyle w:val="TAL"/>
            </w:pPr>
          </w:p>
        </w:tc>
      </w:tr>
      <w:tr w:rsidR="008D2BB1" w:rsidRPr="00A34E76" w14:paraId="34E31E9D" w14:textId="77777777" w:rsidTr="008D2BB1">
        <w:trPr>
          <w:trHeight w:val="20"/>
        </w:trPr>
        <w:tc>
          <w:tcPr>
            <w:tcW w:w="1129" w:type="dxa"/>
            <w:vMerge/>
            <w:shd w:val="clear" w:color="auto" w:fill="auto"/>
          </w:tcPr>
          <w:p w14:paraId="7A449F65" w14:textId="77777777" w:rsidR="008D2BB1" w:rsidRDefault="008D2BB1" w:rsidP="005D4231">
            <w:pPr>
              <w:pStyle w:val="TAL"/>
            </w:pPr>
          </w:p>
        </w:tc>
        <w:tc>
          <w:tcPr>
            <w:tcW w:w="709" w:type="dxa"/>
            <w:shd w:val="clear" w:color="auto" w:fill="auto"/>
          </w:tcPr>
          <w:p w14:paraId="35A3D423" w14:textId="77777777" w:rsidR="008D2BB1" w:rsidRDefault="008D2BB1" w:rsidP="005D4231">
            <w:pPr>
              <w:pStyle w:val="TAL"/>
            </w:pPr>
            <w:r>
              <w:t>x</w:t>
            </w:r>
            <w:r w:rsidRPr="000E3724">
              <w:t>-1</w:t>
            </w:r>
          </w:p>
        </w:tc>
        <w:tc>
          <w:tcPr>
            <w:tcW w:w="1559" w:type="dxa"/>
            <w:shd w:val="clear" w:color="auto" w:fill="auto"/>
          </w:tcPr>
          <w:p w14:paraId="690E12A9" w14:textId="58F8AC15" w:rsidR="008D2BB1" w:rsidRPr="007C6E58" w:rsidRDefault="007C6E58" w:rsidP="005D4231">
            <w:pPr>
              <w:pStyle w:val="TAL"/>
              <w:rPr>
                <w:lang w:val="en-US"/>
              </w:rPr>
            </w:pPr>
            <w:r>
              <w:rPr>
                <w:lang w:val="en-US"/>
              </w:rPr>
              <w:t>CPAC</w:t>
            </w:r>
          </w:p>
        </w:tc>
        <w:tc>
          <w:tcPr>
            <w:tcW w:w="6370" w:type="dxa"/>
            <w:shd w:val="clear" w:color="auto" w:fill="auto"/>
          </w:tcPr>
          <w:p w14:paraId="72151DB7" w14:textId="77777777" w:rsidR="008D2BB1"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NR-DC</w:t>
            </w:r>
          </w:p>
          <w:p w14:paraId="1D40DCA0"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(NG)EN-DC</w:t>
            </w:r>
          </w:p>
          <w:p w14:paraId="5684E05D"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A3/A5 based execution condition (if agreed)</w:t>
            </w:r>
          </w:p>
          <w:p w14:paraId="5027B3EB" w14:textId="49F85294" w:rsidR="009B6430" w:rsidRDefault="009B6430" w:rsidP="005A0AB1">
            <w:pPr>
              <w:pStyle w:val="ListParagraph"/>
              <w:numPr>
                <w:ilvl w:val="0"/>
                <w:numId w:val="22"/>
              </w:numPr>
              <w:autoSpaceDE w:val="0"/>
              <w:autoSpaceDN w:val="0"/>
              <w:adjustRightInd w:val="0"/>
              <w:snapToGrid w:val="0"/>
              <w:spacing w:afterLines="50" w:after="120"/>
              <w:jc w:val="both"/>
              <w:rPr>
                <w:sz w:val="18"/>
              </w:rPr>
            </w:pPr>
          </w:p>
        </w:tc>
        <w:tc>
          <w:tcPr>
            <w:tcW w:w="1277" w:type="dxa"/>
            <w:shd w:val="clear" w:color="auto" w:fill="auto"/>
          </w:tcPr>
          <w:p w14:paraId="1E2E2CD1" w14:textId="77777777" w:rsidR="008D2BB1" w:rsidRPr="00B52087" w:rsidRDefault="008D2BB1" w:rsidP="005D4231">
            <w:pPr>
              <w:pStyle w:val="TAL"/>
              <w:rPr>
                <w:rFonts w:eastAsia="SimSun"/>
                <w:lang w:eastAsia="zh-CN"/>
              </w:rPr>
            </w:pPr>
          </w:p>
        </w:tc>
        <w:tc>
          <w:tcPr>
            <w:tcW w:w="858" w:type="dxa"/>
            <w:shd w:val="clear" w:color="auto" w:fill="auto"/>
          </w:tcPr>
          <w:p w14:paraId="6C7A1DB9" w14:textId="3ECF6E0E" w:rsidR="008D2BB1" w:rsidRDefault="008D2BB1" w:rsidP="005D4231">
            <w:pPr>
              <w:pStyle w:val="TAL"/>
              <w:rPr>
                <w:rFonts w:eastAsia="SimSun"/>
                <w:lang w:eastAsia="zh-CN"/>
              </w:rPr>
            </w:pPr>
          </w:p>
        </w:tc>
        <w:tc>
          <w:tcPr>
            <w:tcW w:w="1417" w:type="dxa"/>
          </w:tcPr>
          <w:p w14:paraId="655D6FBC" w14:textId="601FCB84" w:rsidR="008D2BB1" w:rsidRDefault="008D2BB1" w:rsidP="005D4231">
            <w:pPr>
              <w:pStyle w:val="TAL"/>
              <w:rPr>
                <w:rFonts w:eastAsia="SimSun"/>
                <w:lang w:eastAsia="zh-CN"/>
              </w:rPr>
            </w:pPr>
          </w:p>
        </w:tc>
        <w:tc>
          <w:tcPr>
            <w:tcW w:w="1276" w:type="dxa"/>
            <w:shd w:val="clear" w:color="auto" w:fill="auto"/>
          </w:tcPr>
          <w:p w14:paraId="4C946978" w14:textId="3EABCE8D" w:rsidR="008D2BB1" w:rsidRDefault="008D2BB1" w:rsidP="005D4231">
            <w:pPr>
              <w:pStyle w:val="TAL"/>
            </w:pPr>
          </w:p>
        </w:tc>
        <w:tc>
          <w:tcPr>
            <w:tcW w:w="992" w:type="dxa"/>
            <w:shd w:val="clear" w:color="auto" w:fill="auto"/>
          </w:tcPr>
          <w:p w14:paraId="749F0931" w14:textId="351340DB" w:rsidR="008D2BB1" w:rsidRDefault="008D2BB1" w:rsidP="005D4231">
            <w:pPr>
              <w:pStyle w:val="TAL"/>
            </w:pPr>
          </w:p>
        </w:tc>
        <w:tc>
          <w:tcPr>
            <w:tcW w:w="993" w:type="dxa"/>
            <w:shd w:val="clear" w:color="auto" w:fill="auto"/>
          </w:tcPr>
          <w:p w14:paraId="14308C86" w14:textId="5C5B492E" w:rsidR="008D2BB1" w:rsidRDefault="008D2BB1" w:rsidP="005D4231">
            <w:pPr>
              <w:pStyle w:val="TAL"/>
            </w:pPr>
          </w:p>
        </w:tc>
        <w:tc>
          <w:tcPr>
            <w:tcW w:w="1842" w:type="dxa"/>
          </w:tcPr>
          <w:p w14:paraId="258B9D90" w14:textId="4D9B5D68" w:rsidR="008D2BB1" w:rsidRPr="009B70A8" w:rsidRDefault="008D2BB1" w:rsidP="005D4231">
            <w:pPr>
              <w:pStyle w:val="TAL"/>
              <w:rPr>
                <w:lang w:val="en-US"/>
              </w:rPr>
            </w:pPr>
          </w:p>
        </w:tc>
        <w:tc>
          <w:tcPr>
            <w:tcW w:w="1843" w:type="dxa"/>
            <w:shd w:val="clear" w:color="auto" w:fill="auto"/>
          </w:tcPr>
          <w:p w14:paraId="78286F95" w14:textId="77777777" w:rsidR="008D2BB1" w:rsidRPr="00A34E76" w:rsidRDefault="008D2BB1" w:rsidP="005D4231">
            <w:pPr>
              <w:pStyle w:val="TAL"/>
            </w:pPr>
          </w:p>
        </w:tc>
        <w:tc>
          <w:tcPr>
            <w:tcW w:w="1276" w:type="dxa"/>
            <w:shd w:val="clear" w:color="auto" w:fill="auto"/>
          </w:tcPr>
          <w:p w14:paraId="424D91E7" w14:textId="38ABED32" w:rsidR="008D2BB1" w:rsidRPr="00B92B56" w:rsidRDefault="008D2BB1" w:rsidP="005D4231">
            <w:pPr>
              <w:pStyle w:val="TAL"/>
            </w:pPr>
          </w:p>
        </w:tc>
      </w:tr>
    </w:tbl>
    <w:p w14:paraId="569720A7" w14:textId="77777777" w:rsidR="005A0AB1" w:rsidRPr="00C4560F" w:rsidRDefault="005A0AB1" w:rsidP="005A0AB1"/>
    <w:p w14:paraId="147A3FEB" w14:textId="3977D2EE" w:rsidR="009B6430" w:rsidRDefault="00A508A8" w:rsidP="005A0AB1">
      <w:pPr>
        <w:rPr>
          <w:b/>
          <w:noProof/>
          <w:lang w:eastAsia="zh-TW"/>
        </w:rPr>
      </w:pPr>
      <w:r w:rsidRPr="00A508A8">
        <w:rPr>
          <w:b/>
          <w:noProof/>
          <w:lang w:eastAsia="zh-TW"/>
        </w:rPr>
        <w:t xml:space="preserve">Question 1: </w:t>
      </w:r>
      <w:r w:rsidR="005A0AB1" w:rsidRPr="00A508A8">
        <w:rPr>
          <w:b/>
          <w:noProof/>
          <w:lang w:eastAsia="zh-TW"/>
        </w:rPr>
        <w:t>Companies are invited to provide your views on</w:t>
      </w:r>
      <w:r w:rsidR="009B6430">
        <w:rPr>
          <w:b/>
          <w:noProof/>
          <w:lang w:eastAsia="zh-TW"/>
        </w:rPr>
        <w:t xml:space="preserve"> Deactivation of SCG</w:t>
      </w:r>
      <w:r w:rsidR="00555826">
        <w:rPr>
          <w:b/>
          <w:noProof/>
          <w:lang w:eastAsia="zh-TW"/>
        </w:rPr>
        <w:t xml:space="preserve"> (from RAN2 perspective)</w:t>
      </w:r>
      <w:r w:rsidR="009B6430">
        <w:rPr>
          <w:b/>
          <w:noProof/>
          <w:lang w:eastAsia="zh-TW"/>
        </w:rPr>
        <w:t>:</w:t>
      </w:r>
    </w:p>
    <w:p w14:paraId="31D46367" w14:textId="15DCA08F" w:rsidR="009B6430" w:rsidRDefault="009B6430" w:rsidP="005A0AB1">
      <w:pPr>
        <w:pStyle w:val="ListParagraph"/>
        <w:numPr>
          <w:ilvl w:val="0"/>
          <w:numId w:val="28"/>
        </w:numPr>
        <w:rPr>
          <w:b/>
          <w:noProof/>
          <w:lang w:eastAsia="zh-TW"/>
        </w:rPr>
      </w:pPr>
      <w:r>
        <w:rPr>
          <w:b/>
          <w:noProof/>
          <w:lang w:eastAsia="zh-TW"/>
        </w:rPr>
        <w:t>For the feature</w:t>
      </w:r>
      <w:r w:rsidR="00326301">
        <w:rPr>
          <w:b/>
          <w:noProof/>
          <w:lang w:eastAsia="zh-TW"/>
        </w:rPr>
        <w:t xml:space="preserve"> group</w:t>
      </w:r>
      <w:r>
        <w:rPr>
          <w:b/>
          <w:noProof/>
          <w:lang w:eastAsia="zh-TW"/>
        </w:rPr>
        <w:t xml:space="preserve"> listed above, which </w:t>
      </w:r>
      <w:r w:rsidR="00D60197">
        <w:rPr>
          <w:b/>
          <w:noProof/>
          <w:lang w:eastAsia="zh-TW"/>
        </w:rPr>
        <w:t>are essential/basic components</w:t>
      </w:r>
      <w:r w:rsidR="00F019C5">
        <w:rPr>
          <w:b/>
          <w:noProof/>
          <w:lang w:eastAsia="zh-TW"/>
        </w:rPr>
        <w:t xml:space="preserve"> to the feature group and </w:t>
      </w:r>
      <w:r w:rsidR="00AD2E89">
        <w:rPr>
          <w:b/>
          <w:noProof/>
          <w:lang w:eastAsia="zh-TW"/>
        </w:rPr>
        <w:t xml:space="preserve">which </w:t>
      </w:r>
      <w:r w:rsidR="00F019C5">
        <w:rPr>
          <w:b/>
          <w:noProof/>
          <w:lang w:eastAsia="zh-TW"/>
        </w:rPr>
        <w:t xml:space="preserve">should be </w:t>
      </w:r>
      <w:r w:rsidR="001D4701">
        <w:rPr>
          <w:b/>
          <w:noProof/>
          <w:lang w:eastAsia="zh-TW"/>
        </w:rPr>
        <w:t>added as separate features</w:t>
      </w:r>
      <w:r>
        <w:rPr>
          <w:b/>
          <w:noProof/>
          <w:lang w:eastAsia="zh-TW"/>
        </w:rPr>
        <w:t>?</w:t>
      </w:r>
    </w:p>
    <w:p w14:paraId="7ECC9C74" w14:textId="0A639C68" w:rsidR="005A0AB1" w:rsidRPr="009B6430" w:rsidRDefault="005A0AB1" w:rsidP="005A0AB1">
      <w:pPr>
        <w:pStyle w:val="ListParagraph"/>
        <w:numPr>
          <w:ilvl w:val="0"/>
          <w:numId w:val="28"/>
        </w:numPr>
        <w:rPr>
          <w:b/>
          <w:noProof/>
          <w:lang w:eastAsia="zh-TW"/>
        </w:rPr>
      </w:pPr>
      <w:r w:rsidRPr="009B6430">
        <w:rPr>
          <w:b/>
          <w:noProof/>
          <w:lang w:eastAsia="zh-TW"/>
        </w:rPr>
        <w:t xml:space="preserve">whether </w:t>
      </w:r>
      <w:r w:rsidR="004E0A12">
        <w:rPr>
          <w:b/>
          <w:noProof/>
          <w:lang w:eastAsia="zh-TW"/>
        </w:rPr>
        <w:t>there are other basic components related to the listed feature group</w:t>
      </w:r>
      <w:r w:rsidR="00202C84">
        <w:rPr>
          <w:b/>
          <w:noProof/>
          <w:lang w:eastAsia="zh-TW"/>
        </w:rPr>
        <w:t xml:space="preserve"> or whether there are further separate features related that need to be added</w:t>
      </w:r>
      <w:r w:rsidRPr="009B6430">
        <w:rPr>
          <w:b/>
          <w:noProof/>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7C6E58" w:rsidRPr="005E7AA9" w14:paraId="65EB09A4" w14:textId="77777777" w:rsidTr="007C6E58">
        <w:tc>
          <w:tcPr>
            <w:tcW w:w="2281" w:type="dxa"/>
            <w:shd w:val="clear" w:color="auto" w:fill="auto"/>
          </w:tcPr>
          <w:p w14:paraId="0A9AFCAA" w14:textId="77777777" w:rsidR="007C6E58" w:rsidRPr="005E7AA9" w:rsidRDefault="007C6E58" w:rsidP="005D4231">
            <w:pPr>
              <w:rPr>
                <w:noProof/>
                <w:lang w:eastAsia="zh-TW"/>
              </w:rPr>
            </w:pPr>
            <w:r w:rsidRPr="005E7AA9">
              <w:rPr>
                <w:noProof/>
                <w:lang w:eastAsia="zh-TW"/>
              </w:rPr>
              <w:t>Company</w:t>
            </w:r>
          </w:p>
        </w:tc>
        <w:tc>
          <w:tcPr>
            <w:tcW w:w="1517" w:type="dxa"/>
            <w:shd w:val="clear" w:color="auto" w:fill="auto"/>
          </w:tcPr>
          <w:p w14:paraId="4C8B88ED" w14:textId="2A7409CA" w:rsidR="007C6E58" w:rsidRPr="005E7AA9" w:rsidRDefault="00555826" w:rsidP="007C6E58">
            <w:pPr>
              <w:rPr>
                <w:noProof/>
                <w:lang w:eastAsia="zh-TW"/>
              </w:rPr>
            </w:pPr>
            <w:r>
              <w:rPr>
                <w:noProof/>
                <w:lang w:eastAsia="zh-TW"/>
              </w:rPr>
              <w:t xml:space="preserve">Essential/basic  </w:t>
            </w:r>
            <w:r w:rsidR="009B6430">
              <w:rPr>
                <w:noProof/>
                <w:lang w:eastAsia="zh-TW"/>
              </w:rPr>
              <w:t>features, 1, 2, 3, 4, others?</w:t>
            </w:r>
          </w:p>
        </w:tc>
        <w:tc>
          <w:tcPr>
            <w:tcW w:w="9378" w:type="dxa"/>
            <w:shd w:val="clear" w:color="auto" w:fill="auto"/>
          </w:tcPr>
          <w:p w14:paraId="76DBB63C" w14:textId="370B6E19" w:rsidR="007C6E58" w:rsidRPr="005E7AA9" w:rsidRDefault="007C6E58" w:rsidP="005D4231">
            <w:pPr>
              <w:rPr>
                <w:noProof/>
                <w:lang w:eastAsia="zh-TW"/>
              </w:rPr>
            </w:pPr>
            <w:r>
              <w:rPr>
                <w:noProof/>
                <w:lang w:eastAsia="zh-TW"/>
              </w:rPr>
              <w:t>remark</w:t>
            </w:r>
          </w:p>
        </w:tc>
      </w:tr>
      <w:tr w:rsidR="000A4640" w:rsidRPr="005E7AA9" w14:paraId="4A28D9B4" w14:textId="77777777" w:rsidTr="007C6E58">
        <w:tc>
          <w:tcPr>
            <w:tcW w:w="2281" w:type="dxa"/>
            <w:shd w:val="clear" w:color="auto" w:fill="auto"/>
          </w:tcPr>
          <w:p w14:paraId="04DDBD83" w14:textId="5EBAD296" w:rsidR="000A4640" w:rsidRPr="00761764" w:rsidRDefault="000A4640" w:rsidP="000A4640">
            <w:pPr>
              <w:rPr>
                <w:rFonts w:eastAsia="SimSun"/>
                <w:noProof/>
                <w:lang w:eastAsia="zh-CN"/>
              </w:rPr>
            </w:pPr>
            <w:r>
              <w:rPr>
                <w:rFonts w:eastAsia="SimSun"/>
                <w:noProof/>
                <w:lang w:eastAsia="zh-CN"/>
              </w:rPr>
              <w:t>Ericsson</w:t>
            </w:r>
          </w:p>
        </w:tc>
        <w:tc>
          <w:tcPr>
            <w:tcW w:w="1517" w:type="dxa"/>
            <w:shd w:val="clear" w:color="auto" w:fill="auto"/>
          </w:tcPr>
          <w:p w14:paraId="63B3B0EF" w14:textId="402DB8B5" w:rsidR="000A4640" w:rsidRPr="00761764" w:rsidRDefault="000A4640" w:rsidP="000A4640">
            <w:pPr>
              <w:rPr>
                <w:rFonts w:eastAsia="SimSun"/>
                <w:noProof/>
                <w:lang w:eastAsia="zh-CN"/>
              </w:rPr>
            </w:pPr>
            <w:r>
              <w:rPr>
                <w:rFonts w:eastAsia="SimSun"/>
                <w:noProof/>
                <w:lang w:eastAsia="zh-CN"/>
              </w:rPr>
              <w:t>1,2</w:t>
            </w:r>
          </w:p>
        </w:tc>
        <w:tc>
          <w:tcPr>
            <w:tcW w:w="9378" w:type="dxa"/>
            <w:shd w:val="clear" w:color="auto" w:fill="auto"/>
          </w:tcPr>
          <w:p w14:paraId="49BBF167" w14:textId="3513C707" w:rsidR="000A4640" w:rsidRPr="00761764" w:rsidRDefault="000A4640" w:rsidP="000A4640">
            <w:pPr>
              <w:rPr>
                <w:rFonts w:eastAsia="SimSun"/>
                <w:noProof/>
                <w:lang w:eastAsia="zh-CN"/>
              </w:rPr>
            </w:pPr>
            <w:r>
              <w:rPr>
                <w:rFonts w:eastAsia="SimSun"/>
                <w:noProof/>
                <w:lang w:eastAsia="zh-CN"/>
              </w:rPr>
              <w:t xml:space="preserve">3 is still FFS, so too early to discuss capabilities for this. </w:t>
            </w:r>
            <w:r>
              <w:rPr>
                <w:rFonts w:eastAsia="SimSun"/>
                <w:noProof/>
                <w:lang w:eastAsia="zh-CN"/>
              </w:rPr>
              <w:br/>
              <w:t>4 is a prerequisite for 2, i.e. RACH-less SCG activation does not work without RLF/BFD.</w:t>
            </w:r>
          </w:p>
        </w:tc>
      </w:tr>
      <w:tr w:rsidR="000A4640" w:rsidRPr="005E7AA9" w14:paraId="0A32C297" w14:textId="77777777" w:rsidTr="007C6E58">
        <w:tc>
          <w:tcPr>
            <w:tcW w:w="2281" w:type="dxa"/>
            <w:shd w:val="clear" w:color="auto" w:fill="auto"/>
          </w:tcPr>
          <w:p w14:paraId="27A35FF9" w14:textId="1EFDB945" w:rsidR="000A4640" w:rsidRDefault="00886AA8" w:rsidP="000A4640">
            <w:pPr>
              <w:rPr>
                <w:rFonts w:eastAsia="SimSun"/>
                <w:noProof/>
                <w:lang w:eastAsia="zh-CN"/>
              </w:rPr>
            </w:pPr>
            <w:r>
              <w:rPr>
                <w:rFonts w:eastAsia="SimSun" w:hint="eastAsia"/>
                <w:noProof/>
                <w:lang w:eastAsia="zh-CN"/>
              </w:rPr>
              <w:t>v</w:t>
            </w:r>
            <w:r>
              <w:rPr>
                <w:rFonts w:eastAsia="SimSun"/>
                <w:noProof/>
                <w:lang w:eastAsia="zh-CN"/>
              </w:rPr>
              <w:t>ivo</w:t>
            </w:r>
          </w:p>
        </w:tc>
        <w:tc>
          <w:tcPr>
            <w:tcW w:w="1517" w:type="dxa"/>
            <w:shd w:val="clear" w:color="auto" w:fill="auto"/>
          </w:tcPr>
          <w:p w14:paraId="0C0D55B3" w14:textId="2153EC53" w:rsidR="000A4640" w:rsidRDefault="00FD1E72" w:rsidP="000A4640">
            <w:pPr>
              <w:rPr>
                <w:rFonts w:eastAsia="SimSun"/>
                <w:noProof/>
                <w:lang w:eastAsia="zh-CN"/>
              </w:rPr>
            </w:pPr>
            <w:r>
              <w:rPr>
                <w:rFonts w:eastAsia="SimSun"/>
                <w:noProof/>
                <w:lang w:eastAsia="zh-CN"/>
              </w:rPr>
              <w:t>1,2</w:t>
            </w:r>
            <w:r w:rsidR="00351398">
              <w:rPr>
                <w:rFonts w:eastAsia="SimSun"/>
                <w:noProof/>
                <w:lang w:eastAsia="zh-CN"/>
              </w:rPr>
              <w:t>,4</w:t>
            </w:r>
          </w:p>
        </w:tc>
        <w:tc>
          <w:tcPr>
            <w:tcW w:w="9378" w:type="dxa"/>
            <w:shd w:val="clear" w:color="auto" w:fill="auto"/>
          </w:tcPr>
          <w:p w14:paraId="41A5A188" w14:textId="1E41CEC2" w:rsidR="000A4640" w:rsidRPr="008677B6" w:rsidRDefault="003811EF" w:rsidP="00351398">
            <w:pPr>
              <w:rPr>
                <w:rFonts w:eastAsia="SimSun"/>
                <w:lang w:eastAsia="zh-CN"/>
              </w:rPr>
            </w:pPr>
            <w:r>
              <w:rPr>
                <w:rFonts w:eastAsia="SimSun"/>
                <w:noProof/>
                <w:lang w:eastAsia="zh-CN"/>
              </w:rPr>
              <w:t>For 3), ag</w:t>
            </w:r>
            <w:r w:rsidR="00E55187">
              <w:rPr>
                <w:rFonts w:eastAsia="SimSun"/>
                <w:noProof/>
                <w:lang w:eastAsia="zh-CN"/>
              </w:rPr>
              <w:t>ree with Ericsson.</w:t>
            </w:r>
            <w:r w:rsidR="008677B6">
              <w:rPr>
                <w:rFonts w:eastAsia="SimSun"/>
                <w:noProof/>
                <w:lang w:eastAsia="zh-CN"/>
              </w:rPr>
              <w:t xml:space="preserve"> </w:t>
            </w:r>
            <w:r w:rsidR="008677B6" w:rsidRPr="004C4B2F">
              <w:rPr>
                <w:rFonts w:eastAsia="SimSun"/>
                <w:noProof/>
                <w:lang w:eastAsia="zh-CN"/>
              </w:rPr>
              <w:t>Besides, w</w:t>
            </w:r>
            <w:r w:rsidR="002912BD" w:rsidRPr="004C4B2F">
              <w:rPr>
                <w:rFonts w:eastAsia="SimSun"/>
                <w:noProof/>
                <w:lang w:eastAsia="zh-CN"/>
              </w:rPr>
              <w:t xml:space="preserve">hether </w:t>
            </w:r>
            <w:r w:rsidR="009D53AB">
              <w:rPr>
                <w:rFonts w:eastAsia="SimSun"/>
                <w:noProof/>
                <w:lang w:eastAsia="zh-CN"/>
              </w:rPr>
              <w:t>“</w:t>
            </w:r>
            <w:r w:rsidR="009D53AB">
              <w:rPr>
                <w:rFonts w:eastAsia="SimSun" w:hint="eastAsia"/>
                <w:noProof/>
                <w:lang w:eastAsia="zh-CN"/>
              </w:rPr>
              <w:t>U</w:t>
            </w:r>
            <w:r w:rsidR="009D53AB">
              <w:rPr>
                <w:rFonts w:eastAsia="SimSun"/>
                <w:noProof/>
                <w:lang w:eastAsia="zh-CN"/>
              </w:rPr>
              <w:t xml:space="preserve">E requested SCG deactivation to the MN” </w:t>
            </w:r>
            <w:r w:rsidR="002912BD">
              <w:rPr>
                <w:rFonts w:eastAsia="SimSun"/>
                <w:noProof/>
                <w:lang w:eastAsia="zh-CN"/>
              </w:rPr>
              <w:t>should be added</w:t>
            </w:r>
            <w:r w:rsidR="0042541F">
              <w:rPr>
                <w:rFonts w:eastAsia="SimSun"/>
                <w:noProof/>
                <w:lang w:eastAsia="zh-CN"/>
              </w:rPr>
              <w:t xml:space="preserve"> and may</w:t>
            </w:r>
            <w:r w:rsidR="00FC7680">
              <w:rPr>
                <w:rFonts w:eastAsia="SimSun"/>
                <w:noProof/>
                <w:lang w:eastAsia="zh-CN"/>
              </w:rPr>
              <w:t>be</w:t>
            </w:r>
            <w:r w:rsidR="0042541F">
              <w:rPr>
                <w:rFonts w:eastAsia="SimSun"/>
                <w:noProof/>
                <w:lang w:eastAsia="zh-CN"/>
              </w:rPr>
              <w:t xml:space="preserve"> </w:t>
            </w:r>
            <w:r w:rsidR="00B8479B">
              <w:rPr>
                <w:rFonts w:eastAsia="SimSun"/>
                <w:noProof/>
                <w:lang w:eastAsia="zh-CN"/>
              </w:rPr>
              <w:t xml:space="preserve">as </w:t>
            </w:r>
            <w:r w:rsidR="008677B6">
              <w:rPr>
                <w:rFonts w:eastAsia="SimSun"/>
                <w:noProof/>
                <w:lang w:eastAsia="zh-CN"/>
              </w:rPr>
              <w:t>separate features</w:t>
            </w:r>
            <w:r w:rsidR="00932A7E">
              <w:rPr>
                <w:rFonts w:eastAsia="SimSun"/>
                <w:noProof/>
                <w:lang w:eastAsia="zh-CN"/>
              </w:rPr>
              <w:t>.</w:t>
            </w:r>
          </w:p>
        </w:tc>
      </w:tr>
      <w:tr w:rsidR="000A4640" w:rsidRPr="005E7AA9" w14:paraId="78796437" w14:textId="77777777" w:rsidTr="007C6E58">
        <w:tc>
          <w:tcPr>
            <w:tcW w:w="2281" w:type="dxa"/>
            <w:shd w:val="clear" w:color="auto" w:fill="auto"/>
          </w:tcPr>
          <w:p w14:paraId="1C34ADB4" w14:textId="40008EAE" w:rsidR="000A4640" w:rsidRPr="00761764" w:rsidRDefault="007E11E2" w:rsidP="000A4640">
            <w:pPr>
              <w:rPr>
                <w:rFonts w:eastAsia="SimSun"/>
                <w:noProof/>
                <w:lang w:eastAsia="zh-CN"/>
              </w:rPr>
            </w:pPr>
            <w:r>
              <w:rPr>
                <w:rFonts w:eastAsia="SimSun"/>
                <w:noProof/>
                <w:lang w:eastAsia="zh-CN"/>
              </w:rPr>
              <w:t>CATT</w:t>
            </w:r>
          </w:p>
        </w:tc>
        <w:tc>
          <w:tcPr>
            <w:tcW w:w="1517" w:type="dxa"/>
            <w:shd w:val="clear" w:color="auto" w:fill="auto"/>
          </w:tcPr>
          <w:p w14:paraId="7A00855D" w14:textId="706E7D6D" w:rsidR="000A4640" w:rsidRPr="00761764" w:rsidRDefault="007E11E2" w:rsidP="000A4640">
            <w:pPr>
              <w:rPr>
                <w:rFonts w:eastAsia="SimSun"/>
                <w:noProof/>
                <w:lang w:eastAsia="zh-CN"/>
              </w:rPr>
            </w:pPr>
            <w:r>
              <w:rPr>
                <w:rFonts w:eastAsia="SimSun"/>
                <w:noProof/>
                <w:lang w:eastAsia="zh-CN"/>
              </w:rPr>
              <w:t>1,2,4</w:t>
            </w:r>
          </w:p>
        </w:tc>
        <w:tc>
          <w:tcPr>
            <w:tcW w:w="9378" w:type="dxa"/>
            <w:shd w:val="clear" w:color="auto" w:fill="auto"/>
          </w:tcPr>
          <w:p w14:paraId="4B8AF8B4" w14:textId="77777777" w:rsidR="007E11E2" w:rsidRPr="007E11E2" w:rsidRDefault="007E11E2" w:rsidP="007E11E2">
            <w:pPr>
              <w:rPr>
                <w:rFonts w:eastAsia="SimSun"/>
                <w:noProof/>
                <w:lang w:eastAsia="zh-CN"/>
              </w:rPr>
            </w:pPr>
            <w:r w:rsidRPr="007E11E2">
              <w:rPr>
                <w:rFonts w:eastAsia="SimSun"/>
                <w:noProof/>
                <w:lang w:eastAsia="zh-CN"/>
              </w:rPr>
              <w:t xml:space="preserve">Whether UE can intiated SCG activation is still under discussion </w:t>
            </w:r>
          </w:p>
          <w:p w14:paraId="43803C45" w14:textId="77777777" w:rsidR="000A4640" w:rsidRDefault="007E11E2" w:rsidP="007E11E2">
            <w:pPr>
              <w:rPr>
                <w:rFonts w:eastAsia="SimSun"/>
                <w:noProof/>
                <w:lang w:eastAsia="zh-CN"/>
              </w:rPr>
            </w:pPr>
            <w:r>
              <w:rPr>
                <w:rFonts w:eastAsia="SimSun"/>
                <w:noProof/>
                <w:lang w:eastAsia="zh-CN"/>
              </w:rPr>
              <w:t xml:space="preserve">Minor </w:t>
            </w:r>
            <w:r w:rsidRPr="007E11E2">
              <w:rPr>
                <w:rFonts w:eastAsia="SimSun"/>
                <w:noProof/>
                <w:lang w:eastAsia="zh-CN"/>
              </w:rPr>
              <w:t>eidtor</w:t>
            </w:r>
            <w:r>
              <w:rPr>
                <w:rFonts w:eastAsia="SimSun"/>
                <w:noProof/>
                <w:lang w:eastAsia="zh-CN"/>
              </w:rPr>
              <w:t>ial</w:t>
            </w:r>
            <w:r w:rsidRPr="007E11E2">
              <w:rPr>
                <w:rFonts w:eastAsia="SimSun"/>
                <w:noProof/>
                <w:lang w:eastAsia="zh-CN"/>
              </w:rPr>
              <w:t xml:space="preserve"> correction</w:t>
            </w:r>
            <w:r>
              <w:rPr>
                <w:rFonts w:eastAsia="SimSun"/>
                <w:noProof/>
                <w:lang w:eastAsia="zh-CN"/>
              </w:rPr>
              <w:t>:</w:t>
            </w:r>
            <w:r w:rsidRPr="007E11E2">
              <w:rPr>
                <w:rFonts w:eastAsia="SimSun"/>
                <w:noProof/>
                <w:lang w:eastAsia="zh-CN"/>
              </w:rPr>
              <w:t xml:space="preserve"> we think it should be “RLM/BFD monitoring on deactivation SCG”</w:t>
            </w:r>
          </w:p>
          <w:p w14:paraId="2BF887AB" w14:textId="1E25E894" w:rsidR="007E11E2" w:rsidRPr="00761764" w:rsidRDefault="007E11E2" w:rsidP="007E11E2">
            <w:pPr>
              <w:rPr>
                <w:rFonts w:eastAsia="SimSun"/>
                <w:noProof/>
                <w:lang w:eastAsia="zh-CN"/>
              </w:rPr>
            </w:pPr>
            <w:r>
              <w:rPr>
                <w:rFonts w:eastAsia="SimSun"/>
                <w:noProof/>
                <w:lang w:eastAsia="zh-CN"/>
              </w:rPr>
              <w:t xml:space="preserve">We also wonder whether </w:t>
            </w:r>
            <w:r w:rsidRPr="007E11E2">
              <w:rPr>
                <w:rFonts w:eastAsia="SimSun"/>
                <w:noProof/>
                <w:lang w:eastAsia="zh-CN"/>
              </w:rPr>
              <w:t xml:space="preserve">the scenarios </w:t>
            </w:r>
            <w:r>
              <w:rPr>
                <w:rFonts w:eastAsia="SimSun"/>
                <w:noProof/>
                <w:lang w:eastAsia="zh-CN"/>
              </w:rPr>
              <w:t xml:space="preserve">such as applicability of activation/deactivation of SCG for (NG)EN-DC, NR-DC, </w:t>
            </w:r>
            <w:r w:rsidRPr="007E11E2">
              <w:rPr>
                <w:rFonts w:eastAsia="SimSun"/>
                <w:noProof/>
                <w:lang w:eastAsia="zh-CN"/>
              </w:rPr>
              <w:t>handover and RRC resume should be considered</w:t>
            </w:r>
            <w:r>
              <w:rPr>
                <w:rFonts w:eastAsia="SimSun"/>
                <w:noProof/>
                <w:lang w:eastAsia="zh-CN"/>
              </w:rPr>
              <w:t xml:space="preserve"> </w:t>
            </w:r>
            <w:r w:rsidRPr="007E11E2">
              <w:rPr>
                <w:rFonts w:eastAsia="SimSun"/>
                <w:noProof/>
                <w:lang w:eastAsia="zh-CN"/>
              </w:rPr>
              <w:t>as separate features.</w:t>
            </w:r>
          </w:p>
        </w:tc>
      </w:tr>
      <w:tr w:rsidR="000A4640" w:rsidRPr="005E7AA9" w14:paraId="5D32D28A" w14:textId="77777777" w:rsidTr="007C6E58">
        <w:tc>
          <w:tcPr>
            <w:tcW w:w="2281" w:type="dxa"/>
            <w:shd w:val="clear" w:color="auto" w:fill="auto"/>
          </w:tcPr>
          <w:p w14:paraId="7D0C7003" w14:textId="08B873D3" w:rsidR="000A4640" w:rsidRDefault="002145B3" w:rsidP="000A4640">
            <w:pPr>
              <w:rPr>
                <w:rFonts w:eastAsia="SimSun"/>
                <w:noProof/>
                <w:lang w:eastAsia="zh-CN"/>
              </w:rPr>
            </w:pPr>
            <w:r>
              <w:rPr>
                <w:rFonts w:eastAsia="SimSun"/>
                <w:noProof/>
                <w:lang w:eastAsia="zh-CN"/>
              </w:rPr>
              <w:t>MediaTek</w:t>
            </w:r>
          </w:p>
        </w:tc>
        <w:tc>
          <w:tcPr>
            <w:tcW w:w="1517" w:type="dxa"/>
            <w:shd w:val="clear" w:color="auto" w:fill="auto"/>
          </w:tcPr>
          <w:p w14:paraId="5F22578D" w14:textId="22C97D9C" w:rsidR="000A4640" w:rsidRDefault="00426A68" w:rsidP="000A4640">
            <w:pPr>
              <w:rPr>
                <w:rFonts w:eastAsia="SimSun"/>
                <w:noProof/>
                <w:lang w:eastAsia="zh-CN"/>
              </w:rPr>
            </w:pPr>
            <w:r>
              <w:rPr>
                <w:rFonts w:eastAsia="SimSun"/>
                <w:noProof/>
                <w:lang w:eastAsia="zh-CN"/>
              </w:rPr>
              <w:t>1</w:t>
            </w:r>
          </w:p>
        </w:tc>
        <w:tc>
          <w:tcPr>
            <w:tcW w:w="9378" w:type="dxa"/>
            <w:shd w:val="clear" w:color="auto" w:fill="auto"/>
          </w:tcPr>
          <w:p w14:paraId="61322E9B" w14:textId="41D93FA6" w:rsidR="000A4640" w:rsidRDefault="00D57CB0" w:rsidP="00BE5D12">
            <w:pPr>
              <w:rPr>
                <w:rFonts w:eastAsia="SimSun"/>
                <w:noProof/>
                <w:lang w:eastAsia="zh-CN"/>
              </w:rPr>
            </w:pPr>
            <w:r>
              <w:rPr>
                <w:rFonts w:eastAsia="SimSun"/>
                <w:noProof/>
                <w:lang w:eastAsia="zh-CN"/>
              </w:rPr>
              <w:t xml:space="preserve">We think that SCG activation/dedicatation conttolled by NW and always triggering RACH is baseline of this feature. </w:t>
            </w:r>
            <w:r w:rsidRPr="00D57CB0">
              <w:rPr>
                <w:rFonts w:eastAsia="SimSun"/>
                <w:noProof/>
                <w:lang w:eastAsia="zh-CN"/>
              </w:rPr>
              <w:t>UE initiated activation</w:t>
            </w:r>
            <w:r>
              <w:rPr>
                <w:rFonts w:eastAsia="SimSun"/>
                <w:noProof/>
                <w:lang w:eastAsia="zh-CN"/>
              </w:rPr>
              <w:t xml:space="preserve"> or RACH-less opearation is not a must. Those two should be separated features.</w:t>
            </w:r>
            <w:r w:rsidR="00426A68">
              <w:rPr>
                <w:rFonts w:eastAsia="SimSun"/>
                <w:noProof/>
                <w:lang w:eastAsia="zh-CN"/>
              </w:rPr>
              <w:t xml:space="preserve"> RLF/BFD is requested for RACH-less operation.</w:t>
            </w:r>
          </w:p>
        </w:tc>
      </w:tr>
      <w:tr w:rsidR="0029656C" w:rsidRPr="005E7AA9" w14:paraId="332FE17D" w14:textId="77777777" w:rsidTr="007C6E58">
        <w:tc>
          <w:tcPr>
            <w:tcW w:w="2281" w:type="dxa"/>
            <w:shd w:val="clear" w:color="auto" w:fill="auto"/>
          </w:tcPr>
          <w:p w14:paraId="389357D7" w14:textId="6C4D85B7" w:rsidR="0029656C" w:rsidRDefault="0029656C" w:rsidP="000A4640">
            <w:pPr>
              <w:rPr>
                <w:rFonts w:eastAsia="SimSun"/>
                <w:noProof/>
                <w:lang w:eastAsia="zh-CN"/>
              </w:rPr>
            </w:pPr>
            <w:r>
              <w:rPr>
                <w:rFonts w:eastAsia="SimSun"/>
                <w:noProof/>
                <w:lang w:eastAsia="zh-CN"/>
              </w:rPr>
              <w:t>Apple</w:t>
            </w:r>
          </w:p>
        </w:tc>
        <w:tc>
          <w:tcPr>
            <w:tcW w:w="1517" w:type="dxa"/>
            <w:shd w:val="clear" w:color="auto" w:fill="auto"/>
          </w:tcPr>
          <w:p w14:paraId="079DA5AE" w14:textId="7106E543" w:rsidR="0029656C" w:rsidRDefault="0029656C" w:rsidP="000A4640">
            <w:pPr>
              <w:rPr>
                <w:rFonts w:eastAsia="SimSun"/>
                <w:noProof/>
                <w:lang w:eastAsia="zh-CN"/>
              </w:rPr>
            </w:pPr>
            <w:r>
              <w:rPr>
                <w:rFonts w:eastAsia="SimSun"/>
                <w:noProof/>
                <w:lang w:eastAsia="zh-CN"/>
              </w:rPr>
              <w:t>1,2,3,4</w:t>
            </w:r>
          </w:p>
        </w:tc>
        <w:tc>
          <w:tcPr>
            <w:tcW w:w="9378" w:type="dxa"/>
            <w:shd w:val="clear" w:color="auto" w:fill="auto"/>
          </w:tcPr>
          <w:p w14:paraId="26741D2D" w14:textId="77777777" w:rsidR="0029656C" w:rsidRDefault="0029656C" w:rsidP="00BE5D12">
            <w:pPr>
              <w:rPr>
                <w:rFonts w:eastAsia="SimSun"/>
                <w:noProof/>
                <w:lang w:eastAsia="zh-CN"/>
              </w:rPr>
            </w:pPr>
            <w:r>
              <w:rPr>
                <w:rFonts w:eastAsia="SimSun"/>
                <w:noProof/>
                <w:lang w:eastAsia="zh-CN"/>
              </w:rPr>
              <w:t>We do agree that topics related to 3 are FFS. We also have a couple of comments:</w:t>
            </w:r>
          </w:p>
          <w:p w14:paraId="08C8FF90" w14:textId="77777777" w:rsidR="0029656C" w:rsidRDefault="0029656C" w:rsidP="0029656C">
            <w:pPr>
              <w:pStyle w:val="ListParagraph"/>
              <w:numPr>
                <w:ilvl w:val="0"/>
                <w:numId w:val="28"/>
              </w:numPr>
              <w:rPr>
                <w:rFonts w:eastAsia="SimSun"/>
                <w:noProof/>
                <w:lang w:eastAsia="zh-CN"/>
              </w:rPr>
            </w:pPr>
            <w:r>
              <w:rPr>
                <w:rFonts w:eastAsia="SimSun"/>
                <w:noProof/>
                <w:lang w:eastAsia="zh-CN"/>
              </w:rPr>
              <w:t xml:space="preserve">We do not want to link 2 and 4. Obviously, for RACH-less activaiton, UE needs to do additional actions which warrants a capability. And same argument for 4. But we do not see that 4 is needed for 2. In small </w:t>
            </w:r>
            <w:r>
              <w:rPr>
                <w:rFonts w:eastAsia="SimSun"/>
                <w:noProof/>
                <w:lang w:eastAsia="zh-CN"/>
              </w:rPr>
              <w:lastRenderedPageBreak/>
              <w:t>cell environments, the RACH might not be needed at all, irrespective of the usage/no-usage of 4. ‘4’ deals with beams, while ‘2’ is not limited to beams (TA is the main component).</w:t>
            </w:r>
          </w:p>
          <w:p w14:paraId="7061FCA1" w14:textId="77777777" w:rsidR="0029656C" w:rsidRDefault="0029656C" w:rsidP="0029656C">
            <w:pPr>
              <w:pStyle w:val="ListParagraph"/>
              <w:numPr>
                <w:ilvl w:val="0"/>
                <w:numId w:val="28"/>
              </w:numPr>
              <w:rPr>
                <w:rFonts w:eastAsia="SimSun"/>
                <w:noProof/>
                <w:lang w:eastAsia="zh-CN"/>
              </w:rPr>
            </w:pPr>
            <w:r>
              <w:rPr>
                <w:rFonts w:eastAsia="SimSun"/>
                <w:noProof/>
                <w:lang w:eastAsia="zh-CN"/>
              </w:rPr>
              <w:t>We also think the support of SCG deactivation feature should be per-band-per-BC.</w:t>
            </w:r>
          </w:p>
          <w:p w14:paraId="45E9BE21" w14:textId="716A853C" w:rsidR="0029656C" w:rsidRPr="0029656C" w:rsidRDefault="0029656C" w:rsidP="0029656C">
            <w:pPr>
              <w:pStyle w:val="ListParagraph"/>
              <w:numPr>
                <w:ilvl w:val="0"/>
                <w:numId w:val="28"/>
              </w:numPr>
              <w:rPr>
                <w:rFonts w:eastAsia="SimSun"/>
                <w:noProof/>
                <w:lang w:eastAsia="zh-CN"/>
              </w:rPr>
            </w:pPr>
            <w:r>
              <w:rPr>
                <w:rFonts w:eastAsia="SimSun"/>
                <w:noProof/>
                <w:lang w:eastAsia="zh-CN"/>
              </w:rPr>
              <w:t>Also, a differentiation is needed on whether the UE supports SCG deactivation in NR-DC vs NG(EN)-DC.</w:t>
            </w:r>
          </w:p>
        </w:tc>
      </w:tr>
      <w:tr w:rsidR="00E957F9" w:rsidRPr="005E7AA9" w14:paraId="7530B06B" w14:textId="77777777" w:rsidTr="00A73326">
        <w:tc>
          <w:tcPr>
            <w:tcW w:w="2281" w:type="dxa"/>
            <w:shd w:val="clear" w:color="auto" w:fill="auto"/>
          </w:tcPr>
          <w:p w14:paraId="3CFD33AD" w14:textId="77777777" w:rsidR="00E957F9" w:rsidRDefault="00E957F9" w:rsidP="00A73326">
            <w:pPr>
              <w:rPr>
                <w:rFonts w:eastAsia="SimSun"/>
                <w:noProof/>
                <w:lang w:eastAsia="zh-CN"/>
              </w:rPr>
            </w:pPr>
            <w:r>
              <w:rPr>
                <w:rFonts w:eastAsia="SimSun"/>
                <w:noProof/>
                <w:lang w:eastAsia="zh-CN"/>
              </w:rPr>
              <w:lastRenderedPageBreak/>
              <w:t>Qualcomm</w:t>
            </w:r>
          </w:p>
        </w:tc>
        <w:tc>
          <w:tcPr>
            <w:tcW w:w="1517" w:type="dxa"/>
            <w:shd w:val="clear" w:color="auto" w:fill="auto"/>
          </w:tcPr>
          <w:p w14:paraId="58B44ECF" w14:textId="77777777" w:rsidR="00E957F9" w:rsidRDefault="00E957F9" w:rsidP="00A73326">
            <w:pPr>
              <w:rPr>
                <w:rFonts w:eastAsia="SimSun"/>
                <w:noProof/>
                <w:lang w:eastAsia="zh-CN"/>
              </w:rPr>
            </w:pPr>
            <w:r>
              <w:rPr>
                <w:rFonts w:eastAsia="SimSun"/>
                <w:noProof/>
                <w:lang w:eastAsia="zh-CN"/>
              </w:rPr>
              <w:t>1, 2</w:t>
            </w:r>
          </w:p>
        </w:tc>
        <w:tc>
          <w:tcPr>
            <w:tcW w:w="9378" w:type="dxa"/>
            <w:shd w:val="clear" w:color="auto" w:fill="auto"/>
          </w:tcPr>
          <w:p w14:paraId="184048AC" w14:textId="77777777" w:rsidR="00E957F9" w:rsidRDefault="00E957F9" w:rsidP="00A73326">
            <w:pPr>
              <w:rPr>
                <w:rFonts w:eastAsia="SimSun"/>
                <w:noProof/>
                <w:lang w:eastAsia="zh-CN"/>
              </w:rPr>
            </w:pPr>
            <w:r>
              <w:rPr>
                <w:rFonts w:eastAsia="SimSun"/>
                <w:noProof/>
                <w:lang w:eastAsia="zh-CN"/>
              </w:rPr>
              <w:t xml:space="preserve">1), 2) are the basic features. 3) is FFS.  </w:t>
            </w:r>
          </w:p>
        </w:tc>
      </w:tr>
      <w:tr w:rsidR="00285179" w:rsidRPr="00285179" w14:paraId="06322E43"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669FF866" w14:textId="77777777" w:rsidR="00285179" w:rsidRDefault="00285179" w:rsidP="00C9051E">
            <w:pPr>
              <w:rPr>
                <w:rFonts w:eastAsia="SimSun"/>
                <w:noProof/>
                <w:lang w:eastAsia="zh-CN"/>
              </w:rPr>
            </w:pPr>
            <w:r>
              <w:rPr>
                <w:rFonts w:eastAsia="SimSun"/>
                <w:noProof/>
                <w:lang w:eastAsia="zh-CN"/>
              </w:rPr>
              <w:t>Nokia</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22094576" w14:textId="77777777" w:rsidR="00285179" w:rsidRDefault="00285179" w:rsidP="00C9051E">
            <w:pPr>
              <w:rPr>
                <w:rFonts w:eastAsia="SimSun"/>
                <w:noProof/>
                <w:lang w:eastAsia="zh-CN"/>
              </w:rPr>
            </w:pPr>
            <w:r>
              <w:rPr>
                <w:rFonts w:eastAsia="SimSun"/>
                <w:noProof/>
                <w:lang w:eastAsia="zh-CN"/>
              </w:rPr>
              <w:t>1,2,3,4</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58BA82A1" w14:textId="77777777" w:rsidR="00285179" w:rsidRPr="00285179" w:rsidRDefault="00285179" w:rsidP="00C9051E">
            <w:pPr>
              <w:rPr>
                <w:rFonts w:eastAsia="SimSun"/>
                <w:noProof/>
                <w:lang w:eastAsia="zh-CN"/>
              </w:rPr>
            </w:pPr>
            <w:r w:rsidRPr="00285179">
              <w:rPr>
                <w:rFonts w:eastAsia="SimSun"/>
                <w:noProof/>
                <w:lang w:eastAsia="zh-CN"/>
              </w:rPr>
              <w:t xml:space="preserve">It seems very difficult to separate some items from the functionality – at least at this point of time. For example – 3) Ue initiated activation – How would feature work without this if there is no reporting to MCG about data arrival? So this needs to be basic feature unless we have some alternative feature. Additionally 3) seems to be already in the MAC specification unless one makes some deliberate measures to change the existing MAC specification. Then 4) as discussed this features seem necessary for feature to work properly. If this would be optional why we even specify it? </w:t>
            </w:r>
          </w:p>
        </w:tc>
      </w:tr>
      <w:tr w:rsidR="00B757D3" w:rsidRPr="00285179" w14:paraId="1B3C087B"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5B83C4FA" w14:textId="0EB3074B" w:rsidR="00B757D3" w:rsidRDefault="00B757D3" w:rsidP="00B757D3">
            <w:pPr>
              <w:rPr>
                <w:rFonts w:eastAsia="SimSun"/>
                <w:noProof/>
                <w:lang w:eastAsia="zh-CN"/>
              </w:rPr>
            </w:pPr>
            <w:r>
              <w:rPr>
                <w:rFonts w:eastAsia="SimSun" w:hint="eastAsia"/>
                <w:noProof/>
                <w:lang w:eastAsia="zh-CN"/>
              </w:rPr>
              <w:t>H</w:t>
            </w:r>
            <w:r>
              <w:rPr>
                <w:rFonts w:eastAsia="SimSun"/>
                <w:noProof/>
                <w:lang w:eastAsia="zh-CN"/>
              </w:rPr>
              <w:t>uawei, HiSilicon</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692893CB" w14:textId="052B7DE6" w:rsidR="00B757D3" w:rsidRDefault="00B757D3" w:rsidP="00B757D3">
            <w:pPr>
              <w:rPr>
                <w:rFonts w:eastAsia="SimSun"/>
                <w:noProof/>
                <w:lang w:eastAsia="zh-CN"/>
              </w:rPr>
            </w:pPr>
            <w:r>
              <w:rPr>
                <w:rFonts w:eastAsia="SimSun"/>
                <w:noProof/>
                <w:lang w:eastAsia="zh-CN"/>
              </w:rPr>
              <w:t>See comments</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70899620" w14:textId="77777777" w:rsidR="00B757D3" w:rsidRDefault="00B757D3" w:rsidP="00B757D3">
            <w:pPr>
              <w:rPr>
                <w:rFonts w:eastAsia="SimSun"/>
                <w:noProof/>
                <w:lang w:eastAsia="zh-CN"/>
              </w:rPr>
            </w:pPr>
            <w:r>
              <w:rPr>
                <w:rFonts w:eastAsia="SimSun"/>
                <w:noProof/>
                <w:lang w:eastAsia="zh-CN"/>
              </w:rPr>
              <w:t>We agree with above companies that 3) is still a FFS point, which could be decided later.</w:t>
            </w:r>
          </w:p>
          <w:p w14:paraId="695144F4" w14:textId="3659C37E" w:rsidR="00B757D3" w:rsidRDefault="00B757D3" w:rsidP="00B757D3">
            <w:pPr>
              <w:rPr>
                <w:rFonts w:eastAsia="SimSun"/>
                <w:noProof/>
                <w:lang w:eastAsia="zh-CN"/>
              </w:rPr>
            </w:pPr>
            <w:r>
              <w:rPr>
                <w:rFonts w:eastAsia="SimSun"/>
                <w:noProof/>
                <w:lang w:eastAsia="zh-CN"/>
              </w:rPr>
              <w:t>For 1) we understand it includes MN/SN/UE requested activation/deactivation and we would like to confirm that it includes activation/deactivation in mobility scenarios e.g. PSCell change/HO/RRC resume as well.</w:t>
            </w:r>
          </w:p>
          <w:p w14:paraId="6DCF443E" w14:textId="77777777" w:rsidR="00B757D3" w:rsidRDefault="00B757D3" w:rsidP="00B757D3">
            <w:pPr>
              <w:rPr>
                <w:rFonts w:eastAsia="SimSun"/>
                <w:noProof/>
                <w:lang w:eastAsia="zh-CN"/>
              </w:rPr>
            </w:pPr>
            <w:r>
              <w:rPr>
                <w:rFonts w:eastAsia="SimSun"/>
                <w:noProof/>
                <w:lang w:eastAsia="zh-CN"/>
              </w:rPr>
              <w:t>For 2) RACHless SCG activation can bring benefit on activation delay, without which the feature of fast SCG activation has less value, so we prefer to make it always supported if the UE supports 1).</w:t>
            </w:r>
          </w:p>
          <w:p w14:paraId="54BABEF1" w14:textId="2303DA21" w:rsidR="00B757D3" w:rsidRPr="00285179" w:rsidRDefault="00B757D3" w:rsidP="00B757D3">
            <w:pPr>
              <w:rPr>
                <w:rFonts w:eastAsia="SimSun"/>
                <w:noProof/>
                <w:lang w:eastAsia="zh-CN"/>
              </w:rPr>
            </w:pPr>
            <w:r>
              <w:rPr>
                <w:rFonts w:eastAsia="SimSun"/>
                <w:noProof/>
                <w:lang w:eastAsia="zh-CN"/>
              </w:rPr>
              <w:t>For 4) we think support RLF/BFD on deactivated SCG does not require extra capability compared with RLF/BFD on activated SCG (BF recovery is mandatory for FR2, SCG failure recovery is mandatory). Then we are thinking there is no need to introduce capability component specific to SCG activation/deactivation, the network will understand the same capabilities for legacy/activated SCG also apply to the case of SCG deactivated.</w:t>
            </w:r>
          </w:p>
        </w:tc>
      </w:tr>
      <w:tr w:rsidR="0066291B" w:rsidRPr="00285179" w14:paraId="24B638F1"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00D20949" w14:textId="77D4B8F4" w:rsidR="0066291B" w:rsidRDefault="0066291B" w:rsidP="00B757D3">
            <w:pPr>
              <w:rPr>
                <w:rFonts w:eastAsia="SimSun"/>
                <w:noProof/>
                <w:lang w:eastAsia="zh-CN"/>
              </w:rPr>
            </w:pPr>
            <w:r>
              <w:rPr>
                <w:rFonts w:eastAsia="SimSun" w:hint="eastAsia"/>
                <w:noProof/>
                <w:lang w:eastAsia="zh-CN"/>
              </w:rPr>
              <w:t>O</w:t>
            </w:r>
            <w:r>
              <w:rPr>
                <w:rFonts w:eastAsia="SimSun"/>
                <w:noProof/>
                <w:lang w:eastAsia="zh-CN"/>
              </w:rPr>
              <w:t>PPO</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14BAF30A" w14:textId="1C0FCFE9" w:rsidR="0066291B" w:rsidRDefault="0066291B" w:rsidP="00B757D3">
            <w:pPr>
              <w:rPr>
                <w:rFonts w:eastAsia="SimSun"/>
                <w:noProof/>
                <w:lang w:eastAsia="zh-CN"/>
              </w:rPr>
            </w:pPr>
            <w:r>
              <w:rPr>
                <w:rFonts w:eastAsia="SimSun" w:hint="eastAsia"/>
                <w:noProof/>
                <w:lang w:eastAsia="zh-CN"/>
              </w:rPr>
              <w:t>1</w:t>
            </w:r>
            <w:r>
              <w:rPr>
                <w:rFonts w:eastAsia="SimSun"/>
                <w:noProof/>
                <w:lang w:eastAsia="zh-CN"/>
              </w:rPr>
              <w:t>,2</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630A7EFA" w14:textId="36864A47" w:rsidR="0066291B" w:rsidRDefault="0066291B" w:rsidP="00B757D3">
            <w:pPr>
              <w:rPr>
                <w:rFonts w:eastAsia="SimSun"/>
                <w:noProof/>
                <w:lang w:eastAsia="zh-CN"/>
              </w:rPr>
            </w:pPr>
            <w:r>
              <w:rPr>
                <w:rFonts w:eastAsia="SimSun"/>
                <w:noProof/>
                <w:lang w:eastAsia="zh-CN"/>
              </w:rPr>
              <w:t xml:space="preserve">Agree with Ericsson. </w:t>
            </w:r>
          </w:p>
        </w:tc>
      </w:tr>
      <w:tr w:rsidR="008B1C1C" w:rsidRPr="00285179" w14:paraId="2400CC43"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53FC21EB" w14:textId="3389619E" w:rsidR="008B1C1C" w:rsidRPr="008B1C1C" w:rsidRDefault="008B1C1C" w:rsidP="00B757D3">
            <w:pPr>
              <w:rPr>
                <w:rFonts w:eastAsia="맑은 고딕" w:hint="eastAsia"/>
                <w:noProof/>
                <w:lang w:eastAsia="ko-KR"/>
              </w:rPr>
            </w:pPr>
            <w:r>
              <w:rPr>
                <w:rFonts w:eastAsia="맑은 고딕" w:hint="eastAsia"/>
                <w:noProof/>
                <w:lang w:eastAsia="ko-KR"/>
              </w:rPr>
              <w:t>Sa</w:t>
            </w:r>
            <w:r>
              <w:rPr>
                <w:rFonts w:eastAsia="맑은 고딕"/>
                <w:noProof/>
                <w:lang w:eastAsia="ko-KR"/>
              </w:rPr>
              <w:t>msung</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0AAE1721" w14:textId="18FEFF44" w:rsidR="008B1C1C" w:rsidRPr="008B1C1C" w:rsidRDefault="008B1C1C" w:rsidP="00B757D3">
            <w:pPr>
              <w:rPr>
                <w:rFonts w:eastAsia="맑은 고딕" w:hint="eastAsia"/>
                <w:noProof/>
                <w:lang w:eastAsia="ko-KR"/>
              </w:rPr>
            </w:pPr>
            <w:r>
              <w:rPr>
                <w:rFonts w:eastAsia="맑은 고딕" w:hint="eastAsia"/>
                <w:noProof/>
                <w:lang w:eastAsia="ko-KR"/>
              </w:rPr>
              <w:t>1,</w:t>
            </w:r>
            <w:r>
              <w:rPr>
                <w:rFonts w:eastAsia="맑은 고딕"/>
                <w:noProof/>
                <w:lang w:eastAsia="ko-KR"/>
              </w:rPr>
              <w:t xml:space="preserve"> 2</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53BA0FE6" w14:textId="785E63A1" w:rsidR="008B1C1C" w:rsidRPr="008B1C1C" w:rsidRDefault="008B1C1C" w:rsidP="00B757D3">
            <w:pPr>
              <w:rPr>
                <w:rFonts w:eastAsia="맑은 고딕" w:hint="eastAsia"/>
                <w:noProof/>
                <w:lang w:eastAsia="ko-KR"/>
              </w:rPr>
            </w:pPr>
            <w:r>
              <w:rPr>
                <w:rFonts w:eastAsia="맑은 고딕" w:hint="eastAsia"/>
                <w:noProof/>
                <w:lang w:eastAsia="ko-KR"/>
              </w:rPr>
              <w:t>Ag</w:t>
            </w:r>
            <w:r>
              <w:rPr>
                <w:rFonts w:eastAsia="맑은 고딕"/>
                <w:noProof/>
                <w:lang w:eastAsia="ko-KR"/>
              </w:rPr>
              <w:t>ree with Ericsson</w:t>
            </w:r>
          </w:p>
        </w:tc>
      </w:tr>
    </w:tbl>
    <w:p w14:paraId="2585CA41" w14:textId="42A03F81" w:rsidR="00FD3DA1" w:rsidRDefault="00FD3DA1" w:rsidP="005A0AB1">
      <w:pPr>
        <w:rPr>
          <w:lang w:eastAsia="zh-CN"/>
        </w:rPr>
      </w:pPr>
    </w:p>
    <w:p w14:paraId="2D67CC46" w14:textId="592A00E1" w:rsidR="009B6430" w:rsidRDefault="009B6430" w:rsidP="009B6430">
      <w:pPr>
        <w:rPr>
          <w:b/>
          <w:noProof/>
          <w:lang w:eastAsia="zh-TW"/>
        </w:rPr>
      </w:pPr>
      <w:r w:rsidRPr="00A508A8">
        <w:rPr>
          <w:b/>
          <w:noProof/>
          <w:lang w:eastAsia="zh-TW"/>
        </w:rPr>
        <w:t xml:space="preserve">Question </w:t>
      </w:r>
      <w:r>
        <w:rPr>
          <w:b/>
          <w:noProof/>
          <w:lang w:eastAsia="zh-TW"/>
        </w:rPr>
        <w:t>2</w:t>
      </w:r>
      <w:r w:rsidRPr="00A508A8">
        <w:rPr>
          <w:b/>
          <w:noProof/>
          <w:lang w:eastAsia="zh-TW"/>
        </w:rPr>
        <w:t>: Companies are invited to provide your views on</w:t>
      </w:r>
      <w:r>
        <w:rPr>
          <w:b/>
          <w:noProof/>
          <w:lang w:eastAsia="zh-TW"/>
        </w:rPr>
        <w:t xml:space="preserve"> CPAC</w:t>
      </w:r>
      <w:r w:rsidR="00555826">
        <w:rPr>
          <w:b/>
          <w:noProof/>
          <w:lang w:eastAsia="zh-TW"/>
        </w:rPr>
        <w:t xml:space="preserve"> (from RAN2 perspective)</w:t>
      </w:r>
      <w:r>
        <w:rPr>
          <w:b/>
          <w:noProof/>
          <w:lang w:eastAsia="zh-TW"/>
        </w:rPr>
        <w:t>:</w:t>
      </w:r>
    </w:p>
    <w:p w14:paraId="708BB7EE" w14:textId="53F3E5AE" w:rsidR="00555826" w:rsidRDefault="00555826" w:rsidP="00555826">
      <w:pPr>
        <w:pStyle w:val="ListParagraph"/>
        <w:numPr>
          <w:ilvl w:val="0"/>
          <w:numId w:val="28"/>
        </w:numPr>
        <w:rPr>
          <w:b/>
          <w:noProof/>
          <w:lang w:eastAsia="zh-TW"/>
        </w:rPr>
      </w:pPr>
      <w:r>
        <w:rPr>
          <w:b/>
          <w:noProof/>
          <w:lang w:eastAsia="zh-TW"/>
        </w:rPr>
        <w:t xml:space="preserve">For the feature group listed above, which are essential/basic components to the feature group and </w:t>
      </w:r>
      <w:r w:rsidR="00AD2E89">
        <w:rPr>
          <w:b/>
          <w:noProof/>
          <w:lang w:eastAsia="zh-TW"/>
        </w:rPr>
        <w:t xml:space="preserve">which </w:t>
      </w:r>
      <w:r>
        <w:rPr>
          <w:b/>
          <w:noProof/>
          <w:lang w:eastAsia="zh-TW"/>
        </w:rPr>
        <w:t>should be added as separate features?</w:t>
      </w:r>
    </w:p>
    <w:p w14:paraId="64CAD8EB" w14:textId="45221779" w:rsidR="009B6430" w:rsidRPr="009B6430" w:rsidRDefault="00555826" w:rsidP="003E0BF7">
      <w:pPr>
        <w:pStyle w:val="ListParagraph"/>
        <w:rPr>
          <w:noProof/>
        </w:rPr>
      </w:pPr>
      <w:r w:rsidRPr="009B6430">
        <w:rPr>
          <w:b/>
          <w:noProof/>
          <w:lang w:eastAsia="zh-TW"/>
        </w:rPr>
        <w:t xml:space="preserve">whether </w:t>
      </w:r>
      <w:r>
        <w:rPr>
          <w:b/>
          <w:noProof/>
          <w:lang w:eastAsia="zh-TW"/>
        </w:rPr>
        <w:t>there are other basic components related to the listed feature group or whether there are further separate features related that need to be added</w:t>
      </w:r>
      <w:r w:rsidR="009B6430" w:rsidRPr="009B6430">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9B6430" w:rsidRPr="005E7AA9" w14:paraId="56EBC5F5" w14:textId="77777777" w:rsidTr="002B70CC">
        <w:tc>
          <w:tcPr>
            <w:tcW w:w="2281" w:type="dxa"/>
            <w:shd w:val="clear" w:color="auto" w:fill="auto"/>
          </w:tcPr>
          <w:p w14:paraId="54F0A0D0" w14:textId="77777777" w:rsidR="009B6430" w:rsidRPr="005E7AA9" w:rsidRDefault="009B6430" w:rsidP="002B70CC">
            <w:pPr>
              <w:rPr>
                <w:noProof/>
                <w:lang w:eastAsia="zh-TW"/>
              </w:rPr>
            </w:pPr>
            <w:r w:rsidRPr="005E7AA9">
              <w:rPr>
                <w:noProof/>
                <w:lang w:eastAsia="zh-TW"/>
              </w:rPr>
              <w:t>Company</w:t>
            </w:r>
          </w:p>
        </w:tc>
        <w:tc>
          <w:tcPr>
            <w:tcW w:w="1517" w:type="dxa"/>
            <w:shd w:val="clear" w:color="auto" w:fill="auto"/>
          </w:tcPr>
          <w:p w14:paraId="2E563C8E" w14:textId="47EB4604" w:rsidR="009B6430" w:rsidRPr="005E7AA9" w:rsidRDefault="00555826" w:rsidP="002B70CC">
            <w:pPr>
              <w:rPr>
                <w:noProof/>
                <w:lang w:eastAsia="zh-TW"/>
              </w:rPr>
            </w:pPr>
            <w:r>
              <w:rPr>
                <w:noProof/>
                <w:lang w:eastAsia="zh-TW"/>
              </w:rPr>
              <w:t xml:space="preserve">Essential/basic  </w:t>
            </w:r>
            <w:r w:rsidR="009B6430">
              <w:rPr>
                <w:noProof/>
                <w:lang w:eastAsia="zh-TW"/>
              </w:rPr>
              <w:t>features, 1, 2, 3, others?</w:t>
            </w:r>
          </w:p>
        </w:tc>
        <w:tc>
          <w:tcPr>
            <w:tcW w:w="9378" w:type="dxa"/>
            <w:shd w:val="clear" w:color="auto" w:fill="auto"/>
          </w:tcPr>
          <w:p w14:paraId="3D5DEA21" w14:textId="77777777" w:rsidR="009B6430" w:rsidRPr="005E7AA9" w:rsidRDefault="009B6430" w:rsidP="002B70CC">
            <w:pPr>
              <w:rPr>
                <w:noProof/>
                <w:lang w:eastAsia="zh-TW"/>
              </w:rPr>
            </w:pPr>
            <w:r>
              <w:rPr>
                <w:noProof/>
                <w:lang w:eastAsia="zh-TW"/>
              </w:rPr>
              <w:t>remark</w:t>
            </w:r>
          </w:p>
        </w:tc>
      </w:tr>
      <w:tr w:rsidR="000A4640" w:rsidRPr="005E7AA9" w14:paraId="432F4F08" w14:textId="77777777" w:rsidTr="002B70CC">
        <w:tc>
          <w:tcPr>
            <w:tcW w:w="2281" w:type="dxa"/>
            <w:shd w:val="clear" w:color="auto" w:fill="auto"/>
          </w:tcPr>
          <w:p w14:paraId="2E163D45" w14:textId="030072BB" w:rsidR="000A4640" w:rsidRPr="00761764" w:rsidRDefault="000A4640" w:rsidP="000A4640">
            <w:pPr>
              <w:rPr>
                <w:rFonts w:eastAsia="SimSun"/>
                <w:noProof/>
                <w:lang w:eastAsia="zh-CN"/>
              </w:rPr>
            </w:pPr>
            <w:r>
              <w:rPr>
                <w:rFonts w:eastAsia="SimSun"/>
                <w:noProof/>
                <w:lang w:eastAsia="zh-CN"/>
              </w:rPr>
              <w:t>Ericsson</w:t>
            </w:r>
          </w:p>
        </w:tc>
        <w:tc>
          <w:tcPr>
            <w:tcW w:w="1517" w:type="dxa"/>
            <w:shd w:val="clear" w:color="auto" w:fill="auto"/>
          </w:tcPr>
          <w:p w14:paraId="26393DCF" w14:textId="433E2BCD" w:rsidR="000A4640" w:rsidRPr="00761764" w:rsidRDefault="000A4640" w:rsidP="000A4640">
            <w:pPr>
              <w:rPr>
                <w:rFonts w:eastAsia="SimSun"/>
                <w:noProof/>
                <w:lang w:eastAsia="zh-CN"/>
              </w:rPr>
            </w:pPr>
            <w:r>
              <w:rPr>
                <w:rFonts w:eastAsia="SimSun"/>
                <w:noProof/>
                <w:lang w:eastAsia="zh-CN"/>
              </w:rPr>
              <w:t>1, 2</w:t>
            </w:r>
          </w:p>
        </w:tc>
        <w:tc>
          <w:tcPr>
            <w:tcW w:w="9378" w:type="dxa"/>
            <w:shd w:val="clear" w:color="auto" w:fill="auto"/>
          </w:tcPr>
          <w:p w14:paraId="7D04FB72" w14:textId="38E84A13" w:rsidR="000A4640" w:rsidRPr="00761764" w:rsidRDefault="000A4640" w:rsidP="000A4640">
            <w:pPr>
              <w:rPr>
                <w:rFonts w:eastAsia="SimSun"/>
                <w:noProof/>
                <w:lang w:eastAsia="zh-CN"/>
              </w:rPr>
            </w:pPr>
            <w:r>
              <w:rPr>
                <w:rFonts w:eastAsia="SimSun"/>
                <w:noProof/>
                <w:lang w:eastAsia="zh-CN"/>
              </w:rPr>
              <w:t>3 is not needed as a separate capability since this needs to be supported in order to support MN initiated CPC. Since there is another ongoing email discussion on this it is anyway too early to discuss capabilities for this now.</w:t>
            </w:r>
          </w:p>
        </w:tc>
      </w:tr>
      <w:tr w:rsidR="000A4640" w:rsidRPr="005E7AA9" w14:paraId="51347663" w14:textId="77777777" w:rsidTr="002B70CC">
        <w:tc>
          <w:tcPr>
            <w:tcW w:w="2281" w:type="dxa"/>
            <w:shd w:val="clear" w:color="auto" w:fill="auto"/>
          </w:tcPr>
          <w:p w14:paraId="08F7C13F" w14:textId="7C59371B" w:rsidR="000A4640" w:rsidRDefault="00C375E0" w:rsidP="000A4640">
            <w:pPr>
              <w:rPr>
                <w:rFonts w:eastAsia="SimSun"/>
                <w:noProof/>
                <w:lang w:eastAsia="zh-CN"/>
              </w:rPr>
            </w:pPr>
            <w:r>
              <w:rPr>
                <w:rFonts w:eastAsia="SimSun" w:hint="eastAsia"/>
                <w:noProof/>
                <w:lang w:eastAsia="zh-CN"/>
              </w:rPr>
              <w:t>v</w:t>
            </w:r>
            <w:r>
              <w:rPr>
                <w:rFonts w:eastAsia="SimSun"/>
                <w:noProof/>
                <w:lang w:eastAsia="zh-CN"/>
              </w:rPr>
              <w:t>ivo</w:t>
            </w:r>
          </w:p>
        </w:tc>
        <w:tc>
          <w:tcPr>
            <w:tcW w:w="1517" w:type="dxa"/>
            <w:shd w:val="clear" w:color="auto" w:fill="auto"/>
          </w:tcPr>
          <w:p w14:paraId="23BD5179" w14:textId="475B8BEC" w:rsidR="000A4640" w:rsidRDefault="007041F0" w:rsidP="000A4640">
            <w:pPr>
              <w:rPr>
                <w:rFonts w:eastAsia="SimSun"/>
                <w:noProof/>
                <w:lang w:eastAsia="zh-CN"/>
              </w:rPr>
            </w:pPr>
            <w:r>
              <w:rPr>
                <w:rFonts w:eastAsia="SimSun" w:hint="eastAsia"/>
                <w:noProof/>
                <w:lang w:eastAsia="zh-CN"/>
              </w:rPr>
              <w:t>1</w:t>
            </w:r>
            <w:r>
              <w:rPr>
                <w:rFonts w:eastAsia="SimSun"/>
                <w:noProof/>
                <w:lang w:eastAsia="zh-CN"/>
              </w:rPr>
              <w:t>, 2, 3</w:t>
            </w:r>
          </w:p>
        </w:tc>
        <w:tc>
          <w:tcPr>
            <w:tcW w:w="9378" w:type="dxa"/>
            <w:shd w:val="clear" w:color="auto" w:fill="auto"/>
          </w:tcPr>
          <w:p w14:paraId="30EB62A7" w14:textId="66B18209" w:rsidR="000A4640" w:rsidRDefault="007041F0" w:rsidP="000A4640">
            <w:pPr>
              <w:rPr>
                <w:rFonts w:eastAsia="SimSun"/>
                <w:noProof/>
                <w:lang w:eastAsia="zh-CN"/>
              </w:rPr>
            </w:pPr>
            <w:r>
              <w:rPr>
                <w:rFonts w:eastAsia="SimSun" w:hint="eastAsia"/>
                <w:noProof/>
                <w:lang w:eastAsia="zh-CN"/>
              </w:rPr>
              <w:t>A</w:t>
            </w:r>
            <w:r>
              <w:rPr>
                <w:rFonts w:eastAsia="SimSun"/>
                <w:noProof/>
                <w:lang w:eastAsia="zh-CN"/>
              </w:rPr>
              <w:t xml:space="preserve">gree with the </w:t>
            </w:r>
            <w:r w:rsidRPr="007041F0">
              <w:rPr>
                <w:rFonts w:eastAsia="SimSun"/>
                <w:noProof/>
                <w:lang w:eastAsia="zh-CN"/>
              </w:rPr>
              <w:t>rapporteur</w:t>
            </w:r>
            <w:r>
              <w:rPr>
                <w:rFonts w:eastAsia="SimSun"/>
                <w:noProof/>
                <w:lang w:eastAsia="zh-CN"/>
              </w:rPr>
              <w:t xml:space="preserve">. </w:t>
            </w:r>
          </w:p>
        </w:tc>
      </w:tr>
      <w:tr w:rsidR="000A4640" w:rsidRPr="005E7AA9" w14:paraId="5E285B89" w14:textId="77777777" w:rsidTr="002B70CC">
        <w:tc>
          <w:tcPr>
            <w:tcW w:w="2281" w:type="dxa"/>
            <w:shd w:val="clear" w:color="auto" w:fill="auto"/>
          </w:tcPr>
          <w:p w14:paraId="64AE8602" w14:textId="2F582A24" w:rsidR="000A4640" w:rsidRPr="00761764" w:rsidRDefault="007E11E2" w:rsidP="000A4640">
            <w:pPr>
              <w:rPr>
                <w:rFonts w:eastAsia="SimSun"/>
                <w:noProof/>
                <w:lang w:eastAsia="zh-CN"/>
              </w:rPr>
            </w:pPr>
            <w:r>
              <w:rPr>
                <w:rFonts w:eastAsia="SimSun"/>
                <w:noProof/>
                <w:lang w:eastAsia="zh-CN"/>
              </w:rPr>
              <w:t>CATT</w:t>
            </w:r>
          </w:p>
        </w:tc>
        <w:tc>
          <w:tcPr>
            <w:tcW w:w="1517" w:type="dxa"/>
            <w:shd w:val="clear" w:color="auto" w:fill="auto"/>
          </w:tcPr>
          <w:p w14:paraId="1657F6F6" w14:textId="77777777" w:rsidR="000A4640" w:rsidRPr="00761764" w:rsidRDefault="000A4640" w:rsidP="000A4640">
            <w:pPr>
              <w:rPr>
                <w:rFonts w:eastAsia="SimSun"/>
                <w:noProof/>
                <w:lang w:eastAsia="zh-CN"/>
              </w:rPr>
            </w:pPr>
          </w:p>
        </w:tc>
        <w:tc>
          <w:tcPr>
            <w:tcW w:w="9378" w:type="dxa"/>
            <w:shd w:val="clear" w:color="auto" w:fill="auto"/>
          </w:tcPr>
          <w:p w14:paraId="1FB8222E" w14:textId="5F386B15" w:rsidR="005D76D4" w:rsidRDefault="005D76D4" w:rsidP="005D76D4">
            <w:pPr>
              <w:rPr>
                <w:rFonts w:eastAsia="SimSun"/>
                <w:noProof/>
                <w:lang w:eastAsia="zh-CN"/>
              </w:rPr>
            </w:pPr>
            <w:r>
              <w:rPr>
                <w:rFonts w:eastAsia="SimSun"/>
                <w:noProof/>
                <w:lang w:eastAsia="zh-CN"/>
              </w:rPr>
              <w:t xml:space="preserve">We wonder whether it is necessary to separate 1) and 2). The UE supporting CPAC could be considered to support both CPAC for NR-DC and (NG) EN-DC as one feature. </w:t>
            </w:r>
          </w:p>
          <w:p w14:paraId="47A9F4FD" w14:textId="126D7184" w:rsidR="000A4640" w:rsidRPr="00761764" w:rsidRDefault="005D76D4" w:rsidP="005D76D4">
            <w:pPr>
              <w:rPr>
                <w:rFonts w:eastAsia="SimSun"/>
                <w:noProof/>
                <w:lang w:eastAsia="zh-CN"/>
              </w:rPr>
            </w:pPr>
            <w:r>
              <w:rPr>
                <w:rFonts w:eastAsia="SimSun"/>
                <w:noProof/>
                <w:lang w:eastAsia="zh-CN"/>
              </w:rPr>
              <w:t xml:space="preserve">Agree with Ericsson that it is too early for 3) as there is another discusion ongoign to discuss the use of A3/A5 based execution condition. </w:t>
            </w:r>
          </w:p>
        </w:tc>
      </w:tr>
      <w:tr w:rsidR="000A4640" w:rsidRPr="005E7AA9" w14:paraId="60A6214D" w14:textId="77777777" w:rsidTr="002B70CC">
        <w:tc>
          <w:tcPr>
            <w:tcW w:w="2281" w:type="dxa"/>
            <w:shd w:val="clear" w:color="auto" w:fill="auto"/>
          </w:tcPr>
          <w:p w14:paraId="4D4C7780" w14:textId="169F6F79" w:rsidR="000A4640" w:rsidRDefault="00400B9A" w:rsidP="000A4640">
            <w:pPr>
              <w:rPr>
                <w:rFonts w:eastAsia="SimSun"/>
                <w:noProof/>
                <w:lang w:eastAsia="zh-CN"/>
              </w:rPr>
            </w:pPr>
            <w:r>
              <w:rPr>
                <w:rFonts w:eastAsia="SimSun"/>
                <w:noProof/>
                <w:lang w:eastAsia="zh-CN"/>
              </w:rPr>
              <w:t>MediaTek</w:t>
            </w:r>
          </w:p>
        </w:tc>
        <w:tc>
          <w:tcPr>
            <w:tcW w:w="1517" w:type="dxa"/>
            <w:shd w:val="clear" w:color="auto" w:fill="auto"/>
          </w:tcPr>
          <w:p w14:paraId="09915673" w14:textId="04B777B5" w:rsidR="000A4640" w:rsidRDefault="00B32B4F" w:rsidP="000A4640">
            <w:pPr>
              <w:rPr>
                <w:rFonts w:eastAsia="SimSun"/>
                <w:noProof/>
                <w:lang w:eastAsia="zh-CN"/>
              </w:rPr>
            </w:pPr>
            <w:r>
              <w:rPr>
                <w:rFonts w:eastAsia="SimSun"/>
                <w:noProof/>
                <w:lang w:eastAsia="zh-CN"/>
              </w:rPr>
              <w:t>See comment</w:t>
            </w:r>
          </w:p>
        </w:tc>
        <w:tc>
          <w:tcPr>
            <w:tcW w:w="9378" w:type="dxa"/>
            <w:shd w:val="clear" w:color="auto" w:fill="auto"/>
          </w:tcPr>
          <w:p w14:paraId="5AC9CC51" w14:textId="469BFE76" w:rsidR="000E53A7" w:rsidRDefault="000E53A7" w:rsidP="000E53A7">
            <w:r>
              <w:t xml:space="preserve">It is unclear to us why we want to combine CPA and CPC (to CPAC) into one capability bit. Those two procedures are different and </w:t>
            </w:r>
            <w:r w:rsidRPr="000E53A7">
              <w:t>deserve</w:t>
            </w:r>
            <w:r>
              <w:t>d</w:t>
            </w:r>
            <w:r w:rsidRPr="000E53A7">
              <w:t xml:space="preserve"> </w:t>
            </w:r>
            <w:r>
              <w:t>to have different IOT bit at least.</w:t>
            </w:r>
          </w:p>
          <w:p w14:paraId="0AB038E3" w14:textId="6F2ACDBB" w:rsidR="000E53A7" w:rsidRDefault="000E53A7" w:rsidP="000E53A7">
            <w:r>
              <w:t>It is also unclear what</w:t>
            </w:r>
            <w:r w:rsidR="00352900">
              <w:t xml:space="preserve"> would be</w:t>
            </w:r>
            <w:r>
              <w:t xml:space="preserve"> the different UE behavior for intra-SN </w:t>
            </w:r>
            <w:r w:rsidR="00352900">
              <w:t xml:space="preserve">CPC </w:t>
            </w:r>
            <w:r>
              <w:t>and inter-SN CPC (For SN initialized).</w:t>
            </w:r>
            <w:r w:rsidR="00352900">
              <w:t xml:space="preserve"> </w:t>
            </w:r>
          </w:p>
          <w:p w14:paraId="258320CD" w14:textId="59D4495B" w:rsidR="000E53A7" w:rsidRDefault="000E53A7" w:rsidP="000E53A7">
            <w:r>
              <w:t>In our understanding, we should have 4 different sub features</w:t>
            </w:r>
          </w:p>
          <w:p w14:paraId="328E2520" w14:textId="77777777" w:rsidR="000E53A7" w:rsidRDefault="000E53A7" w:rsidP="000E53A7">
            <w:r>
              <w:t>(1)</w:t>
            </w:r>
            <w:r>
              <w:tab/>
              <w:t>CPA for NR-DC</w:t>
            </w:r>
          </w:p>
          <w:p w14:paraId="12330F80" w14:textId="77777777" w:rsidR="000E53A7" w:rsidRDefault="000E53A7" w:rsidP="000E53A7">
            <w:r>
              <w:t>(2)</w:t>
            </w:r>
            <w:r>
              <w:tab/>
              <w:t>CPA for (NG)EN-DC</w:t>
            </w:r>
          </w:p>
          <w:p w14:paraId="4BE650EE" w14:textId="77777777" w:rsidR="000E53A7" w:rsidRDefault="000E53A7" w:rsidP="000E53A7">
            <w:r>
              <w:lastRenderedPageBreak/>
              <w:t>(3)</w:t>
            </w:r>
            <w:r>
              <w:tab/>
              <w:t>MN initiated CPC in NR-DC</w:t>
            </w:r>
          </w:p>
          <w:p w14:paraId="5DBB9379" w14:textId="134B5CCE" w:rsidR="000E53A7" w:rsidRDefault="000E53A7" w:rsidP="000E53A7">
            <w:r>
              <w:t>(4) MN initiated CPC in (NG)EN-DC</w:t>
            </w:r>
          </w:p>
          <w:p w14:paraId="27AE314D" w14:textId="4FB8F8DC" w:rsidR="00BE5D12" w:rsidRPr="000E53A7" w:rsidRDefault="000E53A7" w:rsidP="000E53A7">
            <w:r w:rsidRPr="0025599E">
              <w:t>A3/A5 based execution condition</w:t>
            </w:r>
            <w:r>
              <w:t xml:space="preserve"> could be discussed later if it is agreed.</w:t>
            </w:r>
          </w:p>
        </w:tc>
      </w:tr>
      <w:tr w:rsidR="0029656C" w:rsidRPr="005E7AA9" w14:paraId="2EF4003E" w14:textId="77777777" w:rsidTr="002B70CC">
        <w:tc>
          <w:tcPr>
            <w:tcW w:w="2281" w:type="dxa"/>
            <w:shd w:val="clear" w:color="auto" w:fill="auto"/>
          </w:tcPr>
          <w:p w14:paraId="691496EB" w14:textId="367AF777" w:rsidR="0029656C" w:rsidRDefault="0029656C" w:rsidP="000A4640">
            <w:pPr>
              <w:rPr>
                <w:rFonts w:eastAsia="SimSun"/>
                <w:noProof/>
                <w:lang w:eastAsia="zh-CN"/>
              </w:rPr>
            </w:pPr>
            <w:r>
              <w:rPr>
                <w:rFonts w:eastAsia="SimSun"/>
                <w:noProof/>
                <w:lang w:eastAsia="zh-CN"/>
              </w:rPr>
              <w:lastRenderedPageBreak/>
              <w:t>Apple</w:t>
            </w:r>
          </w:p>
        </w:tc>
        <w:tc>
          <w:tcPr>
            <w:tcW w:w="1517" w:type="dxa"/>
            <w:shd w:val="clear" w:color="auto" w:fill="auto"/>
          </w:tcPr>
          <w:p w14:paraId="55EEAEC1" w14:textId="48866051" w:rsidR="0029656C" w:rsidRDefault="0029656C" w:rsidP="000A4640">
            <w:pPr>
              <w:rPr>
                <w:rFonts w:eastAsia="SimSun"/>
                <w:noProof/>
                <w:lang w:eastAsia="zh-CN"/>
              </w:rPr>
            </w:pPr>
            <w:r>
              <w:rPr>
                <w:rFonts w:eastAsia="SimSun"/>
                <w:noProof/>
                <w:lang w:eastAsia="zh-CN"/>
              </w:rPr>
              <w:t>Similar views are Mediatek.</w:t>
            </w:r>
          </w:p>
        </w:tc>
        <w:tc>
          <w:tcPr>
            <w:tcW w:w="9378" w:type="dxa"/>
            <w:shd w:val="clear" w:color="auto" w:fill="auto"/>
          </w:tcPr>
          <w:p w14:paraId="40B305D8" w14:textId="77777777" w:rsidR="0029656C" w:rsidRDefault="0029656C" w:rsidP="000E53A7"/>
        </w:tc>
      </w:tr>
      <w:tr w:rsidR="00523237" w:rsidRPr="005E7AA9" w14:paraId="6EB9874F" w14:textId="77777777" w:rsidTr="00A73326">
        <w:tc>
          <w:tcPr>
            <w:tcW w:w="2281" w:type="dxa"/>
            <w:shd w:val="clear" w:color="auto" w:fill="auto"/>
          </w:tcPr>
          <w:p w14:paraId="3CFDB5AD" w14:textId="77777777" w:rsidR="00523237" w:rsidRDefault="00523237" w:rsidP="00A73326">
            <w:pPr>
              <w:rPr>
                <w:rFonts w:eastAsia="SimSun"/>
                <w:noProof/>
                <w:lang w:eastAsia="zh-CN"/>
              </w:rPr>
            </w:pPr>
            <w:r>
              <w:rPr>
                <w:rFonts w:eastAsia="SimSun"/>
                <w:noProof/>
                <w:lang w:eastAsia="zh-CN"/>
              </w:rPr>
              <w:t>Qualcomm</w:t>
            </w:r>
          </w:p>
        </w:tc>
        <w:tc>
          <w:tcPr>
            <w:tcW w:w="1517" w:type="dxa"/>
            <w:shd w:val="clear" w:color="auto" w:fill="auto"/>
          </w:tcPr>
          <w:p w14:paraId="6C2F71F5" w14:textId="77777777" w:rsidR="00523237" w:rsidRDefault="00523237" w:rsidP="00A73326">
            <w:pPr>
              <w:rPr>
                <w:rFonts w:eastAsia="SimSun"/>
                <w:noProof/>
                <w:lang w:eastAsia="zh-CN"/>
              </w:rPr>
            </w:pPr>
            <w:r>
              <w:rPr>
                <w:rFonts w:eastAsia="SimSun"/>
                <w:noProof/>
                <w:lang w:eastAsia="zh-CN"/>
              </w:rPr>
              <w:t xml:space="preserve">1, 2, </w:t>
            </w:r>
          </w:p>
          <w:p w14:paraId="7333A21C" w14:textId="77777777" w:rsidR="00523237" w:rsidRDefault="00523237" w:rsidP="00A73326">
            <w:pPr>
              <w:rPr>
                <w:rFonts w:eastAsia="SimSun"/>
                <w:noProof/>
                <w:lang w:eastAsia="zh-CN"/>
              </w:rPr>
            </w:pPr>
            <w:r>
              <w:rPr>
                <w:rFonts w:eastAsia="SimSun"/>
                <w:noProof/>
                <w:lang w:eastAsia="zh-CN"/>
              </w:rPr>
              <w:t>See comment</w:t>
            </w:r>
          </w:p>
        </w:tc>
        <w:tc>
          <w:tcPr>
            <w:tcW w:w="9378" w:type="dxa"/>
            <w:shd w:val="clear" w:color="auto" w:fill="auto"/>
          </w:tcPr>
          <w:p w14:paraId="1EDF11C5" w14:textId="77777777" w:rsidR="00523237" w:rsidRDefault="00523237" w:rsidP="00A73326">
            <w:r>
              <w:t>1), 2) are the basic features. 3) is FFS. CPA, Inter-SN CPC, and Intra-SN CPC are to be considered as different features.</w:t>
            </w:r>
          </w:p>
        </w:tc>
      </w:tr>
      <w:tr w:rsidR="00285179" w14:paraId="02CA516C"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7CA0B251" w14:textId="77777777" w:rsidR="00285179" w:rsidRDefault="00285179" w:rsidP="00C9051E">
            <w:pPr>
              <w:rPr>
                <w:rFonts w:eastAsia="SimSun"/>
                <w:noProof/>
                <w:lang w:eastAsia="zh-CN"/>
              </w:rPr>
            </w:pPr>
            <w:r>
              <w:rPr>
                <w:rFonts w:eastAsia="SimSun"/>
                <w:noProof/>
                <w:lang w:eastAsia="zh-CN"/>
              </w:rPr>
              <w:t>Nokia</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3BE5D951" w14:textId="77777777" w:rsidR="00285179" w:rsidRDefault="00285179" w:rsidP="00C9051E">
            <w:pPr>
              <w:rPr>
                <w:rFonts w:eastAsia="SimSun"/>
                <w:noProof/>
                <w:lang w:eastAsia="zh-CN"/>
              </w:rPr>
            </w:pPr>
            <w:r>
              <w:rPr>
                <w:rFonts w:eastAsia="SimSun"/>
                <w:noProof/>
                <w:lang w:eastAsia="zh-CN"/>
              </w:rPr>
              <w:t>1,2</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7BCED70F" w14:textId="77777777" w:rsidR="00285179" w:rsidRDefault="00285179" w:rsidP="00C9051E">
            <w:r>
              <w:t>We think there is no need to split the capabilities and have separate for NR-DC and EN-DC. Also, no strong motivation behind keeping CPA and CPC separately. Although we agree with MTK these are two different procedures, it is a bit weird if the UE supports Conditional PSCell Addition (CPA), but then it is not possible to change the configured PSCell in a conditional way (via CPC). Do we need to create so many individual capabilities?</w:t>
            </w:r>
          </w:p>
          <w:p w14:paraId="491D4419" w14:textId="77777777" w:rsidR="00285179" w:rsidRDefault="00285179" w:rsidP="00C9051E">
            <w:r>
              <w:t xml:space="preserve">Agree that 3 shall not be subject to a separate capability, but any UE supporting MN-initiated CPC shall support also A3/A5-based triggering. </w:t>
            </w:r>
          </w:p>
        </w:tc>
      </w:tr>
      <w:tr w:rsidR="00B757D3" w14:paraId="02B0F310"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03BC2831" w14:textId="4398B860" w:rsidR="00B757D3" w:rsidRDefault="00B757D3" w:rsidP="00B757D3">
            <w:pPr>
              <w:rPr>
                <w:rFonts w:eastAsia="SimSun"/>
                <w:noProof/>
                <w:lang w:eastAsia="zh-CN"/>
              </w:rPr>
            </w:pPr>
            <w:r>
              <w:rPr>
                <w:rFonts w:eastAsia="SimSun" w:hint="eastAsia"/>
                <w:noProof/>
                <w:lang w:eastAsia="zh-CN"/>
              </w:rPr>
              <w:t>Hu</w:t>
            </w:r>
            <w:r>
              <w:rPr>
                <w:rFonts w:eastAsia="SimSun"/>
                <w:noProof/>
                <w:lang w:eastAsia="zh-CN"/>
              </w:rPr>
              <w:t>awei, HiSilicon</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645E92FA" w14:textId="54E60607" w:rsidR="00B757D3" w:rsidRDefault="00B757D3" w:rsidP="00B757D3">
            <w:pPr>
              <w:rPr>
                <w:rFonts w:eastAsia="SimSun"/>
                <w:noProof/>
                <w:lang w:eastAsia="zh-CN"/>
              </w:rPr>
            </w:pPr>
            <w:r>
              <w:rPr>
                <w:rFonts w:eastAsia="SimSun" w:hint="eastAsia"/>
                <w:noProof/>
                <w:lang w:eastAsia="zh-CN"/>
              </w:rPr>
              <w:t>S</w:t>
            </w:r>
            <w:r>
              <w:rPr>
                <w:rFonts w:eastAsia="SimSun"/>
                <w:noProof/>
                <w:lang w:eastAsia="zh-CN"/>
              </w:rPr>
              <w:t>ee comments</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5F8C2FCC" w14:textId="780BED33" w:rsidR="00B757D3" w:rsidRDefault="00B757D3" w:rsidP="00B757D3">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agree with MediaTek that:</w:t>
            </w:r>
            <w:r>
              <w:rPr>
                <w:rFonts w:eastAsia="DengXian"/>
                <w:lang w:eastAsia="zh-CN"/>
              </w:rPr>
              <w:br/>
              <w:t>- Rel-16 UE capabilities for CPC could cover inter-SN CPC</w:t>
            </w:r>
            <w:r>
              <w:rPr>
                <w:rFonts w:eastAsia="DengXian"/>
                <w:lang w:eastAsia="zh-CN"/>
              </w:rPr>
              <w:br/>
              <w:t>- NR-DC and -(NG)EN-DC c</w:t>
            </w:r>
            <w:bookmarkStart w:id="2" w:name="_GoBack"/>
            <w:bookmarkEnd w:id="2"/>
            <w:r>
              <w:rPr>
                <w:rFonts w:eastAsia="DengXian"/>
                <w:lang w:eastAsia="zh-CN"/>
              </w:rPr>
              <w:t>an have separate capabilities.</w:t>
            </w:r>
          </w:p>
          <w:p w14:paraId="1B395CFC" w14:textId="7C97C48B" w:rsidR="00B757D3" w:rsidRDefault="00B757D3" w:rsidP="00B757D3">
            <w:r>
              <w:rPr>
                <w:rFonts w:eastAsia="DengXian"/>
                <w:lang w:eastAsia="zh-CN"/>
              </w:rPr>
              <w:t xml:space="preserve">However, for simplicity we are wondering if the CPA and MN intiatied CPC could be merged as one capability, as the only difference from UE perspective maybe the excution condition/event used. </w:t>
            </w:r>
          </w:p>
        </w:tc>
      </w:tr>
      <w:tr w:rsidR="00B757D3" w14:paraId="21B882CD"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775F3355" w14:textId="61985E70" w:rsidR="00B757D3" w:rsidRDefault="0066291B" w:rsidP="00B757D3">
            <w:pPr>
              <w:rPr>
                <w:rFonts w:eastAsia="SimSun"/>
                <w:noProof/>
                <w:lang w:eastAsia="zh-CN"/>
              </w:rPr>
            </w:pPr>
            <w:r>
              <w:rPr>
                <w:rFonts w:eastAsia="SimSun" w:hint="eastAsia"/>
                <w:noProof/>
                <w:lang w:eastAsia="zh-CN"/>
              </w:rPr>
              <w:t>O</w:t>
            </w:r>
            <w:r>
              <w:rPr>
                <w:rFonts w:eastAsia="SimSun"/>
                <w:noProof/>
                <w:lang w:eastAsia="zh-CN"/>
              </w:rPr>
              <w:t>PPO</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1A41492E" w14:textId="38FA6C9B" w:rsidR="00B757D3" w:rsidRDefault="0066291B" w:rsidP="00B757D3">
            <w:pPr>
              <w:rPr>
                <w:rFonts w:eastAsia="SimSun"/>
                <w:noProof/>
                <w:lang w:eastAsia="zh-CN"/>
              </w:rPr>
            </w:pPr>
            <w:r>
              <w:rPr>
                <w:rFonts w:eastAsia="SimSun"/>
                <w:noProof/>
                <w:lang w:eastAsia="zh-CN"/>
              </w:rPr>
              <w:t>Similar views are Mediatek.</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55A12295" w14:textId="77777777" w:rsidR="00B757D3" w:rsidRDefault="00B757D3" w:rsidP="00B757D3">
            <w:pPr>
              <w:rPr>
                <w:rFonts w:eastAsia="DengXian"/>
                <w:lang w:eastAsia="zh-CN"/>
              </w:rPr>
            </w:pPr>
          </w:p>
        </w:tc>
      </w:tr>
      <w:tr w:rsidR="008B1C1C" w14:paraId="55EF7977"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59E21475" w14:textId="6348E323" w:rsidR="008B1C1C" w:rsidRPr="008B1C1C" w:rsidRDefault="008B1C1C" w:rsidP="00B757D3">
            <w:pPr>
              <w:rPr>
                <w:rFonts w:eastAsia="맑은 고딕" w:hint="eastAsia"/>
                <w:noProof/>
                <w:lang w:eastAsia="ko-KR"/>
              </w:rPr>
            </w:pPr>
            <w:r>
              <w:rPr>
                <w:rFonts w:eastAsia="맑은 고딕" w:hint="eastAsia"/>
                <w:noProof/>
                <w:lang w:eastAsia="ko-KR"/>
              </w:rPr>
              <w:t>Sa</w:t>
            </w:r>
            <w:r>
              <w:rPr>
                <w:rFonts w:eastAsia="맑은 고딕"/>
                <w:noProof/>
                <w:lang w:eastAsia="ko-KR"/>
              </w:rPr>
              <w:t>msung</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5137C4D7" w14:textId="71B707C5" w:rsidR="008B1C1C" w:rsidRPr="008B1C1C" w:rsidRDefault="008B1C1C" w:rsidP="00B757D3">
            <w:pPr>
              <w:rPr>
                <w:rFonts w:eastAsia="맑은 고딕" w:hint="eastAsia"/>
                <w:noProof/>
                <w:lang w:eastAsia="ko-KR"/>
              </w:rPr>
            </w:pPr>
            <w:r>
              <w:rPr>
                <w:rFonts w:eastAsia="SimSun"/>
                <w:noProof/>
                <w:lang w:eastAsia="zh-CN"/>
              </w:rPr>
              <w:t>Similar views are Mediatek.</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63873B01" w14:textId="77777777" w:rsidR="008B1C1C" w:rsidRDefault="008B1C1C" w:rsidP="00B757D3">
            <w:pPr>
              <w:rPr>
                <w:rFonts w:eastAsia="DengXian"/>
                <w:lang w:eastAsia="zh-CN"/>
              </w:rPr>
            </w:pPr>
          </w:p>
        </w:tc>
      </w:tr>
    </w:tbl>
    <w:p w14:paraId="18B10B09" w14:textId="79ED800D" w:rsidR="009B6430" w:rsidRDefault="009B6430" w:rsidP="005A0AB1">
      <w:pPr>
        <w:rPr>
          <w:lang w:eastAsia="zh-CN"/>
        </w:rPr>
      </w:pPr>
    </w:p>
    <w:p w14:paraId="55BE86EF" w14:textId="77777777" w:rsidR="009B6430" w:rsidRDefault="009B6430" w:rsidP="005A0AB1">
      <w:pPr>
        <w:rPr>
          <w:lang w:eastAsia="zh-CN"/>
        </w:rPr>
      </w:pPr>
    </w:p>
    <w:p w14:paraId="50E0FEEB" w14:textId="77777777" w:rsidR="00FD3DA1" w:rsidRDefault="00FD3DA1" w:rsidP="005A0AB1">
      <w:pPr>
        <w:rPr>
          <w:lang w:eastAsia="zh-CN"/>
        </w:rPr>
      </w:pPr>
    </w:p>
    <w:p w14:paraId="2943C1D3" w14:textId="6E6B4D6A" w:rsidR="00FD3DA1" w:rsidRDefault="00FD3DA1" w:rsidP="005A0AB1">
      <w:p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p w14:paraId="276F8010" w14:textId="77777777" w:rsidR="005A0AB1" w:rsidRDefault="005A0AB1" w:rsidP="005A0AB1"/>
    <w:p w14:paraId="3DEA3CC3" w14:textId="77777777" w:rsidR="005A0AB1" w:rsidRPr="00D83B09" w:rsidRDefault="005A0AB1" w:rsidP="005A0AB1">
      <w:pPr>
        <w:rPr>
          <w:lang w:val="en-US"/>
        </w:rPr>
      </w:pPr>
    </w:p>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3A1C21C7" w14:textId="6448B4F8" w:rsidR="00CC5FB6" w:rsidRPr="00CC5FB6" w:rsidRDefault="00CC5FB6" w:rsidP="00CC5FB6">
      <w:pPr>
        <w:pStyle w:val="ListParagraph"/>
        <w:numPr>
          <w:ilvl w:val="0"/>
          <w:numId w:val="27"/>
        </w:numPr>
        <w:spacing w:after="0"/>
        <w:contextualSpacing w:val="0"/>
        <w:jc w:val="both"/>
        <w:rPr>
          <w:highlight w:val="yellow"/>
          <w:lang w:eastAsia="zh-CN"/>
        </w:rPr>
      </w:pPr>
      <w:r w:rsidRPr="00CC5FB6">
        <w:rPr>
          <w:b/>
          <w:bCs/>
          <w:highlight w:val="yellow"/>
        </w:rPr>
        <w:t>a potential easy agreement</w:t>
      </w:r>
    </w:p>
    <w:p w14:paraId="47D8127B" w14:textId="0568C342" w:rsidR="009802C9" w:rsidRDefault="0086319A" w:rsidP="009B6430">
      <w:pPr>
        <w:pStyle w:val="TOC1"/>
        <w:tabs>
          <w:tab w:val="left" w:pos="1418"/>
        </w:tabs>
        <w:rPr>
          <w:lang w:eastAsia="zh-CN"/>
        </w:rPr>
      </w:pPr>
      <w:r>
        <w:rPr>
          <w:lang w:eastAsia="zh-CN"/>
        </w:rPr>
        <w:fldChar w:fldCharType="begin"/>
      </w:r>
      <w:r>
        <w:rPr>
          <w:lang w:eastAsia="zh-CN"/>
        </w:rPr>
        <w:instrText xml:space="preserve"> TOC \n \p " " \t "Recommend-1,1" </w:instrText>
      </w:r>
      <w:r>
        <w:rPr>
          <w:lang w:eastAsia="zh-CN"/>
        </w:rPr>
        <w:fldChar w:fldCharType="separate"/>
      </w:r>
    </w:p>
    <w:p w14:paraId="455B4A31" w14:textId="58983AD0" w:rsidR="00CC5FB6" w:rsidRDefault="00CC5FB6">
      <w:pPr>
        <w:pStyle w:val="TOC1"/>
        <w:tabs>
          <w:tab w:val="left" w:pos="1418"/>
        </w:tabs>
        <w:rPr>
          <w:rFonts w:asciiTheme="minorHAnsi" w:eastAsiaTheme="minorEastAsia" w:hAnsiTheme="minorHAnsi" w:cstheme="minorBidi"/>
          <w:szCs w:val="22"/>
          <w:lang w:val="en-US" w:eastAsia="zh-CN"/>
        </w:rPr>
      </w:pPr>
    </w:p>
    <w:p w14:paraId="63152DE1" w14:textId="3E8DF54B" w:rsidR="00CC5FB6" w:rsidRPr="00CC5FB6" w:rsidRDefault="00CC5FB6" w:rsidP="00CC5FB6">
      <w:pPr>
        <w:pStyle w:val="ListParagraph"/>
        <w:numPr>
          <w:ilvl w:val="0"/>
          <w:numId w:val="27"/>
        </w:numPr>
        <w:spacing w:after="0"/>
        <w:contextualSpacing w:val="0"/>
        <w:jc w:val="both"/>
        <w:rPr>
          <w:rFonts w:asciiTheme="minorHAnsi" w:eastAsiaTheme="minorEastAsia" w:hAnsiTheme="minorHAnsi" w:cstheme="minorBidi"/>
          <w:szCs w:val="22"/>
          <w:highlight w:val="yellow"/>
          <w:lang w:val="en-US" w:eastAsia="zh-CN"/>
        </w:rPr>
      </w:pPr>
      <w:r w:rsidRPr="00CC5FB6">
        <w:rPr>
          <w:b/>
          <w:bCs/>
          <w:highlight w:val="yellow"/>
        </w:rPr>
        <w:t>a candidate for immediate postpone, is contentious such that it is unlikely to converge at e-Meeting.</w:t>
      </w:r>
    </w:p>
    <w:p w14:paraId="218CB612" w14:textId="7A1CE74B" w:rsidR="00C1597C" w:rsidRPr="0096519C" w:rsidRDefault="0086319A" w:rsidP="009B6430">
      <w:r>
        <w:fldChar w:fldCharType="end"/>
      </w:r>
      <w:r w:rsidR="009B6430" w:rsidRPr="00301CC5">
        <w:t xml:space="preserve"> </w:t>
      </w:r>
    </w:p>
    <w:sectPr w:rsidR="00C1597C" w:rsidRPr="0096519C" w:rsidSect="009B6430">
      <w:headerReference w:type="default" r:id="rId12"/>
      <w:footerReference w:type="default" r:id="rId13"/>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3B29F" w14:textId="77777777" w:rsidR="007A3638" w:rsidRDefault="007A3638">
      <w:pPr>
        <w:spacing w:after="0"/>
      </w:pPr>
      <w:r>
        <w:separator/>
      </w:r>
    </w:p>
  </w:endnote>
  <w:endnote w:type="continuationSeparator" w:id="0">
    <w:p w14:paraId="177AD049" w14:textId="77777777" w:rsidR="007A3638" w:rsidRDefault="007A3638">
      <w:pPr>
        <w:spacing w:after="0"/>
      </w:pPr>
      <w:r>
        <w:continuationSeparator/>
      </w:r>
    </w:p>
  </w:endnote>
  <w:endnote w:type="continuationNotice" w:id="1">
    <w:p w14:paraId="40EA0472" w14:textId="77777777" w:rsidR="007A3638" w:rsidRDefault="007A36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9846B" w14:textId="26F523E8" w:rsidR="009E4F08" w:rsidRDefault="009E4F08">
    <w:pPr>
      <w:pStyle w:val="Footer"/>
    </w:pPr>
    <w:r>
      <w:rPr>
        <w:lang w:val="en-US" w:eastAsia="ko-KR"/>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" o:allowincell="f" filled="f" stroked="f" strokeweight=".5pt">
              <v:textbox inset="20pt,0,,0">
                <w:txbxContent>
                  <w:p w14:paraId="22C7928B" w14:textId="35C48B51"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32782077" w:rsidR="009E4F08" w:rsidRDefault="009E4F08" w:rsidP="00360F6D">
    <w:pPr>
      <w:pStyle w:val="Footer"/>
      <w:jc w:val="left"/>
    </w:pPr>
    <w:r>
      <w:rPr>
        <w:lang w:val="en-US" w:eastAsia="ko-KR"/>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" o:allowincell="f" filled="f" stroked="f" strokeweight=".5pt">
              <v:textbox inset="20pt,0,,0">
                <w:txbxContent>
                  <w:p w14:paraId="2AE89963" w14:textId="50217A77"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D422E" w14:textId="77777777" w:rsidR="007A3638" w:rsidRDefault="007A3638">
      <w:pPr>
        <w:spacing w:after="0"/>
      </w:pPr>
      <w:r>
        <w:separator/>
      </w:r>
    </w:p>
  </w:footnote>
  <w:footnote w:type="continuationSeparator" w:id="0">
    <w:p w14:paraId="32098153" w14:textId="77777777" w:rsidR="007A3638" w:rsidRDefault="007A3638">
      <w:pPr>
        <w:spacing w:after="0"/>
      </w:pPr>
      <w:r>
        <w:continuationSeparator/>
      </w:r>
    </w:p>
  </w:footnote>
  <w:footnote w:type="continuationNotice" w:id="1">
    <w:p w14:paraId="41252D5C" w14:textId="77777777" w:rsidR="007A3638" w:rsidRDefault="007A36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60FC" w14:textId="14858826" w:rsidR="009E4F08" w:rsidRDefault="009E4F0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B1C1C">
      <w:rPr>
        <w:rFonts w:ascii="Arial" w:hAnsi="Arial" w:cs="Arial"/>
        <w:b/>
        <w:noProof/>
        <w:sz w:val="18"/>
        <w:szCs w:val="18"/>
      </w:rPr>
      <w:t>5</w:t>
    </w:r>
    <w:r>
      <w:rPr>
        <w:rFonts w:ascii="Arial" w:hAnsi="Arial" w:cs="Arial"/>
        <w:b/>
        <w:sz w:val="18"/>
        <w:szCs w:val="18"/>
      </w:rPr>
      <w:fldChar w:fldCharType="end"/>
    </w:r>
  </w:p>
  <w:p w14:paraId="346C1704" w14:textId="77777777" w:rsidR="009E4F08" w:rsidRDefault="009E4F08">
    <w:pPr>
      <w:pStyle w:val="Header"/>
    </w:pPr>
  </w:p>
  <w:p w14:paraId="31BBBCD6" w14:textId="77777777" w:rsidR="009E4F08" w:rsidRDefault="009E4F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5"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569E9"/>
    <w:multiLevelType w:val="hybridMultilevel"/>
    <w:tmpl w:val="A64EA6AA"/>
    <w:lvl w:ilvl="0" w:tplc="F1BECF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A5491"/>
    <w:multiLevelType w:val="hybridMultilevel"/>
    <w:tmpl w:val="A7B2E220"/>
    <w:lvl w:ilvl="0" w:tplc="CFA2E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7"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25"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4"/>
  </w:num>
  <w:num w:numId="2">
    <w:abstractNumId w:val="13"/>
  </w:num>
  <w:num w:numId="3">
    <w:abstractNumId w:val="3"/>
  </w:num>
  <w:num w:numId="4">
    <w:abstractNumId w:val="5"/>
  </w:num>
  <w:num w:numId="5">
    <w:abstractNumId w:val="12"/>
  </w:num>
  <w:num w:numId="6">
    <w:abstractNumId w:val="24"/>
  </w:num>
  <w:num w:numId="7">
    <w:abstractNumId w:val="2"/>
  </w:num>
  <w:num w:numId="8">
    <w:abstractNumId w:val="0"/>
  </w:num>
  <w:num w:numId="9">
    <w:abstractNumId w:val="16"/>
  </w:num>
  <w:num w:numId="10">
    <w:abstractNumId w:val="6"/>
  </w:num>
  <w:num w:numId="11">
    <w:abstractNumId w:val="19"/>
  </w:num>
  <w:num w:numId="12">
    <w:abstractNumId w:val="27"/>
  </w:num>
  <w:num w:numId="13">
    <w:abstractNumId w:val="10"/>
  </w:num>
  <w:num w:numId="14">
    <w:abstractNumId w:val="23"/>
  </w:num>
  <w:num w:numId="15">
    <w:abstractNumId w:val="11"/>
  </w:num>
  <w:num w:numId="16">
    <w:abstractNumId w:val="17"/>
  </w:num>
  <w:num w:numId="17">
    <w:abstractNumId w:val="21"/>
  </w:num>
  <w:num w:numId="18">
    <w:abstractNumId w:val="18"/>
  </w:num>
  <w:num w:numId="19">
    <w:abstractNumId w:val="14"/>
  </w:num>
  <w:num w:numId="20">
    <w:abstractNumId w:val="9"/>
  </w:num>
  <w:num w:numId="21">
    <w:abstractNumId w:val="26"/>
  </w:num>
  <w:num w:numId="22">
    <w:abstractNumId w:val="20"/>
  </w:num>
  <w:num w:numId="23">
    <w:abstractNumId w:val="22"/>
  </w:num>
  <w:num w:numId="24">
    <w:abstractNumId w:val="1"/>
  </w:num>
  <w:num w:numId="25">
    <w:abstractNumId w:val="25"/>
  </w:num>
  <w:num w:numId="26">
    <w:abstractNumId w:val="2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CFB"/>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A0"/>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01"/>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3A7"/>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5B3"/>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1D"/>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79"/>
    <w:rsid w:val="00285C4A"/>
    <w:rsid w:val="00285D1A"/>
    <w:rsid w:val="002860C4"/>
    <w:rsid w:val="0028619B"/>
    <w:rsid w:val="00286976"/>
    <w:rsid w:val="00287A05"/>
    <w:rsid w:val="00287F57"/>
    <w:rsid w:val="002903BF"/>
    <w:rsid w:val="00290E79"/>
    <w:rsid w:val="00290F35"/>
    <w:rsid w:val="002912BD"/>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56C"/>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0EC3"/>
    <w:rsid w:val="002C18F2"/>
    <w:rsid w:val="002C1F80"/>
    <w:rsid w:val="002C2A0A"/>
    <w:rsid w:val="002C338F"/>
    <w:rsid w:val="002C3A6F"/>
    <w:rsid w:val="002C3DEE"/>
    <w:rsid w:val="002C3ECF"/>
    <w:rsid w:val="002C4096"/>
    <w:rsid w:val="002C468E"/>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398"/>
    <w:rsid w:val="00351E96"/>
    <w:rsid w:val="00351F24"/>
    <w:rsid w:val="003520FB"/>
    <w:rsid w:val="00352401"/>
    <w:rsid w:val="00352648"/>
    <w:rsid w:val="00352900"/>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BE4"/>
    <w:rsid w:val="00373D40"/>
    <w:rsid w:val="003747E4"/>
    <w:rsid w:val="00374966"/>
    <w:rsid w:val="00374DD4"/>
    <w:rsid w:val="003752A2"/>
    <w:rsid w:val="0037540C"/>
    <w:rsid w:val="00375436"/>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1EF"/>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1AB"/>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9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1F"/>
    <w:rsid w:val="00425498"/>
    <w:rsid w:val="004255C9"/>
    <w:rsid w:val="00425B34"/>
    <w:rsid w:val="00426557"/>
    <w:rsid w:val="0042656A"/>
    <w:rsid w:val="00426769"/>
    <w:rsid w:val="00426A68"/>
    <w:rsid w:val="00426C22"/>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E74"/>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B2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237"/>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6D4"/>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42"/>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1B"/>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CC9"/>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1F0"/>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38"/>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1E2"/>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37E73"/>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7B6"/>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963"/>
    <w:rsid w:val="00882262"/>
    <w:rsid w:val="0088240E"/>
    <w:rsid w:val="0088245B"/>
    <w:rsid w:val="008825B6"/>
    <w:rsid w:val="00882803"/>
    <w:rsid w:val="00882C28"/>
    <w:rsid w:val="00883F90"/>
    <w:rsid w:val="00884383"/>
    <w:rsid w:val="00885C77"/>
    <w:rsid w:val="00885FDD"/>
    <w:rsid w:val="00886AA8"/>
    <w:rsid w:val="008874E0"/>
    <w:rsid w:val="00887637"/>
    <w:rsid w:val="00887801"/>
    <w:rsid w:val="00887C2D"/>
    <w:rsid w:val="00887F85"/>
    <w:rsid w:val="00890426"/>
    <w:rsid w:val="0089042B"/>
    <w:rsid w:val="00890671"/>
    <w:rsid w:val="00890814"/>
    <w:rsid w:val="008909C0"/>
    <w:rsid w:val="008911A3"/>
    <w:rsid w:val="008911E3"/>
    <w:rsid w:val="0089195F"/>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1C1C"/>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063"/>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2BB1"/>
    <w:rsid w:val="008D33B4"/>
    <w:rsid w:val="008D370D"/>
    <w:rsid w:val="008D3801"/>
    <w:rsid w:val="008D3B8A"/>
    <w:rsid w:val="008D45C6"/>
    <w:rsid w:val="008D4717"/>
    <w:rsid w:val="008D49DA"/>
    <w:rsid w:val="008D4AD1"/>
    <w:rsid w:val="008D4DCD"/>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DDE"/>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7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3AB"/>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500"/>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7B6"/>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B4F"/>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4A0"/>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D3"/>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79B"/>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5D12"/>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5E0"/>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487"/>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49"/>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CB0"/>
    <w:rsid w:val="00D57DF9"/>
    <w:rsid w:val="00D60197"/>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87"/>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29A"/>
    <w:rsid w:val="00E928AF"/>
    <w:rsid w:val="00E92B30"/>
    <w:rsid w:val="00E92CAE"/>
    <w:rsid w:val="00E92CD1"/>
    <w:rsid w:val="00E9394F"/>
    <w:rsid w:val="00E93B5D"/>
    <w:rsid w:val="00E93C95"/>
    <w:rsid w:val="00E93EEB"/>
    <w:rsid w:val="00E94CEB"/>
    <w:rsid w:val="00E94E40"/>
    <w:rsid w:val="00E95180"/>
    <w:rsid w:val="00E951C4"/>
    <w:rsid w:val="00E9526F"/>
    <w:rsid w:val="00E956C4"/>
    <w:rsid w:val="00E957F9"/>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1D02"/>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5F66"/>
    <w:rsid w:val="00F163AA"/>
    <w:rsid w:val="00F16593"/>
    <w:rsid w:val="00F16603"/>
    <w:rsid w:val="00F16FA0"/>
    <w:rsid w:val="00F170EC"/>
    <w:rsid w:val="00F1743D"/>
    <w:rsid w:val="00F17C96"/>
    <w:rsid w:val="00F2086A"/>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37FF4"/>
    <w:rsid w:val="00F40177"/>
    <w:rsid w:val="00F401D8"/>
    <w:rsid w:val="00F40951"/>
    <w:rsid w:val="00F40BA6"/>
    <w:rsid w:val="00F40D4C"/>
    <w:rsid w:val="00F40E90"/>
    <w:rsid w:val="00F410FE"/>
    <w:rsid w:val="00F4150F"/>
    <w:rsid w:val="00F42061"/>
    <w:rsid w:val="00F4296A"/>
    <w:rsid w:val="00F43846"/>
    <w:rsid w:val="00F43D0B"/>
    <w:rsid w:val="00F43E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33"/>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6A8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680"/>
    <w:rsid w:val="00FC7D02"/>
    <w:rsid w:val="00FC7F0F"/>
    <w:rsid w:val="00FD00A8"/>
    <w:rsid w:val="00FD06CE"/>
    <w:rsid w:val="00FD08ED"/>
    <w:rsid w:val="00FD1252"/>
    <w:rsid w:val="00FD181E"/>
    <w:rsid w:val="00FD1AD6"/>
    <w:rsid w:val="00FD1E72"/>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FAC14E49-E112-4E90-9B52-0C7AB52A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B6430"/>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바탕" w:eastAsia="Arial" w:hAnsi="바탕"/>
      <w:b/>
      <w:bCs/>
      <w:kern w:val="28"/>
      <w:sz w:val="32"/>
      <w:szCs w:val="32"/>
      <w:lang w:eastAsia="en-US"/>
    </w:rPr>
  </w:style>
  <w:style w:type="character" w:customStyle="1" w:styleId="TitleChar">
    <w:name w:val="Title Char"/>
    <w:basedOn w:val="DefaultParagraphFont"/>
    <w:link w:val="Title"/>
    <w:rsid w:val="00360F6D"/>
    <w:rPr>
      <w:rFonts w:ascii="바탕" w:eastAsia="Arial" w:hAnsi="바탕"/>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qFormat/>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바탕"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qFormat/>
    <w:locked/>
    <w:rsid w:val="00360F6D"/>
    <w:rPr>
      <w:rFonts w:ascii="Yu Mincho" w:eastAsia="Courier New" w:hAnsi="Yu Mincho" w:cs="Yu Mincho"/>
      <w:b/>
      <w:szCs w:val="24"/>
    </w:rPr>
  </w:style>
  <w:style w:type="paragraph" w:customStyle="1" w:styleId="EmailDiscussion2">
    <w:name w:val="EmailDiscussion2"/>
    <w:basedOn w:val="Normal"/>
    <w:uiPriority w:val="99"/>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바탕"/>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 단락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C9969D74-753F-4766-B3D8-118FF27E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890890-3935-4955-9034-C845FF14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1303</Words>
  <Characters>7432</Characters>
  <Application>Microsoft Office Word</Application>
  <DocSecurity>0</DocSecurity>
  <Lines>61</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8718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Samsung (Seungri Jin)</cp:lastModifiedBy>
  <cp:revision>2</cp:revision>
  <cp:lastPrinted>2017-05-08T10:55:00Z</cp:lastPrinted>
  <dcterms:created xsi:type="dcterms:W3CDTF">2021-10-13T03:54:00Z</dcterms:created>
  <dcterms:modified xsi:type="dcterms:W3CDTF">2021-10-13T03:54:00Z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ContentTypeId">
    <vt:lpwstr>0x010100C3355BB4B7850E44A83DAD8AF6CF14B0</vt:lpwstr>
  </property>
  <property fmtid="{D5CDD505-2E9C-101B-9397-08002B2CF9AE}" pid="10" name="_dlc_DocIdItemGuid">
    <vt:lpwstr>4cecf74d-627e-4736-9050-d12e1cee2b35</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TaxCatchAll">
    <vt:lpwstr/>
  </property>
  <property fmtid="{D5CDD505-2E9C-101B-9397-08002B2CF9AE}" pid="21" name="_dlc_DocIdPersistId">
    <vt:lpwstr/>
  </property>
  <property fmtid="{D5CDD505-2E9C-101B-9397-08002B2CF9AE}" pid="22" name="Prepared.">
    <vt:lpwstr/>
  </property>
  <property fmtid="{D5CDD505-2E9C-101B-9397-08002B2CF9AE}" pid="23" name="EriCOLLCategoryTaxHTField0">
    <vt:lpwstr/>
  </property>
  <property fmtid="{D5CDD505-2E9C-101B-9397-08002B2CF9AE}" pid="24" name="EriCOLLCustomerTaxHTField0">
    <vt:lpwstr/>
  </property>
  <property fmtid="{D5CDD505-2E9C-101B-9397-08002B2CF9AE}" pid="25" name="EriCOLLCompetenceTaxHTField0">
    <vt:lpwstr/>
  </property>
  <property fmtid="{D5CDD505-2E9C-101B-9397-08002B2CF9AE}" pid="26" name="EriCOLLCountryTaxHTField0">
    <vt:lpwstr/>
  </property>
  <property fmtid="{D5CDD505-2E9C-101B-9397-08002B2CF9AE}" pid="27" name="EriCOLLProjectsTaxHTField0">
    <vt:lpwstr/>
  </property>
  <property fmtid="{D5CDD505-2E9C-101B-9397-08002B2CF9AE}" pid="28" name="EriCOLLProcessTaxHTField0">
    <vt:lpwstr/>
  </property>
  <property fmtid="{D5CDD505-2E9C-101B-9397-08002B2CF9AE}" pid="29" name="EriCOLLDate.">
    <vt:lpwstr/>
  </property>
  <property fmtid="{D5CDD505-2E9C-101B-9397-08002B2CF9AE}" pid="30" name="TaxCatchAllLabel">
    <vt:lpwstr/>
  </property>
  <property fmtid="{D5CDD505-2E9C-101B-9397-08002B2CF9AE}" pid="31" name="TaxKeywordTaxHTField">
    <vt:lpwstr/>
  </property>
  <property fmtid="{D5CDD505-2E9C-101B-9397-08002B2CF9AE}" pid="32" name="EriCOLLOrganizationUnitTaxHTField0">
    <vt:lpwstr/>
  </property>
  <property fmtid="{D5CDD505-2E9C-101B-9397-08002B2CF9AE}" pid="33" name="EriCOLLProductsTaxHTField0">
    <vt:lpwstr/>
  </property>
  <property fmtid="{D5CDD505-2E9C-101B-9397-08002B2CF9AE}" pid="34" name="AbstractOrSummary.">
    <vt:lpwstr/>
  </property>
  <property fmtid="{D5CDD505-2E9C-101B-9397-08002B2CF9AE}" pid="35" name="_dlc_DocId">
    <vt:lpwstr>5NUHHDQN7SK2-1476151046-16721</vt:lpwstr>
  </property>
  <property fmtid="{D5CDD505-2E9C-101B-9397-08002B2CF9AE}" pid="36" name="_dlc_DocIdUrl">
    <vt:lpwstr>https://ericsson.sharepoint.com/sites/star/_layouts/15/DocIdRedir.aspx?ID=5NUHHDQN7SK2-1476151046-16721, 5NUHHDQN7SK2-1476151046-16721</vt:lpwstr>
  </property>
  <property fmtid="{D5CDD505-2E9C-101B-9397-08002B2CF9AE}" pid="37" name="IconOverlay">
    <vt:lpwstr/>
  </property>
  <property fmtid="{D5CDD505-2E9C-101B-9397-08002B2CF9AE}" pid="38" name="TSG/WGRef">
    <vt:lpwstr> &lt;TSG/WG&gt;</vt:lpwstr>
  </property>
  <property fmtid="{D5CDD505-2E9C-101B-9397-08002B2CF9AE}" pid="39" name="MtgSeq">
    <vt:lpwstr> &lt;MTG_SEQ&gt;</vt:lpwstr>
  </property>
  <property fmtid="{D5CDD505-2E9C-101B-9397-08002B2CF9AE}" pid="40" name="Location">
    <vt:lpwstr> &lt;Location&gt;</vt:lpwstr>
  </property>
  <property fmtid="{D5CDD505-2E9C-101B-9397-08002B2CF9AE}" pid="41" name="Country">
    <vt:lpwstr> &lt;Country&gt;</vt:lpwstr>
  </property>
  <property fmtid="{D5CDD505-2E9C-101B-9397-08002B2CF9AE}" pid="42" name="StartDate">
    <vt:lpwstr> &lt;Start_Date&gt;</vt:lpwstr>
  </property>
  <property fmtid="{D5CDD505-2E9C-101B-9397-08002B2CF9AE}" pid="43" name="EndDate">
    <vt:lpwstr>&lt;End_Date&gt;</vt:lpwstr>
  </property>
  <property fmtid="{D5CDD505-2E9C-101B-9397-08002B2CF9AE}" pid="44" name="Tdoc#">
    <vt:lpwstr>&lt;TDoc#&gt;</vt:lpwstr>
  </property>
  <property fmtid="{D5CDD505-2E9C-101B-9397-08002B2CF9AE}" pid="45" name="Spec#">
    <vt:lpwstr>&lt;Spec#&gt;</vt:lpwstr>
  </property>
  <property fmtid="{D5CDD505-2E9C-101B-9397-08002B2CF9AE}" pid="46" name="Cr#">
    <vt:lpwstr>&lt;CR#&gt;</vt:lpwstr>
  </property>
  <property fmtid="{D5CDD505-2E9C-101B-9397-08002B2CF9AE}" pid="47" name="Revision">
    <vt:lpwstr>&lt;Rev#&gt;</vt:lpwstr>
  </property>
  <property fmtid="{D5CDD505-2E9C-101B-9397-08002B2CF9AE}" pid="48" name="Version">
    <vt:lpwstr>&lt;Version#&gt;</vt:lpwstr>
  </property>
  <property fmtid="{D5CDD505-2E9C-101B-9397-08002B2CF9AE}" pid="49" name="SourceIfWg">
    <vt:lpwstr>&lt;Source_if_WG&gt;</vt:lpwstr>
  </property>
  <property fmtid="{D5CDD505-2E9C-101B-9397-08002B2CF9AE}" pid="50" name="SourceIfTsg">
    <vt:lpwstr>&lt;Source_if_TSG&gt;</vt:lpwstr>
  </property>
  <property fmtid="{D5CDD505-2E9C-101B-9397-08002B2CF9AE}" pid="51" name="RelatedWis">
    <vt:lpwstr>&lt;Related_WIs&gt;</vt:lpwstr>
  </property>
  <property fmtid="{D5CDD505-2E9C-101B-9397-08002B2CF9AE}" pid="52" name="Cat">
    <vt:lpwstr>&lt;Cat&gt;</vt:lpwstr>
  </property>
  <property fmtid="{D5CDD505-2E9C-101B-9397-08002B2CF9AE}" pid="53" name="ResDate">
    <vt:lpwstr>&lt;Res_date&gt;</vt:lpwstr>
  </property>
  <property fmtid="{D5CDD505-2E9C-101B-9397-08002B2CF9AE}" pid="54" name="Release">
    <vt:lpwstr>&lt;Release&gt;</vt:lpwstr>
  </property>
  <property fmtid="{D5CDD505-2E9C-101B-9397-08002B2CF9AE}" pid="55" name="CrTitle">
    <vt:lpwstr>&lt;Title&gt;</vt:lpwstr>
  </property>
  <property fmtid="{D5CDD505-2E9C-101B-9397-08002B2CF9AE}" pid="56" name="MtgTitle">
    <vt:lpwstr>&lt;MTG_TITLE&gt;</vt:lpwstr>
  </property>
  <property fmtid="{D5CDD505-2E9C-101B-9397-08002B2CF9AE}" pid="57" name="MSIP_Label_0359f705-2ba0-454b-9cfc-6ce5bcaac040_Enabled">
    <vt:lpwstr>True</vt:lpwstr>
  </property>
  <property fmtid="{D5CDD505-2E9C-101B-9397-08002B2CF9AE}" pid="58" name="MSIP_Label_0359f705-2ba0-454b-9cfc-6ce5bcaac040_SiteId">
    <vt:lpwstr>68283f3b-8487-4c86-adb3-a5228f18b893</vt:lpwstr>
  </property>
  <property fmtid="{D5CDD505-2E9C-101B-9397-08002B2CF9AE}" pid="59" name="MSIP_Label_0359f705-2ba0-454b-9cfc-6ce5bcaac040_Owner">
    <vt:lpwstr>manook.soghomonian@vodafone.com</vt:lpwstr>
  </property>
  <property fmtid="{D5CDD505-2E9C-101B-9397-08002B2CF9AE}" pid="60" name="MSIP_Label_0359f705-2ba0-454b-9cfc-6ce5bcaac040_SetDate">
    <vt:lpwstr>2020-01-16T11:22:47.9520049Z</vt:lpwstr>
  </property>
  <property fmtid="{D5CDD505-2E9C-101B-9397-08002B2CF9AE}" pid="61" name="MSIP_Label_0359f705-2ba0-454b-9cfc-6ce5bcaac040_Name">
    <vt:lpwstr>C2 General</vt:lpwstr>
  </property>
  <property fmtid="{D5CDD505-2E9C-101B-9397-08002B2CF9AE}" pid="62" name="MSIP_Label_0359f705-2ba0-454b-9cfc-6ce5bcaac040_Application">
    <vt:lpwstr>Microsoft Azure Information Protection</vt:lpwstr>
  </property>
  <property fmtid="{D5CDD505-2E9C-101B-9397-08002B2CF9AE}" pid="63" name="MSIP_Label_0359f705-2ba0-454b-9cfc-6ce5bcaac040_Extended_MSFT_Method">
    <vt:lpwstr>Automatic</vt:lpwstr>
  </property>
  <property fmtid="{D5CDD505-2E9C-101B-9397-08002B2CF9AE}" pid="64"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5"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6" name="CTPClassification">
    <vt:lpwstr>CTP_NT</vt:lpwstr>
  </property>
  <property fmtid="{D5CDD505-2E9C-101B-9397-08002B2CF9AE}" pid="67" name="_readonly">
    <vt:lpwstr/>
  </property>
  <property fmtid="{D5CDD505-2E9C-101B-9397-08002B2CF9AE}" pid="68" name="_change">
    <vt:lpwstr/>
  </property>
  <property fmtid="{D5CDD505-2E9C-101B-9397-08002B2CF9AE}" pid="69" name="_full-control">
    <vt:lpwstr/>
  </property>
  <property fmtid="{D5CDD505-2E9C-101B-9397-08002B2CF9AE}" pid="70" name="sflag">
    <vt:lpwstr>1633943272</vt:lpwstr>
  </property>
</Properties>
</file>