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r>
              <w:rPr>
                <w:rFonts w:eastAsiaTheme="minorEastAsia"/>
                <w:sz w:val="22"/>
                <w:szCs w:val="22"/>
                <w:lang w:eastAsia="zh-CN"/>
              </w:rPr>
              <w:t>Tero Henttonen</w:t>
            </w:r>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426E0E" w14:paraId="292B1E25" w14:textId="77777777">
        <w:tc>
          <w:tcPr>
            <w:tcW w:w="2263" w:type="dxa"/>
          </w:tcPr>
          <w:p w14:paraId="53E0C106" w14:textId="4E485F36" w:rsidR="00426E0E" w:rsidRDefault="00426E0E" w:rsidP="00426E0E">
            <w:pPr>
              <w:spacing w:after="0"/>
              <w:rPr>
                <w:rFonts w:eastAsiaTheme="minorEastAsia"/>
                <w:sz w:val="22"/>
                <w:szCs w:val="22"/>
                <w:lang w:eastAsia="zh-CN"/>
              </w:rPr>
            </w:pPr>
          </w:p>
        </w:tc>
        <w:tc>
          <w:tcPr>
            <w:tcW w:w="2552" w:type="dxa"/>
          </w:tcPr>
          <w:p w14:paraId="7059DEE4" w14:textId="40C485A8" w:rsidR="00426E0E" w:rsidRDefault="00426E0E" w:rsidP="00426E0E">
            <w:pPr>
              <w:spacing w:after="0"/>
              <w:rPr>
                <w:rFonts w:eastAsiaTheme="minorEastAsia"/>
                <w:sz w:val="22"/>
                <w:szCs w:val="22"/>
                <w:lang w:eastAsia="zh-CN"/>
              </w:rPr>
            </w:pPr>
          </w:p>
        </w:tc>
        <w:tc>
          <w:tcPr>
            <w:tcW w:w="4814" w:type="dxa"/>
          </w:tcPr>
          <w:p w14:paraId="42C8B741" w14:textId="5CB5AD41" w:rsidR="00426E0E" w:rsidRDefault="00426E0E" w:rsidP="00426E0E">
            <w:pPr>
              <w:spacing w:after="0"/>
              <w:rPr>
                <w:rFonts w:eastAsiaTheme="minorEastAsia"/>
                <w:sz w:val="22"/>
                <w:szCs w:val="22"/>
                <w:lang w:eastAsia="zh-CN"/>
              </w:rPr>
            </w:pPr>
          </w:p>
        </w:tc>
      </w:tr>
      <w:tr w:rsidR="00426E0E" w14:paraId="037128D7" w14:textId="77777777">
        <w:tc>
          <w:tcPr>
            <w:tcW w:w="2263" w:type="dxa"/>
          </w:tcPr>
          <w:p w14:paraId="763029A2" w14:textId="0640DED5" w:rsidR="00426E0E" w:rsidRDefault="00426E0E" w:rsidP="00426E0E">
            <w:pPr>
              <w:spacing w:after="0"/>
              <w:rPr>
                <w:rFonts w:eastAsiaTheme="minorEastAsia"/>
                <w:sz w:val="22"/>
                <w:szCs w:val="22"/>
                <w:lang w:eastAsia="zh-CN"/>
              </w:rPr>
            </w:pPr>
          </w:p>
        </w:tc>
        <w:tc>
          <w:tcPr>
            <w:tcW w:w="2552" w:type="dxa"/>
          </w:tcPr>
          <w:p w14:paraId="30BA34E6" w14:textId="56D6B73F" w:rsidR="00426E0E" w:rsidRDefault="00426E0E" w:rsidP="00426E0E">
            <w:pPr>
              <w:spacing w:after="0"/>
              <w:rPr>
                <w:rFonts w:eastAsiaTheme="minorEastAsia"/>
                <w:sz w:val="22"/>
                <w:szCs w:val="22"/>
                <w:lang w:eastAsia="zh-CN"/>
              </w:rPr>
            </w:pPr>
          </w:p>
        </w:tc>
        <w:tc>
          <w:tcPr>
            <w:tcW w:w="4814" w:type="dxa"/>
          </w:tcPr>
          <w:p w14:paraId="728C1792" w14:textId="49798B02" w:rsidR="00426E0E" w:rsidRDefault="00426E0E" w:rsidP="00426E0E">
            <w:pPr>
              <w:spacing w:after="0"/>
              <w:rPr>
                <w:rFonts w:eastAsiaTheme="minorEastAsia"/>
                <w:sz w:val="22"/>
                <w:szCs w:val="22"/>
                <w:lang w:eastAsia="zh-CN"/>
              </w:rPr>
            </w:pPr>
          </w:p>
        </w:tc>
      </w:tr>
      <w:tr w:rsidR="00426E0E" w14:paraId="41098ABF" w14:textId="77777777">
        <w:tc>
          <w:tcPr>
            <w:tcW w:w="2263" w:type="dxa"/>
          </w:tcPr>
          <w:p w14:paraId="273869B1" w14:textId="11155C2A" w:rsidR="00426E0E" w:rsidRDefault="00426E0E" w:rsidP="00426E0E">
            <w:pPr>
              <w:spacing w:after="0"/>
              <w:rPr>
                <w:rFonts w:eastAsiaTheme="minorEastAsia"/>
                <w:sz w:val="22"/>
                <w:szCs w:val="22"/>
                <w:lang w:eastAsia="zh-CN"/>
              </w:rPr>
            </w:pPr>
          </w:p>
        </w:tc>
        <w:tc>
          <w:tcPr>
            <w:tcW w:w="2552" w:type="dxa"/>
          </w:tcPr>
          <w:p w14:paraId="3A3B7DDF" w14:textId="0694AF4A" w:rsidR="00426E0E" w:rsidRDefault="00426E0E" w:rsidP="00426E0E">
            <w:pPr>
              <w:spacing w:after="0"/>
              <w:rPr>
                <w:rFonts w:eastAsiaTheme="minorEastAsia"/>
                <w:sz w:val="22"/>
                <w:szCs w:val="22"/>
                <w:lang w:eastAsia="zh-CN"/>
              </w:rPr>
            </w:pPr>
          </w:p>
        </w:tc>
        <w:tc>
          <w:tcPr>
            <w:tcW w:w="4814" w:type="dxa"/>
          </w:tcPr>
          <w:p w14:paraId="1758B44C" w14:textId="01B136EC" w:rsidR="00426E0E" w:rsidRDefault="00426E0E" w:rsidP="00426E0E">
            <w:pPr>
              <w:spacing w:after="0"/>
              <w:rPr>
                <w:rFonts w:eastAsiaTheme="minorEastAsia"/>
                <w:sz w:val="22"/>
                <w:szCs w:val="22"/>
                <w:lang w:eastAsia="zh-CN"/>
              </w:rPr>
            </w:pPr>
          </w:p>
        </w:tc>
      </w:tr>
      <w:tr w:rsidR="00426E0E" w14:paraId="70A779C7" w14:textId="77777777">
        <w:tc>
          <w:tcPr>
            <w:tcW w:w="2263" w:type="dxa"/>
          </w:tcPr>
          <w:p w14:paraId="261C91A3" w14:textId="1B3F7673" w:rsidR="00426E0E" w:rsidRDefault="00426E0E" w:rsidP="00426E0E">
            <w:pPr>
              <w:spacing w:after="0"/>
              <w:rPr>
                <w:rFonts w:eastAsiaTheme="minorEastAsia"/>
                <w:sz w:val="22"/>
                <w:szCs w:val="22"/>
                <w:lang w:eastAsia="zh-CN"/>
              </w:rPr>
            </w:pPr>
          </w:p>
        </w:tc>
        <w:tc>
          <w:tcPr>
            <w:tcW w:w="2552" w:type="dxa"/>
          </w:tcPr>
          <w:p w14:paraId="310BE24C" w14:textId="1837442F" w:rsidR="00426E0E" w:rsidRDefault="00426E0E" w:rsidP="00426E0E">
            <w:pPr>
              <w:spacing w:after="0"/>
              <w:rPr>
                <w:rFonts w:eastAsiaTheme="minorEastAsia"/>
                <w:sz w:val="22"/>
                <w:szCs w:val="22"/>
                <w:lang w:eastAsia="zh-CN"/>
              </w:rPr>
            </w:pPr>
          </w:p>
        </w:tc>
        <w:tc>
          <w:tcPr>
            <w:tcW w:w="4814" w:type="dxa"/>
          </w:tcPr>
          <w:p w14:paraId="2FF54D69" w14:textId="7B7D7D27" w:rsidR="00426E0E" w:rsidRDefault="00426E0E" w:rsidP="00426E0E">
            <w:pPr>
              <w:spacing w:after="0"/>
              <w:rPr>
                <w:rFonts w:eastAsiaTheme="minorEastAsia"/>
                <w:sz w:val="22"/>
                <w:szCs w:val="22"/>
                <w:lang w:eastAsia="zh-CN"/>
              </w:rPr>
            </w:pPr>
          </w:p>
        </w:tc>
      </w:tr>
      <w:tr w:rsidR="00426E0E" w14:paraId="1B9FC2E6" w14:textId="77777777">
        <w:tc>
          <w:tcPr>
            <w:tcW w:w="2263" w:type="dxa"/>
          </w:tcPr>
          <w:p w14:paraId="63F7AFD1" w14:textId="219FEAFA" w:rsidR="00426E0E" w:rsidRDefault="00426E0E" w:rsidP="00426E0E">
            <w:pPr>
              <w:spacing w:after="0"/>
              <w:rPr>
                <w:rFonts w:eastAsiaTheme="minorEastAsia"/>
                <w:sz w:val="22"/>
                <w:szCs w:val="22"/>
                <w:lang w:eastAsia="zh-CN"/>
              </w:rPr>
            </w:pPr>
          </w:p>
        </w:tc>
        <w:tc>
          <w:tcPr>
            <w:tcW w:w="2552" w:type="dxa"/>
          </w:tcPr>
          <w:p w14:paraId="3020CDC0" w14:textId="30B818E6" w:rsidR="00426E0E" w:rsidRDefault="00426E0E" w:rsidP="00426E0E">
            <w:pPr>
              <w:spacing w:after="0"/>
              <w:rPr>
                <w:rFonts w:eastAsiaTheme="minorEastAsia"/>
                <w:sz w:val="22"/>
                <w:szCs w:val="22"/>
                <w:lang w:eastAsia="zh-CN"/>
              </w:rPr>
            </w:pPr>
          </w:p>
        </w:tc>
        <w:tc>
          <w:tcPr>
            <w:tcW w:w="4814" w:type="dxa"/>
          </w:tcPr>
          <w:p w14:paraId="75821D02" w14:textId="6CAFD62B" w:rsidR="00426E0E" w:rsidRDefault="00426E0E" w:rsidP="00426E0E">
            <w:pPr>
              <w:spacing w:after="0"/>
              <w:rPr>
                <w:rFonts w:eastAsiaTheme="minorEastAsia"/>
                <w:sz w:val="22"/>
                <w:szCs w:val="22"/>
                <w:lang w:eastAsia="zh-CN"/>
              </w:rPr>
            </w:pPr>
          </w:p>
        </w:tc>
      </w:tr>
      <w:tr w:rsidR="00426E0E" w14:paraId="715B587A" w14:textId="77777777">
        <w:tc>
          <w:tcPr>
            <w:tcW w:w="2263" w:type="dxa"/>
          </w:tcPr>
          <w:p w14:paraId="5B04BE0E" w14:textId="44DC2040" w:rsidR="00426E0E" w:rsidRDefault="00426E0E" w:rsidP="00426E0E">
            <w:pPr>
              <w:spacing w:after="0"/>
              <w:rPr>
                <w:rFonts w:eastAsiaTheme="minorEastAsia"/>
                <w:sz w:val="22"/>
                <w:szCs w:val="22"/>
                <w:lang w:eastAsia="zh-CN"/>
              </w:rPr>
            </w:pPr>
          </w:p>
        </w:tc>
        <w:tc>
          <w:tcPr>
            <w:tcW w:w="2552" w:type="dxa"/>
          </w:tcPr>
          <w:p w14:paraId="5FFC0A62" w14:textId="7B1A8E90" w:rsidR="00426E0E" w:rsidRDefault="00426E0E" w:rsidP="00426E0E">
            <w:pPr>
              <w:spacing w:after="0"/>
              <w:rPr>
                <w:rFonts w:eastAsiaTheme="minorEastAsia"/>
                <w:sz w:val="22"/>
                <w:szCs w:val="22"/>
                <w:lang w:eastAsia="zh-CN"/>
              </w:rPr>
            </w:pPr>
          </w:p>
        </w:tc>
        <w:tc>
          <w:tcPr>
            <w:tcW w:w="4814" w:type="dxa"/>
          </w:tcPr>
          <w:p w14:paraId="63272FA2" w14:textId="0F062DDF" w:rsidR="00426E0E" w:rsidRDefault="00426E0E" w:rsidP="00426E0E">
            <w:pPr>
              <w:spacing w:after="0"/>
              <w:rPr>
                <w:rFonts w:eastAsiaTheme="minorEastAsia"/>
                <w:sz w:val="22"/>
                <w:szCs w:val="22"/>
                <w:lang w:eastAsia="zh-CN"/>
              </w:rPr>
            </w:pPr>
          </w:p>
        </w:tc>
      </w:tr>
      <w:tr w:rsidR="00426E0E" w14:paraId="68F93544" w14:textId="77777777">
        <w:tc>
          <w:tcPr>
            <w:tcW w:w="2263" w:type="dxa"/>
          </w:tcPr>
          <w:p w14:paraId="585E3F79" w14:textId="0333182F" w:rsidR="00426E0E" w:rsidRDefault="00426E0E" w:rsidP="00426E0E">
            <w:pPr>
              <w:spacing w:after="0"/>
              <w:rPr>
                <w:rFonts w:eastAsiaTheme="minorEastAsia"/>
                <w:sz w:val="22"/>
                <w:szCs w:val="22"/>
                <w:lang w:eastAsia="zh-CN"/>
              </w:rPr>
            </w:pPr>
          </w:p>
        </w:tc>
        <w:tc>
          <w:tcPr>
            <w:tcW w:w="2552" w:type="dxa"/>
          </w:tcPr>
          <w:p w14:paraId="32B5E83D" w14:textId="3AE8773C" w:rsidR="00426E0E" w:rsidRDefault="00426E0E" w:rsidP="00426E0E">
            <w:pPr>
              <w:spacing w:after="0"/>
              <w:rPr>
                <w:rFonts w:eastAsiaTheme="minorEastAsia"/>
                <w:sz w:val="22"/>
                <w:szCs w:val="22"/>
                <w:lang w:eastAsia="zh-CN"/>
              </w:rPr>
            </w:pPr>
          </w:p>
        </w:tc>
        <w:tc>
          <w:tcPr>
            <w:tcW w:w="4814" w:type="dxa"/>
          </w:tcPr>
          <w:p w14:paraId="079B397D" w14:textId="4BCE0D7E" w:rsidR="00426E0E" w:rsidRDefault="00426E0E" w:rsidP="00426E0E">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Heading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TableGrid"/>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We understand that some company do want to have strict NW requirement. It is also fine to change the field descrition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wth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r w:rsidRPr="008521FB">
              <w:rPr>
                <w:sz w:val="22"/>
                <w:szCs w:val="22"/>
              </w:rPr>
              <w:t>failureType that the UE shall never use the value dummy.</w:t>
            </w:r>
          </w:p>
        </w:tc>
      </w:tr>
      <w:tr w:rsidR="00C24F37" w14:paraId="379C87B5" w14:textId="77777777" w:rsidTr="00584CF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84CF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r>
              <w:rPr>
                <w:rFonts w:eastAsiaTheme="minorEastAsia"/>
                <w:sz w:val="22"/>
                <w:szCs w:val="22"/>
                <w:lang w:eastAsia="zh-CN"/>
              </w:rPr>
              <w:t>Yes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w:t>
            </w:r>
            <w:r>
              <w:rPr>
                <w:rFonts w:eastAsiaTheme="minorEastAsia"/>
                <w:sz w:val="22"/>
                <w:szCs w:val="22"/>
                <w:lang w:eastAsia="zh-CN"/>
              </w:rPr>
              <w:t xml:space="preserve">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Also, please follow the drafting rules and use "draft" at the start of the filename. Otherwise the document becomes an official Tdoc.</w:t>
            </w:r>
          </w:p>
        </w:tc>
      </w:tr>
      <w:tr w:rsidR="00426E0E" w14:paraId="5181FA29" w14:textId="77777777" w:rsidTr="00584CF7">
        <w:tc>
          <w:tcPr>
            <w:tcW w:w="1980" w:type="dxa"/>
          </w:tcPr>
          <w:p w14:paraId="560A542F" w14:textId="77777777" w:rsidR="00426E0E" w:rsidRDefault="00426E0E" w:rsidP="00426E0E">
            <w:pPr>
              <w:spacing w:after="0"/>
              <w:rPr>
                <w:rFonts w:eastAsiaTheme="minorEastAsia"/>
                <w:sz w:val="22"/>
                <w:szCs w:val="22"/>
                <w:lang w:eastAsia="zh-CN"/>
              </w:rPr>
            </w:pPr>
          </w:p>
        </w:tc>
        <w:tc>
          <w:tcPr>
            <w:tcW w:w="1701" w:type="dxa"/>
          </w:tcPr>
          <w:p w14:paraId="654C8084" w14:textId="77777777" w:rsidR="00426E0E" w:rsidRDefault="00426E0E" w:rsidP="00426E0E">
            <w:pPr>
              <w:spacing w:after="0"/>
              <w:rPr>
                <w:rFonts w:eastAsiaTheme="minorEastAsia"/>
                <w:sz w:val="22"/>
                <w:szCs w:val="22"/>
                <w:lang w:eastAsia="zh-CN"/>
              </w:rPr>
            </w:pPr>
          </w:p>
        </w:tc>
        <w:tc>
          <w:tcPr>
            <w:tcW w:w="5948" w:type="dxa"/>
          </w:tcPr>
          <w:p w14:paraId="42EB21F1" w14:textId="77777777" w:rsidR="00426E0E" w:rsidRDefault="00426E0E" w:rsidP="00426E0E">
            <w:pPr>
              <w:spacing w:after="0"/>
              <w:rPr>
                <w:rFonts w:eastAsiaTheme="minorEastAsia"/>
                <w:sz w:val="22"/>
                <w:szCs w:val="22"/>
                <w:lang w:eastAsia="zh-CN"/>
              </w:rPr>
            </w:pPr>
          </w:p>
        </w:tc>
      </w:tr>
      <w:tr w:rsidR="00426E0E" w14:paraId="623F46EF" w14:textId="77777777" w:rsidTr="00584CF7">
        <w:tc>
          <w:tcPr>
            <w:tcW w:w="1980" w:type="dxa"/>
          </w:tcPr>
          <w:p w14:paraId="11A1EEC2" w14:textId="77777777" w:rsidR="00426E0E" w:rsidRDefault="00426E0E" w:rsidP="00426E0E">
            <w:pPr>
              <w:spacing w:after="0"/>
              <w:rPr>
                <w:rFonts w:eastAsiaTheme="minorEastAsia"/>
                <w:sz w:val="22"/>
                <w:szCs w:val="22"/>
                <w:lang w:eastAsia="zh-CN"/>
              </w:rPr>
            </w:pPr>
          </w:p>
        </w:tc>
        <w:tc>
          <w:tcPr>
            <w:tcW w:w="1701" w:type="dxa"/>
          </w:tcPr>
          <w:p w14:paraId="0C513DAE" w14:textId="77777777" w:rsidR="00426E0E" w:rsidRDefault="00426E0E" w:rsidP="00426E0E">
            <w:pPr>
              <w:spacing w:after="0"/>
              <w:rPr>
                <w:rFonts w:eastAsiaTheme="minorEastAsia"/>
                <w:sz w:val="22"/>
                <w:szCs w:val="22"/>
                <w:lang w:eastAsia="zh-CN"/>
              </w:rPr>
            </w:pPr>
          </w:p>
        </w:tc>
        <w:tc>
          <w:tcPr>
            <w:tcW w:w="5948" w:type="dxa"/>
          </w:tcPr>
          <w:p w14:paraId="23B7EE57" w14:textId="77777777" w:rsidR="00426E0E" w:rsidRDefault="00426E0E" w:rsidP="00426E0E">
            <w:pPr>
              <w:spacing w:after="0"/>
              <w:rPr>
                <w:rFonts w:eastAsiaTheme="minorEastAsia"/>
                <w:sz w:val="22"/>
                <w:szCs w:val="22"/>
                <w:lang w:eastAsia="zh-CN"/>
              </w:rPr>
            </w:pPr>
          </w:p>
        </w:tc>
      </w:tr>
      <w:tr w:rsidR="00426E0E" w14:paraId="049CD9C1" w14:textId="77777777" w:rsidTr="00584CF7">
        <w:tc>
          <w:tcPr>
            <w:tcW w:w="1980" w:type="dxa"/>
          </w:tcPr>
          <w:p w14:paraId="051966A1" w14:textId="77777777" w:rsidR="00426E0E" w:rsidRDefault="00426E0E" w:rsidP="00426E0E">
            <w:pPr>
              <w:spacing w:after="0"/>
              <w:rPr>
                <w:rFonts w:eastAsiaTheme="minorEastAsia"/>
                <w:sz w:val="22"/>
                <w:szCs w:val="22"/>
                <w:lang w:eastAsia="zh-CN"/>
              </w:rPr>
            </w:pPr>
          </w:p>
        </w:tc>
        <w:tc>
          <w:tcPr>
            <w:tcW w:w="1701" w:type="dxa"/>
          </w:tcPr>
          <w:p w14:paraId="3A82EDA7" w14:textId="77777777" w:rsidR="00426E0E" w:rsidRDefault="00426E0E" w:rsidP="00426E0E">
            <w:pPr>
              <w:spacing w:after="0"/>
              <w:rPr>
                <w:rFonts w:eastAsiaTheme="minorEastAsia"/>
                <w:sz w:val="22"/>
                <w:szCs w:val="22"/>
                <w:lang w:eastAsia="zh-CN"/>
              </w:rPr>
            </w:pPr>
          </w:p>
        </w:tc>
        <w:tc>
          <w:tcPr>
            <w:tcW w:w="5948" w:type="dxa"/>
          </w:tcPr>
          <w:p w14:paraId="4BE3FE3A" w14:textId="77777777" w:rsidR="00426E0E" w:rsidRDefault="00426E0E" w:rsidP="00426E0E">
            <w:pPr>
              <w:spacing w:after="0"/>
              <w:rPr>
                <w:rFonts w:eastAsiaTheme="minorEastAsia"/>
                <w:sz w:val="22"/>
                <w:szCs w:val="22"/>
                <w:lang w:eastAsia="zh-CN"/>
              </w:rPr>
            </w:pPr>
          </w:p>
        </w:tc>
      </w:tr>
      <w:tr w:rsidR="00426E0E" w14:paraId="049D4C99" w14:textId="77777777" w:rsidTr="00584CF7">
        <w:tc>
          <w:tcPr>
            <w:tcW w:w="1980" w:type="dxa"/>
          </w:tcPr>
          <w:p w14:paraId="742BE19C" w14:textId="77777777" w:rsidR="00426E0E" w:rsidRDefault="00426E0E" w:rsidP="00426E0E">
            <w:pPr>
              <w:spacing w:after="0"/>
              <w:rPr>
                <w:rFonts w:eastAsiaTheme="minorEastAsia"/>
                <w:sz w:val="22"/>
                <w:szCs w:val="22"/>
                <w:lang w:eastAsia="zh-CN"/>
              </w:rPr>
            </w:pPr>
          </w:p>
        </w:tc>
        <w:tc>
          <w:tcPr>
            <w:tcW w:w="1701" w:type="dxa"/>
          </w:tcPr>
          <w:p w14:paraId="527B0F6A" w14:textId="77777777" w:rsidR="00426E0E" w:rsidRDefault="00426E0E" w:rsidP="00426E0E">
            <w:pPr>
              <w:spacing w:after="0"/>
              <w:rPr>
                <w:rFonts w:eastAsiaTheme="minorEastAsia"/>
                <w:sz w:val="22"/>
                <w:szCs w:val="22"/>
                <w:lang w:eastAsia="zh-CN"/>
              </w:rPr>
            </w:pPr>
          </w:p>
        </w:tc>
        <w:tc>
          <w:tcPr>
            <w:tcW w:w="5948" w:type="dxa"/>
          </w:tcPr>
          <w:p w14:paraId="560B2528" w14:textId="77777777" w:rsidR="00426E0E" w:rsidRDefault="00426E0E" w:rsidP="00426E0E">
            <w:pPr>
              <w:spacing w:after="0"/>
              <w:rPr>
                <w:rFonts w:eastAsiaTheme="minorEastAsia"/>
                <w:sz w:val="22"/>
                <w:szCs w:val="22"/>
                <w:lang w:eastAsia="zh-CN"/>
              </w:rPr>
            </w:pPr>
          </w:p>
        </w:tc>
      </w:tr>
      <w:tr w:rsidR="00426E0E" w14:paraId="469D8EE4" w14:textId="77777777" w:rsidTr="00584CF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84CF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84CF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SimSun"/>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TableGrid"/>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TableGrid"/>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Microsoft YaHei"/>
              </w:rPr>
              <w:t>KPI statistic collected from R15 eNBs, because there may be some inappropriate inputs. In other words, some companies preferred to let UE set a fixed value so that it is easier for the network to recognize the failures</w:t>
            </w:r>
            <w:r w:rsidR="007B7A80">
              <w:rPr>
                <w:rFonts w:eastAsia="Microsoft YaHei"/>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 xml:space="preserve">The UE sets “randomAccessProblem” if failureType-v1610 is set as </w:t>
            </w:r>
            <w:r w:rsidRPr="007B7A80">
              <w:rPr>
                <w:rFonts w:eastAsiaTheme="minorEastAsia"/>
                <w:lang w:eastAsia="zh-CN"/>
              </w:rPr>
              <w:lastRenderedPageBreak/>
              <w:t>“beamFailureRecoveryFailure”,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lastRenderedPageBreak/>
              <w:t xml:space="preserve">BFR failure is more possible for </w:t>
            </w:r>
            <w:r w:rsidR="00DE6D74">
              <w:rPr>
                <w:rFonts w:eastAsiaTheme="minorEastAsia"/>
                <w:lang w:eastAsia="zh-CN"/>
              </w:rPr>
              <w:t>this issue happen since rel-15 gN</w:t>
            </w:r>
            <w:r w:rsidRPr="007B7A80">
              <w:rPr>
                <w:rFonts w:eastAsiaTheme="minorEastAsia"/>
                <w:lang w:eastAsia="zh-CN"/>
              </w:rPr>
              <w:t>B can configure BFR. Other failure event (scg-lbtFailure-r16, t312-Expiry-r16) are the function introduced in rel-</w:t>
            </w:r>
            <w:r w:rsidRPr="007B7A80">
              <w:rPr>
                <w:rFonts w:eastAsiaTheme="minorEastAsia"/>
                <w:lang w:eastAsia="zh-CN"/>
              </w:rPr>
              <w:lastRenderedPageBreak/>
              <w:t xml:space="preserve">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lastRenderedPageBreak/>
              <w:t xml:space="preserve">Network will configure specific RA parameters for BFR purpose using beamfailurerecoveryconfig IE. The failuretype of beamfailurerecoveryconfig can be used </w:t>
            </w:r>
            <w:r w:rsidRPr="007B7A80">
              <w:rPr>
                <w:rFonts w:eastAsiaTheme="minorEastAsia"/>
                <w:lang w:eastAsia="zh-CN"/>
              </w:rPr>
              <w:lastRenderedPageBreak/>
              <w:t>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lastRenderedPageBreak/>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TableGrid"/>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can not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r w:rsidRPr="007B7A80">
              <w:rPr>
                <w:rFonts w:eastAsiaTheme="minorEastAsia"/>
                <w:lang w:eastAsia="zh-CN"/>
              </w:rPr>
              <w:t>beamFailureRecoveryFailure</w:t>
            </w:r>
            <w:r>
              <w:rPr>
                <w:rFonts w:eastAsiaTheme="minorEastAsia"/>
                <w:lang w:eastAsia="zh-CN"/>
              </w:rPr>
              <w:t xml:space="preserve"> is specified to optimizte the RA configuration for BFR. There are two types of RA configuration including regular RA and BFR RA. Therefore, ‘</w:t>
            </w:r>
            <w:r w:rsidRPr="007B7A80">
              <w:rPr>
                <w:rFonts w:eastAsiaTheme="minorEastAsia"/>
                <w:lang w:eastAsia="zh-CN"/>
              </w:rPr>
              <w:t>beamFailureRecoveryFailure</w:t>
            </w:r>
            <w:r>
              <w:rPr>
                <w:rFonts w:eastAsiaTheme="minorEastAsia"/>
                <w:lang w:eastAsia="zh-CN"/>
              </w:rPr>
              <w:t>’ can not be replaced by ‘</w:t>
            </w:r>
            <w:r w:rsidRPr="007B7A80">
              <w:rPr>
                <w:rFonts w:eastAsiaTheme="minorEastAsia"/>
                <w:lang w:eastAsia="zh-CN"/>
              </w:rPr>
              <w:t>randomAccessProblem</w:t>
            </w:r>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936EC1">
            <w:pPr>
              <w:spacing w:after="0"/>
              <w:rPr>
                <w:rFonts w:eastAsiaTheme="minorEastAsia"/>
                <w:sz w:val="22"/>
                <w:szCs w:val="22"/>
                <w:lang w:eastAsia="zh-CN"/>
              </w:rPr>
            </w:pPr>
            <w:r>
              <w:rPr>
                <w:rFonts w:eastAsiaTheme="minorEastAsia"/>
                <w:sz w:val="22"/>
                <w:szCs w:val="22"/>
                <w:lang w:eastAsia="zh-CN"/>
              </w:rPr>
              <w:t>Each option is accepble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(en-)gNB side. And if network entities are to be upgraded, 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w:t>
            </w:r>
            <w:r>
              <w:rPr>
                <w:rFonts w:eastAsiaTheme="minorEastAsia"/>
                <w:sz w:val="22"/>
                <w:szCs w:val="22"/>
                <w:lang w:eastAsia="zh-CN"/>
              </w:rPr>
              <w:t>,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We don</w:t>
            </w:r>
            <w:r>
              <w:rPr>
                <w:rFonts w:eastAsiaTheme="minorEastAsia"/>
                <w:sz w:val="22"/>
                <w:szCs w:val="22"/>
                <w:lang w:eastAsia="zh-CN"/>
              </w:rPr>
              <w:t>'</w:t>
            </w:r>
            <w:r>
              <w:rPr>
                <w:rFonts w:eastAsiaTheme="minorEastAsia"/>
                <w:sz w:val="22"/>
                <w:szCs w:val="22"/>
                <w:lang w:eastAsia="zh-CN"/>
              </w:rPr>
              <w:t>t have a strong view as all of the options can work but we see option 2 and 3 as perhaps the most network-friendly.</w:t>
            </w:r>
            <w:r w:rsidR="008A34AB">
              <w:rPr>
                <w:rFonts w:eastAsiaTheme="minorEastAsia"/>
                <w:sz w:val="22"/>
                <w:szCs w:val="22"/>
                <w:lang w:eastAsia="zh-CN"/>
              </w:rPr>
              <w:t xml:space="preserve"> It would be also fine to e.g. just always set the </w:t>
            </w:r>
            <w:r w:rsidR="008A34AB">
              <w:rPr>
                <w:rFonts w:eastAsiaTheme="minorEastAsia"/>
                <w:sz w:val="22"/>
                <w:szCs w:val="22"/>
                <w:lang w:eastAsia="zh-CN"/>
              </w:rPr>
              <w:lastRenderedPageBreak/>
              <w:t>same value for all cases, as that could make life easier for the network in these cases.</w:t>
            </w:r>
          </w:p>
        </w:tc>
      </w:tr>
      <w:tr w:rsidR="00426E0E" w:rsidRPr="00B13959" w14:paraId="60BA0702" w14:textId="77777777" w:rsidTr="00B02E70">
        <w:tc>
          <w:tcPr>
            <w:tcW w:w="1701" w:type="dxa"/>
          </w:tcPr>
          <w:p w14:paraId="0B476A9C" w14:textId="77777777" w:rsidR="00426E0E" w:rsidRPr="007C10C6" w:rsidRDefault="00426E0E" w:rsidP="00426E0E">
            <w:pPr>
              <w:spacing w:after="0"/>
              <w:rPr>
                <w:rFonts w:eastAsiaTheme="minorEastAsia"/>
                <w:sz w:val="22"/>
                <w:szCs w:val="22"/>
                <w:lang w:eastAsia="zh-CN"/>
              </w:rPr>
            </w:pPr>
          </w:p>
        </w:tc>
        <w:tc>
          <w:tcPr>
            <w:tcW w:w="1315" w:type="dxa"/>
          </w:tcPr>
          <w:p w14:paraId="4DD18909" w14:textId="77777777" w:rsidR="00426E0E" w:rsidRPr="007C10C6" w:rsidRDefault="00426E0E" w:rsidP="00426E0E">
            <w:pPr>
              <w:spacing w:after="0"/>
              <w:rPr>
                <w:rFonts w:eastAsiaTheme="minorEastAsia"/>
                <w:sz w:val="22"/>
                <w:szCs w:val="22"/>
                <w:lang w:eastAsia="zh-CN"/>
              </w:rPr>
            </w:pPr>
          </w:p>
        </w:tc>
        <w:tc>
          <w:tcPr>
            <w:tcW w:w="1116" w:type="dxa"/>
          </w:tcPr>
          <w:p w14:paraId="7A82F81B" w14:textId="77777777" w:rsidR="00426E0E" w:rsidRPr="007C10C6" w:rsidRDefault="00426E0E" w:rsidP="00426E0E">
            <w:pPr>
              <w:spacing w:after="0"/>
              <w:rPr>
                <w:rFonts w:eastAsiaTheme="minorEastAsia"/>
                <w:sz w:val="22"/>
                <w:szCs w:val="22"/>
                <w:lang w:eastAsia="zh-CN"/>
              </w:rPr>
            </w:pPr>
          </w:p>
        </w:tc>
        <w:tc>
          <w:tcPr>
            <w:tcW w:w="5497" w:type="dxa"/>
          </w:tcPr>
          <w:p w14:paraId="0D751BD9" w14:textId="77777777" w:rsidR="00426E0E" w:rsidRPr="007C10C6" w:rsidRDefault="00426E0E" w:rsidP="00426E0E">
            <w:pPr>
              <w:spacing w:after="0"/>
              <w:rPr>
                <w:rFonts w:eastAsiaTheme="minorEastAsia"/>
                <w:sz w:val="22"/>
                <w:szCs w:val="22"/>
                <w:lang w:eastAsia="zh-CN"/>
              </w:rPr>
            </w:pPr>
          </w:p>
        </w:tc>
      </w:tr>
      <w:tr w:rsidR="00426E0E" w:rsidRPr="00B13959" w14:paraId="1EC7063E" w14:textId="77777777" w:rsidTr="00B02E70">
        <w:tc>
          <w:tcPr>
            <w:tcW w:w="1701" w:type="dxa"/>
          </w:tcPr>
          <w:p w14:paraId="6C0BB183" w14:textId="77777777" w:rsidR="00426E0E" w:rsidRPr="007C10C6" w:rsidRDefault="00426E0E" w:rsidP="00426E0E">
            <w:pPr>
              <w:spacing w:after="0"/>
              <w:rPr>
                <w:rFonts w:eastAsiaTheme="minorEastAsia"/>
                <w:sz w:val="22"/>
                <w:szCs w:val="22"/>
                <w:lang w:eastAsia="zh-CN"/>
              </w:rPr>
            </w:pPr>
          </w:p>
        </w:tc>
        <w:tc>
          <w:tcPr>
            <w:tcW w:w="1315" w:type="dxa"/>
          </w:tcPr>
          <w:p w14:paraId="17A5EE58" w14:textId="77777777" w:rsidR="00426E0E" w:rsidRPr="007C10C6" w:rsidRDefault="00426E0E" w:rsidP="00426E0E">
            <w:pPr>
              <w:spacing w:after="0"/>
              <w:rPr>
                <w:rFonts w:eastAsiaTheme="minorEastAsia"/>
                <w:sz w:val="22"/>
                <w:szCs w:val="22"/>
                <w:lang w:eastAsia="zh-CN"/>
              </w:rPr>
            </w:pPr>
          </w:p>
        </w:tc>
        <w:tc>
          <w:tcPr>
            <w:tcW w:w="1116" w:type="dxa"/>
          </w:tcPr>
          <w:p w14:paraId="53B57445" w14:textId="77777777" w:rsidR="00426E0E" w:rsidRPr="007C10C6" w:rsidRDefault="00426E0E" w:rsidP="00426E0E">
            <w:pPr>
              <w:spacing w:after="0"/>
              <w:rPr>
                <w:rFonts w:eastAsiaTheme="minorEastAsia"/>
                <w:sz w:val="22"/>
                <w:szCs w:val="22"/>
                <w:lang w:eastAsia="zh-CN"/>
              </w:rPr>
            </w:pPr>
          </w:p>
        </w:tc>
        <w:tc>
          <w:tcPr>
            <w:tcW w:w="5497" w:type="dxa"/>
          </w:tcPr>
          <w:p w14:paraId="733A4DC9" w14:textId="77777777" w:rsidR="00426E0E" w:rsidRPr="007C10C6" w:rsidRDefault="00426E0E" w:rsidP="00426E0E">
            <w:pPr>
              <w:spacing w:after="0"/>
              <w:rPr>
                <w:rFonts w:eastAsiaTheme="minorEastAsia"/>
                <w:sz w:val="22"/>
                <w:szCs w:val="22"/>
                <w:lang w:eastAsia="zh-CN"/>
              </w:rPr>
            </w:pPr>
          </w:p>
        </w:tc>
      </w:tr>
      <w:tr w:rsidR="00426E0E" w:rsidRPr="00B13959" w14:paraId="4C373435" w14:textId="77777777" w:rsidTr="00B02E70">
        <w:tc>
          <w:tcPr>
            <w:tcW w:w="1701" w:type="dxa"/>
          </w:tcPr>
          <w:p w14:paraId="27F75B99" w14:textId="77777777" w:rsidR="00426E0E" w:rsidRPr="007C10C6" w:rsidRDefault="00426E0E" w:rsidP="00426E0E">
            <w:pPr>
              <w:spacing w:after="0"/>
              <w:rPr>
                <w:rFonts w:eastAsiaTheme="minorEastAsia"/>
                <w:sz w:val="22"/>
                <w:szCs w:val="22"/>
                <w:lang w:eastAsia="zh-CN"/>
              </w:rPr>
            </w:pPr>
          </w:p>
        </w:tc>
        <w:tc>
          <w:tcPr>
            <w:tcW w:w="1315" w:type="dxa"/>
          </w:tcPr>
          <w:p w14:paraId="5781D3A6" w14:textId="77777777" w:rsidR="00426E0E" w:rsidRPr="007C10C6" w:rsidRDefault="00426E0E" w:rsidP="00426E0E">
            <w:pPr>
              <w:spacing w:after="0"/>
              <w:rPr>
                <w:rFonts w:eastAsiaTheme="minorEastAsia"/>
                <w:sz w:val="22"/>
                <w:szCs w:val="22"/>
                <w:lang w:eastAsia="zh-CN"/>
              </w:rPr>
            </w:pPr>
          </w:p>
        </w:tc>
        <w:tc>
          <w:tcPr>
            <w:tcW w:w="1116" w:type="dxa"/>
          </w:tcPr>
          <w:p w14:paraId="2AA163B1" w14:textId="77777777" w:rsidR="00426E0E" w:rsidRPr="007C10C6" w:rsidRDefault="00426E0E" w:rsidP="00426E0E">
            <w:pPr>
              <w:spacing w:after="0"/>
              <w:rPr>
                <w:rFonts w:eastAsiaTheme="minorEastAsia"/>
                <w:sz w:val="22"/>
                <w:szCs w:val="22"/>
                <w:lang w:eastAsia="zh-CN"/>
              </w:rPr>
            </w:pPr>
          </w:p>
        </w:tc>
        <w:tc>
          <w:tcPr>
            <w:tcW w:w="5497" w:type="dxa"/>
          </w:tcPr>
          <w:p w14:paraId="0C7A55B8" w14:textId="77777777" w:rsidR="00426E0E" w:rsidRPr="007C10C6" w:rsidRDefault="00426E0E" w:rsidP="00426E0E">
            <w:pPr>
              <w:spacing w:after="0"/>
              <w:rPr>
                <w:rFonts w:eastAsiaTheme="minorEastAsia"/>
                <w:sz w:val="22"/>
                <w:szCs w:val="22"/>
                <w:lang w:eastAsia="zh-CN"/>
              </w:rPr>
            </w:pPr>
          </w:p>
        </w:tc>
      </w:tr>
      <w:tr w:rsidR="00426E0E" w:rsidRPr="00B13959" w14:paraId="6F939C8B" w14:textId="77777777" w:rsidTr="00B02E70">
        <w:tc>
          <w:tcPr>
            <w:tcW w:w="1701" w:type="dxa"/>
          </w:tcPr>
          <w:p w14:paraId="0C05D197" w14:textId="77777777" w:rsidR="00426E0E" w:rsidRPr="007C10C6" w:rsidRDefault="00426E0E" w:rsidP="00426E0E">
            <w:pPr>
              <w:spacing w:after="0"/>
              <w:rPr>
                <w:rFonts w:eastAsiaTheme="minorEastAsia"/>
                <w:sz w:val="22"/>
                <w:szCs w:val="22"/>
                <w:lang w:eastAsia="zh-CN"/>
              </w:rPr>
            </w:pPr>
          </w:p>
        </w:tc>
        <w:tc>
          <w:tcPr>
            <w:tcW w:w="1315" w:type="dxa"/>
          </w:tcPr>
          <w:p w14:paraId="564653EA" w14:textId="77777777" w:rsidR="00426E0E" w:rsidRPr="007C10C6" w:rsidRDefault="00426E0E" w:rsidP="00426E0E">
            <w:pPr>
              <w:spacing w:after="0"/>
              <w:rPr>
                <w:rFonts w:eastAsiaTheme="minorEastAsia"/>
                <w:sz w:val="22"/>
                <w:szCs w:val="22"/>
                <w:lang w:eastAsia="zh-CN"/>
              </w:rPr>
            </w:pPr>
          </w:p>
        </w:tc>
        <w:tc>
          <w:tcPr>
            <w:tcW w:w="1116" w:type="dxa"/>
          </w:tcPr>
          <w:p w14:paraId="630E0B7A" w14:textId="77777777" w:rsidR="00426E0E" w:rsidRPr="007C10C6" w:rsidRDefault="00426E0E" w:rsidP="00426E0E">
            <w:pPr>
              <w:spacing w:after="0"/>
              <w:rPr>
                <w:rFonts w:eastAsiaTheme="minorEastAsia"/>
                <w:sz w:val="22"/>
                <w:szCs w:val="22"/>
                <w:lang w:eastAsia="zh-CN"/>
              </w:rPr>
            </w:pPr>
          </w:p>
        </w:tc>
        <w:tc>
          <w:tcPr>
            <w:tcW w:w="5497" w:type="dxa"/>
          </w:tcPr>
          <w:p w14:paraId="2CDB2E80" w14:textId="77777777" w:rsidR="00426E0E" w:rsidRPr="007C10C6" w:rsidRDefault="00426E0E" w:rsidP="00426E0E">
            <w:pPr>
              <w:spacing w:after="0"/>
              <w:rPr>
                <w:rFonts w:eastAsiaTheme="minorEastAsia"/>
                <w:sz w:val="22"/>
                <w:szCs w:val="22"/>
                <w:lang w:eastAsia="zh-CN"/>
              </w:rPr>
            </w:pPr>
          </w:p>
        </w:tc>
      </w:tr>
      <w:tr w:rsidR="00426E0E" w:rsidRPr="00B13959" w14:paraId="5FE5E57B" w14:textId="77777777" w:rsidTr="00B02E70">
        <w:tc>
          <w:tcPr>
            <w:tcW w:w="1701" w:type="dxa"/>
          </w:tcPr>
          <w:p w14:paraId="163740B1" w14:textId="77777777" w:rsidR="00426E0E" w:rsidRPr="007C10C6" w:rsidRDefault="00426E0E" w:rsidP="00426E0E">
            <w:pPr>
              <w:spacing w:after="0"/>
              <w:rPr>
                <w:rFonts w:eastAsiaTheme="minorEastAsia"/>
                <w:sz w:val="22"/>
                <w:szCs w:val="22"/>
                <w:lang w:eastAsia="zh-CN"/>
              </w:rPr>
            </w:pPr>
          </w:p>
        </w:tc>
        <w:tc>
          <w:tcPr>
            <w:tcW w:w="1315" w:type="dxa"/>
          </w:tcPr>
          <w:p w14:paraId="60B9743B" w14:textId="77777777" w:rsidR="00426E0E" w:rsidRPr="007C10C6" w:rsidRDefault="00426E0E" w:rsidP="00426E0E">
            <w:pPr>
              <w:spacing w:after="0"/>
              <w:rPr>
                <w:rFonts w:eastAsiaTheme="minorEastAsia"/>
                <w:sz w:val="22"/>
                <w:szCs w:val="22"/>
                <w:lang w:eastAsia="zh-CN"/>
              </w:rPr>
            </w:pPr>
          </w:p>
        </w:tc>
        <w:tc>
          <w:tcPr>
            <w:tcW w:w="1116" w:type="dxa"/>
          </w:tcPr>
          <w:p w14:paraId="45ACE289" w14:textId="77777777" w:rsidR="00426E0E" w:rsidRPr="007C10C6" w:rsidRDefault="00426E0E" w:rsidP="00426E0E">
            <w:pPr>
              <w:spacing w:after="0"/>
              <w:rPr>
                <w:rFonts w:eastAsiaTheme="minorEastAsia"/>
                <w:sz w:val="22"/>
                <w:szCs w:val="22"/>
                <w:lang w:eastAsia="zh-CN"/>
              </w:rPr>
            </w:pPr>
          </w:p>
        </w:tc>
        <w:tc>
          <w:tcPr>
            <w:tcW w:w="5497" w:type="dxa"/>
          </w:tcPr>
          <w:p w14:paraId="147B7937" w14:textId="77777777" w:rsidR="00426E0E" w:rsidRPr="007C10C6" w:rsidRDefault="00426E0E" w:rsidP="00426E0E">
            <w:pPr>
              <w:spacing w:after="0"/>
              <w:rPr>
                <w:rFonts w:eastAsiaTheme="minorEastAsia"/>
                <w:sz w:val="22"/>
                <w:szCs w:val="22"/>
                <w:lang w:eastAsia="zh-CN"/>
              </w:rPr>
            </w:pPr>
          </w:p>
        </w:tc>
      </w:tr>
      <w:tr w:rsidR="00426E0E" w:rsidRPr="00B13959" w14:paraId="44393488" w14:textId="77777777" w:rsidTr="00B02E70">
        <w:tc>
          <w:tcPr>
            <w:tcW w:w="1701" w:type="dxa"/>
          </w:tcPr>
          <w:p w14:paraId="25C7B569" w14:textId="77777777" w:rsidR="00426E0E" w:rsidRPr="007C10C6" w:rsidRDefault="00426E0E" w:rsidP="00426E0E">
            <w:pPr>
              <w:spacing w:after="0"/>
              <w:rPr>
                <w:rFonts w:eastAsiaTheme="minorEastAsia"/>
                <w:sz w:val="22"/>
                <w:szCs w:val="22"/>
                <w:lang w:eastAsia="zh-CN"/>
              </w:rPr>
            </w:pPr>
          </w:p>
        </w:tc>
        <w:tc>
          <w:tcPr>
            <w:tcW w:w="1315" w:type="dxa"/>
          </w:tcPr>
          <w:p w14:paraId="7987418D" w14:textId="77777777" w:rsidR="00426E0E" w:rsidRPr="007C10C6" w:rsidRDefault="00426E0E" w:rsidP="00426E0E">
            <w:pPr>
              <w:spacing w:after="0"/>
              <w:rPr>
                <w:rFonts w:eastAsiaTheme="minorEastAsia"/>
                <w:sz w:val="22"/>
                <w:szCs w:val="22"/>
                <w:lang w:eastAsia="zh-CN"/>
              </w:rPr>
            </w:pPr>
          </w:p>
        </w:tc>
        <w:tc>
          <w:tcPr>
            <w:tcW w:w="1116" w:type="dxa"/>
          </w:tcPr>
          <w:p w14:paraId="54EAB834" w14:textId="77777777" w:rsidR="00426E0E" w:rsidRPr="007C10C6" w:rsidRDefault="00426E0E" w:rsidP="00426E0E">
            <w:pPr>
              <w:spacing w:after="0"/>
              <w:rPr>
                <w:rFonts w:eastAsiaTheme="minorEastAsia"/>
                <w:sz w:val="22"/>
                <w:szCs w:val="22"/>
                <w:lang w:eastAsia="zh-CN"/>
              </w:rPr>
            </w:pPr>
          </w:p>
        </w:tc>
        <w:tc>
          <w:tcPr>
            <w:tcW w:w="5497" w:type="dxa"/>
          </w:tcPr>
          <w:p w14:paraId="4BA99801" w14:textId="77777777" w:rsidR="00426E0E" w:rsidRPr="007C10C6" w:rsidRDefault="00426E0E" w:rsidP="00426E0E">
            <w:pPr>
              <w:spacing w:after="0"/>
              <w:rPr>
                <w:rFonts w:eastAsiaTheme="minorEastAsia"/>
                <w:sz w:val="22"/>
                <w:szCs w:val="22"/>
                <w:lang w:eastAsia="zh-CN"/>
              </w:rPr>
            </w:pPr>
          </w:p>
        </w:tc>
      </w:tr>
      <w:tr w:rsidR="00426E0E" w:rsidRPr="00B13959" w14:paraId="423E6CDE" w14:textId="77777777" w:rsidTr="00B02E70">
        <w:tc>
          <w:tcPr>
            <w:tcW w:w="1701" w:type="dxa"/>
          </w:tcPr>
          <w:p w14:paraId="17633E9B" w14:textId="77777777" w:rsidR="00426E0E" w:rsidRPr="007C10C6" w:rsidRDefault="00426E0E" w:rsidP="00426E0E">
            <w:pPr>
              <w:spacing w:after="0"/>
              <w:rPr>
                <w:rFonts w:eastAsiaTheme="minorEastAsia"/>
                <w:sz w:val="22"/>
                <w:szCs w:val="22"/>
                <w:lang w:eastAsia="zh-CN"/>
              </w:rPr>
            </w:pPr>
          </w:p>
        </w:tc>
        <w:tc>
          <w:tcPr>
            <w:tcW w:w="1315" w:type="dxa"/>
          </w:tcPr>
          <w:p w14:paraId="55657325" w14:textId="77777777" w:rsidR="00426E0E" w:rsidRPr="007C10C6" w:rsidRDefault="00426E0E" w:rsidP="00426E0E">
            <w:pPr>
              <w:spacing w:after="0"/>
              <w:rPr>
                <w:rFonts w:eastAsiaTheme="minorEastAsia"/>
                <w:sz w:val="22"/>
                <w:szCs w:val="22"/>
                <w:lang w:eastAsia="zh-CN"/>
              </w:rPr>
            </w:pPr>
          </w:p>
        </w:tc>
        <w:tc>
          <w:tcPr>
            <w:tcW w:w="1116" w:type="dxa"/>
          </w:tcPr>
          <w:p w14:paraId="2FFF48CB" w14:textId="77777777" w:rsidR="00426E0E" w:rsidRPr="007C10C6" w:rsidRDefault="00426E0E" w:rsidP="00426E0E">
            <w:pPr>
              <w:spacing w:after="0"/>
              <w:rPr>
                <w:rFonts w:eastAsiaTheme="minorEastAsia"/>
                <w:sz w:val="22"/>
                <w:szCs w:val="22"/>
                <w:lang w:eastAsia="zh-CN"/>
              </w:rPr>
            </w:pPr>
          </w:p>
        </w:tc>
        <w:tc>
          <w:tcPr>
            <w:tcW w:w="5497" w:type="dxa"/>
          </w:tcPr>
          <w:p w14:paraId="6F985694" w14:textId="77777777" w:rsidR="00426E0E" w:rsidRPr="007C10C6" w:rsidRDefault="00426E0E" w:rsidP="00426E0E">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Heading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TableGrid"/>
        <w:tblW w:w="0" w:type="auto"/>
        <w:tblLook w:val="04A0" w:firstRow="1" w:lastRow="0" w:firstColumn="1" w:lastColumn="0" w:noHBand="0" w:noVBand="1"/>
      </w:tblPr>
      <w:tblGrid>
        <w:gridCol w:w="1705"/>
        <w:gridCol w:w="1121"/>
        <w:gridCol w:w="6662"/>
      </w:tblGrid>
      <w:tr w:rsidR="007B7A80" w:rsidRPr="00B13959" w14:paraId="2A86F0DC" w14:textId="77777777" w:rsidTr="00DE1E3B">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1121"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DE1E3B">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1121"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r w:rsidRPr="006F115B">
              <w:rPr>
                <w:i/>
                <w:iCs/>
              </w:rPr>
              <w:t>SCGFailureInformation</w:t>
            </w:r>
            <w:r>
              <w:rPr>
                <w:rFonts w:eastAsiaTheme="minorEastAsia"/>
                <w:sz w:val="22"/>
                <w:lang w:eastAsia="zh-CN"/>
              </w:rPr>
              <w:t xml:space="preserve">, the other-r16 was introduced in failureType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DE1E3B">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1121"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DE1E3B">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121"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the R15 MN will include only the R15 failureType in CG-ConfigInfo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DE1E3B">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121"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662" w:type="dxa"/>
          </w:tcPr>
          <w:p w14:paraId="393C6675" w14:textId="77777777" w:rsidR="00DE1E3B" w:rsidRDefault="00DE1E3B" w:rsidP="00936EC1">
            <w:pPr>
              <w:spacing w:after="0"/>
              <w:rPr>
                <w:rFonts w:eastAsiaTheme="minorEastAsia"/>
                <w:sz w:val="22"/>
                <w:lang w:eastAsia="zh-CN"/>
              </w:rPr>
            </w:pPr>
            <w:r>
              <w:rPr>
                <w:rFonts w:eastAsiaTheme="minorEastAsia" w:hint="eastAsia"/>
                <w:sz w:val="22"/>
                <w:lang w:eastAsia="zh-CN"/>
              </w:rPr>
              <w:t xml:space="preserve">As rapporteur mentieond </w:t>
            </w:r>
            <w:r>
              <w:rPr>
                <w:rFonts w:eastAsiaTheme="minorEastAsia"/>
                <w:sz w:val="22"/>
                <w:lang w:eastAsia="zh-CN"/>
              </w:rPr>
              <w:t>‘</w:t>
            </w:r>
            <w:r w:rsidRPr="00F36C26">
              <w:rPr>
                <w:rFonts w:eastAsiaTheme="minorEastAsia"/>
                <w:sz w:val="22"/>
                <w:szCs w:val="22"/>
                <w:lang w:eastAsia="zh-CN"/>
              </w:rPr>
              <w:t>and MN will report measurements and a "inappropriate" failure type to SN (because R15 failureType in CG-ConfigInfo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DE1E3B">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121"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662"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It's usually best to align LTE and NR but here</w:t>
            </w:r>
            <w:r>
              <w:rPr>
                <w:rFonts w:eastAsiaTheme="minorEastAsia"/>
                <w:sz w:val="22"/>
                <w:lang w:eastAsia="zh-CN"/>
              </w:rPr>
              <w:t xml:space="preserve"> weagree with Huawei that we had a spare in NR so no problems with comprehension. Therefore, the problem from LTE RRC doesn't exist in NR RRC  nothing seems to be needed for NR-DC</w:t>
            </w:r>
            <w:r>
              <w:rPr>
                <w:rFonts w:eastAsiaTheme="minorEastAsia"/>
                <w:sz w:val="22"/>
                <w:lang w:eastAsia="zh-CN"/>
              </w:rPr>
              <w:t>.</w:t>
            </w:r>
          </w:p>
        </w:tc>
      </w:tr>
      <w:tr w:rsidR="00426E0E" w:rsidRPr="00B13959" w14:paraId="5663EAE4" w14:textId="77777777" w:rsidTr="00DE1E3B">
        <w:tc>
          <w:tcPr>
            <w:tcW w:w="1705" w:type="dxa"/>
          </w:tcPr>
          <w:p w14:paraId="2D93F79A" w14:textId="77777777" w:rsidR="00426E0E" w:rsidRPr="007C10C6" w:rsidRDefault="00426E0E" w:rsidP="00426E0E">
            <w:pPr>
              <w:spacing w:after="0"/>
              <w:rPr>
                <w:rFonts w:eastAsiaTheme="minorEastAsia"/>
                <w:sz w:val="22"/>
                <w:lang w:eastAsia="zh-CN"/>
              </w:rPr>
            </w:pPr>
          </w:p>
        </w:tc>
        <w:tc>
          <w:tcPr>
            <w:tcW w:w="1121" w:type="dxa"/>
          </w:tcPr>
          <w:p w14:paraId="208EA7F6" w14:textId="77777777" w:rsidR="00426E0E" w:rsidRPr="007C10C6" w:rsidRDefault="00426E0E" w:rsidP="00426E0E">
            <w:pPr>
              <w:spacing w:after="0"/>
              <w:rPr>
                <w:rFonts w:eastAsiaTheme="minorEastAsia"/>
                <w:sz w:val="22"/>
                <w:lang w:eastAsia="zh-CN"/>
              </w:rPr>
            </w:pPr>
          </w:p>
        </w:tc>
        <w:tc>
          <w:tcPr>
            <w:tcW w:w="6662" w:type="dxa"/>
          </w:tcPr>
          <w:p w14:paraId="1BCE5A1E" w14:textId="77777777" w:rsidR="00426E0E" w:rsidRPr="007C10C6" w:rsidRDefault="00426E0E" w:rsidP="00426E0E">
            <w:pPr>
              <w:spacing w:after="0"/>
              <w:rPr>
                <w:rFonts w:eastAsiaTheme="minorEastAsia"/>
                <w:sz w:val="22"/>
                <w:lang w:eastAsia="zh-CN"/>
              </w:rPr>
            </w:pPr>
          </w:p>
        </w:tc>
      </w:tr>
      <w:tr w:rsidR="00426E0E" w:rsidRPr="00B13959" w14:paraId="55EF4D97" w14:textId="77777777" w:rsidTr="00DE1E3B">
        <w:tc>
          <w:tcPr>
            <w:tcW w:w="1705" w:type="dxa"/>
          </w:tcPr>
          <w:p w14:paraId="556D922D" w14:textId="77777777" w:rsidR="00426E0E" w:rsidRPr="007C10C6" w:rsidRDefault="00426E0E" w:rsidP="00426E0E">
            <w:pPr>
              <w:spacing w:after="0"/>
              <w:rPr>
                <w:rFonts w:eastAsiaTheme="minorEastAsia"/>
                <w:sz w:val="22"/>
                <w:lang w:eastAsia="zh-CN"/>
              </w:rPr>
            </w:pPr>
          </w:p>
        </w:tc>
        <w:tc>
          <w:tcPr>
            <w:tcW w:w="1121" w:type="dxa"/>
          </w:tcPr>
          <w:p w14:paraId="678D9EBD" w14:textId="77777777" w:rsidR="00426E0E" w:rsidRPr="007C10C6" w:rsidRDefault="00426E0E" w:rsidP="00426E0E">
            <w:pPr>
              <w:spacing w:after="0"/>
              <w:rPr>
                <w:rFonts w:eastAsiaTheme="minorEastAsia"/>
                <w:sz w:val="22"/>
                <w:lang w:eastAsia="zh-CN"/>
              </w:rPr>
            </w:pPr>
          </w:p>
        </w:tc>
        <w:tc>
          <w:tcPr>
            <w:tcW w:w="6662" w:type="dxa"/>
          </w:tcPr>
          <w:p w14:paraId="3F0FA30F" w14:textId="77777777" w:rsidR="00426E0E" w:rsidRPr="007C10C6" w:rsidRDefault="00426E0E" w:rsidP="00426E0E">
            <w:pPr>
              <w:spacing w:after="0"/>
              <w:rPr>
                <w:rFonts w:eastAsiaTheme="minorEastAsia"/>
                <w:sz w:val="22"/>
                <w:lang w:eastAsia="zh-CN"/>
              </w:rPr>
            </w:pPr>
          </w:p>
        </w:tc>
      </w:tr>
      <w:tr w:rsidR="00426E0E" w:rsidRPr="00B13959" w14:paraId="3124483F" w14:textId="77777777" w:rsidTr="00DE1E3B">
        <w:tc>
          <w:tcPr>
            <w:tcW w:w="1705" w:type="dxa"/>
          </w:tcPr>
          <w:p w14:paraId="41A457D4" w14:textId="77777777" w:rsidR="00426E0E" w:rsidRPr="007C10C6" w:rsidRDefault="00426E0E" w:rsidP="00426E0E">
            <w:pPr>
              <w:spacing w:after="0"/>
              <w:rPr>
                <w:rFonts w:eastAsiaTheme="minorEastAsia"/>
                <w:sz w:val="22"/>
                <w:lang w:eastAsia="zh-CN"/>
              </w:rPr>
            </w:pPr>
          </w:p>
        </w:tc>
        <w:tc>
          <w:tcPr>
            <w:tcW w:w="1121" w:type="dxa"/>
          </w:tcPr>
          <w:p w14:paraId="58CA38E1" w14:textId="77777777" w:rsidR="00426E0E" w:rsidRPr="007C10C6" w:rsidRDefault="00426E0E" w:rsidP="00426E0E">
            <w:pPr>
              <w:spacing w:after="0"/>
              <w:rPr>
                <w:rFonts w:eastAsiaTheme="minorEastAsia"/>
                <w:sz w:val="22"/>
                <w:lang w:eastAsia="zh-CN"/>
              </w:rPr>
            </w:pPr>
          </w:p>
        </w:tc>
        <w:tc>
          <w:tcPr>
            <w:tcW w:w="6662" w:type="dxa"/>
          </w:tcPr>
          <w:p w14:paraId="60F4F9E9" w14:textId="77777777" w:rsidR="00426E0E" w:rsidRPr="007C10C6" w:rsidRDefault="00426E0E" w:rsidP="00426E0E">
            <w:pPr>
              <w:spacing w:after="0"/>
              <w:rPr>
                <w:rFonts w:eastAsiaTheme="minorEastAsia"/>
                <w:sz w:val="22"/>
                <w:lang w:eastAsia="zh-CN"/>
              </w:rPr>
            </w:pPr>
          </w:p>
        </w:tc>
      </w:tr>
      <w:tr w:rsidR="00426E0E" w:rsidRPr="00B13959" w14:paraId="6CB91A4C" w14:textId="77777777" w:rsidTr="00DE1E3B">
        <w:tc>
          <w:tcPr>
            <w:tcW w:w="1705" w:type="dxa"/>
          </w:tcPr>
          <w:p w14:paraId="794DDC9F" w14:textId="77777777" w:rsidR="00426E0E" w:rsidRPr="007C10C6" w:rsidRDefault="00426E0E" w:rsidP="00426E0E">
            <w:pPr>
              <w:spacing w:after="0"/>
              <w:rPr>
                <w:rFonts w:eastAsiaTheme="minorEastAsia"/>
                <w:sz w:val="22"/>
                <w:lang w:eastAsia="zh-CN"/>
              </w:rPr>
            </w:pPr>
          </w:p>
        </w:tc>
        <w:tc>
          <w:tcPr>
            <w:tcW w:w="1121" w:type="dxa"/>
          </w:tcPr>
          <w:p w14:paraId="3B15B95F" w14:textId="77777777" w:rsidR="00426E0E" w:rsidRPr="007C10C6" w:rsidRDefault="00426E0E" w:rsidP="00426E0E">
            <w:pPr>
              <w:spacing w:after="0"/>
              <w:rPr>
                <w:rFonts w:eastAsiaTheme="minorEastAsia"/>
                <w:sz w:val="22"/>
                <w:lang w:eastAsia="zh-CN"/>
              </w:rPr>
            </w:pPr>
          </w:p>
        </w:tc>
        <w:tc>
          <w:tcPr>
            <w:tcW w:w="6662" w:type="dxa"/>
          </w:tcPr>
          <w:p w14:paraId="4B7543DC" w14:textId="77777777" w:rsidR="00426E0E" w:rsidRPr="007C10C6" w:rsidRDefault="00426E0E" w:rsidP="00426E0E">
            <w:pPr>
              <w:spacing w:after="0"/>
              <w:rPr>
                <w:rFonts w:eastAsiaTheme="minorEastAsia"/>
                <w:sz w:val="22"/>
                <w:lang w:eastAsia="zh-CN"/>
              </w:rPr>
            </w:pPr>
          </w:p>
        </w:tc>
      </w:tr>
      <w:tr w:rsidR="00426E0E" w:rsidRPr="00B13959" w14:paraId="36C99726" w14:textId="77777777" w:rsidTr="00DE1E3B">
        <w:tc>
          <w:tcPr>
            <w:tcW w:w="1705" w:type="dxa"/>
          </w:tcPr>
          <w:p w14:paraId="13C91693" w14:textId="77777777" w:rsidR="00426E0E" w:rsidRPr="007C10C6" w:rsidRDefault="00426E0E" w:rsidP="00426E0E">
            <w:pPr>
              <w:spacing w:after="0"/>
              <w:rPr>
                <w:rFonts w:eastAsiaTheme="minorEastAsia"/>
                <w:sz w:val="22"/>
                <w:lang w:eastAsia="zh-CN"/>
              </w:rPr>
            </w:pPr>
          </w:p>
        </w:tc>
        <w:tc>
          <w:tcPr>
            <w:tcW w:w="1121" w:type="dxa"/>
          </w:tcPr>
          <w:p w14:paraId="2473C4CB" w14:textId="77777777" w:rsidR="00426E0E" w:rsidRPr="007C10C6" w:rsidRDefault="00426E0E" w:rsidP="00426E0E">
            <w:pPr>
              <w:spacing w:after="0"/>
              <w:rPr>
                <w:rFonts w:eastAsiaTheme="minorEastAsia"/>
                <w:sz w:val="22"/>
                <w:lang w:eastAsia="zh-CN"/>
              </w:rPr>
            </w:pPr>
          </w:p>
        </w:tc>
        <w:tc>
          <w:tcPr>
            <w:tcW w:w="6662"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DE1E3B">
        <w:tc>
          <w:tcPr>
            <w:tcW w:w="1705" w:type="dxa"/>
          </w:tcPr>
          <w:p w14:paraId="0C24FE86" w14:textId="77777777" w:rsidR="00426E0E" w:rsidRPr="007C10C6" w:rsidRDefault="00426E0E" w:rsidP="00426E0E">
            <w:pPr>
              <w:spacing w:after="0"/>
              <w:rPr>
                <w:rFonts w:eastAsiaTheme="minorEastAsia"/>
                <w:sz w:val="22"/>
                <w:lang w:eastAsia="zh-CN"/>
              </w:rPr>
            </w:pPr>
          </w:p>
        </w:tc>
        <w:tc>
          <w:tcPr>
            <w:tcW w:w="1121" w:type="dxa"/>
          </w:tcPr>
          <w:p w14:paraId="0245016C" w14:textId="77777777" w:rsidR="00426E0E" w:rsidRPr="007C10C6" w:rsidRDefault="00426E0E" w:rsidP="00426E0E">
            <w:pPr>
              <w:spacing w:after="0"/>
              <w:rPr>
                <w:rFonts w:eastAsiaTheme="minorEastAsia"/>
                <w:sz w:val="22"/>
                <w:lang w:eastAsia="zh-CN"/>
              </w:rPr>
            </w:pPr>
          </w:p>
        </w:tc>
        <w:tc>
          <w:tcPr>
            <w:tcW w:w="6662"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DE1E3B">
        <w:tc>
          <w:tcPr>
            <w:tcW w:w="1705" w:type="dxa"/>
          </w:tcPr>
          <w:p w14:paraId="73967E37" w14:textId="77777777" w:rsidR="00426E0E" w:rsidRPr="007C10C6" w:rsidRDefault="00426E0E" w:rsidP="00426E0E">
            <w:pPr>
              <w:spacing w:after="0"/>
              <w:rPr>
                <w:rFonts w:eastAsiaTheme="minorEastAsia"/>
                <w:sz w:val="22"/>
                <w:lang w:eastAsia="zh-CN"/>
              </w:rPr>
            </w:pPr>
          </w:p>
        </w:tc>
        <w:tc>
          <w:tcPr>
            <w:tcW w:w="1121" w:type="dxa"/>
          </w:tcPr>
          <w:p w14:paraId="6F74FFE9" w14:textId="77777777" w:rsidR="00426E0E" w:rsidRPr="007C10C6" w:rsidRDefault="00426E0E" w:rsidP="00426E0E">
            <w:pPr>
              <w:spacing w:after="0"/>
              <w:rPr>
                <w:rFonts w:eastAsiaTheme="minorEastAsia"/>
                <w:sz w:val="22"/>
                <w:lang w:eastAsia="zh-CN"/>
              </w:rPr>
            </w:pPr>
          </w:p>
        </w:tc>
        <w:tc>
          <w:tcPr>
            <w:tcW w:w="6662"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TableGrid"/>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UE  set a ‘fake’ failuretype-r15 e.g </w:t>
            </w:r>
            <w:r w:rsidRPr="008521FB">
              <w:t>synchReconfigFailureSCG. After SN receives the ‘fake’ failuretype and there is no reconfigurationwithsync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936EC1">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936EC1">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codepoint into the Rel-15 </w:t>
            </w:r>
            <w:r w:rsidRPr="00F83AC9">
              <w:rPr>
                <w:rFonts w:eastAsiaTheme="minorEastAsia" w:hint="eastAsia"/>
                <w:i/>
                <w:sz w:val="22"/>
                <w:szCs w:val="22"/>
                <w:lang w:eastAsia="zh-CN"/>
              </w:rPr>
              <w:t>failureType</w:t>
            </w:r>
            <w:r>
              <w:rPr>
                <w:rFonts w:eastAsiaTheme="minorEastAsia" w:hint="eastAsia"/>
                <w:sz w:val="22"/>
                <w:szCs w:val="22"/>
                <w:lang w:eastAsia="zh-CN"/>
              </w:rPr>
              <w:t xml:space="preserve"> field in the </w:t>
            </w:r>
            <w:r w:rsidRPr="00E0040E">
              <w:rPr>
                <w:rFonts w:eastAsiaTheme="minorEastAsia" w:hint="eastAsia"/>
                <w:i/>
                <w:sz w:val="22"/>
                <w:szCs w:val="22"/>
                <w:lang w:eastAsia="zh-CN"/>
              </w:rPr>
              <w:t>CG-ConfigInfo</w:t>
            </w:r>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t>But anyway, other solutions are also feasible, e.g. the MgNB in NR-DC should do the mapping exactly the same as what the UE should do in (NG)EN-DC, the latter of which depends on the answer to Q2. This solution may not have any impact on specs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77777777" w:rsidR="00B22A5C" w:rsidRPr="00E34B8A" w:rsidRDefault="00B22A5C" w:rsidP="00E04F93">
            <w:pPr>
              <w:spacing w:after="0"/>
              <w:rPr>
                <w:rFonts w:eastAsiaTheme="minorEastAsia"/>
                <w:sz w:val="22"/>
                <w:lang w:eastAsia="zh-CN"/>
              </w:rPr>
            </w:pPr>
          </w:p>
        </w:tc>
        <w:tc>
          <w:tcPr>
            <w:tcW w:w="7229" w:type="dxa"/>
          </w:tcPr>
          <w:p w14:paraId="282FBD02" w14:textId="77777777" w:rsidR="00B22A5C" w:rsidRPr="00E34B8A" w:rsidRDefault="00B22A5C" w:rsidP="00E04F93">
            <w:pPr>
              <w:spacing w:after="0"/>
              <w:rPr>
                <w:rFonts w:eastAsiaTheme="minorEastAsia"/>
                <w:sz w:val="22"/>
                <w:lang w:eastAsia="zh-CN"/>
              </w:rPr>
            </w:pP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58989" w14:textId="77777777" w:rsidR="00BA0DC5" w:rsidRDefault="00BA0DC5">
      <w:pPr>
        <w:spacing w:after="0"/>
      </w:pPr>
      <w:r>
        <w:separator/>
      </w:r>
    </w:p>
  </w:endnote>
  <w:endnote w:type="continuationSeparator" w:id="0">
    <w:p w14:paraId="317D0BE5" w14:textId="77777777" w:rsidR="00BA0DC5" w:rsidRDefault="00BA0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77777777" w:rsidR="00AB5AA3" w:rsidRDefault="004665D2">
    <w:pPr>
      <w:pStyle w:val="Footer"/>
    </w:pPr>
    <w:r>
      <w:rPr>
        <w:rStyle w:val="PageNumber"/>
      </w:rPr>
      <w:fldChar w:fldCharType="begin"/>
    </w:r>
    <w:r>
      <w:rPr>
        <w:rStyle w:val="PageNumber"/>
      </w:rPr>
      <w:instrText xml:space="preserve"> PAGE </w:instrText>
    </w:r>
    <w:r>
      <w:rPr>
        <w:rStyle w:val="PageNumber"/>
      </w:rPr>
      <w:fldChar w:fldCharType="separate"/>
    </w:r>
    <w:r w:rsidR="00B22A5C">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22A5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084FA" w14:textId="77777777" w:rsidR="00BA0DC5" w:rsidRDefault="00BA0DC5">
      <w:pPr>
        <w:spacing w:after="0"/>
      </w:pPr>
      <w:r>
        <w:separator/>
      </w:r>
    </w:p>
  </w:footnote>
  <w:footnote w:type="continuationSeparator" w:id="0">
    <w:p w14:paraId="2A73B510" w14:textId="77777777" w:rsidR="00BA0DC5" w:rsidRDefault="00BA0D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1D6AA4-559E-4B70-85E6-84240B88B6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Henttonen, Tero (Nokia - FI/Espoo)</cp:lastModifiedBy>
  <cp:revision>4</cp:revision>
  <cp:lastPrinted>2014-08-13T09:20:00Z</cp:lastPrinted>
  <dcterms:created xsi:type="dcterms:W3CDTF">2021-09-01T07:45:00Z</dcterms:created>
  <dcterms:modified xsi:type="dcterms:W3CDTF">2021-09-01T07:52:00Z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