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proofErr w:type="gramStart"/>
      <w:r w:rsidR="004F0780" w:rsidRPr="00E766C6">
        <w:rPr>
          <w:sz w:val="22"/>
          <w:szCs w:val="22"/>
          <w:highlight w:val="yellow"/>
          <w:lang w:val="en-US"/>
        </w:rPr>
        <w:t>Tbd</w:t>
      </w:r>
      <w:proofErr w:type="spellEnd"/>
      <w:proofErr w:type="gram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bookmarkStart w:id="0" w:name="OLE_LINK7"/>
      <w:bookmarkStart w:id="1" w:name="OLE_LINK8"/>
      <w:r w:rsidR="004F0780" w:rsidRPr="004F0780">
        <w:tab/>
        <w:t>[Post115-e</w:t>
      </w:r>
      <w:proofErr w:type="gramStart"/>
      <w:r w:rsidR="004F0780" w:rsidRPr="004F0780">
        <w:t>][</w:t>
      </w:r>
      <w:proofErr w:type="gramEnd"/>
      <w:r w:rsidR="004F0780" w:rsidRPr="004F0780">
        <w:t xml:space="preserve">054][NR15] </w:t>
      </w:r>
      <w:bookmarkEnd w:id="0"/>
      <w:bookmarkEnd w:id="1"/>
      <w:r w:rsidR="004F0780" w:rsidRPr="004F0780">
        <w:t>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7DA57FCE" w:rsidR="00447256" w:rsidRDefault="00C9671A" w:rsidP="00860CD8">
      <w:pPr>
        <w:spacing w:before="120"/>
        <w:rPr>
          <w:rFonts w:cs="Arial"/>
        </w:rPr>
      </w:pPr>
      <w:bookmarkStart w:id="2"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3" w:name="_Hlk82512375"/>
      <w:r w:rsidRPr="004F0780">
        <w:t>[Post115-e][054][NR15] Common Fields Dedicated Signalling (Ericsson)</w:t>
      </w:r>
    </w:p>
    <w:bookmarkEnd w:id="3"/>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bookmarkStart w:id="4" w:name="OLE_LINK9"/>
            <w:bookmarkStart w:id="5" w:name="OLE_LINK10"/>
            <w:r>
              <w:rPr>
                <w:rFonts w:eastAsia="Yu Mincho" w:hint="eastAsia"/>
                <w:lang w:val="en-US"/>
              </w:rPr>
              <w:t>m</w:t>
            </w:r>
            <w:r>
              <w:rPr>
                <w:rFonts w:eastAsia="Yu Mincho"/>
                <w:lang w:val="en-US"/>
              </w:rPr>
              <w:t>kitazoe@qti.qualcomm.com</w:t>
            </w:r>
            <w:bookmarkEnd w:id="4"/>
            <w:bookmarkEnd w:id="5"/>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3AA696C5" w:rsidR="003F6051" w:rsidRDefault="002A5897" w:rsidP="00A45FE7">
            <w:pPr>
              <w:spacing w:line="276" w:lineRule="auto"/>
              <w:rPr>
                <w:rFonts w:eastAsia="MS Mincho"/>
              </w:rPr>
            </w:pPr>
            <w:r>
              <w:rPr>
                <w:rFonts w:eastAsia="MS Mincho"/>
              </w:rPr>
              <w:t>Intel</w:t>
            </w:r>
          </w:p>
        </w:tc>
        <w:tc>
          <w:tcPr>
            <w:tcW w:w="7224" w:type="dxa"/>
            <w:shd w:val="clear" w:color="auto" w:fill="auto"/>
          </w:tcPr>
          <w:p w14:paraId="021DB27F" w14:textId="370A604A" w:rsidR="003F6051" w:rsidRDefault="002A5897" w:rsidP="00A45FE7">
            <w:pPr>
              <w:spacing w:line="276" w:lineRule="auto"/>
              <w:rPr>
                <w:rFonts w:eastAsia="MS Mincho"/>
              </w:rPr>
            </w:pPr>
            <w:r>
              <w:rPr>
                <w:rFonts w:eastAsia="MS Mincho"/>
              </w:rPr>
              <w:t>sudeep.k.palat@intel.com</w:t>
            </w:r>
          </w:p>
        </w:tc>
      </w:tr>
      <w:tr w:rsidR="008521E1" w14:paraId="5FAAC6F7" w14:textId="77777777" w:rsidTr="00A45FE7">
        <w:tc>
          <w:tcPr>
            <w:tcW w:w="2405" w:type="dxa"/>
            <w:shd w:val="clear" w:color="auto" w:fill="auto"/>
          </w:tcPr>
          <w:p w14:paraId="3B5D2E24" w14:textId="359FC940" w:rsidR="008521E1" w:rsidRPr="008521E1" w:rsidRDefault="008521E1" w:rsidP="00A45FE7">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00BFF871" w14:textId="4DF8612F" w:rsidR="008521E1" w:rsidRPr="008521E1" w:rsidRDefault="008521E1" w:rsidP="00A45FE7">
            <w:pPr>
              <w:spacing w:line="276" w:lineRule="auto"/>
              <w:rPr>
                <w:rFonts w:eastAsiaTheme="minorEastAsia"/>
                <w:lang w:eastAsia="zh-CN"/>
              </w:rPr>
            </w:pPr>
            <w:r>
              <w:rPr>
                <w:rFonts w:eastAsiaTheme="minorEastAsia" w:hint="eastAsia"/>
                <w:lang w:eastAsia="zh-CN"/>
              </w:rPr>
              <w:t>lijianxiang@datangmobile.cn</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1"/>
      </w:pPr>
      <w:r>
        <w:t>2</w:t>
      </w:r>
      <w:r w:rsidR="003D4A16">
        <w:tab/>
      </w:r>
      <w:r w:rsidR="004A2491">
        <w:t>Discussion</w:t>
      </w:r>
    </w:p>
    <w:p w14:paraId="07DFFAA1" w14:textId="78D704DA" w:rsidR="00AC49DA" w:rsidRDefault="006E1BCB" w:rsidP="00AC49DA">
      <w:pPr>
        <w:pStyle w:val="21"/>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following agreements were captured in the chairman notes: </w:t>
      </w:r>
    </w:p>
    <w:p w14:paraId="5A75D28B" w14:textId="77777777" w:rsidR="00AD2163" w:rsidRPr="00B63C0C" w:rsidRDefault="00AD2163" w:rsidP="00AD2163">
      <w:pPr>
        <w:pStyle w:val="af7"/>
        <w:numPr>
          <w:ilvl w:val="0"/>
          <w:numId w:val="46"/>
        </w:numPr>
        <w:rPr>
          <w:b/>
          <w:bCs/>
          <w:lang w:val="de-DE"/>
        </w:rPr>
      </w:pPr>
      <w:r w:rsidRPr="00B63C0C">
        <w:rPr>
          <w:b/>
          <w:bCs/>
          <w:lang w:val="de-DE"/>
        </w:rPr>
        <w:t>Fields that are present in ServingCellConfigCommon delivered by dedicated signalling shall have the same value as the corresponding field in SIB1.</w:t>
      </w:r>
    </w:p>
    <w:p w14:paraId="751B12DB" w14:textId="77777777" w:rsidR="00AD2163" w:rsidRDefault="00AD2163" w:rsidP="00AD2163">
      <w:pPr>
        <w:pStyle w:val="af7"/>
        <w:numPr>
          <w:ilvl w:val="0"/>
          <w:numId w:val="46"/>
        </w:numPr>
        <w:rPr>
          <w:lang w:val="de-DE"/>
        </w:rPr>
      </w:pPr>
      <w:r w:rsidRPr="00B63C0C">
        <w:rPr>
          <w:b/>
          <w:bCs/>
          <w:lang w:val="de-DE"/>
        </w:rPr>
        <w:t>Confirm that dedicatedSIB1-Delivery shall have the same fields and values as the broadcasted SIB1.</w:t>
      </w:r>
    </w:p>
    <w:p w14:paraId="2AAF5F22" w14:textId="77777777" w:rsidR="00AD2163" w:rsidRDefault="00AD2163" w:rsidP="00AD2163">
      <w:pPr>
        <w:pStyle w:val="a8"/>
        <w:rPr>
          <w:lang w:val="de-DE"/>
        </w:rPr>
      </w:pPr>
    </w:p>
    <w:p w14:paraId="5C614391" w14:textId="2785E65B" w:rsidR="002F4BAF" w:rsidRDefault="00D2559D" w:rsidP="00AD2163">
      <w:pPr>
        <w:pStyle w:val="a8"/>
        <w:rPr>
          <w:lang w:val="de-DE"/>
        </w:rPr>
      </w:pPr>
      <w:r>
        <w:rPr>
          <w:lang w:val="de-DE"/>
        </w:rPr>
        <w:lastRenderedPageBreak/>
        <w:t xml:space="preserve">According to the </w:t>
      </w:r>
      <w:r w:rsidR="002E209C">
        <w:rPr>
          <w:lang w:val="de-DE"/>
        </w:rPr>
        <w:t xml:space="preserve">first </w:t>
      </w:r>
      <w:r w:rsidR="00887BCA">
        <w:rPr>
          <w:lang w:val="de-DE"/>
        </w:rPr>
        <w:t>agreement above</w:t>
      </w:r>
      <w:r w:rsidR="004759BA">
        <w:rPr>
          <w:lang w:val="de-DE"/>
        </w:rPr>
        <w:t xml:space="preserve">, </w:t>
      </w:r>
      <w:r w:rsidR="002873DD">
        <w:rPr>
          <w:lang w:val="de-DE"/>
        </w:rPr>
        <w:t xml:space="preserve">the need for alignment </w:t>
      </w:r>
      <w:r w:rsidR="004B09A5">
        <w:rPr>
          <w:lang w:val="de-DE"/>
        </w:rPr>
        <w:t xml:space="preserve">with SIB1 applies only </w:t>
      </w:r>
      <w:r w:rsidR="00887BCA">
        <w:rPr>
          <w:lang w:val="de-DE"/>
        </w:rPr>
        <w:t xml:space="preserve">for the </w:t>
      </w:r>
      <w:r w:rsidR="008E4615">
        <w:rPr>
          <w:lang w:val="de-DE"/>
        </w:rPr>
        <w:t>bold</w:t>
      </w:r>
      <w:r w:rsidR="00887BCA">
        <w:rPr>
          <w:lang w:val="de-DE"/>
        </w:rPr>
        <w:t xml:space="preserve"> fields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t>spCellConfig</w:t>
      </w:r>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r w:rsidRPr="00C97579">
        <w:rPr>
          <w:b/>
          <w:bCs/>
          <w:lang w:val="de-DE"/>
        </w:rPr>
        <w:t>spCellConfigCommon</w:t>
      </w:r>
      <w:r>
        <w:rPr>
          <w:lang w:val="de-DE"/>
        </w:rPr>
        <w:t xml:space="preserve"> (type ServingCellConfigCommon)</w:t>
      </w:r>
    </w:p>
    <w:p w14:paraId="455F409B" w14:textId="77777777" w:rsidR="008901F7" w:rsidRDefault="008901F7" w:rsidP="008901F7">
      <w:pPr>
        <w:pStyle w:val="B3"/>
        <w:rPr>
          <w:lang w:val="de-DE"/>
        </w:rPr>
      </w:pPr>
      <w:r>
        <w:rPr>
          <w:lang w:val="de-DE"/>
        </w:rPr>
        <w:t>3&gt;</w:t>
      </w:r>
      <w:r>
        <w:rPr>
          <w:lang w:val="de-DE"/>
        </w:rPr>
        <w:tab/>
        <w:t>sCellToAddModList</w:t>
      </w:r>
    </w:p>
    <w:p w14:paraId="268D0C8C" w14:textId="77777777" w:rsidR="008901F7" w:rsidRDefault="008901F7" w:rsidP="008901F7">
      <w:pPr>
        <w:pStyle w:val="B4"/>
        <w:rPr>
          <w:lang w:val="de-DE"/>
        </w:rPr>
      </w:pPr>
      <w:r>
        <w:rPr>
          <w:lang w:val="de-DE"/>
        </w:rPr>
        <w:t>4&gt;</w:t>
      </w:r>
      <w:r>
        <w:rPr>
          <w:lang w:val="de-DE"/>
        </w:rPr>
        <w:tab/>
      </w:r>
      <w:r w:rsidRPr="00C97579">
        <w:rPr>
          <w:b/>
          <w:bCs/>
          <w:lang w:val="de-DE"/>
        </w:rPr>
        <w:t>sCellConfigCommon</w:t>
      </w:r>
      <w:r>
        <w:rPr>
          <w:lang w:val="de-DE"/>
        </w:rPr>
        <w:t xml:space="preserve"> (type ServingCellConfigCommon)</w:t>
      </w:r>
    </w:p>
    <w:p w14:paraId="0641272B" w14:textId="4A908D64" w:rsidR="000020E1" w:rsidRDefault="003D43EA" w:rsidP="00404141">
      <w:pPr>
        <w:pStyle w:val="B2"/>
        <w:rPr>
          <w:lang w:val="de-DE"/>
        </w:rPr>
      </w:pPr>
      <w:r>
        <w:rPr>
          <w:lang w:val="de-DE"/>
        </w:rPr>
        <w:t>2&gt;</w:t>
      </w:r>
      <w:r>
        <w:rPr>
          <w:lang w:val="de-DE"/>
        </w:rPr>
        <w:tab/>
      </w:r>
      <w:r w:rsidR="00FA4E2D" w:rsidRPr="00FA4E2D">
        <w:rPr>
          <w:lang w:val="de-DE"/>
        </w:rPr>
        <w:t>nonCriticalExtension</w:t>
      </w:r>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r w:rsidR="00E81F69" w:rsidRPr="00E81F69">
        <w:rPr>
          <w:lang w:val="de-DE"/>
        </w:rPr>
        <w:t>masterCellGroup</w:t>
      </w:r>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r w:rsidR="001678AA" w:rsidRPr="001678AA">
        <w:rPr>
          <w:lang w:val="de-DE"/>
        </w:rPr>
        <w:t>spCellConfig</w:t>
      </w:r>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r w:rsidR="009E25FB" w:rsidRPr="00745328">
        <w:rPr>
          <w:b/>
          <w:bCs/>
          <w:lang w:val="de-DE"/>
        </w:rPr>
        <w:t>spCellConfigCommon</w:t>
      </w:r>
      <w:r w:rsidR="008E4B56">
        <w:rPr>
          <w:lang w:val="de-DE"/>
        </w:rPr>
        <w:t xml:space="preserve"> (type </w:t>
      </w:r>
      <w:r w:rsidR="008E4B56" w:rsidRPr="008E4B56">
        <w:rPr>
          <w:lang w:val="de-DE"/>
        </w:rPr>
        <w:t>ServingCellConfigCommon</w:t>
      </w:r>
      <w:r w:rsidR="008E4B56">
        <w:rPr>
          <w:lang w:val="de-DE"/>
        </w:rPr>
        <w:t>)</w:t>
      </w:r>
    </w:p>
    <w:p w14:paraId="4BF1359D" w14:textId="0EDE93EF" w:rsidR="009E25FB" w:rsidRDefault="00D95C2B" w:rsidP="00404141">
      <w:pPr>
        <w:pStyle w:val="B4"/>
        <w:rPr>
          <w:lang w:val="de-DE"/>
        </w:rPr>
      </w:pPr>
      <w:r>
        <w:rPr>
          <w:lang w:val="de-DE"/>
        </w:rPr>
        <w:t>4&gt;</w:t>
      </w:r>
      <w:r>
        <w:rPr>
          <w:lang w:val="de-DE"/>
        </w:rPr>
        <w:tab/>
      </w:r>
      <w:r w:rsidR="009D2D4A" w:rsidRPr="009D2D4A">
        <w:rPr>
          <w:lang w:val="de-DE"/>
        </w:rPr>
        <w:t>sCellToAddModList</w:t>
      </w:r>
    </w:p>
    <w:p w14:paraId="390719BC" w14:textId="5FABF342" w:rsidR="009D2D4A" w:rsidRDefault="00D95C2B" w:rsidP="00404141">
      <w:pPr>
        <w:pStyle w:val="B5"/>
        <w:rPr>
          <w:lang w:val="de-DE"/>
        </w:rPr>
      </w:pPr>
      <w:r w:rsidRPr="00404141">
        <w:rPr>
          <w:lang w:val="de-DE"/>
        </w:rPr>
        <w:t>5&gt;</w:t>
      </w:r>
      <w:r w:rsidRPr="00404141">
        <w:rPr>
          <w:lang w:val="de-DE"/>
        </w:rPr>
        <w:tab/>
      </w:r>
      <w:r w:rsidR="002E209C" w:rsidRPr="00745328">
        <w:rPr>
          <w:b/>
          <w:bCs/>
          <w:lang w:val="de-DE"/>
        </w:rPr>
        <w:t>sCellConfigCommon</w:t>
      </w:r>
      <w:r w:rsidR="002E209C">
        <w:rPr>
          <w:lang w:val="de-DE"/>
        </w:rPr>
        <w:t xml:space="preserve"> </w:t>
      </w:r>
      <w:r w:rsidR="002E209C" w:rsidRPr="002E209C">
        <w:rPr>
          <w:lang w:val="de-DE"/>
        </w:rPr>
        <w:t>(type ServingCellConfigCommon)</w:t>
      </w:r>
    </w:p>
    <w:p w14:paraId="41478B71" w14:textId="77777777" w:rsidR="00475CC1" w:rsidRDefault="00475CC1" w:rsidP="00AD2163">
      <w:pPr>
        <w:pStyle w:val="a8"/>
        <w:rPr>
          <w:lang w:val="de-DE"/>
        </w:rPr>
      </w:pPr>
    </w:p>
    <w:p w14:paraId="1098BC04" w14:textId="34ABF7E6" w:rsidR="00EC4FD6" w:rsidRDefault="00475CC1" w:rsidP="00AD2163">
      <w:pPr>
        <w:pStyle w:val="a8"/>
        <w:rPr>
          <w:lang w:val="de-DE"/>
        </w:rPr>
      </w:pPr>
      <w:r>
        <w:rPr>
          <w:lang w:val="de-DE"/>
        </w:rPr>
        <w:t>T</w:t>
      </w:r>
      <w:r w:rsidR="009A1304">
        <w:rPr>
          <w:lang w:val="de-DE"/>
        </w:rPr>
        <w:t xml:space="preserve">he </w:t>
      </w:r>
      <w:r w:rsidR="009A1304" w:rsidRPr="00BF1BEA">
        <w:rPr>
          <w:b/>
          <w:bCs/>
          <w:lang w:val="de-DE"/>
        </w:rPr>
        <w:t>content of fields outside</w:t>
      </w:r>
      <w:r w:rsidR="007A3D51" w:rsidRPr="00BF1BEA">
        <w:rPr>
          <w:b/>
          <w:bCs/>
          <w:lang w:val="de-DE"/>
        </w:rPr>
        <w:t xml:space="preserve"> those occurrences of</w:t>
      </w:r>
      <w:r w:rsidR="009A1304" w:rsidRPr="00BF1BEA">
        <w:rPr>
          <w:b/>
          <w:bCs/>
          <w:lang w:val="de-DE"/>
        </w:rPr>
        <w:t xml:space="preserve"> ServingCellConfigCommon</w:t>
      </w:r>
      <w:r w:rsidR="009A1304" w:rsidRPr="004759BA">
        <w:rPr>
          <w:b/>
          <w:bCs/>
          <w:lang w:val="de-DE"/>
        </w:rPr>
        <w:t xml:space="preserve"> </w:t>
      </w:r>
      <w:r w:rsidR="00CF445D" w:rsidRPr="004759BA">
        <w:rPr>
          <w:b/>
          <w:bCs/>
          <w:lang w:val="de-DE"/>
        </w:rPr>
        <w:t xml:space="preserve">is </w:t>
      </w:r>
      <w:r w:rsidR="00666D6C" w:rsidRPr="004759BA">
        <w:rPr>
          <w:b/>
          <w:bCs/>
          <w:lang w:val="de-DE"/>
        </w:rPr>
        <w:t xml:space="preserve">independent of values configured in </w:t>
      </w:r>
      <w:r w:rsidR="001E0CA3" w:rsidRPr="004759BA">
        <w:rPr>
          <w:b/>
          <w:bCs/>
          <w:lang w:val="de-DE"/>
        </w:rPr>
        <w:t xml:space="preserve">MIB or SIB and it is </w:t>
      </w:r>
      <w:r w:rsidR="00C07D4A" w:rsidRPr="004759BA">
        <w:rPr>
          <w:b/>
          <w:bCs/>
          <w:lang w:val="de-DE"/>
        </w:rPr>
        <w:t>subject to capability validation</w:t>
      </w:r>
      <w:r w:rsidR="001E0CA3">
        <w:rPr>
          <w:lang w:val="de-DE"/>
        </w:rPr>
        <w:t>. And this is independent of the names of those fields or types</w:t>
      </w:r>
      <w:r w:rsidR="00045C55">
        <w:rPr>
          <w:lang w:val="de-DE"/>
        </w:rPr>
        <w:t xml:space="preserve">, i.e., it </w:t>
      </w:r>
      <w:r w:rsidR="00045C55" w:rsidRPr="004759BA">
        <w:rPr>
          <w:lang w:val="de-DE"/>
        </w:rPr>
        <w:t>applies</w:t>
      </w:r>
      <w:r w:rsidR="00C07D4A" w:rsidRPr="004759BA">
        <w:rPr>
          <w:lang w:val="de-DE"/>
        </w:rPr>
        <w:t xml:space="preserve"> even if the name of the containing IE ends with „</w:t>
      </w:r>
      <w:r w:rsidR="00C07D4A" w:rsidRPr="004759BA">
        <w:rPr>
          <w:i/>
          <w:iCs/>
          <w:lang w:val="de-DE"/>
        </w:rPr>
        <w:t>Common</w:t>
      </w:r>
      <w:r w:rsidR="00C07D4A" w:rsidRPr="004759BA">
        <w:rPr>
          <w:lang w:val="de-DE"/>
        </w:rPr>
        <w:t>“.</w:t>
      </w:r>
      <w:r w:rsidR="00C07D4A">
        <w:rPr>
          <w:lang w:val="de-DE"/>
        </w:rPr>
        <w:t xml:space="preserve"> </w:t>
      </w:r>
      <w:r w:rsidR="00045C55">
        <w:rPr>
          <w:lang w:val="de-DE"/>
        </w:rPr>
        <w:t>Prominent examples are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t>nonCriticalExtension (RRCReconfiguration-v1530-IEs)</w:t>
      </w:r>
    </w:p>
    <w:p w14:paraId="7889D867" w14:textId="77777777" w:rsidR="00CD7A90" w:rsidRDefault="00CD7A90" w:rsidP="00CD7A90">
      <w:pPr>
        <w:pStyle w:val="B2"/>
        <w:rPr>
          <w:lang w:val="de-DE"/>
        </w:rPr>
      </w:pPr>
      <w:r>
        <w:rPr>
          <w:lang w:val="de-DE"/>
        </w:rPr>
        <w:t>2&gt;</w:t>
      </w:r>
      <w:r>
        <w:rPr>
          <w:lang w:val="de-DE"/>
        </w:rPr>
        <w:tab/>
        <w:t>masterCellGroup (type CellGroupConfig)</w:t>
      </w:r>
    </w:p>
    <w:p w14:paraId="44F176B9" w14:textId="77777777" w:rsidR="00CD7A90" w:rsidRDefault="00CD7A90" w:rsidP="00CD7A90">
      <w:pPr>
        <w:pStyle w:val="B3"/>
        <w:rPr>
          <w:lang w:val="de-DE"/>
        </w:rPr>
      </w:pPr>
      <w:r>
        <w:rPr>
          <w:lang w:val="de-DE"/>
        </w:rPr>
        <w:t>3&gt;</w:t>
      </w:r>
      <w:r>
        <w:rPr>
          <w:lang w:val="de-DE"/>
        </w:rPr>
        <w:tab/>
        <w:t>spCellConfig</w:t>
      </w:r>
    </w:p>
    <w:p w14:paraId="76F5E08A" w14:textId="77777777" w:rsidR="00CD7A90" w:rsidRDefault="00CD7A90" w:rsidP="00CD7A90">
      <w:pPr>
        <w:pStyle w:val="B4"/>
        <w:rPr>
          <w:lang w:val="de-DE"/>
        </w:rPr>
      </w:pPr>
      <w:r>
        <w:rPr>
          <w:lang w:val="de-DE"/>
        </w:rPr>
        <w:t>4&gt;</w:t>
      </w:r>
      <w:r>
        <w:rPr>
          <w:lang w:val="de-DE"/>
        </w:rPr>
        <w:tab/>
        <w:t>spCellConfigDedicated</w:t>
      </w:r>
    </w:p>
    <w:p w14:paraId="35E7AED3" w14:textId="77777777" w:rsidR="00CD7A90" w:rsidRDefault="00CD7A90" w:rsidP="00CD7A90">
      <w:pPr>
        <w:pStyle w:val="B5"/>
        <w:rPr>
          <w:lang w:val="de-DE"/>
        </w:rPr>
      </w:pPr>
      <w:r>
        <w:rPr>
          <w:lang w:val="de-DE"/>
        </w:rPr>
        <w:t>5&gt;</w:t>
      </w:r>
      <w:r>
        <w:rPr>
          <w:lang w:val="de-DE"/>
        </w:rPr>
        <w:tab/>
        <w:t>downlinkBWP-ToAddModList</w:t>
      </w:r>
    </w:p>
    <w:p w14:paraId="3D46C13D" w14:textId="46902203" w:rsidR="00804561" w:rsidRDefault="00CD7A90" w:rsidP="00512FA7">
      <w:pPr>
        <w:pStyle w:val="B6"/>
        <w:rPr>
          <w:lang w:val="de-DE"/>
        </w:rPr>
      </w:pPr>
      <w:r>
        <w:rPr>
          <w:lang w:val="de-DE"/>
        </w:rPr>
        <w:t>6&gt;</w:t>
      </w:r>
      <w:r w:rsidR="004B782E">
        <w:rPr>
          <w:lang w:val="de-DE"/>
        </w:rPr>
        <w:tab/>
      </w:r>
      <w:r w:rsidR="009442F7" w:rsidRPr="009442F7">
        <w:rPr>
          <w:lang w:val="de-DE"/>
        </w:rPr>
        <w:t>bwp-</w:t>
      </w:r>
      <w:r w:rsidR="009442F7" w:rsidRPr="00512FA7">
        <w:rPr>
          <w:b/>
          <w:bCs/>
          <w:lang w:val="de-DE"/>
        </w:rPr>
        <w:t>Common</w:t>
      </w:r>
      <w:r w:rsidR="009442F7">
        <w:rPr>
          <w:lang w:val="de-DE"/>
        </w:rPr>
        <w:t xml:space="preserve"> (type </w:t>
      </w:r>
      <w:r w:rsidRPr="00CD7A90">
        <w:rPr>
          <w:lang w:val="de-DE"/>
        </w:rPr>
        <w:t>BWP-DownlinkCommon</w:t>
      </w:r>
      <w:r>
        <w:rPr>
          <w:lang w:val="de-DE"/>
        </w:rPr>
        <w:t>)</w:t>
      </w:r>
    </w:p>
    <w:p w14:paraId="21CB4FE9" w14:textId="4F4160D6" w:rsidR="004B782E" w:rsidRDefault="004B782E" w:rsidP="00512FA7">
      <w:pPr>
        <w:pStyle w:val="B7"/>
        <w:rPr>
          <w:lang w:val="de-DE"/>
        </w:rPr>
      </w:pPr>
      <w:r>
        <w:rPr>
          <w:lang w:val="de-DE"/>
        </w:rPr>
        <w:t>7&gt;</w:t>
      </w:r>
      <w:r>
        <w:rPr>
          <w:lang w:val="de-DE"/>
        </w:rPr>
        <w:tab/>
      </w:r>
      <w:r w:rsidRPr="004B782E">
        <w:rPr>
          <w:lang w:val="de-DE"/>
        </w:rPr>
        <w:t>pdcch-Config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r w:rsidR="00512FA7" w:rsidRPr="00512FA7">
        <w:rPr>
          <w:lang w:val="de-DE"/>
        </w:rPr>
        <w:t>pdsch-Config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r w:rsidRPr="002E0FFA">
        <w:rPr>
          <w:lang w:val="de-DE"/>
        </w:rPr>
        <w:t>uplinkConfig</w:t>
      </w:r>
    </w:p>
    <w:p w14:paraId="158F8370" w14:textId="25471116" w:rsidR="002E0FFA" w:rsidRDefault="002E0FFA" w:rsidP="008E46C0">
      <w:pPr>
        <w:pStyle w:val="B6"/>
        <w:rPr>
          <w:lang w:val="de-DE"/>
        </w:rPr>
      </w:pPr>
      <w:r>
        <w:rPr>
          <w:lang w:val="de-DE"/>
        </w:rPr>
        <w:t>6&gt;</w:t>
      </w:r>
      <w:r>
        <w:rPr>
          <w:lang w:val="de-DE"/>
        </w:rPr>
        <w:tab/>
      </w:r>
      <w:r w:rsidR="00FD0CD2" w:rsidRPr="00FD0CD2">
        <w:rPr>
          <w:lang w:val="de-DE"/>
        </w:rPr>
        <w:t>uplinkBWP-ToAddModList</w:t>
      </w:r>
    </w:p>
    <w:p w14:paraId="3D079369" w14:textId="0A67E07F" w:rsidR="00FD0CD2" w:rsidRDefault="00FD0CD2" w:rsidP="008E46C0">
      <w:pPr>
        <w:pStyle w:val="B7"/>
        <w:rPr>
          <w:lang w:val="de-DE"/>
        </w:rPr>
      </w:pPr>
      <w:r>
        <w:rPr>
          <w:lang w:val="de-DE"/>
        </w:rPr>
        <w:t>7&gt;</w:t>
      </w:r>
      <w:r>
        <w:rPr>
          <w:lang w:val="de-DE"/>
        </w:rPr>
        <w:tab/>
      </w:r>
      <w:r w:rsidR="006141C6" w:rsidRPr="006141C6">
        <w:rPr>
          <w:lang w:val="de-DE"/>
        </w:rPr>
        <w:t>bwp</w:t>
      </w:r>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r w:rsidRPr="008E46C0">
        <w:rPr>
          <w:lang w:val="de-DE"/>
        </w:rPr>
        <w:t>supplementaryUplink</w:t>
      </w:r>
    </w:p>
    <w:p w14:paraId="1D2FC001" w14:textId="77777777" w:rsidR="008E46C0" w:rsidRPr="008E46C0" w:rsidRDefault="008E46C0" w:rsidP="008E46C0">
      <w:pPr>
        <w:pStyle w:val="B6"/>
        <w:rPr>
          <w:lang w:val="de-DE"/>
        </w:rPr>
      </w:pPr>
      <w:r w:rsidRPr="008E46C0">
        <w:rPr>
          <w:lang w:val="de-DE"/>
        </w:rPr>
        <w:t>6&gt;</w:t>
      </w:r>
      <w:r w:rsidRPr="008E46C0">
        <w:rPr>
          <w:lang w:val="de-DE"/>
        </w:rPr>
        <w:tab/>
        <w:t>uplinkBWP-ToAddModList</w:t>
      </w:r>
    </w:p>
    <w:p w14:paraId="13E28468" w14:textId="4BE5AD9F" w:rsidR="008E46C0" w:rsidRDefault="008E46C0" w:rsidP="008E46C0">
      <w:pPr>
        <w:pStyle w:val="B7"/>
        <w:rPr>
          <w:lang w:val="de-DE"/>
        </w:rPr>
      </w:pPr>
      <w:r w:rsidRPr="008E46C0">
        <w:rPr>
          <w:lang w:val="de-DE"/>
        </w:rPr>
        <w:t>7&gt;</w:t>
      </w:r>
      <w:r w:rsidRPr="008E46C0">
        <w:rPr>
          <w:lang w:val="de-DE"/>
        </w:rPr>
        <w:tab/>
        <w:t>bwp-</w:t>
      </w:r>
      <w:r w:rsidRPr="008E46C0">
        <w:rPr>
          <w:b/>
          <w:bCs/>
          <w:lang w:val="de-DE"/>
        </w:rPr>
        <w:t>Common</w:t>
      </w:r>
    </w:p>
    <w:p w14:paraId="5AC1D5E9" w14:textId="2A5DA8B3" w:rsidR="00AD2163" w:rsidRDefault="00AD2163" w:rsidP="00AD2163">
      <w:pPr>
        <w:pStyle w:val="21"/>
      </w:pPr>
      <w:r>
        <w:t>2.2</w:t>
      </w:r>
      <w:r w:rsidR="002F0B16">
        <w:tab/>
        <w:t>Remaining issues</w:t>
      </w:r>
    </w:p>
    <w:p w14:paraId="1C969B7D" w14:textId="626AA839" w:rsidR="002F0B16" w:rsidRDefault="002F0B16" w:rsidP="002F0B16">
      <w:pPr>
        <w:pStyle w:val="31"/>
      </w:pPr>
      <w:r>
        <w:t>2.2.1</w:t>
      </w:r>
      <w:r>
        <w:tab/>
      </w:r>
      <w:r w:rsidR="00D55A48">
        <w:t>Need to omit fields in ServingCellConfigCommon</w:t>
      </w:r>
    </w:p>
    <w:p w14:paraId="7ACA056D" w14:textId="50AD8F8A" w:rsidR="00D55A48" w:rsidRDefault="00B33BB7" w:rsidP="00D55A48">
      <w:r>
        <w:t xml:space="preserve">The agreements cited in section 2.1 </w:t>
      </w:r>
      <w:r w:rsidR="00EF1270">
        <w:t xml:space="preserve">state that fields in </w:t>
      </w:r>
      <w:r w:rsidR="00EF1270" w:rsidRPr="00E57B74">
        <w:rPr>
          <w:i/>
          <w:iCs/>
        </w:rPr>
        <w:t>RRCReconfiguration-&gt; ...-&gt; ServingCellConfigCommon</w:t>
      </w:r>
      <w:r w:rsidR="00EF1270">
        <w:t xml:space="preserve"> shall have the same values as in the corresponding SIB.</w:t>
      </w:r>
      <w:r w:rsidR="00E57B74">
        <w:t xml:space="preserve"> However, it has been </w:t>
      </w:r>
      <w:r w:rsidR="00E57B74">
        <w:lastRenderedPageBreak/>
        <w:t xml:space="preserve">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ServingCellConfigCommon.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ServingCellConfigCommon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r w:rsidR="00C97F0F" w:rsidRPr="00C97F0F">
        <w:rPr>
          <w:i/>
          <w:iCs/>
        </w:rPr>
        <w:t>ServingCellConfigCommon</w:t>
      </w:r>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RRCReconfiguration-&gt; ...-&gt; ServingCellConfigCommon</w:t>
      </w:r>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afa"/>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r w:rsidR="009F2FFA" w:rsidRPr="005516E8">
              <w:rPr>
                <w:i/>
                <w:iCs/>
              </w:rPr>
              <w:t>supplementaryUplinkConfig</w:t>
            </w:r>
            <w:r w:rsidR="009F2FFA">
              <w:t xml:space="preserve"> the UE supports the feature on another band and hence knows how to deal with th</w:t>
            </w:r>
            <w:r w:rsidR="00BC2BBF">
              <w:t>e</w:t>
            </w:r>
            <w:r w:rsidR="009F2FFA">
              <w:t xml:space="preserve"> delta signalling of those parameters</w:t>
            </w:r>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50"/>
              <w:ind w:left="0" w:firstLine="0"/>
              <w:outlineLvl w:val="4"/>
              <w:rPr>
                <w:rFonts w:eastAsia="宋体"/>
                <w:u w:val="single"/>
                <w:lang w:val="en-US" w:eastAsia="zh-CN"/>
              </w:rPr>
            </w:pPr>
            <w:bookmarkStart w:id="6" w:name="_Toc60776783"/>
            <w:bookmarkStart w:id="7" w:name="_Toc76423069"/>
            <w:proofErr w:type="spellStart"/>
            <w:r w:rsidRPr="00CA1557">
              <w:rPr>
                <w:u w:val="single"/>
                <w:lang w:val="en-US" w:eastAsia="zh-CN"/>
              </w:rPr>
              <w:t>ServingCellConfigCommon</w:t>
            </w:r>
            <w:proofErr w:type="spellEnd"/>
          </w:p>
          <w:p w14:paraId="7BE063B8" w14:textId="7C43B537" w:rsidR="00D1605B" w:rsidRPr="00D1605B" w:rsidRDefault="00D1605B" w:rsidP="003E5565">
            <w:pPr>
              <w:pStyle w:val="50"/>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50"/>
              <w:spacing w:before="0"/>
              <w:ind w:left="0" w:firstLine="0"/>
              <w:outlineLvl w:val="4"/>
              <w:rPr>
                <w:lang w:val="en-US" w:eastAsia="zh-CN"/>
              </w:rPr>
            </w:pPr>
            <w:proofErr w:type="gramStart"/>
            <w:r w:rsidRPr="00CA1557">
              <w:rPr>
                <w:rFonts w:eastAsia="宋体"/>
                <w:lang w:val="en-US" w:eastAsia="zh-CN"/>
              </w:rPr>
              <w:t xml:space="preserve">Section 5.3.5.8.2 (Inability to comply with </w:t>
            </w:r>
            <w:proofErr w:type="spellStart"/>
            <w:r w:rsidRPr="00CA1557">
              <w:rPr>
                <w:rFonts w:eastAsia="宋体"/>
                <w:i/>
                <w:lang w:val="en-US" w:eastAsia="zh-CN"/>
              </w:rPr>
              <w:t>RRCReconfiguration</w:t>
            </w:r>
            <w:bookmarkEnd w:id="6"/>
            <w:bookmarkEnd w:id="7"/>
            <w:proofErr w:type="spellEnd"/>
            <w:r w:rsidRPr="00CA1557">
              <w:rPr>
                <w:rFonts w:eastAsia="宋体"/>
                <w:iCs/>
                <w:lang w:val="en-US" w:eastAsia="zh-CN"/>
              </w:rPr>
              <w:t>) of 38.331 states that the UE</w:t>
            </w:r>
            <w:r w:rsidR="00CA1557" w:rsidRPr="00CA1557">
              <w:rPr>
                <w:rFonts w:eastAsia="宋体"/>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proofErr w:type="spellStart"/>
            <w:r w:rsidR="00CA1557" w:rsidRPr="00CA1557">
              <w:rPr>
                <w:i/>
                <w:lang w:val="en-US"/>
              </w:rPr>
              <w:t>RRCReconfiguration</w:t>
            </w:r>
            <w:proofErr w:type="spellEnd"/>
            <w:r w:rsidR="00CA1557" w:rsidRPr="00CA1557">
              <w:rPr>
                <w:lang w:val="en-US" w:eastAsia="zh-CN"/>
              </w:rPr>
              <w:t xml:space="preserve"> message</w:t>
            </w:r>
            <w:r w:rsidR="00CA1557">
              <w:rPr>
                <w:lang w:val="en-US" w:eastAsia="zh-CN"/>
              </w:rPr>
              <w:t>”.</w:t>
            </w:r>
            <w:proofErr w:type="gramEnd"/>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proofErr w:type="spellStart"/>
            <w:r w:rsidR="00CA1557" w:rsidRPr="00D1605B">
              <w:rPr>
                <w:i/>
                <w:iCs/>
                <w:lang w:val="en-US" w:eastAsia="zh-CN"/>
              </w:rPr>
              <w:t>ServingCellConfig</w:t>
            </w:r>
            <w:proofErr w:type="spellEnd"/>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 xml:space="preserve">ven if the UE disregards the configuration that it does not support, it is not </w:t>
            </w:r>
            <w:r>
              <w:rPr>
                <w:rFonts w:eastAsia="Yu Mincho"/>
                <w:lang w:val="en-US"/>
              </w:rPr>
              <w:lastRenderedPageBreak/>
              <w:t>clear in the current specification whether the UE;</w:t>
            </w:r>
          </w:p>
          <w:p w14:paraId="76977129" w14:textId="1F20B65A" w:rsidR="00CA1557" w:rsidRPr="00CA1557" w:rsidRDefault="00CA1557" w:rsidP="00CA1557">
            <w:pPr>
              <w:pStyle w:val="af7"/>
              <w:numPr>
                <w:ilvl w:val="0"/>
                <w:numId w:val="47"/>
              </w:numPr>
              <w:rPr>
                <w:rFonts w:ascii="Arial" w:eastAsia="Yu Mincho" w:hAnsi="Arial" w:cs="Arial"/>
                <w:lang w:val="en-US"/>
              </w:rPr>
            </w:pPr>
            <w:r w:rsidRPr="00CA1557">
              <w:rPr>
                <w:rFonts w:ascii="Arial" w:eastAsia="Yu Mincho"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af7"/>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proofErr w:type="spellStart"/>
            <w:r w:rsidRPr="00CA1557">
              <w:rPr>
                <w:rFonts w:eastAsia="宋体"/>
                <w:i/>
                <w:lang w:val="en-US" w:eastAsia="zh-CN"/>
              </w:rPr>
              <w:t>RRCReconfiguration</w:t>
            </w:r>
            <w:proofErr w:type="spellEnd"/>
            <w:r>
              <w:rPr>
                <w:rFonts w:eastAsia="宋体"/>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宋体"/>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proofErr w:type="spellStart"/>
            <w:r w:rsidRPr="00D1605B">
              <w:rPr>
                <w:i/>
                <w:iCs/>
                <w:lang w:val="en-US" w:eastAsia="zh-CN"/>
              </w:rPr>
              <w:t>ServingCellConfig</w:t>
            </w:r>
            <w:proofErr w:type="spellEnd"/>
            <w:r>
              <w:rPr>
                <w:lang w:val="en-US" w:eastAsia="zh-CN"/>
              </w:rPr>
              <w:t>. This means that even if the UE supports SUL, the UE shall be able to gracefully ignore the common configuration and consider that SUL is not configured by the</w:t>
            </w:r>
            <w:r w:rsidRPr="00CA1557">
              <w:rPr>
                <w:rFonts w:eastAsia="宋体"/>
                <w:i/>
                <w:lang w:val="en-US" w:eastAsia="zh-CN"/>
              </w:rPr>
              <w:t xml:space="preserve"> </w:t>
            </w:r>
            <w:proofErr w:type="spellStart"/>
            <w:r w:rsidRPr="00CA1557">
              <w:rPr>
                <w:rFonts w:eastAsia="宋体"/>
                <w:i/>
                <w:lang w:val="en-US" w:eastAsia="zh-CN"/>
              </w:rPr>
              <w:t>RRCReconfiguration</w:t>
            </w:r>
            <w:proofErr w:type="spellEnd"/>
            <w:r>
              <w:rPr>
                <w:rFonts w:eastAsia="宋体"/>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t xml:space="preserve">if the </w:t>
            </w:r>
            <w:r w:rsidRPr="006F115B">
              <w:rPr>
                <w:i/>
              </w:rPr>
              <w:t>RRCReconfiguration</w:t>
            </w:r>
            <w:r w:rsidRPr="006F115B">
              <w:t xml:space="preserve"> message includes the </w:t>
            </w:r>
            <w:r w:rsidRPr="006F115B">
              <w:rPr>
                <w:i/>
              </w:rPr>
              <w:t>dedicatedSIB1-Delivery</w:t>
            </w:r>
            <w:r w:rsidRPr="006F115B">
              <w:t>:</w:t>
            </w:r>
          </w:p>
          <w:p w14:paraId="5BB0F62F" w14:textId="77777777" w:rsidR="00CA1557" w:rsidRDefault="00CA1557" w:rsidP="00CA1557">
            <w:pPr>
              <w:pStyle w:val="B2"/>
            </w:pPr>
            <w:r w:rsidRPr="006F115B">
              <w:t>2&gt;</w:t>
            </w:r>
            <w:r w:rsidRPr="006F115B">
              <w:tab/>
              <w:t xml:space="preserve">perform the action upon reception of </w:t>
            </w:r>
            <w:r w:rsidRPr="006F115B">
              <w:rPr>
                <w:i/>
              </w:rPr>
              <w:t>SIB1</w:t>
            </w:r>
            <w:r w:rsidRPr="006F115B">
              <w:t xml:space="preserve"> as specified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So we do not think that gNB needs to omit IEs/Fields according to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lastRenderedPageBreak/>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56147148" w:rsidR="00657C47" w:rsidRPr="008F3140" w:rsidRDefault="0036194C" w:rsidP="002F7616">
            <w:pPr>
              <w:spacing w:after="0"/>
              <w:jc w:val="both"/>
              <w:rPr>
                <w:rFonts w:eastAsiaTheme="minorEastAsia"/>
                <w:noProof/>
                <w:lang w:eastAsia="zh-CN"/>
              </w:rPr>
            </w:pPr>
            <w:r>
              <w:rPr>
                <w:rFonts w:eastAsiaTheme="minorEastAsia"/>
                <w:noProof/>
                <w:lang w:eastAsia="zh-CN"/>
              </w:rPr>
              <w:t>Intel</w:t>
            </w:r>
          </w:p>
        </w:tc>
        <w:tc>
          <w:tcPr>
            <w:tcW w:w="8020" w:type="dxa"/>
          </w:tcPr>
          <w:p w14:paraId="653BC899" w14:textId="7E6D02C5" w:rsidR="000A71D8" w:rsidRDefault="000A71D8" w:rsidP="0036194C">
            <w:pPr>
              <w:spacing w:after="0"/>
              <w:jc w:val="both"/>
              <w:rPr>
                <w:noProof/>
                <w:lang w:val="en-GB"/>
              </w:rPr>
            </w:pPr>
            <w:r>
              <w:rPr>
                <w:noProof/>
                <w:lang w:val="en-GB"/>
              </w:rPr>
              <w:t>In general, network should not have to consider UE capability for configCommon and omit fields that are not supported by the UE.  However, if there are specific issues in the field, that should be addressed.</w:t>
            </w:r>
          </w:p>
          <w:p w14:paraId="296AD375" w14:textId="37104610" w:rsidR="0036194C" w:rsidRPr="0036194C" w:rsidRDefault="0036194C" w:rsidP="0036194C">
            <w:pPr>
              <w:spacing w:after="0"/>
              <w:jc w:val="both"/>
              <w:rPr>
                <w:noProof/>
                <w:lang w:val="en-GB"/>
              </w:rPr>
            </w:pPr>
          </w:p>
          <w:p w14:paraId="73ED5BDB" w14:textId="6541D3E5" w:rsidR="0036194C"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noProof/>
                <w:u w:val="single"/>
              </w:rPr>
              <w:sym w:font="Wingdings" w:char="F0E0"/>
            </w:r>
            <w:r w:rsidRPr="00657C47">
              <w:rPr>
                <w:noProof/>
                <w:u w:val="single"/>
              </w:rPr>
              <w:t xml:space="preserve"> No</w:t>
            </w:r>
          </w:p>
          <w:p w14:paraId="45FD5B63" w14:textId="076AEEBE" w:rsidR="0036194C" w:rsidRPr="000A71D8" w:rsidRDefault="000A71D8" w:rsidP="0036194C">
            <w:pPr>
              <w:spacing w:after="0"/>
              <w:jc w:val="both"/>
              <w:rPr>
                <w:noProof/>
              </w:rPr>
            </w:pPr>
            <w:r>
              <w:rPr>
                <w:noProof/>
              </w:rPr>
              <w:t>There does not seem to be any issues in the field with this.</w:t>
            </w:r>
          </w:p>
          <w:p w14:paraId="25D7DCE4" w14:textId="77777777" w:rsidR="0036194C" w:rsidRDefault="0036194C" w:rsidP="0036194C">
            <w:pPr>
              <w:spacing w:after="0"/>
              <w:jc w:val="both"/>
              <w:rPr>
                <w:noProof/>
                <w:u w:val="single"/>
              </w:rPr>
            </w:pPr>
          </w:p>
          <w:p w14:paraId="72DD682F" w14:textId="77777777" w:rsidR="0036194C" w:rsidRPr="00657C47"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noProof/>
                <w:u w:val="single"/>
              </w:rPr>
              <w:sym w:font="Wingdings" w:char="F0E0"/>
            </w:r>
            <w:r w:rsidRPr="00657C47">
              <w:rPr>
                <w:noProof/>
                <w:u w:val="single"/>
              </w:rPr>
              <w:t xml:space="preserve"> No, but....</w:t>
            </w:r>
          </w:p>
          <w:p w14:paraId="734D2DA8" w14:textId="533F2D09" w:rsidR="0036194C" w:rsidRDefault="000A71D8" w:rsidP="0036194C">
            <w:pPr>
              <w:spacing w:after="0"/>
              <w:jc w:val="both"/>
              <w:rPr>
                <w:noProof/>
                <w:lang w:val="en-GB"/>
              </w:rPr>
            </w:pPr>
            <w:r>
              <w:rPr>
                <w:noProof/>
                <w:lang w:val="en-GB"/>
              </w:rPr>
              <w:lastRenderedPageBreak/>
              <w:t>As a general principle, network does not need to omi</w:t>
            </w:r>
            <w:r w:rsidR="00116C15">
              <w:rPr>
                <w:noProof/>
                <w:lang w:val="en-GB"/>
              </w:rPr>
              <w:t xml:space="preserve">t specific fields based on individual UE capability.  </w:t>
            </w:r>
            <w:r w:rsidR="00A0336C">
              <w:rPr>
                <w:noProof/>
                <w:lang w:val="en-GB"/>
              </w:rPr>
              <w:t xml:space="preserve">UE can and should be able to ignore fields not supported in ConfigCommon based on ASN.1 extension principles.  </w:t>
            </w:r>
            <w:r w:rsidR="00A31FA5">
              <w:rPr>
                <w:noProof/>
                <w:lang w:val="en-GB"/>
              </w:rPr>
              <w:t xml:space="preserve">The specific case of </w:t>
            </w:r>
            <w:r w:rsidR="00A31FA5" w:rsidRPr="00A31FA5">
              <w:rPr>
                <w:i/>
                <w:iCs/>
                <w:noProof/>
                <w:lang w:val="en-GB"/>
              </w:rPr>
              <w:t>ServingCellConfigCommon</w:t>
            </w:r>
            <w:r w:rsidR="00A31FA5">
              <w:rPr>
                <w:i/>
                <w:iCs/>
                <w:noProof/>
                <w:lang w:val="en-GB"/>
              </w:rPr>
              <w:t xml:space="preserve"> </w:t>
            </w:r>
            <w:r w:rsidR="00A31FA5">
              <w:rPr>
                <w:noProof/>
                <w:lang w:val="en-GB"/>
              </w:rPr>
              <w:t xml:space="preserve">has not been captured explicitly though and hence any corresponding implementation issues in Rel-15 should be addressed.  </w:t>
            </w:r>
            <w:r w:rsidR="00116C15">
              <w:rPr>
                <w:noProof/>
                <w:lang w:val="en-GB"/>
              </w:rPr>
              <w:t>As a specific issue on SUL has been mentioned, an exception can be made for this field for Rel-15 UEs.</w:t>
            </w:r>
          </w:p>
          <w:p w14:paraId="5095B92D" w14:textId="10C0B1F2" w:rsidR="00116C15" w:rsidRDefault="00116C15" w:rsidP="0036194C">
            <w:pPr>
              <w:spacing w:after="0"/>
              <w:jc w:val="both"/>
              <w:rPr>
                <w:noProof/>
                <w:lang w:val="en-GB"/>
              </w:rPr>
            </w:pPr>
          </w:p>
          <w:p w14:paraId="4B773B66" w14:textId="7846C358" w:rsidR="00A0336C" w:rsidRDefault="00A0336C" w:rsidP="0036194C">
            <w:pPr>
              <w:spacing w:after="0"/>
              <w:jc w:val="both"/>
              <w:rPr>
                <w:noProof/>
                <w:u w:val="single"/>
                <w:lang w:val="en-GB"/>
              </w:rPr>
            </w:pPr>
            <w:r w:rsidRPr="00B277A2">
              <w:rPr>
                <w:noProof/>
                <w:u w:val="single"/>
                <w:lang w:val="en-GB"/>
              </w:rPr>
              <w:t>Delta configuration aspect</w:t>
            </w:r>
          </w:p>
          <w:p w14:paraId="21ACBCAB" w14:textId="32843B71" w:rsidR="00A31FA5" w:rsidRDefault="00A006EB" w:rsidP="0036194C">
            <w:pPr>
              <w:spacing w:after="0"/>
              <w:jc w:val="both"/>
              <w:rPr>
                <w:noProof/>
                <w:lang w:val="en-GB"/>
              </w:rPr>
            </w:pPr>
            <w:r>
              <w:rPr>
                <w:noProof/>
                <w:lang w:val="en-GB"/>
              </w:rPr>
              <w:t xml:space="preserve">Delta configuration cannot be applied for SIB and configCommon fields as there is normally no mechanism to delete a configuration other than omit them (i.e., behave as Need R).  </w:t>
            </w:r>
            <w:r w:rsidR="00A31FA5">
              <w:rPr>
                <w:noProof/>
                <w:lang w:val="en-GB"/>
              </w:rPr>
              <w:t>For SIB, we have the following statement in spec:</w:t>
            </w:r>
          </w:p>
          <w:p w14:paraId="31162E67" w14:textId="2222D633" w:rsidR="00116C15" w:rsidRPr="000A71D8" w:rsidRDefault="00527201" w:rsidP="0036194C">
            <w:pPr>
              <w:spacing w:after="0"/>
              <w:jc w:val="both"/>
              <w:rPr>
                <w:noProof/>
                <w:lang w:val="en-GB"/>
              </w:rPr>
            </w:pPr>
            <w:r>
              <w:rPr>
                <w:sz w:val="20"/>
                <w:szCs w:val="20"/>
              </w:rPr>
              <w:t xml:space="preserve">  </w:t>
            </w:r>
            <w:r w:rsidR="00A0336C">
              <w:rPr>
                <w:sz w:val="20"/>
                <w:szCs w:val="20"/>
              </w:rPr>
              <w:t>Any field with Need M or Need N in system information shall be interpreted as Need R.</w:t>
            </w:r>
          </w:p>
          <w:p w14:paraId="49892312" w14:textId="2307FAFC" w:rsidR="00B15A5E" w:rsidRPr="008F3140" w:rsidRDefault="00A31FA5" w:rsidP="002F7616">
            <w:pPr>
              <w:spacing w:after="0"/>
              <w:jc w:val="both"/>
              <w:rPr>
                <w:noProof/>
              </w:rPr>
            </w:pPr>
            <w:r>
              <w:rPr>
                <w:noProof/>
              </w:rPr>
              <w:t xml:space="preserve">The same </w:t>
            </w:r>
            <w:r w:rsidR="00B15A5E">
              <w:rPr>
                <w:noProof/>
              </w:rPr>
              <w:t>can</w:t>
            </w:r>
            <w:r>
              <w:rPr>
                <w:noProof/>
              </w:rPr>
              <w:t xml:space="preserve"> also </w:t>
            </w:r>
            <w:r w:rsidR="00B15A5E">
              <w:rPr>
                <w:noProof/>
              </w:rPr>
              <w:t xml:space="preserve">be </w:t>
            </w:r>
            <w:r>
              <w:rPr>
                <w:noProof/>
              </w:rPr>
              <w:t>appl</w:t>
            </w:r>
            <w:r w:rsidR="00B15A5E">
              <w:rPr>
                <w:noProof/>
              </w:rPr>
              <w:t>ied</w:t>
            </w:r>
            <w:r>
              <w:rPr>
                <w:noProof/>
              </w:rPr>
              <w:t xml:space="preserve"> for fields in </w:t>
            </w:r>
            <w:r w:rsidR="00B15A5E">
              <w:rPr>
                <w:noProof/>
              </w:rPr>
              <w:t xml:space="preserve">IEs of </w:t>
            </w:r>
            <w:r w:rsidRPr="00B15A5E">
              <w:rPr>
                <w:i/>
                <w:iCs/>
                <w:noProof/>
              </w:rPr>
              <w:t>servingCell</w:t>
            </w:r>
            <w:r w:rsidR="00B15A5E" w:rsidRPr="00B15A5E">
              <w:rPr>
                <w:i/>
                <w:iCs/>
                <w:noProof/>
              </w:rPr>
              <w:t>ConfigCommon</w:t>
            </w:r>
            <w:r w:rsidR="00B15A5E">
              <w:rPr>
                <w:noProof/>
              </w:rPr>
              <w:t>.  We think we need this as some IEs may be used in both dedicated and Common signalling and hence it may not be possible to use Need R for the fields of these IEs.</w:t>
            </w:r>
          </w:p>
        </w:tc>
      </w:tr>
      <w:tr w:rsidR="00127CC4" w:rsidRPr="008F3140" w14:paraId="788B1D77" w14:textId="77777777" w:rsidTr="00196517">
        <w:tc>
          <w:tcPr>
            <w:tcW w:w="1756" w:type="dxa"/>
          </w:tcPr>
          <w:p w14:paraId="5830609E" w14:textId="0BF665EE" w:rsidR="00127CC4" w:rsidRDefault="00127CC4" w:rsidP="002F7616">
            <w:pPr>
              <w:spacing w:after="0"/>
              <w:jc w:val="both"/>
              <w:rPr>
                <w:rFonts w:eastAsiaTheme="minorEastAsia"/>
                <w:noProof/>
                <w:lang w:eastAsia="zh-CN"/>
              </w:rPr>
            </w:pPr>
            <w:r>
              <w:rPr>
                <w:rFonts w:eastAsiaTheme="minorEastAsia" w:hint="eastAsia"/>
                <w:noProof/>
                <w:lang w:eastAsia="zh-CN"/>
              </w:rPr>
              <w:lastRenderedPageBreak/>
              <w:t>CATT</w:t>
            </w:r>
          </w:p>
        </w:tc>
        <w:tc>
          <w:tcPr>
            <w:tcW w:w="8020" w:type="dxa"/>
          </w:tcPr>
          <w:p w14:paraId="14D83E9E" w14:textId="77777777" w:rsidR="00167BE7" w:rsidRDefault="00167BE7" w:rsidP="00167BE7">
            <w:pPr>
              <w:spacing w:after="0"/>
              <w:jc w:val="both"/>
              <w:rPr>
                <w:rFonts w:eastAsiaTheme="minorEastAsia"/>
                <w:noProof/>
                <w:lang w:val="en-GB" w:eastAsia="zh-CN"/>
              </w:rPr>
            </w:pPr>
            <w:r>
              <w:rPr>
                <w:rFonts w:eastAsiaTheme="minorEastAsia" w:hint="eastAsia"/>
                <w:noProof/>
                <w:lang w:val="en-GB" w:eastAsia="zh-CN"/>
              </w:rPr>
              <w:t>T</w:t>
            </w:r>
            <w:r>
              <w:rPr>
                <w:noProof/>
                <w:lang w:val="en-GB"/>
              </w:rPr>
              <w:t xml:space="preserve">he intention has always been that the fields in </w:t>
            </w:r>
            <w:r w:rsidRPr="00613E7E">
              <w:rPr>
                <w:noProof/>
                <w:lang w:val="en-GB"/>
              </w:rPr>
              <w:t>ServingCellConfigCommon</w:t>
            </w:r>
            <w:r>
              <w:rPr>
                <w:noProof/>
                <w:lang w:val="en-GB"/>
              </w:rPr>
              <w:t xml:space="preserve"> are treated as if the UE had received them via system information.</w:t>
            </w:r>
            <w:r>
              <w:rPr>
                <w:rFonts w:eastAsiaTheme="minorEastAsia" w:hint="eastAsia"/>
                <w:noProof/>
                <w:lang w:val="en-GB" w:eastAsia="zh-CN"/>
              </w:rPr>
              <w:t xml:space="preserve"> </w:t>
            </w:r>
          </w:p>
          <w:p w14:paraId="0F8C4FA6" w14:textId="77777777" w:rsidR="00167BE7" w:rsidRPr="00167BE7" w:rsidRDefault="00167BE7" w:rsidP="00AA6427">
            <w:pPr>
              <w:spacing w:after="0"/>
              <w:rPr>
                <w:rFonts w:eastAsiaTheme="minorEastAsia"/>
                <w:noProof/>
                <w:u w:val="single"/>
                <w:lang w:val="en-GB" w:eastAsia="zh-CN"/>
              </w:rPr>
            </w:pPr>
          </w:p>
          <w:p w14:paraId="281C826F" w14:textId="30F77FCF" w:rsidR="00AA6427" w:rsidRPr="00AA6427" w:rsidRDefault="00AA6427" w:rsidP="00AA642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eastAsiaTheme="minorEastAsia"/>
                <w:noProof/>
                <w:u w:val="single"/>
                <w:lang w:val="en-US" w:eastAsia="zh-CN"/>
              </w:rPr>
              <w:sym w:font="Wingdings" w:char="F0E0"/>
            </w:r>
            <w:r>
              <w:rPr>
                <w:rFonts w:eastAsiaTheme="minorEastAsia" w:hint="eastAsia"/>
                <w:noProof/>
                <w:u w:val="single"/>
                <w:lang w:val="en-US" w:eastAsia="zh-CN"/>
              </w:rPr>
              <w:t xml:space="preserve"> No</w:t>
            </w:r>
          </w:p>
          <w:p w14:paraId="68C4B137" w14:textId="77777777" w:rsidR="00AA6427" w:rsidRDefault="00AA6427" w:rsidP="00AA6427">
            <w:pPr>
              <w:spacing w:after="0"/>
              <w:jc w:val="both"/>
              <w:rPr>
                <w:rFonts w:eastAsiaTheme="minorEastAsia"/>
                <w:noProof/>
                <w:lang w:val="en-GB" w:eastAsia="zh-CN"/>
              </w:rPr>
            </w:pPr>
            <w:r>
              <w:rPr>
                <w:noProof/>
                <w:lang w:val="en-GB"/>
              </w:rPr>
              <w:t>No, the gNB should not be required to omit those fields</w:t>
            </w:r>
            <w:r>
              <w:rPr>
                <w:rFonts w:eastAsiaTheme="minorEastAsia" w:hint="eastAsia"/>
                <w:noProof/>
                <w:lang w:val="en-GB" w:eastAsia="zh-CN"/>
              </w:rPr>
              <w:t xml:space="preserve"> which is </w:t>
            </w:r>
            <w:r>
              <w:rPr>
                <w:noProof/>
                <w:lang w:val="en-GB"/>
              </w:rPr>
              <w:t>provide</w:t>
            </w:r>
            <w:r>
              <w:rPr>
                <w:rFonts w:eastAsiaTheme="minorEastAsia" w:hint="eastAsia"/>
                <w:noProof/>
                <w:lang w:val="en-GB" w:eastAsia="zh-CN"/>
              </w:rPr>
              <w:t>d</w:t>
            </w:r>
            <w:r>
              <w:rPr>
                <w:noProof/>
                <w:lang w:val="en-GB"/>
              </w:rPr>
              <w:t xml:space="preserve"> the same value as in SIB1</w:t>
            </w:r>
            <w:r>
              <w:rPr>
                <w:rFonts w:eastAsiaTheme="minorEastAsia" w:hint="eastAsia"/>
                <w:noProof/>
                <w:lang w:val="en-GB" w:eastAsia="zh-CN"/>
              </w:rPr>
              <w:t>.</w:t>
            </w:r>
          </w:p>
          <w:p w14:paraId="6DAAF1FE" w14:textId="77777777" w:rsidR="00AA6427" w:rsidRPr="00853729" w:rsidRDefault="00AA6427" w:rsidP="00AA6427">
            <w:pPr>
              <w:spacing w:after="0"/>
              <w:jc w:val="both"/>
              <w:rPr>
                <w:rFonts w:eastAsiaTheme="minorEastAsia"/>
                <w:noProof/>
                <w:lang w:val="en-GB" w:eastAsia="zh-CN"/>
              </w:rPr>
            </w:pPr>
          </w:p>
          <w:p w14:paraId="0B28A61C" w14:textId="77D953B3" w:rsidR="00127CC4" w:rsidRPr="00AA6427" w:rsidRDefault="00127CC4" w:rsidP="00AA6427">
            <w:pPr>
              <w:pStyle w:val="50"/>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sidR="00AA6427">
              <w:rPr>
                <w:rFonts w:eastAsiaTheme="minorEastAsia" w:hint="eastAsia"/>
                <w:u w:val="single"/>
                <w:lang w:val="en-US" w:eastAsia="zh-CN"/>
              </w:rPr>
              <w:t xml:space="preserve"> </w:t>
            </w:r>
            <w:r w:rsidR="00AA6427" w:rsidRPr="00AA6427">
              <w:rPr>
                <w:rFonts w:eastAsiaTheme="minorEastAsia"/>
                <w:u w:val="single"/>
                <w:lang w:val="en-US" w:eastAsia="zh-CN"/>
              </w:rPr>
              <w:sym w:font="Wingdings" w:char="F0E0"/>
            </w:r>
            <w:r w:rsidR="00AA6427">
              <w:rPr>
                <w:rFonts w:eastAsiaTheme="minorEastAsia" w:hint="eastAsia"/>
                <w:u w:val="single"/>
                <w:lang w:val="en-US" w:eastAsia="zh-CN"/>
              </w:rPr>
              <w:t xml:space="preserve"> No</w:t>
            </w:r>
          </w:p>
          <w:p w14:paraId="7062D5B3" w14:textId="20356433" w:rsidR="00C44228" w:rsidRDefault="00AA6427" w:rsidP="00C44228">
            <w:pPr>
              <w:spacing w:after="0"/>
              <w:jc w:val="both"/>
              <w:rPr>
                <w:rFonts w:eastAsiaTheme="minorEastAsia"/>
                <w:noProof/>
                <w:lang w:val="en-GB" w:eastAsia="zh-CN"/>
              </w:rPr>
            </w:pPr>
            <w:r>
              <w:rPr>
                <w:rFonts w:eastAsiaTheme="minorEastAsia"/>
                <w:noProof/>
                <w:lang w:val="en-GB" w:eastAsia="zh-CN"/>
              </w:rPr>
              <w:t>W</w:t>
            </w:r>
            <w:r>
              <w:rPr>
                <w:rFonts w:eastAsiaTheme="minorEastAsia" w:hint="eastAsia"/>
                <w:noProof/>
                <w:lang w:val="en-GB" w:eastAsia="zh-CN"/>
              </w:rPr>
              <w:t xml:space="preserve">e </w:t>
            </w:r>
            <w:r>
              <w:rPr>
                <w:rFonts w:eastAsiaTheme="minorEastAsia"/>
                <w:noProof/>
                <w:lang w:val="en-GB" w:eastAsia="zh-CN"/>
              </w:rPr>
              <w:t>didn't</w:t>
            </w:r>
            <w:r>
              <w:rPr>
                <w:rFonts w:eastAsiaTheme="minorEastAsia" w:hint="eastAsia"/>
                <w:noProof/>
                <w:lang w:val="en-GB" w:eastAsia="zh-CN"/>
              </w:rPr>
              <w:t xml:space="preserve"> see the exact </w:t>
            </w:r>
            <w:r w:rsidR="00C44228">
              <w:rPr>
                <w:rFonts w:eastAsiaTheme="minorEastAsia" w:hint="eastAsia"/>
                <w:noProof/>
                <w:lang w:val="en-GB" w:eastAsia="zh-CN"/>
              </w:rPr>
              <w:t xml:space="preserve">IOT </w:t>
            </w:r>
            <w:r>
              <w:rPr>
                <w:rFonts w:eastAsiaTheme="minorEastAsia" w:hint="eastAsia"/>
                <w:noProof/>
                <w:lang w:val="en-GB" w:eastAsia="zh-CN"/>
              </w:rPr>
              <w:t xml:space="preserve">issues which are mentioned </w:t>
            </w:r>
            <w:r w:rsidR="00EF3A49">
              <w:rPr>
                <w:rFonts w:eastAsiaTheme="minorEastAsia" w:hint="eastAsia"/>
                <w:noProof/>
                <w:lang w:val="en-GB" w:eastAsia="zh-CN"/>
              </w:rPr>
              <w:t xml:space="preserve">as </w:t>
            </w:r>
            <w:r w:rsidR="00C44228">
              <w:rPr>
                <w:rFonts w:eastAsiaTheme="minorEastAsia" w:hint="eastAsia"/>
                <w:noProof/>
                <w:lang w:val="en-GB" w:eastAsia="zh-CN"/>
              </w:rPr>
              <w:t>issue1),2),3)</w:t>
            </w:r>
            <w:r>
              <w:rPr>
                <w:rFonts w:eastAsiaTheme="minorEastAsia" w:hint="eastAsia"/>
                <w:noProof/>
                <w:lang w:val="en-GB" w:eastAsia="zh-CN"/>
              </w:rPr>
              <w:t>by QC</w:t>
            </w:r>
            <w:r w:rsidR="00C44228">
              <w:rPr>
                <w:rFonts w:eastAsiaTheme="minorEastAsia" w:hint="eastAsia"/>
                <w:noProof/>
                <w:lang w:val="en-GB" w:eastAsia="zh-CN"/>
              </w:rPr>
              <w:t xml:space="preserve">. </w:t>
            </w:r>
            <w:r w:rsidR="00D21AE3">
              <w:rPr>
                <w:rFonts w:eastAsiaTheme="minorEastAsia" w:hint="eastAsia"/>
                <w:noProof/>
                <w:lang w:val="en-GB" w:eastAsia="zh-CN"/>
              </w:rPr>
              <w:t>T</w:t>
            </w:r>
            <w:r w:rsidR="00167BE7">
              <w:rPr>
                <w:rFonts w:eastAsiaTheme="minorEastAsia" w:hint="eastAsia"/>
                <w:noProof/>
                <w:lang w:val="en-GB" w:eastAsia="zh-CN"/>
              </w:rPr>
              <w:t>here is nothing break</w:t>
            </w:r>
            <w:r w:rsidR="00C44228">
              <w:rPr>
                <w:rFonts w:eastAsiaTheme="minorEastAsia" w:hint="eastAsia"/>
                <w:noProof/>
                <w:lang w:val="en-GB" w:eastAsia="zh-CN"/>
              </w:rPr>
              <w:t xml:space="preserve"> </w:t>
            </w:r>
            <w:r w:rsidR="00167BE7">
              <w:rPr>
                <w:rFonts w:eastAsiaTheme="minorEastAsia" w:hint="eastAsia"/>
                <w:noProof/>
                <w:lang w:val="en-GB" w:eastAsia="zh-CN"/>
              </w:rPr>
              <w:t>if</w:t>
            </w:r>
            <w:r w:rsidR="00C44228">
              <w:rPr>
                <w:rFonts w:eastAsiaTheme="minorEastAsia" w:hint="eastAsia"/>
                <w:noProof/>
                <w:lang w:val="en-GB" w:eastAsia="zh-CN"/>
              </w:rPr>
              <w:t xml:space="preserve"> legency UE </w:t>
            </w:r>
            <w:r w:rsidR="00167BE7">
              <w:rPr>
                <w:rFonts w:eastAsiaTheme="minorEastAsia" w:hint="eastAsia"/>
                <w:noProof/>
                <w:lang w:val="en-GB" w:eastAsia="zh-CN"/>
              </w:rPr>
              <w:t xml:space="preserve">follows </w:t>
            </w:r>
            <w:r w:rsidR="00C44228">
              <w:rPr>
                <w:rFonts w:eastAsiaTheme="minorEastAsia" w:hint="eastAsia"/>
                <w:noProof/>
                <w:lang w:val="en-GB" w:eastAsia="zh-CN"/>
              </w:rPr>
              <w:t xml:space="preserve">the </w:t>
            </w:r>
            <w:r w:rsidR="00167BE7">
              <w:rPr>
                <w:rFonts w:eastAsiaTheme="minorEastAsia" w:hint="eastAsia"/>
                <w:noProof/>
                <w:lang w:val="en-GB" w:eastAsia="zh-CN"/>
              </w:rPr>
              <w:t>specification strictly</w:t>
            </w:r>
            <w:r w:rsidR="00C44228">
              <w:rPr>
                <w:rFonts w:eastAsiaTheme="minorEastAsia" w:hint="eastAsia"/>
                <w:noProof/>
                <w:lang w:val="en-GB" w:eastAsia="zh-CN"/>
              </w:rPr>
              <w:t xml:space="preserve">. </w:t>
            </w:r>
          </w:p>
          <w:p w14:paraId="118B7B4F" w14:textId="6070DB68" w:rsidR="00127CC4" w:rsidRDefault="00CC72BF" w:rsidP="00127CC4">
            <w:pPr>
              <w:spacing w:after="0"/>
              <w:jc w:val="both"/>
              <w:rPr>
                <w:rFonts w:eastAsiaTheme="minorEastAsia"/>
                <w:noProof/>
                <w:lang w:val="en-GB" w:eastAsia="zh-CN"/>
              </w:rPr>
            </w:pPr>
            <w:r>
              <w:rPr>
                <w:rFonts w:eastAsiaTheme="minorEastAsia"/>
                <w:noProof/>
                <w:lang w:val="en-GB" w:eastAsia="zh-CN"/>
              </w:rPr>
              <w:t>S</w:t>
            </w:r>
            <w:r>
              <w:rPr>
                <w:rFonts w:eastAsiaTheme="minorEastAsia" w:hint="eastAsia"/>
                <w:noProof/>
                <w:lang w:val="en-GB" w:eastAsia="zh-CN"/>
              </w:rPr>
              <w:t>o t</w:t>
            </w:r>
            <w:r w:rsidR="00127CC4">
              <w:rPr>
                <w:noProof/>
                <w:lang w:val="en-GB"/>
              </w:rPr>
              <w:t>he gNB should not be required to omit those fields</w:t>
            </w:r>
            <w:r w:rsidR="00127CC4">
              <w:rPr>
                <w:rFonts w:eastAsiaTheme="minorEastAsia" w:hint="eastAsia"/>
                <w:noProof/>
                <w:lang w:val="en-GB" w:eastAsia="zh-CN"/>
              </w:rPr>
              <w:t>.</w:t>
            </w:r>
          </w:p>
          <w:p w14:paraId="28801E95" w14:textId="77777777" w:rsidR="00127CC4" w:rsidRDefault="00127CC4" w:rsidP="00127CC4">
            <w:pPr>
              <w:spacing w:after="0"/>
              <w:jc w:val="both"/>
              <w:rPr>
                <w:rFonts w:eastAsiaTheme="minorEastAsia"/>
                <w:noProof/>
                <w:lang w:eastAsia="zh-CN"/>
              </w:rPr>
            </w:pPr>
          </w:p>
          <w:p w14:paraId="6D845354" w14:textId="77777777" w:rsidR="001E301D" w:rsidRDefault="001E301D" w:rsidP="001E301D">
            <w:pPr>
              <w:spacing w:after="0"/>
              <w:jc w:val="both"/>
              <w:rPr>
                <w:noProof/>
                <w:u w:val="single"/>
                <w:lang w:val="en-GB"/>
              </w:rPr>
            </w:pPr>
            <w:r w:rsidRPr="00B277A2">
              <w:rPr>
                <w:noProof/>
                <w:u w:val="single"/>
                <w:lang w:val="en-GB"/>
              </w:rPr>
              <w:t>Delta configuration aspect</w:t>
            </w:r>
          </w:p>
          <w:p w14:paraId="77EDB214" w14:textId="2A847AD0" w:rsidR="001E301D" w:rsidRPr="001E301D" w:rsidRDefault="00167BE7" w:rsidP="00167BE7">
            <w:pPr>
              <w:spacing w:after="0"/>
              <w:jc w:val="both"/>
              <w:rPr>
                <w:rFonts w:eastAsiaTheme="minorEastAsia"/>
                <w:lang w:eastAsia="zh-CN"/>
              </w:rPr>
            </w:pPr>
            <w:r>
              <w:rPr>
                <w:rFonts w:eastAsiaTheme="minorEastAsia" w:hint="eastAsia"/>
                <w:noProof/>
                <w:lang w:val="en-GB" w:eastAsia="zh-CN"/>
              </w:rPr>
              <w:t xml:space="preserve">Although </w:t>
            </w:r>
            <w:r>
              <w:rPr>
                <w:noProof/>
                <w:lang w:val="en-GB"/>
              </w:rPr>
              <w:t xml:space="preserve">the use of Need M in ServingCellConfigCommon and its child IEs </w:t>
            </w:r>
            <w:r>
              <w:rPr>
                <w:rFonts w:eastAsiaTheme="minorEastAsia" w:hint="eastAsia"/>
                <w:noProof/>
                <w:lang w:val="en-GB" w:eastAsia="zh-CN"/>
              </w:rPr>
              <w:t>bring effort to UE because of the delta</w:t>
            </w:r>
            <w:r>
              <w:rPr>
                <w:noProof/>
                <w:lang w:val="en-GB"/>
              </w:rPr>
              <w:t xml:space="preserve"> configuration</w:t>
            </w:r>
            <w:r>
              <w:rPr>
                <w:rFonts w:eastAsiaTheme="minorEastAsia" w:hint="eastAsia"/>
                <w:noProof/>
                <w:lang w:val="en-GB" w:eastAsia="zh-CN"/>
              </w:rPr>
              <w:t xml:space="preserve">, as Ericsson mentioned, </w:t>
            </w:r>
            <w:r>
              <w:rPr>
                <w:noProof/>
                <w:lang w:val="en-GB"/>
              </w:rPr>
              <w:t xml:space="preserve">in the example with </w:t>
            </w:r>
            <w:r w:rsidRPr="005516E8">
              <w:rPr>
                <w:i/>
                <w:iCs/>
              </w:rPr>
              <w:t>supplementaryUplinkConfig</w:t>
            </w:r>
            <w:r>
              <w:t xml:space="preserve"> the UE supports the feature on another band and hence knows how to deal with the delta signalling of those parameters. </w:t>
            </w:r>
            <w:r>
              <w:rPr>
                <w:rFonts w:eastAsiaTheme="minorEastAsia"/>
                <w:lang w:eastAsia="zh-CN"/>
              </w:rPr>
              <w:t>I</w:t>
            </w:r>
            <w:r>
              <w:rPr>
                <w:rFonts w:eastAsiaTheme="minorEastAsia" w:hint="eastAsia"/>
                <w:lang w:eastAsia="zh-CN"/>
              </w:rPr>
              <w:t xml:space="preserve">t seems there is no real </w:t>
            </w:r>
            <w:r w:rsidR="00283FCF">
              <w:rPr>
                <w:rFonts w:eastAsiaTheme="minorEastAsia" w:hint="eastAsia"/>
                <w:lang w:eastAsia="zh-CN"/>
              </w:rPr>
              <w:t xml:space="preserve">IOT </w:t>
            </w:r>
            <w:r>
              <w:rPr>
                <w:rFonts w:eastAsiaTheme="minorEastAsia" w:hint="eastAsia"/>
                <w:lang w:eastAsia="zh-CN"/>
              </w:rPr>
              <w:t>issue in Rel-15.</w:t>
            </w:r>
          </w:p>
          <w:p w14:paraId="52F7692F" w14:textId="77777777" w:rsidR="00127CC4" w:rsidRPr="00167BE7" w:rsidRDefault="00127CC4" w:rsidP="00167BE7">
            <w:pPr>
              <w:spacing w:after="0"/>
              <w:jc w:val="both"/>
              <w:rPr>
                <w:noProof/>
                <w:lang w:val="en-GB"/>
              </w:rPr>
            </w:pP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a8"/>
      </w:pPr>
      <w:r>
        <w:t xml:space="preserve">It has been mentioned that some legacy UEs cause problems </w:t>
      </w:r>
      <w:r w:rsidR="001B67D2">
        <w:t xml:space="preserve">when they detect </w:t>
      </w:r>
      <w:r w:rsidR="005E08E4">
        <w:t xml:space="preserve">certain </w:t>
      </w:r>
      <w:r w:rsidR="001B67D2">
        <w:t>fields in ServingCellConfigCommon</w:t>
      </w:r>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afa"/>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proofErr w:type="spellStart"/>
            <w:r w:rsidR="00D1605B" w:rsidRPr="00D1605B">
              <w:rPr>
                <w:i/>
                <w:iCs/>
                <w:lang w:val="en-US" w:eastAsia="zh-CN"/>
              </w:rPr>
              <w:t>ServingCellConfigCommon</w:t>
            </w:r>
            <w:proofErr w:type="spellEnd"/>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 xml:space="preserve">Maybe, we would like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0760E633" w:rsidR="00657C47" w:rsidRDefault="006230C4" w:rsidP="002F7616">
            <w:pPr>
              <w:spacing w:after="0"/>
              <w:jc w:val="both"/>
              <w:rPr>
                <w:rFonts w:eastAsiaTheme="minorEastAsia"/>
                <w:noProof/>
                <w:lang w:eastAsia="zh-CN"/>
              </w:rPr>
            </w:pPr>
            <w:r>
              <w:rPr>
                <w:rFonts w:eastAsiaTheme="minorEastAsia"/>
                <w:noProof/>
                <w:lang w:eastAsia="zh-CN"/>
              </w:rPr>
              <w:lastRenderedPageBreak/>
              <w:t>Intel</w:t>
            </w:r>
          </w:p>
        </w:tc>
        <w:tc>
          <w:tcPr>
            <w:tcW w:w="8020" w:type="dxa"/>
          </w:tcPr>
          <w:p w14:paraId="148C0D3E" w14:textId="47AB7B5A" w:rsidR="00657C47" w:rsidRDefault="006230C4" w:rsidP="002F7616">
            <w:pPr>
              <w:spacing w:after="0"/>
              <w:jc w:val="both"/>
              <w:rPr>
                <w:noProof/>
              </w:rPr>
            </w:pPr>
            <w:r>
              <w:rPr>
                <w:noProof/>
              </w:rPr>
              <w:t xml:space="preserve">We are open to consider exceptions on an as needed basis.  </w:t>
            </w:r>
          </w:p>
        </w:tc>
      </w:tr>
      <w:tr w:rsidR="00D143BB" w:rsidRPr="008F3140" w14:paraId="5FFF29EA" w14:textId="77777777" w:rsidTr="00D1605B">
        <w:tc>
          <w:tcPr>
            <w:tcW w:w="1756" w:type="dxa"/>
          </w:tcPr>
          <w:p w14:paraId="3E97C126" w14:textId="5AF7CD39" w:rsidR="00D143BB" w:rsidRDefault="00D143BB"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5ED9AE43" w14:textId="6F88EE07" w:rsidR="00D143BB" w:rsidRPr="00D143BB" w:rsidRDefault="00D143BB" w:rsidP="002F7616">
            <w:pPr>
              <w:spacing w:after="0"/>
              <w:jc w:val="both"/>
              <w:rPr>
                <w:rFonts w:eastAsiaTheme="minorEastAsia"/>
                <w:noProof/>
                <w:lang w:eastAsia="zh-CN"/>
              </w:rPr>
            </w:pPr>
            <w:r>
              <w:rPr>
                <w:rFonts w:eastAsiaTheme="minorEastAsia" w:hint="eastAsia"/>
                <w:noProof/>
                <w:lang w:eastAsia="zh-CN"/>
              </w:rPr>
              <w:t>Share the same understanding as Ericsson.</w:t>
            </w: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a8"/>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afa"/>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w:t>
            </w:r>
            <w:proofErr w:type="spellStart"/>
            <w:r w:rsidR="00D1605B" w:rsidRPr="000668F2">
              <w:rPr>
                <w:i/>
                <w:iCs/>
                <w:lang w:val="en-US" w:eastAsia="zh-CN"/>
              </w:rPr>
              <w:t>ServingCellConfig</w:t>
            </w:r>
            <w:proofErr w:type="spellEnd"/>
            <w:r w:rsidR="000668F2" w:rsidRPr="000668F2">
              <w:rPr>
                <w:lang w:val="en-US" w:eastAsia="zh-CN"/>
              </w:rPr>
              <w:t xml:space="preserve">, e.g.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r w:rsidRPr="004D24F7">
              <w:rPr>
                <w:rFonts w:cs="Arial"/>
                <w:i/>
                <w:iCs/>
                <w:lang w:val="en-GB"/>
              </w:rPr>
              <w:t>SCS-</w:t>
            </w:r>
            <w:proofErr w:type="spellStart"/>
            <w:r w:rsidRPr="004D24F7">
              <w:rPr>
                <w:rFonts w:cs="Arial"/>
                <w:i/>
                <w:iCs/>
                <w:lang w:val="en-GB"/>
              </w:rPr>
              <w:t>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Yes, in principle. There should be no delta configuration applicable for system information. The UE does not combine two SIB1 to make the finial configuration. We believe that “using Need R or Need N in SI” is already including in current ASN.1 rules.</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1C194F50" w:rsidR="002B1C41" w:rsidRPr="008F3140"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3C976B69" w14:textId="77777777" w:rsidR="00527201" w:rsidRPr="000A71D8" w:rsidRDefault="006230C4" w:rsidP="00527201">
            <w:pPr>
              <w:spacing w:after="0"/>
              <w:jc w:val="both"/>
              <w:rPr>
                <w:noProof/>
                <w:lang w:val="en-GB"/>
              </w:rPr>
            </w:pPr>
            <w:r>
              <w:rPr>
                <w:noProof/>
              </w:rPr>
              <w:t xml:space="preserve">While this is OK in principle, as mentioned above, it may not be possible for IEs that are used in dedicated and common signalling.  For these, we will a statement similar to what we </w:t>
            </w:r>
            <w:r w:rsidR="00527201">
              <w:rPr>
                <w:noProof/>
              </w:rPr>
              <w:t xml:space="preserve">already </w:t>
            </w:r>
            <w:r>
              <w:rPr>
                <w:noProof/>
              </w:rPr>
              <w:t xml:space="preserve">have for SIBs: </w:t>
            </w:r>
            <w:r w:rsidR="00527201">
              <w:rPr>
                <w:sz w:val="20"/>
                <w:szCs w:val="20"/>
              </w:rPr>
              <w:t>Any field with Need M or Need N in system information shall be interpreted as Need R.</w:t>
            </w:r>
          </w:p>
          <w:p w14:paraId="05341AB8" w14:textId="18007B5B" w:rsidR="002B1C41" w:rsidRPr="008F3140" w:rsidRDefault="002B1C41" w:rsidP="002F7616">
            <w:pPr>
              <w:spacing w:after="0"/>
              <w:jc w:val="both"/>
              <w:rPr>
                <w:noProof/>
              </w:rPr>
            </w:pPr>
          </w:p>
        </w:tc>
      </w:tr>
      <w:tr w:rsidR="00E609F0" w:rsidRPr="008F3140" w14:paraId="0D7A1AC9" w14:textId="77777777" w:rsidTr="004D24F7">
        <w:tc>
          <w:tcPr>
            <w:tcW w:w="1756" w:type="dxa"/>
          </w:tcPr>
          <w:p w14:paraId="76A20057" w14:textId="20623789" w:rsidR="00E609F0" w:rsidRDefault="00E609F0"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3FF3F7E6" w14:textId="6883E37E" w:rsidR="00E609F0" w:rsidRPr="00E609F0" w:rsidRDefault="00114231" w:rsidP="000E2DA6">
            <w:pPr>
              <w:spacing w:after="0"/>
              <w:jc w:val="both"/>
              <w:rPr>
                <w:rFonts w:eastAsiaTheme="minorEastAsia"/>
                <w:noProof/>
                <w:lang w:eastAsia="zh-CN"/>
              </w:rPr>
            </w:pPr>
            <w:r>
              <w:rPr>
                <w:rFonts w:eastAsiaTheme="minorEastAsia" w:hint="eastAsia"/>
                <w:noProof/>
                <w:lang w:eastAsia="zh-CN"/>
              </w:rPr>
              <w:t xml:space="preserve">Yes, </w:t>
            </w:r>
            <w:bookmarkStart w:id="8" w:name="_GoBack"/>
            <w:bookmarkEnd w:id="8"/>
            <w:r>
              <w:rPr>
                <w:rFonts w:eastAsiaTheme="minorEastAsia" w:hint="eastAsia"/>
                <w:noProof/>
                <w:lang w:eastAsia="zh-CN"/>
              </w:rPr>
              <w:t>from Rel-16.</w:t>
            </w:r>
          </w:p>
        </w:tc>
      </w:tr>
    </w:tbl>
    <w:p w14:paraId="4E313E2E" w14:textId="77777777" w:rsidR="00384B66" w:rsidRPr="005B2801" w:rsidRDefault="00384B66" w:rsidP="00384B66">
      <w:pPr>
        <w:pStyle w:val="Doc-text2"/>
        <w:ind w:left="0" w:firstLine="0"/>
        <w:rPr>
          <w:lang w:val="en-GB" w:eastAsia="en-GB"/>
        </w:rPr>
      </w:pPr>
    </w:p>
    <w:p w14:paraId="7A219C77" w14:textId="77777777" w:rsidR="00384B66" w:rsidRDefault="00384B66" w:rsidP="00D55A48"/>
    <w:bookmarkEnd w:id="2"/>
    <w:p w14:paraId="7FFAC03E" w14:textId="6289EBAD" w:rsidR="00C01F33" w:rsidRPr="00CE0424" w:rsidRDefault="00A45FE7" w:rsidP="00CE0424">
      <w:pPr>
        <w:pStyle w:val="1"/>
      </w:pPr>
      <w:r>
        <w:t>4</w:t>
      </w:r>
      <w:r w:rsidR="00EC4447">
        <w:tab/>
      </w:r>
      <w:r w:rsidR="00C01F33" w:rsidRPr="00CE0424">
        <w:t>Conclusion</w:t>
      </w:r>
    </w:p>
    <w:p w14:paraId="2BE4CBBD" w14:textId="2E2DF095" w:rsidR="00040095" w:rsidRPr="00040095" w:rsidRDefault="006D30D0" w:rsidP="006E1C82">
      <w:pPr>
        <w:pStyle w:val="a8"/>
        <w:rPr>
          <w:lang w:val="en-US"/>
        </w:rPr>
      </w:pPr>
      <w:r>
        <w:rPr>
          <w:lang w:val="en-US"/>
        </w:rPr>
        <w:t>&lt;To be added later&gt;</w:t>
      </w:r>
    </w:p>
    <w:sectPr w:rsidR="00040095" w:rsidRPr="00040095"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A2F13" w14:textId="77777777" w:rsidR="009F43C6" w:rsidRDefault="009F43C6">
      <w:r>
        <w:separator/>
      </w:r>
    </w:p>
  </w:endnote>
  <w:endnote w:type="continuationSeparator" w:id="0">
    <w:p w14:paraId="736433BF" w14:textId="77777777" w:rsidR="009F43C6" w:rsidRDefault="009F43C6">
      <w:r>
        <w:continuationSeparator/>
      </w:r>
    </w:p>
  </w:endnote>
  <w:endnote w:type="continuationNotice" w:id="1">
    <w:p w14:paraId="470142AC" w14:textId="77777777" w:rsidR="009F43C6" w:rsidRDefault="009F43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41278" w14:textId="77777777" w:rsidR="009F43C6" w:rsidRDefault="009F43C6">
      <w:r>
        <w:separator/>
      </w:r>
    </w:p>
  </w:footnote>
  <w:footnote w:type="continuationSeparator" w:id="0">
    <w:p w14:paraId="11EDD0B8" w14:textId="77777777" w:rsidR="009F43C6" w:rsidRDefault="009F43C6">
      <w:r>
        <w:continuationSeparator/>
      </w:r>
    </w:p>
  </w:footnote>
  <w:footnote w:type="continuationNotice" w:id="1">
    <w:p w14:paraId="4A808CC9" w14:textId="77777777" w:rsidR="009F43C6" w:rsidRDefault="009F43C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86409"/>
    <w:multiLevelType w:val="singleLevel"/>
    <w:tmpl w:val="C5F86409"/>
    <w:lvl w:ilvl="0">
      <w:start w:val="1"/>
      <w:numFmt w:val="decimal"/>
      <w:suff w:val="space"/>
      <w:lvlText w:val="%1."/>
      <w:lvlJc w:val="left"/>
    </w:lvl>
  </w:abstractNum>
  <w:abstractNum w:abstractNumId="1">
    <w:nsid w:val="FFFFFF7C"/>
    <w:multiLevelType w:val="singleLevel"/>
    <w:tmpl w:val="DBD058D4"/>
    <w:lvl w:ilvl="0">
      <w:start w:val="1"/>
      <w:numFmt w:val="decimal"/>
      <w:lvlText w:val="%1."/>
      <w:lvlJc w:val="left"/>
      <w:pPr>
        <w:tabs>
          <w:tab w:val="num" w:pos="1492"/>
        </w:tabs>
        <w:ind w:left="1492" w:hanging="360"/>
      </w:pPr>
    </w:lvl>
  </w:abstractNum>
  <w:abstractNum w:abstractNumId="2">
    <w:nsid w:val="FFFFFF7D"/>
    <w:multiLevelType w:val="singleLevel"/>
    <w:tmpl w:val="25E8BD4E"/>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6F2D55"/>
    <w:multiLevelType w:val="hybridMultilevel"/>
    <w:tmpl w:val="759C8410"/>
    <w:lvl w:ilvl="0" w:tplc="8FC2A13E">
      <w:start w:val="2"/>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1D8"/>
    <w:rsid w:val="000A7CD3"/>
    <w:rsid w:val="000A7D7D"/>
    <w:rsid w:val="000B0A42"/>
    <w:rsid w:val="000B1FD4"/>
    <w:rsid w:val="000B2719"/>
    <w:rsid w:val="000B3654"/>
    <w:rsid w:val="000B3A8F"/>
    <w:rsid w:val="000B3D86"/>
    <w:rsid w:val="000B3E87"/>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2DA6"/>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231"/>
    <w:rsid w:val="00114F99"/>
    <w:rsid w:val="001153EA"/>
    <w:rsid w:val="00115643"/>
    <w:rsid w:val="00115E03"/>
    <w:rsid w:val="00116765"/>
    <w:rsid w:val="00116C1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27CC4"/>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1B2"/>
    <w:rsid w:val="001658DE"/>
    <w:rsid w:val="001659C1"/>
    <w:rsid w:val="00165DE9"/>
    <w:rsid w:val="001678AA"/>
    <w:rsid w:val="00167BE7"/>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301D"/>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3FCF"/>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5897"/>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94C"/>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201"/>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0C4"/>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6FCA"/>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1E1"/>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B6"/>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6EB"/>
    <w:rsid w:val="00A00D8D"/>
    <w:rsid w:val="00A015E5"/>
    <w:rsid w:val="00A021A5"/>
    <w:rsid w:val="00A02F10"/>
    <w:rsid w:val="00A031D8"/>
    <w:rsid w:val="00A032D0"/>
    <w:rsid w:val="00A0336C"/>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1FA5"/>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6427"/>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5E"/>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2088"/>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3113"/>
    <w:rsid w:val="00C3396B"/>
    <w:rsid w:val="00C342B6"/>
    <w:rsid w:val="00C345C8"/>
    <w:rsid w:val="00C35155"/>
    <w:rsid w:val="00C356C2"/>
    <w:rsid w:val="00C3602F"/>
    <w:rsid w:val="00C3719D"/>
    <w:rsid w:val="00C37CB2"/>
    <w:rsid w:val="00C426AF"/>
    <w:rsid w:val="00C43412"/>
    <w:rsid w:val="00C44228"/>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2D8"/>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2BF"/>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20E70"/>
    <w:rsid w:val="00D20ED2"/>
    <w:rsid w:val="00D21AE3"/>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9F0"/>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3A49"/>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51B1-7F70-413A-998B-A0E529EC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62E8AEB-AF2C-435D-967A-9211E4E4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Pages>
  <Words>2122</Words>
  <Characters>11825</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19</cp:revision>
  <cp:lastPrinted>2008-02-01T05:09:00Z</cp:lastPrinted>
  <dcterms:created xsi:type="dcterms:W3CDTF">2021-10-19T01:15:00Z</dcterms:created>
  <dcterms:modified xsi:type="dcterms:W3CDTF">2021-10-20T20:27:00Z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