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Heading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5B436281" w:rsidR="008B19C8" w:rsidRDefault="00B93AA6" w:rsidP="0069118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77A38F17" w14:textId="19B3BD93" w:rsidR="008B19C8" w:rsidRDefault="00B93AA6" w:rsidP="00691185">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58B57002" w14:textId="263AC88A" w:rsidR="008B19C8" w:rsidRDefault="00B93AA6" w:rsidP="00691185">
            <w:pPr>
              <w:spacing w:after="0"/>
              <w:rPr>
                <w:rFonts w:eastAsiaTheme="minorEastAsia"/>
                <w:sz w:val="22"/>
                <w:szCs w:val="22"/>
                <w:lang w:eastAsia="zh-CN"/>
              </w:rPr>
            </w:pPr>
            <w:r>
              <w:rPr>
                <w:rFonts w:eastAsiaTheme="minorEastAsia"/>
                <w:sz w:val="22"/>
                <w:szCs w:val="22"/>
                <w:lang w:eastAsia="zh-CN"/>
              </w:rPr>
              <w:t>Marco.belleschi@ericsson.com</w:t>
            </w:r>
          </w:p>
        </w:tc>
      </w:tr>
      <w:tr w:rsidR="0086567A" w14:paraId="1D65E863" w14:textId="77777777" w:rsidTr="008D29CA">
        <w:tc>
          <w:tcPr>
            <w:tcW w:w="2263" w:type="dxa"/>
          </w:tcPr>
          <w:p w14:paraId="27155CDC" w14:textId="21A7CC48" w:rsidR="0086567A" w:rsidRDefault="0086567A" w:rsidP="0086567A">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79983C1C" w14:textId="3D54B56E" w:rsidR="0086567A" w:rsidRDefault="0086567A" w:rsidP="0086567A">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6046F65B" w14:textId="75C11D8A" w:rsidR="0086567A" w:rsidRDefault="0086567A" w:rsidP="0086567A">
            <w:pPr>
              <w:spacing w:after="0"/>
              <w:rPr>
                <w:rFonts w:eastAsiaTheme="minorEastAsia"/>
                <w:sz w:val="22"/>
                <w:szCs w:val="22"/>
                <w:lang w:eastAsia="zh-CN"/>
              </w:rPr>
            </w:pPr>
            <w:r>
              <w:rPr>
                <w:rFonts w:eastAsiaTheme="minorEastAsia"/>
                <w:sz w:val="22"/>
                <w:szCs w:val="22"/>
                <w:lang w:eastAsia="zh-CN"/>
              </w:rPr>
              <w:t>malgorzata.tomala@nokia.com</w:t>
            </w:r>
          </w:p>
        </w:tc>
      </w:tr>
      <w:tr w:rsidR="0086567A" w14:paraId="5D3BBB89" w14:textId="77777777" w:rsidTr="008D29CA">
        <w:tc>
          <w:tcPr>
            <w:tcW w:w="2263" w:type="dxa"/>
          </w:tcPr>
          <w:p w14:paraId="66B7B86B" w14:textId="77777777" w:rsidR="0086567A" w:rsidRDefault="0086567A" w:rsidP="0086567A">
            <w:pPr>
              <w:spacing w:after="0"/>
              <w:rPr>
                <w:rFonts w:eastAsiaTheme="minorEastAsia"/>
                <w:sz w:val="22"/>
                <w:szCs w:val="22"/>
                <w:lang w:eastAsia="zh-CN"/>
              </w:rPr>
            </w:pPr>
          </w:p>
        </w:tc>
        <w:tc>
          <w:tcPr>
            <w:tcW w:w="2552" w:type="dxa"/>
          </w:tcPr>
          <w:p w14:paraId="312AD649" w14:textId="77777777" w:rsidR="0086567A" w:rsidRDefault="0086567A" w:rsidP="0086567A">
            <w:pPr>
              <w:spacing w:after="0"/>
              <w:rPr>
                <w:rFonts w:eastAsiaTheme="minorEastAsia"/>
                <w:sz w:val="22"/>
                <w:szCs w:val="22"/>
                <w:lang w:eastAsia="zh-CN"/>
              </w:rPr>
            </w:pPr>
          </w:p>
        </w:tc>
        <w:tc>
          <w:tcPr>
            <w:tcW w:w="4814" w:type="dxa"/>
          </w:tcPr>
          <w:p w14:paraId="536B7A32" w14:textId="77777777" w:rsidR="0086567A" w:rsidRDefault="0086567A" w:rsidP="0086567A">
            <w:pPr>
              <w:spacing w:after="0"/>
              <w:rPr>
                <w:rFonts w:eastAsiaTheme="minorEastAsia"/>
                <w:sz w:val="22"/>
                <w:szCs w:val="22"/>
                <w:lang w:eastAsia="zh-CN"/>
              </w:rPr>
            </w:pPr>
          </w:p>
        </w:tc>
      </w:tr>
      <w:tr w:rsidR="0086567A" w14:paraId="443A8969" w14:textId="77777777" w:rsidTr="008D29CA">
        <w:tc>
          <w:tcPr>
            <w:tcW w:w="2263" w:type="dxa"/>
          </w:tcPr>
          <w:p w14:paraId="111ED08A" w14:textId="77777777" w:rsidR="0086567A" w:rsidRDefault="0086567A" w:rsidP="0086567A">
            <w:pPr>
              <w:spacing w:after="0"/>
              <w:rPr>
                <w:rFonts w:eastAsiaTheme="minorEastAsia"/>
                <w:sz w:val="22"/>
                <w:szCs w:val="22"/>
                <w:lang w:eastAsia="zh-CN"/>
              </w:rPr>
            </w:pPr>
          </w:p>
        </w:tc>
        <w:tc>
          <w:tcPr>
            <w:tcW w:w="2552" w:type="dxa"/>
          </w:tcPr>
          <w:p w14:paraId="6632FD38" w14:textId="77777777" w:rsidR="0086567A" w:rsidRDefault="0086567A" w:rsidP="0086567A">
            <w:pPr>
              <w:spacing w:after="0"/>
              <w:rPr>
                <w:rFonts w:eastAsiaTheme="minorEastAsia"/>
                <w:sz w:val="22"/>
                <w:szCs w:val="22"/>
                <w:lang w:eastAsia="zh-CN"/>
              </w:rPr>
            </w:pPr>
          </w:p>
        </w:tc>
        <w:tc>
          <w:tcPr>
            <w:tcW w:w="4814" w:type="dxa"/>
          </w:tcPr>
          <w:p w14:paraId="4D294B4C" w14:textId="77777777" w:rsidR="0086567A" w:rsidRDefault="0086567A" w:rsidP="0086567A">
            <w:pPr>
              <w:spacing w:after="0"/>
              <w:rPr>
                <w:rFonts w:eastAsiaTheme="minorEastAsia"/>
                <w:sz w:val="22"/>
                <w:szCs w:val="22"/>
                <w:lang w:eastAsia="zh-CN"/>
              </w:rPr>
            </w:pPr>
          </w:p>
        </w:tc>
      </w:tr>
      <w:tr w:rsidR="0086567A" w14:paraId="7CDBD2F0" w14:textId="77777777" w:rsidTr="008D29CA">
        <w:tc>
          <w:tcPr>
            <w:tcW w:w="2263" w:type="dxa"/>
          </w:tcPr>
          <w:p w14:paraId="4AE62201" w14:textId="77777777" w:rsidR="0086567A" w:rsidRDefault="0086567A" w:rsidP="0086567A">
            <w:pPr>
              <w:spacing w:after="0"/>
              <w:rPr>
                <w:rFonts w:eastAsiaTheme="minorEastAsia"/>
                <w:sz w:val="22"/>
                <w:szCs w:val="22"/>
                <w:lang w:eastAsia="zh-CN"/>
              </w:rPr>
            </w:pPr>
          </w:p>
        </w:tc>
        <w:tc>
          <w:tcPr>
            <w:tcW w:w="2552" w:type="dxa"/>
          </w:tcPr>
          <w:p w14:paraId="79B34E6F" w14:textId="77777777" w:rsidR="0086567A" w:rsidRDefault="0086567A" w:rsidP="0086567A">
            <w:pPr>
              <w:spacing w:after="0"/>
              <w:rPr>
                <w:rFonts w:eastAsiaTheme="minorEastAsia"/>
                <w:sz w:val="22"/>
                <w:szCs w:val="22"/>
                <w:lang w:eastAsia="zh-CN"/>
              </w:rPr>
            </w:pPr>
          </w:p>
        </w:tc>
        <w:tc>
          <w:tcPr>
            <w:tcW w:w="4814" w:type="dxa"/>
          </w:tcPr>
          <w:p w14:paraId="6ED502DD" w14:textId="77777777" w:rsidR="0086567A" w:rsidRDefault="0086567A" w:rsidP="0086567A">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Heading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37C31BB4"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Heading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TableGrid"/>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lastRenderedPageBreak/>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TableGrid"/>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7AC045F7" w:rsidR="00051780" w:rsidRDefault="00231E08" w:rsidP="000F79C3">
            <w:pPr>
              <w:spacing w:after="0"/>
              <w:rPr>
                <w:rFonts w:eastAsiaTheme="minorEastAsia"/>
                <w:sz w:val="22"/>
                <w:szCs w:val="22"/>
                <w:lang w:eastAsia="zh-CN"/>
              </w:rPr>
            </w:pPr>
            <w:r>
              <w:rPr>
                <w:rFonts w:eastAsiaTheme="minorEastAsia"/>
                <w:sz w:val="22"/>
                <w:szCs w:val="22"/>
                <w:lang w:eastAsia="zh-CN"/>
              </w:rPr>
              <w:lastRenderedPageBreak/>
              <w:t>Ericsson</w:t>
            </w:r>
          </w:p>
        </w:tc>
        <w:tc>
          <w:tcPr>
            <w:tcW w:w="1276" w:type="dxa"/>
          </w:tcPr>
          <w:p w14:paraId="7E3DDDEF" w14:textId="241B44AC" w:rsidR="00051780" w:rsidRDefault="00231E08" w:rsidP="000F79C3">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267818FB" w14:textId="5C556D7D" w:rsidR="00051780" w:rsidRDefault="00146CA5" w:rsidP="000F79C3">
            <w:pPr>
              <w:spacing w:after="0"/>
              <w:rPr>
                <w:rFonts w:eastAsiaTheme="minorEastAsia"/>
                <w:sz w:val="22"/>
                <w:szCs w:val="22"/>
                <w:lang w:eastAsia="zh-CN"/>
              </w:rPr>
            </w:pPr>
            <w:r>
              <w:rPr>
                <w:rFonts w:eastAsiaTheme="minorEastAsia"/>
                <w:sz w:val="22"/>
                <w:szCs w:val="22"/>
                <w:lang w:eastAsia="zh-CN"/>
              </w:rPr>
              <w:t xml:space="preserve">Option 3 gives more flexibility. The network will make sure to not configure “unreasonable” values that may generate too many SHR reports, </w:t>
            </w:r>
            <w:r w:rsidR="00410D96">
              <w:rPr>
                <w:rFonts w:eastAsiaTheme="minorEastAsia"/>
                <w:sz w:val="22"/>
                <w:szCs w:val="22"/>
                <w:lang w:eastAsia="zh-CN"/>
              </w:rPr>
              <w:t>and hence cause</w:t>
            </w:r>
            <w:r>
              <w:rPr>
                <w:rFonts w:eastAsiaTheme="minorEastAsia"/>
                <w:sz w:val="22"/>
                <w:szCs w:val="22"/>
                <w:lang w:eastAsia="zh-CN"/>
              </w:rPr>
              <w:t xml:space="preserve"> overhead.</w:t>
            </w:r>
          </w:p>
        </w:tc>
      </w:tr>
      <w:tr w:rsidR="0086567A" w14:paraId="3F399079" w14:textId="77777777" w:rsidTr="00E6637C">
        <w:tc>
          <w:tcPr>
            <w:tcW w:w="1980" w:type="dxa"/>
          </w:tcPr>
          <w:p w14:paraId="3674602A" w14:textId="76169C8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299A03C0" w14:textId="5C7FFFAC" w:rsidR="0086567A" w:rsidRDefault="0086567A" w:rsidP="0086567A">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35804379"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w:t>
            </w:r>
            <w:proofErr w:type="spellStart"/>
            <w:r>
              <w:rPr>
                <w:rFonts w:eastAsiaTheme="minorEastAsia"/>
                <w:sz w:val="22"/>
                <w:szCs w:val="22"/>
                <w:lang w:eastAsia="zh-CN"/>
              </w:rPr>
              <w:t>fo</w:t>
            </w:r>
            <w:proofErr w:type="spellEnd"/>
            <w:r>
              <w:rPr>
                <w:rFonts w:eastAsiaTheme="minorEastAsia"/>
                <w:sz w:val="22"/>
                <w:szCs w:val="22"/>
                <w:lang w:eastAsia="zh-CN"/>
              </w:rPr>
              <w:t xml:space="preserve"> the concrete UE/</w:t>
            </w:r>
            <w:proofErr w:type="gramStart"/>
            <w:r>
              <w:rPr>
                <w:rFonts w:eastAsiaTheme="minorEastAsia"/>
                <w:sz w:val="22"/>
                <w:szCs w:val="22"/>
                <w:lang w:eastAsia="zh-CN"/>
              </w:rPr>
              <w:t>HO,  will</w:t>
            </w:r>
            <w:proofErr w:type="gramEnd"/>
            <w:r>
              <w:rPr>
                <w:rFonts w:eastAsiaTheme="minorEastAsia"/>
                <w:sz w:val="22"/>
                <w:szCs w:val="22"/>
                <w:lang w:eastAsia="zh-CN"/>
              </w:rPr>
              <w:t xml:space="preserve"> depend on individual settings and scenario in the network. </w:t>
            </w:r>
          </w:p>
          <w:p w14:paraId="148EA416" w14:textId="14A9589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w:t>
            </w:r>
            <w:proofErr w:type="spellStart"/>
            <w:r>
              <w:rPr>
                <w:rFonts w:eastAsiaTheme="minorEastAsia"/>
                <w:sz w:val="22"/>
                <w:szCs w:val="22"/>
                <w:lang w:eastAsia="zh-CN"/>
              </w:rPr>
              <w:t>tp</w:t>
            </w:r>
            <w:proofErr w:type="spellEnd"/>
            <w:r>
              <w:rPr>
                <w:rFonts w:eastAsiaTheme="minorEastAsia"/>
                <w:sz w:val="22"/>
                <w:szCs w:val="22"/>
                <w:lang w:eastAsia="zh-CN"/>
              </w:rPr>
              <w:t xml:space="preserve"> over-engineering. </w:t>
            </w: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Heading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TableGrid"/>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TableGrid"/>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w:t>
            </w:r>
            <w:r>
              <w:rPr>
                <w:rFonts w:eastAsiaTheme="minorEastAsia"/>
                <w:sz w:val="22"/>
                <w:szCs w:val="22"/>
                <w:lang w:eastAsia="zh-CN"/>
              </w:rPr>
              <w:lastRenderedPageBreak/>
              <w:t xml:space="preserve">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gNB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gNB.</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w:t>
            </w:r>
            <w:proofErr w:type="gramStart"/>
            <w:r>
              <w:rPr>
                <w:rFonts w:eastAsiaTheme="minorEastAsia"/>
                <w:sz w:val="22"/>
                <w:szCs w:val="22"/>
                <w:lang w:eastAsia="zh-CN"/>
              </w:rPr>
              <w:t>percentage</w:t>
            </w:r>
            <w:proofErr w:type="gramEnd"/>
            <w:r>
              <w:rPr>
                <w:rFonts w:eastAsiaTheme="minorEastAsia"/>
                <w:sz w:val="22"/>
                <w:szCs w:val="22"/>
                <w:lang w:eastAsia="zh-CN"/>
              </w:rPr>
              <w:t xml:space="preserve"> from the candidate values.</w:t>
            </w:r>
          </w:p>
        </w:tc>
      </w:tr>
      <w:tr w:rsidR="00051780" w14:paraId="1E61DFE9" w14:textId="77777777" w:rsidTr="00CE172F">
        <w:tc>
          <w:tcPr>
            <w:tcW w:w="1980" w:type="dxa"/>
          </w:tcPr>
          <w:p w14:paraId="07F03C35" w14:textId="41DFE2A7" w:rsidR="00051780" w:rsidRDefault="0062061C" w:rsidP="000F79C3">
            <w:pPr>
              <w:spacing w:after="0"/>
              <w:rPr>
                <w:rFonts w:eastAsiaTheme="minorEastAsia"/>
                <w:sz w:val="22"/>
                <w:szCs w:val="22"/>
                <w:lang w:eastAsia="zh-CN"/>
              </w:rPr>
            </w:pPr>
            <w:r>
              <w:rPr>
                <w:rFonts w:eastAsiaTheme="minorEastAsia"/>
                <w:sz w:val="22"/>
                <w:szCs w:val="22"/>
                <w:lang w:eastAsia="zh-CN"/>
              </w:rPr>
              <w:t>Ericsson</w:t>
            </w:r>
          </w:p>
        </w:tc>
        <w:tc>
          <w:tcPr>
            <w:tcW w:w="1843" w:type="dxa"/>
          </w:tcPr>
          <w:p w14:paraId="26426232" w14:textId="5B836C50" w:rsidR="00051780" w:rsidRDefault="0062061C" w:rsidP="000F79C3">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5BBDE0B1" w14:textId="275B59E1" w:rsidR="00051780" w:rsidRDefault="0062061C" w:rsidP="00F67E9D">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(e.g.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r w:rsidR="00D127FA">
              <w:rPr>
                <w:rFonts w:eastAsiaTheme="minorEastAsia"/>
                <w:sz w:val="22"/>
                <w:szCs w:val="22"/>
                <w:lang w:eastAsia="zh-CN"/>
              </w:rPr>
              <w:t>.</w:t>
            </w:r>
          </w:p>
        </w:tc>
      </w:tr>
      <w:tr w:rsidR="0086567A" w14:paraId="23FCB7C4" w14:textId="77777777" w:rsidTr="00CE172F">
        <w:tc>
          <w:tcPr>
            <w:tcW w:w="1980" w:type="dxa"/>
          </w:tcPr>
          <w:p w14:paraId="2658D701" w14:textId="52574A01"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393D191B" w14:textId="79BEFB13" w:rsidR="0086567A" w:rsidRDefault="0086567A" w:rsidP="0086567A">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7F8EF2E" w14:textId="2EB30BA1" w:rsidR="0086567A" w:rsidRDefault="0086567A" w:rsidP="0086567A">
            <w:pPr>
              <w:spacing w:after="0"/>
              <w:rPr>
                <w:rFonts w:eastAsiaTheme="minorEastAsia"/>
                <w:sz w:val="22"/>
                <w:szCs w:val="22"/>
                <w:lang w:eastAsia="zh-CN"/>
              </w:rPr>
            </w:pPr>
            <w:r>
              <w:rPr>
                <w:rFonts w:eastAsiaTheme="minorEastAsia"/>
                <w:sz w:val="22"/>
                <w:szCs w:val="22"/>
                <w:lang w:eastAsia="zh-CN"/>
              </w:rPr>
              <w:t>The configuration should contain triggering conditions themselves (</w:t>
            </w:r>
            <w:proofErr w:type="spellStart"/>
            <w:proofErr w:type="gramStart"/>
            <w:r>
              <w:rPr>
                <w:rFonts w:eastAsiaTheme="minorEastAsia"/>
                <w:sz w:val="22"/>
                <w:szCs w:val="22"/>
                <w:lang w:eastAsia="zh-CN"/>
              </w:rPr>
              <w:t>e..g</w:t>
            </w:r>
            <w:proofErr w:type="spellEnd"/>
            <w:proofErr w:type="gramEnd"/>
            <w:r>
              <w:rPr>
                <w:rFonts w:eastAsiaTheme="minorEastAsia"/>
                <w:sz w:val="22"/>
                <w:szCs w:val="22"/>
                <w:lang w:eastAsia="zh-CN"/>
              </w:rPr>
              <w:t xml:space="preserve"> which timer).</w:t>
            </w:r>
          </w:p>
        </w:tc>
      </w:tr>
      <w:tr w:rsidR="0086567A" w14:paraId="07B84954" w14:textId="77777777" w:rsidTr="00CE172F">
        <w:tc>
          <w:tcPr>
            <w:tcW w:w="1980" w:type="dxa"/>
          </w:tcPr>
          <w:p w14:paraId="4A8954E8" w14:textId="77777777" w:rsidR="0086567A" w:rsidRDefault="0086567A" w:rsidP="0086567A">
            <w:pPr>
              <w:spacing w:after="0"/>
              <w:rPr>
                <w:rFonts w:eastAsiaTheme="minorEastAsia"/>
                <w:sz w:val="22"/>
                <w:szCs w:val="22"/>
                <w:lang w:eastAsia="zh-CN"/>
              </w:rPr>
            </w:pPr>
          </w:p>
        </w:tc>
        <w:tc>
          <w:tcPr>
            <w:tcW w:w="1843" w:type="dxa"/>
          </w:tcPr>
          <w:p w14:paraId="118B26D8" w14:textId="77777777" w:rsidR="0086567A" w:rsidRDefault="0086567A" w:rsidP="0086567A">
            <w:pPr>
              <w:spacing w:after="0"/>
              <w:rPr>
                <w:rFonts w:eastAsiaTheme="minorEastAsia"/>
                <w:sz w:val="22"/>
                <w:szCs w:val="22"/>
                <w:lang w:eastAsia="zh-CN"/>
              </w:rPr>
            </w:pPr>
          </w:p>
        </w:tc>
        <w:tc>
          <w:tcPr>
            <w:tcW w:w="5806" w:type="dxa"/>
          </w:tcPr>
          <w:p w14:paraId="225DE8CA" w14:textId="77777777" w:rsidR="0086567A" w:rsidRDefault="0086567A" w:rsidP="0086567A">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TableGrid"/>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lastRenderedPageBreak/>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13082C0B" w:rsidR="00051780" w:rsidRDefault="001E5447" w:rsidP="00553A86">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10ECF8A3" w14:textId="4DAF7BA3" w:rsidR="00051780" w:rsidRDefault="001E5447" w:rsidP="00691185">
            <w:pPr>
              <w:spacing w:after="0"/>
              <w:rPr>
                <w:rFonts w:eastAsiaTheme="minorEastAsia"/>
                <w:sz w:val="22"/>
                <w:szCs w:val="22"/>
                <w:lang w:eastAsia="zh-CN"/>
              </w:rPr>
            </w:pPr>
            <w:r>
              <w:rPr>
                <w:rFonts w:eastAsiaTheme="minorEastAsia"/>
                <w:sz w:val="22"/>
                <w:szCs w:val="22"/>
                <w:lang w:eastAsia="zh-CN"/>
              </w:rPr>
              <w:t>Yes</w:t>
            </w:r>
          </w:p>
        </w:tc>
        <w:tc>
          <w:tcPr>
            <w:tcW w:w="6657" w:type="dxa"/>
          </w:tcPr>
          <w:p w14:paraId="6E0B3385" w14:textId="77777777" w:rsidR="00051780" w:rsidRDefault="00051780" w:rsidP="00691185">
            <w:pPr>
              <w:spacing w:after="0"/>
              <w:rPr>
                <w:rFonts w:eastAsiaTheme="minorEastAsia"/>
                <w:sz w:val="22"/>
                <w:szCs w:val="22"/>
                <w:lang w:eastAsia="zh-CN"/>
              </w:rPr>
            </w:pPr>
          </w:p>
        </w:tc>
      </w:tr>
      <w:tr w:rsidR="0086567A" w14:paraId="49342F3C" w14:textId="77777777" w:rsidTr="004C2BEC">
        <w:tc>
          <w:tcPr>
            <w:tcW w:w="1980" w:type="dxa"/>
          </w:tcPr>
          <w:p w14:paraId="7A4B91EC" w14:textId="0704EF4F"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2" w:type="dxa"/>
          </w:tcPr>
          <w:p w14:paraId="402A0C5C" w14:textId="635D5D19" w:rsidR="0086567A" w:rsidRDefault="0086567A" w:rsidP="0086567A">
            <w:pPr>
              <w:spacing w:after="0"/>
              <w:rPr>
                <w:rFonts w:eastAsiaTheme="minorEastAsia"/>
                <w:sz w:val="22"/>
                <w:szCs w:val="22"/>
                <w:lang w:eastAsia="zh-CN"/>
              </w:rPr>
            </w:pPr>
            <w:r>
              <w:rPr>
                <w:rFonts w:eastAsiaTheme="minorEastAsia"/>
                <w:sz w:val="22"/>
                <w:szCs w:val="22"/>
                <w:lang w:eastAsia="zh-CN"/>
              </w:rPr>
              <w:t>No</w:t>
            </w:r>
          </w:p>
        </w:tc>
        <w:tc>
          <w:tcPr>
            <w:tcW w:w="6657" w:type="dxa"/>
          </w:tcPr>
          <w:p w14:paraId="28290867" w14:textId="0FC9792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t>
            </w:r>
          </w:p>
        </w:tc>
      </w:tr>
      <w:tr w:rsidR="0086567A" w14:paraId="6EAE8A73" w14:textId="77777777" w:rsidTr="004C2BEC">
        <w:tc>
          <w:tcPr>
            <w:tcW w:w="1980" w:type="dxa"/>
          </w:tcPr>
          <w:p w14:paraId="52C9DAA6" w14:textId="77777777" w:rsidR="0086567A" w:rsidRDefault="0086567A" w:rsidP="0086567A">
            <w:pPr>
              <w:spacing w:after="0"/>
              <w:rPr>
                <w:rFonts w:eastAsiaTheme="minorEastAsia"/>
                <w:sz w:val="22"/>
                <w:szCs w:val="22"/>
                <w:lang w:eastAsia="zh-CN"/>
              </w:rPr>
            </w:pPr>
          </w:p>
        </w:tc>
        <w:tc>
          <w:tcPr>
            <w:tcW w:w="992" w:type="dxa"/>
          </w:tcPr>
          <w:p w14:paraId="24D5E182" w14:textId="77777777" w:rsidR="0086567A" w:rsidRDefault="0086567A" w:rsidP="0086567A">
            <w:pPr>
              <w:spacing w:after="0"/>
              <w:rPr>
                <w:rFonts w:eastAsiaTheme="minorEastAsia"/>
                <w:sz w:val="22"/>
                <w:szCs w:val="22"/>
                <w:lang w:eastAsia="zh-CN"/>
              </w:rPr>
            </w:pPr>
          </w:p>
        </w:tc>
        <w:tc>
          <w:tcPr>
            <w:tcW w:w="6657" w:type="dxa"/>
          </w:tcPr>
          <w:p w14:paraId="3C38EB7A" w14:textId="77777777" w:rsidR="0086567A" w:rsidRDefault="0086567A" w:rsidP="0086567A">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lastRenderedPageBreak/>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672584A7" w:rsidR="00051780" w:rsidRDefault="008E4512"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1E40F6A9" w14:textId="55556196" w:rsidR="00051780" w:rsidRDefault="008E4512" w:rsidP="000F79C3">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43670B" w14:textId="2763FC6E" w:rsidR="00051780" w:rsidRDefault="008E4512" w:rsidP="000732EF">
            <w:pPr>
              <w:spacing w:after="0"/>
              <w:rPr>
                <w:rFonts w:eastAsiaTheme="minorEastAsia"/>
                <w:sz w:val="22"/>
                <w:szCs w:val="22"/>
                <w:lang w:eastAsia="zh-CN"/>
              </w:rPr>
            </w:pPr>
            <w:r>
              <w:rPr>
                <w:rFonts w:eastAsiaTheme="minorEastAsia"/>
                <w:sz w:val="22"/>
                <w:szCs w:val="22"/>
                <w:lang w:eastAsia="zh-CN"/>
              </w:rPr>
              <w:t xml:space="preserve">We suggest keeping the same </w:t>
            </w:r>
            <w:r w:rsidR="00044026">
              <w:rPr>
                <w:rFonts w:eastAsiaTheme="minorEastAsia"/>
                <w:sz w:val="22"/>
                <w:szCs w:val="22"/>
                <w:lang w:eastAsia="zh-CN"/>
              </w:rPr>
              <w:t>as for the RLF-Report, RA-</w:t>
            </w:r>
            <w:proofErr w:type="gramStart"/>
            <w:r w:rsidR="00044026">
              <w:rPr>
                <w:rFonts w:eastAsiaTheme="minorEastAsia"/>
                <w:sz w:val="22"/>
                <w:szCs w:val="22"/>
                <w:lang w:eastAsia="zh-CN"/>
              </w:rPr>
              <w:t>Report</w:t>
            </w:r>
            <w:proofErr w:type="gramEnd"/>
            <w:r w:rsidR="00044026">
              <w:rPr>
                <w:rFonts w:eastAsiaTheme="minorEastAsia"/>
                <w:sz w:val="22"/>
                <w:szCs w:val="22"/>
                <w:lang w:eastAsia="zh-CN"/>
              </w:rPr>
              <w:t xml:space="preserve"> and other logged reports.</w:t>
            </w:r>
          </w:p>
        </w:tc>
      </w:tr>
      <w:tr w:rsidR="0086567A" w14:paraId="216E338B" w14:textId="77777777" w:rsidTr="000F6718">
        <w:tc>
          <w:tcPr>
            <w:tcW w:w="2263" w:type="dxa"/>
          </w:tcPr>
          <w:p w14:paraId="5C1DDA62" w14:textId="4E80206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004FC257" w14:textId="246820B5" w:rsidR="0086567A" w:rsidRDefault="0086567A" w:rsidP="0086567A">
            <w:pPr>
              <w:spacing w:after="0"/>
              <w:rPr>
                <w:rFonts w:eastAsiaTheme="minorEastAsia"/>
                <w:sz w:val="22"/>
                <w:szCs w:val="22"/>
                <w:lang w:eastAsia="zh-CN"/>
              </w:rPr>
            </w:pPr>
            <w:r>
              <w:rPr>
                <w:rFonts w:eastAsiaTheme="minorEastAsia"/>
                <w:sz w:val="22"/>
                <w:szCs w:val="22"/>
                <w:lang w:eastAsia="zh-CN"/>
              </w:rPr>
              <w:t>Yes</w:t>
            </w:r>
          </w:p>
        </w:tc>
        <w:tc>
          <w:tcPr>
            <w:tcW w:w="6373" w:type="dxa"/>
          </w:tcPr>
          <w:p w14:paraId="0EDF23D4" w14:textId="49BB7AF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Same behaviour as with </w:t>
            </w:r>
            <w:proofErr w:type="spellStart"/>
            <w:r>
              <w:rPr>
                <w:rFonts w:eastAsiaTheme="minorEastAsia"/>
                <w:sz w:val="22"/>
                <w:szCs w:val="22"/>
                <w:lang w:eastAsia="zh-CN"/>
              </w:rPr>
              <w:t>RLFreport</w:t>
            </w:r>
            <w:proofErr w:type="spellEnd"/>
          </w:p>
        </w:tc>
      </w:tr>
      <w:tr w:rsidR="0086567A" w14:paraId="035EE544" w14:textId="77777777" w:rsidTr="000F6718">
        <w:tc>
          <w:tcPr>
            <w:tcW w:w="2263" w:type="dxa"/>
          </w:tcPr>
          <w:p w14:paraId="70B52349" w14:textId="77777777" w:rsidR="0086567A" w:rsidRDefault="0086567A" w:rsidP="0086567A">
            <w:pPr>
              <w:spacing w:after="0"/>
              <w:rPr>
                <w:rFonts w:eastAsiaTheme="minorEastAsia"/>
                <w:sz w:val="22"/>
                <w:szCs w:val="22"/>
                <w:lang w:eastAsia="zh-CN"/>
              </w:rPr>
            </w:pPr>
          </w:p>
        </w:tc>
        <w:tc>
          <w:tcPr>
            <w:tcW w:w="993" w:type="dxa"/>
          </w:tcPr>
          <w:p w14:paraId="7017AB04" w14:textId="77777777" w:rsidR="0086567A" w:rsidRDefault="0086567A" w:rsidP="0086567A">
            <w:pPr>
              <w:spacing w:after="0"/>
              <w:rPr>
                <w:rFonts w:eastAsiaTheme="minorEastAsia"/>
                <w:sz w:val="22"/>
                <w:szCs w:val="22"/>
                <w:lang w:eastAsia="zh-CN"/>
              </w:rPr>
            </w:pPr>
          </w:p>
        </w:tc>
        <w:tc>
          <w:tcPr>
            <w:tcW w:w="6373" w:type="dxa"/>
          </w:tcPr>
          <w:p w14:paraId="5708B043" w14:textId="77777777" w:rsidR="0086567A" w:rsidRDefault="0086567A" w:rsidP="0086567A">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86567A" w14:paraId="0D8F108C" w14:textId="77777777" w:rsidTr="008B19C8">
        <w:tc>
          <w:tcPr>
            <w:tcW w:w="2405" w:type="dxa"/>
          </w:tcPr>
          <w:p w14:paraId="0267F45B" w14:textId="6E9535A7"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9160A1E" w14:textId="6D384D0A"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A similar behaviour as </w:t>
            </w:r>
            <w:proofErr w:type="spellStart"/>
            <w:r>
              <w:rPr>
                <w:rFonts w:eastAsiaTheme="minorEastAsia"/>
                <w:sz w:val="22"/>
                <w:szCs w:val="22"/>
                <w:lang w:eastAsia="zh-CN"/>
              </w:rPr>
              <w:t>thet</w:t>
            </w:r>
            <w:proofErr w:type="spellEnd"/>
            <w:r>
              <w:rPr>
                <w:rFonts w:eastAsiaTheme="minorEastAsia"/>
                <w:sz w:val="22"/>
                <w:szCs w:val="22"/>
                <w:lang w:eastAsia="zh-CN"/>
              </w:rPr>
              <w:t xml:space="preserve"> of the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would make most sense</w:t>
            </w:r>
          </w:p>
        </w:tc>
      </w:tr>
      <w:tr w:rsidR="0086567A" w14:paraId="51D2F0BB" w14:textId="77777777" w:rsidTr="008B19C8">
        <w:tc>
          <w:tcPr>
            <w:tcW w:w="2405" w:type="dxa"/>
          </w:tcPr>
          <w:p w14:paraId="447A87B4" w14:textId="77777777" w:rsidR="0086567A" w:rsidRDefault="0086567A" w:rsidP="0086567A">
            <w:pPr>
              <w:spacing w:after="0"/>
              <w:rPr>
                <w:rFonts w:eastAsiaTheme="minorEastAsia"/>
                <w:sz w:val="22"/>
                <w:szCs w:val="22"/>
                <w:lang w:eastAsia="zh-CN"/>
              </w:rPr>
            </w:pPr>
          </w:p>
        </w:tc>
        <w:tc>
          <w:tcPr>
            <w:tcW w:w="7224" w:type="dxa"/>
          </w:tcPr>
          <w:p w14:paraId="2BB4CAC0" w14:textId="77777777" w:rsidR="0086567A" w:rsidRDefault="0086567A" w:rsidP="0086567A">
            <w:pPr>
              <w:spacing w:after="0"/>
              <w:rPr>
                <w:rFonts w:eastAsiaTheme="minorEastAsia"/>
                <w:sz w:val="22"/>
                <w:szCs w:val="22"/>
                <w:lang w:eastAsia="zh-CN"/>
              </w:rPr>
            </w:pPr>
          </w:p>
        </w:tc>
      </w:tr>
      <w:tr w:rsidR="0086567A" w14:paraId="45ECBDED" w14:textId="77777777" w:rsidTr="008B19C8">
        <w:tc>
          <w:tcPr>
            <w:tcW w:w="2405" w:type="dxa"/>
          </w:tcPr>
          <w:p w14:paraId="246A0CA1" w14:textId="77777777" w:rsidR="0086567A" w:rsidRDefault="0086567A" w:rsidP="0086567A">
            <w:pPr>
              <w:spacing w:after="0"/>
              <w:rPr>
                <w:rFonts w:eastAsiaTheme="minorEastAsia"/>
                <w:sz w:val="22"/>
                <w:szCs w:val="22"/>
                <w:lang w:eastAsia="zh-CN"/>
              </w:rPr>
            </w:pPr>
          </w:p>
        </w:tc>
        <w:tc>
          <w:tcPr>
            <w:tcW w:w="7224" w:type="dxa"/>
          </w:tcPr>
          <w:p w14:paraId="13733609" w14:textId="77777777" w:rsidR="0086567A" w:rsidRDefault="0086567A" w:rsidP="0086567A">
            <w:pPr>
              <w:spacing w:after="0"/>
              <w:rPr>
                <w:rFonts w:eastAsiaTheme="minorEastAsia"/>
                <w:sz w:val="22"/>
                <w:szCs w:val="22"/>
                <w:lang w:eastAsia="zh-CN"/>
              </w:rPr>
            </w:pPr>
          </w:p>
        </w:tc>
      </w:tr>
      <w:tr w:rsidR="0086567A" w14:paraId="14EEFD3E" w14:textId="77777777" w:rsidTr="008B19C8">
        <w:tc>
          <w:tcPr>
            <w:tcW w:w="2405" w:type="dxa"/>
          </w:tcPr>
          <w:p w14:paraId="263F11F4" w14:textId="77777777" w:rsidR="0086567A" w:rsidRDefault="0086567A" w:rsidP="0086567A">
            <w:pPr>
              <w:spacing w:after="0"/>
              <w:rPr>
                <w:rFonts w:eastAsiaTheme="minorEastAsia"/>
                <w:sz w:val="22"/>
                <w:szCs w:val="22"/>
                <w:lang w:eastAsia="zh-CN"/>
              </w:rPr>
            </w:pPr>
          </w:p>
        </w:tc>
        <w:tc>
          <w:tcPr>
            <w:tcW w:w="7224" w:type="dxa"/>
          </w:tcPr>
          <w:p w14:paraId="5CA083D9" w14:textId="77777777" w:rsidR="0086567A" w:rsidRDefault="0086567A" w:rsidP="0086567A">
            <w:pPr>
              <w:spacing w:after="0"/>
              <w:rPr>
                <w:rFonts w:eastAsiaTheme="minorEastAsia"/>
                <w:sz w:val="22"/>
                <w:szCs w:val="22"/>
                <w:lang w:eastAsia="zh-CN"/>
              </w:rPr>
            </w:pPr>
          </w:p>
        </w:tc>
      </w:tr>
      <w:tr w:rsidR="0086567A" w14:paraId="48A60C70" w14:textId="77777777" w:rsidTr="008B19C8">
        <w:tc>
          <w:tcPr>
            <w:tcW w:w="2405" w:type="dxa"/>
          </w:tcPr>
          <w:p w14:paraId="2F75EC18" w14:textId="77777777" w:rsidR="0086567A" w:rsidRDefault="0086567A" w:rsidP="0086567A">
            <w:pPr>
              <w:spacing w:after="0"/>
              <w:rPr>
                <w:rFonts w:eastAsiaTheme="minorEastAsia"/>
                <w:sz w:val="22"/>
                <w:szCs w:val="22"/>
                <w:lang w:eastAsia="zh-CN"/>
              </w:rPr>
            </w:pPr>
          </w:p>
        </w:tc>
        <w:tc>
          <w:tcPr>
            <w:tcW w:w="7224" w:type="dxa"/>
          </w:tcPr>
          <w:p w14:paraId="59EF33E0" w14:textId="77777777" w:rsidR="0086567A" w:rsidRDefault="0086567A" w:rsidP="0086567A">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Heading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B93AA6" w:rsidRDefault="008D2694" w:rsidP="008D2694">
            <w:pPr>
              <w:pStyle w:val="PL"/>
              <w:rPr>
                <w:lang w:val="it-IT"/>
              </w:rPr>
            </w:pPr>
            <w:r w:rsidRPr="00DE5341">
              <w:t xml:space="preserve">        </w:t>
            </w:r>
            <w:r w:rsidRPr="00B93AA6">
              <w:rPr>
                <w:lang w:val="it-IT"/>
              </w:rPr>
              <w:t>cellGlobalId-r16                     CGI-Info-Logging-r16,</w:t>
            </w:r>
          </w:p>
          <w:p w14:paraId="63D58DE3" w14:textId="77777777" w:rsidR="008D2694" w:rsidRPr="00B93AA6" w:rsidRDefault="008D2694" w:rsidP="008D2694">
            <w:pPr>
              <w:pStyle w:val="PL"/>
              <w:rPr>
                <w:lang w:val="it-IT"/>
              </w:rPr>
            </w:pPr>
            <w:r w:rsidRPr="00B93AA6">
              <w:rPr>
                <w:lang w:val="it-IT"/>
              </w:rPr>
              <w:t xml:space="preserve">        pci-arfcn-r16                        </w:t>
            </w:r>
            <w:r w:rsidRPr="00B93AA6">
              <w:rPr>
                <w:color w:val="993366"/>
                <w:lang w:val="it-IT"/>
              </w:rPr>
              <w:t>SEQUENCE</w:t>
            </w:r>
            <w:r w:rsidRPr="00B93AA6">
              <w:rPr>
                <w:lang w:val="it-IT"/>
              </w:rPr>
              <w:t xml:space="preserve"> {</w:t>
            </w:r>
          </w:p>
          <w:p w14:paraId="12B1350E" w14:textId="77777777" w:rsidR="008D2694" w:rsidRPr="00B93AA6" w:rsidRDefault="008D2694" w:rsidP="008D2694">
            <w:pPr>
              <w:pStyle w:val="PL"/>
              <w:rPr>
                <w:lang w:val="it-IT"/>
              </w:rPr>
            </w:pPr>
            <w:r w:rsidRPr="00B93AA6">
              <w:rPr>
                <w:lang w:val="it-IT"/>
              </w:rPr>
              <w:t xml:space="preserve">            physCellId-r16                       PhysCellId,</w:t>
            </w:r>
          </w:p>
          <w:p w14:paraId="334D09AB" w14:textId="77777777" w:rsidR="008D2694" w:rsidRPr="00B93AA6" w:rsidRDefault="008D2694" w:rsidP="008D2694">
            <w:pPr>
              <w:pStyle w:val="PL"/>
              <w:rPr>
                <w:lang w:val="it-IT"/>
              </w:rPr>
            </w:pPr>
            <w:r w:rsidRPr="00B93AA6">
              <w:rPr>
                <w:lang w:val="it-IT"/>
              </w:rPr>
              <w:t xml:space="preserve">            carrierFreq-r16                      ARFCN-ValueNR</w:t>
            </w:r>
          </w:p>
          <w:p w14:paraId="2D78A5B6" w14:textId="77777777" w:rsidR="008D2694" w:rsidRPr="00DE5341" w:rsidRDefault="008D2694" w:rsidP="008D2694">
            <w:pPr>
              <w:pStyle w:val="PL"/>
            </w:pPr>
            <w:r w:rsidRPr="00B93AA6">
              <w:rPr>
                <w:lang w:val="it-IT"/>
              </w:rPr>
              <w:t xml:space="preserve">        </w:t>
            </w:r>
            <w:r w:rsidRPr="00DE5341">
              <w:t>}</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lastRenderedPageBreak/>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3DD18554" w:rsidR="00051780" w:rsidRDefault="0040379F" w:rsidP="000F79C3">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270FEA5A" w14:textId="2D2ABC0E" w:rsidR="00051780" w:rsidRDefault="0040379F" w:rsidP="000F79C3">
            <w:pPr>
              <w:spacing w:after="0"/>
              <w:rPr>
                <w:rFonts w:eastAsiaTheme="minorEastAsia"/>
                <w:sz w:val="22"/>
                <w:szCs w:val="22"/>
                <w:lang w:eastAsia="zh-CN"/>
              </w:rPr>
            </w:pPr>
            <w:r>
              <w:rPr>
                <w:rFonts w:eastAsiaTheme="minorEastAsia"/>
                <w:sz w:val="22"/>
                <w:szCs w:val="22"/>
                <w:lang w:eastAsia="zh-CN"/>
              </w:rPr>
              <w:t>Yes</w:t>
            </w:r>
          </w:p>
        </w:tc>
        <w:tc>
          <w:tcPr>
            <w:tcW w:w="6222" w:type="dxa"/>
          </w:tcPr>
          <w:p w14:paraId="289E3D08" w14:textId="523A9794" w:rsidR="00051780" w:rsidRDefault="0040379F" w:rsidP="000F79C3">
            <w:pPr>
              <w:spacing w:after="0"/>
              <w:rPr>
                <w:rFonts w:eastAsiaTheme="minorEastAsia"/>
                <w:sz w:val="22"/>
                <w:szCs w:val="22"/>
                <w:lang w:eastAsia="zh-CN"/>
              </w:rPr>
            </w:pPr>
            <w:r>
              <w:rPr>
                <w:rFonts w:eastAsiaTheme="minorEastAsia"/>
                <w:sz w:val="22"/>
                <w:szCs w:val="22"/>
                <w:lang w:eastAsia="zh-CN"/>
              </w:rPr>
              <w:t>The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would provide more information to the network to understand the root cause of the problem when performing the HO. It is true that the network may also receive at some point the RA-Report, but it will not be possible </w:t>
            </w:r>
            <w:r w:rsidR="004E3C2B">
              <w:rPr>
                <w:rFonts w:eastAsiaTheme="minorEastAsia"/>
                <w:sz w:val="22"/>
                <w:szCs w:val="22"/>
                <w:lang w:eastAsia="zh-CN"/>
              </w:rPr>
              <w:t xml:space="preserve">for the network </w:t>
            </w:r>
            <w:r>
              <w:rPr>
                <w:rFonts w:eastAsiaTheme="minorEastAsia"/>
                <w:sz w:val="22"/>
                <w:szCs w:val="22"/>
                <w:lang w:eastAsia="zh-CN"/>
              </w:rPr>
              <w:t>to correlate the information in the legacy RA-Report with the SHR event.</w:t>
            </w:r>
          </w:p>
        </w:tc>
      </w:tr>
      <w:tr w:rsidR="0086567A" w14:paraId="3A07F745" w14:textId="77777777" w:rsidTr="006611D0">
        <w:tc>
          <w:tcPr>
            <w:tcW w:w="2225" w:type="dxa"/>
          </w:tcPr>
          <w:p w14:paraId="52DF3C33" w14:textId="538D5586" w:rsidR="0086567A" w:rsidRDefault="0086567A" w:rsidP="0086567A">
            <w:pPr>
              <w:spacing w:after="0"/>
              <w:rPr>
                <w:rFonts w:eastAsiaTheme="minorEastAsia"/>
                <w:sz w:val="22"/>
                <w:szCs w:val="22"/>
                <w:lang w:eastAsia="zh-CN"/>
              </w:rPr>
            </w:pPr>
            <w:r>
              <w:rPr>
                <w:rFonts w:eastAsiaTheme="minorEastAsia"/>
                <w:sz w:val="22"/>
                <w:szCs w:val="22"/>
                <w:lang w:eastAsia="zh-CN"/>
              </w:rPr>
              <w:lastRenderedPageBreak/>
              <w:t>Nokia</w:t>
            </w:r>
          </w:p>
        </w:tc>
        <w:tc>
          <w:tcPr>
            <w:tcW w:w="1182" w:type="dxa"/>
          </w:tcPr>
          <w:p w14:paraId="59154738" w14:textId="7016CAF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Depends </w:t>
            </w:r>
          </w:p>
        </w:tc>
        <w:tc>
          <w:tcPr>
            <w:tcW w:w="6222" w:type="dxa"/>
          </w:tcPr>
          <w:p w14:paraId="205A0F41" w14:textId="35749AE1" w:rsidR="0086567A" w:rsidRDefault="0086567A" w:rsidP="0086567A">
            <w:pPr>
              <w:spacing w:after="0"/>
              <w:rPr>
                <w:rFonts w:eastAsiaTheme="minorEastAsia"/>
                <w:sz w:val="22"/>
                <w:szCs w:val="22"/>
                <w:lang w:eastAsia="zh-CN"/>
              </w:rPr>
            </w:pPr>
            <w:r>
              <w:rPr>
                <w:rFonts w:eastAsiaTheme="minorEastAsia"/>
                <w:sz w:val="22"/>
                <w:szCs w:val="22"/>
                <w:lang w:eastAsia="zh-CN"/>
              </w:rPr>
              <w:t>If connection failure in SHR report is due to RA issues it could be helpful, but on the other hand RA-report can be retrieved by the network anyway.</w:t>
            </w:r>
          </w:p>
        </w:tc>
      </w:tr>
      <w:tr w:rsidR="0086567A" w14:paraId="6DA1D536" w14:textId="77777777" w:rsidTr="006611D0">
        <w:tc>
          <w:tcPr>
            <w:tcW w:w="2225" w:type="dxa"/>
          </w:tcPr>
          <w:p w14:paraId="0D250599" w14:textId="77777777" w:rsidR="0086567A" w:rsidRDefault="0086567A" w:rsidP="0086567A">
            <w:pPr>
              <w:spacing w:after="0"/>
              <w:rPr>
                <w:rFonts w:eastAsiaTheme="minorEastAsia"/>
                <w:sz w:val="22"/>
                <w:szCs w:val="22"/>
                <w:lang w:eastAsia="zh-CN"/>
              </w:rPr>
            </w:pPr>
          </w:p>
        </w:tc>
        <w:tc>
          <w:tcPr>
            <w:tcW w:w="1182" w:type="dxa"/>
          </w:tcPr>
          <w:p w14:paraId="6054725B" w14:textId="77777777" w:rsidR="0086567A" w:rsidRDefault="0086567A" w:rsidP="0086567A">
            <w:pPr>
              <w:spacing w:after="0"/>
              <w:rPr>
                <w:rFonts w:eastAsiaTheme="minorEastAsia"/>
                <w:sz w:val="22"/>
                <w:szCs w:val="22"/>
                <w:lang w:eastAsia="zh-CN"/>
              </w:rPr>
            </w:pPr>
          </w:p>
        </w:tc>
        <w:tc>
          <w:tcPr>
            <w:tcW w:w="6222" w:type="dxa"/>
          </w:tcPr>
          <w:p w14:paraId="22B3FA9B" w14:textId="77777777" w:rsidR="0086567A" w:rsidRDefault="0086567A" w:rsidP="0086567A">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Pr="00B93AA6" w:rsidRDefault="000154F2" w:rsidP="00BD1C44">
      <w:pPr>
        <w:spacing w:after="0"/>
        <w:rPr>
          <w:rFonts w:eastAsiaTheme="minorEastAsia"/>
          <w:sz w:val="22"/>
          <w:szCs w:val="22"/>
          <w:lang w:val="en-US" w:eastAsia="zh-CN"/>
        </w:rPr>
      </w:pPr>
    </w:p>
    <w:p w14:paraId="66BA1993"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0C7415C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 xml:space="preserve">Latest radio measurement results of the candidate target cells in the case of conditional HO. </w:t>
      </w:r>
      <w:r w:rsidRPr="00B93AA6">
        <w:rPr>
          <w:highlight w:val="yellow"/>
        </w:rPr>
        <w:t>FFS best cell(s) should be included in.</w:t>
      </w:r>
    </w:p>
    <w:p w14:paraId="5C74A3BF"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41E419AF" w14:textId="77777777" w:rsidR="000154F2" w:rsidRPr="00B93AA6" w:rsidRDefault="000154F2" w:rsidP="00BD1C44">
      <w:pPr>
        <w:spacing w:after="0"/>
        <w:rPr>
          <w:rFonts w:eastAsiaTheme="minorEastAsia"/>
          <w:sz w:val="22"/>
          <w:szCs w:val="22"/>
          <w:lang w:val="en-US" w:eastAsia="zh-CN"/>
        </w:rPr>
      </w:pPr>
    </w:p>
    <w:p w14:paraId="52EF497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40E158C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2016C2C0"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p>
    <w:p w14:paraId="243A030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Pr="00B93AA6" w:rsidRDefault="00076F50" w:rsidP="00076F50">
      <w:pPr>
        <w:pStyle w:val="Doc-text2"/>
      </w:pPr>
    </w:p>
    <w:p w14:paraId="300956FB"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715AAE0D"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3ED424E1"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6B97A4D3" w14:textId="77777777" w:rsidR="00076F50" w:rsidRPr="00B93AA6" w:rsidRDefault="00076F50" w:rsidP="00076F50">
      <w:pPr>
        <w:pStyle w:val="Doc-text2"/>
      </w:pPr>
    </w:p>
    <w:p w14:paraId="72CACB87" w14:textId="77637D09" w:rsidR="00076F50" w:rsidRPr="00B93AA6" w:rsidRDefault="00AC1D95" w:rsidP="00BD1C44">
      <w:pPr>
        <w:spacing w:after="0"/>
        <w:rPr>
          <w:rFonts w:eastAsiaTheme="minorEastAsia"/>
          <w:sz w:val="22"/>
          <w:szCs w:val="22"/>
          <w:lang w:val="en-US" w:eastAsia="zh-CN"/>
        </w:rPr>
      </w:pPr>
      <w:r w:rsidRPr="00B93AA6">
        <w:rPr>
          <w:rFonts w:eastAsiaTheme="minorEastAsia" w:hint="eastAsia"/>
          <w:sz w:val="22"/>
          <w:szCs w:val="22"/>
          <w:lang w:val="en-US" w:eastAsia="zh-CN"/>
        </w:rPr>
        <w:t>A</w:t>
      </w:r>
      <w:r w:rsidRPr="00B93AA6">
        <w:rPr>
          <w:rFonts w:eastAsiaTheme="minorEastAsia"/>
          <w:sz w:val="22"/>
          <w:szCs w:val="22"/>
          <w:lang w:val="en-US" w:eastAsia="zh-CN"/>
        </w:rPr>
        <w:t>nd then the content</w:t>
      </w:r>
      <w:r w:rsidR="00D47FE1" w:rsidRPr="00B93AA6">
        <w:rPr>
          <w:rFonts w:eastAsiaTheme="minorEastAsia"/>
          <w:sz w:val="22"/>
          <w:szCs w:val="22"/>
          <w:lang w:val="en-US" w:eastAsia="zh-CN"/>
        </w:rPr>
        <w:t xml:space="preserve"> of SHR</w:t>
      </w:r>
      <w:r w:rsidRPr="00B93AA6">
        <w:rPr>
          <w:rFonts w:eastAsiaTheme="minorEastAsia"/>
          <w:sz w:val="22"/>
          <w:szCs w:val="22"/>
          <w:lang w:val="en-US" w:eastAsia="zh-CN"/>
        </w:rPr>
        <w:t xml:space="preserve"> is summarized as below:</w:t>
      </w:r>
    </w:p>
    <w:p w14:paraId="1C45F333" w14:textId="7667FFF9"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Triggering conditions</w:t>
      </w:r>
      <w:r w:rsidR="005864E5" w:rsidRPr="00B93AA6">
        <w:rPr>
          <w:rFonts w:eastAsiaTheme="minorEastAsia"/>
          <w:sz w:val="22"/>
          <w:szCs w:val="22"/>
          <w:lang w:val="en-US" w:eastAsia="zh-CN"/>
        </w:rPr>
        <w:t xml:space="preserve"> (e.g. flags)</w:t>
      </w:r>
    </w:p>
    <w:p w14:paraId="4816CD96" w14:textId="6BD6D005"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 xml:space="preserve">Latest RL quality of </w:t>
      </w:r>
      <w:proofErr w:type="spellStart"/>
      <w:r w:rsidRPr="00B93AA6">
        <w:rPr>
          <w:rFonts w:eastAsiaTheme="minorEastAsia"/>
          <w:sz w:val="22"/>
          <w:szCs w:val="22"/>
          <w:lang w:val="en-US" w:eastAsia="zh-CN"/>
        </w:rPr>
        <w:t>neighbour</w:t>
      </w:r>
      <w:proofErr w:type="spellEnd"/>
      <w:r w:rsidRPr="00B93AA6">
        <w:rPr>
          <w:rFonts w:eastAsiaTheme="minorEastAsia"/>
          <w:sz w:val="22"/>
          <w:szCs w:val="22"/>
          <w:lang w:val="en-US" w:eastAsia="zh-CN"/>
        </w:rPr>
        <w:t xml:space="preserve"> cells for conventional HO. For CHO, </w:t>
      </w:r>
      <w:proofErr w:type="spellStart"/>
      <w:r w:rsidRPr="00B93AA6">
        <w:rPr>
          <w:rFonts w:eastAsiaTheme="minorEastAsia"/>
          <w:sz w:val="22"/>
          <w:szCs w:val="22"/>
          <w:lang w:val="en-US" w:eastAsia="zh-CN"/>
        </w:rPr>
        <w:t>latst</w:t>
      </w:r>
      <w:proofErr w:type="spellEnd"/>
      <w:r w:rsidRPr="00B93AA6">
        <w:rPr>
          <w:rFonts w:eastAsiaTheme="minorEastAsia"/>
          <w:sz w:val="22"/>
          <w:szCs w:val="22"/>
          <w:lang w:val="en-US" w:eastAsia="zh-CN"/>
        </w:rPr>
        <w:t xml:space="preserve"> measurements of candidate target cells. For DAPS, a flag for indicating RLF issues in source cell</w:t>
      </w:r>
    </w:p>
    <w:p w14:paraId="2AF75078" w14:textId="47162180" w:rsidR="00AC1D95" w:rsidRPr="00B93AA6" w:rsidRDefault="00AC1D95" w:rsidP="008B19C8">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Time period between CHO configuration and CHO execution</w:t>
      </w:r>
    </w:p>
    <w:p w14:paraId="35DDF37C" w14:textId="1ED2ACE6" w:rsidR="008B1776" w:rsidRPr="00AC1D95" w:rsidRDefault="008B1776" w:rsidP="008B19C8">
      <w:pPr>
        <w:pStyle w:val="ListParagraph"/>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lastRenderedPageBreak/>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lastRenderedPageBreak/>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607C7405" w:rsidR="00051780" w:rsidRDefault="005163F4"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45130A1A" w14:textId="265802FA" w:rsidR="00051780" w:rsidRDefault="005163F4" w:rsidP="000F79C3">
            <w:pPr>
              <w:spacing w:after="0"/>
              <w:rPr>
                <w:rFonts w:eastAsiaTheme="minorEastAsia"/>
                <w:sz w:val="22"/>
                <w:szCs w:val="22"/>
                <w:lang w:eastAsia="zh-CN"/>
              </w:rPr>
            </w:pPr>
            <w:r>
              <w:rPr>
                <w:rFonts w:eastAsiaTheme="minorEastAsia"/>
                <w:sz w:val="22"/>
                <w:szCs w:val="22"/>
                <w:lang w:eastAsia="zh-CN"/>
              </w:rPr>
              <w:t>No</w:t>
            </w:r>
          </w:p>
        </w:tc>
        <w:tc>
          <w:tcPr>
            <w:tcW w:w="6373" w:type="dxa"/>
          </w:tcPr>
          <w:p w14:paraId="06775603" w14:textId="6970C11A" w:rsidR="00051780" w:rsidRDefault="005163F4" w:rsidP="00553A86">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86567A" w14:paraId="3D0F8918" w14:textId="77777777" w:rsidTr="008B19C8">
        <w:tc>
          <w:tcPr>
            <w:tcW w:w="2263" w:type="dxa"/>
          </w:tcPr>
          <w:p w14:paraId="20C407BE" w14:textId="49606410"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1B69B9C0" w14:textId="11EBA603" w:rsidR="0086567A" w:rsidRDefault="0086567A" w:rsidP="0086567A">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4207B74B" w14:textId="184C7FA8"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SHR could include same content as </w:t>
            </w:r>
            <w:proofErr w:type="spellStart"/>
            <w:r>
              <w:rPr>
                <w:rFonts w:eastAsiaTheme="minorEastAsia"/>
                <w:sz w:val="22"/>
                <w:szCs w:val="22"/>
                <w:lang w:eastAsia="zh-CN"/>
              </w:rPr>
              <w:t>measResultNeighCells</w:t>
            </w:r>
            <w:proofErr w:type="spellEnd"/>
            <w:r>
              <w:rPr>
                <w:rFonts w:eastAsiaTheme="minorEastAsia"/>
                <w:sz w:val="22"/>
                <w:szCs w:val="22"/>
                <w:lang w:eastAsia="zh-CN"/>
              </w:rPr>
              <w:t xml:space="preserve"> in </w:t>
            </w:r>
            <w:proofErr w:type="spellStart"/>
            <w:r>
              <w:rPr>
                <w:rFonts w:eastAsiaTheme="minorEastAsia"/>
                <w:sz w:val="22"/>
                <w:szCs w:val="22"/>
                <w:lang w:eastAsia="zh-CN"/>
              </w:rPr>
              <w:t>RLFreport</w:t>
            </w:r>
            <w:proofErr w:type="spellEnd"/>
            <w:r>
              <w:rPr>
                <w:rFonts w:eastAsiaTheme="minorEastAsia"/>
                <w:sz w:val="22"/>
                <w:szCs w:val="22"/>
                <w:lang w:eastAsia="zh-CN"/>
              </w:rPr>
              <w:t>: 8 best cells, mix of candidate and non-candidate cells</w:t>
            </w:r>
          </w:p>
        </w:tc>
      </w:tr>
      <w:tr w:rsidR="0086567A" w14:paraId="43F97982" w14:textId="77777777" w:rsidTr="008B19C8">
        <w:tc>
          <w:tcPr>
            <w:tcW w:w="2263" w:type="dxa"/>
          </w:tcPr>
          <w:p w14:paraId="594CACCA" w14:textId="77777777" w:rsidR="0086567A" w:rsidRDefault="0086567A" w:rsidP="0086567A">
            <w:pPr>
              <w:spacing w:after="0"/>
              <w:rPr>
                <w:rFonts w:eastAsiaTheme="minorEastAsia"/>
                <w:sz w:val="22"/>
                <w:szCs w:val="22"/>
                <w:lang w:eastAsia="zh-CN"/>
              </w:rPr>
            </w:pPr>
          </w:p>
        </w:tc>
        <w:tc>
          <w:tcPr>
            <w:tcW w:w="993" w:type="dxa"/>
          </w:tcPr>
          <w:p w14:paraId="6D8DAA6E" w14:textId="77777777" w:rsidR="0086567A" w:rsidRDefault="0086567A" w:rsidP="0086567A">
            <w:pPr>
              <w:spacing w:after="0"/>
              <w:rPr>
                <w:rFonts w:eastAsiaTheme="minorEastAsia"/>
                <w:sz w:val="22"/>
                <w:szCs w:val="22"/>
                <w:lang w:eastAsia="zh-CN"/>
              </w:rPr>
            </w:pPr>
          </w:p>
        </w:tc>
        <w:tc>
          <w:tcPr>
            <w:tcW w:w="6373" w:type="dxa"/>
          </w:tcPr>
          <w:p w14:paraId="6ED03120" w14:textId="77777777" w:rsidR="0086567A" w:rsidRDefault="0086567A" w:rsidP="0086567A">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2737767D" w:rsidR="0043282B" w:rsidRDefault="004A24B0" w:rsidP="0043282B">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73F3EAC6" w14:textId="48BAACFB" w:rsidR="0043282B" w:rsidRDefault="004A24B0" w:rsidP="0043282B">
            <w:pPr>
              <w:spacing w:after="0"/>
              <w:rPr>
                <w:rFonts w:eastAsiaTheme="minorEastAsia"/>
                <w:sz w:val="22"/>
                <w:szCs w:val="22"/>
                <w:lang w:eastAsia="zh-CN"/>
              </w:rPr>
            </w:pPr>
            <w:r>
              <w:rPr>
                <w:rFonts w:eastAsiaTheme="minorEastAsia"/>
                <w:sz w:val="22"/>
                <w:szCs w:val="22"/>
                <w:lang w:eastAsia="zh-CN"/>
              </w:rPr>
              <w:t>We agree that the above problem raised by Lenov</w:t>
            </w:r>
            <w:r w:rsidR="004E3C2B">
              <w:rPr>
                <w:rFonts w:eastAsiaTheme="minorEastAsia"/>
                <w:sz w:val="22"/>
                <w:szCs w:val="22"/>
                <w:lang w:eastAsia="zh-CN"/>
              </w:rPr>
              <w:t>o</w:t>
            </w:r>
            <w:r>
              <w:rPr>
                <w:rFonts w:eastAsiaTheme="minorEastAsia"/>
                <w:sz w:val="22"/>
                <w:szCs w:val="22"/>
                <w:lang w:eastAsia="zh-CN"/>
              </w:rPr>
              <w:t xml:space="preserve"> might deserve some discussion. The </w:t>
            </w:r>
            <w:r w:rsidRPr="004A24B0">
              <w:rPr>
                <w:rFonts w:eastAsiaTheme="minorEastAsia"/>
                <w:sz w:val="22"/>
                <w:szCs w:val="22"/>
                <w:lang w:eastAsia="zh-CN"/>
              </w:rPr>
              <w:t xml:space="preserve">SHR configuration configured by the source node will be released at HO completion. This implies that in case the UE is handed-over back by the target node to the source node, </w:t>
            </w:r>
            <w:proofErr w:type="spellStart"/>
            <w:r w:rsidRPr="004A24B0">
              <w:rPr>
                <w:rFonts w:eastAsiaTheme="minorEastAsia"/>
                <w:sz w:val="22"/>
                <w:szCs w:val="22"/>
                <w:lang w:eastAsia="zh-CN"/>
              </w:rPr>
              <w:t>e.</w:t>
            </w:r>
            <w:r w:rsidR="008F4AF6">
              <w:rPr>
                <w:rFonts w:eastAsiaTheme="minorEastAsia"/>
                <w:sz w:val="22"/>
                <w:szCs w:val="22"/>
                <w:lang w:eastAsia="zh-CN"/>
              </w:rPr>
              <w:t>g</w:t>
            </w:r>
            <w:proofErr w:type="spellEnd"/>
            <w:r w:rsidR="008F4AF6">
              <w:rPr>
                <w:rFonts w:eastAsiaTheme="minorEastAsia"/>
                <w:sz w:val="22"/>
                <w:szCs w:val="22"/>
                <w:lang w:eastAsia="zh-CN"/>
              </w:rPr>
              <w:t xml:space="preserve"> due to</w:t>
            </w:r>
            <w:r w:rsidRPr="004A24B0">
              <w:rPr>
                <w:rFonts w:eastAsiaTheme="minorEastAsia"/>
                <w:sz w:val="22"/>
                <w:szCs w:val="22"/>
                <w:lang w:eastAsia="zh-CN"/>
              </w:rPr>
              <w:t xml:space="preserve"> ping-pong effects, the UE may not have </w:t>
            </w:r>
            <w:proofErr w:type="spellStart"/>
            <w:r w:rsidRPr="004A24B0">
              <w:rPr>
                <w:rFonts w:eastAsiaTheme="minorEastAsia"/>
                <w:sz w:val="22"/>
                <w:szCs w:val="22"/>
                <w:lang w:eastAsia="zh-CN"/>
              </w:rPr>
              <w:t>anymore</w:t>
            </w:r>
            <w:proofErr w:type="spellEnd"/>
            <w:r w:rsidRPr="004A24B0">
              <w:rPr>
                <w:rFonts w:eastAsiaTheme="minorEastAsia"/>
                <w:sz w:val="22"/>
                <w:szCs w:val="22"/>
                <w:lang w:eastAsia="zh-CN"/>
              </w:rPr>
              <w:t xml:space="preserve"> a valid SHR configuration to log the possible successful handover performed back towards the source cell</w:t>
            </w:r>
            <w:r>
              <w:rPr>
                <w:rFonts w:eastAsiaTheme="minorEastAsia"/>
                <w:sz w:val="22"/>
                <w:szCs w:val="22"/>
                <w:lang w:eastAsia="zh-CN"/>
              </w:rPr>
              <w:t xml:space="preserve">. </w:t>
            </w:r>
          </w:p>
          <w:p w14:paraId="54C40E71" w14:textId="5C0CAEA3" w:rsidR="004A24B0" w:rsidRDefault="004A24B0" w:rsidP="0043282B">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w:t>
            </w:r>
            <w:r w:rsidR="00A75720">
              <w:rPr>
                <w:rFonts w:eastAsiaTheme="minorEastAsia"/>
                <w:sz w:val="22"/>
                <w:szCs w:val="22"/>
                <w:lang w:eastAsia="zh-CN"/>
              </w:rPr>
              <w:t xml:space="preserve"> prior the SHR configuration.</w:t>
            </w:r>
            <w:r>
              <w:rPr>
                <w:rFonts w:eastAsiaTheme="minorEastAsia"/>
                <w:sz w:val="22"/>
                <w:szCs w:val="22"/>
                <w:lang w:eastAsia="zh-CN"/>
              </w:rPr>
              <w:t xml:space="preserve"> RAN3 should be involved</w:t>
            </w:r>
            <w:r w:rsidR="00A75720">
              <w:rPr>
                <w:rFonts w:eastAsiaTheme="minorEastAsia"/>
                <w:sz w:val="22"/>
                <w:szCs w:val="22"/>
                <w:lang w:eastAsia="zh-CN"/>
              </w:rPr>
              <w:t xml:space="preserve"> for that</w:t>
            </w:r>
            <w:r>
              <w:rPr>
                <w:rFonts w:eastAsiaTheme="minorEastAsia"/>
                <w:sz w:val="22"/>
                <w:szCs w:val="22"/>
                <w:lang w:eastAsia="zh-CN"/>
              </w:rPr>
              <w:t>.</w:t>
            </w:r>
          </w:p>
        </w:tc>
      </w:tr>
      <w:tr w:rsidR="0086567A" w14:paraId="2DE010EE" w14:textId="77777777" w:rsidTr="008B19C8">
        <w:tc>
          <w:tcPr>
            <w:tcW w:w="2405" w:type="dxa"/>
          </w:tcPr>
          <w:p w14:paraId="1E09ED1B" w14:textId="544E8B22"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43C69EC"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In case </w:t>
            </w:r>
            <w:proofErr w:type="spellStart"/>
            <w:r>
              <w:rPr>
                <w:rFonts w:eastAsiaTheme="minorEastAsia"/>
                <w:sz w:val="22"/>
                <w:szCs w:val="22"/>
                <w:lang w:eastAsia="zh-CN"/>
              </w:rPr>
              <w:t>the</w:t>
            </w:r>
            <w:proofErr w:type="spellEnd"/>
            <w:r>
              <w:rPr>
                <w:rFonts w:eastAsiaTheme="minorEastAsia"/>
                <w:sz w:val="22"/>
                <w:szCs w:val="22"/>
                <w:lang w:eastAsia="zh-CN"/>
              </w:rPr>
              <w:t xml:space="preserve"> are configurable thresholds, it may make more sense to include the actual values of elapsed T310/312/304.</w:t>
            </w:r>
          </w:p>
          <w:p w14:paraId="7DD9F6DA" w14:textId="7CB86304"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86567A" w14:paraId="0C8FCBEB" w14:textId="77777777" w:rsidTr="008B19C8">
        <w:tc>
          <w:tcPr>
            <w:tcW w:w="2405" w:type="dxa"/>
          </w:tcPr>
          <w:p w14:paraId="07F642C5" w14:textId="77777777" w:rsidR="0086567A" w:rsidRDefault="0086567A" w:rsidP="0086567A">
            <w:pPr>
              <w:spacing w:after="0"/>
              <w:rPr>
                <w:rFonts w:eastAsiaTheme="minorEastAsia"/>
                <w:sz w:val="22"/>
                <w:szCs w:val="22"/>
                <w:lang w:eastAsia="zh-CN"/>
              </w:rPr>
            </w:pPr>
          </w:p>
        </w:tc>
        <w:tc>
          <w:tcPr>
            <w:tcW w:w="7224" w:type="dxa"/>
          </w:tcPr>
          <w:p w14:paraId="0D6C3DE9" w14:textId="77777777" w:rsidR="0086567A" w:rsidRDefault="0086567A" w:rsidP="0086567A">
            <w:pPr>
              <w:spacing w:after="0"/>
              <w:rPr>
                <w:rFonts w:eastAsiaTheme="minorEastAsia"/>
                <w:sz w:val="22"/>
                <w:szCs w:val="22"/>
                <w:lang w:eastAsia="zh-CN"/>
              </w:rPr>
            </w:pPr>
          </w:p>
        </w:tc>
      </w:tr>
      <w:tr w:rsidR="0086567A" w14:paraId="4E2D642F" w14:textId="77777777" w:rsidTr="008B19C8">
        <w:tc>
          <w:tcPr>
            <w:tcW w:w="2405" w:type="dxa"/>
          </w:tcPr>
          <w:p w14:paraId="038EB9A9" w14:textId="77777777" w:rsidR="0086567A" w:rsidRDefault="0086567A" w:rsidP="0086567A">
            <w:pPr>
              <w:spacing w:after="0"/>
              <w:rPr>
                <w:rFonts w:eastAsiaTheme="minorEastAsia"/>
                <w:sz w:val="22"/>
                <w:szCs w:val="22"/>
                <w:lang w:eastAsia="zh-CN"/>
              </w:rPr>
            </w:pPr>
          </w:p>
        </w:tc>
        <w:tc>
          <w:tcPr>
            <w:tcW w:w="7224" w:type="dxa"/>
          </w:tcPr>
          <w:p w14:paraId="15754038" w14:textId="77777777" w:rsidR="0086567A" w:rsidRDefault="0086567A" w:rsidP="0086567A">
            <w:pPr>
              <w:spacing w:after="0"/>
              <w:rPr>
                <w:rFonts w:eastAsiaTheme="minorEastAsia"/>
                <w:sz w:val="22"/>
                <w:szCs w:val="22"/>
                <w:lang w:eastAsia="zh-CN"/>
              </w:rPr>
            </w:pPr>
          </w:p>
        </w:tc>
      </w:tr>
      <w:tr w:rsidR="0086567A" w14:paraId="23F1B429" w14:textId="77777777" w:rsidTr="008B19C8">
        <w:tc>
          <w:tcPr>
            <w:tcW w:w="2405" w:type="dxa"/>
          </w:tcPr>
          <w:p w14:paraId="3E692F9F" w14:textId="77777777" w:rsidR="0086567A" w:rsidRDefault="0086567A" w:rsidP="0086567A">
            <w:pPr>
              <w:spacing w:after="0"/>
              <w:rPr>
                <w:rFonts w:eastAsiaTheme="minorEastAsia"/>
                <w:sz w:val="22"/>
                <w:szCs w:val="22"/>
                <w:lang w:eastAsia="zh-CN"/>
              </w:rPr>
            </w:pPr>
          </w:p>
        </w:tc>
        <w:tc>
          <w:tcPr>
            <w:tcW w:w="7224" w:type="dxa"/>
          </w:tcPr>
          <w:p w14:paraId="6454CAB7" w14:textId="77777777" w:rsidR="0086567A" w:rsidRDefault="0086567A" w:rsidP="0086567A">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Heading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Heading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Heading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lastRenderedPageBreak/>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1</w:t>
      </w:r>
      <w:r w:rsidRPr="00B93AA6">
        <w:tab/>
        <w:t>RAN2 to focus on the following scenarios for HO Success Report:</w:t>
      </w:r>
    </w:p>
    <w:p w14:paraId="5B5C1F10"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1 (ordinary HO): 1a, 1b</w:t>
      </w:r>
    </w:p>
    <w:p w14:paraId="7820856C"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2 (CHO): 2a, 2b</w:t>
      </w:r>
    </w:p>
    <w:p w14:paraId="12AB6D8F"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c.</w:t>
      </w:r>
      <w:r w:rsidRPr="00B93AA6">
        <w:rPr>
          <w:lang w:val="it-IT"/>
        </w:rPr>
        <w:tab/>
        <w:t>Scenario 3 (DAPS): 3a</w:t>
      </w:r>
    </w:p>
    <w:p w14:paraId="5596BB06"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2</w:t>
      </w:r>
      <w:r w:rsidRPr="00B93AA6">
        <w:tab/>
        <w:t>RAN2 for further discuss whether the following scenarios should be considered under the RLF report or under the HO success report:</w:t>
      </w:r>
    </w:p>
    <w:p w14:paraId="1291B83D"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2c</w:t>
      </w:r>
    </w:p>
    <w:p w14:paraId="7B55B49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3b</w:t>
      </w:r>
    </w:p>
    <w:p w14:paraId="21FD895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p>
    <w:p w14:paraId="168B17A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7116AF2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0E4ACE21"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66D282CE"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34F1093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1DFBE19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630A50C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1DCA6E0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Pr="00B93AA6" w:rsidRDefault="00076F50" w:rsidP="00076F50">
      <w:pPr>
        <w:pStyle w:val="Doc-text2"/>
      </w:pPr>
    </w:p>
    <w:p w14:paraId="14F89ED7"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20F251F5"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0B3EF228"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08DCAD52" w14:textId="77777777" w:rsidR="00076F50" w:rsidRPr="00B93AA6" w:rsidRDefault="00076F50" w:rsidP="00076F50">
      <w:pPr>
        <w:pStyle w:val="Doc-text2"/>
      </w:pPr>
    </w:p>
    <w:p w14:paraId="339B31BB" w14:textId="77777777" w:rsidR="00076F50" w:rsidRPr="00B93AA6" w:rsidRDefault="00076F50" w:rsidP="00A65273">
      <w:pPr>
        <w:spacing w:after="0"/>
        <w:rPr>
          <w:sz w:val="22"/>
          <w:szCs w:val="22"/>
          <w:lang w:val="en-US"/>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Heading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B4C3A" w14:textId="77777777" w:rsidR="001C522C" w:rsidRDefault="001C522C">
      <w:r>
        <w:separator/>
      </w:r>
    </w:p>
  </w:endnote>
  <w:endnote w:type="continuationSeparator" w:id="0">
    <w:p w14:paraId="38A5E173" w14:textId="77777777" w:rsidR="001C522C" w:rsidRDefault="001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10110012" w:rsidR="00231E08" w:rsidRDefault="00231E0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07B21" w14:textId="77777777" w:rsidR="001C522C" w:rsidRDefault="001C522C">
      <w:r>
        <w:separator/>
      </w:r>
    </w:p>
  </w:footnote>
  <w:footnote w:type="continuationSeparator" w:id="0">
    <w:p w14:paraId="12D1209E" w14:textId="77777777" w:rsidR="001C522C" w:rsidRDefault="001C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12</Pages>
  <Words>3329</Words>
  <Characters>25207</Characters>
  <Application>Microsoft Office Word</Application>
  <DocSecurity>0</DocSecurity>
  <Lines>1050</Lines>
  <Paragraphs>634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Nokia Gosia</cp:lastModifiedBy>
  <cp:revision>2</cp:revision>
  <cp:lastPrinted>2014-08-13T09:20:00Z</cp:lastPrinted>
  <dcterms:created xsi:type="dcterms:W3CDTF">2021-07-26T13:36:00Z</dcterms:created>
  <dcterms:modified xsi:type="dcterms:W3CDTF">2021-07-26T13:36:00Z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