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Heading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r>
              <w:rPr>
                <w:rFonts w:eastAsiaTheme="minorEastAsia" w:hint="eastAsia"/>
                <w:sz w:val="22"/>
                <w:szCs w:val="22"/>
                <w:lang w:eastAsia="zh-CN"/>
              </w:rPr>
              <w:t>Ningjuan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3675486" w:rsidR="00691185" w:rsidRDefault="008B19C8" w:rsidP="00691185">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14:paraId="02E3A5AE" w14:textId="5E22950F"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 Zeng</w:t>
            </w:r>
          </w:p>
        </w:tc>
        <w:tc>
          <w:tcPr>
            <w:tcW w:w="4814" w:type="dxa"/>
          </w:tcPr>
          <w:p w14:paraId="7257A686" w14:textId="6FBD4E5E" w:rsidR="00691185" w:rsidRDefault="008B19C8" w:rsidP="00691185">
            <w:pPr>
              <w:spacing w:after="0"/>
              <w:rPr>
                <w:rFonts w:eastAsiaTheme="minorEastAsia"/>
                <w:sz w:val="22"/>
                <w:szCs w:val="22"/>
                <w:lang w:eastAsia="zh-CN"/>
              </w:rPr>
            </w:pPr>
            <w:r>
              <w:rPr>
                <w:rFonts w:eastAsiaTheme="minorEastAsia" w:hint="eastAsia"/>
                <w:sz w:val="22"/>
                <w:szCs w:val="22"/>
                <w:lang w:eastAsia="zh-CN"/>
              </w:rPr>
              <w:t>erlin.zeng@catt.cn</w:t>
            </w:r>
          </w:p>
        </w:tc>
      </w:tr>
      <w:tr w:rsidR="00006326" w14:paraId="5E20979D" w14:textId="77777777" w:rsidTr="008D29CA">
        <w:tc>
          <w:tcPr>
            <w:tcW w:w="2263" w:type="dxa"/>
          </w:tcPr>
          <w:p w14:paraId="36A4141A" w14:textId="2A94F07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552" w:type="dxa"/>
          </w:tcPr>
          <w:p w14:paraId="4FA40BE7" w14:textId="2ED9B928" w:rsidR="00006326" w:rsidRDefault="00006326" w:rsidP="0000632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en-Ming</w:t>
            </w:r>
          </w:p>
        </w:tc>
        <w:tc>
          <w:tcPr>
            <w:tcW w:w="4814" w:type="dxa"/>
          </w:tcPr>
          <w:p w14:paraId="63696A51" w14:textId="71A108A6" w:rsidR="00006326" w:rsidRDefault="00006326" w:rsidP="0000632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ing.wen@vivo.com</w:t>
            </w:r>
          </w:p>
        </w:tc>
      </w:tr>
      <w:tr w:rsidR="008B19C8" w14:paraId="4396EE8B" w14:textId="77777777" w:rsidTr="008D29CA">
        <w:tc>
          <w:tcPr>
            <w:tcW w:w="2263" w:type="dxa"/>
          </w:tcPr>
          <w:p w14:paraId="2465FCE4" w14:textId="5B436281" w:rsidR="008B19C8" w:rsidRDefault="00B93AA6" w:rsidP="0069118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77A38F17" w14:textId="19B3BD93" w:rsidR="008B19C8" w:rsidRDefault="00B93AA6" w:rsidP="00691185">
            <w:pPr>
              <w:spacing w:after="0"/>
              <w:rPr>
                <w:rFonts w:eastAsiaTheme="minorEastAsia"/>
                <w:sz w:val="22"/>
                <w:szCs w:val="22"/>
                <w:lang w:eastAsia="zh-CN"/>
              </w:rPr>
            </w:pPr>
            <w:r>
              <w:rPr>
                <w:rFonts w:eastAsiaTheme="minorEastAsia"/>
                <w:sz w:val="22"/>
                <w:szCs w:val="22"/>
                <w:lang w:eastAsia="zh-CN"/>
              </w:rPr>
              <w:t>Marco Belleschi</w:t>
            </w:r>
          </w:p>
        </w:tc>
        <w:tc>
          <w:tcPr>
            <w:tcW w:w="4814" w:type="dxa"/>
          </w:tcPr>
          <w:p w14:paraId="58B57002" w14:textId="263AC88A" w:rsidR="008B19C8" w:rsidRDefault="00B93AA6" w:rsidP="00691185">
            <w:pPr>
              <w:spacing w:after="0"/>
              <w:rPr>
                <w:rFonts w:eastAsiaTheme="minorEastAsia"/>
                <w:sz w:val="22"/>
                <w:szCs w:val="22"/>
                <w:lang w:eastAsia="zh-CN"/>
              </w:rPr>
            </w:pPr>
            <w:r>
              <w:rPr>
                <w:rFonts w:eastAsiaTheme="minorEastAsia"/>
                <w:sz w:val="22"/>
                <w:szCs w:val="22"/>
                <w:lang w:eastAsia="zh-CN"/>
              </w:rPr>
              <w:t>Marco.belleschi@ericsson.com</w:t>
            </w:r>
          </w:p>
        </w:tc>
      </w:tr>
      <w:tr w:rsidR="008B19C8" w14:paraId="1D65E863" w14:textId="77777777" w:rsidTr="008D29CA">
        <w:tc>
          <w:tcPr>
            <w:tcW w:w="2263" w:type="dxa"/>
          </w:tcPr>
          <w:p w14:paraId="27155CDC" w14:textId="77777777" w:rsidR="008B19C8" w:rsidRDefault="008B19C8" w:rsidP="00691185">
            <w:pPr>
              <w:spacing w:after="0"/>
              <w:rPr>
                <w:rFonts w:eastAsiaTheme="minorEastAsia"/>
                <w:sz w:val="22"/>
                <w:szCs w:val="22"/>
                <w:lang w:eastAsia="zh-CN"/>
              </w:rPr>
            </w:pPr>
          </w:p>
        </w:tc>
        <w:tc>
          <w:tcPr>
            <w:tcW w:w="2552" w:type="dxa"/>
          </w:tcPr>
          <w:p w14:paraId="79983C1C" w14:textId="77777777" w:rsidR="008B19C8" w:rsidRDefault="008B19C8" w:rsidP="00691185">
            <w:pPr>
              <w:spacing w:after="0"/>
              <w:rPr>
                <w:rFonts w:eastAsiaTheme="minorEastAsia"/>
                <w:sz w:val="22"/>
                <w:szCs w:val="22"/>
                <w:lang w:eastAsia="zh-CN"/>
              </w:rPr>
            </w:pPr>
          </w:p>
        </w:tc>
        <w:tc>
          <w:tcPr>
            <w:tcW w:w="4814" w:type="dxa"/>
          </w:tcPr>
          <w:p w14:paraId="6046F65B" w14:textId="77777777" w:rsidR="008B19C8" w:rsidRDefault="008B19C8" w:rsidP="00691185">
            <w:pPr>
              <w:spacing w:after="0"/>
              <w:rPr>
                <w:rFonts w:eastAsiaTheme="minorEastAsia"/>
                <w:sz w:val="22"/>
                <w:szCs w:val="22"/>
                <w:lang w:eastAsia="zh-CN"/>
              </w:rPr>
            </w:pPr>
          </w:p>
        </w:tc>
      </w:tr>
      <w:tr w:rsidR="008B19C8" w14:paraId="5D3BBB89" w14:textId="77777777" w:rsidTr="008D29CA">
        <w:tc>
          <w:tcPr>
            <w:tcW w:w="2263" w:type="dxa"/>
          </w:tcPr>
          <w:p w14:paraId="66B7B86B" w14:textId="77777777" w:rsidR="008B19C8" w:rsidRDefault="008B19C8" w:rsidP="00691185">
            <w:pPr>
              <w:spacing w:after="0"/>
              <w:rPr>
                <w:rFonts w:eastAsiaTheme="minorEastAsia"/>
                <w:sz w:val="22"/>
                <w:szCs w:val="22"/>
                <w:lang w:eastAsia="zh-CN"/>
              </w:rPr>
            </w:pPr>
          </w:p>
        </w:tc>
        <w:tc>
          <w:tcPr>
            <w:tcW w:w="2552" w:type="dxa"/>
          </w:tcPr>
          <w:p w14:paraId="312AD649" w14:textId="77777777" w:rsidR="008B19C8" w:rsidRDefault="008B19C8" w:rsidP="00691185">
            <w:pPr>
              <w:spacing w:after="0"/>
              <w:rPr>
                <w:rFonts w:eastAsiaTheme="minorEastAsia"/>
                <w:sz w:val="22"/>
                <w:szCs w:val="22"/>
                <w:lang w:eastAsia="zh-CN"/>
              </w:rPr>
            </w:pPr>
          </w:p>
        </w:tc>
        <w:tc>
          <w:tcPr>
            <w:tcW w:w="4814" w:type="dxa"/>
          </w:tcPr>
          <w:p w14:paraId="536B7A32" w14:textId="77777777" w:rsidR="008B19C8" w:rsidRDefault="008B19C8" w:rsidP="00691185">
            <w:pPr>
              <w:spacing w:after="0"/>
              <w:rPr>
                <w:rFonts w:eastAsiaTheme="minorEastAsia"/>
                <w:sz w:val="22"/>
                <w:szCs w:val="22"/>
                <w:lang w:eastAsia="zh-CN"/>
              </w:rPr>
            </w:pPr>
          </w:p>
        </w:tc>
      </w:tr>
      <w:tr w:rsidR="008B19C8" w14:paraId="443A8969" w14:textId="77777777" w:rsidTr="008D29CA">
        <w:tc>
          <w:tcPr>
            <w:tcW w:w="2263" w:type="dxa"/>
          </w:tcPr>
          <w:p w14:paraId="111ED08A" w14:textId="77777777" w:rsidR="008B19C8" w:rsidRDefault="008B19C8" w:rsidP="00691185">
            <w:pPr>
              <w:spacing w:after="0"/>
              <w:rPr>
                <w:rFonts w:eastAsiaTheme="minorEastAsia"/>
                <w:sz w:val="22"/>
                <w:szCs w:val="22"/>
                <w:lang w:eastAsia="zh-CN"/>
              </w:rPr>
            </w:pPr>
          </w:p>
        </w:tc>
        <w:tc>
          <w:tcPr>
            <w:tcW w:w="2552" w:type="dxa"/>
          </w:tcPr>
          <w:p w14:paraId="6632FD38" w14:textId="77777777" w:rsidR="008B19C8" w:rsidRDefault="008B19C8" w:rsidP="00691185">
            <w:pPr>
              <w:spacing w:after="0"/>
              <w:rPr>
                <w:rFonts w:eastAsiaTheme="minorEastAsia"/>
                <w:sz w:val="22"/>
                <w:szCs w:val="22"/>
                <w:lang w:eastAsia="zh-CN"/>
              </w:rPr>
            </w:pPr>
          </w:p>
        </w:tc>
        <w:tc>
          <w:tcPr>
            <w:tcW w:w="4814" w:type="dxa"/>
          </w:tcPr>
          <w:p w14:paraId="4D294B4C" w14:textId="77777777" w:rsidR="008B19C8" w:rsidRDefault="008B19C8" w:rsidP="00691185">
            <w:pPr>
              <w:spacing w:after="0"/>
              <w:rPr>
                <w:rFonts w:eastAsiaTheme="minorEastAsia"/>
                <w:sz w:val="22"/>
                <w:szCs w:val="22"/>
                <w:lang w:eastAsia="zh-CN"/>
              </w:rPr>
            </w:pPr>
          </w:p>
        </w:tc>
      </w:tr>
      <w:tr w:rsidR="008B19C8" w14:paraId="7CDBD2F0" w14:textId="77777777" w:rsidTr="008D29CA">
        <w:tc>
          <w:tcPr>
            <w:tcW w:w="2263" w:type="dxa"/>
          </w:tcPr>
          <w:p w14:paraId="4AE62201" w14:textId="77777777" w:rsidR="008B19C8" w:rsidRDefault="008B19C8" w:rsidP="00691185">
            <w:pPr>
              <w:spacing w:after="0"/>
              <w:rPr>
                <w:rFonts w:eastAsiaTheme="minorEastAsia"/>
                <w:sz w:val="22"/>
                <w:szCs w:val="22"/>
                <w:lang w:eastAsia="zh-CN"/>
              </w:rPr>
            </w:pPr>
          </w:p>
        </w:tc>
        <w:tc>
          <w:tcPr>
            <w:tcW w:w="2552" w:type="dxa"/>
          </w:tcPr>
          <w:p w14:paraId="79B34E6F" w14:textId="77777777" w:rsidR="008B19C8" w:rsidRDefault="008B19C8" w:rsidP="00691185">
            <w:pPr>
              <w:spacing w:after="0"/>
              <w:rPr>
                <w:rFonts w:eastAsiaTheme="minorEastAsia"/>
                <w:sz w:val="22"/>
                <w:szCs w:val="22"/>
                <w:lang w:eastAsia="zh-CN"/>
              </w:rPr>
            </w:pPr>
          </w:p>
        </w:tc>
        <w:tc>
          <w:tcPr>
            <w:tcW w:w="4814" w:type="dxa"/>
          </w:tcPr>
          <w:p w14:paraId="6ED502DD" w14:textId="77777777" w:rsidR="008B19C8" w:rsidRDefault="008B19C8"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Heading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lastRenderedPageBreak/>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ListParagraph"/>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37C31BB4" w14:textId="77777777" w:rsidR="00561DF0" w:rsidRPr="00B93AA6" w:rsidRDefault="00561DF0" w:rsidP="00561DF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Heading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TableGrid"/>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B19C8">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B19C8">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it can be seen that thresholds may need some discussions. There are 3 options:</w:t>
      </w:r>
    </w:p>
    <w:p w14:paraId="31EC95B1" w14:textId="64731A54" w:rsidR="009A5DAF" w:rsidRDefault="009A5DAF"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ListParagraph"/>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TableGrid"/>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8B19C8">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8B19C8">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8B19C8">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8B19C8">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8B19C8">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 xml:space="preserve">If T310 value is 100ms, the threshold should be less than 100ms. If option1 or option2 is applied, the value should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Oppo, Lenovo’s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For t310, the thresholds are: ms50 -&gt; ms40, ms30, ms20. Ms100 -&gt; ms80, ms60, ms40. Ms200 -&gt; ms160, ms120, ms80, and etc</w:t>
            </w:r>
          </w:p>
          <w:p w14:paraId="5AF78026" w14:textId="77777777" w:rsidR="00691185" w:rsidRPr="001B648E" w:rsidRDefault="00691185" w:rsidP="00691185">
            <w:pPr>
              <w:pStyle w:val="ListParagraph"/>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r w:rsidR="002974A5" w14:paraId="1CA831FD" w14:textId="77777777" w:rsidTr="00E6637C">
        <w:tc>
          <w:tcPr>
            <w:tcW w:w="1980" w:type="dxa"/>
          </w:tcPr>
          <w:p w14:paraId="744A3FA9" w14:textId="3E2745AF" w:rsidR="002974A5" w:rsidRDefault="002974A5" w:rsidP="000F79C3">
            <w:pPr>
              <w:spacing w:after="0"/>
              <w:rPr>
                <w:rFonts w:eastAsiaTheme="minorEastAsia"/>
                <w:sz w:val="22"/>
                <w:szCs w:val="22"/>
                <w:lang w:eastAsia="zh-CN"/>
              </w:rPr>
            </w:pPr>
            <w:r>
              <w:rPr>
                <w:rFonts w:eastAsiaTheme="minorEastAsia" w:hint="eastAsia"/>
                <w:sz w:val="22"/>
                <w:szCs w:val="22"/>
                <w:lang w:eastAsia="zh-CN"/>
              </w:rPr>
              <w:t>CATT</w:t>
            </w:r>
          </w:p>
        </w:tc>
        <w:tc>
          <w:tcPr>
            <w:tcW w:w="1276" w:type="dxa"/>
          </w:tcPr>
          <w:p w14:paraId="5F791F38" w14:textId="03A92936" w:rsidR="002974A5" w:rsidRDefault="002974A5" w:rsidP="000F79C3">
            <w:pPr>
              <w:spacing w:after="0"/>
              <w:rPr>
                <w:rFonts w:eastAsiaTheme="minorEastAsia"/>
                <w:sz w:val="22"/>
                <w:szCs w:val="22"/>
                <w:lang w:eastAsia="zh-CN"/>
              </w:rPr>
            </w:pPr>
            <w:r>
              <w:rPr>
                <w:rFonts w:eastAsiaTheme="minorEastAsia" w:hint="eastAsia"/>
                <w:sz w:val="22"/>
                <w:szCs w:val="22"/>
                <w:lang w:eastAsia="zh-CN"/>
              </w:rPr>
              <w:t>Option 3</w:t>
            </w:r>
          </w:p>
        </w:tc>
        <w:tc>
          <w:tcPr>
            <w:tcW w:w="6373" w:type="dxa"/>
          </w:tcPr>
          <w:p w14:paraId="44AF85AE" w14:textId="1A2AF052" w:rsidR="002974A5" w:rsidRDefault="002974A5" w:rsidP="000F79C3">
            <w:pPr>
              <w:spacing w:after="0"/>
              <w:rPr>
                <w:rFonts w:eastAsiaTheme="minorEastAsia"/>
                <w:sz w:val="22"/>
                <w:szCs w:val="22"/>
                <w:lang w:eastAsia="zh-CN"/>
              </w:rPr>
            </w:pPr>
            <w:r>
              <w:rPr>
                <w:rFonts w:eastAsiaTheme="minorEastAsia" w:hint="eastAsia"/>
                <w:sz w:val="22"/>
                <w:szCs w:val="22"/>
                <w:lang w:eastAsia="zh-CN"/>
              </w:rPr>
              <w:t xml:space="preserve">As mentioned by Huawei, except for configuring the </w:t>
            </w:r>
            <w:r w:rsidR="00DF3266">
              <w:rPr>
                <w:rFonts w:eastAsiaTheme="minorEastAsia" w:hint="eastAsia"/>
                <w:sz w:val="22"/>
                <w:szCs w:val="22"/>
                <w:lang w:eastAsia="zh-CN"/>
              </w:rPr>
              <w:t xml:space="preserve">actual </w:t>
            </w:r>
            <w:proofErr w:type="spellStart"/>
            <w:r>
              <w:rPr>
                <w:rFonts w:eastAsiaTheme="minorEastAsia" w:hint="eastAsia"/>
                <w:sz w:val="22"/>
                <w:szCs w:val="22"/>
                <w:lang w:eastAsia="zh-CN"/>
              </w:rPr>
              <w:t>threshlds</w:t>
            </w:r>
            <w:proofErr w:type="spellEnd"/>
            <w:r>
              <w:rPr>
                <w:rFonts w:eastAsiaTheme="minorEastAsia" w:hint="eastAsia"/>
                <w:sz w:val="22"/>
                <w:szCs w:val="22"/>
                <w:lang w:eastAsia="zh-CN"/>
              </w:rPr>
              <w:t xml:space="preserve"> according to 80%, 60%, and 40% to the UE, the network </w:t>
            </w:r>
            <w:r w:rsidR="00FF36D7">
              <w:rPr>
                <w:rFonts w:eastAsiaTheme="minorEastAsia" w:hint="eastAsia"/>
                <w:sz w:val="22"/>
                <w:szCs w:val="22"/>
                <w:lang w:eastAsia="zh-CN"/>
              </w:rPr>
              <w:t xml:space="preserve">also </w:t>
            </w:r>
            <w:r>
              <w:rPr>
                <w:rFonts w:eastAsiaTheme="minorEastAsia" w:hint="eastAsia"/>
                <w:sz w:val="22"/>
                <w:szCs w:val="22"/>
                <w:lang w:eastAsia="zh-CN"/>
              </w:rPr>
              <w:t xml:space="preserve">can configure the </w:t>
            </w:r>
            <w:r w:rsidRPr="002974A5">
              <w:rPr>
                <w:rFonts w:eastAsiaTheme="minorEastAsia"/>
                <w:sz w:val="22"/>
                <w:szCs w:val="22"/>
                <w:lang w:eastAsia="zh-CN"/>
              </w:rPr>
              <w:t>percentage</w:t>
            </w:r>
            <w:r>
              <w:rPr>
                <w:rFonts w:eastAsiaTheme="minorEastAsia" w:hint="eastAsia"/>
                <w:sz w:val="22"/>
                <w:szCs w:val="22"/>
                <w:lang w:eastAsia="zh-CN"/>
              </w:rPr>
              <w:t xml:space="preserve"> (e.g. 80%, 60%, and 40%) directly to the UE</w:t>
            </w:r>
            <w:r w:rsidR="003021AE">
              <w:rPr>
                <w:rFonts w:eastAsiaTheme="minorEastAsia" w:hint="eastAsia"/>
                <w:sz w:val="22"/>
                <w:szCs w:val="22"/>
                <w:lang w:eastAsia="zh-CN"/>
              </w:rPr>
              <w:t xml:space="preserve"> and the UE will get to know the a</w:t>
            </w:r>
            <w:r w:rsidR="003021AE" w:rsidRPr="003021AE">
              <w:rPr>
                <w:rFonts w:eastAsiaTheme="minorEastAsia"/>
                <w:sz w:val="22"/>
                <w:szCs w:val="22"/>
                <w:lang w:eastAsia="zh-CN"/>
              </w:rPr>
              <w:t>ctual threshold</w:t>
            </w:r>
            <w:r w:rsidR="003021AE">
              <w:rPr>
                <w:rFonts w:eastAsiaTheme="minorEastAsia" w:hint="eastAsia"/>
                <w:sz w:val="22"/>
                <w:szCs w:val="22"/>
                <w:lang w:eastAsia="zh-CN"/>
              </w:rPr>
              <w:t>.</w:t>
            </w:r>
          </w:p>
        </w:tc>
      </w:tr>
      <w:tr w:rsidR="006E693E" w14:paraId="2B868F45" w14:textId="77777777" w:rsidTr="00E6637C">
        <w:tc>
          <w:tcPr>
            <w:tcW w:w="1980" w:type="dxa"/>
          </w:tcPr>
          <w:p w14:paraId="09EA4071" w14:textId="22FC2E85" w:rsidR="006E693E" w:rsidRDefault="006E693E" w:rsidP="006E693E">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76" w:type="dxa"/>
          </w:tcPr>
          <w:p w14:paraId="7AB6D27D" w14:textId="3F91577E" w:rsidR="006E693E" w:rsidRDefault="006E693E" w:rsidP="006E693E">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45D658EF" w14:textId="1E22353D" w:rsidR="006E693E" w:rsidRDefault="006E693E" w:rsidP="006E693E">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hare similar view with HW’s solution, </w:t>
            </w:r>
            <w:r w:rsidR="00604E94">
              <w:rPr>
                <w:rFonts w:eastAsiaTheme="minorEastAsia"/>
                <w:sz w:val="22"/>
                <w:szCs w:val="22"/>
                <w:lang w:eastAsia="zh-CN"/>
              </w:rPr>
              <w:t xml:space="preserve">and agree with CATT that </w:t>
            </w:r>
            <w:r>
              <w:rPr>
                <w:rFonts w:eastAsiaTheme="minorEastAsia"/>
                <w:sz w:val="22"/>
                <w:szCs w:val="22"/>
                <w:lang w:eastAsia="zh-CN"/>
              </w:rPr>
              <w:t>one simpler way to achieve the same purpose could be as follows:</w:t>
            </w:r>
          </w:p>
          <w:p w14:paraId="4B1EB2B3"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sz w:val="22"/>
                <w:szCs w:val="22"/>
                <w:lang w:eastAsia="zh-CN"/>
              </w:rPr>
              <w:t xml:space="preserve">Define a series of fractions in a new IE, such as </w:t>
            </w:r>
            <w:proofErr w:type="spellStart"/>
            <w:r w:rsidRPr="008A7EBC">
              <w:rPr>
                <w:rFonts w:eastAsiaTheme="minorEastAsia"/>
                <w:i/>
                <w:iCs/>
                <w:sz w:val="22"/>
                <w:szCs w:val="22"/>
                <w:lang w:eastAsia="zh-CN"/>
              </w:rPr>
              <w:t>Threshold_SHR</w:t>
            </w:r>
            <w:proofErr w:type="spellEnd"/>
            <w:r>
              <w:rPr>
                <w:rFonts w:eastAsiaTheme="minorEastAsia"/>
                <w:sz w:val="22"/>
                <w:szCs w:val="22"/>
                <w:lang w:eastAsia="zh-CN"/>
              </w:rPr>
              <w:t xml:space="preserve"> = {80%, 60%, 40%};</w:t>
            </w:r>
          </w:p>
          <w:p w14:paraId="73BA49C0"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W would configure a specific T310 and a specific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to UE, e.g., T310 = ms50, </w:t>
            </w:r>
            <w:proofErr w:type="spellStart"/>
            <w:r w:rsidRPr="00731C82">
              <w:rPr>
                <w:rFonts w:eastAsiaTheme="minorEastAsia"/>
                <w:i/>
                <w:iCs/>
                <w:sz w:val="22"/>
                <w:szCs w:val="22"/>
                <w:lang w:eastAsia="zh-CN"/>
              </w:rPr>
              <w:t>Threshold_SHR</w:t>
            </w:r>
            <w:proofErr w:type="spellEnd"/>
            <w:r>
              <w:rPr>
                <w:rFonts w:eastAsiaTheme="minorEastAsia"/>
                <w:sz w:val="22"/>
                <w:szCs w:val="22"/>
                <w:lang w:eastAsia="zh-CN"/>
              </w:rPr>
              <w:t xml:space="preserve"> = 80%, then the real threshold for creating the SHR is 50*80% = 40ms;</w:t>
            </w:r>
          </w:p>
          <w:p w14:paraId="4CAC4AF4" w14:textId="77777777" w:rsidR="006E693E"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this manner, we only need to define A NEW IE to enable the different threshold of creating SHR under T310/T312/T304, the total bits are restricted from 24 to 3.</w:t>
            </w:r>
          </w:p>
          <w:p w14:paraId="08C44464" w14:textId="77777777" w:rsidR="006E693E" w:rsidRPr="008A7EBC" w:rsidRDefault="006E693E" w:rsidP="006E693E">
            <w:pPr>
              <w:pStyle w:val="ListParagraph"/>
              <w:numPr>
                <w:ilvl w:val="0"/>
                <w:numId w:val="23"/>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urther, the IE </w:t>
            </w:r>
            <w:proofErr w:type="spellStart"/>
            <w:r w:rsidRPr="008A7EBC">
              <w:rPr>
                <w:rFonts w:eastAsiaTheme="minorEastAsia"/>
                <w:i/>
                <w:iCs/>
                <w:sz w:val="22"/>
                <w:szCs w:val="22"/>
                <w:lang w:eastAsia="zh-CN"/>
              </w:rPr>
              <w:t>Threshold_SHR</w:t>
            </w:r>
            <w:proofErr w:type="spellEnd"/>
            <w:r>
              <w:rPr>
                <w:rFonts w:eastAsiaTheme="minorEastAsia"/>
                <w:i/>
                <w:iCs/>
                <w:sz w:val="22"/>
                <w:szCs w:val="22"/>
                <w:lang w:eastAsia="zh-CN"/>
              </w:rPr>
              <w:t xml:space="preserve"> </w:t>
            </w:r>
            <w:r>
              <w:rPr>
                <w:rFonts w:eastAsiaTheme="minorEastAsia"/>
                <w:sz w:val="22"/>
                <w:szCs w:val="22"/>
                <w:lang w:eastAsia="zh-CN"/>
              </w:rPr>
              <w:t>could be varied for different timers or could be used as a common threshold for T310/T312/T304.</w:t>
            </w:r>
          </w:p>
          <w:p w14:paraId="52B60264" w14:textId="77777777" w:rsidR="006E693E" w:rsidRDefault="006E693E" w:rsidP="006E693E">
            <w:pPr>
              <w:spacing w:after="0"/>
              <w:rPr>
                <w:rFonts w:eastAsiaTheme="minorEastAsia"/>
                <w:sz w:val="22"/>
                <w:szCs w:val="22"/>
                <w:lang w:eastAsia="zh-CN"/>
              </w:rPr>
            </w:pPr>
          </w:p>
        </w:tc>
      </w:tr>
      <w:tr w:rsidR="00051780" w14:paraId="68631219" w14:textId="77777777" w:rsidTr="00E6637C">
        <w:tc>
          <w:tcPr>
            <w:tcW w:w="1980" w:type="dxa"/>
          </w:tcPr>
          <w:p w14:paraId="20873661" w14:textId="7AC045F7" w:rsidR="00051780" w:rsidRDefault="00231E08" w:rsidP="000F79C3">
            <w:pPr>
              <w:spacing w:after="0"/>
              <w:rPr>
                <w:rFonts w:eastAsiaTheme="minorEastAsia"/>
                <w:sz w:val="22"/>
                <w:szCs w:val="22"/>
                <w:lang w:eastAsia="zh-CN"/>
              </w:rPr>
            </w:pPr>
            <w:r>
              <w:rPr>
                <w:rFonts w:eastAsiaTheme="minorEastAsia"/>
                <w:sz w:val="22"/>
                <w:szCs w:val="22"/>
                <w:lang w:eastAsia="zh-CN"/>
              </w:rPr>
              <w:t>Ericsson</w:t>
            </w:r>
          </w:p>
        </w:tc>
        <w:tc>
          <w:tcPr>
            <w:tcW w:w="1276" w:type="dxa"/>
          </w:tcPr>
          <w:p w14:paraId="7E3DDDEF" w14:textId="241B44AC" w:rsidR="00051780" w:rsidRDefault="00231E08" w:rsidP="000F79C3">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267818FB" w14:textId="5C556D7D" w:rsidR="00051780" w:rsidRDefault="00146CA5" w:rsidP="000F79C3">
            <w:pPr>
              <w:spacing w:after="0"/>
              <w:rPr>
                <w:rFonts w:eastAsiaTheme="minorEastAsia"/>
                <w:sz w:val="22"/>
                <w:szCs w:val="22"/>
                <w:lang w:eastAsia="zh-CN"/>
              </w:rPr>
            </w:pPr>
            <w:r>
              <w:rPr>
                <w:rFonts w:eastAsiaTheme="minorEastAsia"/>
                <w:sz w:val="22"/>
                <w:szCs w:val="22"/>
                <w:lang w:eastAsia="zh-CN"/>
              </w:rPr>
              <w:t xml:space="preserve">Option 3 gives more flexibility. The network will make sure to not configure “unreasonable” values that may generate too many SHR reports, </w:t>
            </w:r>
            <w:r w:rsidR="00410D96">
              <w:rPr>
                <w:rFonts w:eastAsiaTheme="minorEastAsia"/>
                <w:sz w:val="22"/>
                <w:szCs w:val="22"/>
                <w:lang w:eastAsia="zh-CN"/>
              </w:rPr>
              <w:t>and hence cause</w:t>
            </w:r>
            <w:r>
              <w:rPr>
                <w:rFonts w:eastAsiaTheme="minorEastAsia"/>
                <w:sz w:val="22"/>
                <w:szCs w:val="22"/>
                <w:lang w:eastAsia="zh-CN"/>
              </w:rPr>
              <w:t xml:space="preserve"> overhead.</w:t>
            </w:r>
          </w:p>
        </w:tc>
      </w:tr>
      <w:tr w:rsidR="00051780" w14:paraId="3F399079" w14:textId="77777777" w:rsidTr="00E6637C">
        <w:tc>
          <w:tcPr>
            <w:tcW w:w="1980" w:type="dxa"/>
          </w:tcPr>
          <w:p w14:paraId="3674602A" w14:textId="77777777" w:rsidR="00051780" w:rsidRDefault="00051780" w:rsidP="000F79C3">
            <w:pPr>
              <w:spacing w:after="0"/>
              <w:rPr>
                <w:rFonts w:eastAsiaTheme="minorEastAsia"/>
                <w:sz w:val="22"/>
                <w:szCs w:val="22"/>
                <w:lang w:eastAsia="zh-CN"/>
              </w:rPr>
            </w:pPr>
          </w:p>
        </w:tc>
        <w:tc>
          <w:tcPr>
            <w:tcW w:w="1276" w:type="dxa"/>
          </w:tcPr>
          <w:p w14:paraId="299A03C0" w14:textId="77777777" w:rsidR="00051780" w:rsidRDefault="00051780" w:rsidP="000F79C3">
            <w:pPr>
              <w:spacing w:after="0"/>
              <w:rPr>
                <w:rFonts w:eastAsiaTheme="minorEastAsia"/>
                <w:sz w:val="22"/>
                <w:szCs w:val="22"/>
                <w:lang w:eastAsia="zh-CN"/>
              </w:rPr>
            </w:pPr>
          </w:p>
        </w:tc>
        <w:tc>
          <w:tcPr>
            <w:tcW w:w="6373" w:type="dxa"/>
          </w:tcPr>
          <w:p w14:paraId="148EA416" w14:textId="77777777" w:rsidR="00051780" w:rsidRDefault="00051780" w:rsidP="000F79C3">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B19C8">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B19C8">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B19C8">
            <w:pPr>
              <w:spacing w:after="0"/>
              <w:rPr>
                <w:rFonts w:eastAsiaTheme="minorEastAsia"/>
                <w:sz w:val="22"/>
                <w:szCs w:val="22"/>
                <w:lang w:eastAsia="zh-CN"/>
              </w:rPr>
            </w:pPr>
          </w:p>
        </w:tc>
        <w:tc>
          <w:tcPr>
            <w:tcW w:w="7649" w:type="dxa"/>
          </w:tcPr>
          <w:p w14:paraId="12BD5841" w14:textId="77777777" w:rsidR="006B1597" w:rsidRDefault="006B1597" w:rsidP="008B19C8">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B19C8">
            <w:pPr>
              <w:spacing w:after="0"/>
              <w:rPr>
                <w:rFonts w:eastAsiaTheme="minorEastAsia"/>
                <w:sz w:val="22"/>
                <w:szCs w:val="22"/>
                <w:lang w:eastAsia="zh-CN"/>
              </w:rPr>
            </w:pPr>
          </w:p>
        </w:tc>
        <w:tc>
          <w:tcPr>
            <w:tcW w:w="7649" w:type="dxa"/>
          </w:tcPr>
          <w:p w14:paraId="13EAEC9B" w14:textId="77777777" w:rsidR="006B1597" w:rsidRDefault="006B1597" w:rsidP="008B19C8">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B19C8">
            <w:pPr>
              <w:spacing w:after="0"/>
              <w:rPr>
                <w:rFonts w:eastAsiaTheme="minorEastAsia"/>
                <w:sz w:val="22"/>
                <w:szCs w:val="22"/>
                <w:lang w:eastAsia="zh-CN"/>
              </w:rPr>
            </w:pPr>
          </w:p>
        </w:tc>
        <w:tc>
          <w:tcPr>
            <w:tcW w:w="7649" w:type="dxa"/>
          </w:tcPr>
          <w:p w14:paraId="40839DD0" w14:textId="77777777" w:rsidR="006B1597" w:rsidRDefault="006B1597" w:rsidP="008B19C8">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B19C8">
            <w:pPr>
              <w:spacing w:after="0"/>
              <w:rPr>
                <w:rFonts w:eastAsiaTheme="minorEastAsia"/>
                <w:sz w:val="22"/>
                <w:szCs w:val="22"/>
                <w:lang w:eastAsia="zh-CN"/>
              </w:rPr>
            </w:pPr>
          </w:p>
        </w:tc>
        <w:tc>
          <w:tcPr>
            <w:tcW w:w="7649" w:type="dxa"/>
          </w:tcPr>
          <w:p w14:paraId="73E4CD34" w14:textId="77777777" w:rsidR="006B1597" w:rsidRDefault="006B1597" w:rsidP="008B19C8">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B19C8">
            <w:pPr>
              <w:spacing w:after="0"/>
              <w:rPr>
                <w:rFonts w:eastAsiaTheme="minorEastAsia"/>
                <w:sz w:val="22"/>
                <w:szCs w:val="22"/>
                <w:lang w:eastAsia="zh-CN"/>
              </w:rPr>
            </w:pPr>
          </w:p>
        </w:tc>
        <w:tc>
          <w:tcPr>
            <w:tcW w:w="7649" w:type="dxa"/>
          </w:tcPr>
          <w:p w14:paraId="771EF8C2" w14:textId="77777777" w:rsidR="006B1597" w:rsidRDefault="006B1597" w:rsidP="008B19C8">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Heading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TableGrid"/>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TableGrid"/>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B19C8">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B19C8">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B19C8">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B19C8">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B19C8">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 xml:space="preserve">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8B19C8">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t is the source cell that initiates the handover procedure, to facilitate the source to collect the SHR for handover parameter optimization,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r w:rsidR="003C2B16" w14:paraId="0AB3A9F2" w14:textId="77777777" w:rsidTr="00CE172F">
        <w:tc>
          <w:tcPr>
            <w:tcW w:w="1980" w:type="dxa"/>
          </w:tcPr>
          <w:p w14:paraId="54BD2505" w14:textId="298B5486" w:rsidR="003C2B16" w:rsidRDefault="003C2B16" w:rsidP="000F79C3">
            <w:pPr>
              <w:spacing w:after="0"/>
              <w:rPr>
                <w:rFonts w:eastAsiaTheme="minorEastAsia"/>
                <w:sz w:val="22"/>
                <w:szCs w:val="22"/>
                <w:lang w:eastAsia="zh-CN"/>
              </w:rPr>
            </w:pPr>
            <w:r>
              <w:rPr>
                <w:rFonts w:eastAsiaTheme="minorEastAsia" w:hint="eastAsia"/>
                <w:sz w:val="22"/>
                <w:szCs w:val="22"/>
                <w:lang w:eastAsia="zh-CN"/>
              </w:rPr>
              <w:t>CATT</w:t>
            </w:r>
          </w:p>
        </w:tc>
        <w:tc>
          <w:tcPr>
            <w:tcW w:w="1843" w:type="dxa"/>
          </w:tcPr>
          <w:p w14:paraId="77421931" w14:textId="77BE4424" w:rsidR="003C2B16" w:rsidRDefault="003C2B16" w:rsidP="000F79C3">
            <w:pPr>
              <w:spacing w:after="0"/>
              <w:rPr>
                <w:rFonts w:eastAsiaTheme="minorEastAsia"/>
                <w:sz w:val="22"/>
                <w:szCs w:val="22"/>
                <w:lang w:eastAsia="zh-CN"/>
              </w:rPr>
            </w:pPr>
            <w:r>
              <w:rPr>
                <w:rFonts w:eastAsiaTheme="minorEastAsia" w:hint="eastAsia"/>
                <w:sz w:val="22"/>
                <w:szCs w:val="22"/>
                <w:lang w:eastAsia="zh-CN"/>
              </w:rPr>
              <w:t>Source</w:t>
            </w:r>
          </w:p>
        </w:tc>
        <w:tc>
          <w:tcPr>
            <w:tcW w:w="5806" w:type="dxa"/>
          </w:tcPr>
          <w:p w14:paraId="3DCD5E9E" w14:textId="61CDD5B6" w:rsidR="003C2B16" w:rsidRDefault="003C2B16" w:rsidP="00F67E9D">
            <w:pPr>
              <w:spacing w:after="0"/>
              <w:rPr>
                <w:rFonts w:eastAsiaTheme="minorEastAsia"/>
                <w:sz w:val="22"/>
                <w:szCs w:val="22"/>
                <w:lang w:eastAsia="zh-CN"/>
              </w:rPr>
            </w:pPr>
            <w:r>
              <w:rPr>
                <w:rFonts w:eastAsiaTheme="minorEastAsia" w:hint="eastAsia"/>
                <w:sz w:val="22"/>
                <w:szCs w:val="22"/>
                <w:lang w:eastAsia="zh-CN"/>
              </w:rPr>
              <w:t xml:space="preserve">The source cell makes decision for the handover and the SHR will be retrieved to source cell for handover </w:t>
            </w:r>
            <w:r w:rsidRPr="001016E4">
              <w:rPr>
                <w:rFonts w:eastAsiaTheme="minorEastAsia"/>
                <w:sz w:val="22"/>
                <w:szCs w:val="22"/>
                <w:lang w:eastAsia="zh-CN"/>
              </w:rPr>
              <w:t>optimization</w:t>
            </w:r>
            <w:r>
              <w:rPr>
                <w:rFonts w:eastAsiaTheme="minorEastAsia" w:hint="eastAsia"/>
                <w:sz w:val="22"/>
                <w:szCs w:val="22"/>
                <w:lang w:eastAsia="zh-CN"/>
              </w:rPr>
              <w:t xml:space="preserve">. </w:t>
            </w:r>
            <w:r w:rsidR="00F67E9D">
              <w:rPr>
                <w:rFonts w:eastAsiaTheme="minorEastAsia" w:hint="eastAsia"/>
                <w:sz w:val="22"/>
                <w:szCs w:val="22"/>
                <w:lang w:eastAsia="zh-CN"/>
              </w:rPr>
              <w:t>As mentioned by companies</w:t>
            </w:r>
            <w:r>
              <w:rPr>
                <w:rFonts w:eastAsiaTheme="minorEastAsia" w:hint="eastAsia"/>
                <w:sz w:val="22"/>
                <w:szCs w:val="22"/>
                <w:lang w:eastAsia="zh-CN"/>
              </w:rPr>
              <w:t>, the source cell may</w:t>
            </w:r>
            <w:r w:rsidR="009B3DAF">
              <w:rPr>
                <w:rFonts w:eastAsiaTheme="minorEastAsia" w:hint="eastAsia"/>
                <w:sz w:val="22"/>
                <w:szCs w:val="22"/>
                <w:lang w:eastAsia="zh-CN"/>
              </w:rPr>
              <w:t xml:space="preserve"> </w:t>
            </w:r>
            <w:r>
              <w:rPr>
                <w:rFonts w:eastAsiaTheme="minorEastAsia" w:hint="eastAsia"/>
                <w:sz w:val="22"/>
                <w:szCs w:val="22"/>
                <w:lang w:eastAsia="zh-CN"/>
              </w:rPr>
              <w:t>need to get the actual T304 value from the target cell</w:t>
            </w:r>
            <w:r w:rsidR="009B3DAF">
              <w:rPr>
                <w:rFonts w:eastAsiaTheme="minorEastAsia" w:hint="eastAsia"/>
                <w:sz w:val="22"/>
                <w:szCs w:val="22"/>
                <w:lang w:eastAsia="zh-CN"/>
              </w:rPr>
              <w:t xml:space="preserve"> for </w:t>
            </w:r>
            <w:r w:rsidR="00144BFE">
              <w:rPr>
                <w:rFonts w:eastAsiaTheme="minorEastAsia" w:hint="eastAsia"/>
                <w:sz w:val="22"/>
                <w:szCs w:val="22"/>
                <w:lang w:eastAsia="zh-CN"/>
              </w:rPr>
              <w:t xml:space="preserve">T304 </w:t>
            </w:r>
            <w:r w:rsidR="009B3DAF">
              <w:rPr>
                <w:rFonts w:eastAsiaTheme="minorEastAsia"/>
                <w:sz w:val="22"/>
                <w:szCs w:val="22"/>
                <w:lang w:eastAsia="zh-CN"/>
              </w:rPr>
              <w:t>threshold configuration</w:t>
            </w:r>
            <w:r>
              <w:rPr>
                <w:rFonts w:eastAsiaTheme="minorEastAsia" w:hint="eastAsia"/>
                <w:sz w:val="22"/>
                <w:szCs w:val="22"/>
                <w:lang w:eastAsia="zh-CN"/>
              </w:rPr>
              <w:t>.</w:t>
            </w:r>
          </w:p>
        </w:tc>
      </w:tr>
      <w:tr w:rsidR="00B05B8B" w14:paraId="2A3673D5" w14:textId="77777777" w:rsidTr="00CE172F">
        <w:tc>
          <w:tcPr>
            <w:tcW w:w="1980" w:type="dxa"/>
          </w:tcPr>
          <w:p w14:paraId="33555C8B" w14:textId="6A2404D1" w:rsidR="00B05B8B" w:rsidRDefault="00B05B8B" w:rsidP="00B05B8B">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43" w:type="dxa"/>
          </w:tcPr>
          <w:p w14:paraId="02D9B9B2" w14:textId="77777777" w:rsidR="00B05B8B" w:rsidRDefault="00B05B8B" w:rsidP="00B05B8B">
            <w:pPr>
              <w:spacing w:after="0"/>
              <w:rPr>
                <w:rFonts w:eastAsiaTheme="minorEastAsia"/>
                <w:sz w:val="22"/>
                <w:szCs w:val="22"/>
                <w:lang w:eastAsia="zh-CN"/>
              </w:rPr>
            </w:pPr>
            <w:r>
              <w:rPr>
                <w:rFonts w:eastAsiaTheme="minorEastAsia"/>
                <w:sz w:val="22"/>
                <w:szCs w:val="22"/>
                <w:lang w:eastAsia="zh-CN"/>
              </w:rPr>
              <w:t xml:space="preserve">Source </w:t>
            </w:r>
          </w:p>
          <w:p w14:paraId="6CCC16A9" w14:textId="77777777" w:rsidR="00B05B8B" w:rsidRDefault="00B05B8B" w:rsidP="00B05B8B">
            <w:pPr>
              <w:spacing w:after="0"/>
              <w:rPr>
                <w:rFonts w:eastAsiaTheme="minorEastAsia"/>
                <w:sz w:val="22"/>
                <w:szCs w:val="22"/>
                <w:lang w:eastAsia="zh-CN"/>
              </w:rPr>
            </w:pPr>
          </w:p>
        </w:tc>
        <w:tc>
          <w:tcPr>
            <w:tcW w:w="5806" w:type="dxa"/>
          </w:tcPr>
          <w:p w14:paraId="04C6DE35" w14:textId="77777777" w:rsidR="00B05B8B" w:rsidRDefault="00B05B8B" w:rsidP="00BF7979">
            <w:pPr>
              <w:spacing w:afterLines="50" w:after="120"/>
              <w:rPr>
                <w:rFonts w:eastAsiaTheme="minorEastAsia"/>
                <w:sz w:val="22"/>
                <w:szCs w:val="22"/>
                <w:lang w:eastAsia="zh-CN"/>
              </w:rPr>
            </w:pPr>
            <w:r>
              <w:rPr>
                <w:rFonts w:eastAsiaTheme="minorEastAsia"/>
                <w:sz w:val="22"/>
                <w:szCs w:val="22"/>
                <w:lang w:eastAsia="zh-CN"/>
              </w:rPr>
              <w:t xml:space="preserve">We </w:t>
            </w:r>
            <w:r>
              <w:rPr>
                <w:rFonts w:eastAsiaTheme="minorEastAsia" w:hint="eastAsia"/>
                <w:sz w:val="22"/>
                <w:szCs w:val="22"/>
                <w:lang w:eastAsia="zh-CN"/>
              </w:rPr>
              <w:t>think</w:t>
            </w:r>
            <w:r>
              <w:rPr>
                <w:rFonts w:eastAsiaTheme="minorEastAsia"/>
                <w:sz w:val="22"/>
                <w:szCs w:val="22"/>
                <w:lang w:eastAsia="zh-CN"/>
              </w:rPr>
              <w:t xml:space="preserve"> SHR is used by the source node to optimize the relevant parameters, such as the threshold to trigger HO. Besides, SHR will be finally </w:t>
            </w:r>
            <w:proofErr w:type="spellStart"/>
            <w:r>
              <w:rPr>
                <w:rFonts w:eastAsiaTheme="minorEastAsia"/>
                <w:sz w:val="22"/>
                <w:szCs w:val="22"/>
                <w:lang w:eastAsia="zh-CN"/>
              </w:rPr>
              <w:t>delieverd</w:t>
            </w:r>
            <w:proofErr w:type="spellEnd"/>
            <w:r>
              <w:rPr>
                <w:rFonts w:eastAsiaTheme="minorEastAsia"/>
                <w:sz w:val="22"/>
                <w:szCs w:val="22"/>
                <w:lang w:eastAsia="zh-CN"/>
              </w:rPr>
              <w:t xml:space="preserve"> to source node instead of being used by target node, so we believe the SHR configuration should also be initiated by source node.</w:t>
            </w:r>
          </w:p>
          <w:p w14:paraId="6C8E4D40" w14:textId="7CE72865" w:rsidR="00BF7979" w:rsidRDefault="00BF7979" w:rsidP="00BF7979">
            <w:pPr>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the percentage/fraction IE is used to indicate the threshold of different timers, then source </w:t>
            </w:r>
            <w:proofErr w:type="spellStart"/>
            <w:r>
              <w:rPr>
                <w:rFonts w:eastAsiaTheme="minorEastAsia"/>
                <w:sz w:val="22"/>
                <w:szCs w:val="22"/>
                <w:lang w:eastAsia="zh-CN"/>
              </w:rPr>
              <w:t>dose</w:t>
            </w:r>
            <w:proofErr w:type="spellEnd"/>
            <w:r>
              <w:rPr>
                <w:rFonts w:eastAsiaTheme="minorEastAsia"/>
                <w:sz w:val="22"/>
                <w:szCs w:val="22"/>
                <w:lang w:eastAsia="zh-CN"/>
              </w:rPr>
              <w:t xml:space="preserve"> not necessarily need to know the exact value of T304, source node only needs to select one of the </w:t>
            </w:r>
            <w:proofErr w:type="gramStart"/>
            <w:r>
              <w:rPr>
                <w:rFonts w:eastAsiaTheme="minorEastAsia"/>
                <w:sz w:val="22"/>
                <w:szCs w:val="22"/>
                <w:lang w:eastAsia="zh-CN"/>
              </w:rPr>
              <w:t>percentage</w:t>
            </w:r>
            <w:proofErr w:type="gramEnd"/>
            <w:r>
              <w:rPr>
                <w:rFonts w:eastAsiaTheme="minorEastAsia"/>
                <w:sz w:val="22"/>
                <w:szCs w:val="22"/>
                <w:lang w:eastAsia="zh-CN"/>
              </w:rPr>
              <w:t xml:space="preserve"> from the candidate values.</w:t>
            </w:r>
          </w:p>
        </w:tc>
      </w:tr>
      <w:tr w:rsidR="00051780" w14:paraId="1E61DFE9" w14:textId="77777777" w:rsidTr="00CE172F">
        <w:tc>
          <w:tcPr>
            <w:tcW w:w="1980" w:type="dxa"/>
          </w:tcPr>
          <w:p w14:paraId="07F03C35" w14:textId="41DFE2A7" w:rsidR="00051780" w:rsidRDefault="0062061C" w:rsidP="000F79C3">
            <w:pPr>
              <w:spacing w:after="0"/>
              <w:rPr>
                <w:rFonts w:eastAsiaTheme="minorEastAsia"/>
                <w:sz w:val="22"/>
                <w:szCs w:val="22"/>
                <w:lang w:eastAsia="zh-CN"/>
              </w:rPr>
            </w:pPr>
            <w:r>
              <w:rPr>
                <w:rFonts w:eastAsiaTheme="minorEastAsia"/>
                <w:sz w:val="22"/>
                <w:szCs w:val="22"/>
                <w:lang w:eastAsia="zh-CN"/>
              </w:rPr>
              <w:t>Ericsson</w:t>
            </w:r>
          </w:p>
        </w:tc>
        <w:tc>
          <w:tcPr>
            <w:tcW w:w="1843" w:type="dxa"/>
          </w:tcPr>
          <w:p w14:paraId="26426232" w14:textId="5B836C50" w:rsidR="00051780" w:rsidRDefault="0062061C" w:rsidP="000F79C3">
            <w:pPr>
              <w:spacing w:after="0"/>
              <w:rPr>
                <w:rFonts w:eastAsiaTheme="minorEastAsia"/>
                <w:sz w:val="22"/>
                <w:szCs w:val="22"/>
                <w:lang w:eastAsia="zh-CN"/>
              </w:rPr>
            </w:pPr>
            <w:r>
              <w:rPr>
                <w:rFonts w:eastAsiaTheme="minorEastAsia"/>
                <w:sz w:val="22"/>
                <w:szCs w:val="22"/>
                <w:lang w:eastAsia="zh-CN"/>
              </w:rPr>
              <w:t>Source, but target should be involved</w:t>
            </w:r>
          </w:p>
        </w:tc>
        <w:tc>
          <w:tcPr>
            <w:tcW w:w="5806" w:type="dxa"/>
          </w:tcPr>
          <w:p w14:paraId="5BBDE0B1" w14:textId="275B59E1" w:rsidR="00051780" w:rsidRDefault="0062061C" w:rsidP="00F67E9D">
            <w:pPr>
              <w:spacing w:after="0"/>
              <w:rPr>
                <w:rFonts w:eastAsiaTheme="minorEastAsia"/>
                <w:sz w:val="22"/>
                <w:szCs w:val="22"/>
                <w:lang w:eastAsia="zh-CN"/>
              </w:rPr>
            </w:pPr>
            <w:r>
              <w:rPr>
                <w:rFonts w:eastAsiaTheme="minorEastAsia"/>
                <w:sz w:val="22"/>
                <w:szCs w:val="22"/>
                <w:lang w:eastAsia="zh-CN"/>
              </w:rPr>
              <w:t xml:space="preserve">The source is responsible for the SHR configuration, but the target should be somehow involved on this. The target may want to set another triggering condition (e.g. T304) </w:t>
            </w:r>
            <w:proofErr w:type="gramStart"/>
            <w:r>
              <w:rPr>
                <w:rFonts w:eastAsiaTheme="minorEastAsia"/>
                <w:sz w:val="22"/>
                <w:szCs w:val="22"/>
                <w:lang w:eastAsia="zh-CN"/>
              </w:rPr>
              <w:t>and also</w:t>
            </w:r>
            <w:proofErr w:type="gramEnd"/>
            <w:r>
              <w:rPr>
                <w:rFonts w:eastAsiaTheme="minorEastAsia"/>
                <w:sz w:val="22"/>
                <w:szCs w:val="22"/>
                <w:lang w:eastAsia="zh-CN"/>
              </w:rPr>
              <w:t xml:space="preserve"> the source may be interested in knowing whether the target can perform the fetch of the SHR, before configuring it.</w:t>
            </w:r>
            <w:r>
              <w:rPr>
                <w:rFonts w:eastAsiaTheme="minorEastAsia"/>
                <w:sz w:val="22"/>
                <w:szCs w:val="22"/>
                <w:lang w:eastAsia="zh-CN"/>
              </w:rPr>
              <w:br/>
              <w:t>We suggest involving RAN3 on this discussion</w:t>
            </w:r>
            <w:r w:rsidR="00D127FA">
              <w:rPr>
                <w:rFonts w:eastAsiaTheme="minorEastAsia"/>
                <w:sz w:val="22"/>
                <w:szCs w:val="22"/>
                <w:lang w:eastAsia="zh-CN"/>
              </w:rPr>
              <w:t>.</w:t>
            </w:r>
          </w:p>
        </w:tc>
      </w:tr>
      <w:tr w:rsidR="00051780" w14:paraId="23FCB7C4" w14:textId="77777777" w:rsidTr="00CE172F">
        <w:tc>
          <w:tcPr>
            <w:tcW w:w="1980" w:type="dxa"/>
          </w:tcPr>
          <w:p w14:paraId="2658D701" w14:textId="77777777" w:rsidR="00051780" w:rsidRDefault="00051780" w:rsidP="000F79C3">
            <w:pPr>
              <w:spacing w:after="0"/>
              <w:rPr>
                <w:rFonts w:eastAsiaTheme="minorEastAsia"/>
                <w:sz w:val="22"/>
                <w:szCs w:val="22"/>
                <w:lang w:eastAsia="zh-CN"/>
              </w:rPr>
            </w:pPr>
          </w:p>
        </w:tc>
        <w:tc>
          <w:tcPr>
            <w:tcW w:w="1843" w:type="dxa"/>
          </w:tcPr>
          <w:p w14:paraId="393D191B" w14:textId="77777777" w:rsidR="00051780" w:rsidRDefault="00051780" w:rsidP="000F79C3">
            <w:pPr>
              <w:spacing w:after="0"/>
              <w:rPr>
                <w:rFonts w:eastAsiaTheme="minorEastAsia"/>
                <w:sz w:val="22"/>
                <w:szCs w:val="22"/>
                <w:lang w:eastAsia="zh-CN"/>
              </w:rPr>
            </w:pPr>
          </w:p>
        </w:tc>
        <w:tc>
          <w:tcPr>
            <w:tcW w:w="5806" w:type="dxa"/>
          </w:tcPr>
          <w:p w14:paraId="77F8EF2E" w14:textId="77777777" w:rsidR="00051780" w:rsidRDefault="00051780" w:rsidP="00F67E9D">
            <w:pPr>
              <w:spacing w:after="0"/>
              <w:rPr>
                <w:rFonts w:eastAsiaTheme="minorEastAsia"/>
                <w:sz w:val="22"/>
                <w:szCs w:val="22"/>
                <w:lang w:eastAsia="zh-CN"/>
              </w:rPr>
            </w:pPr>
          </w:p>
        </w:tc>
      </w:tr>
      <w:tr w:rsidR="00051780" w14:paraId="07B84954" w14:textId="77777777" w:rsidTr="00CE172F">
        <w:tc>
          <w:tcPr>
            <w:tcW w:w="1980" w:type="dxa"/>
          </w:tcPr>
          <w:p w14:paraId="4A8954E8" w14:textId="77777777" w:rsidR="00051780" w:rsidRDefault="00051780" w:rsidP="000F79C3">
            <w:pPr>
              <w:spacing w:after="0"/>
              <w:rPr>
                <w:rFonts w:eastAsiaTheme="minorEastAsia"/>
                <w:sz w:val="22"/>
                <w:szCs w:val="22"/>
                <w:lang w:eastAsia="zh-CN"/>
              </w:rPr>
            </w:pPr>
          </w:p>
        </w:tc>
        <w:tc>
          <w:tcPr>
            <w:tcW w:w="1843" w:type="dxa"/>
          </w:tcPr>
          <w:p w14:paraId="118B26D8" w14:textId="77777777" w:rsidR="00051780" w:rsidRDefault="00051780" w:rsidP="000F79C3">
            <w:pPr>
              <w:spacing w:after="0"/>
              <w:rPr>
                <w:rFonts w:eastAsiaTheme="minorEastAsia"/>
                <w:sz w:val="22"/>
                <w:szCs w:val="22"/>
                <w:lang w:eastAsia="zh-CN"/>
              </w:rPr>
            </w:pPr>
          </w:p>
        </w:tc>
        <w:tc>
          <w:tcPr>
            <w:tcW w:w="5806" w:type="dxa"/>
          </w:tcPr>
          <w:p w14:paraId="225DE8CA" w14:textId="77777777" w:rsidR="00051780" w:rsidRDefault="00051780" w:rsidP="00F67E9D">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TableGrid"/>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8B19C8">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8B19C8">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8B19C8">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8B19C8">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r w:rsidR="005F0026" w14:paraId="3BF33EE8" w14:textId="77777777" w:rsidTr="004C2BEC">
        <w:tc>
          <w:tcPr>
            <w:tcW w:w="1980" w:type="dxa"/>
          </w:tcPr>
          <w:p w14:paraId="494B51CD" w14:textId="7DC117C1" w:rsidR="005F0026" w:rsidRDefault="005F0026" w:rsidP="00553A86">
            <w:pPr>
              <w:spacing w:after="0"/>
              <w:rPr>
                <w:rFonts w:eastAsiaTheme="minorEastAsia"/>
                <w:sz w:val="22"/>
                <w:szCs w:val="22"/>
                <w:lang w:eastAsia="zh-CN"/>
              </w:rPr>
            </w:pPr>
            <w:r>
              <w:rPr>
                <w:rFonts w:eastAsiaTheme="minorEastAsia" w:hint="eastAsia"/>
                <w:sz w:val="22"/>
                <w:szCs w:val="22"/>
                <w:lang w:eastAsia="zh-CN"/>
              </w:rPr>
              <w:t>CATT</w:t>
            </w:r>
          </w:p>
        </w:tc>
        <w:tc>
          <w:tcPr>
            <w:tcW w:w="992" w:type="dxa"/>
          </w:tcPr>
          <w:p w14:paraId="698DFF29" w14:textId="73B94045" w:rsidR="005F0026" w:rsidRDefault="005F0026" w:rsidP="00691185">
            <w:pPr>
              <w:spacing w:after="0"/>
              <w:rPr>
                <w:rFonts w:eastAsiaTheme="minorEastAsia"/>
                <w:sz w:val="22"/>
                <w:szCs w:val="22"/>
                <w:lang w:eastAsia="zh-CN"/>
              </w:rPr>
            </w:pPr>
            <w:r>
              <w:rPr>
                <w:rFonts w:eastAsiaTheme="minorEastAsia" w:hint="eastAsia"/>
                <w:sz w:val="22"/>
                <w:szCs w:val="22"/>
                <w:lang w:eastAsia="zh-CN"/>
              </w:rPr>
              <w:t>Yes</w:t>
            </w:r>
          </w:p>
        </w:tc>
        <w:tc>
          <w:tcPr>
            <w:tcW w:w="6657" w:type="dxa"/>
          </w:tcPr>
          <w:p w14:paraId="0782B1FF" w14:textId="77777777" w:rsidR="005F0026" w:rsidRDefault="005F0026" w:rsidP="00691185">
            <w:pPr>
              <w:spacing w:after="0"/>
              <w:rPr>
                <w:rFonts w:eastAsiaTheme="minorEastAsia"/>
                <w:sz w:val="22"/>
                <w:szCs w:val="22"/>
                <w:lang w:eastAsia="zh-CN"/>
              </w:rPr>
            </w:pPr>
          </w:p>
        </w:tc>
      </w:tr>
      <w:tr w:rsidR="00177EB9" w14:paraId="298573B8" w14:textId="77777777" w:rsidTr="004C2BEC">
        <w:tc>
          <w:tcPr>
            <w:tcW w:w="1980" w:type="dxa"/>
          </w:tcPr>
          <w:p w14:paraId="746BB486" w14:textId="6CCC5B83" w:rsidR="00177EB9" w:rsidRDefault="00177EB9" w:rsidP="00177EB9">
            <w:pPr>
              <w:spacing w:after="0"/>
              <w:rPr>
                <w:rFonts w:eastAsiaTheme="minorEastAsia"/>
                <w:sz w:val="22"/>
                <w:szCs w:val="22"/>
                <w:lang w:eastAsia="zh-CN"/>
              </w:rPr>
            </w:pPr>
            <w:r>
              <w:rPr>
                <w:rFonts w:eastAsiaTheme="minorEastAsia"/>
                <w:sz w:val="22"/>
                <w:szCs w:val="22"/>
                <w:lang w:eastAsia="zh-CN"/>
              </w:rPr>
              <w:t>vivo</w:t>
            </w:r>
          </w:p>
        </w:tc>
        <w:tc>
          <w:tcPr>
            <w:tcW w:w="992" w:type="dxa"/>
          </w:tcPr>
          <w:p w14:paraId="62F96E3E" w14:textId="76DF93A4" w:rsidR="00177EB9" w:rsidRDefault="00177EB9" w:rsidP="00177EB9">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6071A37" w14:textId="77777777" w:rsidR="00177EB9" w:rsidRDefault="00177EB9" w:rsidP="00177EB9">
            <w:pPr>
              <w:spacing w:after="0"/>
              <w:rPr>
                <w:rFonts w:eastAsiaTheme="minorEastAsia"/>
                <w:sz w:val="22"/>
                <w:szCs w:val="22"/>
                <w:lang w:eastAsia="zh-CN"/>
              </w:rPr>
            </w:pPr>
          </w:p>
        </w:tc>
      </w:tr>
      <w:tr w:rsidR="00051780" w14:paraId="3EC458E6" w14:textId="77777777" w:rsidTr="004C2BEC">
        <w:tc>
          <w:tcPr>
            <w:tcW w:w="1980" w:type="dxa"/>
          </w:tcPr>
          <w:p w14:paraId="2A0B5C9F" w14:textId="13082C0B" w:rsidR="00051780" w:rsidRDefault="001E5447" w:rsidP="00553A86">
            <w:pPr>
              <w:spacing w:after="0"/>
              <w:rPr>
                <w:rFonts w:eastAsiaTheme="minorEastAsia"/>
                <w:sz w:val="22"/>
                <w:szCs w:val="22"/>
                <w:lang w:eastAsia="zh-CN"/>
              </w:rPr>
            </w:pPr>
            <w:r>
              <w:rPr>
                <w:rFonts w:eastAsiaTheme="minorEastAsia"/>
                <w:sz w:val="22"/>
                <w:szCs w:val="22"/>
                <w:lang w:eastAsia="zh-CN"/>
              </w:rPr>
              <w:t>Ericsson</w:t>
            </w:r>
          </w:p>
        </w:tc>
        <w:tc>
          <w:tcPr>
            <w:tcW w:w="992" w:type="dxa"/>
          </w:tcPr>
          <w:p w14:paraId="10ECF8A3" w14:textId="4DAF7BA3" w:rsidR="00051780" w:rsidRDefault="001E5447" w:rsidP="00691185">
            <w:pPr>
              <w:spacing w:after="0"/>
              <w:rPr>
                <w:rFonts w:eastAsiaTheme="minorEastAsia"/>
                <w:sz w:val="22"/>
                <w:szCs w:val="22"/>
                <w:lang w:eastAsia="zh-CN"/>
              </w:rPr>
            </w:pPr>
            <w:r>
              <w:rPr>
                <w:rFonts w:eastAsiaTheme="minorEastAsia"/>
                <w:sz w:val="22"/>
                <w:szCs w:val="22"/>
                <w:lang w:eastAsia="zh-CN"/>
              </w:rPr>
              <w:t>Yes</w:t>
            </w:r>
          </w:p>
        </w:tc>
        <w:tc>
          <w:tcPr>
            <w:tcW w:w="6657" w:type="dxa"/>
          </w:tcPr>
          <w:p w14:paraId="6E0B3385" w14:textId="77777777" w:rsidR="00051780" w:rsidRDefault="00051780" w:rsidP="00691185">
            <w:pPr>
              <w:spacing w:after="0"/>
              <w:rPr>
                <w:rFonts w:eastAsiaTheme="minorEastAsia"/>
                <w:sz w:val="22"/>
                <w:szCs w:val="22"/>
                <w:lang w:eastAsia="zh-CN"/>
              </w:rPr>
            </w:pPr>
          </w:p>
        </w:tc>
      </w:tr>
      <w:tr w:rsidR="00051780" w14:paraId="49342F3C" w14:textId="77777777" w:rsidTr="004C2BEC">
        <w:tc>
          <w:tcPr>
            <w:tcW w:w="1980" w:type="dxa"/>
          </w:tcPr>
          <w:p w14:paraId="7A4B91EC" w14:textId="77777777" w:rsidR="00051780" w:rsidRDefault="00051780" w:rsidP="00553A86">
            <w:pPr>
              <w:spacing w:after="0"/>
              <w:rPr>
                <w:rFonts w:eastAsiaTheme="minorEastAsia"/>
                <w:sz w:val="22"/>
                <w:szCs w:val="22"/>
                <w:lang w:eastAsia="zh-CN"/>
              </w:rPr>
            </w:pPr>
          </w:p>
        </w:tc>
        <w:tc>
          <w:tcPr>
            <w:tcW w:w="992" w:type="dxa"/>
          </w:tcPr>
          <w:p w14:paraId="402A0C5C" w14:textId="77777777" w:rsidR="00051780" w:rsidRDefault="00051780" w:rsidP="00691185">
            <w:pPr>
              <w:spacing w:after="0"/>
              <w:rPr>
                <w:rFonts w:eastAsiaTheme="minorEastAsia"/>
                <w:sz w:val="22"/>
                <w:szCs w:val="22"/>
                <w:lang w:eastAsia="zh-CN"/>
              </w:rPr>
            </w:pPr>
          </w:p>
        </w:tc>
        <w:tc>
          <w:tcPr>
            <w:tcW w:w="6657" w:type="dxa"/>
          </w:tcPr>
          <w:p w14:paraId="28290867" w14:textId="77777777" w:rsidR="00051780" w:rsidRDefault="00051780" w:rsidP="00691185">
            <w:pPr>
              <w:spacing w:after="0"/>
              <w:rPr>
                <w:rFonts w:eastAsiaTheme="minorEastAsia"/>
                <w:sz w:val="22"/>
                <w:szCs w:val="22"/>
                <w:lang w:eastAsia="zh-CN"/>
              </w:rPr>
            </w:pPr>
          </w:p>
        </w:tc>
      </w:tr>
      <w:tr w:rsidR="00051780" w14:paraId="6EAE8A73" w14:textId="77777777" w:rsidTr="004C2BEC">
        <w:tc>
          <w:tcPr>
            <w:tcW w:w="1980" w:type="dxa"/>
          </w:tcPr>
          <w:p w14:paraId="52C9DAA6" w14:textId="77777777" w:rsidR="00051780" w:rsidRDefault="00051780" w:rsidP="00553A86">
            <w:pPr>
              <w:spacing w:after="0"/>
              <w:rPr>
                <w:rFonts w:eastAsiaTheme="minorEastAsia"/>
                <w:sz w:val="22"/>
                <w:szCs w:val="22"/>
                <w:lang w:eastAsia="zh-CN"/>
              </w:rPr>
            </w:pPr>
          </w:p>
        </w:tc>
        <w:tc>
          <w:tcPr>
            <w:tcW w:w="992" w:type="dxa"/>
          </w:tcPr>
          <w:p w14:paraId="24D5E182" w14:textId="77777777" w:rsidR="00051780" w:rsidRDefault="00051780" w:rsidP="00691185">
            <w:pPr>
              <w:spacing w:after="0"/>
              <w:rPr>
                <w:rFonts w:eastAsiaTheme="minorEastAsia"/>
                <w:sz w:val="22"/>
                <w:szCs w:val="22"/>
                <w:lang w:eastAsia="zh-CN"/>
              </w:rPr>
            </w:pPr>
          </w:p>
        </w:tc>
        <w:tc>
          <w:tcPr>
            <w:tcW w:w="6657" w:type="dxa"/>
          </w:tcPr>
          <w:p w14:paraId="3C38EB7A" w14:textId="77777777" w:rsidR="00051780" w:rsidRDefault="00051780"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SimSun"/>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SimSun"/>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B19C8">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B19C8">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B19C8">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B19C8">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r w:rsidR="005F0026" w14:paraId="5A5E8A57" w14:textId="77777777" w:rsidTr="000F6718">
        <w:tc>
          <w:tcPr>
            <w:tcW w:w="2263" w:type="dxa"/>
          </w:tcPr>
          <w:p w14:paraId="536CC43C" w14:textId="77EE0272" w:rsidR="005F0026" w:rsidRDefault="005F0026"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0EB10D5D" w14:textId="00E0BD43" w:rsidR="005F0026" w:rsidRDefault="005F0026"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395A5AEA" w14:textId="095FA904" w:rsidR="005F0026" w:rsidRDefault="000732EF" w:rsidP="000732EF">
            <w:pPr>
              <w:spacing w:after="0"/>
              <w:rPr>
                <w:rFonts w:eastAsiaTheme="minorEastAsia"/>
                <w:sz w:val="22"/>
                <w:szCs w:val="22"/>
                <w:lang w:eastAsia="zh-CN"/>
              </w:rPr>
            </w:pPr>
            <w:r>
              <w:rPr>
                <w:rFonts w:eastAsiaTheme="minorEastAsia"/>
                <w:sz w:val="22"/>
                <w:szCs w:val="22"/>
                <w:lang w:eastAsia="zh-CN"/>
              </w:rPr>
              <w:t>That</w:t>
            </w:r>
            <w:r>
              <w:rPr>
                <w:rFonts w:eastAsiaTheme="minorEastAsia" w:hint="eastAsia"/>
                <w:sz w:val="22"/>
                <w:szCs w:val="22"/>
                <w:lang w:eastAsia="zh-CN"/>
              </w:rPr>
              <w:t xml:space="preserve"> th</w:t>
            </w:r>
            <w:r w:rsidR="0046287B">
              <w:rPr>
                <w:rFonts w:eastAsiaTheme="minorEastAsia" w:hint="eastAsia"/>
                <w:sz w:val="22"/>
                <w:szCs w:val="22"/>
                <w:lang w:eastAsia="zh-CN"/>
              </w:rPr>
              <w:t xml:space="preserve">e UE stores SHR for a </w:t>
            </w:r>
            <w:r>
              <w:rPr>
                <w:rFonts w:eastAsiaTheme="minorEastAsia" w:hint="eastAsia"/>
                <w:sz w:val="22"/>
                <w:szCs w:val="22"/>
                <w:lang w:eastAsia="zh-CN"/>
              </w:rPr>
              <w:t xml:space="preserve">time </w:t>
            </w:r>
            <w:r w:rsidR="0046287B">
              <w:rPr>
                <w:rFonts w:eastAsiaTheme="minorEastAsia" w:hint="eastAsia"/>
                <w:sz w:val="22"/>
                <w:szCs w:val="22"/>
                <w:lang w:eastAsia="zh-CN"/>
              </w:rPr>
              <w:t xml:space="preserve">period </w:t>
            </w:r>
            <w:r>
              <w:rPr>
                <w:rFonts w:eastAsiaTheme="minorEastAsia" w:hint="eastAsia"/>
                <w:sz w:val="22"/>
                <w:szCs w:val="22"/>
                <w:lang w:eastAsia="zh-CN"/>
              </w:rPr>
              <w:t xml:space="preserve">seems useful, </w:t>
            </w:r>
            <w:r w:rsidR="0046287B">
              <w:rPr>
                <w:rFonts w:eastAsiaTheme="minorEastAsia" w:hint="eastAsia"/>
                <w:sz w:val="22"/>
                <w:szCs w:val="22"/>
                <w:lang w:eastAsia="zh-CN"/>
              </w:rPr>
              <w:t>and similar period as RLF report can be considered.</w:t>
            </w:r>
          </w:p>
        </w:tc>
      </w:tr>
      <w:tr w:rsidR="00F85413" w14:paraId="15DFAEA6" w14:textId="77777777" w:rsidTr="000F6718">
        <w:tc>
          <w:tcPr>
            <w:tcW w:w="2263" w:type="dxa"/>
          </w:tcPr>
          <w:p w14:paraId="74FBAFBD" w14:textId="443DDA1B" w:rsidR="00F85413" w:rsidRDefault="00F85413" w:rsidP="00F85413">
            <w:pPr>
              <w:spacing w:after="0"/>
              <w:rPr>
                <w:rFonts w:eastAsiaTheme="minorEastAsia"/>
                <w:sz w:val="22"/>
                <w:szCs w:val="22"/>
                <w:lang w:eastAsia="zh-CN"/>
              </w:rPr>
            </w:pPr>
            <w:r>
              <w:rPr>
                <w:rFonts w:eastAsiaTheme="minorEastAsia"/>
                <w:sz w:val="22"/>
                <w:szCs w:val="22"/>
                <w:lang w:eastAsia="zh-CN"/>
              </w:rPr>
              <w:t>vivo</w:t>
            </w:r>
          </w:p>
        </w:tc>
        <w:tc>
          <w:tcPr>
            <w:tcW w:w="993" w:type="dxa"/>
          </w:tcPr>
          <w:p w14:paraId="7691D693" w14:textId="13E51DDF" w:rsidR="00F85413" w:rsidRDefault="00F85413" w:rsidP="00F85413">
            <w:pPr>
              <w:spacing w:after="0"/>
              <w:rPr>
                <w:rFonts w:eastAsiaTheme="minorEastAsia"/>
                <w:sz w:val="22"/>
                <w:szCs w:val="22"/>
                <w:lang w:eastAsia="zh-CN"/>
              </w:rPr>
            </w:pPr>
            <w:r>
              <w:rPr>
                <w:rFonts w:eastAsiaTheme="minorEastAsia"/>
                <w:sz w:val="22"/>
                <w:szCs w:val="22"/>
                <w:lang w:eastAsia="zh-CN"/>
              </w:rPr>
              <w:t>Maybe with a shorter time period</w:t>
            </w:r>
            <w:r>
              <w:rPr>
                <w:rFonts w:eastAsiaTheme="minorEastAsia" w:hint="eastAsia"/>
                <w:sz w:val="22"/>
                <w:szCs w:val="22"/>
                <w:lang w:eastAsia="zh-CN"/>
              </w:rPr>
              <w:t xml:space="preserve"> </w:t>
            </w:r>
          </w:p>
        </w:tc>
        <w:tc>
          <w:tcPr>
            <w:tcW w:w="6373" w:type="dxa"/>
          </w:tcPr>
          <w:p w14:paraId="53E1BB6A" w14:textId="57B7A23E" w:rsidR="00F85413" w:rsidRDefault="00F85413" w:rsidP="00F85413">
            <w:pPr>
              <w:spacing w:after="0"/>
              <w:rPr>
                <w:rFonts w:eastAsiaTheme="minorEastAsia"/>
                <w:sz w:val="22"/>
                <w:szCs w:val="22"/>
                <w:lang w:eastAsia="zh-CN"/>
              </w:rPr>
            </w:pPr>
            <w:r>
              <w:rPr>
                <w:rFonts w:eastAsiaTheme="minorEastAsia"/>
                <w:sz w:val="22"/>
                <w:szCs w:val="22"/>
                <w:lang w:eastAsia="zh-CN"/>
              </w:rPr>
              <w:t>SHR is NOT as important as the other types of reports, in case the NW does not request the SHR immediately, our preference would be to discard SHR, or at least to store the SHR for less than 48 hours (such as 12 or 24 hours).</w:t>
            </w:r>
          </w:p>
        </w:tc>
      </w:tr>
      <w:tr w:rsidR="00051780" w14:paraId="5DD4ECEE" w14:textId="77777777" w:rsidTr="000F6718">
        <w:tc>
          <w:tcPr>
            <w:tcW w:w="2263" w:type="dxa"/>
          </w:tcPr>
          <w:p w14:paraId="190CE1D9" w14:textId="672584A7" w:rsidR="00051780" w:rsidRDefault="008E4512"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1E40F6A9" w14:textId="55556196" w:rsidR="00051780" w:rsidRDefault="008E4512" w:rsidP="000F79C3">
            <w:pPr>
              <w:spacing w:after="0"/>
              <w:rPr>
                <w:rFonts w:eastAsiaTheme="minorEastAsia"/>
                <w:sz w:val="22"/>
                <w:szCs w:val="22"/>
                <w:lang w:eastAsia="zh-CN"/>
              </w:rPr>
            </w:pPr>
            <w:r>
              <w:rPr>
                <w:rFonts w:eastAsiaTheme="minorEastAsia"/>
                <w:sz w:val="22"/>
                <w:szCs w:val="22"/>
                <w:lang w:eastAsia="zh-CN"/>
              </w:rPr>
              <w:t>Yes</w:t>
            </w:r>
          </w:p>
        </w:tc>
        <w:tc>
          <w:tcPr>
            <w:tcW w:w="6373" w:type="dxa"/>
          </w:tcPr>
          <w:p w14:paraId="3D43670B" w14:textId="2763FC6E" w:rsidR="00051780" w:rsidRDefault="008E4512" w:rsidP="000732EF">
            <w:pPr>
              <w:spacing w:after="0"/>
              <w:rPr>
                <w:rFonts w:eastAsiaTheme="minorEastAsia"/>
                <w:sz w:val="22"/>
                <w:szCs w:val="22"/>
                <w:lang w:eastAsia="zh-CN"/>
              </w:rPr>
            </w:pPr>
            <w:r>
              <w:rPr>
                <w:rFonts w:eastAsiaTheme="minorEastAsia"/>
                <w:sz w:val="22"/>
                <w:szCs w:val="22"/>
                <w:lang w:eastAsia="zh-CN"/>
              </w:rPr>
              <w:t xml:space="preserve">We suggest keeping the same </w:t>
            </w:r>
            <w:r w:rsidR="00044026">
              <w:rPr>
                <w:rFonts w:eastAsiaTheme="minorEastAsia"/>
                <w:sz w:val="22"/>
                <w:szCs w:val="22"/>
                <w:lang w:eastAsia="zh-CN"/>
              </w:rPr>
              <w:t>as for the RLF-Report, RA-</w:t>
            </w:r>
            <w:proofErr w:type="gramStart"/>
            <w:r w:rsidR="00044026">
              <w:rPr>
                <w:rFonts w:eastAsiaTheme="minorEastAsia"/>
                <w:sz w:val="22"/>
                <w:szCs w:val="22"/>
                <w:lang w:eastAsia="zh-CN"/>
              </w:rPr>
              <w:t>Report</w:t>
            </w:r>
            <w:proofErr w:type="gramEnd"/>
            <w:r w:rsidR="00044026">
              <w:rPr>
                <w:rFonts w:eastAsiaTheme="minorEastAsia"/>
                <w:sz w:val="22"/>
                <w:szCs w:val="22"/>
                <w:lang w:eastAsia="zh-CN"/>
              </w:rPr>
              <w:t xml:space="preserve"> and other logged reports.</w:t>
            </w:r>
          </w:p>
        </w:tc>
      </w:tr>
      <w:tr w:rsidR="00051780" w14:paraId="216E338B" w14:textId="77777777" w:rsidTr="000F6718">
        <w:tc>
          <w:tcPr>
            <w:tcW w:w="2263" w:type="dxa"/>
          </w:tcPr>
          <w:p w14:paraId="5C1DDA62" w14:textId="77777777" w:rsidR="00051780" w:rsidRDefault="00051780" w:rsidP="000F79C3">
            <w:pPr>
              <w:spacing w:after="0"/>
              <w:rPr>
                <w:rFonts w:eastAsiaTheme="minorEastAsia"/>
                <w:sz w:val="22"/>
                <w:szCs w:val="22"/>
                <w:lang w:eastAsia="zh-CN"/>
              </w:rPr>
            </w:pPr>
          </w:p>
        </w:tc>
        <w:tc>
          <w:tcPr>
            <w:tcW w:w="993" w:type="dxa"/>
          </w:tcPr>
          <w:p w14:paraId="004FC257" w14:textId="77777777" w:rsidR="00051780" w:rsidRDefault="00051780" w:rsidP="000F79C3">
            <w:pPr>
              <w:spacing w:after="0"/>
              <w:rPr>
                <w:rFonts w:eastAsiaTheme="minorEastAsia"/>
                <w:sz w:val="22"/>
                <w:szCs w:val="22"/>
                <w:lang w:eastAsia="zh-CN"/>
              </w:rPr>
            </w:pPr>
          </w:p>
        </w:tc>
        <w:tc>
          <w:tcPr>
            <w:tcW w:w="6373" w:type="dxa"/>
          </w:tcPr>
          <w:p w14:paraId="0EDF23D4" w14:textId="77777777" w:rsidR="00051780" w:rsidRDefault="00051780" w:rsidP="000732EF">
            <w:pPr>
              <w:spacing w:after="0"/>
              <w:rPr>
                <w:rFonts w:eastAsiaTheme="minorEastAsia"/>
                <w:sz w:val="22"/>
                <w:szCs w:val="22"/>
                <w:lang w:eastAsia="zh-CN"/>
              </w:rPr>
            </w:pPr>
          </w:p>
        </w:tc>
      </w:tr>
      <w:tr w:rsidR="00051780" w14:paraId="035EE544" w14:textId="77777777" w:rsidTr="000F6718">
        <w:tc>
          <w:tcPr>
            <w:tcW w:w="2263" w:type="dxa"/>
          </w:tcPr>
          <w:p w14:paraId="70B52349" w14:textId="77777777" w:rsidR="00051780" w:rsidRDefault="00051780" w:rsidP="000F79C3">
            <w:pPr>
              <w:spacing w:after="0"/>
              <w:rPr>
                <w:rFonts w:eastAsiaTheme="minorEastAsia"/>
                <w:sz w:val="22"/>
                <w:szCs w:val="22"/>
                <w:lang w:eastAsia="zh-CN"/>
              </w:rPr>
            </w:pPr>
          </w:p>
        </w:tc>
        <w:tc>
          <w:tcPr>
            <w:tcW w:w="993" w:type="dxa"/>
          </w:tcPr>
          <w:p w14:paraId="7017AB04" w14:textId="77777777" w:rsidR="00051780" w:rsidRDefault="00051780" w:rsidP="000F79C3">
            <w:pPr>
              <w:spacing w:after="0"/>
              <w:rPr>
                <w:rFonts w:eastAsiaTheme="minorEastAsia"/>
                <w:sz w:val="22"/>
                <w:szCs w:val="22"/>
                <w:lang w:eastAsia="zh-CN"/>
              </w:rPr>
            </w:pPr>
          </w:p>
        </w:tc>
        <w:tc>
          <w:tcPr>
            <w:tcW w:w="6373" w:type="dxa"/>
          </w:tcPr>
          <w:p w14:paraId="5708B043" w14:textId="77777777" w:rsidR="00051780" w:rsidRDefault="00051780" w:rsidP="000732EF">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6B1597" w14:paraId="266897C9" w14:textId="77777777" w:rsidTr="008B19C8">
        <w:tc>
          <w:tcPr>
            <w:tcW w:w="2405" w:type="dxa"/>
          </w:tcPr>
          <w:p w14:paraId="1ABFDEB4"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B19C8">
        <w:tc>
          <w:tcPr>
            <w:tcW w:w="2405" w:type="dxa"/>
          </w:tcPr>
          <w:p w14:paraId="1593CFF7" w14:textId="28375347" w:rsidR="006B1597"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B19C8">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B19C8">
        <w:tc>
          <w:tcPr>
            <w:tcW w:w="2405" w:type="dxa"/>
          </w:tcPr>
          <w:p w14:paraId="0267F45B" w14:textId="77777777" w:rsidR="006B1597" w:rsidRDefault="006B1597" w:rsidP="008B19C8">
            <w:pPr>
              <w:spacing w:after="0"/>
              <w:rPr>
                <w:rFonts w:eastAsiaTheme="minorEastAsia"/>
                <w:sz w:val="22"/>
                <w:szCs w:val="22"/>
                <w:lang w:eastAsia="zh-CN"/>
              </w:rPr>
            </w:pPr>
          </w:p>
        </w:tc>
        <w:tc>
          <w:tcPr>
            <w:tcW w:w="7224" w:type="dxa"/>
          </w:tcPr>
          <w:p w14:paraId="69160A1E" w14:textId="77777777" w:rsidR="006B1597" w:rsidRDefault="006B1597" w:rsidP="008B19C8">
            <w:pPr>
              <w:spacing w:after="0"/>
              <w:rPr>
                <w:rFonts w:eastAsiaTheme="minorEastAsia"/>
                <w:sz w:val="22"/>
                <w:szCs w:val="22"/>
                <w:lang w:eastAsia="zh-CN"/>
              </w:rPr>
            </w:pPr>
          </w:p>
        </w:tc>
      </w:tr>
      <w:tr w:rsidR="006B1597" w14:paraId="51D2F0BB" w14:textId="77777777" w:rsidTr="008B19C8">
        <w:tc>
          <w:tcPr>
            <w:tcW w:w="2405" w:type="dxa"/>
          </w:tcPr>
          <w:p w14:paraId="447A87B4" w14:textId="77777777" w:rsidR="006B1597" w:rsidRDefault="006B1597" w:rsidP="008B19C8">
            <w:pPr>
              <w:spacing w:after="0"/>
              <w:rPr>
                <w:rFonts w:eastAsiaTheme="minorEastAsia"/>
                <w:sz w:val="22"/>
                <w:szCs w:val="22"/>
                <w:lang w:eastAsia="zh-CN"/>
              </w:rPr>
            </w:pPr>
          </w:p>
        </w:tc>
        <w:tc>
          <w:tcPr>
            <w:tcW w:w="7224" w:type="dxa"/>
          </w:tcPr>
          <w:p w14:paraId="2BB4CAC0" w14:textId="77777777" w:rsidR="006B1597" w:rsidRDefault="006B1597" w:rsidP="008B19C8">
            <w:pPr>
              <w:spacing w:after="0"/>
              <w:rPr>
                <w:rFonts w:eastAsiaTheme="minorEastAsia"/>
                <w:sz w:val="22"/>
                <w:szCs w:val="22"/>
                <w:lang w:eastAsia="zh-CN"/>
              </w:rPr>
            </w:pPr>
          </w:p>
        </w:tc>
      </w:tr>
      <w:tr w:rsidR="006B1597" w14:paraId="45ECBDED" w14:textId="77777777" w:rsidTr="008B19C8">
        <w:tc>
          <w:tcPr>
            <w:tcW w:w="2405" w:type="dxa"/>
          </w:tcPr>
          <w:p w14:paraId="246A0CA1" w14:textId="77777777" w:rsidR="006B1597" w:rsidRDefault="006B1597" w:rsidP="008B19C8">
            <w:pPr>
              <w:spacing w:after="0"/>
              <w:rPr>
                <w:rFonts w:eastAsiaTheme="minorEastAsia"/>
                <w:sz w:val="22"/>
                <w:szCs w:val="22"/>
                <w:lang w:eastAsia="zh-CN"/>
              </w:rPr>
            </w:pPr>
          </w:p>
        </w:tc>
        <w:tc>
          <w:tcPr>
            <w:tcW w:w="7224" w:type="dxa"/>
          </w:tcPr>
          <w:p w14:paraId="13733609" w14:textId="77777777" w:rsidR="006B1597" w:rsidRDefault="006B1597" w:rsidP="008B19C8">
            <w:pPr>
              <w:spacing w:after="0"/>
              <w:rPr>
                <w:rFonts w:eastAsiaTheme="minorEastAsia"/>
                <w:sz w:val="22"/>
                <w:szCs w:val="22"/>
                <w:lang w:eastAsia="zh-CN"/>
              </w:rPr>
            </w:pPr>
          </w:p>
        </w:tc>
      </w:tr>
      <w:tr w:rsidR="006B1597" w14:paraId="14EEFD3E" w14:textId="77777777" w:rsidTr="008B19C8">
        <w:tc>
          <w:tcPr>
            <w:tcW w:w="2405" w:type="dxa"/>
          </w:tcPr>
          <w:p w14:paraId="263F11F4" w14:textId="77777777" w:rsidR="006B1597" w:rsidRDefault="006B1597" w:rsidP="008B19C8">
            <w:pPr>
              <w:spacing w:after="0"/>
              <w:rPr>
                <w:rFonts w:eastAsiaTheme="minorEastAsia"/>
                <w:sz w:val="22"/>
                <w:szCs w:val="22"/>
                <w:lang w:eastAsia="zh-CN"/>
              </w:rPr>
            </w:pPr>
          </w:p>
        </w:tc>
        <w:tc>
          <w:tcPr>
            <w:tcW w:w="7224" w:type="dxa"/>
          </w:tcPr>
          <w:p w14:paraId="5CA083D9" w14:textId="77777777" w:rsidR="006B1597" w:rsidRDefault="006B1597" w:rsidP="008B19C8">
            <w:pPr>
              <w:spacing w:after="0"/>
              <w:rPr>
                <w:rFonts w:eastAsiaTheme="minorEastAsia"/>
                <w:sz w:val="22"/>
                <w:szCs w:val="22"/>
                <w:lang w:eastAsia="zh-CN"/>
              </w:rPr>
            </w:pPr>
          </w:p>
        </w:tc>
      </w:tr>
      <w:tr w:rsidR="006B1597" w14:paraId="48A60C70" w14:textId="77777777" w:rsidTr="008B19C8">
        <w:tc>
          <w:tcPr>
            <w:tcW w:w="2405" w:type="dxa"/>
          </w:tcPr>
          <w:p w14:paraId="2F75EC18" w14:textId="77777777" w:rsidR="006B1597" w:rsidRDefault="006B1597" w:rsidP="008B19C8">
            <w:pPr>
              <w:spacing w:after="0"/>
              <w:rPr>
                <w:rFonts w:eastAsiaTheme="minorEastAsia"/>
                <w:sz w:val="22"/>
                <w:szCs w:val="22"/>
                <w:lang w:eastAsia="zh-CN"/>
              </w:rPr>
            </w:pPr>
          </w:p>
        </w:tc>
        <w:tc>
          <w:tcPr>
            <w:tcW w:w="7224" w:type="dxa"/>
          </w:tcPr>
          <w:p w14:paraId="59EF33E0" w14:textId="77777777" w:rsidR="006B1597" w:rsidRDefault="006B1597" w:rsidP="008B19C8">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Heading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B93AA6" w:rsidRDefault="008D2694" w:rsidP="008D2694">
            <w:pPr>
              <w:pStyle w:val="PL"/>
              <w:rPr>
                <w:lang w:val="it-IT"/>
              </w:rPr>
            </w:pPr>
            <w:r w:rsidRPr="00DE5341">
              <w:t xml:space="preserve">        </w:t>
            </w:r>
            <w:r w:rsidRPr="00B93AA6">
              <w:rPr>
                <w:lang w:val="it-IT"/>
              </w:rPr>
              <w:t>cellGlobalId-r16                     CGI-Info-Logging-r16,</w:t>
            </w:r>
          </w:p>
          <w:p w14:paraId="63D58DE3" w14:textId="77777777" w:rsidR="008D2694" w:rsidRPr="00B93AA6" w:rsidRDefault="008D2694" w:rsidP="008D2694">
            <w:pPr>
              <w:pStyle w:val="PL"/>
              <w:rPr>
                <w:lang w:val="it-IT"/>
              </w:rPr>
            </w:pPr>
            <w:r w:rsidRPr="00B93AA6">
              <w:rPr>
                <w:lang w:val="it-IT"/>
              </w:rPr>
              <w:t xml:space="preserve">        pci-arfcn-r16                        </w:t>
            </w:r>
            <w:r w:rsidRPr="00B93AA6">
              <w:rPr>
                <w:color w:val="993366"/>
                <w:lang w:val="it-IT"/>
              </w:rPr>
              <w:t>SEQUENCE</w:t>
            </w:r>
            <w:r w:rsidRPr="00B93AA6">
              <w:rPr>
                <w:lang w:val="it-IT"/>
              </w:rPr>
              <w:t xml:space="preserve"> {</w:t>
            </w:r>
          </w:p>
          <w:p w14:paraId="12B1350E" w14:textId="77777777" w:rsidR="008D2694" w:rsidRPr="00B93AA6" w:rsidRDefault="008D2694" w:rsidP="008D2694">
            <w:pPr>
              <w:pStyle w:val="PL"/>
              <w:rPr>
                <w:lang w:val="it-IT"/>
              </w:rPr>
            </w:pPr>
            <w:r w:rsidRPr="00B93AA6">
              <w:rPr>
                <w:lang w:val="it-IT"/>
              </w:rPr>
              <w:t xml:space="preserve">            physCellId-r16                       PhysCellId,</w:t>
            </w:r>
          </w:p>
          <w:p w14:paraId="334D09AB" w14:textId="77777777" w:rsidR="008D2694" w:rsidRPr="00B93AA6" w:rsidRDefault="008D2694" w:rsidP="008D2694">
            <w:pPr>
              <w:pStyle w:val="PL"/>
              <w:rPr>
                <w:lang w:val="it-IT"/>
              </w:rPr>
            </w:pPr>
            <w:r w:rsidRPr="00B93AA6">
              <w:rPr>
                <w:lang w:val="it-IT"/>
              </w:rPr>
              <w:t xml:space="preserve">            carrierFreq-r16                      ARFCN-ValueNR</w:t>
            </w:r>
          </w:p>
          <w:p w14:paraId="2D78A5B6" w14:textId="77777777" w:rsidR="008D2694" w:rsidRPr="00DE5341" w:rsidRDefault="008D2694" w:rsidP="008D2694">
            <w:pPr>
              <w:pStyle w:val="PL"/>
            </w:pPr>
            <w:r w:rsidRPr="00B93AA6">
              <w:rPr>
                <w:lang w:val="it-IT"/>
              </w:rPr>
              <w:t xml:space="preserve">        </w:t>
            </w:r>
            <w:r w:rsidRPr="00DE5341">
              <w:t>}</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SimSun"/>
              </w:rPr>
              <w:t>ra-InformationCommon-r16</w:t>
            </w:r>
            <w:r w:rsidRPr="00DE5341">
              <w:t xml:space="preserve">             </w:t>
            </w:r>
            <w:r w:rsidRPr="00DE5341">
              <w:rPr>
                <w:rFonts w:eastAsia="DengXian"/>
              </w:rPr>
              <w:t>RA-InformationCommon-r16</w:t>
            </w:r>
            <w:r w:rsidRPr="00DE5341">
              <w:t xml:space="preserve">                         </w:t>
            </w:r>
            <w:r w:rsidRPr="00DE5341">
              <w:rPr>
                <w:rFonts w:eastAsia="DengXian"/>
                <w:color w:val="993366"/>
              </w:rPr>
              <w:t>OPTIONAL</w:t>
            </w:r>
            <w:r w:rsidRPr="00DE5341">
              <w:rPr>
                <w:rFonts w:eastAsia="DengXian"/>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DengXian"/>
              </w:rPr>
            </w:pPr>
          </w:p>
          <w:p w14:paraId="12325674" w14:textId="77777777" w:rsidR="008D2694" w:rsidRPr="00DE5341" w:rsidRDefault="008D2694" w:rsidP="008D2694">
            <w:pPr>
              <w:pStyle w:val="PL"/>
              <w:rPr>
                <w:rFonts w:eastAsia="DengXian"/>
              </w:rPr>
            </w:pPr>
            <w:r w:rsidRPr="00DE5341">
              <w:rPr>
                <w:rFonts w:eastAsia="DengXian"/>
              </w:rPr>
              <w:t>RA-InformationCommon-r16 ::=</w:t>
            </w:r>
            <w:r w:rsidRPr="00DE5341">
              <w:t xml:space="preserve">         </w:t>
            </w:r>
            <w:r w:rsidRPr="00DE5341">
              <w:rPr>
                <w:rFonts w:eastAsia="DengXian"/>
                <w:color w:val="993366"/>
              </w:rPr>
              <w:t>SEQUENCE</w:t>
            </w:r>
            <w:r w:rsidRPr="00DE5341">
              <w:rPr>
                <w:rFonts w:eastAsia="DengXian"/>
              </w:rPr>
              <w:t xml:space="preserve"> {</w:t>
            </w:r>
          </w:p>
          <w:p w14:paraId="302B5E8F" w14:textId="77777777" w:rsidR="008D2694" w:rsidRPr="00DE5341" w:rsidRDefault="008D2694" w:rsidP="008D2694">
            <w:pPr>
              <w:pStyle w:val="PL"/>
              <w:rPr>
                <w:rFonts w:eastAsia="DengXian"/>
              </w:rPr>
            </w:pPr>
            <w:r w:rsidRPr="00DE5341">
              <w:t xml:space="preserve">    </w:t>
            </w:r>
            <w:r w:rsidRPr="00DE5341">
              <w:rPr>
                <w:rFonts w:eastAsia="DengXian"/>
              </w:rPr>
              <w:t>absoluteFrequencyPointA-r16</w:t>
            </w:r>
            <w:r w:rsidRPr="00DE5341">
              <w:t xml:space="preserve">          </w:t>
            </w:r>
            <w:r w:rsidRPr="00DE5341">
              <w:rPr>
                <w:rFonts w:eastAsia="DengXian"/>
              </w:rPr>
              <w:t>ARFCN-ValueNR,</w:t>
            </w:r>
          </w:p>
          <w:p w14:paraId="0AD75331" w14:textId="77777777" w:rsidR="008D2694" w:rsidRPr="00DE5341" w:rsidRDefault="008D2694" w:rsidP="008D2694">
            <w:pPr>
              <w:pStyle w:val="PL"/>
              <w:rPr>
                <w:rFonts w:eastAsia="DengXian"/>
              </w:rPr>
            </w:pPr>
            <w:r w:rsidRPr="00DE5341">
              <w:t xml:space="preserve">    </w:t>
            </w:r>
            <w:r w:rsidRPr="00DE5341">
              <w:rPr>
                <w:rFonts w:eastAsia="DengXian"/>
              </w:rPr>
              <w:t>locationAndBandwidth-r16</w:t>
            </w:r>
            <w:r w:rsidRPr="00DE5341">
              <w:t xml:space="preserve">             </w:t>
            </w:r>
            <w:r w:rsidRPr="00DE5341">
              <w:rPr>
                <w:rFonts w:eastAsia="DengXian"/>
                <w:color w:val="993366"/>
              </w:rPr>
              <w:t>INTEGER</w:t>
            </w:r>
            <w:r w:rsidRPr="00DE5341">
              <w:rPr>
                <w:rFonts w:eastAsia="DengXian"/>
              </w:rPr>
              <w:t xml:space="preserve"> (0..37949),</w:t>
            </w:r>
          </w:p>
          <w:p w14:paraId="019F3DF8" w14:textId="77777777" w:rsidR="008D2694" w:rsidRPr="00DE5341" w:rsidRDefault="008D2694" w:rsidP="008D2694">
            <w:pPr>
              <w:pStyle w:val="PL"/>
              <w:rPr>
                <w:rFonts w:eastAsia="DengXian"/>
              </w:rPr>
            </w:pPr>
            <w:r w:rsidRPr="00DE5341">
              <w:t xml:space="preserve">    </w:t>
            </w:r>
            <w:r w:rsidRPr="00DE5341">
              <w:rPr>
                <w:rFonts w:eastAsia="DengXian"/>
              </w:rPr>
              <w:t>subcarrierSpacing-r16</w:t>
            </w:r>
            <w:r w:rsidRPr="00DE5341">
              <w:t xml:space="preserve">                </w:t>
            </w:r>
            <w:r w:rsidRPr="00DE5341">
              <w:rPr>
                <w:rFonts w:eastAsia="DengXian"/>
              </w:rPr>
              <w:t>SubcarrierSpacing,</w:t>
            </w:r>
          </w:p>
          <w:p w14:paraId="55190B4A" w14:textId="77777777" w:rsidR="008D2694" w:rsidRPr="00DE5341" w:rsidRDefault="008D2694" w:rsidP="008D2694">
            <w:pPr>
              <w:pStyle w:val="PL"/>
              <w:rPr>
                <w:rFonts w:eastAsia="DengXian"/>
              </w:rPr>
            </w:pPr>
            <w:r w:rsidRPr="00DE5341">
              <w:t xml:space="preserve">    </w:t>
            </w:r>
            <w:r w:rsidRPr="00DE5341">
              <w:rPr>
                <w:rFonts w:eastAsia="DengXian"/>
              </w:rPr>
              <w:t>msg1-FrequencyStart-r16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3CD2F891" w14:textId="77777777" w:rsidR="008D2694" w:rsidRPr="00DE5341" w:rsidRDefault="008D2694" w:rsidP="008D2694">
            <w:pPr>
              <w:pStyle w:val="PL"/>
              <w:rPr>
                <w:rFonts w:eastAsia="DengXian"/>
              </w:rPr>
            </w:pPr>
            <w:r w:rsidRPr="00DE5341">
              <w:t xml:space="preserve">    </w:t>
            </w:r>
            <w:r w:rsidRPr="00DE5341">
              <w:rPr>
                <w:rFonts w:eastAsia="DengXian"/>
              </w:rPr>
              <w:t>msg1-FrequencyStartCFRA-r16</w:t>
            </w:r>
            <w:r w:rsidRPr="00DE5341">
              <w:t xml:space="preserve">          </w:t>
            </w:r>
            <w:r w:rsidRPr="00DE5341">
              <w:rPr>
                <w:rFonts w:eastAsia="DengXian"/>
                <w:color w:val="993366"/>
              </w:rPr>
              <w:t>INTEGER</w:t>
            </w:r>
            <w:r w:rsidRPr="00DE5341">
              <w:rPr>
                <w:rFonts w:eastAsia="DengXian"/>
              </w:rPr>
              <w:t xml:space="preserve"> (0..maxNrofPhysicalResourceBlocks-1)</w:t>
            </w:r>
            <w:r w:rsidRPr="00DE5341">
              <w:t xml:space="preserve">     </w:t>
            </w:r>
            <w:r w:rsidRPr="00DE5341">
              <w:rPr>
                <w:rFonts w:eastAsia="DengXian"/>
                <w:color w:val="993366"/>
              </w:rPr>
              <w:t>OPTIONAL</w:t>
            </w:r>
            <w:r w:rsidRPr="00DE5341">
              <w:rPr>
                <w:rFonts w:eastAsia="DengXian"/>
              </w:rPr>
              <w:t>,</w:t>
            </w:r>
          </w:p>
          <w:p w14:paraId="04969A16" w14:textId="77777777" w:rsidR="008D2694" w:rsidRPr="00DE5341" w:rsidRDefault="008D2694" w:rsidP="008D2694">
            <w:pPr>
              <w:pStyle w:val="PL"/>
              <w:rPr>
                <w:rFonts w:eastAsia="DengXian"/>
              </w:rPr>
            </w:pPr>
            <w:r w:rsidRPr="00DE5341">
              <w:t xml:space="preserve">    </w:t>
            </w:r>
            <w:r w:rsidRPr="00DE5341">
              <w:rPr>
                <w:rFonts w:eastAsia="DengXian"/>
              </w:rPr>
              <w:t>msg1-SubcarrierSpacing-r16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20A1F571" w14:textId="77777777" w:rsidR="008D2694" w:rsidRPr="00DE5341" w:rsidRDefault="008D2694" w:rsidP="008D2694">
            <w:pPr>
              <w:pStyle w:val="PL"/>
              <w:rPr>
                <w:rFonts w:eastAsia="DengXian"/>
              </w:rPr>
            </w:pPr>
            <w:r w:rsidRPr="00DE5341">
              <w:t xml:space="preserve">    </w:t>
            </w:r>
            <w:r w:rsidRPr="00DE5341">
              <w:rPr>
                <w:rFonts w:eastAsia="DengXian"/>
              </w:rPr>
              <w:t>msg1-SubcarrierSpacingCFRA-r16</w:t>
            </w:r>
            <w:r w:rsidRPr="00DE5341">
              <w:t xml:space="preserve">       </w:t>
            </w:r>
            <w:r w:rsidRPr="00DE5341">
              <w:rPr>
                <w:rFonts w:eastAsia="DengXian"/>
              </w:rPr>
              <w:t>SubcarrierSpacing</w:t>
            </w:r>
            <w:r w:rsidRPr="00DE5341">
              <w:t xml:space="preserve">                                </w:t>
            </w:r>
            <w:r w:rsidRPr="00DE5341">
              <w:rPr>
                <w:rFonts w:eastAsia="DengXian"/>
                <w:color w:val="993366"/>
              </w:rPr>
              <w:t>OPTIONAL</w:t>
            </w:r>
            <w:r w:rsidRPr="00DE5341">
              <w:rPr>
                <w:rFonts w:eastAsia="DengXian"/>
              </w:rPr>
              <w:t>,</w:t>
            </w:r>
          </w:p>
          <w:p w14:paraId="0051B36A" w14:textId="77777777" w:rsidR="008D2694" w:rsidRPr="00DE5341" w:rsidRDefault="008D2694" w:rsidP="008D2694">
            <w:pPr>
              <w:pStyle w:val="PL"/>
              <w:rPr>
                <w:rFonts w:eastAsia="DengXian"/>
              </w:rPr>
            </w:pPr>
            <w:r w:rsidRPr="00DE5341">
              <w:t xml:space="preserve">    </w:t>
            </w:r>
            <w:r w:rsidRPr="00DE5341">
              <w:rPr>
                <w:rFonts w:eastAsia="DengXian"/>
              </w:rPr>
              <w:t>msg1-FDM-r16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95CA84C" w14:textId="77777777" w:rsidR="008D2694" w:rsidRPr="00DE5341" w:rsidRDefault="008D2694" w:rsidP="008D2694">
            <w:pPr>
              <w:pStyle w:val="PL"/>
              <w:rPr>
                <w:rFonts w:eastAsia="DengXian"/>
              </w:rPr>
            </w:pPr>
            <w:r w:rsidRPr="00DE5341">
              <w:t xml:space="preserve">    </w:t>
            </w:r>
            <w:r w:rsidRPr="00DE5341">
              <w:rPr>
                <w:rFonts w:eastAsia="DengXian"/>
              </w:rPr>
              <w:t>msg1-FDMCFRA-r16</w:t>
            </w:r>
            <w:r w:rsidRPr="00DE5341">
              <w:t xml:space="preserve">                     </w:t>
            </w:r>
            <w:r w:rsidRPr="00DE5341">
              <w:rPr>
                <w:rFonts w:eastAsia="DengXian"/>
                <w:color w:val="993366"/>
              </w:rPr>
              <w:t>ENUMERATED</w:t>
            </w:r>
            <w:r w:rsidRPr="00DE5341">
              <w:rPr>
                <w:rFonts w:eastAsia="DengXian"/>
              </w:rPr>
              <w:t xml:space="preserve"> {one, two, four, eight}</w:t>
            </w:r>
            <w:r w:rsidRPr="00DE5341">
              <w:t xml:space="preserve">               </w:t>
            </w:r>
            <w:r w:rsidRPr="00DE5341">
              <w:rPr>
                <w:rFonts w:eastAsia="DengXian"/>
                <w:color w:val="993366"/>
              </w:rPr>
              <w:t>OPTIONAL</w:t>
            </w:r>
            <w:r w:rsidRPr="00DE5341">
              <w:rPr>
                <w:rFonts w:eastAsia="DengXian"/>
              </w:rPr>
              <w:t>,</w:t>
            </w:r>
          </w:p>
          <w:p w14:paraId="52B14DB1" w14:textId="77777777" w:rsidR="008D2694" w:rsidRPr="00DE5341" w:rsidRDefault="008D2694" w:rsidP="008D2694">
            <w:pPr>
              <w:pStyle w:val="PL"/>
              <w:rPr>
                <w:rFonts w:eastAsia="DengXian"/>
              </w:rPr>
            </w:pPr>
            <w:r w:rsidRPr="00DE5341">
              <w:t xml:space="preserve">    </w:t>
            </w:r>
            <w:r w:rsidRPr="00DE5341">
              <w:rPr>
                <w:rFonts w:eastAsia="DengXian"/>
              </w:rPr>
              <w:t>perRAInfoList-r16</w:t>
            </w:r>
            <w:r w:rsidRPr="00DE5341">
              <w:t xml:space="preserve">                    </w:t>
            </w:r>
            <w:r w:rsidRPr="00DE5341">
              <w:rPr>
                <w:rFonts w:eastAsia="DengXian"/>
              </w:rPr>
              <w:t>PerRAInfoList-r16,</w:t>
            </w:r>
          </w:p>
          <w:p w14:paraId="76FE5E9B" w14:textId="77777777" w:rsidR="008D2694" w:rsidRPr="00DE5341" w:rsidRDefault="008D2694" w:rsidP="008D2694">
            <w:pPr>
              <w:pStyle w:val="PL"/>
              <w:rPr>
                <w:rFonts w:eastAsia="DengXian"/>
              </w:rPr>
            </w:pPr>
            <w:r w:rsidRPr="00DE5341">
              <w:t xml:space="preserve">    </w:t>
            </w:r>
            <w:r w:rsidRPr="00DE5341">
              <w:rPr>
                <w:rFonts w:eastAsia="DengXian"/>
              </w:rPr>
              <w:t>...</w:t>
            </w:r>
          </w:p>
          <w:p w14:paraId="575B2882" w14:textId="3348503C" w:rsidR="008D2694" w:rsidRDefault="008D2694" w:rsidP="008D2694">
            <w:pPr>
              <w:pStyle w:val="PL"/>
              <w:rPr>
                <w:rFonts w:eastAsiaTheme="minorEastAsia"/>
                <w:sz w:val="22"/>
                <w:szCs w:val="22"/>
                <w:lang w:eastAsia="zh-CN"/>
              </w:rPr>
            </w:pPr>
            <w:r w:rsidRPr="00DE5341">
              <w:rPr>
                <w:rFonts w:eastAsia="DengXian"/>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8B19C8">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8B19C8">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8B19C8">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8B19C8">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8B19C8">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r w:rsidR="00BB3151" w14:paraId="4B884B25" w14:textId="77777777" w:rsidTr="006611D0">
        <w:tc>
          <w:tcPr>
            <w:tcW w:w="2225" w:type="dxa"/>
          </w:tcPr>
          <w:p w14:paraId="0C735E0F" w14:textId="04EAE89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CATT</w:t>
            </w:r>
          </w:p>
        </w:tc>
        <w:tc>
          <w:tcPr>
            <w:tcW w:w="1182" w:type="dxa"/>
          </w:tcPr>
          <w:p w14:paraId="40EC1C39" w14:textId="25AF9DC5" w:rsidR="00BB3151" w:rsidRDefault="00BB3151" w:rsidP="000F79C3">
            <w:pPr>
              <w:spacing w:after="0"/>
              <w:rPr>
                <w:rFonts w:eastAsiaTheme="minorEastAsia"/>
                <w:sz w:val="22"/>
                <w:szCs w:val="22"/>
                <w:lang w:eastAsia="zh-CN"/>
              </w:rPr>
            </w:pPr>
            <w:r>
              <w:rPr>
                <w:rFonts w:eastAsiaTheme="minorEastAsia" w:hint="eastAsia"/>
                <w:sz w:val="22"/>
                <w:szCs w:val="22"/>
                <w:lang w:eastAsia="zh-CN"/>
              </w:rPr>
              <w:t>Depends</w:t>
            </w:r>
          </w:p>
        </w:tc>
        <w:tc>
          <w:tcPr>
            <w:tcW w:w="6222" w:type="dxa"/>
          </w:tcPr>
          <w:p w14:paraId="3D038814" w14:textId="5D444F61" w:rsidR="00BB3151" w:rsidRDefault="00BB3151" w:rsidP="000F79C3">
            <w:pPr>
              <w:spacing w:after="0"/>
              <w:rPr>
                <w:rFonts w:eastAsiaTheme="minorEastAsia"/>
                <w:sz w:val="22"/>
                <w:szCs w:val="22"/>
                <w:lang w:eastAsia="zh-CN"/>
              </w:rPr>
            </w:pPr>
            <w:r>
              <w:rPr>
                <w:rFonts w:eastAsiaTheme="minorEastAsia" w:hint="eastAsia"/>
                <w:sz w:val="22"/>
                <w:szCs w:val="22"/>
                <w:lang w:eastAsia="zh-CN"/>
              </w:rPr>
              <w:t xml:space="preserve">We agree that whether to </w:t>
            </w:r>
            <w:proofErr w:type="spellStart"/>
            <w:r>
              <w:rPr>
                <w:rFonts w:eastAsiaTheme="minorEastAsia" w:hint="eastAsia"/>
                <w:sz w:val="22"/>
                <w:szCs w:val="22"/>
                <w:lang w:eastAsia="zh-CN"/>
              </w:rPr>
              <w:t>included</w:t>
            </w:r>
            <w:proofErr w:type="spellEnd"/>
            <w:r>
              <w:rPr>
                <w:rFonts w:eastAsiaTheme="minorEastAsia" w:hint="eastAsia"/>
                <w:sz w:val="22"/>
                <w:szCs w:val="22"/>
                <w:lang w:eastAsia="zh-CN"/>
              </w:rPr>
              <w:t xml:space="preserve"> the </w:t>
            </w:r>
            <w:proofErr w:type="spellStart"/>
            <w:r w:rsidRPr="00380ED6">
              <w:rPr>
                <w:rFonts w:eastAsiaTheme="minorEastAsia"/>
                <w:sz w:val="22"/>
                <w:szCs w:val="22"/>
                <w:lang w:eastAsia="zh-CN"/>
              </w:rPr>
              <w:t>ra-InformationCommon</w:t>
            </w:r>
            <w:proofErr w:type="spellEnd"/>
            <w:r>
              <w:rPr>
                <w:rFonts w:eastAsiaTheme="minorEastAsia" w:hint="eastAsia"/>
                <w:sz w:val="22"/>
                <w:szCs w:val="22"/>
                <w:lang w:eastAsia="zh-CN"/>
              </w:rPr>
              <w:t xml:space="preserve"> in SHR depends on the trigger condition.</w:t>
            </w:r>
          </w:p>
        </w:tc>
      </w:tr>
      <w:tr w:rsidR="0023481E" w14:paraId="7E2EDBFE" w14:textId="77777777" w:rsidTr="006611D0">
        <w:tc>
          <w:tcPr>
            <w:tcW w:w="2225" w:type="dxa"/>
          </w:tcPr>
          <w:p w14:paraId="06B8109D" w14:textId="27C0A17F" w:rsidR="0023481E" w:rsidRDefault="0023481E" w:rsidP="0023481E">
            <w:pPr>
              <w:spacing w:after="0"/>
              <w:rPr>
                <w:rFonts w:eastAsiaTheme="minorEastAsia"/>
                <w:sz w:val="22"/>
                <w:szCs w:val="22"/>
                <w:lang w:eastAsia="zh-CN"/>
              </w:rPr>
            </w:pPr>
            <w:r>
              <w:rPr>
                <w:rFonts w:eastAsiaTheme="minorEastAsia" w:hint="eastAsia"/>
                <w:sz w:val="22"/>
                <w:szCs w:val="22"/>
                <w:lang w:eastAsia="zh-CN"/>
              </w:rPr>
              <w:t>vivo</w:t>
            </w:r>
          </w:p>
        </w:tc>
        <w:tc>
          <w:tcPr>
            <w:tcW w:w="1182" w:type="dxa"/>
          </w:tcPr>
          <w:p w14:paraId="5E620C62" w14:textId="24004820" w:rsidR="0023481E" w:rsidRDefault="0023481E" w:rsidP="0023481E">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7281F207" w14:textId="39DBB5F0" w:rsidR="0023481E" w:rsidRDefault="0023481E" w:rsidP="0023481E">
            <w:pPr>
              <w:spacing w:after="0"/>
              <w:rPr>
                <w:rFonts w:eastAsiaTheme="minorEastAsia"/>
                <w:sz w:val="22"/>
                <w:szCs w:val="22"/>
                <w:lang w:eastAsia="zh-CN"/>
              </w:rPr>
            </w:pPr>
            <w:r>
              <w:rPr>
                <w:rFonts w:eastAsiaTheme="minorEastAsia"/>
                <w:sz w:val="22"/>
                <w:szCs w:val="22"/>
                <w:lang w:eastAsia="zh-CN"/>
              </w:rPr>
              <w:t>Agree with Sharp and NEC that RA-repot is sufficient.</w:t>
            </w:r>
          </w:p>
        </w:tc>
      </w:tr>
      <w:tr w:rsidR="00051780" w14:paraId="599832E6" w14:textId="77777777" w:rsidTr="006611D0">
        <w:tc>
          <w:tcPr>
            <w:tcW w:w="2225" w:type="dxa"/>
          </w:tcPr>
          <w:p w14:paraId="04C224F1" w14:textId="3DD18554" w:rsidR="00051780" w:rsidRDefault="0040379F" w:rsidP="000F79C3">
            <w:pPr>
              <w:spacing w:after="0"/>
              <w:rPr>
                <w:rFonts w:eastAsiaTheme="minorEastAsia"/>
                <w:sz w:val="22"/>
                <w:szCs w:val="22"/>
                <w:lang w:eastAsia="zh-CN"/>
              </w:rPr>
            </w:pPr>
            <w:r>
              <w:rPr>
                <w:rFonts w:eastAsiaTheme="minorEastAsia"/>
                <w:sz w:val="22"/>
                <w:szCs w:val="22"/>
                <w:lang w:eastAsia="zh-CN"/>
              </w:rPr>
              <w:t>Ericsson</w:t>
            </w:r>
          </w:p>
        </w:tc>
        <w:tc>
          <w:tcPr>
            <w:tcW w:w="1182" w:type="dxa"/>
          </w:tcPr>
          <w:p w14:paraId="270FEA5A" w14:textId="2D2ABC0E" w:rsidR="00051780" w:rsidRDefault="0040379F" w:rsidP="000F79C3">
            <w:pPr>
              <w:spacing w:after="0"/>
              <w:rPr>
                <w:rFonts w:eastAsiaTheme="minorEastAsia"/>
                <w:sz w:val="22"/>
                <w:szCs w:val="22"/>
                <w:lang w:eastAsia="zh-CN"/>
              </w:rPr>
            </w:pPr>
            <w:r>
              <w:rPr>
                <w:rFonts w:eastAsiaTheme="minorEastAsia"/>
                <w:sz w:val="22"/>
                <w:szCs w:val="22"/>
                <w:lang w:eastAsia="zh-CN"/>
              </w:rPr>
              <w:t>Yes</w:t>
            </w:r>
          </w:p>
        </w:tc>
        <w:tc>
          <w:tcPr>
            <w:tcW w:w="6222" w:type="dxa"/>
          </w:tcPr>
          <w:p w14:paraId="289E3D08" w14:textId="523A9794" w:rsidR="00051780" w:rsidRDefault="0040379F" w:rsidP="000F79C3">
            <w:pPr>
              <w:spacing w:after="0"/>
              <w:rPr>
                <w:rFonts w:eastAsiaTheme="minorEastAsia"/>
                <w:sz w:val="22"/>
                <w:szCs w:val="22"/>
                <w:lang w:eastAsia="zh-CN"/>
              </w:rPr>
            </w:pPr>
            <w:r>
              <w:rPr>
                <w:rFonts w:eastAsiaTheme="minorEastAsia"/>
                <w:sz w:val="22"/>
                <w:szCs w:val="22"/>
                <w:lang w:eastAsia="zh-CN"/>
              </w:rPr>
              <w:t>The RA-</w:t>
            </w:r>
            <w:proofErr w:type="spellStart"/>
            <w:r>
              <w:rPr>
                <w:rFonts w:eastAsiaTheme="minorEastAsia"/>
                <w:sz w:val="22"/>
                <w:szCs w:val="22"/>
                <w:lang w:eastAsia="zh-CN"/>
              </w:rPr>
              <w:t>InformationCommon</w:t>
            </w:r>
            <w:proofErr w:type="spellEnd"/>
            <w:r>
              <w:rPr>
                <w:rFonts w:eastAsiaTheme="minorEastAsia"/>
                <w:sz w:val="22"/>
                <w:szCs w:val="22"/>
                <w:lang w:eastAsia="zh-CN"/>
              </w:rPr>
              <w:t xml:space="preserve"> would provide more information to the network to understand the root cause of the problem when performing the HO. It is true that the network may also receive at some point the RA-Report, but it will not be possible </w:t>
            </w:r>
            <w:r w:rsidR="004E3C2B">
              <w:rPr>
                <w:rFonts w:eastAsiaTheme="minorEastAsia"/>
                <w:sz w:val="22"/>
                <w:szCs w:val="22"/>
                <w:lang w:eastAsia="zh-CN"/>
              </w:rPr>
              <w:t xml:space="preserve">for the network </w:t>
            </w:r>
            <w:r>
              <w:rPr>
                <w:rFonts w:eastAsiaTheme="minorEastAsia"/>
                <w:sz w:val="22"/>
                <w:szCs w:val="22"/>
                <w:lang w:eastAsia="zh-CN"/>
              </w:rPr>
              <w:t>to correlate the information in the legacy RA-Report with the SHR event.</w:t>
            </w:r>
          </w:p>
        </w:tc>
      </w:tr>
      <w:tr w:rsidR="00051780" w14:paraId="3A07F745" w14:textId="77777777" w:rsidTr="006611D0">
        <w:tc>
          <w:tcPr>
            <w:tcW w:w="2225" w:type="dxa"/>
          </w:tcPr>
          <w:p w14:paraId="52DF3C33" w14:textId="77777777" w:rsidR="00051780" w:rsidRDefault="00051780" w:rsidP="000F79C3">
            <w:pPr>
              <w:spacing w:after="0"/>
              <w:rPr>
                <w:rFonts w:eastAsiaTheme="minorEastAsia"/>
                <w:sz w:val="22"/>
                <w:szCs w:val="22"/>
                <w:lang w:eastAsia="zh-CN"/>
              </w:rPr>
            </w:pPr>
          </w:p>
        </w:tc>
        <w:tc>
          <w:tcPr>
            <w:tcW w:w="1182" w:type="dxa"/>
          </w:tcPr>
          <w:p w14:paraId="59154738" w14:textId="77777777" w:rsidR="00051780" w:rsidRDefault="00051780" w:rsidP="000F79C3">
            <w:pPr>
              <w:spacing w:after="0"/>
              <w:rPr>
                <w:rFonts w:eastAsiaTheme="minorEastAsia"/>
                <w:sz w:val="22"/>
                <w:szCs w:val="22"/>
                <w:lang w:eastAsia="zh-CN"/>
              </w:rPr>
            </w:pPr>
          </w:p>
        </w:tc>
        <w:tc>
          <w:tcPr>
            <w:tcW w:w="6222" w:type="dxa"/>
          </w:tcPr>
          <w:p w14:paraId="205A0F41" w14:textId="77777777" w:rsidR="00051780" w:rsidRDefault="00051780" w:rsidP="000F79C3">
            <w:pPr>
              <w:spacing w:after="0"/>
              <w:rPr>
                <w:rFonts w:eastAsiaTheme="minorEastAsia"/>
                <w:sz w:val="22"/>
                <w:szCs w:val="22"/>
                <w:lang w:eastAsia="zh-CN"/>
              </w:rPr>
            </w:pPr>
          </w:p>
        </w:tc>
      </w:tr>
      <w:tr w:rsidR="00051780" w14:paraId="6DA1D536" w14:textId="77777777" w:rsidTr="006611D0">
        <w:tc>
          <w:tcPr>
            <w:tcW w:w="2225" w:type="dxa"/>
          </w:tcPr>
          <w:p w14:paraId="0D250599" w14:textId="77777777" w:rsidR="00051780" w:rsidRDefault="00051780" w:rsidP="000F79C3">
            <w:pPr>
              <w:spacing w:after="0"/>
              <w:rPr>
                <w:rFonts w:eastAsiaTheme="minorEastAsia"/>
                <w:sz w:val="22"/>
                <w:szCs w:val="22"/>
                <w:lang w:eastAsia="zh-CN"/>
              </w:rPr>
            </w:pPr>
          </w:p>
        </w:tc>
        <w:tc>
          <w:tcPr>
            <w:tcW w:w="1182" w:type="dxa"/>
          </w:tcPr>
          <w:p w14:paraId="6054725B" w14:textId="77777777" w:rsidR="00051780" w:rsidRDefault="00051780" w:rsidP="000F79C3">
            <w:pPr>
              <w:spacing w:after="0"/>
              <w:rPr>
                <w:rFonts w:eastAsiaTheme="minorEastAsia"/>
                <w:sz w:val="22"/>
                <w:szCs w:val="22"/>
                <w:lang w:eastAsia="zh-CN"/>
              </w:rPr>
            </w:pPr>
          </w:p>
        </w:tc>
        <w:tc>
          <w:tcPr>
            <w:tcW w:w="6222" w:type="dxa"/>
          </w:tcPr>
          <w:p w14:paraId="22B3FA9B" w14:textId="77777777" w:rsidR="00051780" w:rsidRDefault="00051780" w:rsidP="000F79C3">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Pr="00B93AA6" w:rsidRDefault="000154F2" w:rsidP="00BD1C44">
      <w:pPr>
        <w:spacing w:after="0"/>
        <w:rPr>
          <w:rFonts w:eastAsiaTheme="minorEastAsia"/>
          <w:sz w:val="22"/>
          <w:szCs w:val="22"/>
          <w:lang w:val="en-US" w:eastAsia="zh-CN"/>
        </w:rPr>
      </w:pPr>
    </w:p>
    <w:p w14:paraId="66BA1993"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0C7415C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 xml:space="preserve">Latest radio measurement results of the candidate target cells in the case of conditional HO. </w:t>
      </w:r>
      <w:r w:rsidRPr="00B93AA6">
        <w:rPr>
          <w:highlight w:val="yellow"/>
        </w:rPr>
        <w:t>FFS best cell(s) should be included in.</w:t>
      </w:r>
    </w:p>
    <w:p w14:paraId="5C74A3BF"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41E419AF" w14:textId="77777777" w:rsidR="000154F2" w:rsidRPr="00B93AA6" w:rsidRDefault="000154F2" w:rsidP="00BD1C44">
      <w:pPr>
        <w:spacing w:after="0"/>
        <w:rPr>
          <w:rFonts w:eastAsiaTheme="minorEastAsia"/>
          <w:sz w:val="22"/>
          <w:szCs w:val="22"/>
          <w:lang w:val="en-US" w:eastAsia="zh-CN"/>
        </w:rPr>
      </w:pPr>
    </w:p>
    <w:p w14:paraId="52EF497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40E158C1"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2016C2C0"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p>
    <w:p w14:paraId="243A030A" w14:textId="77777777" w:rsidR="000154F2" w:rsidRPr="00B93AA6" w:rsidRDefault="000154F2" w:rsidP="000154F2">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Pr="00B93AA6" w:rsidRDefault="00076F50" w:rsidP="00076F50">
      <w:pPr>
        <w:pStyle w:val="Doc-text2"/>
      </w:pPr>
    </w:p>
    <w:p w14:paraId="300956FB"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715AAE0D"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3ED424E1"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6B97A4D3" w14:textId="77777777" w:rsidR="00076F50" w:rsidRPr="00B93AA6" w:rsidRDefault="00076F50" w:rsidP="00076F50">
      <w:pPr>
        <w:pStyle w:val="Doc-text2"/>
      </w:pPr>
    </w:p>
    <w:p w14:paraId="72CACB87" w14:textId="77637D09" w:rsidR="00076F50" w:rsidRPr="00B93AA6" w:rsidRDefault="00AC1D95" w:rsidP="00BD1C44">
      <w:pPr>
        <w:spacing w:after="0"/>
        <w:rPr>
          <w:rFonts w:eastAsiaTheme="minorEastAsia"/>
          <w:sz w:val="22"/>
          <w:szCs w:val="22"/>
          <w:lang w:val="en-US" w:eastAsia="zh-CN"/>
        </w:rPr>
      </w:pPr>
      <w:r w:rsidRPr="00B93AA6">
        <w:rPr>
          <w:rFonts w:eastAsiaTheme="minorEastAsia" w:hint="eastAsia"/>
          <w:sz w:val="22"/>
          <w:szCs w:val="22"/>
          <w:lang w:val="en-US" w:eastAsia="zh-CN"/>
        </w:rPr>
        <w:t>A</w:t>
      </w:r>
      <w:r w:rsidRPr="00B93AA6">
        <w:rPr>
          <w:rFonts w:eastAsiaTheme="minorEastAsia"/>
          <w:sz w:val="22"/>
          <w:szCs w:val="22"/>
          <w:lang w:val="en-US" w:eastAsia="zh-CN"/>
        </w:rPr>
        <w:t>nd then the content</w:t>
      </w:r>
      <w:r w:rsidR="00D47FE1" w:rsidRPr="00B93AA6">
        <w:rPr>
          <w:rFonts w:eastAsiaTheme="minorEastAsia"/>
          <w:sz w:val="22"/>
          <w:szCs w:val="22"/>
          <w:lang w:val="en-US" w:eastAsia="zh-CN"/>
        </w:rPr>
        <w:t xml:space="preserve"> of SHR</w:t>
      </w:r>
      <w:r w:rsidRPr="00B93AA6">
        <w:rPr>
          <w:rFonts w:eastAsiaTheme="minorEastAsia"/>
          <w:sz w:val="22"/>
          <w:szCs w:val="22"/>
          <w:lang w:val="en-US" w:eastAsia="zh-CN"/>
        </w:rPr>
        <w:t xml:space="preserve"> is summarized as below:</w:t>
      </w:r>
    </w:p>
    <w:p w14:paraId="1C45F333" w14:textId="7667FFF9"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ListParagraph"/>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Triggering conditions</w:t>
      </w:r>
      <w:r w:rsidR="005864E5" w:rsidRPr="00B93AA6">
        <w:rPr>
          <w:rFonts w:eastAsiaTheme="minorEastAsia"/>
          <w:sz w:val="22"/>
          <w:szCs w:val="22"/>
          <w:lang w:val="en-US" w:eastAsia="zh-CN"/>
        </w:rPr>
        <w:t xml:space="preserve"> (e.g. flags)</w:t>
      </w:r>
    </w:p>
    <w:p w14:paraId="4816CD96" w14:textId="6BD6D005" w:rsidR="00AC1D95" w:rsidRPr="00B93AA6" w:rsidRDefault="00AC1D95" w:rsidP="00AC1D95">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 xml:space="preserve">Latest RL quality of </w:t>
      </w:r>
      <w:proofErr w:type="spellStart"/>
      <w:r w:rsidRPr="00B93AA6">
        <w:rPr>
          <w:rFonts w:eastAsiaTheme="minorEastAsia"/>
          <w:sz w:val="22"/>
          <w:szCs w:val="22"/>
          <w:lang w:val="en-US" w:eastAsia="zh-CN"/>
        </w:rPr>
        <w:t>neighbour</w:t>
      </w:r>
      <w:proofErr w:type="spellEnd"/>
      <w:r w:rsidRPr="00B93AA6">
        <w:rPr>
          <w:rFonts w:eastAsiaTheme="minorEastAsia"/>
          <w:sz w:val="22"/>
          <w:szCs w:val="22"/>
          <w:lang w:val="en-US" w:eastAsia="zh-CN"/>
        </w:rPr>
        <w:t xml:space="preserve"> cells for conventional HO. For CHO, </w:t>
      </w:r>
      <w:proofErr w:type="spellStart"/>
      <w:r w:rsidRPr="00B93AA6">
        <w:rPr>
          <w:rFonts w:eastAsiaTheme="minorEastAsia"/>
          <w:sz w:val="22"/>
          <w:szCs w:val="22"/>
          <w:lang w:val="en-US" w:eastAsia="zh-CN"/>
        </w:rPr>
        <w:t>latst</w:t>
      </w:r>
      <w:proofErr w:type="spellEnd"/>
      <w:r w:rsidRPr="00B93AA6">
        <w:rPr>
          <w:rFonts w:eastAsiaTheme="minorEastAsia"/>
          <w:sz w:val="22"/>
          <w:szCs w:val="22"/>
          <w:lang w:val="en-US" w:eastAsia="zh-CN"/>
        </w:rPr>
        <w:t xml:space="preserve"> measurements of candidate target cells. For DAPS, a flag for indicating RLF issues in source cell</w:t>
      </w:r>
    </w:p>
    <w:p w14:paraId="2AF75078" w14:textId="47162180" w:rsidR="00AC1D95" w:rsidRPr="00B93AA6" w:rsidRDefault="00AC1D95" w:rsidP="008B19C8">
      <w:pPr>
        <w:pStyle w:val="ListParagraph"/>
        <w:numPr>
          <w:ilvl w:val="0"/>
          <w:numId w:val="22"/>
        </w:numPr>
        <w:spacing w:after="0"/>
        <w:ind w:firstLineChars="0"/>
        <w:rPr>
          <w:rFonts w:eastAsiaTheme="minorEastAsia"/>
          <w:sz w:val="22"/>
          <w:szCs w:val="22"/>
          <w:lang w:val="en-US" w:eastAsia="zh-CN"/>
        </w:rPr>
      </w:pPr>
      <w:r w:rsidRPr="00B93AA6">
        <w:rPr>
          <w:rFonts w:eastAsiaTheme="minorEastAsia"/>
          <w:sz w:val="22"/>
          <w:szCs w:val="22"/>
          <w:lang w:val="en-US" w:eastAsia="zh-CN"/>
        </w:rPr>
        <w:t>Time period between CHO configuration and CHO execution</w:t>
      </w:r>
    </w:p>
    <w:p w14:paraId="35DDF37C" w14:textId="1ED2ACE6" w:rsidR="008B1776" w:rsidRPr="00AC1D95" w:rsidRDefault="008B1776" w:rsidP="008B19C8">
      <w:pPr>
        <w:pStyle w:val="ListParagraph"/>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993"/>
        <w:gridCol w:w="6373"/>
      </w:tblGrid>
      <w:tr w:rsidR="008B1776" w14:paraId="3AAF40F9" w14:textId="77777777" w:rsidTr="008B19C8">
        <w:tc>
          <w:tcPr>
            <w:tcW w:w="2263" w:type="dxa"/>
          </w:tcPr>
          <w:p w14:paraId="24425D94"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8B19C8">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8B19C8">
        <w:tc>
          <w:tcPr>
            <w:tcW w:w="2263" w:type="dxa"/>
          </w:tcPr>
          <w:p w14:paraId="705C5B3C" w14:textId="387BB3C4" w:rsidR="008B1776" w:rsidRDefault="00E2683E" w:rsidP="008B19C8">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8B19C8">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8B19C8">
            <w:pPr>
              <w:spacing w:after="0"/>
              <w:rPr>
                <w:rFonts w:eastAsiaTheme="minorEastAsia"/>
                <w:sz w:val="22"/>
                <w:szCs w:val="22"/>
                <w:lang w:eastAsia="zh-CN"/>
              </w:rPr>
            </w:pPr>
          </w:p>
        </w:tc>
      </w:tr>
      <w:tr w:rsidR="008B1776" w14:paraId="5BD30D7F" w14:textId="77777777" w:rsidTr="008B19C8">
        <w:tc>
          <w:tcPr>
            <w:tcW w:w="2263" w:type="dxa"/>
          </w:tcPr>
          <w:p w14:paraId="3AEB5462" w14:textId="47477D64" w:rsidR="008B1776" w:rsidRDefault="00FD5923" w:rsidP="008B19C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8B19C8">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8B19C8">
            <w:pPr>
              <w:spacing w:after="0"/>
              <w:rPr>
                <w:rFonts w:eastAsiaTheme="minorEastAsia"/>
                <w:sz w:val="22"/>
                <w:szCs w:val="22"/>
                <w:lang w:eastAsia="zh-CN"/>
              </w:rPr>
            </w:pPr>
          </w:p>
        </w:tc>
      </w:tr>
      <w:tr w:rsidR="006D166D" w14:paraId="4BE8BA3E" w14:textId="77777777" w:rsidTr="008B19C8">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8B19C8">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8B19C8">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ListParagraph"/>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8B19C8">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8B19C8">
        <w:tc>
          <w:tcPr>
            <w:tcW w:w="2263" w:type="dxa"/>
          </w:tcPr>
          <w:p w14:paraId="77E6C114" w14:textId="481ABE1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r w:rsidR="00DA5441" w14:paraId="458B54B3" w14:textId="77777777" w:rsidTr="008B19C8">
        <w:tc>
          <w:tcPr>
            <w:tcW w:w="2263" w:type="dxa"/>
          </w:tcPr>
          <w:p w14:paraId="78B7A3DF" w14:textId="0D3D3511" w:rsidR="00DA5441" w:rsidRDefault="00DA5441" w:rsidP="000F79C3">
            <w:pPr>
              <w:spacing w:after="0"/>
              <w:rPr>
                <w:rFonts w:eastAsiaTheme="minorEastAsia"/>
                <w:sz w:val="22"/>
                <w:szCs w:val="22"/>
                <w:lang w:eastAsia="zh-CN"/>
              </w:rPr>
            </w:pPr>
            <w:r>
              <w:rPr>
                <w:rFonts w:eastAsiaTheme="minorEastAsia" w:hint="eastAsia"/>
                <w:sz w:val="22"/>
                <w:szCs w:val="22"/>
                <w:lang w:eastAsia="zh-CN"/>
              </w:rPr>
              <w:t>CATT</w:t>
            </w:r>
          </w:p>
        </w:tc>
        <w:tc>
          <w:tcPr>
            <w:tcW w:w="993" w:type="dxa"/>
          </w:tcPr>
          <w:p w14:paraId="38168F2F" w14:textId="602B0958" w:rsidR="00DA5441" w:rsidRDefault="000E2B15" w:rsidP="000F79C3">
            <w:pPr>
              <w:spacing w:after="0"/>
              <w:rPr>
                <w:rFonts w:eastAsiaTheme="minorEastAsia"/>
                <w:sz w:val="22"/>
                <w:szCs w:val="22"/>
                <w:lang w:eastAsia="zh-CN"/>
              </w:rPr>
            </w:pPr>
            <w:r>
              <w:rPr>
                <w:rFonts w:eastAsiaTheme="minorEastAsia" w:hint="eastAsia"/>
                <w:sz w:val="22"/>
                <w:szCs w:val="22"/>
                <w:lang w:eastAsia="zh-CN"/>
              </w:rPr>
              <w:t>May</w:t>
            </w:r>
            <w:r w:rsidR="00DA5441">
              <w:rPr>
                <w:rFonts w:eastAsiaTheme="minorEastAsia" w:hint="eastAsia"/>
                <w:sz w:val="22"/>
                <w:szCs w:val="22"/>
                <w:lang w:eastAsia="zh-CN"/>
              </w:rPr>
              <w:t>be</w:t>
            </w:r>
          </w:p>
        </w:tc>
        <w:tc>
          <w:tcPr>
            <w:tcW w:w="6373" w:type="dxa"/>
          </w:tcPr>
          <w:p w14:paraId="547FCA93" w14:textId="77777777" w:rsidR="00DA5441" w:rsidRDefault="00DA5441" w:rsidP="00553A86">
            <w:pPr>
              <w:spacing w:after="0"/>
              <w:rPr>
                <w:rFonts w:eastAsiaTheme="minorEastAsia"/>
                <w:sz w:val="22"/>
                <w:szCs w:val="22"/>
                <w:lang w:eastAsia="zh-CN"/>
              </w:rPr>
            </w:pPr>
          </w:p>
        </w:tc>
      </w:tr>
      <w:tr w:rsidR="005030A7" w14:paraId="76324D88" w14:textId="77777777" w:rsidTr="008B19C8">
        <w:tc>
          <w:tcPr>
            <w:tcW w:w="2263" w:type="dxa"/>
          </w:tcPr>
          <w:p w14:paraId="13236755" w14:textId="6BB24CB7" w:rsidR="005030A7" w:rsidRDefault="005030A7" w:rsidP="005030A7">
            <w:pPr>
              <w:spacing w:after="0"/>
              <w:rPr>
                <w:rFonts w:eastAsiaTheme="minorEastAsia"/>
                <w:sz w:val="22"/>
                <w:szCs w:val="22"/>
                <w:lang w:eastAsia="zh-CN"/>
              </w:rPr>
            </w:pPr>
            <w:r>
              <w:rPr>
                <w:rFonts w:eastAsiaTheme="minorEastAsia"/>
                <w:sz w:val="22"/>
                <w:szCs w:val="22"/>
                <w:lang w:eastAsia="zh-CN"/>
              </w:rPr>
              <w:t>vivo</w:t>
            </w:r>
          </w:p>
        </w:tc>
        <w:tc>
          <w:tcPr>
            <w:tcW w:w="993" w:type="dxa"/>
          </w:tcPr>
          <w:p w14:paraId="503FEDB6" w14:textId="3236047D" w:rsidR="005030A7" w:rsidRDefault="005030A7" w:rsidP="005030A7">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3F8F440C" w14:textId="5D56FA90" w:rsidR="005030A7" w:rsidRDefault="005030A7" w:rsidP="005030A7">
            <w:pPr>
              <w:spacing w:after="0"/>
              <w:rPr>
                <w:rFonts w:eastAsiaTheme="minorEastAsia"/>
                <w:sz w:val="22"/>
                <w:szCs w:val="22"/>
                <w:lang w:eastAsia="zh-CN"/>
              </w:rPr>
            </w:pPr>
            <w:r>
              <w:rPr>
                <w:rFonts w:eastAsiaTheme="minorEastAsia"/>
                <w:sz w:val="22"/>
                <w:szCs w:val="22"/>
                <w:lang w:eastAsia="zh-CN"/>
              </w:rPr>
              <w:t>Agree with Huawei.</w:t>
            </w:r>
          </w:p>
        </w:tc>
      </w:tr>
      <w:tr w:rsidR="00051780" w14:paraId="2B2B7101" w14:textId="77777777" w:rsidTr="008B19C8">
        <w:tc>
          <w:tcPr>
            <w:tcW w:w="2263" w:type="dxa"/>
          </w:tcPr>
          <w:p w14:paraId="002C7862" w14:textId="607C7405" w:rsidR="00051780" w:rsidRDefault="005163F4" w:rsidP="000F79C3">
            <w:pPr>
              <w:spacing w:after="0"/>
              <w:rPr>
                <w:rFonts w:eastAsiaTheme="minorEastAsia"/>
                <w:sz w:val="22"/>
                <w:szCs w:val="22"/>
                <w:lang w:eastAsia="zh-CN"/>
              </w:rPr>
            </w:pPr>
            <w:r>
              <w:rPr>
                <w:rFonts w:eastAsiaTheme="minorEastAsia"/>
                <w:sz w:val="22"/>
                <w:szCs w:val="22"/>
                <w:lang w:eastAsia="zh-CN"/>
              </w:rPr>
              <w:t>Ericsson</w:t>
            </w:r>
          </w:p>
        </w:tc>
        <w:tc>
          <w:tcPr>
            <w:tcW w:w="993" w:type="dxa"/>
          </w:tcPr>
          <w:p w14:paraId="45130A1A" w14:textId="265802FA" w:rsidR="00051780" w:rsidRDefault="005163F4" w:rsidP="000F79C3">
            <w:pPr>
              <w:spacing w:after="0"/>
              <w:rPr>
                <w:rFonts w:eastAsiaTheme="minorEastAsia"/>
                <w:sz w:val="22"/>
                <w:szCs w:val="22"/>
                <w:lang w:eastAsia="zh-CN"/>
              </w:rPr>
            </w:pPr>
            <w:r>
              <w:rPr>
                <w:rFonts w:eastAsiaTheme="minorEastAsia"/>
                <w:sz w:val="22"/>
                <w:szCs w:val="22"/>
                <w:lang w:eastAsia="zh-CN"/>
              </w:rPr>
              <w:t>No</w:t>
            </w:r>
          </w:p>
        </w:tc>
        <w:tc>
          <w:tcPr>
            <w:tcW w:w="6373" w:type="dxa"/>
          </w:tcPr>
          <w:p w14:paraId="06775603" w14:textId="6970C11A" w:rsidR="00051780" w:rsidRDefault="005163F4" w:rsidP="00553A86">
            <w:pPr>
              <w:spacing w:after="0"/>
              <w:rPr>
                <w:rFonts w:eastAsiaTheme="minorEastAsia"/>
                <w:sz w:val="22"/>
                <w:szCs w:val="22"/>
                <w:lang w:eastAsia="zh-CN"/>
              </w:rPr>
            </w:pPr>
            <w:r>
              <w:rPr>
                <w:rFonts w:eastAsiaTheme="minorEastAsia"/>
                <w:sz w:val="22"/>
                <w:szCs w:val="22"/>
                <w:lang w:eastAsia="zh-CN"/>
              </w:rPr>
              <w:t>At last RAN2#114 meeting, we have agreed “</w:t>
            </w:r>
            <w:r>
              <w:t>Include in the SHR, the latest radio link quality of neighbour cells before HO execution for all HO types</w:t>
            </w:r>
            <w:r>
              <w:rPr>
                <w:rFonts w:eastAsiaTheme="minorEastAsia"/>
                <w:sz w:val="22"/>
                <w:szCs w:val="22"/>
                <w:lang w:eastAsia="zh-CN"/>
              </w:rPr>
              <w:t>”. Hence, all the information needed seems to be already in place.</w:t>
            </w:r>
          </w:p>
        </w:tc>
      </w:tr>
      <w:tr w:rsidR="00051780" w14:paraId="3D0F8918" w14:textId="77777777" w:rsidTr="008B19C8">
        <w:tc>
          <w:tcPr>
            <w:tcW w:w="2263" w:type="dxa"/>
          </w:tcPr>
          <w:p w14:paraId="20C407BE" w14:textId="77777777" w:rsidR="00051780" w:rsidRDefault="00051780" w:rsidP="000F79C3">
            <w:pPr>
              <w:spacing w:after="0"/>
              <w:rPr>
                <w:rFonts w:eastAsiaTheme="minorEastAsia"/>
                <w:sz w:val="22"/>
                <w:szCs w:val="22"/>
                <w:lang w:eastAsia="zh-CN"/>
              </w:rPr>
            </w:pPr>
          </w:p>
        </w:tc>
        <w:tc>
          <w:tcPr>
            <w:tcW w:w="993" w:type="dxa"/>
          </w:tcPr>
          <w:p w14:paraId="1B69B9C0" w14:textId="77777777" w:rsidR="00051780" w:rsidRDefault="00051780" w:rsidP="000F79C3">
            <w:pPr>
              <w:spacing w:after="0"/>
              <w:rPr>
                <w:rFonts w:eastAsiaTheme="minorEastAsia"/>
                <w:sz w:val="22"/>
                <w:szCs w:val="22"/>
                <w:lang w:eastAsia="zh-CN"/>
              </w:rPr>
            </w:pPr>
          </w:p>
        </w:tc>
        <w:tc>
          <w:tcPr>
            <w:tcW w:w="6373" w:type="dxa"/>
          </w:tcPr>
          <w:p w14:paraId="4207B74B" w14:textId="77777777" w:rsidR="00051780" w:rsidRDefault="00051780" w:rsidP="00553A86">
            <w:pPr>
              <w:spacing w:after="0"/>
              <w:rPr>
                <w:rFonts w:eastAsiaTheme="minorEastAsia"/>
                <w:sz w:val="22"/>
                <w:szCs w:val="22"/>
                <w:lang w:eastAsia="zh-CN"/>
              </w:rPr>
            </w:pPr>
          </w:p>
        </w:tc>
      </w:tr>
      <w:tr w:rsidR="00051780" w14:paraId="43F97982" w14:textId="77777777" w:rsidTr="008B19C8">
        <w:tc>
          <w:tcPr>
            <w:tcW w:w="2263" w:type="dxa"/>
          </w:tcPr>
          <w:p w14:paraId="594CACCA" w14:textId="77777777" w:rsidR="00051780" w:rsidRDefault="00051780" w:rsidP="000F79C3">
            <w:pPr>
              <w:spacing w:after="0"/>
              <w:rPr>
                <w:rFonts w:eastAsiaTheme="minorEastAsia"/>
                <w:sz w:val="22"/>
                <w:szCs w:val="22"/>
                <w:lang w:eastAsia="zh-CN"/>
              </w:rPr>
            </w:pPr>
          </w:p>
        </w:tc>
        <w:tc>
          <w:tcPr>
            <w:tcW w:w="993" w:type="dxa"/>
          </w:tcPr>
          <w:p w14:paraId="6D8DAA6E" w14:textId="77777777" w:rsidR="00051780" w:rsidRDefault="00051780" w:rsidP="000F79C3">
            <w:pPr>
              <w:spacing w:after="0"/>
              <w:rPr>
                <w:rFonts w:eastAsiaTheme="minorEastAsia"/>
                <w:sz w:val="22"/>
                <w:szCs w:val="22"/>
                <w:lang w:eastAsia="zh-CN"/>
              </w:rPr>
            </w:pPr>
          </w:p>
        </w:tc>
        <w:tc>
          <w:tcPr>
            <w:tcW w:w="6373" w:type="dxa"/>
          </w:tcPr>
          <w:p w14:paraId="6ED03120" w14:textId="77777777" w:rsidR="00051780" w:rsidRDefault="00051780" w:rsidP="00553A86">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TableGrid"/>
        <w:tblW w:w="0" w:type="auto"/>
        <w:tblLook w:val="04A0" w:firstRow="1" w:lastRow="0" w:firstColumn="1" w:lastColumn="0" w:noHBand="0" w:noVBand="1"/>
      </w:tblPr>
      <w:tblGrid>
        <w:gridCol w:w="2405"/>
        <w:gridCol w:w="7224"/>
      </w:tblGrid>
      <w:tr w:rsidR="00024CF5" w14:paraId="235188E2" w14:textId="77777777" w:rsidTr="008B19C8">
        <w:tc>
          <w:tcPr>
            <w:tcW w:w="2405" w:type="dxa"/>
          </w:tcPr>
          <w:p w14:paraId="5161063A"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8B19C8">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8B19C8">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8B19C8">
        <w:tc>
          <w:tcPr>
            <w:tcW w:w="2405" w:type="dxa"/>
          </w:tcPr>
          <w:p w14:paraId="4384B296" w14:textId="2737767D" w:rsidR="0043282B" w:rsidRDefault="004A24B0" w:rsidP="0043282B">
            <w:pPr>
              <w:spacing w:after="0"/>
              <w:rPr>
                <w:rFonts w:eastAsiaTheme="minorEastAsia"/>
                <w:sz w:val="22"/>
                <w:szCs w:val="22"/>
                <w:lang w:eastAsia="zh-CN"/>
              </w:rPr>
            </w:pPr>
            <w:r>
              <w:rPr>
                <w:rFonts w:eastAsiaTheme="minorEastAsia"/>
                <w:sz w:val="22"/>
                <w:szCs w:val="22"/>
                <w:lang w:eastAsia="zh-CN"/>
              </w:rPr>
              <w:t>Ericsson</w:t>
            </w:r>
          </w:p>
        </w:tc>
        <w:tc>
          <w:tcPr>
            <w:tcW w:w="7224" w:type="dxa"/>
          </w:tcPr>
          <w:p w14:paraId="73F3EAC6" w14:textId="48BAACFB" w:rsidR="0043282B" w:rsidRDefault="004A24B0" w:rsidP="0043282B">
            <w:pPr>
              <w:spacing w:after="0"/>
              <w:rPr>
                <w:rFonts w:eastAsiaTheme="minorEastAsia"/>
                <w:sz w:val="22"/>
                <w:szCs w:val="22"/>
                <w:lang w:eastAsia="zh-CN"/>
              </w:rPr>
            </w:pPr>
            <w:r>
              <w:rPr>
                <w:rFonts w:eastAsiaTheme="minorEastAsia"/>
                <w:sz w:val="22"/>
                <w:szCs w:val="22"/>
                <w:lang w:eastAsia="zh-CN"/>
              </w:rPr>
              <w:t>We agree that the above problem raised by Lenov</w:t>
            </w:r>
            <w:r w:rsidR="004E3C2B">
              <w:rPr>
                <w:rFonts w:eastAsiaTheme="minorEastAsia"/>
                <w:sz w:val="22"/>
                <w:szCs w:val="22"/>
                <w:lang w:eastAsia="zh-CN"/>
              </w:rPr>
              <w:t>o</w:t>
            </w:r>
            <w:r>
              <w:rPr>
                <w:rFonts w:eastAsiaTheme="minorEastAsia"/>
                <w:sz w:val="22"/>
                <w:szCs w:val="22"/>
                <w:lang w:eastAsia="zh-CN"/>
              </w:rPr>
              <w:t xml:space="preserve"> might deserve some discussion. The </w:t>
            </w:r>
            <w:r w:rsidRPr="004A24B0">
              <w:rPr>
                <w:rFonts w:eastAsiaTheme="minorEastAsia"/>
                <w:sz w:val="22"/>
                <w:szCs w:val="22"/>
                <w:lang w:eastAsia="zh-CN"/>
              </w:rPr>
              <w:t xml:space="preserve">SHR configuration configured by the source node will be released at HO completion. This implies that in case the UE is handed-over back by the target node to the source node, </w:t>
            </w:r>
            <w:proofErr w:type="spellStart"/>
            <w:r w:rsidRPr="004A24B0">
              <w:rPr>
                <w:rFonts w:eastAsiaTheme="minorEastAsia"/>
                <w:sz w:val="22"/>
                <w:szCs w:val="22"/>
                <w:lang w:eastAsia="zh-CN"/>
              </w:rPr>
              <w:t>e.</w:t>
            </w:r>
            <w:r w:rsidR="008F4AF6">
              <w:rPr>
                <w:rFonts w:eastAsiaTheme="minorEastAsia"/>
                <w:sz w:val="22"/>
                <w:szCs w:val="22"/>
                <w:lang w:eastAsia="zh-CN"/>
              </w:rPr>
              <w:t>g</w:t>
            </w:r>
            <w:proofErr w:type="spellEnd"/>
            <w:r w:rsidR="008F4AF6">
              <w:rPr>
                <w:rFonts w:eastAsiaTheme="minorEastAsia"/>
                <w:sz w:val="22"/>
                <w:szCs w:val="22"/>
                <w:lang w:eastAsia="zh-CN"/>
              </w:rPr>
              <w:t xml:space="preserve"> due to</w:t>
            </w:r>
            <w:r w:rsidRPr="004A24B0">
              <w:rPr>
                <w:rFonts w:eastAsiaTheme="minorEastAsia"/>
                <w:sz w:val="22"/>
                <w:szCs w:val="22"/>
                <w:lang w:eastAsia="zh-CN"/>
              </w:rPr>
              <w:t xml:space="preserve"> ping-pong effects, the UE may not have </w:t>
            </w:r>
            <w:proofErr w:type="spellStart"/>
            <w:r w:rsidRPr="004A24B0">
              <w:rPr>
                <w:rFonts w:eastAsiaTheme="minorEastAsia"/>
                <w:sz w:val="22"/>
                <w:szCs w:val="22"/>
                <w:lang w:eastAsia="zh-CN"/>
              </w:rPr>
              <w:t>anymore</w:t>
            </w:r>
            <w:proofErr w:type="spellEnd"/>
            <w:r w:rsidRPr="004A24B0">
              <w:rPr>
                <w:rFonts w:eastAsiaTheme="minorEastAsia"/>
                <w:sz w:val="22"/>
                <w:szCs w:val="22"/>
                <w:lang w:eastAsia="zh-CN"/>
              </w:rPr>
              <w:t xml:space="preserve"> a valid SHR configuration to log the possible successful handover performed back towards the source cell</w:t>
            </w:r>
            <w:r>
              <w:rPr>
                <w:rFonts w:eastAsiaTheme="minorEastAsia"/>
                <w:sz w:val="22"/>
                <w:szCs w:val="22"/>
                <w:lang w:eastAsia="zh-CN"/>
              </w:rPr>
              <w:t xml:space="preserve">. </w:t>
            </w:r>
          </w:p>
          <w:p w14:paraId="54C40E71" w14:textId="5C0CAEA3" w:rsidR="004A24B0" w:rsidRDefault="004A24B0" w:rsidP="0043282B">
            <w:pPr>
              <w:spacing w:after="0"/>
              <w:rPr>
                <w:rFonts w:eastAsiaTheme="minorEastAsia"/>
                <w:sz w:val="22"/>
                <w:szCs w:val="22"/>
                <w:lang w:eastAsia="zh-CN"/>
              </w:rPr>
            </w:pPr>
            <w:r>
              <w:rPr>
                <w:rFonts w:eastAsiaTheme="minorEastAsia"/>
                <w:sz w:val="22"/>
                <w:szCs w:val="22"/>
                <w:lang w:eastAsia="zh-CN"/>
              </w:rPr>
              <w:t>As also mentioned in Q3 some level of coordination between source and target might be needed</w:t>
            </w:r>
            <w:r w:rsidR="00A75720">
              <w:rPr>
                <w:rFonts w:eastAsiaTheme="minorEastAsia"/>
                <w:sz w:val="22"/>
                <w:szCs w:val="22"/>
                <w:lang w:eastAsia="zh-CN"/>
              </w:rPr>
              <w:t xml:space="preserve"> prior the SHR configuration.</w:t>
            </w:r>
            <w:r>
              <w:rPr>
                <w:rFonts w:eastAsiaTheme="minorEastAsia"/>
                <w:sz w:val="22"/>
                <w:szCs w:val="22"/>
                <w:lang w:eastAsia="zh-CN"/>
              </w:rPr>
              <w:t xml:space="preserve"> RAN3 should be involved</w:t>
            </w:r>
            <w:r w:rsidR="00A75720">
              <w:rPr>
                <w:rFonts w:eastAsiaTheme="minorEastAsia"/>
                <w:sz w:val="22"/>
                <w:szCs w:val="22"/>
                <w:lang w:eastAsia="zh-CN"/>
              </w:rPr>
              <w:t xml:space="preserve"> for that</w:t>
            </w:r>
            <w:r>
              <w:rPr>
                <w:rFonts w:eastAsiaTheme="minorEastAsia"/>
                <w:sz w:val="22"/>
                <w:szCs w:val="22"/>
                <w:lang w:eastAsia="zh-CN"/>
              </w:rPr>
              <w:t>.</w:t>
            </w:r>
          </w:p>
        </w:tc>
      </w:tr>
      <w:tr w:rsidR="0043282B" w14:paraId="2DE010EE" w14:textId="77777777" w:rsidTr="008B19C8">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8B19C8">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8B19C8">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8B19C8">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Heading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Heading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Heading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1</w:t>
      </w:r>
      <w:r w:rsidRPr="00B93AA6">
        <w:tab/>
        <w:t>RAN2 to focus on the following scenarios for HO Success Report:</w:t>
      </w:r>
    </w:p>
    <w:p w14:paraId="5B5C1F10"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1 (ordinary HO): 1a, 1b</w:t>
      </w:r>
    </w:p>
    <w:p w14:paraId="7820856C"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2 (CHO): 2a, 2b</w:t>
      </w:r>
    </w:p>
    <w:p w14:paraId="12AB6D8F"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c.</w:t>
      </w:r>
      <w:r w:rsidRPr="00B93AA6">
        <w:rPr>
          <w:lang w:val="it-IT"/>
        </w:rPr>
        <w:tab/>
        <w:t>Scenario 3 (DAPS): 3a</w:t>
      </w:r>
    </w:p>
    <w:p w14:paraId="5596BB06"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2</w:t>
      </w:r>
      <w:r w:rsidRPr="00B93AA6">
        <w:tab/>
        <w:t>RAN2 for further discuss whether the following scenarios should be considered under the RLF report or under the HO success report:</w:t>
      </w:r>
    </w:p>
    <w:p w14:paraId="1291B83D"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a.</w:t>
      </w:r>
      <w:r w:rsidRPr="00B93AA6">
        <w:rPr>
          <w:lang w:val="it-IT"/>
        </w:rPr>
        <w:tab/>
        <w:t>Scenario 2c</w:t>
      </w:r>
    </w:p>
    <w:p w14:paraId="7B55B49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r w:rsidRPr="00B93AA6">
        <w:rPr>
          <w:lang w:val="it-IT"/>
        </w:rPr>
        <w:t>b.</w:t>
      </w:r>
      <w:r w:rsidRPr="00B93AA6">
        <w:rPr>
          <w:lang w:val="it-IT"/>
        </w:rPr>
        <w:tab/>
        <w:t>Scenario 3b</w:t>
      </w:r>
    </w:p>
    <w:p w14:paraId="21FD895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rPr>
          <w:lang w:val="it-IT"/>
        </w:rPr>
      </w:pPr>
    </w:p>
    <w:p w14:paraId="168B17A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3</w:t>
      </w:r>
      <w:r w:rsidRPr="00B93AA6">
        <w:tab/>
        <w:t>The following radio related measurements are as part of the successful HO report:</w:t>
      </w:r>
    </w:p>
    <w:p w14:paraId="7116AF2A"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Latest radio measurement results of the candidate target cells in the case of conditional HO. FFS best cell(s) should be included in.</w:t>
      </w:r>
    </w:p>
    <w:p w14:paraId="0E4ACE21"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b.</w:t>
      </w:r>
      <w:r w:rsidRPr="00B93AA6">
        <w:tab/>
        <w:t>Flag to indicate RLF issues in source cell during DAPS HO</w:t>
      </w:r>
    </w:p>
    <w:p w14:paraId="66D282CE"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34F1093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4</w:t>
      </w:r>
      <w:r w:rsidRPr="00B93AA6">
        <w:tab/>
        <w:t>The following time-related measurements are as part of the successful HO report:</w:t>
      </w:r>
    </w:p>
    <w:p w14:paraId="1DFBE198"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a.</w:t>
      </w:r>
      <w:r w:rsidRPr="00B93AA6">
        <w:tab/>
        <w:t>Time elapsed between the CHO execution towards the target cell and the corresponding latest CHO configuration received for the selected target cell</w:t>
      </w:r>
    </w:p>
    <w:p w14:paraId="630A50CB"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p>
    <w:p w14:paraId="1DCA6E04" w14:textId="77777777" w:rsidR="005F55B0" w:rsidRPr="00B93AA6" w:rsidRDefault="005F55B0" w:rsidP="005F55B0">
      <w:pPr>
        <w:pStyle w:val="Doc-text2"/>
        <w:pBdr>
          <w:top w:val="single" w:sz="4" w:space="1" w:color="auto"/>
          <w:left w:val="single" w:sz="4" w:space="4" w:color="auto"/>
          <w:bottom w:val="single" w:sz="4" w:space="1" w:color="auto"/>
          <w:right w:val="single" w:sz="4" w:space="4" w:color="auto"/>
        </w:pBdr>
      </w:pPr>
      <w:r w:rsidRPr="00B93AA6">
        <w:t>5</w:t>
      </w:r>
      <w:r w:rsidRPr="00B93AA6">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Pr="00B93AA6" w:rsidRDefault="00076F50" w:rsidP="00076F50">
      <w:pPr>
        <w:pStyle w:val="Doc-text2"/>
      </w:pPr>
    </w:p>
    <w:p w14:paraId="14F89ED7"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Agreements:</w:t>
      </w:r>
    </w:p>
    <w:p w14:paraId="20F251F5"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Contents of the HO success report:</w:t>
      </w:r>
    </w:p>
    <w:p w14:paraId="0B3EF228" w14:textId="77777777" w:rsidR="00076F50" w:rsidRPr="00B93AA6" w:rsidRDefault="00076F50" w:rsidP="00076F50">
      <w:pPr>
        <w:pStyle w:val="Doc-text2"/>
        <w:pBdr>
          <w:top w:val="single" w:sz="4" w:space="1" w:color="auto"/>
          <w:left w:val="single" w:sz="4" w:space="4" w:color="auto"/>
          <w:bottom w:val="single" w:sz="4" w:space="1" w:color="auto"/>
          <w:right w:val="single" w:sz="4" w:space="4" w:color="auto"/>
        </w:pBdr>
      </w:pPr>
      <w:r w:rsidRPr="00B93AA6">
        <w:t>The source cell and target cell related identifiers and measurements are to be included in the successful HO report.</w:t>
      </w:r>
    </w:p>
    <w:p w14:paraId="08DCAD52" w14:textId="77777777" w:rsidR="00076F50" w:rsidRPr="00B93AA6" w:rsidRDefault="00076F50" w:rsidP="00076F50">
      <w:pPr>
        <w:pStyle w:val="Doc-text2"/>
      </w:pPr>
    </w:p>
    <w:p w14:paraId="339B31BB" w14:textId="77777777" w:rsidR="00076F50" w:rsidRPr="00B93AA6" w:rsidRDefault="00076F50" w:rsidP="00A65273">
      <w:pPr>
        <w:spacing w:after="0"/>
        <w:rPr>
          <w:sz w:val="22"/>
          <w:szCs w:val="22"/>
          <w:lang w:val="en-US"/>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Heading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B4C3A" w14:textId="77777777" w:rsidR="001C522C" w:rsidRDefault="001C522C">
      <w:r>
        <w:separator/>
      </w:r>
    </w:p>
  </w:endnote>
  <w:endnote w:type="continuationSeparator" w:id="0">
    <w:p w14:paraId="38A5E173" w14:textId="77777777" w:rsidR="001C522C" w:rsidRDefault="001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1AEA" w14:textId="10110012" w:rsidR="00231E08" w:rsidRDefault="00231E0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07B21" w14:textId="77777777" w:rsidR="001C522C" w:rsidRDefault="001C522C">
      <w:r>
        <w:separator/>
      </w:r>
    </w:p>
  </w:footnote>
  <w:footnote w:type="continuationSeparator" w:id="0">
    <w:p w14:paraId="12D1209E" w14:textId="77777777" w:rsidR="001C522C" w:rsidRDefault="001C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C6D53DA"/>
    <w:multiLevelType w:val="hybridMultilevel"/>
    <w:tmpl w:val="4C9456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21B31"/>
    <w:multiLevelType w:val="hybridMultilevel"/>
    <w:tmpl w:val="48E28378"/>
    <w:lvl w:ilvl="0" w:tplc="0B9E219E">
      <w:start w:val="2"/>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8"/>
  </w:num>
  <w:num w:numId="4">
    <w:abstractNumId w:val="8"/>
  </w:num>
  <w:num w:numId="5">
    <w:abstractNumId w:val="14"/>
  </w:num>
  <w:num w:numId="6">
    <w:abstractNumId w:val="6"/>
  </w:num>
  <w:num w:numId="7">
    <w:abstractNumId w:val="15"/>
  </w:num>
  <w:num w:numId="8">
    <w:abstractNumId w:val="17"/>
  </w:num>
  <w:num w:numId="9">
    <w:abstractNumId w:val="20"/>
  </w:num>
  <w:num w:numId="10">
    <w:abstractNumId w:val="12"/>
  </w:num>
  <w:num w:numId="11">
    <w:abstractNumId w:val="9"/>
  </w:num>
  <w:num w:numId="12">
    <w:abstractNumId w:val="0"/>
  </w:num>
  <w:num w:numId="13">
    <w:abstractNumId w:val="1"/>
  </w:num>
  <w:num w:numId="14">
    <w:abstractNumId w:val="16"/>
  </w:num>
  <w:num w:numId="15">
    <w:abstractNumId w:val="11"/>
  </w:num>
  <w:num w:numId="16">
    <w:abstractNumId w:val="10"/>
  </w:num>
  <w:num w:numId="17">
    <w:abstractNumId w:val="21"/>
  </w:num>
  <w:num w:numId="18">
    <w:abstractNumId w:val="5"/>
  </w:num>
  <w:num w:numId="19">
    <w:abstractNumId w:val="19"/>
  </w:num>
  <w:num w:numId="20">
    <w:abstractNumId w:val="3"/>
  </w:num>
  <w:num w:numId="21">
    <w:abstractNumId w:val="13"/>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rgUAc221G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0241"/>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5DB1"/>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22C"/>
    <w:rsid w:val="001C5A71"/>
    <w:rsid w:val="001C5C1A"/>
    <w:rsid w:val="001C600D"/>
    <w:rsid w:val="001C692F"/>
    <w:rsid w:val="001C6A56"/>
    <w:rsid w:val="001C6F5D"/>
    <w:rsid w:val="001C6FC4"/>
    <w:rsid w:val="001C77CF"/>
    <w:rsid w:val="001D0164"/>
    <w:rsid w:val="001D16B2"/>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476"/>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B16"/>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601C"/>
    <w:rsid w:val="005163F4"/>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871C4"/>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026"/>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512"/>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5720"/>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7FA"/>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5413"/>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6D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docId w15:val="{B55A5495-8674-4ED0-BFE1-BE682783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NMP Heading 1,H1,h1,h11,h12,h13,h14,h15,h16"/>
    <w:next w:val="Normal"/>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B3C92"/>
    <w:pPr>
      <w:pBdr>
        <w:top w:val="none" w:sz="0" w:space="0" w:color="auto"/>
      </w:pBdr>
      <w:spacing w:before="180"/>
      <w:outlineLvl w:val="1"/>
    </w:pPr>
    <w:rPr>
      <w:sz w:val="32"/>
    </w:rPr>
  </w:style>
  <w:style w:type="paragraph" w:styleId="Heading3">
    <w:name w:val="heading 3"/>
    <w:basedOn w:val="Heading2"/>
    <w:next w:val="Normal"/>
    <w:link w:val="Heading3Char"/>
    <w:qFormat/>
    <w:rsid w:val="004B3C92"/>
    <w:pPr>
      <w:spacing w:before="120"/>
      <w:outlineLvl w:val="2"/>
    </w:pPr>
    <w:rPr>
      <w:sz w:val="28"/>
    </w:rPr>
  </w:style>
  <w:style w:type="paragraph" w:styleId="Heading4">
    <w:name w:val="heading 4"/>
    <w:basedOn w:val="Heading3"/>
    <w:next w:val="Normal"/>
    <w:link w:val="Heading4Char"/>
    <w:qFormat/>
    <w:rsid w:val="004B3C92"/>
    <w:pPr>
      <w:ind w:left="1418" w:hanging="1418"/>
      <w:outlineLvl w:val="3"/>
    </w:pPr>
    <w:rPr>
      <w:sz w:val="24"/>
    </w:rPr>
  </w:style>
  <w:style w:type="paragraph" w:styleId="Heading5">
    <w:name w:val="heading 5"/>
    <w:basedOn w:val="Heading4"/>
    <w:next w:val="Normal"/>
    <w:link w:val="Heading5Char"/>
    <w:qFormat/>
    <w:rsid w:val="004B3C92"/>
    <w:pPr>
      <w:ind w:left="1701" w:hanging="1701"/>
      <w:outlineLvl w:val="4"/>
    </w:pPr>
    <w:rPr>
      <w:sz w:val="22"/>
    </w:rPr>
  </w:style>
  <w:style w:type="paragraph" w:styleId="Heading6">
    <w:name w:val="heading 6"/>
    <w:basedOn w:val="H6"/>
    <w:next w:val="Normal"/>
    <w:qFormat/>
    <w:rsid w:val="004B3C92"/>
    <w:pPr>
      <w:outlineLvl w:val="5"/>
    </w:pPr>
  </w:style>
  <w:style w:type="paragraph" w:styleId="Heading7">
    <w:name w:val="heading 7"/>
    <w:basedOn w:val="H6"/>
    <w:next w:val="Normal"/>
    <w:qFormat/>
    <w:rsid w:val="004B3C92"/>
    <w:pPr>
      <w:outlineLvl w:val="6"/>
    </w:pPr>
  </w:style>
  <w:style w:type="paragraph" w:styleId="Heading8">
    <w:name w:val="heading 8"/>
    <w:basedOn w:val="Heading1"/>
    <w:next w:val="Normal"/>
    <w:qFormat/>
    <w:rsid w:val="004B3C92"/>
    <w:pPr>
      <w:ind w:left="0" w:firstLine="0"/>
      <w:outlineLvl w:val="7"/>
    </w:pPr>
  </w:style>
  <w:style w:type="paragraph" w:styleId="Heading9">
    <w:name w:val="heading 9"/>
    <w:basedOn w:val="Heading8"/>
    <w:next w:val="Normal"/>
    <w:qFormat/>
    <w:rsid w:val="004B3C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1"/>
    <w:qFormat/>
    <w:rsid w:val="004B3C92"/>
  </w:style>
  <w:style w:type="paragraph" w:styleId="List">
    <w:name w:val="List"/>
    <w:basedOn w:val="Normal"/>
    <w:rsid w:val="004B3C92"/>
    <w:pPr>
      <w:ind w:left="568" w:hanging="284"/>
    </w:pPr>
  </w:style>
  <w:style w:type="paragraph" w:customStyle="1" w:styleId="TAL">
    <w:name w:val="TAL"/>
    <w:basedOn w:val="Normal"/>
    <w:rsid w:val="004B3C92"/>
    <w:pPr>
      <w:keepNext/>
      <w:keepLines/>
      <w:spacing w:after="0"/>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uiPriority w:val="99"/>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Emphasis">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styleId="Strong">
    <w:name w:val="Strong"/>
    <w:qFormat/>
    <w:rsid w:val="00B75F7D"/>
    <w:rPr>
      <w:b/>
      <w:bCs/>
    </w:rPr>
  </w:style>
  <w:style w:type="paragraph" w:styleId="Footer">
    <w:name w:val="footer"/>
    <w:basedOn w:val="Header"/>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Normal"/>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basedOn w:val="List"/>
    <w:rsid w:val="004B3C92"/>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basedOn w:val="NO"/>
    <w:rsid w:val="004B3C92"/>
    <w:rPr>
      <w:color w:val="FF0000"/>
    </w:rPr>
  </w:style>
  <w:style w:type="paragraph" w:styleId="ListBullet">
    <w:name w:val="List Bullet"/>
    <w:basedOn w:val="List"/>
    <w:rsid w:val="004B3C92"/>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link w:val="B5Char"/>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TableGrid">
    <w:name w:val="Table Grid"/>
    <w:basedOn w:val="TableNormal"/>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Heading3Char">
    <w:name w:val="Heading 3 Char"/>
    <w:link w:val="Heading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ListParagraph">
    <w:name w:val="List Paragraph"/>
    <w:basedOn w:val="Normal"/>
    <w:uiPriority w:val="34"/>
    <w:qFormat/>
    <w:rsid w:val="00B25A13"/>
    <w:pPr>
      <w:ind w:firstLineChars="200" w:firstLine="420"/>
    </w:pPr>
  </w:style>
  <w:style w:type="character" w:customStyle="1" w:styleId="Heading5Char">
    <w:name w:val="Heading 5 Char"/>
    <w:link w:val="Heading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Normal"/>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37</TotalTime>
  <Pages>12</Pages>
  <Words>4300</Words>
  <Characters>22790</Characters>
  <Application>Microsoft Office Word</Application>
  <DocSecurity>0</DocSecurity>
  <Lines>189</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Ericsson</cp:lastModifiedBy>
  <cp:revision>16</cp:revision>
  <cp:lastPrinted>2014-08-13T09:20:00Z</cp:lastPrinted>
  <dcterms:created xsi:type="dcterms:W3CDTF">2021-07-23T09:50:00Z</dcterms:created>
  <dcterms:modified xsi:type="dcterms:W3CDTF">2021-07-23T10:37:00Z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