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1508AF75" w:rsidR="00A209D6" w:rsidRPr="001C5530" w:rsidRDefault="00A209D6" w:rsidP="00A209D6">
      <w:pPr>
        <w:pStyle w:val="a3"/>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3D6CB9" w:rsidRDefault="006657F3" w:rsidP="00A209D6">
      <w:pPr>
        <w:pStyle w:val="a3"/>
        <w:tabs>
          <w:tab w:val="right" w:pos="9639"/>
        </w:tabs>
        <w:rPr>
          <w:sz w:val="24"/>
          <w:szCs w:val="24"/>
          <w:lang w:val="pt-BR" w:eastAsia="zh-CN"/>
        </w:rPr>
      </w:pPr>
      <w:r w:rsidRPr="003D6CB9">
        <w:rPr>
          <w:sz w:val="24"/>
          <w:lang w:val="pt-BR"/>
        </w:rPr>
        <w:t>9</w:t>
      </w:r>
      <w:r w:rsidR="006F14ED" w:rsidRPr="003D6CB9">
        <w:rPr>
          <w:sz w:val="24"/>
          <w:lang w:val="pt-BR"/>
        </w:rPr>
        <w:t xml:space="preserve"> – 2</w:t>
      </w:r>
      <w:r w:rsidRPr="003D6CB9">
        <w:rPr>
          <w:sz w:val="24"/>
          <w:lang w:val="pt-BR"/>
        </w:rPr>
        <w:t>7</w:t>
      </w:r>
      <w:r w:rsidR="006F14ED" w:rsidRPr="003D6CB9">
        <w:rPr>
          <w:sz w:val="24"/>
          <w:lang w:val="pt-BR"/>
        </w:rPr>
        <w:t xml:space="preserve"> </w:t>
      </w:r>
      <w:r w:rsidR="00B74456" w:rsidRPr="003D6CB9">
        <w:rPr>
          <w:sz w:val="24"/>
          <w:lang w:val="pt-BR"/>
        </w:rPr>
        <w:t>August</w:t>
      </w:r>
      <w:r w:rsidR="006F14ED" w:rsidRPr="003D6CB9">
        <w:rPr>
          <w:sz w:val="24"/>
          <w:lang w:val="pt-BR"/>
        </w:rPr>
        <w:t xml:space="preserve"> 2021</w:t>
      </w:r>
    </w:p>
    <w:p w14:paraId="2E02E5F5" w14:textId="77777777" w:rsidR="00A209D6" w:rsidRPr="003D6CB9" w:rsidRDefault="00A209D6" w:rsidP="00A209D6">
      <w:pPr>
        <w:pStyle w:val="a3"/>
        <w:rPr>
          <w:sz w:val="24"/>
          <w:lang w:val="pt-BR"/>
        </w:rPr>
      </w:pPr>
    </w:p>
    <w:p w14:paraId="403CB9C0" w14:textId="77777777" w:rsidR="00A209D6" w:rsidRPr="003D6CB9" w:rsidRDefault="00A209D6" w:rsidP="00A209D6">
      <w:pPr>
        <w:pStyle w:val="a3"/>
        <w:rPr>
          <w:sz w:val="24"/>
          <w:lang w:val="pt-BR"/>
        </w:rPr>
      </w:pPr>
    </w:p>
    <w:p w14:paraId="74AEDB1B" w14:textId="77777777" w:rsidR="00A209D6" w:rsidRPr="003D6CB9" w:rsidRDefault="00A209D6" w:rsidP="00A209D6">
      <w:pPr>
        <w:pStyle w:val="CRCoverPage"/>
        <w:tabs>
          <w:tab w:val="left" w:pos="1985"/>
        </w:tabs>
        <w:rPr>
          <w:rFonts w:cs="Arial"/>
          <w:b/>
          <w:sz w:val="24"/>
          <w:lang w:val="pt-BR" w:eastAsia="ja-JP"/>
        </w:rPr>
      </w:pPr>
      <w:r w:rsidRPr="003D6CB9">
        <w:rPr>
          <w:rFonts w:cs="Arial"/>
          <w:b/>
          <w:sz w:val="24"/>
          <w:lang w:val="pt-BR"/>
        </w:rPr>
        <w:t>Agenda item:</w:t>
      </w:r>
      <w:r w:rsidRPr="003D6CB9">
        <w:rPr>
          <w:rFonts w:cs="Arial"/>
          <w:b/>
          <w:sz w:val="24"/>
          <w:lang w:val="pt-BR"/>
        </w:rPr>
        <w:tab/>
      </w:r>
      <w:r w:rsidRPr="003D6CB9">
        <w:rPr>
          <w:rFonts w:cs="Arial"/>
          <w:b/>
          <w:sz w:val="24"/>
          <w:lang w:val="pt-BR" w:eastAsia="ja-JP"/>
        </w:rPr>
        <w:t>x.x.x</w:t>
      </w:r>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[Post114-e][512][URLLC/IIoT]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905C72">
        <w:rPr>
          <w:rFonts w:ascii="Arial" w:hAnsi="Arial" w:cs="Arial"/>
          <w:b/>
          <w:bCs/>
          <w:sz w:val="24"/>
          <w:szCs w:val="24"/>
          <w:lang w:val="en-US"/>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6D3ABE63" w:rsidR="008B4BDC" w:rsidRPr="001C5530" w:rsidRDefault="009D55A5" w:rsidP="008B4BDC">
      <w:pPr>
        <w:pStyle w:val="1"/>
      </w:pPr>
      <w:r>
        <w:t>1</w:t>
      </w:r>
      <w:r w:rsidR="008B4BDC"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765727">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765727">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765727">
            <w:pPr>
              <w:pStyle w:val="TAH"/>
              <w:spacing w:before="20" w:after="20"/>
              <w:ind w:left="57" w:right="57"/>
              <w:jc w:val="left"/>
            </w:pPr>
            <w:r w:rsidRPr="001C5530">
              <w:t>Email Address</w:t>
            </w:r>
          </w:p>
        </w:tc>
      </w:tr>
      <w:tr w:rsidR="008B4BDC" w:rsidRPr="001C5530" w14:paraId="5F9A5D37"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765727">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765727">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765727">
            <w:pPr>
              <w:pStyle w:val="TAC"/>
              <w:spacing w:before="20" w:after="20"/>
              <w:ind w:left="57" w:right="57"/>
              <w:jc w:val="left"/>
              <w:rPr>
                <w:lang w:eastAsia="zh-CN"/>
              </w:rPr>
            </w:pPr>
            <w:r w:rsidRPr="001C5530">
              <w:rPr>
                <w:lang w:eastAsia="zh-CN"/>
              </w:rPr>
              <w:t>rafia.malik@intel.com</w:t>
            </w:r>
          </w:p>
        </w:tc>
      </w:tr>
      <w:tr w:rsidR="00816A50" w14:paraId="12D63D49"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CF12F9" w14:textId="77777777" w:rsidR="00816A50" w:rsidRDefault="00816A50">
            <w:pPr>
              <w:pStyle w:val="TAC"/>
              <w:spacing w:before="20" w:after="20"/>
              <w:ind w:left="57" w:right="57"/>
              <w:jc w:val="left"/>
              <w:rPr>
                <w:lang w:eastAsia="zh-CN"/>
              </w:rPr>
            </w:pPr>
            <w:r>
              <w:rPr>
                <w:lang w:eastAsia="zh-CN"/>
              </w:rPr>
              <w:t>NTTDOCOMO</w:t>
            </w:r>
          </w:p>
        </w:tc>
        <w:tc>
          <w:tcPr>
            <w:tcW w:w="3118" w:type="dxa"/>
            <w:tcBorders>
              <w:top w:val="single" w:sz="4" w:space="0" w:color="auto"/>
              <w:left w:val="single" w:sz="4" w:space="0" w:color="auto"/>
              <w:bottom w:val="single" w:sz="4" w:space="0" w:color="auto"/>
              <w:right w:val="single" w:sz="4" w:space="0" w:color="auto"/>
            </w:tcBorders>
          </w:tcPr>
          <w:p w14:paraId="36179B1F"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Tianyang Min</w:t>
            </w:r>
          </w:p>
        </w:tc>
        <w:tc>
          <w:tcPr>
            <w:tcW w:w="4391" w:type="dxa"/>
            <w:tcBorders>
              <w:top w:val="single" w:sz="4" w:space="0" w:color="auto"/>
              <w:left w:val="single" w:sz="4" w:space="0" w:color="auto"/>
              <w:bottom w:val="single" w:sz="4" w:space="0" w:color="auto"/>
              <w:right w:val="single" w:sz="4" w:space="0" w:color="auto"/>
            </w:tcBorders>
          </w:tcPr>
          <w:p w14:paraId="42A6C4BC" w14:textId="77777777" w:rsidR="00816A50" w:rsidRDefault="00816A50">
            <w:pPr>
              <w:pStyle w:val="TAC"/>
              <w:spacing w:before="20" w:after="20"/>
              <w:ind w:left="57" w:right="57"/>
              <w:jc w:val="left"/>
              <w:rPr>
                <w:lang w:eastAsia="zh-CN"/>
              </w:rPr>
            </w:pPr>
            <w:r>
              <w:rPr>
                <w:lang w:eastAsia="zh-CN"/>
              </w:rPr>
              <w:t>tianyang.min.ex@nttdocomo.com</w:t>
            </w:r>
          </w:p>
        </w:tc>
      </w:tr>
      <w:tr w:rsidR="00816A50" w14:paraId="66E12FEB" w14:textId="77777777" w:rsidTr="00816A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9DCF5" w14:textId="77777777" w:rsidR="00816A50" w:rsidRDefault="00816A5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F9E68C2" w14:textId="77777777" w:rsidR="00816A50" w:rsidRPr="00816A50" w:rsidRDefault="00816A50">
            <w:pPr>
              <w:pStyle w:val="TAC"/>
              <w:spacing w:before="20" w:after="20"/>
              <w:ind w:left="57" w:right="57"/>
              <w:jc w:val="left"/>
              <w:rPr>
                <w:rFonts w:ascii="Times New Roman" w:hAnsi="Times New Roman"/>
                <w:sz w:val="16"/>
                <w:szCs w:val="16"/>
              </w:rPr>
            </w:pPr>
            <w:r w:rsidRPr="00816A50">
              <w:rPr>
                <w:rFonts w:ascii="Times New Roman" w:hAnsi="Times New Roman"/>
                <w:sz w:val="16"/>
                <w:szCs w:val="16"/>
              </w:rPr>
              <w:t>Zhenhua Zou</w:t>
            </w:r>
          </w:p>
        </w:tc>
        <w:tc>
          <w:tcPr>
            <w:tcW w:w="4391" w:type="dxa"/>
            <w:tcBorders>
              <w:top w:val="single" w:sz="4" w:space="0" w:color="auto"/>
              <w:left w:val="single" w:sz="4" w:space="0" w:color="auto"/>
              <w:bottom w:val="single" w:sz="4" w:space="0" w:color="auto"/>
              <w:right w:val="single" w:sz="4" w:space="0" w:color="auto"/>
            </w:tcBorders>
          </w:tcPr>
          <w:p w14:paraId="2B25DECD" w14:textId="77777777" w:rsidR="00816A50" w:rsidRDefault="00816A50">
            <w:pPr>
              <w:pStyle w:val="TAC"/>
              <w:spacing w:before="20" w:after="20"/>
              <w:ind w:left="57" w:right="57"/>
              <w:jc w:val="left"/>
              <w:rPr>
                <w:lang w:eastAsia="zh-CN"/>
              </w:rPr>
            </w:pPr>
            <w:r>
              <w:rPr>
                <w:lang w:eastAsia="zh-CN"/>
              </w:rPr>
              <w:t>zhenhua.zou@ericsson.com</w:t>
            </w:r>
          </w:p>
        </w:tc>
      </w:tr>
      <w:tr w:rsidR="008B4BDC" w:rsidRPr="001C5530" w14:paraId="464114D6"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3C9BDA6C" w:rsidR="008B4BDC" w:rsidRPr="001C5530" w:rsidRDefault="00816A50" w:rsidP="00765727">
            <w:pPr>
              <w:pStyle w:val="TAC"/>
              <w:spacing w:before="20" w:after="20"/>
              <w:ind w:left="57" w:right="57"/>
              <w:jc w:val="left"/>
              <w:rPr>
                <w:lang w:eastAsia="zh-CN"/>
              </w:rPr>
            </w:pPr>
            <w:r>
              <w:rPr>
                <w:lang w:eastAsia="zh-CN"/>
              </w:rPr>
              <w:t>Nokia / NSB</w:t>
            </w:r>
          </w:p>
        </w:tc>
        <w:tc>
          <w:tcPr>
            <w:tcW w:w="3118" w:type="dxa"/>
            <w:tcBorders>
              <w:top w:val="single" w:sz="4" w:space="0" w:color="auto"/>
              <w:left w:val="single" w:sz="4" w:space="0" w:color="auto"/>
              <w:bottom w:val="single" w:sz="4" w:space="0" w:color="auto"/>
              <w:right w:val="single" w:sz="4" w:space="0" w:color="auto"/>
            </w:tcBorders>
          </w:tcPr>
          <w:p w14:paraId="0A5760A5" w14:textId="5B0465D3" w:rsidR="008B4BDC" w:rsidRPr="001C5530" w:rsidRDefault="00816A50" w:rsidP="00765727">
            <w:pPr>
              <w:pStyle w:val="TAC"/>
              <w:spacing w:before="20" w:after="20"/>
              <w:ind w:left="57" w:right="57"/>
              <w:jc w:val="left"/>
              <w:rPr>
                <w:lang w:eastAsia="zh-CN"/>
              </w:rPr>
            </w:pPr>
            <w:r>
              <w:rPr>
                <w:lang w:eastAsia="zh-CN"/>
              </w:rPr>
              <w:t xml:space="preserve">Ping-Heng </w:t>
            </w:r>
            <w:r w:rsidR="008D6586">
              <w:rPr>
                <w:lang w:eastAsia="zh-CN"/>
              </w:rPr>
              <w:t xml:space="preserve">Wallace </w:t>
            </w:r>
            <w:r>
              <w:rPr>
                <w:lang w:eastAsia="zh-CN"/>
              </w:rPr>
              <w:t>Kuo</w:t>
            </w:r>
          </w:p>
        </w:tc>
        <w:tc>
          <w:tcPr>
            <w:tcW w:w="4391" w:type="dxa"/>
            <w:tcBorders>
              <w:top w:val="single" w:sz="4" w:space="0" w:color="auto"/>
              <w:left w:val="single" w:sz="4" w:space="0" w:color="auto"/>
              <w:bottom w:val="single" w:sz="4" w:space="0" w:color="auto"/>
              <w:right w:val="single" w:sz="4" w:space="0" w:color="auto"/>
            </w:tcBorders>
          </w:tcPr>
          <w:p w14:paraId="55234CAB" w14:textId="2A0041D1" w:rsidR="008B4BDC" w:rsidRPr="001C5530" w:rsidRDefault="00816A50" w:rsidP="00765727">
            <w:pPr>
              <w:pStyle w:val="TAC"/>
              <w:spacing w:before="20" w:after="20"/>
              <w:ind w:left="57" w:right="57"/>
              <w:jc w:val="left"/>
              <w:rPr>
                <w:lang w:eastAsia="zh-CN"/>
              </w:rPr>
            </w:pPr>
            <w:r>
              <w:rPr>
                <w:lang w:eastAsia="zh-CN"/>
              </w:rPr>
              <w:t>Ping-</w:t>
            </w:r>
            <w:r w:rsidR="008D6586">
              <w:rPr>
                <w:lang w:eastAsia="zh-CN"/>
              </w:rPr>
              <w:t>H</w:t>
            </w:r>
            <w:r>
              <w:rPr>
                <w:lang w:eastAsia="zh-CN"/>
              </w:rPr>
              <w:t>eng.</w:t>
            </w:r>
            <w:r w:rsidR="008D6586">
              <w:rPr>
                <w:lang w:eastAsia="zh-CN"/>
              </w:rPr>
              <w:t>K</w:t>
            </w:r>
            <w:r>
              <w:rPr>
                <w:lang w:eastAsia="zh-CN"/>
              </w:rPr>
              <w:t>uo@nokia.com</w:t>
            </w:r>
          </w:p>
        </w:tc>
      </w:tr>
      <w:tr w:rsidR="00F71653" w:rsidRPr="001C5530" w14:paraId="11A0980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EC29C2C" w:rsidR="00F71653" w:rsidRPr="001C5530" w:rsidRDefault="00F71653" w:rsidP="0076572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68F34AA" w14:textId="0AEE3DF9" w:rsidR="00F71653" w:rsidRPr="001C5530" w:rsidRDefault="00F71653" w:rsidP="00765727">
            <w:pPr>
              <w:pStyle w:val="TAC"/>
              <w:spacing w:before="20" w:after="20"/>
              <w:ind w:left="57" w:right="57"/>
              <w:jc w:val="left"/>
              <w:rPr>
                <w:lang w:eastAsia="zh-CN"/>
              </w:rPr>
            </w:pPr>
            <w:r w:rsidRPr="00D35491">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7EE4265C" w14:textId="70CC21D7" w:rsidR="00F71653" w:rsidRPr="001C5530" w:rsidRDefault="00F71653" w:rsidP="00765727">
            <w:pPr>
              <w:pStyle w:val="TAC"/>
              <w:spacing w:before="20" w:after="20"/>
              <w:ind w:left="57" w:right="57"/>
              <w:jc w:val="left"/>
              <w:rPr>
                <w:lang w:eastAsia="zh-CN"/>
              </w:rPr>
            </w:pPr>
            <w:r w:rsidRPr="00D35491">
              <w:rPr>
                <w:lang w:eastAsia="zh-CN"/>
              </w:rPr>
              <w:t>pierrebertrand@</w:t>
            </w:r>
            <w:r>
              <w:rPr>
                <w:rFonts w:hint="eastAsia"/>
                <w:lang w:eastAsia="zh-CN"/>
              </w:rPr>
              <w:t>catt.cn</w:t>
            </w:r>
          </w:p>
        </w:tc>
      </w:tr>
      <w:tr w:rsidR="00F71653" w:rsidRPr="001C5530" w14:paraId="0695AD2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493973CB"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249CCAF4" w14:textId="6E7C1FF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 Baek</w:t>
            </w:r>
          </w:p>
        </w:tc>
        <w:tc>
          <w:tcPr>
            <w:tcW w:w="4391" w:type="dxa"/>
            <w:tcBorders>
              <w:top w:val="single" w:sz="4" w:space="0" w:color="auto"/>
              <w:left w:val="single" w:sz="4" w:space="0" w:color="auto"/>
              <w:bottom w:val="single" w:sz="4" w:space="0" w:color="auto"/>
              <w:right w:val="single" w:sz="4" w:space="0" w:color="auto"/>
            </w:tcBorders>
          </w:tcPr>
          <w:p w14:paraId="2E22C2BE" w14:textId="3440A2AD" w:rsidR="00F71653" w:rsidRPr="00FC1FCB" w:rsidRDefault="00FC1FCB" w:rsidP="00765727">
            <w:pPr>
              <w:pStyle w:val="TAC"/>
              <w:spacing w:before="20" w:after="20"/>
              <w:ind w:left="57" w:right="57"/>
              <w:jc w:val="left"/>
              <w:rPr>
                <w:rFonts w:eastAsia="Malgun Gothic"/>
                <w:lang w:eastAsia="ko-KR"/>
              </w:rPr>
            </w:pPr>
            <w:r>
              <w:rPr>
                <w:rFonts w:eastAsia="Malgun Gothic" w:hint="eastAsia"/>
                <w:lang w:eastAsia="ko-KR"/>
              </w:rPr>
              <w:t>sangkyu.baek@samsung.com</w:t>
            </w:r>
          </w:p>
        </w:tc>
      </w:tr>
      <w:tr w:rsidR="004C5E49" w:rsidRPr="001C5530" w14:paraId="14699D0B"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48F6901C" w:rsidR="004C5E49" w:rsidRPr="001C5530" w:rsidRDefault="004C5E49" w:rsidP="004C5E49">
            <w:pPr>
              <w:pStyle w:val="TAC"/>
              <w:spacing w:before="20" w:after="20"/>
              <w:ind w:left="57" w:right="57"/>
              <w:jc w:val="left"/>
              <w:rPr>
                <w:lang w:eastAsia="zh-CN"/>
              </w:rPr>
            </w:pPr>
            <w:r>
              <w:rPr>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0D3B97A5" w14:textId="0521AFC2" w:rsidR="004C5E49" w:rsidRPr="001C5530" w:rsidRDefault="004C5E49" w:rsidP="004C5E49">
            <w:pPr>
              <w:pStyle w:val="TAC"/>
              <w:spacing w:before="20" w:after="20"/>
              <w:ind w:left="57" w:right="57"/>
              <w:jc w:val="left"/>
              <w:rPr>
                <w:lang w:eastAsia="zh-CN"/>
              </w:rPr>
            </w:pPr>
            <w:r>
              <w:rPr>
                <w:rFonts w:hint="eastAsia"/>
                <w:lang w:eastAsia="ja-JP"/>
              </w:rPr>
              <w:t>O</w:t>
            </w:r>
            <w:r>
              <w:rPr>
                <w:lang w:eastAsia="ja-JP"/>
              </w:rPr>
              <w:t>hta</w:t>
            </w:r>
            <w:r w:rsidR="00285736">
              <w:rPr>
                <w:lang w:eastAsia="ja-JP"/>
              </w:rPr>
              <w:t xml:space="preserve"> </w:t>
            </w:r>
            <w:r>
              <w:rPr>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42355E26" w14:textId="378C4C2E" w:rsidR="004C5E49" w:rsidRPr="001C5530" w:rsidRDefault="004C5E49" w:rsidP="004C5E49">
            <w:pPr>
              <w:pStyle w:val="TAC"/>
              <w:spacing w:before="20" w:after="20"/>
              <w:ind w:left="57" w:right="57"/>
              <w:jc w:val="left"/>
              <w:rPr>
                <w:lang w:eastAsia="zh-CN"/>
              </w:rPr>
            </w:pPr>
            <w:r>
              <w:rPr>
                <w:lang w:eastAsia="ja-JP"/>
              </w:rPr>
              <w:t>ohta.yoshiaki@fujitsu.com</w:t>
            </w:r>
          </w:p>
        </w:tc>
      </w:tr>
      <w:tr w:rsidR="0044450E" w:rsidRPr="001C5530" w14:paraId="31705EEF"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32AED263" w:rsidR="0044450E" w:rsidRPr="001C5530" w:rsidRDefault="0044450E" w:rsidP="0044450E">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26F187E" w14:textId="77C9E485" w:rsidR="0044450E" w:rsidRPr="001C5530" w:rsidRDefault="0044450E" w:rsidP="0044450E">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6B0B740F" w14:textId="1750CA3D" w:rsidR="0044450E" w:rsidRPr="001C5530" w:rsidRDefault="0044450E" w:rsidP="0044450E">
            <w:pPr>
              <w:pStyle w:val="TAC"/>
              <w:spacing w:before="20" w:after="20"/>
              <w:ind w:left="57" w:right="57"/>
              <w:jc w:val="left"/>
              <w:rPr>
                <w:lang w:eastAsia="zh-CN"/>
              </w:rPr>
            </w:pPr>
            <w:r>
              <w:rPr>
                <w:lang w:eastAsia="zh-CN"/>
              </w:rPr>
              <w:t>selazzou@qti.qualcomm.com</w:t>
            </w:r>
          </w:p>
        </w:tc>
      </w:tr>
      <w:tr w:rsidR="0044450E" w:rsidRPr="001C5530" w14:paraId="03F8DACC"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38B97AF8" w:rsidR="0044450E" w:rsidRPr="001C5530" w:rsidRDefault="00C12582" w:rsidP="0044450E">
            <w:pPr>
              <w:pStyle w:val="TAC"/>
              <w:spacing w:before="20" w:after="20"/>
              <w:ind w:left="57" w:right="57"/>
              <w:jc w:val="left"/>
              <w:rPr>
                <w:lang w:eastAsia="zh-CN"/>
              </w:rPr>
            </w:pPr>
            <w:r>
              <w:rPr>
                <w:rFonts w:hint="eastAsia"/>
                <w:lang w:eastAsia="zh-CN"/>
              </w:rPr>
              <w:t>T</w:t>
            </w:r>
            <w:r>
              <w:rPr>
                <w:lang w:eastAsia="zh-CN"/>
              </w:rPr>
              <w:t>CL</w:t>
            </w:r>
          </w:p>
        </w:tc>
        <w:tc>
          <w:tcPr>
            <w:tcW w:w="3118" w:type="dxa"/>
            <w:tcBorders>
              <w:top w:val="single" w:sz="4" w:space="0" w:color="auto"/>
              <w:left w:val="single" w:sz="4" w:space="0" w:color="auto"/>
              <w:bottom w:val="single" w:sz="4" w:space="0" w:color="auto"/>
              <w:right w:val="single" w:sz="4" w:space="0" w:color="auto"/>
            </w:tcBorders>
          </w:tcPr>
          <w:p w14:paraId="19EA06E3" w14:textId="0EBAB559" w:rsidR="0044450E" w:rsidRPr="001C5530" w:rsidRDefault="00C12582" w:rsidP="0044450E">
            <w:pPr>
              <w:pStyle w:val="TAC"/>
              <w:spacing w:before="20" w:after="20"/>
              <w:ind w:left="57" w:right="57"/>
              <w:jc w:val="left"/>
              <w:rPr>
                <w:lang w:eastAsia="zh-CN"/>
              </w:rPr>
            </w:pPr>
            <w:r>
              <w:rPr>
                <w:rFonts w:hint="eastAsia"/>
                <w:lang w:eastAsia="zh-CN"/>
              </w:rPr>
              <w:t>H</w:t>
            </w:r>
            <w:r>
              <w:rPr>
                <w:lang w:eastAsia="zh-CN"/>
              </w:rPr>
              <w:t>ejun Wang</w:t>
            </w:r>
          </w:p>
        </w:tc>
        <w:tc>
          <w:tcPr>
            <w:tcW w:w="4391" w:type="dxa"/>
            <w:tcBorders>
              <w:top w:val="single" w:sz="4" w:space="0" w:color="auto"/>
              <w:left w:val="single" w:sz="4" w:space="0" w:color="auto"/>
              <w:bottom w:val="single" w:sz="4" w:space="0" w:color="auto"/>
              <w:right w:val="single" w:sz="4" w:space="0" w:color="auto"/>
            </w:tcBorders>
          </w:tcPr>
          <w:p w14:paraId="4216E916" w14:textId="4A241E5C" w:rsidR="0044450E" w:rsidRPr="001C5530" w:rsidRDefault="00C12582" w:rsidP="0044450E">
            <w:pPr>
              <w:pStyle w:val="TAC"/>
              <w:spacing w:before="20" w:after="20"/>
              <w:ind w:left="57" w:right="57"/>
              <w:jc w:val="left"/>
              <w:rPr>
                <w:lang w:eastAsia="zh-CN"/>
              </w:rPr>
            </w:pPr>
            <w:r>
              <w:rPr>
                <w:lang w:eastAsia="zh-CN"/>
              </w:rPr>
              <w:t>hejun.wang@tcl.com</w:t>
            </w:r>
          </w:p>
        </w:tc>
      </w:tr>
      <w:tr w:rsidR="0044450E" w:rsidRPr="001C5530" w14:paraId="39068AEE"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44450E" w:rsidRPr="001C5530" w:rsidRDefault="0044450E" w:rsidP="0044450E">
            <w:pPr>
              <w:pStyle w:val="TAC"/>
              <w:spacing w:before="20" w:after="20"/>
              <w:ind w:left="57" w:right="57"/>
              <w:jc w:val="left"/>
              <w:rPr>
                <w:lang w:eastAsia="zh-CN"/>
              </w:rPr>
            </w:pPr>
          </w:p>
        </w:tc>
      </w:tr>
      <w:tr w:rsidR="0044450E" w:rsidRPr="001C5530" w14:paraId="7DCAC521"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44450E" w:rsidRPr="001C5530" w:rsidRDefault="0044450E" w:rsidP="0044450E">
            <w:pPr>
              <w:pStyle w:val="TAC"/>
              <w:spacing w:before="20" w:after="20"/>
              <w:ind w:left="57" w:right="57"/>
              <w:jc w:val="left"/>
              <w:rPr>
                <w:lang w:eastAsia="zh-CN"/>
              </w:rPr>
            </w:pPr>
          </w:p>
        </w:tc>
      </w:tr>
      <w:tr w:rsidR="0044450E" w:rsidRPr="001C5530" w14:paraId="48476040"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44450E" w:rsidRPr="001C5530" w:rsidRDefault="0044450E" w:rsidP="0044450E">
            <w:pPr>
              <w:pStyle w:val="TAC"/>
              <w:spacing w:before="20" w:after="20"/>
              <w:ind w:left="57" w:right="57"/>
              <w:jc w:val="left"/>
              <w:rPr>
                <w:lang w:eastAsia="zh-CN"/>
              </w:rPr>
            </w:pPr>
          </w:p>
        </w:tc>
      </w:tr>
      <w:tr w:rsidR="0044450E" w:rsidRPr="001C5530" w14:paraId="7FAA6A85"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44450E" w:rsidRPr="001C5530" w:rsidRDefault="0044450E" w:rsidP="0044450E">
            <w:pPr>
              <w:pStyle w:val="TAC"/>
              <w:spacing w:before="20" w:after="20"/>
              <w:ind w:left="57" w:right="57"/>
              <w:jc w:val="left"/>
              <w:rPr>
                <w:lang w:eastAsia="zh-CN"/>
              </w:rPr>
            </w:pPr>
          </w:p>
        </w:tc>
      </w:tr>
      <w:tr w:rsidR="0044450E" w:rsidRPr="001C5530" w14:paraId="2D64A48D" w14:textId="77777777" w:rsidTr="0076572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44450E" w:rsidRPr="001C5530" w:rsidRDefault="0044450E" w:rsidP="0044450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44450E" w:rsidRPr="001C5530" w:rsidRDefault="0044450E" w:rsidP="0044450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44450E" w:rsidRPr="001C5530" w:rsidRDefault="0044450E" w:rsidP="0044450E">
            <w:pPr>
              <w:pStyle w:val="TAC"/>
              <w:spacing w:before="20" w:after="20"/>
              <w:ind w:left="57" w:right="57"/>
              <w:jc w:val="left"/>
              <w:rPr>
                <w:lang w:eastAsia="zh-CN"/>
              </w:rPr>
            </w:pPr>
          </w:p>
        </w:tc>
      </w:tr>
    </w:tbl>
    <w:p w14:paraId="090980AE" w14:textId="77777777" w:rsidR="008B4BDC" w:rsidRPr="001C5530" w:rsidRDefault="008B4BDC" w:rsidP="008B4BDC"/>
    <w:p w14:paraId="294B1FC1" w14:textId="78F1B405" w:rsidR="00A209D6" w:rsidRPr="001C5530" w:rsidRDefault="009D55A5" w:rsidP="00A209D6">
      <w:pPr>
        <w:pStyle w:val="1"/>
      </w:pPr>
      <w:r>
        <w:t>2</w:t>
      </w:r>
      <w:r w:rsidR="00A209D6"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[Post114-e][512][URLLC/IIoT]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Progress discussion on RAN2 related aspects to PDC (e.g. how PDC is triggered/activated, signaling, assistance information from UE, whether to support UE based compensation and/or gNB based compensation etc)?</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1"/>
      </w:pPr>
      <w:r w:rsidRPr="001C5530">
        <w:t>3</w:t>
      </w:r>
      <w:r w:rsidR="00A209D6" w:rsidRPr="001C5530">
        <w:tab/>
      </w:r>
      <w:r w:rsidR="003B3F74" w:rsidRPr="001C5530">
        <w:t>Discussion</w:t>
      </w:r>
    </w:p>
    <w:p w14:paraId="3FEE276B" w14:textId="49188DDB" w:rsidR="006C421C" w:rsidRPr="001C5530" w:rsidRDefault="006C421C" w:rsidP="006C421C">
      <w:pPr>
        <w:pStyle w:val="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gNB-based propagation delay </w:t>
      </w:r>
      <w:r w:rsidR="00CD41B4" w:rsidRPr="001C5530">
        <w:rPr>
          <w:sz w:val="22"/>
          <w:szCs w:val="22"/>
          <w:lang w:eastAsia="ko-KR"/>
        </w:rPr>
        <w:lastRenderedPageBreak/>
        <w:t>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RAN1 and RAN2 to inform RAN3 if a decision is reached to support gNB-based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Leave it to RAN2 to decide whether to support UE based compensation and/or gNB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gNB should be supported in </w:t>
      </w:r>
      <w:r w:rsidR="005B7215" w:rsidRPr="001C5530">
        <w:rPr>
          <w:sz w:val="22"/>
          <w:szCs w:val="22"/>
          <w:lang w:eastAsia="ko-KR"/>
        </w:rPr>
        <w:t>Release 17.</w:t>
      </w:r>
    </w:p>
    <w:p w14:paraId="34EAB195" w14:textId="513D3DD2" w:rsidR="004C331F" w:rsidRPr="001C5530" w:rsidRDefault="00F70D9C" w:rsidP="003A7284">
      <w:pPr>
        <w:pStyle w:val="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gNB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consider that PDC may be conducted by the gNB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precompensation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gNB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different UEs may have different propagation delays, therefore gNB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505B5D" w:rsidRDefault="007F4424" w:rsidP="008966AB">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505B5D" w:rsidRDefault="007F4424" w:rsidP="008966AB">
            <w:pPr>
              <w:pStyle w:val="TAH"/>
              <w:spacing w:before="20" w:after="20"/>
              <w:ind w:left="57" w:right="57"/>
              <w:jc w:val="left"/>
              <w:rPr>
                <w:lang w:val="en-US"/>
              </w:rPr>
            </w:pPr>
            <w:r w:rsidRPr="001C5530">
              <w:t>Comments</w:t>
            </w:r>
          </w:p>
        </w:tc>
      </w:tr>
      <w:tr w:rsidR="00505B5D" w14:paraId="5551C34B"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0115CF7" w14:textId="77777777" w:rsidR="00505B5D" w:rsidRPr="00BC7278" w:rsidRDefault="00505B5D">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5283737" w14:textId="77777777" w:rsidR="00505B5D" w:rsidRDefault="00505B5D">
            <w:pPr>
              <w:pStyle w:val="TAC"/>
              <w:spacing w:before="20" w:after="20"/>
              <w:ind w:left="57" w:right="57"/>
              <w:jc w:val="left"/>
              <w:rPr>
                <w:lang w:eastAsia="ja-JP"/>
              </w:rPr>
            </w:pPr>
            <w:r>
              <w:rPr>
                <w:lang w:eastAsia="ja-JP"/>
              </w:rPr>
              <w:t>support</w:t>
            </w:r>
          </w:p>
        </w:tc>
        <w:tc>
          <w:tcPr>
            <w:tcW w:w="6396" w:type="dxa"/>
            <w:tcBorders>
              <w:top w:val="single" w:sz="4" w:space="0" w:color="auto"/>
              <w:left w:val="single" w:sz="4" w:space="0" w:color="auto"/>
              <w:bottom w:val="single" w:sz="4" w:space="0" w:color="auto"/>
              <w:right w:val="single" w:sz="4" w:space="0" w:color="auto"/>
            </w:tcBorders>
            <w:hideMark/>
          </w:tcPr>
          <w:p w14:paraId="72DAF765" w14:textId="77777777" w:rsidR="00505B5D" w:rsidRDefault="00505B5D">
            <w:pPr>
              <w:pStyle w:val="TAC"/>
              <w:spacing w:before="20" w:after="20"/>
              <w:ind w:left="57" w:right="57"/>
              <w:jc w:val="left"/>
              <w:rPr>
                <w:lang w:eastAsia="ja-JP"/>
              </w:rPr>
            </w:pPr>
            <w:r>
              <w:rPr>
                <w:lang w:eastAsia="ja-JP"/>
              </w:rPr>
              <w:t>We see benefits of pre-compensation by gNB in case TA-based PDC is not supported by UE.</w:t>
            </w:r>
          </w:p>
        </w:tc>
      </w:tr>
      <w:tr w:rsidR="00BC7278" w14:paraId="11212595" w14:textId="77777777" w:rsidTr="00BC727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4C8E9EE1" w14:textId="77777777" w:rsidR="00BC7278" w:rsidRDefault="00BC7278">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6720ECF" w14:textId="77777777" w:rsidR="00BC7278" w:rsidRDefault="00BC7278">
            <w:pPr>
              <w:pStyle w:val="TAC"/>
              <w:spacing w:before="20" w:after="20"/>
              <w:ind w:left="57" w:right="57"/>
              <w:jc w:val="left"/>
              <w:rPr>
                <w:lang w:eastAsia="ja-JP"/>
              </w:rPr>
            </w:pPr>
            <w:r>
              <w:rPr>
                <w:lang w:eastAsia="ja-JP"/>
              </w:rPr>
              <w:t xml:space="preserve">Don’t support </w:t>
            </w:r>
          </w:p>
        </w:tc>
        <w:tc>
          <w:tcPr>
            <w:tcW w:w="6396" w:type="dxa"/>
            <w:tcBorders>
              <w:top w:val="single" w:sz="4" w:space="0" w:color="auto"/>
              <w:left w:val="single" w:sz="4" w:space="0" w:color="auto"/>
              <w:bottom w:val="single" w:sz="4" w:space="0" w:color="auto"/>
              <w:right w:val="single" w:sz="4" w:space="0" w:color="auto"/>
            </w:tcBorders>
            <w:hideMark/>
          </w:tcPr>
          <w:p w14:paraId="30AED259" w14:textId="77777777" w:rsidR="00BC7278" w:rsidRDefault="00BC7278">
            <w:pPr>
              <w:pStyle w:val="TAC"/>
              <w:spacing w:before="20" w:after="20"/>
              <w:ind w:left="57" w:right="57"/>
              <w:jc w:val="left"/>
              <w:rPr>
                <w:lang w:eastAsia="ja-JP"/>
              </w:rPr>
            </w:pPr>
            <w:r>
              <w:rPr>
                <w:lang w:eastAsia="ja-JP"/>
              </w:rPr>
              <w:t xml:space="preserve">As TA commands would anyway be transmitted to the UE, there is no additional benefits in network pre-compensation method. Note that, this assumes that the TA-based method can meet the target sync accuracy level. </w:t>
            </w:r>
          </w:p>
          <w:p w14:paraId="3DC86E2F" w14:textId="77777777" w:rsidR="00BC7278" w:rsidRDefault="00BC7278">
            <w:pPr>
              <w:pStyle w:val="TAC"/>
              <w:spacing w:before="20" w:after="20"/>
              <w:ind w:left="57" w:right="57"/>
              <w:jc w:val="left"/>
              <w:rPr>
                <w:lang w:eastAsia="ja-JP"/>
              </w:rPr>
            </w:pPr>
          </w:p>
          <w:p w14:paraId="4D37D059" w14:textId="77777777" w:rsidR="00BC7278" w:rsidRDefault="00BC7278">
            <w:pPr>
              <w:pStyle w:val="TAC"/>
              <w:spacing w:before="20" w:after="20"/>
              <w:ind w:left="57" w:right="57"/>
              <w:jc w:val="left"/>
              <w:rPr>
                <w:lang w:eastAsia="ja-JP"/>
              </w:rPr>
            </w:pPr>
            <w:r>
              <w:rPr>
                <w:lang w:eastAsia="ja-JP"/>
              </w:rPr>
              <w:t>We share the view that it does not work with broadcast message transmitted in SIB9, and one additional RRC unicast message is needed.</w:t>
            </w:r>
          </w:p>
          <w:p w14:paraId="7140C6E9" w14:textId="77777777" w:rsidR="00BC7278" w:rsidRDefault="00BC7278">
            <w:pPr>
              <w:pStyle w:val="TAC"/>
              <w:spacing w:before="20" w:after="20"/>
              <w:ind w:left="57" w:right="57"/>
              <w:jc w:val="left"/>
              <w:rPr>
                <w:lang w:eastAsia="ja-JP"/>
              </w:rPr>
            </w:pPr>
          </w:p>
          <w:p w14:paraId="5D1BDE04" w14:textId="77777777" w:rsidR="00BC7278" w:rsidRDefault="00BC7278">
            <w:pPr>
              <w:pStyle w:val="TAC"/>
              <w:spacing w:before="20" w:after="20"/>
              <w:ind w:left="57" w:right="57"/>
              <w:jc w:val="left"/>
              <w:rPr>
                <w:lang w:eastAsia="ja-JP"/>
              </w:rPr>
            </w:pPr>
            <w:r>
              <w:rPr>
                <w:lang w:eastAsia="ja-JP"/>
              </w:rPr>
              <w:t xml:space="preserve">Also, the spec is typically written from UE perspective, and not to discuss/mandate a gNB implementation. Assuming UE-based method is supported, what matters is UE knows whether it shall or shall not perform TA-based PDC. It does not need to know if the time is pre-compensated by the network or there is no need to perform PDC to reach the sync target. </w:t>
            </w:r>
          </w:p>
        </w:tc>
      </w:tr>
      <w:tr w:rsidR="007F4424" w:rsidRPr="00E74FDF" w14:paraId="18696BD4"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0D97F1F" w:rsidR="007F4424" w:rsidRPr="001C5530" w:rsidRDefault="00905C72"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3AE95C2" w14:textId="6F2D84FE" w:rsidR="007F4424" w:rsidRPr="001C5530" w:rsidRDefault="00905C72" w:rsidP="008966AB">
            <w:pPr>
              <w:pStyle w:val="TAC"/>
              <w:spacing w:before="20" w:after="20"/>
              <w:ind w:left="57" w:right="57"/>
              <w:jc w:val="left"/>
              <w:rPr>
                <w:lang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1618478C" w14:textId="4F4F859D" w:rsidR="00755F42" w:rsidRDefault="00755F42" w:rsidP="00755F42">
            <w:pPr>
              <w:pStyle w:val="TAC"/>
              <w:spacing w:before="20" w:after="20"/>
              <w:ind w:left="57" w:right="57"/>
              <w:jc w:val="left"/>
              <w:rPr>
                <w:lang w:eastAsia="ja-JP"/>
              </w:rPr>
            </w:pPr>
            <w:r>
              <w:rPr>
                <w:lang w:eastAsia="ja-JP"/>
              </w:rPr>
              <w:t xml:space="preserve">In general we prefer to support only UE-side PDC in Rel-17. </w:t>
            </w:r>
          </w:p>
          <w:p w14:paraId="3C7D956F" w14:textId="77777777" w:rsidR="00755F42" w:rsidRDefault="00755F42" w:rsidP="00755F42">
            <w:pPr>
              <w:pStyle w:val="TAC"/>
              <w:spacing w:before="20" w:after="20"/>
              <w:ind w:left="57" w:right="57"/>
              <w:jc w:val="left"/>
              <w:rPr>
                <w:lang w:eastAsia="ja-JP"/>
              </w:rPr>
            </w:pPr>
            <w:r>
              <w:rPr>
                <w:lang w:eastAsia="ja-JP"/>
              </w:rPr>
              <w:t>UE-side should be considered a mandatory feature for devices wanting accurate time synchronization. UE-side PDC is the obvious choice as PD is UE specific and works together with both SIB9 and RRC delivered referenceTimeInfo.</w:t>
            </w:r>
          </w:p>
          <w:p w14:paraId="38DA996B" w14:textId="77777777" w:rsidR="00755F42" w:rsidRDefault="00755F42" w:rsidP="00755F42">
            <w:pPr>
              <w:pStyle w:val="TAC"/>
              <w:spacing w:before="20" w:after="20"/>
              <w:ind w:left="57" w:right="57"/>
              <w:jc w:val="left"/>
              <w:rPr>
                <w:lang w:eastAsia="ja-JP"/>
              </w:rPr>
            </w:pPr>
          </w:p>
          <w:p w14:paraId="0BB4212D" w14:textId="752A6A0E" w:rsidR="00755F42" w:rsidRPr="00E74FDF" w:rsidRDefault="00755F42" w:rsidP="00755F42">
            <w:pPr>
              <w:pStyle w:val="TAC"/>
              <w:spacing w:before="20" w:after="20"/>
              <w:ind w:left="57" w:right="57"/>
              <w:jc w:val="left"/>
              <w:rPr>
                <w:lang w:eastAsia="ja-JP"/>
              </w:rPr>
            </w:pPr>
            <w:r>
              <w:rPr>
                <w:lang w:eastAsia="ja-JP"/>
              </w:rPr>
              <w:t>Network pre-compensation may have some benefits (e.g. when the UE-side PD estimation procedure is inaccurate)</w:t>
            </w:r>
            <w:r w:rsidR="00144DFD">
              <w:rPr>
                <w:lang w:eastAsia="ja-JP"/>
              </w:rPr>
              <w:t xml:space="preserve">. </w:t>
            </w:r>
            <w:r w:rsidR="00600C3E">
              <w:rPr>
                <w:lang w:eastAsia="ja-JP"/>
              </w:rPr>
              <w:t xml:space="preserve">However, as </w:t>
            </w:r>
            <w:r w:rsidR="00600C3E">
              <w:rPr>
                <w:lang w:eastAsia="zh-CN"/>
              </w:rPr>
              <w:t xml:space="preserve">the Rapporteur has </w:t>
            </w:r>
            <w:r w:rsidR="008D6586">
              <w:rPr>
                <w:lang w:eastAsia="zh-CN"/>
              </w:rPr>
              <w:t xml:space="preserve">nicely </w:t>
            </w:r>
            <w:r w:rsidR="00600C3E">
              <w:rPr>
                <w:lang w:eastAsia="zh-CN"/>
              </w:rPr>
              <w:t>summarized, support for network pre-compensation will require a significant RAN3 standardization effort</w:t>
            </w:r>
            <w:r w:rsidR="00794ADE">
              <w:rPr>
                <w:lang w:eastAsia="zh-CN"/>
              </w:rPr>
              <w:t xml:space="preserve">. We do not think </w:t>
            </w:r>
            <w:r w:rsidR="009807E7">
              <w:rPr>
                <w:lang w:eastAsia="zh-CN"/>
              </w:rPr>
              <w:t xml:space="preserve">the benefits outweighs the standardization effort to make it worth to </w:t>
            </w:r>
            <w:r w:rsidR="00600C3E">
              <w:rPr>
                <w:lang w:eastAsia="ja-JP"/>
              </w:rPr>
              <w:t>pursue further in Release-17</w:t>
            </w:r>
            <w:r>
              <w:rPr>
                <w:lang w:eastAsia="ja-JP"/>
              </w:rPr>
              <w:t xml:space="preserve">. </w:t>
            </w:r>
          </w:p>
        </w:tc>
      </w:tr>
      <w:tr w:rsidR="00F71653" w:rsidRPr="00E74FDF" w14:paraId="7CBD073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1B668F01" w:rsidR="00F71653" w:rsidRPr="00E74FD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6ADACBEA" w14:textId="4888C80B" w:rsidR="00F71653" w:rsidRPr="00E74FDF" w:rsidRDefault="00F71653" w:rsidP="008966AB">
            <w:pPr>
              <w:pStyle w:val="TAC"/>
              <w:spacing w:before="20" w:after="20"/>
              <w:ind w:left="57" w:right="57"/>
              <w:jc w:val="left"/>
              <w:rPr>
                <w:lang w:val="en-US" w:eastAsia="zh-CN"/>
              </w:rPr>
            </w:pPr>
            <w:r>
              <w:rPr>
                <w:lang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6CDB59C" w14:textId="426F2E0E" w:rsidR="00F71653" w:rsidRPr="00E74FDF" w:rsidRDefault="00F71653" w:rsidP="008966AB">
            <w:pPr>
              <w:pStyle w:val="TAC"/>
              <w:spacing w:before="20" w:after="20"/>
              <w:ind w:left="57" w:right="57"/>
              <w:jc w:val="left"/>
              <w:rPr>
                <w:lang w:val="en-US" w:eastAsia="zh-CN"/>
              </w:rPr>
            </w:pPr>
            <w:r>
              <w:rPr>
                <w:rFonts w:hint="eastAsia"/>
                <w:lang w:eastAsia="zh-CN"/>
              </w:rPr>
              <w:t xml:space="preserve">We </w:t>
            </w:r>
            <w:r>
              <w:rPr>
                <w:lang w:eastAsia="zh-CN"/>
              </w:rPr>
              <w:t xml:space="preserve">agree with the arguments mentioned by the Rapporteur: </w:t>
            </w:r>
            <w:r w:rsidRPr="0060683B">
              <w:rPr>
                <w:rFonts w:eastAsiaTheme="minorEastAsia"/>
                <w:noProof/>
                <w:lang w:eastAsia="zh-CN"/>
              </w:rPr>
              <w:t>a gNB-only pre-compensation method can only work if all UEs have the same path delay or the reference time must only be delivered via dedicated signaling for all such UEs, which sounds cumbersome.</w:t>
            </w:r>
            <w:r>
              <w:rPr>
                <w:rFonts w:hint="eastAsia"/>
                <w:noProof/>
                <w:lang w:eastAsia="zh-CN"/>
              </w:rPr>
              <w:t xml:space="preserve"> F</w:t>
            </w:r>
            <w:r>
              <w:rPr>
                <w:rFonts w:eastAsiaTheme="minorEastAsia"/>
                <w:noProof/>
                <w:lang w:eastAsia="zh-CN"/>
              </w:rPr>
              <w:t>or simplicity, we suggest that only UE-based PDC is supported in R</w:t>
            </w:r>
            <w:r>
              <w:rPr>
                <w:rFonts w:eastAsiaTheme="minorEastAsia" w:hint="eastAsia"/>
                <w:noProof/>
                <w:lang w:eastAsia="zh-CN"/>
              </w:rPr>
              <w:t>el-</w:t>
            </w:r>
            <w:r>
              <w:rPr>
                <w:rFonts w:eastAsiaTheme="minorEastAsia"/>
                <w:noProof/>
                <w:lang w:eastAsia="zh-CN"/>
              </w:rPr>
              <w:t>17.</w:t>
            </w:r>
          </w:p>
        </w:tc>
      </w:tr>
      <w:tr w:rsidR="00F71653" w:rsidRPr="00E74FDF" w14:paraId="60424AD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33FF613"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348B44D3" w14:textId="78276691" w:rsidR="00F71653" w:rsidRPr="005202DD" w:rsidRDefault="005202DD" w:rsidP="008966AB">
            <w:pPr>
              <w:pStyle w:val="TAC"/>
              <w:spacing w:before="20" w:after="20"/>
              <w:ind w:left="57" w:right="57"/>
              <w:jc w:val="left"/>
              <w:rPr>
                <w:rFonts w:eastAsia="Malgun Gothic"/>
                <w:lang w:val="en-US" w:eastAsia="ko-KR"/>
              </w:rPr>
            </w:pPr>
            <w:r>
              <w:rPr>
                <w:rFonts w:eastAsia="Malgun Gothic" w:hint="eastAsia"/>
                <w:lang w:val="en-US" w:eastAsia="ko-KR"/>
              </w:rPr>
              <w:t>Don</w:t>
            </w:r>
            <w:r>
              <w:rPr>
                <w:rFonts w:eastAsia="Malgun Gothic"/>
                <w:lang w:val="en-US" w:eastAsia="ko-KR"/>
              </w:rPr>
              <w:t>’t support</w:t>
            </w:r>
          </w:p>
        </w:tc>
        <w:tc>
          <w:tcPr>
            <w:tcW w:w="6396" w:type="dxa"/>
            <w:tcBorders>
              <w:top w:val="single" w:sz="4" w:space="0" w:color="auto"/>
              <w:left w:val="single" w:sz="4" w:space="0" w:color="auto"/>
              <w:bottom w:val="single" w:sz="4" w:space="0" w:color="auto"/>
              <w:right w:val="single" w:sz="4" w:space="0" w:color="auto"/>
            </w:tcBorders>
          </w:tcPr>
          <w:p w14:paraId="28B87F0A" w14:textId="412E3065" w:rsid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As mentioned by other companies, UE-based compensation should be required for broadcast signaling, so it does not make sense that UE requiring accurate time info does not have compensation capability.</w:t>
            </w:r>
          </w:p>
          <w:p w14:paraId="24035AC6" w14:textId="77777777" w:rsidR="005A745F" w:rsidRDefault="005A745F" w:rsidP="005A745F">
            <w:pPr>
              <w:pStyle w:val="TAC"/>
              <w:spacing w:before="20" w:after="20"/>
              <w:ind w:left="57" w:right="57"/>
              <w:jc w:val="left"/>
              <w:rPr>
                <w:rFonts w:eastAsia="Malgun Gothic"/>
                <w:lang w:val="en-US" w:eastAsia="ko-KR"/>
              </w:rPr>
            </w:pPr>
          </w:p>
          <w:p w14:paraId="5DDC1C9B" w14:textId="50A90A67" w:rsidR="005A745F" w:rsidRPr="005A745F" w:rsidRDefault="005A745F" w:rsidP="005A745F">
            <w:pPr>
              <w:pStyle w:val="TAC"/>
              <w:spacing w:before="20" w:after="20"/>
              <w:ind w:left="57" w:right="57"/>
              <w:jc w:val="left"/>
              <w:rPr>
                <w:rFonts w:eastAsia="Malgun Gothic"/>
                <w:lang w:val="en-US" w:eastAsia="ko-KR"/>
              </w:rPr>
            </w:pPr>
            <w:r>
              <w:rPr>
                <w:rFonts w:eastAsia="Malgun Gothic"/>
                <w:lang w:val="en-US" w:eastAsia="ko-KR"/>
              </w:rPr>
              <w:t>Regarding the accuracy, w</w:t>
            </w:r>
            <w:r>
              <w:rPr>
                <w:rFonts w:eastAsia="Malgun Gothic" w:hint="eastAsia"/>
                <w:lang w:val="en-US" w:eastAsia="ko-KR"/>
              </w:rPr>
              <w:t xml:space="preserve">e think if information of the propagation delay, e.g. </w:t>
            </w:r>
            <w:r>
              <w:rPr>
                <w:rFonts w:eastAsia="Malgun Gothic"/>
                <w:lang w:val="en-US" w:eastAsia="ko-KR"/>
              </w:rPr>
              <w:t xml:space="preserve">accurate TA, has sufficient granularity, then UE-based compensation will be able to be accurate. Also, the size of TA command/or PD command (?) is small, compared to </w:t>
            </w:r>
            <w:r w:rsidRPr="005A745F">
              <w:rPr>
                <w:rFonts w:eastAsia="Malgun Gothic"/>
                <w:i/>
                <w:lang w:val="en-US" w:eastAsia="ko-KR"/>
              </w:rPr>
              <w:t>ReferenceTimeInfo</w:t>
            </w:r>
            <w:r>
              <w:rPr>
                <w:rFonts w:eastAsia="Malgun Gothic"/>
                <w:lang w:val="en-US" w:eastAsia="ko-KR"/>
              </w:rPr>
              <w:t>.</w:t>
            </w:r>
          </w:p>
        </w:tc>
      </w:tr>
      <w:tr w:rsidR="005E4F92" w:rsidRPr="00E74FDF" w14:paraId="39D2457D"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ADBCA55" w:rsidR="005E4F92" w:rsidRPr="00E74FDF" w:rsidRDefault="005E4F92" w:rsidP="005E4F92">
            <w:pPr>
              <w:pStyle w:val="TAC"/>
              <w:spacing w:before="20" w:after="20"/>
              <w:ind w:left="57" w:right="57"/>
              <w:jc w:val="left"/>
              <w:rPr>
                <w:lang w:val="en-US" w:eastAsia="zh-CN"/>
              </w:rPr>
            </w:pPr>
            <w:r>
              <w:rPr>
                <w:lang w:val="en-US"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6E41F14" w14:textId="5CEE0E86" w:rsidR="005E4F92" w:rsidRPr="00E74FDF" w:rsidRDefault="005E4F92" w:rsidP="005E4F92">
            <w:pPr>
              <w:pStyle w:val="TAC"/>
              <w:spacing w:before="20" w:after="20"/>
              <w:ind w:left="57" w:right="57"/>
              <w:jc w:val="left"/>
              <w:rPr>
                <w:lang w:val="en-US" w:eastAsia="zh-CN"/>
              </w:rPr>
            </w:pPr>
            <w:r>
              <w:rPr>
                <w:rFonts w:hint="eastAsia"/>
                <w:lang w:val="en-US" w:eastAsia="ja-JP"/>
              </w:rPr>
              <w:t>D</w:t>
            </w:r>
            <w:r>
              <w:rPr>
                <w:lang w:val="en-US" w:eastAsia="ja-JP"/>
              </w:rPr>
              <w:t>on’t support</w:t>
            </w:r>
          </w:p>
        </w:tc>
        <w:tc>
          <w:tcPr>
            <w:tcW w:w="6396" w:type="dxa"/>
            <w:tcBorders>
              <w:top w:val="single" w:sz="4" w:space="0" w:color="auto"/>
              <w:left w:val="single" w:sz="4" w:space="0" w:color="auto"/>
              <w:bottom w:val="single" w:sz="4" w:space="0" w:color="auto"/>
              <w:right w:val="single" w:sz="4" w:space="0" w:color="auto"/>
            </w:tcBorders>
          </w:tcPr>
          <w:p w14:paraId="7888F956" w14:textId="33B0026C" w:rsidR="005E4F92" w:rsidRPr="00E74FD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understand that NW-side PDC may have benefit when UE-side PDC doesn’t work well and causing inaccuracy. Having said that, UE side PDC seems not cause significant problem and can still work in Rel-17. Given that there are some concerns with NW-side PDC as rapporteur summarized above, we are ok to de-prioritize NW-based PDC in Rel-17.</w:t>
            </w:r>
          </w:p>
        </w:tc>
      </w:tr>
      <w:tr w:rsidR="0044450E" w:rsidRPr="00E74FDF" w14:paraId="678829D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409C0F6E" w:rsidR="0044450E" w:rsidRPr="00E74FDF" w:rsidRDefault="0044450E" w:rsidP="0044450E">
            <w:pPr>
              <w:pStyle w:val="TAC"/>
              <w:spacing w:before="20" w:after="20"/>
              <w:ind w:left="57" w:right="57"/>
              <w:jc w:val="left"/>
              <w:rPr>
                <w:lang w:val="en-US" w:eastAsia="zh-CN"/>
              </w:rPr>
            </w:pPr>
            <w:r>
              <w:rPr>
                <w:lang w:val="en-US"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42C541C9" w14:textId="3E08B89E" w:rsidR="0044450E" w:rsidRPr="00E74FDF" w:rsidRDefault="0044450E" w:rsidP="0044450E">
            <w:pPr>
              <w:pStyle w:val="TAC"/>
              <w:spacing w:before="20" w:after="20"/>
              <w:ind w:left="57" w:right="57"/>
              <w:jc w:val="left"/>
              <w:rPr>
                <w:lang w:val="en-US" w:eastAsia="zh-CN"/>
              </w:rPr>
            </w:pPr>
            <w:r>
              <w:rPr>
                <w:lang w:val="en-US" w:eastAsia="zh-CN"/>
              </w:rPr>
              <w:t>Don’t support</w:t>
            </w:r>
          </w:p>
        </w:tc>
        <w:tc>
          <w:tcPr>
            <w:tcW w:w="6396" w:type="dxa"/>
            <w:tcBorders>
              <w:top w:val="single" w:sz="4" w:space="0" w:color="auto"/>
              <w:left w:val="single" w:sz="4" w:space="0" w:color="auto"/>
              <w:bottom w:val="single" w:sz="4" w:space="0" w:color="auto"/>
              <w:right w:val="single" w:sz="4" w:space="0" w:color="auto"/>
            </w:tcBorders>
          </w:tcPr>
          <w:p w14:paraId="6F9F4E14" w14:textId="77777777" w:rsidR="0044450E" w:rsidRDefault="0044450E" w:rsidP="0044450E">
            <w:pPr>
              <w:pStyle w:val="TAC"/>
              <w:spacing w:before="20" w:after="20"/>
              <w:ind w:left="57" w:right="57"/>
              <w:jc w:val="left"/>
              <w:rPr>
                <w:lang w:val="en-US" w:eastAsia="zh-CN"/>
              </w:rPr>
            </w:pPr>
            <w:r>
              <w:rPr>
                <w:lang w:val="en-US" w:eastAsia="zh-CN"/>
              </w:rPr>
              <w:t xml:space="preserve">Strictly speaking for the TA-based method (as indicated by the rapporteur), we do not think network precompensation is technically feasible. </w:t>
            </w:r>
            <w:r>
              <w:t xml:space="preserve">Recall that the offset seen by the gNB is RTT </w:t>
            </w:r>
            <w:r w:rsidRPr="00EC0567">
              <w:rPr>
                <w:i/>
                <w:iCs/>
              </w:rPr>
              <w:t>after UE applies a TA offset</w:t>
            </w:r>
            <w:r>
              <w:t xml:space="preserve"> that is not tracked by the gNB (gNB only knows the current relative offset, not the absolute offset applied by the UE). Furthermore, gNB sends unacknowledged TA commands, so tracking the cumulative TA is not feasible. Thus, to make pre-compensation work, this information has to be made available to gNB likely via new signalling. At this point the process becomes complex for the overall task, thus we do not support that option.  </w:t>
            </w:r>
          </w:p>
          <w:p w14:paraId="4D833672" w14:textId="77777777" w:rsidR="0044450E" w:rsidRDefault="0044450E" w:rsidP="0044450E">
            <w:pPr>
              <w:pStyle w:val="TAC"/>
              <w:spacing w:before="20" w:after="20"/>
              <w:ind w:left="57" w:right="57"/>
              <w:jc w:val="left"/>
              <w:rPr>
                <w:lang w:val="en-US" w:eastAsia="zh-CN"/>
              </w:rPr>
            </w:pPr>
          </w:p>
          <w:p w14:paraId="3DCCA3E2" w14:textId="77777777" w:rsidR="0044450E" w:rsidRDefault="0044450E" w:rsidP="0044450E">
            <w:pPr>
              <w:pStyle w:val="TAC"/>
              <w:spacing w:before="20" w:after="20"/>
              <w:ind w:left="57" w:right="57"/>
              <w:jc w:val="left"/>
              <w:rPr>
                <w:lang w:val="en-US" w:eastAsia="zh-CN"/>
              </w:rPr>
            </w:pPr>
            <w:r>
              <w:rPr>
                <w:lang w:val="en-US" w:eastAsia="zh-CN"/>
              </w:rPr>
              <w:t>We also do not support changes to legacy TA because:</w:t>
            </w:r>
          </w:p>
          <w:p w14:paraId="6EB7E13A" w14:textId="77777777" w:rsidR="0044450E" w:rsidRPr="00605D16" w:rsidRDefault="0044450E" w:rsidP="0044450E">
            <w:pPr>
              <w:pStyle w:val="ac"/>
              <w:numPr>
                <w:ilvl w:val="0"/>
                <w:numId w:val="26"/>
              </w:numPr>
              <w:rPr>
                <w:rFonts w:ascii="Arial" w:hAnsi="Arial"/>
                <w:sz w:val="18"/>
                <w:lang w:val="en-US" w:eastAsia="zh-CN"/>
              </w:rPr>
            </w:pPr>
            <w:r w:rsidRPr="00605D16">
              <w:rPr>
                <w:rFonts w:ascii="Arial" w:hAnsi="Arial"/>
                <w:sz w:val="18"/>
                <w:lang w:val="en-US" w:eastAsia="zh-CN"/>
              </w:rPr>
              <w:t>The TA procedure is a fundamental procedure for the operation of the air interface, and this procedure has been stable since Rel-15. Modifying the TA feature in Rel-17 will cause unnecessary repeats of the basic test case development and interoperability for this feature.</w:t>
            </w:r>
          </w:p>
          <w:p w14:paraId="2479964F" w14:textId="5D9E0A93" w:rsidR="0044450E" w:rsidRPr="00E74FDF" w:rsidRDefault="0044450E" w:rsidP="0075015E">
            <w:pPr>
              <w:pStyle w:val="TAC"/>
              <w:numPr>
                <w:ilvl w:val="0"/>
                <w:numId w:val="26"/>
              </w:numPr>
              <w:spacing w:before="20" w:after="20"/>
              <w:ind w:right="57"/>
              <w:jc w:val="left"/>
              <w:rPr>
                <w:lang w:val="en-US" w:eastAsia="zh-CN"/>
              </w:rPr>
            </w:pPr>
            <w:r>
              <w:t xml:space="preserve">Significant RAN2 and RAN3 efforts to standardize the new feature on top of TA. We do not think that the marginal benefits in accuracy (if any) are worth the effort to develop the needed signalling. </w:t>
            </w:r>
          </w:p>
        </w:tc>
      </w:tr>
      <w:tr w:rsidR="0044450E" w:rsidRPr="00E74FDF" w14:paraId="55EC92EE"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6F143003" w:rsidR="0044450E" w:rsidRPr="00E74FDF" w:rsidRDefault="00B40A92" w:rsidP="0044450E">
            <w:pPr>
              <w:pStyle w:val="TAC"/>
              <w:spacing w:before="20" w:after="20"/>
              <w:ind w:left="57" w:right="57"/>
              <w:jc w:val="left"/>
              <w:rPr>
                <w:lang w:val="en-US" w:eastAsia="zh-CN"/>
              </w:rPr>
            </w:pPr>
            <w:r>
              <w:rPr>
                <w:rFonts w:hint="eastAsia"/>
                <w:lang w:val="en-US" w:eastAsia="zh-CN"/>
              </w:rPr>
              <w:lastRenderedPageBreak/>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71BEEA1C" w14:textId="5FA246C8" w:rsidR="0044450E" w:rsidRPr="00E74FDF" w:rsidRDefault="00D6098D" w:rsidP="0044450E">
            <w:pPr>
              <w:pStyle w:val="TAC"/>
              <w:spacing w:before="20" w:after="20"/>
              <w:ind w:left="57" w:right="57"/>
              <w:jc w:val="left"/>
              <w:rPr>
                <w:lang w:val="en-US" w:eastAsia="zh-CN"/>
              </w:rPr>
            </w:pPr>
            <w:r>
              <w:rPr>
                <w:rFonts w:hint="eastAsia"/>
                <w:lang w:val="en-US" w:eastAsia="zh-CN"/>
              </w:rPr>
              <w:t>s</w:t>
            </w:r>
            <w:r>
              <w:rPr>
                <w:lang w:val="en-US" w:eastAsia="zh-CN"/>
              </w:rPr>
              <w:t>upport</w:t>
            </w:r>
          </w:p>
        </w:tc>
        <w:tc>
          <w:tcPr>
            <w:tcW w:w="6396" w:type="dxa"/>
            <w:tcBorders>
              <w:top w:val="single" w:sz="4" w:space="0" w:color="auto"/>
              <w:left w:val="single" w:sz="4" w:space="0" w:color="auto"/>
              <w:bottom w:val="single" w:sz="4" w:space="0" w:color="auto"/>
              <w:right w:val="single" w:sz="4" w:space="0" w:color="auto"/>
            </w:tcBorders>
          </w:tcPr>
          <w:p w14:paraId="5E78D7A6" w14:textId="77777777" w:rsidR="00BA4B94" w:rsidRDefault="00EC1E7E" w:rsidP="00D31EFF">
            <w:pPr>
              <w:pStyle w:val="TAC"/>
              <w:spacing w:before="20" w:after="20"/>
              <w:ind w:left="57" w:right="57"/>
              <w:jc w:val="left"/>
              <w:rPr>
                <w:lang w:val="en-US" w:eastAsia="zh-CN"/>
              </w:rPr>
            </w:pPr>
            <w:r>
              <w:rPr>
                <w:rFonts w:hint="eastAsia"/>
                <w:lang w:val="en-US" w:eastAsia="zh-CN"/>
              </w:rPr>
              <w:t>I</w:t>
            </w:r>
            <w:r>
              <w:rPr>
                <w:lang w:val="en-US" w:eastAsia="zh-CN"/>
              </w:rPr>
              <w:t xml:space="preserve">n case of TA-based PDC, </w:t>
            </w:r>
            <w:r w:rsidR="00F24C0F">
              <w:rPr>
                <w:lang w:val="en-US" w:eastAsia="zh-CN"/>
              </w:rPr>
              <w:t>gNB would know the propagation delay</w:t>
            </w:r>
            <w:r w:rsidR="00DE1E41">
              <w:rPr>
                <w:lang w:val="en-US" w:eastAsia="zh-CN"/>
              </w:rPr>
              <w:t xml:space="preserve"> </w:t>
            </w:r>
            <w:r w:rsidR="0017712C">
              <w:rPr>
                <w:lang w:val="en-US" w:eastAsia="zh-CN"/>
              </w:rPr>
              <w:t xml:space="preserve">first and </w:t>
            </w:r>
            <w:r w:rsidR="004A10E4">
              <w:rPr>
                <w:lang w:val="en-US" w:eastAsia="zh-CN"/>
              </w:rPr>
              <w:t>is able to</w:t>
            </w:r>
            <w:r w:rsidR="00D144D1">
              <w:rPr>
                <w:lang w:val="en-US" w:eastAsia="zh-CN"/>
              </w:rPr>
              <w:t xml:space="preserve"> </w:t>
            </w:r>
            <w:r w:rsidR="00A8742A">
              <w:rPr>
                <w:lang w:val="en-US" w:eastAsia="zh-CN"/>
              </w:rPr>
              <w:t>perform pre-compensation</w:t>
            </w:r>
            <w:r w:rsidR="004A10E4">
              <w:rPr>
                <w:lang w:val="en-US" w:eastAsia="zh-CN"/>
              </w:rPr>
              <w:t xml:space="preserve"> in ahead of UE. </w:t>
            </w:r>
            <w:r w:rsidR="00F94AFC">
              <w:rPr>
                <w:lang w:val="en-US" w:eastAsia="zh-CN"/>
              </w:rPr>
              <w:t xml:space="preserve">For </w:t>
            </w:r>
            <w:r w:rsidR="008A19A3">
              <w:rPr>
                <w:lang w:val="en-US" w:eastAsia="zh-CN"/>
              </w:rPr>
              <w:t xml:space="preserve">the </w:t>
            </w:r>
            <w:r w:rsidR="007D2C41">
              <w:rPr>
                <w:lang w:val="en-US" w:eastAsia="zh-CN"/>
              </w:rPr>
              <w:t xml:space="preserve">case </w:t>
            </w:r>
            <w:r w:rsidR="008A19A3">
              <w:rPr>
                <w:lang w:val="en-US" w:eastAsia="zh-CN"/>
              </w:rPr>
              <w:t>with less stringent</w:t>
            </w:r>
            <w:r w:rsidR="001C1E72">
              <w:rPr>
                <w:lang w:val="en-US" w:eastAsia="zh-CN"/>
              </w:rPr>
              <w:t xml:space="preserve"> T-sync </w:t>
            </w:r>
            <w:r w:rsidR="00720D31">
              <w:rPr>
                <w:lang w:val="en-US" w:eastAsia="zh-CN"/>
              </w:rPr>
              <w:t>accuracy requirement</w:t>
            </w:r>
            <w:r w:rsidR="008A19A3">
              <w:rPr>
                <w:lang w:val="en-US" w:eastAsia="zh-CN"/>
              </w:rPr>
              <w:t xml:space="preserve">, the pre-compensation by gNB </w:t>
            </w:r>
            <w:r w:rsidR="00D31EFF">
              <w:rPr>
                <w:lang w:val="en-US" w:eastAsia="zh-CN"/>
              </w:rPr>
              <w:t>would</w:t>
            </w:r>
            <w:r w:rsidR="008A19A3">
              <w:rPr>
                <w:lang w:val="en-US" w:eastAsia="zh-CN"/>
              </w:rPr>
              <w:t xml:space="preserve"> be </w:t>
            </w:r>
            <w:r w:rsidR="00615CA9">
              <w:rPr>
                <w:lang w:val="en-US" w:eastAsia="zh-CN"/>
              </w:rPr>
              <w:t xml:space="preserve">sufficient </w:t>
            </w:r>
            <w:r w:rsidR="00EA4AE4">
              <w:rPr>
                <w:lang w:val="en-US" w:eastAsia="zh-CN"/>
              </w:rPr>
              <w:t xml:space="preserve">and </w:t>
            </w:r>
            <w:r w:rsidR="0008575F">
              <w:rPr>
                <w:lang w:val="en-US" w:eastAsia="zh-CN"/>
              </w:rPr>
              <w:t xml:space="preserve">it would be unnecessary for the UE to perform PDC. </w:t>
            </w:r>
          </w:p>
          <w:p w14:paraId="442837AC" w14:textId="3F22E3A2" w:rsidR="0044450E" w:rsidRPr="00E74FDF" w:rsidRDefault="00BA4B94" w:rsidP="00F177B1">
            <w:pPr>
              <w:pStyle w:val="TAC"/>
              <w:spacing w:before="20" w:after="20"/>
              <w:ind w:left="57" w:right="57"/>
              <w:jc w:val="left"/>
              <w:rPr>
                <w:lang w:val="en-US" w:eastAsia="zh-CN"/>
              </w:rPr>
            </w:pPr>
            <w:r>
              <w:rPr>
                <w:lang w:val="en-US" w:eastAsia="zh-CN"/>
              </w:rPr>
              <w:t xml:space="preserve">So gNB pre-compensation </w:t>
            </w:r>
            <w:r w:rsidR="00F177B1">
              <w:rPr>
                <w:lang w:val="en-US" w:eastAsia="zh-CN"/>
              </w:rPr>
              <w:t>may work</w:t>
            </w:r>
            <w:r w:rsidR="00943FF0">
              <w:rPr>
                <w:lang w:val="en-US" w:eastAsia="zh-CN"/>
              </w:rPr>
              <w:t xml:space="preserve"> as</w:t>
            </w:r>
            <w:r w:rsidR="00DB6697">
              <w:rPr>
                <w:lang w:val="en-US" w:eastAsia="zh-CN"/>
              </w:rPr>
              <w:t xml:space="preserve"> </w:t>
            </w:r>
            <w:r w:rsidR="00DB6697" w:rsidRPr="00DB6697">
              <w:rPr>
                <w:lang w:val="en-US" w:eastAsia="zh-CN"/>
              </w:rPr>
              <w:t>a supplement to UE PDC.</w:t>
            </w:r>
          </w:p>
        </w:tc>
      </w:tr>
      <w:tr w:rsidR="0044450E" w:rsidRPr="00E74FDF" w14:paraId="6E822900"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44450E" w:rsidRPr="00E74FDF" w:rsidRDefault="0044450E" w:rsidP="0044450E">
            <w:pPr>
              <w:pStyle w:val="TAC"/>
              <w:spacing w:before="20" w:after="20"/>
              <w:ind w:left="57" w:right="57"/>
              <w:jc w:val="left"/>
              <w:rPr>
                <w:lang w:val="en-US" w:eastAsia="zh-CN"/>
              </w:rPr>
            </w:pPr>
          </w:p>
        </w:tc>
      </w:tr>
      <w:tr w:rsidR="0044450E" w:rsidRPr="00E74FDF" w14:paraId="35C99F11"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44450E" w:rsidRPr="00E74FDF" w:rsidRDefault="0044450E" w:rsidP="0044450E">
            <w:pPr>
              <w:pStyle w:val="TAC"/>
              <w:spacing w:before="20" w:after="20"/>
              <w:ind w:left="57" w:right="57"/>
              <w:jc w:val="left"/>
              <w:rPr>
                <w:lang w:val="en-US" w:eastAsia="zh-CN"/>
              </w:rPr>
            </w:pPr>
          </w:p>
        </w:tc>
      </w:tr>
      <w:tr w:rsidR="0044450E" w:rsidRPr="00E74FDF" w14:paraId="27CDB348"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44450E" w:rsidRPr="00E74FDF" w:rsidRDefault="0044450E" w:rsidP="0044450E">
            <w:pPr>
              <w:pStyle w:val="TAC"/>
              <w:spacing w:before="20" w:after="20"/>
              <w:ind w:left="57" w:right="57"/>
              <w:jc w:val="left"/>
              <w:rPr>
                <w:lang w:val="en-US" w:eastAsia="zh-CN"/>
              </w:rPr>
            </w:pPr>
          </w:p>
        </w:tc>
      </w:tr>
      <w:tr w:rsidR="0044450E" w:rsidRPr="00E74FDF" w14:paraId="6B55C147"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44450E" w:rsidRPr="00E74FDF" w:rsidRDefault="0044450E" w:rsidP="0044450E">
            <w:pPr>
              <w:pStyle w:val="TAC"/>
              <w:spacing w:before="20" w:after="20"/>
              <w:ind w:left="57" w:right="57"/>
              <w:jc w:val="left"/>
              <w:rPr>
                <w:lang w:val="en-US" w:eastAsia="zh-CN"/>
              </w:rPr>
            </w:pPr>
          </w:p>
        </w:tc>
      </w:tr>
      <w:tr w:rsidR="0044450E" w:rsidRPr="00E74FDF" w14:paraId="5C50BE02"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44450E" w:rsidRPr="00E74FDF" w:rsidRDefault="0044450E" w:rsidP="0044450E">
            <w:pPr>
              <w:pStyle w:val="TAC"/>
              <w:spacing w:before="20" w:after="20"/>
              <w:ind w:left="57" w:right="57"/>
              <w:jc w:val="left"/>
              <w:rPr>
                <w:lang w:val="en-US" w:eastAsia="zh-CN"/>
              </w:rPr>
            </w:pPr>
          </w:p>
        </w:tc>
      </w:tr>
      <w:tr w:rsidR="0044450E" w:rsidRPr="00E74FDF" w14:paraId="317E972C"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44450E" w:rsidRPr="00E74FDF" w:rsidRDefault="0044450E" w:rsidP="0044450E">
            <w:pPr>
              <w:pStyle w:val="TAC"/>
              <w:spacing w:before="20" w:after="20"/>
              <w:ind w:left="57" w:right="57"/>
              <w:jc w:val="left"/>
              <w:rPr>
                <w:lang w:val="en-US" w:eastAsia="zh-CN"/>
              </w:rPr>
            </w:pPr>
          </w:p>
        </w:tc>
      </w:tr>
      <w:tr w:rsidR="0044450E" w:rsidRPr="00E74FDF" w14:paraId="4544913B" w14:textId="77777777" w:rsidTr="00505B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44450E" w:rsidRPr="00E74FDF" w:rsidRDefault="0044450E" w:rsidP="0044450E">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44450E" w:rsidRPr="00E74FDF" w:rsidRDefault="0044450E" w:rsidP="0044450E">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44450E" w:rsidRPr="00E74FDF" w:rsidRDefault="0044450E" w:rsidP="0044450E">
            <w:pPr>
              <w:pStyle w:val="TAC"/>
              <w:spacing w:before="20" w:after="20"/>
              <w:ind w:left="57" w:right="57"/>
              <w:jc w:val="left"/>
              <w:rPr>
                <w:lang w:val="en-US" w:eastAsia="zh-CN"/>
              </w:rPr>
            </w:pPr>
          </w:p>
        </w:tc>
      </w:tr>
    </w:tbl>
    <w:p w14:paraId="72847114" w14:textId="77777777" w:rsidR="007F4424" w:rsidRPr="00E74FDF" w:rsidRDefault="007F4424" w:rsidP="007F4424">
      <w:pPr>
        <w:jc w:val="both"/>
        <w:rPr>
          <w:b/>
          <w:bCs/>
          <w:sz w:val="22"/>
          <w:szCs w:val="22"/>
          <w:lang w:val="en-US"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it has been proposed to introduce some measure to indicate to the UE when pre-compensation has been applied by the gNB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etwork indicates to the UE (e.g. via a unicast RRC signalling) when pre-compensation has been performed by the gNB</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163CB4" w14:paraId="17924AA0"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73E6400" w14:textId="77777777" w:rsidR="00163CB4" w:rsidRPr="0060321B" w:rsidRDefault="00163CB4">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F8F042D" w14:textId="77777777" w:rsidR="00163CB4" w:rsidRDefault="00163CB4">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2CA02AAF" w14:textId="77777777" w:rsidR="00163CB4" w:rsidRDefault="00163CB4">
            <w:pPr>
              <w:pStyle w:val="TAC"/>
              <w:spacing w:before="20" w:after="20"/>
              <w:ind w:left="57" w:right="57"/>
              <w:jc w:val="left"/>
              <w:rPr>
                <w:lang w:eastAsia="zh-CN"/>
              </w:rPr>
            </w:pPr>
          </w:p>
        </w:tc>
      </w:tr>
      <w:tr w:rsidR="0060321B" w14:paraId="5B45B7B1" w14:textId="77777777" w:rsidTr="0060321B">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B338126" w14:textId="77777777" w:rsidR="0060321B" w:rsidRDefault="0060321B">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71EE5157" w14:textId="77777777" w:rsidR="0060321B" w:rsidRDefault="0060321B">
            <w:pPr>
              <w:pStyle w:val="TAC"/>
              <w:spacing w:before="20" w:after="20"/>
              <w:ind w:left="57" w:right="57"/>
              <w:jc w:val="left"/>
              <w:rPr>
                <w:lang w:eastAsia="ja-JP"/>
              </w:rPr>
            </w:pPr>
            <w:r>
              <w:rPr>
                <w:lang w:eastAsia="ja-JP"/>
              </w:rPr>
              <w:t>Disagree, but okay on principle to have an indication.</w:t>
            </w:r>
          </w:p>
        </w:tc>
        <w:tc>
          <w:tcPr>
            <w:tcW w:w="6396" w:type="dxa"/>
            <w:tcBorders>
              <w:top w:val="single" w:sz="4" w:space="0" w:color="auto"/>
              <w:left w:val="single" w:sz="4" w:space="0" w:color="auto"/>
              <w:bottom w:val="single" w:sz="4" w:space="0" w:color="auto"/>
              <w:right w:val="single" w:sz="4" w:space="0" w:color="auto"/>
            </w:tcBorders>
          </w:tcPr>
          <w:p w14:paraId="5EB35BD5" w14:textId="77777777" w:rsidR="0060321B" w:rsidRDefault="0060321B">
            <w:pPr>
              <w:pStyle w:val="TAC"/>
              <w:spacing w:before="20" w:after="20"/>
              <w:ind w:left="57" w:right="57"/>
              <w:jc w:val="left"/>
              <w:rPr>
                <w:lang w:eastAsia="zh-CN"/>
              </w:rPr>
            </w:pPr>
            <w:r>
              <w:rPr>
                <w:lang w:eastAsia="zh-CN"/>
              </w:rPr>
              <w:t xml:space="preserve">We agree that the network indicate to the UE whether it shall or shall not perform PDC with the signalled TA commands from the network. However, the format of the signalling (explicit, implicit, etc) and in which RRC message can be for further study. </w:t>
            </w:r>
          </w:p>
          <w:p w14:paraId="21D6E381" w14:textId="77777777" w:rsidR="0060321B" w:rsidRDefault="0060321B">
            <w:pPr>
              <w:pStyle w:val="TAC"/>
              <w:spacing w:before="20" w:after="20"/>
              <w:ind w:left="57" w:right="57"/>
              <w:jc w:val="left"/>
              <w:rPr>
                <w:lang w:eastAsia="zh-CN"/>
              </w:rPr>
            </w:pPr>
          </w:p>
          <w:p w14:paraId="4BE29FA2" w14:textId="77777777" w:rsidR="0060321B" w:rsidRDefault="0060321B">
            <w:pPr>
              <w:pStyle w:val="TAC"/>
              <w:spacing w:before="20" w:after="20"/>
              <w:ind w:left="57" w:right="57"/>
              <w:jc w:val="left"/>
              <w:rPr>
                <w:lang w:eastAsia="zh-CN"/>
              </w:rPr>
            </w:pPr>
            <w:r>
              <w:rPr>
                <w:lang w:eastAsia="zh-CN"/>
              </w:rPr>
              <w:t xml:space="preserve">It is not clear from the question, what UE should do if such an indication (i.e., pre-compensation has been performed by the gNB) is </w:t>
            </w:r>
            <w:r w:rsidRPr="0060321B">
              <w:rPr>
                <w:lang w:eastAsia="zh-CN"/>
              </w:rPr>
              <w:t>NOT</w:t>
            </w:r>
            <w:r>
              <w:rPr>
                <w:lang w:eastAsia="zh-CN"/>
              </w:rPr>
              <w:t xml:space="preserve"> transmitted by the network. Should UE compensate with TA or not? A clear and deterministic UE behaviour is preferred. </w:t>
            </w:r>
          </w:p>
          <w:p w14:paraId="5012E68A" w14:textId="77777777" w:rsidR="0060321B" w:rsidRDefault="0060321B">
            <w:pPr>
              <w:pStyle w:val="TAC"/>
              <w:spacing w:before="20" w:after="20"/>
              <w:ind w:left="57" w:right="57"/>
              <w:jc w:val="left"/>
              <w:rPr>
                <w:lang w:eastAsia="zh-CN"/>
              </w:rPr>
            </w:pPr>
          </w:p>
          <w:p w14:paraId="00230A10" w14:textId="77777777" w:rsidR="0060321B" w:rsidRDefault="0060321B">
            <w:pPr>
              <w:pStyle w:val="TAC"/>
              <w:spacing w:before="20" w:after="20"/>
              <w:ind w:left="57" w:right="57"/>
              <w:jc w:val="left"/>
              <w:rPr>
                <w:lang w:eastAsia="zh-CN"/>
              </w:rPr>
            </w:pPr>
            <w:r>
              <w:rPr>
                <w:lang w:eastAsia="zh-CN"/>
              </w:rPr>
              <w:t xml:space="preserve">There can be cases in which the reference time is not compensated by the network and there is no need for UE to compensate by the received TA commands, e.g., a small cell or UE’s propagation delay to the gNB is smaller than the targeted time sync level, etc. In this case, network need to indicate explicitly to the UE to </w:t>
            </w:r>
            <w:r w:rsidRPr="0060321B">
              <w:rPr>
                <w:lang w:eastAsia="zh-CN"/>
              </w:rPr>
              <w:t>NOT</w:t>
            </w:r>
            <w:r>
              <w:rPr>
                <w:lang w:eastAsia="zh-CN"/>
              </w:rPr>
              <w:t xml:space="preserve"> to compensate with TA methods. Similarly, there are cases in which network need to indicate explicitly to compensate with TA methods. </w:t>
            </w:r>
          </w:p>
        </w:tc>
      </w:tr>
      <w:tr w:rsidR="007F4424" w:rsidRPr="001C5530" w14:paraId="421D63F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FAF567F" w:rsidR="007F4424" w:rsidRPr="001C5530" w:rsidRDefault="00E74FDF"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6A137EFF" w14:textId="0C595428" w:rsidR="007F4424" w:rsidRPr="001C5530" w:rsidRDefault="002305F7" w:rsidP="008966AB">
            <w:pPr>
              <w:pStyle w:val="TAC"/>
              <w:spacing w:before="20" w:after="20"/>
              <w:ind w:left="57" w:right="57"/>
              <w:jc w:val="left"/>
              <w:rPr>
                <w:lang w:eastAsia="zh-CN"/>
              </w:rPr>
            </w:pPr>
            <w:r>
              <w:rPr>
                <w:lang w:eastAsia="zh-CN"/>
              </w:rPr>
              <w:t>Agree</w:t>
            </w:r>
            <w:r w:rsidR="009B0FF2">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0A75A35" w14:textId="77777777" w:rsidR="0000140C" w:rsidRDefault="00156C78" w:rsidP="00AF75DE">
            <w:pPr>
              <w:pStyle w:val="TAC"/>
              <w:spacing w:before="20" w:after="20"/>
              <w:ind w:left="57" w:right="57"/>
              <w:jc w:val="left"/>
              <w:rPr>
                <w:lang w:eastAsia="zh-CN"/>
              </w:rPr>
            </w:pPr>
            <w:r>
              <w:rPr>
                <w:lang w:eastAsia="zh-CN"/>
              </w:rPr>
              <w:t xml:space="preserve">We agree that </w:t>
            </w:r>
            <w:r w:rsidR="00E658D2">
              <w:rPr>
                <w:lang w:eastAsia="zh-CN"/>
              </w:rPr>
              <w:t xml:space="preserve">an </w:t>
            </w:r>
            <w:r>
              <w:rPr>
                <w:lang w:eastAsia="zh-CN"/>
              </w:rPr>
              <w:t>activation signal is needed</w:t>
            </w:r>
            <w:r w:rsidR="0000140C">
              <w:rPr>
                <w:lang w:eastAsia="zh-CN"/>
              </w:rPr>
              <w:t xml:space="preserve"> </w:t>
            </w:r>
            <w:r w:rsidR="009B0FF2">
              <w:rPr>
                <w:lang w:eastAsia="zh-CN"/>
              </w:rPr>
              <w:t xml:space="preserve">for UE-based PDC. </w:t>
            </w:r>
          </w:p>
          <w:p w14:paraId="7BEE920A" w14:textId="77777777" w:rsidR="0000140C" w:rsidRDefault="0000140C" w:rsidP="00AF75DE">
            <w:pPr>
              <w:pStyle w:val="TAC"/>
              <w:spacing w:before="20" w:after="20"/>
              <w:ind w:left="57" w:right="57"/>
              <w:jc w:val="left"/>
              <w:rPr>
                <w:lang w:eastAsia="zh-CN"/>
              </w:rPr>
            </w:pPr>
          </w:p>
          <w:p w14:paraId="7BD7AC04" w14:textId="0D476839" w:rsidR="00156C78" w:rsidRDefault="0000140C" w:rsidP="00AF75DE">
            <w:pPr>
              <w:pStyle w:val="TAC"/>
              <w:spacing w:before="20" w:after="20"/>
              <w:ind w:left="57" w:right="57"/>
              <w:jc w:val="left"/>
              <w:rPr>
                <w:lang w:eastAsia="zh-CN"/>
              </w:rPr>
            </w:pPr>
            <w:r>
              <w:rPr>
                <w:lang w:eastAsia="zh-CN"/>
              </w:rPr>
              <w:t xml:space="preserve">When the UE is configured to do PDC it will not expect </w:t>
            </w:r>
            <w:r w:rsidR="001223D7">
              <w:rPr>
                <w:lang w:eastAsia="zh-CN"/>
              </w:rPr>
              <w:t>the gNB to have done any pre-compensation. However, when the UE is not configured for PDC,</w:t>
            </w:r>
            <w:r w:rsidR="00D40EFE">
              <w:rPr>
                <w:lang w:eastAsia="zh-CN"/>
              </w:rPr>
              <w:t xml:space="preserve"> the UE is not expected to do PDC and it can be l</w:t>
            </w:r>
            <w:r w:rsidR="001223D7">
              <w:rPr>
                <w:lang w:eastAsia="zh-CN"/>
              </w:rPr>
              <w:t xml:space="preserve">eft for gNB implementation whether </w:t>
            </w:r>
            <w:r w:rsidR="00D40EFE">
              <w:rPr>
                <w:lang w:eastAsia="zh-CN"/>
              </w:rPr>
              <w:t xml:space="preserve">or not it has conducted pre-compensation. </w:t>
            </w:r>
          </w:p>
          <w:p w14:paraId="3E525D73" w14:textId="77777777" w:rsidR="00156C78" w:rsidRDefault="00156C78" w:rsidP="00AF75DE">
            <w:pPr>
              <w:pStyle w:val="TAC"/>
              <w:spacing w:before="20" w:after="20"/>
              <w:ind w:left="57" w:right="57"/>
              <w:jc w:val="left"/>
              <w:rPr>
                <w:lang w:eastAsia="zh-CN"/>
              </w:rPr>
            </w:pPr>
          </w:p>
          <w:p w14:paraId="08FBE218" w14:textId="0070068B" w:rsidR="007F4424" w:rsidRPr="001C5530" w:rsidRDefault="00996F67" w:rsidP="00D95DC4">
            <w:pPr>
              <w:pStyle w:val="TAC"/>
              <w:spacing w:before="20" w:after="20"/>
              <w:ind w:left="57" w:right="57"/>
              <w:jc w:val="left"/>
              <w:rPr>
                <w:lang w:eastAsia="zh-CN"/>
              </w:rPr>
            </w:pPr>
            <w:r>
              <w:rPr>
                <w:lang w:eastAsia="zh-CN"/>
              </w:rPr>
              <w:t xml:space="preserve">Given the very limited time remaining in Rel-17, we would </w:t>
            </w:r>
            <w:r w:rsidR="003D6CB9">
              <w:rPr>
                <w:lang w:eastAsia="zh-CN"/>
              </w:rPr>
              <w:t>prefer</w:t>
            </w:r>
            <w:r>
              <w:rPr>
                <w:lang w:eastAsia="zh-CN"/>
              </w:rPr>
              <w:t xml:space="preserve"> that RAN WGs focus on acquiring the simplest PDC framework supported</w:t>
            </w:r>
            <w:r w:rsidR="009807E7">
              <w:rPr>
                <w:lang w:eastAsia="zh-CN"/>
              </w:rPr>
              <w:t>.</w:t>
            </w:r>
            <w:r>
              <w:rPr>
                <w:lang w:eastAsia="zh-CN"/>
              </w:rPr>
              <w:t xml:space="preserve">. </w:t>
            </w:r>
          </w:p>
        </w:tc>
      </w:tr>
      <w:tr w:rsidR="00F71653" w:rsidRPr="001C5530" w14:paraId="36DC7E52"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51E04878"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06A4B69" w14:textId="244910E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48DBE492" w14:textId="221ABB60" w:rsidR="00F71653" w:rsidRPr="001C5530" w:rsidRDefault="00F71653" w:rsidP="008966AB">
            <w:pPr>
              <w:pStyle w:val="TAC"/>
              <w:spacing w:before="20" w:after="20"/>
              <w:ind w:left="57" w:right="57"/>
              <w:jc w:val="left"/>
              <w:rPr>
                <w:lang w:eastAsia="zh-CN"/>
              </w:rPr>
            </w:pPr>
            <w:r>
              <w:rPr>
                <w:lang w:eastAsia="zh-CN"/>
              </w:rPr>
              <w:t>There shouldn’t be any ambiguity on who (gNB or UE) performs PDC and both should not be enabled together</w:t>
            </w:r>
            <w:r>
              <w:rPr>
                <w:rFonts w:hint="eastAsia"/>
                <w:lang w:eastAsia="zh-CN"/>
              </w:rPr>
              <w:t xml:space="preserve">. </w:t>
            </w:r>
          </w:p>
        </w:tc>
      </w:tr>
      <w:tr w:rsidR="00F71653" w:rsidRPr="001C5530" w14:paraId="53A78ED7"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8E00C18" w:rsidR="00F71653" w:rsidRPr="005A745F" w:rsidRDefault="005A745F"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A926EB3" w14:textId="71BDD8D5"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Agree but</w:t>
            </w:r>
          </w:p>
        </w:tc>
        <w:tc>
          <w:tcPr>
            <w:tcW w:w="6396" w:type="dxa"/>
            <w:tcBorders>
              <w:top w:val="single" w:sz="4" w:space="0" w:color="auto"/>
              <w:left w:val="single" w:sz="4" w:space="0" w:color="auto"/>
              <w:bottom w:val="single" w:sz="4" w:space="0" w:color="auto"/>
              <w:right w:val="single" w:sz="4" w:space="0" w:color="auto"/>
            </w:tcBorders>
          </w:tcPr>
          <w:p w14:paraId="2EAD912F" w14:textId="72AE6B7E" w:rsidR="00F71653" w:rsidRPr="00B00CC9" w:rsidRDefault="00B00CC9" w:rsidP="008966AB">
            <w:pPr>
              <w:pStyle w:val="TAC"/>
              <w:spacing w:before="20" w:after="20"/>
              <w:ind w:left="57" w:right="57"/>
              <w:jc w:val="left"/>
              <w:rPr>
                <w:rFonts w:eastAsia="Malgun Gothic"/>
                <w:lang w:eastAsia="ko-KR"/>
              </w:rPr>
            </w:pPr>
            <w:r>
              <w:rPr>
                <w:rFonts w:eastAsia="Malgun Gothic" w:hint="eastAsia"/>
                <w:lang w:eastAsia="ko-KR"/>
              </w:rPr>
              <w:t xml:space="preserve">The NW pre-compensation can be applicable only for unicast delivery of ReferenceTimeInfo. </w:t>
            </w:r>
            <w:r>
              <w:rPr>
                <w:rFonts w:eastAsia="Malgun Gothic"/>
                <w:lang w:eastAsia="ko-KR"/>
              </w:rPr>
              <w:t>Thus, an indication bit can be included in ReferenceTimeInfo.</w:t>
            </w:r>
          </w:p>
        </w:tc>
      </w:tr>
      <w:tr w:rsidR="005E4F92" w:rsidRPr="001C5530" w14:paraId="6A55169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47289D8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016EEA16" w14:textId="7C2FE442" w:rsidR="005E4F92" w:rsidRPr="001C5530" w:rsidRDefault="005E4F92" w:rsidP="005E4F92">
            <w:pPr>
              <w:pStyle w:val="TAC"/>
              <w:spacing w:before="20" w:after="20"/>
              <w:ind w:left="57" w:right="57"/>
              <w:jc w:val="left"/>
              <w:rPr>
                <w:lang w:eastAsia="zh-CN"/>
              </w:rPr>
            </w:pPr>
            <w:r>
              <w:rPr>
                <w:rFonts w:hint="eastAsia"/>
                <w:lang w:eastAsia="ja-JP"/>
              </w:rPr>
              <w:t>A</w:t>
            </w:r>
            <w:r>
              <w:rPr>
                <w:lang w:eastAsia="ja-JP"/>
              </w:rPr>
              <w:t>gree</w:t>
            </w:r>
          </w:p>
        </w:tc>
        <w:tc>
          <w:tcPr>
            <w:tcW w:w="6396" w:type="dxa"/>
            <w:tcBorders>
              <w:top w:val="single" w:sz="4" w:space="0" w:color="auto"/>
              <w:left w:val="single" w:sz="4" w:space="0" w:color="auto"/>
              <w:bottom w:val="single" w:sz="4" w:space="0" w:color="auto"/>
              <w:right w:val="single" w:sz="4" w:space="0" w:color="auto"/>
            </w:tcBorders>
          </w:tcPr>
          <w:p w14:paraId="17170CDC" w14:textId="64DC0C00" w:rsidR="005E4F92" w:rsidRPr="001C5530" w:rsidRDefault="005E4F92" w:rsidP="005E4F92">
            <w:pPr>
              <w:pStyle w:val="TAC"/>
              <w:spacing w:before="20" w:after="20"/>
              <w:ind w:left="57" w:right="57"/>
              <w:jc w:val="left"/>
              <w:rPr>
                <w:lang w:eastAsia="zh-CN"/>
              </w:rPr>
            </w:pPr>
            <w:r>
              <w:rPr>
                <w:lang w:eastAsia="ja-JP"/>
              </w:rPr>
              <w:t>Although we are reluctant</w:t>
            </w:r>
            <w:r>
              <w:rPr>
                <w:rFonts w:hint="eastAsia"/>
                <w:lang w:eastAsia="ja-JP"/>
              </w:rPr>
              <w:t xml:space="preserve"> </w:t>
            </w:r>
            <w:r>
              <w:rPr>
                <w:lang w:eastAsia="ja-JP"/>
              </w:rPr>
              <w:t>to support NW-side PDC, the indication seems to be needed. The side effect is the standardization effort including signalling details and specification development.</w:t>
            </w:r>
          </w:p>
        </w:tc>
      </w:tr>
      <w:tr w:rsidR="00EC6515" w:rsidRPr="001C5530" w14:paraId="086976F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6E930BE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0FB6DDF4" w14:textId="1A3DA82B" w:rsidR="00EC6515" w:rsidRPr="001C5530" w:rsidRDefault="00EC6515" w:rsidP="00EC6515">
            <w:pPr>
              <w:pStyle w:val="TAC"/>
              <w:spacing w:before="20" w:after="20"/>
              <w:ind w:left="57" w:right="57"/>
              <w:jc w:val="left"/>
              <w:rPr>
                <w:lang w:eastAsia="zh-CN"/>
              </w:rPr>
            </w:pPr>
            <w:r>
              <w:rPr>
                <w:lang w:eastAsia="zh-CN"/>
              </w:rPr>
              <w:t>Disagree with TA precompensation. Agree with indication</w:t>
            </w:r>
          </w:p>
        </w:tc>
        <w:tc>
          <w:tcPr>
            <w:tcW w:w="6396" w:type="dxa"/>
            <w:tcBorders>
              <w:top w:val="single" w:sz="4" w:space="0" w:color="auto"/>
              <w:left w:val="single" w:sz="4" w:space="0" w:color="auto"/>
              <w:bottom w:val="single" w:sz="4" w:space="0" w:color="auto"/>
              <w:right w:val="single" w:sz="4" w:space="0" w:color="auto"/>
            </w:tcBorders>
          </w:tcPr>
          <w:p w14:paraId="4A693317" w14:textId="77777777" w:rsidR="00EC6515" w:rsidRDefault="00EC6515" w:rsidP="00EC6515">
            <w:pPr>
              <w:pStyle w:val="TAC"/>
              <w:spacing w:before="20" w:after="20"/>
              <w:ind w:left="57" w:right="57"/>
              <w:jc w:val="left"/>
              <w:rPr>
                <w:lang w:eastAsia="zh-CN"/>
              </w:rPr>
            </w:pPr>
            <w:r>
              <w:rPr>
                <w:lang w:eastAsia="zh-CN"/>
              </w:rPr>
              <w:t xml:space="preserve">We agree that an RRC-level indication from the network for the UE to enable/disable UE side PDC via RRC configuration.. </w:t>
            </w:r>
          </w:p>
          <w:p w14:paraId="40D9DF68" w14:textId="77777777" w:rsidR="00EC6515" w:rsidRDefault="00EC6515" w:rsidP="00EC6515">
            <w:pPr>
              <w:pStyle w:val="TAC"/>
              <w:spacing w:before="20" w:after="20"/>
              <w:ind w:left="57" w:right="57"/>
              <w:jc w:val="left"/>
              <w:rPr>
                <w:lang w:eastAsia="zh-CN"/>
              </w:rPr>
            </w:pPr>
          </w:p>
          <w:p w14:paraId="015C81C3" w14:textId="77777777" w:rsidR="00EC6515" w:rsidRDefault="00EC6515" w:rsidP="00EC6515">
            <w:pPr>
              <w:pStyle w:val="TAC"/>
              <w:spacing w:before="20" w:after="20"/>
              <w:ind w:left="57" w:right="57"/>
              <w:jc w:val="left"/>
              <w:rPr>
                <w:lang w:eastAsia="zh-CN"/>
              </w:rPr>
            </w:pPr>
            <w:r>
              <w:rPr>
                <w:lang w:eastAsia="zh-CN"/>
              </w:rPr>
              <w:t xml:space="preserve">The network may need to disable UE-side PDC due to </w:t>
            </w:r>
          </w:p>
          <w:p w14:paraId="54EAB54F" w14:textId="77777777" w:rsidR="00EC6515" w:rsidRDefault="00EC6515" w:rsidP="00EC6515">
            <w:pPr>
              <w:pStyle w:val="TAC"/>
              <w:numPr>
                <w:ilvl w:val="0"/>
                <w:numId w:val="27"/>
              </w:numPr>
              <w:spacing w:before="20" w:after="20"/>
              <w:ind w:right="57"/>
              <w:jc w:val="left"/>
              <w:rPr>
                <w:lang w:eastAsia="zh-CN"/>
              </w:rPr>
            </w:pPr>
            <w:r>
              <w:rPr>
                <w:lang w:eastAsia="zh-CN"/>
              </w:rPr>
              <w:t xml:space="preserve">network pre-compensation being performed. </w:t>
            </w:r>
          </w:p>
          <w:p w14:paraId="4B3A7CA1" w14:textId="77777777" w:rsidR="00EC6515" w:rsidRDefault="00EC6515" w:rsidP="00EC6515">
            <w:pPr>
              <w:pStyle w:val="TAC"/>
              <w:numPr>
                <w:ilvl w:val="0"/>
                <w:numId w:val="27"/>
              </w:numPr>
              <w:spacing w:before="20" w:after="20"/>
              <w:ind w:right="57"/>
              <w:jc w:val="left"/>
              <w:rPr>
                <w:lang w:eastAsia="zh-CN"/>
              </w:rPr>
            </w:pPr>
            <w:r>
              <w:rPr>
                <w:lang w:eastAsia="zh-CN"/>
              </w:rPr>
              <w:t xml:space="preserve">The cell is small and PDC can introduce a larger error, </w:t>
            </w:r>
          </w:p>
          <w:p w14:paraId="1DCC0522" w14:textId="77777777" w:rsidR="00EC6515" w:rsidRDefault="00EC6515" w:rsidP="00EC6515">
            <w:pPr>
              <w:pStyle w:val="TAC"/>
              <w:numPr>
                <w:ilvl w:val="0"/>
                <w:numId w:val="27"/>
              </w:numPr>
              <w:spacing w:before="20" w:after="20"/>
              <w:ind w:right="57"/>
              <w:jc w:val="left"/>
              <w:rPr>
                <w:lang w:eastAsia="zh-CN"/>
              </w:rPr>
            </w:pPr>
            <w:r>
              <w:rPr>
                <w:lang w:eastAsia="zh-CN"/>
              </w:rPr>
              <w:t xml:space="preserve">UE is close, use case does not require tight synchronization, etc. </w:t>
            </w:r>
          </w:p>
          <w:p w14:paraId="36ED9842" w14:textId="77777777" w:rsidR="00EC6515" w:rsidRDefault="00EC6515" w:rsidP="00EC6515">
            <w:pPr>
              <w:pStyle w:val="TAC"/>
              <w:numPr>
                <w:ilvl w:val="0"/>
                <w:numId w:val="27"/>
              </w:numPr>
              <w:spacing w:before="20" w:after="20"/>
              <w:ind w:right="57"/>
              <w:jc w:val="left"/>
              <w:rPr>
                <w:lang w:eastAsia="zh-CN"/>
              </w:rPr>
            </w:pPr>
            <w:r>
              <w:rPr>
                <w:lang w:eastAsia="zh-CN"/>
              </w:rPr>
              <w:t>gNB applies a static PDC value to unbias the error, and that will be sufficient for the use case</w:t>
            </w:r>
          </w:p>
          <w:p w14:paraId="756D97E7" w14:textId="53F6EA93" w:rsidR="00EC6515" w:rsidRPr="001C5530" w:rsidRDefault="00EC6515" w:rsidP="00EC6515">
            <w:pPr>
              <w:pStyle w:val="TAC"/>
              <w:spacing w:before="20" w:after="20"/>
              <w:ind w:left="57" w:right="57"/>
              <w:jc w:val="left"/>
              <w:rPr>
                <w:lang w:eastAsia="zh-CN"/>
              </w:rPr>
            </w:pPr>
            <w:r>
              <w:rPr>
                <w:lang w:eastAsia="zh-CN"/>
              </w:rPr>
              <w:t xml:space="preserve">In those cases, it is beneficial for the UE to get an explicit indication that UE side PDC is needed/not needed. </w:t>
            </w:r>
          </w:p>
        </w:tc>
      </w:tr>
      <w:tr w:rsidR="00EC6515" w:rsidRPr="001C5530" w14:paraId="4FEBE4B6"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67927BC7" w:rsidR="00EC6515" w:rsidRPr="001C5530" w:rsidRDefault="00532347"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4A3D4A20" w14:textId="7E44230B" w:rsidR="00EC6515" w:rsidRPr="001C5530" w:rsidRDefault="00532347"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70C37648" w14:textId="77777777" w:rsidR="00EE42FA" w:rsidRDefault="00BC641E" w:rsidP="00EC6515">
            <w:pPr>
              <w:pStyle w:val="TAC"/>
              <w:spacing w:before="20" w:after="20"/>
              <w:ind w:left="57" w:right="57"/>
              <w:jc w:val="left"/>
              <w:rPr>
                <w:lang w:eastAsia="zh-CN"/>
              </w:rPr>
            </w:pPr>
            <w:r>
              <w:rPr>
                <w:rFonts w:hint="eastAsia"/>
                <w:lang w:eastAsia="zh-CN"/>
              </w:rPr>
              <w:t>T</w:t>
            </w:r>
            <w:r>
              <w:rPr>
                <w:lang w:eastAsia="zh-CN"/>
              </w:rPr>
              <w:t xml:space="preserve">he indication is needed to avoid double compensation. </w:t>
            </w:r>
          </w:p>
          <w:p w14:paraId="2C518F1C" w14:textId="44A45E53" w:rsidR="00EC6515" w:rsidRPr="001C5530" w:rsidRDefault="003564F9" w:rsidP="00EC6515">
            <w:pPr>
              <w:pStyle w:val="TAC"/>
              <w:spacing w:before="20" w:after="20"/>
              <w:ind w:left="57" w:right="57"/>
              <w:jc w:val="left"/>
              <w:rPr>
                <w:lang w:eastAsia="zh-CN"/>
              </w:rPr>
            </w:pPr>
            <w:r>
              <w:rPr>
                <w:lang w:eastAsia="zh-CN"/>
              </w:rPr>
              <w:t xml:space="preserve">If the gNB performs </w:t>
            </w:r>
            <w:r w:rsidR="008A0778">
              <w:rPr>
                <w:lang w:eastAsia="zh-CN"/>
              </w:rPr>
              <w:t xml:space="preserve">PDC and the </w:t>
            </w:r>
            <w:r w:rsidR="006A5903">
              <w:rPr>
                <w:lang w:eastAsia="zh-CN"/>
              </w:rPr>
              <w:t xml:space="preserve">T-sync meets the accuracy requirement, then the UE should be indicated </w:t>
            </w:r>
            <w:r w:rsidR="008048CA">
              <w:rPr>
                <w:lang w:eastAsia="zh-CN"/>
              </w:rPr>
              <w:t xml:space="preserve">not to perform PDC. </w:t>
            </w:r>
          </w:p>
        </w:tc>
      </w:tr>
      <w:tr w:rsidR="00EC6515" w:rsidRPr="001C5530" w14:paraId="66F26AB4"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EC6515" w:rsidRPr="001C5530" w:rsidRDefault="00EC6515" w:rsidP="00EC6515">
            <w:pPr>
              <w:pStyle w:val="TAC"/>
              <w:spacing w:before="20" w:after="20"/>
              <w:ind w:left="57" w:right="57"/>
              <w:jc w:val="left"/>
              <w:rPr>
                <w:lang w:eastAsia="zh-CN"/>
              </w:rPr>
            </w:pPr>
          </w:p>
        </w:tc>
      </w:tr>
      <w:tr w:rsidR="00EC6515" w:rsidRPr="001C5530" w14:paraId="74F05183"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EC6515" w:rsidRPr="001C5530" w:rsidRDefault="00EC6515" w:rsidP="00EC6515">
            <w:pPr>
              <w:pStyle w:val="TAC"/>
              <w:spacing w:before="20" w:after="20"/>
              <w:ind w:left="57" w:right="57"/>
              <w:jc w:val="left"/>
              <w:rPr>
                <w:lang w:eastAsia="zh-CN"/>
              </w:rPr>
            </w:pPr>
          </w:p>
        </w:tc>
      </w:tr>
      <w:tr w:rsidR="00EC6515" w:rsidRPr="001C5530" w14:paraId="2D4B9C6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EC6515" w:rsidRPr="001C5530" w:rsidRDefault="00EC6515" w:rsidP="00EC6515">
            <w:pPr>
              <w:pStyle w:val="TAC"/>
              <w:spacing w:before="20" w:after="20"/>
              <w:ind w:left="57" w:right="57"/>
              <w:jc w:val="left"/>
              <w:rPr>
                <w:lang w:eastAsia="zh-CN"/>
              </w:rPr>
            </w:pPr>
          </w:p>
        </w:tc>
      </w:tr>
      <w:tr w:rsidR="00EC6515" w:rsidRPr="001C5530" w14:paraId="04F2DBAB"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EC6515" w:rsidRPr="001C5530" w:rsidRDefault="00EC6515" w:rsidP="00EC6515">
            <w:pPr>
              <w:pStyle w:val="TAC"/>
              <w:spacing w:before="20" w:after="20"/>
              <w:ind w:left="57" w:right="57"/>
              <w:jc w:val="left"/>
              <w:rPr>
                <w:lang w:eastAsia="zh-CN"/>
              </w:rPr>
            </w:pPr>
          </w:p>
        </w:tc>
      </w:tr>
      <w:tr w:rsidR="00EC6515" w:rsidRPr="001C5530" w14:paraId="108D892E"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EC6515" w:rsidRPr="001C5530" w:rsidRDefault="00EC6515" w:rsidP="00EC6515">
            <w:pPr>
              <w:pStyle w:val="TAC"/>
              <w:spacing w:before="20" w:after="20"/>
              <w:ind w:left="57" w:right="57"/>
              <w:jc w:val="left"/>
              <w:rPr>
                <w:lang w:eastAsia="zh-CN"/>
              </w:rPr>
            </w:pPr>
          </w:p>
        </w:tc>
      </w:tr>
      <w:tr w:rsidR="00EC6515" w:rsidRPr="001C5530" w14:paraId="41ED498F"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EC6515" w:rsidRPr="001C5530" w:rsidRDefault="00EC6515" w:rsidP="00EC6515">
            <w:pPr>
              <w:pStyle w:val="TAC"/>
              <w:spacing w:before="20" w:after="20"/>
              <w:ind w:left="57" w:right="57"/>
              <w:jc w:val="left"/>
              <w:rPr>
                <w:lang w:eastAsia="zh-CN"/>
              </w:rPr>
            </w:pPr>
          </w:p>
        </w:tc>
      </w:tr>
      <w:tr w:rsidR="00EC6515" w:rsidRPr="001C5530" w14:paraId="263D93A9" w14:textId="77777777" w:rsidTr="00163CB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EC6515" w:rsidRPr="001C5530" w:rsidRDefault="00EC6515" w:rsidP="00EC6515">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3"/>
        <w:rPr>
          <w:lang w:eastAsia="ko-KR"/>
        </w:rPr>
      </w:pPr>
      <w:r w:rsidRPr="001C5530">
        <w:rPr>
          <w:lang w:eastAsia="ko-KR"/>
        </w:rPr>
        <w:lastRenderedPageBreak/>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The RTT based compensation method makes use of the propagation delay measurements to determine the distance between the UE and the gNB</w:t>
      </w:r>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r w:rsidR="00622B57" w:rsidRPr="001C5530">
        <w:rPr>
          <w:sz w:val="22"/>
          <w:szCs w:val="22"/>
          <w:lang w:eastAsia="ko-KR"/>
        </w:rPr>
        <w:t>flavors of</w:t>
      </w:r>
      <w:r w:rsidR="001B2302" w:rsidRPr="001C5530">
        <w:rPr>
          <w:sz w:val="22"/>
          <w:szCs w:val="22"/>
          <w:lang w:eastAsia="ko-KR"/>
        </w:rPr>
        <w:t xml:space="preserve"> RTT-based PDC method:</w:t>
      </w:r>
    </w:p>
    <w:p w14:paraId="11EF72A0" w14:textId="57C234B4" w:rsidR="001B2302" w:rsidRPr="001C5530" w:rsidRDefault="00201716" w:rsidP="003A7284">
      <w:pPr>
        <w:pStyle w:val="ac"/>
        <w:numPr>
          <w:ilvl w:val="0"/>
          <w:numId w:val="22"/>
        </w:numPr>
        <w:jc w:val="both"/>
        <w:rPr>
          <w:sz w:val="22"/>
          <w:szCs w:val="22"/>
          <w:lang w:eastAsia="ko-KR"/>
        </w:rPr>
      </w:pPr>
      <w:r w:rsidRPr="001C5530">
        <w:rPr>
          <w:sz w:val="22"/>
          <w:szCs w:val="22"/>
          <w:lang w:eastAsia="ko-KR"/>
        </w:rPr>
        <w:t>UE side compensation. A UE measures UE Rx-Tx time difference and receives the gNB Rx-Tx time difference</w:t>
      </w:r>
      <w:r w:rsidR="0089379E">
        <w:rPr>
          <w:sz w:val="22"/>
          <w:szCs w:val="22"/>
          <w:lang w:eastAsia="ko-KR"/>
        </w:rPr>
        <w:t xml:space="preserve"> from the gNB</w:t>
      </w:r>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ac"/>
        <w:numPr>
          <w:ilvl w:val="0"/>
          <w:numId w:val="22"/>
        </w:numPr>
        <w:jc w:val="both"/>
        <w:rPr>
          <w:sz w:val="22"/>
          <w:szCs w:val="22"/>
          <w:lang w:eastAsia="ko-KR"/>
        </w:rPr>
      </w:pPr>
      <w:r w:rsidRPr="001C5530">
        <w:rPr>
          <w:sz w:val="22"/>
          <w:szCs w:val="22"/>
        </w:rPr>
        <w:t xml:space="preserve">gNB side pre-compensation. A UE measures UE Rx-Tx time difference and reports it to gNB. gNB measures the gNB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gNB </w:t>
      </w:r>
      <w:r w:rsidR="002E73CA" w:rsidRPr="001C5530">
        <w:rPr>
          <w:sz w:val="22"/>
          <w:szCs w:val="22"/>
          <w:lang w:eastAsia="ko-KR"/>
        </w:rPr>
        <w:t xml:space="preserve">e.g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gNB</w:t>
      </w:r>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gNB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rom perspective of the overall signaling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gNB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e.g as part of </w:t>
      </w:r>
      <w:r w:rsidR="00A47C37" w:rsidRPr="001C5530">
        <w:rPr>
          <w:rFonts w:eastAsiaTheme="majorEastAsia"/>
          <w:i/>
          <w:iCs/>
          <w:sz w:val="22"/>
          <w:szCs w:val="22"/>
          <w:lang w:eastAsia="ko-KR"/>
        </w:rPr>
        <w:t>MeasurementReport</w:t>
      </w:r>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Uu needs to be discussed in RAN2 </w:t>
      </w:r>
      <w:r w:rsidR="00367F57" w:rsidRPr="001C5530">
        <w:rPr>
          <w:sz w:val="22"/>
          <w:szCs w:val="22"/>
          <w:lang w:eastAsia="ko-KR"/>
        </w:rPr>
        <w:t>[14]</w:t>
      </w:r>
      <w:r w:rsidR="00982079" w:rsidRPr="001C5530">
        <w:rPr>
          <w:sz w:val="22"/>
          <w:szCs w:val="22"/>
          <w:lang w:eastAsia="ko-KR"/>
        </w:rPr>
        <w:t>.</w:t>
      </w:r>
    </w:p>
    <w:p w14:paraId="3982FF47" w14:textId="1686314F"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ac"/>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ac"/>
        <w:numPr>
          <w:ilvl w:val="0"/>
          <w:numId w:val="19"/>
        </w:numPr>
        <w:jc w:val="both"/>
        <w:rPr>
          <w:sz w:val="22"/>
          <w:szCs w:val="22"/>
          <w:lang w:eastAsia="ko-KR"/>
        </w:rPr>
      </w:pPr>
      <w:r w:rsidRPr="001C5530">
        <w:rPr>
          <w:sz w:val="22"/>
          <w:szCs w:val="22"/>
          <w:lang w:eastAsia="ko-KR"/>
        </w:rPr>
        <w:t>Option 2: Support gNB-side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ac"/>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and gNB-side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2A54C3" w14:paraId="1E19FB8D"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53A1073" w14:textId="77777777" w:rsidR="002A54C3" w:rsidRPr="004A6D4F" w:rsidRDefault="002A54C3">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4F960AB5" w14:textId="77777777" w:rsidR="002A54C3" w:rsidRDefault="002A54C3">
            <w:pPr>
              <w:pStyle w:val="TAC"/>
              <w:spacing w:before="20" w:after="20"/>
              <w:ind w:left="57" w:right="57"/>
              <w:jc w:val="left"/>
              <w:rPr>
                <w:lang w:eastAsia="ja-JP"/>
              </w:rPr>
            </w:pPr>
            <w:r>
              <w:rPr>
                <w:lang w:eastAsia="ja-JP"/>
              </w:rPr>
              <w:t>option3</w:t>
            </w:r>
          </w:p>
        </w:tc>
        <w:tc>
          <w:tcPr>
            <w:tcW w:w="6396" w:type="dxa"/>
            <w:tcBorders>
              <w:top w:val="single" w:sz="4" w:space="0" w:color="auto"/>
              <w:left w:val="single" w:sz="4" w:space="0" w:color="auto"/>
              <w:bottom w:val="single" w:sz="4" w:space="0" w:color="auto"/>
              <w:right w:val="single" w:sz="4" w:space="0" w:color="auto"/>
            </w:tcBorders>
          </w:tcPr>
          <w:p w14:paraId="4A259034" w14:textId="77777777" w:rsidR="002A54C3" w:rsidRDefault="002A54C3">
            <w:pPr>
              <w:pStyle w:val="TAC"/>
              <w:spacing w:before="20" w:after="20"/>
              <w:ind w:left="57" w:right="57"/>
              <w:jc w:val="left"/>
              <w:rPr>
                <w:lang w:eastAsia="zh-CN"/>
              </w:rPr>
            </w:pPr>
          </w:p>
        </w:tc>
      </w:tr>
      <w:tr w:rsidR="004A6D4F" w14:paraId="3D6A7190" w14:textId="77777777" w:rsidTr="004A6D4F">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73FC077" w14:textId="77777777" w:rsidR="004A6D4F" w:rsidRDefault="004A6D4F">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03C757EC" w14:textId="77777777" w:rsidR="004A6D4F" w:rsidRDefault="004A6D4F">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tcPr>
          <w:p w14:paraId="11849F2D" w14:textId="77777777" w:rsidR="004A6D4F" w:rsidRDefault="004A6D4F">
            <w:pPr>
              <w:pStyle w:val="TAC"/>
              <w:spacing w:before="20" w:after="20"/>
              <w:ind w:left="57" w:right="57"/>
              <w:jc w:val="left"/>
              <w:rPr>
                <w:lang w:eastAsia="zh-CN"/>
              </w:rPr>
            </w:pPr>
            <w:r>
              <w:rPr>
                <w:lang w:eastAsia="zh-CN"/>
              </w:rPr>
              <w:t xml:space="preserve">Firstly, we assume either UE-side or gNB-side PDC can meet the target sync accuracy level. </w:t>
            </w:r>
          </w:p>
          <w:p w14:paraId="27DB3BCB" w14:textId="77777777" w:rsidR="004A6D4F" w:rsidRDefault="004A6D4F">
            <w:pPr>
              <w:pStyle w:val="TAC"/>
              <w:spacing w:before="20" w:after="20"/>
              <w:ind w:left="57" w:right="57"/>
              <w:jc w:val="left"/>
              <w:rPr>
                <w:lang w:eastAsia="zh-CN"/>
              </w:rPr>
            </w:pPr>
          </w:p>
          <w:p w14:paraId="2091A84D" w14:textId="77777777" w:rsidR="004A6D4F" w:rsidRDefault="004A6D4F">
            <w:pPr>
              <w:pStyle w:val="TAC"/>
              <w:spacing w:before="20" w:after="20"/>
              <w:ind w:left="57" w:right="57"/>
              <w:jc w:val="left"/>
              <w:rPr>
                <w:lang w:eastAsia="zh-CN"/>
              </w:rPr>
            </w:pPr>
            <w:r>
              <w:rPr>
                <w:lang w:eastAsia="zh-CN"/>
              </w:rPr>
              <w:t>We slightly prefer the option 1, due to the following concerns (related with spec change efforts) in the option 2:</w:t>
            </w:r>
          </w:p>
          <w:p w14:paraId="0EF24560"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RAN3 impacts. There is a need to account for CU-DU time difference, because RRC signal is generated at the CU while reference signals for time sync and measurement are at the DU.</w:t>
            </w:r>
          </w:p>
          <w:p w14:paraId="7F5C3E93" w14:textId="77777777" w:rsidR="004A6D4F" w:rsidRPr="004A6D4F" w:rsidRDefault="004A6D4F" w:rsidP="004A6D4F">
            <w:pPr>
              <w:pStyle w:val="TAC"/>
              <w:numPr>
                <w:ilvl w:val="0"/>
                <w:numId w:val="24"/>
              </w:numPr>
              <w:spacing w:before="20" w:after="20"/>
              <w:ind w:right="57"/>
              <w:jc w:val="left"/>
              <w:rPr>
                <w:lang w:eastAsia="zh-CN"/>
              </w:rPr>
            </w:pPr>
            <w:r w:rsidRPr="004A6D4F">
              <w:rPr>
                <w:lang w:eastAsia="zh-CN"/>
              </w:rPr>
              <w:t>It has an “additional” information flow in the UL to report UE Rx-Tx time difference. It is unclear when/how to trigger UE report. Additionally, it is not clear how to make this report as close in time proximity as possible to when the network plans to deliver a 5G reference time.  This requires a lot of discussions.</w:t>
            </w:r>
          </w:p>
          <w:p w14:paraId="10D99148" w14:textId="77777777" w:rsidR="004A6D4F" w:rsidRDefault="004A6D4F">
            <w:pPr>
              <w:pStyle w:val="TAC"/>
              <w:spacing w:before="20" w:after="20"/>
              <w:ind w:left="57" w:right="57"/>
              <w:jc w:val="left"/>
              <w:rPr>
                <w:lang w:eastAsia="zh-CN"/>
              </w:rPr>
            </w:pPr>
            <w:r w:rsidRPr="004A6D4F">
              <w:rPr>
                <w:lang w:eastAsia="zh-CN"/>
              </w:rPr>
              <w:t xml:space="preserve">For the option 1, we prefer RRC signalling since the reference time is provided in RRC and one can re-use IE of gNB Rx-Tx time difference from the positioning specs, e.g., </w:t>
            </w:r>
            <w:bookmarkStart w:id="0" w:name="_Toc74152365"/>
            <w:bookmarkStart w:id="1" w:name="_Toc64447709"/>
            <w:bookmarkStart w:id="2" w:name="_Toc56773080"/>
            <w:bookmarkStart w:id="3" w:name="_Toc51776058"/>
            <w:r>
              <w:rPr>
                <w:lang w:eastAsia="zh-CN"/>
              </w:rPr>
              <w:t>9.2.40 gNB Rx-Tx Time Difference</w:t>
            </w:r>
            <w:bookmarkEnd w:id="0"/>
            <w:bookmarkEnd w:id="1"/>
            <w:bookmarkEnd w:id="2"/>
            <w:bookmarkEnd w:id="3"/>
            <w:r>
              <w:rPr>
                <w:lang w:eastAsia="zh-CN"/>
              </w:rPr>
              <w:t xml:space="preserve"> in TS 38.455. </w:t>
            </w:r>
          </w:p>
          <w:p w14:paraId="05A71EA6" w14:textId="77777777" w:rsidR="004A6D4F" w:rsidRDefault="004A6D4F">
            <w:pPr>
              <w:pStyle w:val="TAC"/>
              <w:spacing w:before="20" w:after="20"/>
              <w:ind w:left="57" w:right="57"/>
              <w:jc w:val="left"/>
              <w:rPr>
                <w:lang w:eastAsia="zh-CN"/>
              </w:rPr>
            </w:pPr>
          </w:p>
          <w:p w14:paraId="774F6F36" w14:textId="77777777" w:rsidR="004A6D4F" w:rsidRDefault="004A6D4F">
            <w:pPr>
              <w:pStyle w:val="TAC"/>
              <w:spacing w:before="20" w:after="20"/>
              <w:ind w:left="57" w:right="57"/>
              <w:jc w:val="left"/>
              <w:rPr>
                <w:lang w:eastAsia="zh-CN"/>
              </w:rPr>
            </w:pPr>
            <w:r>
              <w:rPr>
                <w:lang w:eastAsia="zh-CN"/>
              </w:rPr>
              <w:t>Lastly, we don’t see any benefits to support both option 1 and option 2.</w:t>
            </w:r>
          </w:p>
        </w:tc>
      </w:tr>
      <w:tr w:rsidR="005A06F5" w:rsidRPr="00576D9F" w14:paraId="7F56617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6C282419" w:rsidR="005A06F5" w:rsidRPr="001C5530" w:rsidRDefault="005B0C63"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C3D5B3" w14:textId="5499673F" w:rsidR="005A06F5" w:rsidRPr="001C5530" w:rsidRDefault="005B0C63" w:rsidP="008966AB">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10EA15E3" w14:textId="43F0EE1E" w:rsidR="005A06F5" w:rsidRPr="00576D9F" w:rsidRDefault="00795853" w:rsidP="008966AB">
            <w:pPr>
              <w:pStyle w:val="TAC"/>
              <w:spacing w:before="20" w:after="20"/>
              <w:ind w:left="57" w:right="57"/>
              <w:jc w:val="left"/>
              <w:rPr>
                <w:lang w:val="en-US" w:eastAsia="zh-CN"/>
              </w:rPr>
            </w:pPr>
            <w:r>
              <w:rPr>
                <w:lang w:val="en-US" w:eastAsia="zh-CN"/>
              </w:rPr>
              <w:t xml:space="preserve">For similar reasons as provided in Question 1a, we prefer </w:t>
            </w:r>
            <w:r w:rsidR="00576D9F" w:rsidRPr="00576D9F">
              <w:rPr>
                <w:lang w:val="en-US" w:eastAsia="zh-CN"/>
              </w:rPr>
              <w:t>UE-side PDC</w:t>
            </w:r>
            <w:r>
              <w:rPr>
                <w:lang w:val="en-US" w:eastAsia="zh-CN"/>
              </w:rPr>
              <w:t xml:space="preserve">. </w:t>
            </w:r>
          </w:p>
        </w:tc>
      </w:tr>
      <w:tr w:rsidR="00F71653" w:rsidRPr="00576D9F" w14:paraId="75DBCA84"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55E206AC" w:rsidR="00F71653" w:rsidRPr="00576D9F" w:rsidRDefault="00F71653" w:rsidP="008966AB">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C7476A2" w14:textId="5B26E600" w:rsidR="00F71653" w:rsidRPr="00576D9F" w:rsidRDefault="00F71653" w:rsidP="008966AB">
            <w:pPr>
              <w:pStyle w:val="TAC"/>
              <w:spacing w:before="20" w:after="20"/>
              <w:ind w:left="57" w:right="57"/>
              <w:jc w:val="left"/>
              <w:rPr>
                <w:lang w:val="en-US"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5AF7F76C" w14:textId="7E526EF4" w:rsidR="00F71653" w:rsidRPr="00576D9F" w:rsidRDefault="00F71653" w:rsidP="008966AB">
            <w:pPr>
              <w:pStyle w:val="TAC"/>
              <w:spacing w:before="20" w:after="20"/>
              <w:ind w:left="57" w:right="57"/>
              <w:jc w:val="left"/>
              <w:rPr>
                <w:lang w:val="en-US" w:eastAsia="zh-CN"/>
              </w:rPr>
            </w:pPr>
            <w:r>
              <w:rPr>
                <w:rFonts w:eastAsia="等线" w:cs="Arial" w:hint="eastAsia"/>
                <w:lang w:eastAsia="zh-CN"/>
              </w:rPr>
              <w:t xml:space="preserve">We </w:t>
            </w:r>
            <w:r>
              <w:rPr>
                <w:rFonts w:eastAsia="等线" w:cs="Arial"/>
                <w:lang w:eastAsia="zh-CN"/>
              </w:rPr>
              <w:t xml:space="preserve">don’t see the need to differentiate </w:t>
            </w:r>
            <w:r>
              <w:rPr>
                <w:rFonts w:eastAsia="等线" w:cs="Arial" w:hint="eastAsia"/>
                <w:lang w:eastAsia="zh-CN"/>
              </w:rPr>
              <w:t>RTT-based and TA-based PDC method</w:t>
            </w:r>
            <w:r>
              <w:rPr>
                <w:rFonts w:eastAsia="等线" w:cs="Arial"/>
                <w:lang w:eastAsia="zh-CN"/>
              </w:rPr>
              <w:t xml:space="preserve">s and </w:t>
            </w:r>
            <w:r>
              <w:rPr>
                <w:rFonts w:eastAsia="等线" w:cs="Arial" w:hint="eastAsia"/>
                <w:lang w:eastAsia="zh-CN"/>
              </w:rPr>
              <w:t xml:space="preserve">prefer </w:t>
            </w:r>
            <w:r>
              <w:rPr>
                <w:rFonts w:eastAsia="等线" w:cs="Arial"/>
                <w:lang w:eastAsia="zh-CN"/>
              </w:rPr>
              <w:t xml:space="preserve">a </w:t>
            </w:r>
            <w:r>
              <w:rPr>
                <w:rFonts w:eastAsia="等线" w:cs="Arial" w:hint="eastAsia"/>
                <w:lang w:eastAsia="zh-CN"/>
              </w:rPr>
              <w:t>common solution.</w:t>
            </w:r>
          </w:p>
        </w:tc>
      </w:tr>
      <w:tr w:rsidR="00F71653" w:rsidRPr="00576D9F" w14:paraId="528B60F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0FC146B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3F81963" w14:textId="4B1821DA"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Option 1</w:t>
            </w:r>
          </w:p>
        </w:tc>
        <w:tc>
          <w:tcPr>
            <w:tcW w:w="6396" w:type="dxa"/>
            <w:tcBorders>
              <w:top w:val="single" w:sz="4" w:space="0" w:color="auto"/>
              <w:left w:val="single" w:sz="4" w:space="0" w:color="auto"/>
              <w:bottom w:val="single" w:sz="4" w:space="0" w:color="auto"/>
              <w:right w:val="single" w:sz="4" w:space="0" w:color="auto"/>
            </w:tcBorders>
          </w:tcPr>
          <w:p w14:paraId="6FF2D968" w14:textId="357887EF" w:rsidR="00F71653" w:rsidRPr="00D545D5" w:rsidRDefault="00D545D5" w:rsidP="008966AB">
            <w:pPr>
              <w:pStyle w:val="TAC"/>
              <w:spacing w:before="20" w:after="20"/>
              <w:ind w:left="57" w:right="57"/>
              <w:jc w:val="left"/>
              <w:rPr>
                <w:rFonts w:eastAsia="Malgun Gothic"/>
                <w:lang w:val="en-US" w:eastAsia="ko-KR"/>
              </w:rPr>
            </w:pPr>
            <w:r>
              <w:rPr>
                <w:rFonts w:eastAsia="Malgun Gothic" w:hint="eastAsia"/>
                <w:lang w:val="en-US" w:eastAsia="ko-KR"/>
              </w:rPr>
              <w:t>We prefer a simple option.</w:t>
            </w:r>
          </w:p>
        </w:tc>
      </w:tr>
      <w:tr w:rsidR="005E4F92" w:rsidRPr="00576D9F" w14:paraId="24CD9F31"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2E690567" w:rsidR="005E4F92" w:rsidRPr="00576D9F" w:rsidRDefault="005E4F92" w:rsidP="005E4F92">
            <w:pPr>
              <w:pStyle w:val="TAC"/>
              <w:spacing w:before="20" w:after="20"/>
              <w:ind w:left="57" w:right="57"/>
              <w:jc w:val="left"/>
              <w:rPr>
                <w:lang w:val="en-US" w:eastAsia="zh-CN"/>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18730B42" w14:textId="0E00FA6A" w:rsidR="005E4F92" w:rsidRPr="00576D9F" w:rsidRDefault="005E4F92" w:rsidP="005E4F92">
            <w:pPr>
              <w:pStyle w:val="TAC"/>
              <w:spacing w:before="20" w:after="20"/>
              <w:ind w:left="57" w:right="57"/>
              <w:jc w:val="left"/>
              <w:rPr>
                <w:lang w:val="en-US" w:eastAsia="zh-CN"/>
              </w:rPr>
            </w:pPr>
            <w:r>
              <w:rPr>
                <w:rFonts w:hint="eastAsia"/>
                <w:lang w:val="en-US" w:eastAsia="ja-JP"/>
              </w:rPr>
              <w:t>O</w:t>
            </w:r>
            <w:r>
              <w:rPr>
                <w:lang w:val="en-US" w:eastAsia="ja-JP"/>
              </w:rPr>
              <w:t>ption 1</w:t>
            </w:r>
          </w:p>
        </w:tc>
        <w:tc>
          <w:tcPr>
            <w:tcW w:w="6396" w:type="dxa"/>
            <w:tcBorders>
              <w:top w:val="single" w:sz="4" w:space="0" w:color="auto"/>
              <w:left w:val="single" w:sz="4" w:space="0" w:color="auto"/>
              <w:bottom w:val="single" w:sz="4" w:space="0" w:color="auto"/>
              <w:right w:val="single" w:sz="4" w:space="0" w:color="auto"/>
            </w:tcBorders>
          </w:tcPr>
          <w:p w14:paraId="1083A13F" w14:textId="56937E9C" w:rsidR="005E4F92" w:rsidRPr="00576D9F" w:rsidRDefault="005E4F92" w:rsidP="005E4F92">
            <w:pPr>
              <w:pStyle w:val="TAC"/>
              <w:spacing w:before="20" w:after="20"/>
              <w:ind w:left="57" w:right="57"/>
              <w:jc w:val="left"/>
              <w:rPr>
                <w:lang w:val="en-US" w:eastAsia="zh-CN"/>
              </w:rPr>
            </w:pPr>
            <w:r>
              <w:rPr>
                <w:rFonts w:hint="eastAsia"/>
                <w:lang w:val="en-US" w:eastAsia="ja-JP"/>
              </w:rPr>
              <w:t>W</w:t>
            </w:r>
            <w:r>
              <w:rPr>
                <w:lang w:val="en-US" w:eastAsia="ja-JP"/>
              </w:rPr>
              <w:t>e are supporting UE-side PDC. NW-side PDC would be de-prioritized.</w:t>
            </w:r>
          </w:p>
        </w:tc>
      </w:tr>
      <w:tr w:rsidR="00EC6515" w:rsidRPr="00576D9F" w14:paraId="3A0910EC"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69CF05D8" w:rsidR="00EC6515" w:rsidRPr="00576D9F" w:rsidRDefault="00EC6515" w:rsidP="00EC6515">
            <w:pPr>
              <w:pStyle w:val="TAC"/>
              <w:spacing w:before="20" w:after="20"/>
              <w:ind w:left="57" w:right="57"/>
              <w:jc w:val="left"/>
              <w:rPr>
                <w:lang w:val="en-US" w:eastAsia="zh-CN"/>
              </w:rPr>
            </w:pPr>
            <w:r>
              <w:rPr>
                <w:lang w:val="en-US" w:eastAsia="zh-CN"/>
              </w:rPr>
              <w:t xml:space="preserve">Qualcomm </w:t>
            </w:r>
          </w:p>
        </w:tc>
        <w:tc>
          <w:tcPr>
            <w:tcW w:w="1540" w:type="dxa"/>
            <w:tcBorders>
              <w:top w:val="single" w:sz="4" w:space="0" w:color="auto"/>
              <w:left w:val="single" w:sz="4" w:space="0" w:color="auto"/>
              <w:bottom w:val="single" w:sz="4" w:space="0" w:color="auto"/>
              <w:right w:val="single" w:sz="4" w:space="0" w:color="auto"/>
            </w:tcBorders>
          </w:tcPr>
          <w:p w14:paraId="42D2E910" w14:textId="46202ACD" w:rsidR="00EC6515" w:rsidRPr="00576D9F" w:rsidRDefault="00EC6515" w:rsidP="00EC6515">
            <w:pPr>
              <w:pStyle w:val="TAC"/>
              <w:spacing w:before="20" w:after="20"/>
              <w:ind w:left="57" w:right="57"/>
              <w:jc w:val="left"/>
              <w:rPr>
                <w:lang w:val="en-US" w:eastAsia="zh-CN"/>
              </w:rPr>
            </w:pPr>
            <w:r>
              <w:rPr>
                <w:lang w:val="en-US"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5B16D390" w14:textId="77777777" w:rsidR="00EC6515" w:rsidRDefault="00EC6515" w:rsidP="00EC6515">
            <w:pPr>
              <w:pStyle w:val="TAC"/>
              <w:spacing w:before="20" w:after="20"/>
              <w:ind w:left="57" w:right="57"/>
              <w:jc w:val="left"/>
              <w:rPr>
                <w:lang w:val="en-US" w:eastAsia="zh-CN"/>
              </w:rPr>
            </w:pPr>
            <w:r>
              <w:rPr>
                <w:lang w:val="en-US" w:eastAsia="zh-CN"/>
              </w:rPr>
              <w:t xml:space="preserve">UE-side PDC should be the baseline in order to support broadcast timing reference signal. </w:t>
            </w:r>
          </w:p>
          <w:p w14:paraId="3043F48A" w14:textId="15BF1408" w:rsidR="00EC6515" w:rsidRPr="00576D9F" w:rsidRDefault="00EC6515" w:rsidP="00EC6515">
            <w:pPr>
              <w:pStyle w:val="TAC"/>
              <w:spacing w:before="20" w:after="20"/>
              <w:ind w:left="57" w:right="57"/>
              <w:jc w:val="left"/>
              <w:rPr>
                <w:lang w:val="en-US" w:eastAsia="zh-CN"/>
              </w:rPr>
            </w:pPr>
            <w:r>
              <w:rPr>
                <w:lang w:val="en-US" w:eastAsia="zh-CN"/>
              </w:rPr>
              <w:t>There may be some benefits to also include gNB-side preocompensation when time reference is unicast in terms of efficiency, accuracy and signaling overhead, so we are fine with including a gNB side compensation option as well if need be.</w:t>
            </w:r>
          </w:p>
        </w:tc>
      </w:tr>
      <w:tr w:rsidR="00EC6515" w:rsidRPr="00576D9F" w14:paraId="2D52AFC7"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39D96AE1" w:rsidR="00EC6515" w:rsidRPr="00576D9F" w:rsidRDefault="00814CE7" w:rsidP="00EC6515">
            <w:pPr>
              <w:pStyle w:val="TAC"/>
              <w:spacing w:before="20" w:after="20"/>
              <w:ind w:left="57" w:right="57"/>
              <w:jc w:val="left"/>
              <w:rPr>
                <w:lang w:val="en-US" w:eastAsia="zh-CN"/>
              </w:rPr>
            </w:pPr>
            <w:r>
              <w:rPr>
                <w:rFonts w:hint="eastAsia"/>
                <w:lang w:val="en-US" w:eastAsia="zh-CN"/>
              </w:rPr>
              <w:t>T</w:t>
            </w:r>
            <w:r>
              <w:rPr>
                <w:lang w:val="en-US" w:eastAsia="zh-CN"/>
              </w:rPr>
              <w:t>CL</w:t>
            </w:r>
          </w:p>
        </w:tc>
        <w:tc>
          <w:tcPr>
            <w:tcW w:w="1540" w:type="dxa"/>
            <w:tcBorders>
              <w:top w:val="single" w:sz="4" w:space="0" w:color="auto"/>
              <w:left w:val="single" w:sz="4" w:space="0" w:color="auto"/>
              <w:bottom w:val="single" w:sz="4" w:space="0" w:color="auto"/>
              <w:right w:val="single" w:sz="4" w:space="0" w:color="auto"/>
            </w:tcBorders>
          </w:tcPr>
          <w:p w14:paraId="56FA95D9" w14:textId="42A1DB57" w:rsidR="00EC6515" w:rsidRPr="00576D9F" w:rsidRDefault="00C924A4" w:rsidP="00EC6515">
            <w:pPr>
              <w:pStyle w:val="TAC"/>
              <w:spacing w:before="20" w:after="20"/>
              <w:ind w:left="57" w:right="57"/>
              <w:jc w:val="left"/>
              <w:rPr>
                <w:lang w:val="en-US" w:eastAsia="zh-CN"/>
              </w:rPr>
            </w:pPr>
            <w:r>
              <w:rPr>
                <w:lang w:val="en-US" w:eastAsia="zh-CN"/>
              </w:rPr>
              <w:t>Option 1/</w:t>
            </w:r>
            <w:r w:rsidR="00F82AE6">
              <w:rPr>
                <w:lang w:val="en-US" w:eastAsia="zh-CN"/>
              </w:rPr>
              <w:t>Option 3</w:t>
            </w:r>
          </w:p>
        </w:tc>
        <w:tc>
          <w:tcPr>
            <w:tcW w:w="6396" w:type="dxa"/>
            <w:tcBorders>
              <w:top w:val="single" w:sz="4" w:space="0" w:color="auto"/>
              <w:left w:val="single" w:sz="4" w:space="0" w:color="auto"/>
              <w:bottom w:val="single" w:sz="4" w:space="0" w:color="auto"/>
              <w:right w:val="single" w:sz="4" w:space="0" w:color="auto"/>
            </w:tcBorders>
          </w:tcPr>
          <w:p w14:paraId="66538643" w14:textId="35B3F1DD" w:rsidR="00EC6515" w:rsidRPr="00576D9F" w:rsidRDefault="00C356D5" w:rsidP="00C924A4">
            <w:pPr>
              <w:pStyle w:val="TAC"/>
              <w:spacing w:before="20" w:after="20"/>
              <w:ind w:left="57" w:right="57"/>
              <w:jc w:val="left"/>
              <w:rPr>
                <w:lang w:val="en-US" w:eastAsia="zh-CN"/>
              </w:rPr>
            </w:pPr>
            <w:r>
              <w:rPr>
                <w:rFonts w:hint="eastAsia"/>
                <w:lang w:val="en-US" w:eastAsia="zh-CN"/>
              </w:rPr>
              <w:t>W</w:t>
            </w:r>
            <w:r>
              <w:rPr>
                <w:lang w:val="en-US" w:eastAsia="zh-CN"/>
              </w:rPr>
              <w:t xml:space="preserve">e prefer </w:t>
            </w:r>
            <w:r w:rsidR="00367549">
              <w:rPr>
                <w:lang w:val="en-US" w:eastAsia="zh-CN"/>
              </w:rPr>
              <w:t xml:space="preserve">UE-side </w:t>
            </w:r>
            <w:r w:rsidR="00121115">
              <w:rPr>
                <w:lang w:val="en-US" w:eastAsia="zh-CN"/>
              </w:rPr>
              <w:t xml:space="preserve">PDC </w:t>
            </w:r>
            <w:r w:rsidR="00577675">
              <w:rPr>
                <w:lang w:val="en-US" w:eastAsia="zh-CN"/>
              </w:rPr>
              <w:t>be the</w:t>
            </w:r>
            <w:r w:rsidR="00165F88">
              <w:rPr>
                <w:lang w:val="en-US" w:eastAsia="zh-CN"/>
              </w:rPr>
              <w:t xml:space="preserve"> baseline</w:t>
            </w:r>
            <w:r w:rsidR="00C924A4">
              <w:rPr>
                <w:lang w:val="en-US" w:eastAsia="zh-CN"/>
              </w:rPr>
              <w:t xml:space="preserve">. </w:t>
            </w:r>
            <w:r w:rsidR="00D84EDD">
              <w:rPr>
                <w:lang w:val="en-US" w:eastAsia="zh-CN"/>
              </w:rPr>
              <w:t xml:space="preserve">gNB pre-compensation </w:t>
            </w:r>
            <w:r w:rsidR="00C924A4">
              <w:rPr>
                <w:lang w:val="en-US" w:eastAsia="zh-CN"/>
              </w:rPr>
              <w:t xml:space="preserve">may </w:t>
            </w:r>
            <w:r w:rsidR="00403D01">
              <w:rPr>
                <w:lang w:val="en-US" w:eastAsia="zh-CN"/>
              </w:rPr>
              <w:t xml:space="preserve">work </w:t>
            </w:r>
            <w:r w:rsidR="00D84EDD">
              <w:rPr>
                <w:lang w:val="en-US" w:eastAsia="zh-CN"/>
              </w:rPr>
              <w:t xml:space="preserve">as </w:t>
            </w:r>
            <w:r w:rsidR="009F142F">
              <w:rPr>
                <w:lang w:val="en-US" w:eastAsia="zh-CN"/>
              </w:rPr>
              <w:t>complementary</w:t>
            </w:r>
            <w:r w:rsidR="00403D01">
              <w:rPr>
                <w:lang w:val="en-US" w:eastAsia="zh-CN"/>
              </w:rPr>
              <w:t xml:space="preserve"> to UE-side PDC</w:t>
            </w:r>
            <w:r w:rsidR="009F142F">
              <w:rPr>
                <w:lang w:val="en-US" w:eastAsia="zh-CN"/>
              </w:rPr>
              <w:t xml:space="preserve">. </w:t>
            </w:r>
          </w:p>
        </w:tc>
      </w:tr>
      <w:tr w:rsidR="00EC6515" w:rsidRPr="00576D9F" w14:paraId="407A771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EC6515" w:rsidRPr="00576D9F" w:rsidRDefault="00EC6515" w:rsidP="00EC6515">
            <w:pPr>
              <w:pStyle w:val="TAC"/>
              <w:spacing w:before="20" w:after="20"/>
              <w:ind w:left="57" w:right="57"/>
              <w:jc w:val="left"/>
              <w:rPr>
                <w:lang w:val="en-US" w:eastAsia="zh-CN"/>
              </w:rPr>
            </w:pPr>
          </w:p>
        </w:tc>
      </w:tr>
      <w:tr w:rsidR="00EC6515" w:rsidRPr="00576D9F" w14:paraId="1F913D12"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EC6515" w:rsidRPr="00576D9F" w:rsidRDefault="00EC6515" w:rsidP="00EC6515">
            <w:pPr>
              <w:pStyle w:val="TAC"/>
              <w:spacing w:before="20" w:after="20"/>
              <w:ind w:left="57" w:right="57"/>
              <w:jc w:val="left"/>
              <w:rPr>
                <w:lang w:val="en-US" w:eastAsia="zh-CN"/>
              </w:rPr>
            </w:pPr>
          </w:p>
        </w:tc>
      </w:tr>
      <w:tr w:rsidR="00EC6515" w:rsidRPr="00576D9F" w14:paraId="47FAD27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EC6515" w:rsidRPr="00576D9F" w:rsidRDefault="00EC6515" w:rsidP="00EC6515">
            <w:pPr>
              <w:pStyle w:val="TAC"/>
              <w:spacing w:before="20" w:after="20"/>
              <w:ind w:left="57" w:right="57"/>
              <w:jc w:val="left"/>
              <w:rPr>
                <w:lang w:val="en-US" w:eastAsia="zh-CN"/>
              </w:rPr>
            </w:pPr>
          </w:p>
        </w:tc>
      </w:tr>
      <w:tr w:rsidR="00EC6515" w:rsidRPr="00576D9F" w14:paraId="68BDCBF0"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EC6515" w:rsidRPr="00576D9F" w:rsidRDefault="00EC6515" w:rsidP="00EC6515">
            <w:pPr>
              <w:pStyle w:val="TAC"/>
              <w:spacing w:before="20" w:after="20"/>
              <w:ind w:left="57" w:right="57"/>
              <w:jc w:val="left"/>
              <w:rPr>
                <w:lang w:val="en-US" w:eastAsia="zh-CN"/>
              </w:rPr>
            </w:pPr>
          </w:p>
        </w:tc>
      </w:tr>
      <w:tr w:rsidR="00EC6515" w:rsidRPr="00576D9F" w14:paraId="01C484A5"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EC6515" w:rsidRPr="00576D9F" w:rsidRDefault="00EC6515" w:rsidP="00EC6515">
            <w:pPr>
              <w:pStyle w:val="TAC"/>
              <w:spacing w:before="20" w:after="20"/>
              <w:ind w:left="57" w:right="57"/>
              <w:jc w:val="left"/>
              <w:rPr>
                <w:lang w:val="en-US" w:eastAsia="zh-CN"/>
              </w:rPr>
            </w:pPr>
          </w:p>
        </w:tc>
      </w:tr>
      <w:tr w:rsidR="00EC6515" w:rsidRPr="00576D9F" w14:paraId="5E7823AB"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EC6515" w:rsidRPr="00576D9F" w:rsidRDefault="00EC6515" w:rsidP="00EC6515">
            <w:pPr>
              <w:pStyle w:val="TAC"/>
              <w:spacing w:before="20" w:after="20"/>
              <w:ind w:left="57" w:right="57"/>
              <w:jc w:val="left"/>
              <w:rPr>
                <w:lang w:val="en-US" w:eastAsia="zh-CN"/>
              </w:rPr>
            </w:pPr>
          </w:p>
        </w:tc>
      </w:tr>
      <w:tr w:rsidR="00EC6515" w:rsidRPr="00576D9F" w14:paraId="03AF4A9A" w14:textId="77777777" w:rsidTr="002A54C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EC6515" w:rsidRPr="00576D9F" w:rsidRDefault="00EC6515" w:rsidP="00EC6515">
            <w:pPr>
              <w:pStyle w:val="TAC"/>
              <w:spacing w:before="20" w:after="20"/>
              <w:ind w:left="57" w:right="57"/>
              <w:jc w:val="left"/>
              <w:rPr>
                <w:lang w:val="en-US"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EC6515" w:rsidRPr="00576D9F" w:rsidRDefault="00EC6515" w:rsidP="00EC6515">
            <w:pPr>
              <w:pStyle w:val="TAC"/>
              <w:spacing w:before="20" w:after="20"/>
              <w:ind w:left="57" w:right="57"/>
              <w:jc w:val="left"/>
              <w:rPr>
                <w:lang w:val="en-US"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EC6515" w:rsidRPr="00576D9F" w:rsidRDefault="00EC6515" w:rsidP="00EC6515">
            <w:pPr>
              <w:pStyle w:val="TAC"/>
              <w:spacing w:before="20" w:after="20"/>
              <w:ind w:left="57" w:right="57"/>
              <w:jc w:val="left"/>
              <w:rPr>
                <w:lang w:val="en-US" w:eastAsia="zh-CN"/>
              </w:rPr>
            </w:pPr>
          </w:p>
        </w:tc>
      </w:tr>
    </w:tbl>
    <w:p w14:paraId="5167FF9D" w14:textId="77777777" w:rsidR="006B5441" w:rsidRPr="00576D9F" w:rsidRDefault="006B5441" w:rsidP="0061510D">
      <w:pPr>
        <w:jc w:val="both"/>
        <w:rPr>
          <w:b/>
          <w:bCs/>
          <w:sz w:val="22"/>
          <w:szCs w:val="22"/>
          <w:lang w:val="en-US" w:eastAsia="ko-KR"/>
        </w:rPr>
      </w:pPr>
    </w:p>
    <w:p w14:paraId="16518D4B" w14:textId="781A733F" w:rsidR="003B3F74" w:rsidRPr="001C5530" w:rsidRDefault="003B3F74" w:rsidP="006C421C">
      <w:pPr>
        <w:pStyle w:val="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r w:rsidR="00621E10" w:rsidRPr="001C5530">
        <w:rPr>
          <w:sz w:val="22"/>
          <w:szCs w:val="22"/>
          <w:lang w:eastAsia="ko-KR"/>
        </w:rPr>
        <w:t xml:space="preserve">gNB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gNB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where the gNB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 xml:space="preserve">we discuss </w:t>
      </w:r>
      <w:r w:rsidR="0057218B" w:rsidRPr="001C5530">
        <w:rPr>
          <w:sz w:val="22"/>
          <w:szCs w:val="22"/>
          <w:lang w:eastAsia="ko-KR"/>
        </w:rPr>
        <w:lastRenderedPageBreak/>
        <w:t>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UEs in a cell need PDC</w:t>
      </w:r>
      <w:r w:rsidR="00633182" w:rsidRPr="001C5530">
        <w:rPr>
          <w:sz w:val="22"/>
          <w:szCs w:val="22"/>
          <w:lang w:eastAsia="ko-KR"/>
        </w:rPr>
        <w:t xml:space="preserve"> </w:t>
      </w:r>
      <w:r w:rsidR="0004563D" w:rsidRPr="001C5530">
        <w:rPr>
          <w:sz w:val="22"/>
          <w:szCs w:val="22"/>
          <w:lang w:eastAsia="ko-KR"/>
        </w:rPr>
        <w:t xml:space="preserve">e.g </w:t>
      </w:r>
      <w:r w:rsidR="00633182" w:rsidRPr="001C5530">
        <w:rPr>
          <w:sz w:val="22"/>
          <w:szCs w:val="22"/>
          <w:lang w:eastAsia="ko-KR"/>
        </w:rPr>
        <w:t xml:space="preserve">due to </w:t>
      </w:r>
      <w:r w:rsidR="0004563D" w:rsidRPr="001C5530">
        <w:rPr>
          <w:sz w:val="22"/>
          <w:szCs w:val="22"/>
          <w:lang w:eastAsia="ko-KR"/>
        </w:rPr>
        <w:t>different distances from the gNB,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ac"/>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The gNB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ac"/>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gNB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ac"/>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702A30" w:rsidRDefault="004B2E1A" w:rsidP="00EA63D2">
            <w:pPr>
              <w:pStyle w:val="TAH"/>
              <w:spacing w:before="20" w:after="20"/>
              <w:ind w:left="57" w:right="57"/>
              <w:jc w:val="left"/>
              <w:rPr>
                <w:lang w:val="en-US"/>
              </w:rPr>
            </w:pPr>
            <w:r w:rsidRPr="001C5530">
              <w:t>Comments</w:t>
            </w:r>
          </w:p>
        </w:tc>
      </w:tr>
      <w:tr w:rsidR="00702A30" w14:paraId="0E4D02F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B331F71" w14:textId="77777777" w:rsidR="00702A30" w:rsidRPr="00D76D8E" w:rsidRDefault="00702A30">
            <w:pPr>
              <w:pStyle w:val="TAC"/>
              <w:spacing w:before="20" w:after="20"/>
              <w:ind w:left="57" w:right="57"/>
              <w:jc w:val="left"/>
              <w:rPr>
                <w:lang w:val="en-US"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734A2450" w14:textId="77777777" w:rsidR="00702A30" w:rsidRDefault="00702A30">
            <w:pPr>
              <w:pStyle w:val="TAC"/>
              <w:spacing w:before="20" w:after="20"/>
              <w:ind w:left="57" w:right="57"/>
              <w:jc w:val="left"/>
              <w:rPr>
                <w:lang w:eastAsia="ja-JP"/>
              </w:rPr>
            </w:pPr>
            <w:r>
              <w:rPr>
                <w:lang w:eastAsia="ja-JP"/>
              </w:rPr>
              <w:t>Option 3</w:t>
            </w:r>
          </w:p>
        </w:tc>
        <w:tc>
          <w:tcPr>
            <w:tcW w:w="6396" w:type="dxa"/>
            <w:tcBorders>
              <w:top w:val="single" w:sz="4" w:space="0" w:color="auto"/>
              <w:left w:val="single" w:sz="4" w:space="0" w:color="auto"/>
              <w:bottom w:val="single" w:sz="4" w:space="0" w:color="auto"/>
              <w:right w:val="single" w:sz="4" w:space="0" w:color="auto"/>
            </w:tcBorders>
            <w:hideMark/>
          </w:tcPr>
          <w:p w14:paraId="7E601169" w14:textId="77777777" w:rsidR="00702A30" w:rsidRDefault="00702A30">
            <w:pPr>
              <w:pStyle w:val="TAC"/>
              <w:spacing w:before="20" w:after="20"/>
              <w:ind w:left="57" w:right="57"/>
              <w:jc w:val="left"/>
              <w:rPr>
                <w:lang w:eastAsia="ja-JP"/>
              </w:rPr>
            </w:pPr>
            <w:r>
              <w:rPr>
                <w:lang w:eastAsia="ja-JP"/>
              </w:rPr>
              <w:t>UE conduct PDC or not based on a pre-configured threshold.</w:t>
            </w:r>
          </w:p>
          <w:p w14:paraId="4688EF31" w14:textId="77777777" w:rsidR="00702A30" w:rsidRDefault="00702A30">
            <w:pPr>
              <w:pStyle w:val="TAC"/>
              <w:spacing w:before="20" w:after="20"/>
              <w:ind w:left="57" w:right="57"/>
              <w:jc w:val="left"/>
              <w:rPr>
                <w:lang w:eastAsia="ja-JP"/>
              </w:rPr>
            </w:pPr>
            <w:r>
              <w:rPr>
                <w:lang w:eastAsia="ja-JP"/>
              </w:rPr>
              <w:t xml:space="preserve">This question should be decoupled with if gNB pre-compensation is supported or not to avoid duplicated compensation issue. If only UE-side PDC is supported, for stationary UEs (e.g. smart grid sensors), we do not see necessity to (de)activate the PDC, since once the UE is placed far from the base station where it needs delay compensation, it should always conduct the PDC (i.e. always activated). While for mobile UEs (e.g. AGV in smart factory), since they are moving around in the factory, when it is far from the base station, it needs to perform PDC, otherwise not. UE knows whether it needs to perform PDC based on TA value and a pre-configured threshold, unicasting RRC signalling of (de)activating PDC consume lots of dedicated radio resource, which is not desirable in case of high density of UEs in the cell. As such, we believe a pre-configured threshold method (i.e. UE conduct PDC if the TA is larger than the threshold, otherwise not) is more efficient with low cost of signalling. </w:t>
            </w:r>
          </w:p>
        </w:tc>
      </w:tr>
      <w:tr w:rsidR="00D76D8E" w14:paraId="6BEA9B6F" w14:textId="77777777" w:rsidTr="00D76D8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0DC94AC" w14:textId="77777777" w:rsidR="00D76D8E" w:rsidRDefault="00D76D8E">
            <w:pPr>
              <w:pStyle w:val="TAC"/>
              <w:spacing w:before="20" w:after="20"/>
              <w:ind w:left="57" w:right="57"/>
              <w:jc w:val="left"/>
              <w:rPr>
                <w:lang w:eastAsia="ja-JP"/>
              </w:rPr>
            </w:pPr>
            <w:r>
              <w:rPr>
                <w:lang w:eastAsia="ja-JP"/>
              </w:rPr>
              <w:t>Ericsson</w:t>
            </w:r>
          </w:p>
        </w:tc>
        <w:tc>
          <w:tcPr>
            <w:tcW w:w="1540" w:type="dxa"/>
            <w:tcBorders>
              <w:top w:val="single" w:sz="4" w:space="0" w:color="auto"/>
              <w:left w:val="single" w:sz="4" w:space="0" w:color="auto"/>
              <w:bottom w:val="single" w:sz="4" w:space="0" w:color="auto"/>
              <w:right w:val="single" w:sz="4" w:space="0" w:color="auto"/>
            </w:tcBorders>
            <w:hideMark/>
          </w:tcPr>
          <w:p w14:paraId="19404F7F" w14:textId="77777777" w:rsidR="00D76D8E" w:rsidRDefault="00D76D8E">
            <w:pPr>
              <w:pStyle w:val="TAC"/>
              <w:spacing w:before="20" w:after="20"/>
              <w:ind w:left="57" w:right="57"/>
              <w:jc w:val="left"/>
              <w:rPr>
                <w:lang w:eastAsia="ja-JP"/>
              </w:rPr>
            </w:pPr>
            <w:r>
              <w:rPr>
                <w:lang w:eastAsia="ja-JP"/>
              </w:rPr>
              <w:t>Option 1</w:t>
            </w:r>
          </w:p>
        </w:tc>
        <w:tc>
          <w:tcPr>
            <w:tcW w:w="6396" w:type="dxa"/>
            <w:tcBorders>
              <w:top w:val="single" w:sz="4" w:space="0" w:color="auto"/>
              <w:left w:val="single" w:sz="4" w:space="0" w:color="auto"/>
              <w:bottom w:val="single" w:sz="4" w:space="0" w:color="auto"/>
              <w:right w:val="single" w:sz="4" w:space="0" w:color="auto"/>
            </w:tcBorders>
            <w:hideMark/>
          </w:tcPr>
          <w:p w14:paraId="533679C7" w14:textId="77777777" w:rsidR="00D76D8E" w:rsidRDefault="00D76D8E">
            <w:pPr>
              <w:pStyle w:val="TAC"/>
              <w:spacing w:before="20" w:after="20"/>
              <w:ind w:left="57" w:right="57"/>
              <w:jc w:val="left"/>
              <w:rPr>
                <w:lang w:eastAsia="ja-JP"/>
              </w:rPr>
            </w:pPr>
            <w:r>
              <w:rPr>
                <w:lang w:eastAsia="ja-JP"/>
              </w:rPr>
              <w:t xml:space="preserve">For TA-based method, UE-side PDC may be needed to reach the sync target. Depending on the distance from the UE to the gNB, only some but not all UEs need PDC. Thus, the option 1 should be supported.  With the similar arguments, it is not clear the use case/benefits of the option 2.  </w:t>
            </w:r>
          </w:p>
        </w:tc>
      </w:tr>
      <w:tr w:rsidR="004B2E1A" w:rsidRPr="001C5530" w14:paraId="0CEA91F3"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3D5CF62E" w:rsidR="004B2E1A" w:rsidRPr="001C5530" w:rsidRDefault="00576D9F" w:rsidP="00EA63D2">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05A758A" w14:textId="33B3862D" w:rsidR="004B2E1A" w:rsidRPr="001C5530" w:rsidRDefault="00576D9F" w:rsidP="00EA63D2">
            <w:pPr>
              <w:pStyle w:val="TAC"/>
              <w:spacing w:before="20" w:after="20"/>
              <w:ind w:left="57" w:right="57"/>
              <w:jc w:val="left"/>
              <w:rPr>
                <w:lang w:eastAsia="zh-CN"/>
              </w:rPr>
            </w:pPr>
            <w:r>
              <w:rPr>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B1FC70" w14:textId="2191DA05" w:rsidR="009467A7" w:rsidRDefault="00755F42" w:rsidP="009E4318">
            <w:pPr>
              <w:pStyle w:val="TAC"/>
              <w:spacing w:before="20" w:after="20"/>
              <w:ind w:left="57" w:right="57"/>
              <w:jc w:val="left"/>
              <w:rPr>
                <w:lang w:eastAsia="ja-JP"/>
              </w:rPr>
            </w:pPr>
            <w:r>
              <w:rPr>
                <w:lang w:val="en-US" w:eastAsia="zh-CN"/>
              </w:rPr>
              <w:t>For similar reasons as provided in Question 1a, w</w:t>
            </w:r>
            <w:r w:rsidR="009467A7">
              <w:rPr>
                <w:lang w:eastAsia="ja-JP"/>
              </w:rPr>
              <w:t>e prefer to support only UE</w:t>
            </w:r>
            <w:r w:rsidR="002A6262">
              <w:rPr>
                <w:lang w:eastAsia="ja-JP"/>
              </w:rPr>
              <w:t>-</w:t>
            </w:r>
            <w:r w:rsidR="009467A7">
              <w:rPr>
                <w:lang w:eastAsia="ja-JP"/>
              </w:rPr>
              <w:t xml:space="preserve">side PDC in Rel-17. </w:t>
            </w:r>
          </w:p>
          <w:p w14:paraId="7365B15A" w14:textId="77777777" w:rsidR="0074365D" w:rsidRDefault="0074365D" w:rsidP="009E4318">
            <w:pPr>
              <w:pStyle w:val="TAC"/>
              <w:spacing w:before="20" w:after="20"/>
              <w:ind w:left="57" w:right="57"/>
              <w:jc w:val="left"/>
              <w:rPr>
                <w:lang w:eastAsia="ja-JP"/>
              </w:rPr>
            </w:pPr>
          </w:p>
          <w:p w14:paraId="695C16FB" w14:textId="250FAA47" w:rsidR="00936700" w:rsidRPr="001C5530" w:rsidRDefault="006B36BA" w:rsidP="009E4318">
            <w:pPr>
              <w:pStyle w:val="TAC"/>
              <w:spacing w:before="20" w:after="20"/>
              <w:ind w:left="57" w:right="57"/>
              <w:jc w:val="left"/>
              <w:rPr>
                <w:lang w:eastAsia="zh-CN"/>
              </w:rPr>
            </w:pPr>
            <w:r>
              <w:rPr>
                <w:lang w:eastAsia="ja-JP"/>
              </w:rPr>
              <w:t>We support unicast PD activation/deactivation.</w:t>
            </w:r>
            <w:r w:rsidR="002A6262">
              <w:rPr>
                <w:lang w:eastAsia="ja-JP"/>
              </w:rPr>
              <w:t xml:space="preserve"> We do not see any significant gains in supporting broadcast option, and as PD is a UE specific, it is natural to specify on a UE basis.</w:t>
            </w:r>
            <w:r w:rsidR="002A6262">
              <w:rPr>
                <w:lang w:eastAsia="zh-CN"/>
              </w:rPr>
              <w:t xml:space="preserve"> </w:t>
            </w:r>
          </w:p>
        </w:tc>
      </w:tr>
      <w:tr w:rsidR="00F71653" w:rsidRPr="001C5530" w14:paraId="3317FF0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31435D9D" w:rsidR="00F71653" w:rsidRPr="001C5530" w:rsidRDefault="00F71653" w:rsidP="00EA63D2">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45F58661" w14:textId="006B30B2" w:rsidR="00F71653" w:rsidRPr="001C5530" w:rsidRDefault="00F71653" w:rsidP="00EA63D2">
            <w:pPr>
              <w:pStyle w:val="TAC"/>
              <w:spacing w:before="20" w:after="20"/>
              <w:ind w:left="57" w:right="57"/>
              <w:jc w:val="left"/>
              <w:rPr>
                <w:lang w:eastAsia="zh-CN"/>
              </w:rPr>
            </w:pPr>
            <w:r>
              <w:rPr>
                <w:rFonts w:hint="eastAsia"/>
                <w:lang w:eastAsia="zh-CN"/>
              </w:rPr>
              <w:t>Option 1</w:t>
            </w:r>
          </w:p>
        </w:tc>
        <w:tc>
          <w:tcPr>
            <w:tcW w:w="6396" w:type="dxa"/>
            <w:tcBorders>
              <w:top w:val="single" w:sz="4" w:space="0" w:color="auto"/>
              <w:left w:val="single" w:sz="4" w:space="0" w:color="auto"/>
              <w:bottom w:val="single" w:sz="4" w:space="0" w:color="auto"/>
              <w:right w:val="single" w:sz="4" w:space="0" w:color="auto"/>
            </w:tcBorders>
          </w:tcPr>
          <w:p w14:paraId="773122FB" w14:textId="190A71CE" w:rsidR="00F71653" w:rsidRPr="001C5530" w:rsidRDefault="00F71653" w:rsidP="00EA63D2">
            <w:pPr>
              <w:pStyle w:val="TAC"/>
              <w:spacing w:before="20" w:after="20"/>
              <w:ind w:left="57" w:right="57"/>
              <w:jc w:val="left"/>
              <w:rPr>
                <w:lang w:eastAsia="zh-CN"/>
              </w:rPr>
            </w:pPr>
            <w:r>
              <w:rPr>
                <w:rFonts w:hint="eastAsia"/>
                <w:lang w:eastAsia="zh-CN"/>
              </w:rPr>
              <w:t>UE-side PDC activation/deactivation is UE specific, the option1 is the best choice to achieve it.</w:t>
            </w:r>
          </w:p>
        </w:tc>
      </w:tr>
      <w:tr w:rsidR="00F71653" w:rsidRPr="001C5530" w14:paraId="08B03B5E"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2DC7CBBE"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1737F153" w14:textId="2F489670" w:rsidR="00F71653"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No need</w:t>
            </w:r>
          </w:p>
        </w:tc>
        <w:tc>
          <w:tcPr>
            <w:tcW w:w="6396" w:type="dxa"/>
            <w:tcBorders>
              <w:top w:val="single" w:sz="4" w:space="0" w:color="auto"/>
              <w:left w:val="single" w:sz="4" w:space="0" w:color="auto"/>
              <w:bottom w:val="single" w:sz="4" w:space="0" w:color="auto"/>
              <w:right w:val="single" w:sz="4" w:space="0" w:color="auto"/>
            </w:tcBorders>
          </w:tcPr>
          <w:p w14:paraId="79486842" w14:textId="405953F3" w:rsidR="00F71653" w:rsidRDefault="00727F0D" w:rsidP="00EA63D2">
            <w:pPr>
              <w:pStyle w:val="TAC"/>
              <w:spacing w:before="20" w:after="20"/>
              <w:ind w:left="57" w:right="57"/>
              <w:jc w:val="left"/>
              <w:rPr>
                <w:rFonts w:eastAsia="Malgun Gothic"/>
                <w:lang w:eastAsia="ko-KR"/>
              </w:rPr>
            </w:pPr>
            <w:r>
              <w:rPr>
                <w:rFonts w:eastAsia="Malgun Gothic" w:hint="eastAsia"/>
                <w:lang w:eastAsia="ko-KR"/>
              </w:rPr>
              <w:t>We assume Q3</w:t>
            </w:r>
            <w:r>
              <w:rPr>
                <w:rFonts w:eastAsia="Malgun Gothic"/>
                <w:lang w:eastAsia="ko-KR"/>
              </w:rPr>
              <w:t>a is not about NW’s pre-compensation but about other cases.</w:t>
            </w:r>
          </w:p>
          <w:p w14:paraId="3DF66CC4" w14:textId="4A8E152D" w:rsidR="00727F0D" w:rsidRPr="00727F0D" w:rsidRDefault="00727F0D" w:rsidP="00EA63D2">
            <w:pPr>
              <w:pStyle w:val="TAC"/>
              <w:spacing w:before="20" w:after="20"/>
              <w:ind w:left="57" w:right="57"/>
              <w:jc w:val="left"/>
              <w:rPr>
                <w:rFonts w:eastAsia="Malgun Gothic"/>
                <w:lang w:eastAsia="ko-KR"/>
              </w:rPr>
            </w:pPr>
          </w:p>
          <w:p w14:paraId="5831C71B" w14:textId="70A47398" w:rsidR="00727F0D" w:rsidRPr="00727F0D" w:rsidRDefault="00727F0D" w:rsidP="00EA63D2">
            <w:pPr>
              <w:pStyle w:val="TAC"/>
              <w:spacing w:before="20" w:after="20"/>
              <w:ind w:left="57" w:right="57"/>
              <w:jc w:val="left"/>
              <w:rPr>
                <w:rFonts w:eastAsia="Malgun Gothic"/>
                <w:lang w:eastAsia="ko-KR"/>
              </w:rPr>
            </w:pPr>
            <w:r>
              <w:rPr>
                <w:rFonts w:eastAsia="Malgun Gothic" w:hint="eastAsia"/>
                <w:lang w:eastAsia="ko-KR"/>
              </w:rPr>
              <w:t xml:space="preserve">In case that UE does not require any PDC due to </w:t>
            </w:r>
            <w:r>
              <w:rPr>
                <w:rFonts w:eastAsia="Malgun Gothic"/>
                <w:lang w:eastAsia="ko-KR"/>
              </w:rPr>
              <w:t xml:space="preserve">1) </w:t>
            </w:r>
            <w:r>
              <w:rPr>
                <w:rFonts w:eastAsia="Malgun Gothic" w:hint="eastAsia"/>
                <w:lang w:eastAsia="ko-KR"/>
              </w:rPr>
              <w:t>short distance to gNB or</w:t>
            </w:r>
            <w:r>
              <w:rPr>
                <w:rFonts w:eastAsia="Malgun Gothic"/>
                <w:lang w:eastAsia="ko-KR"/>
              </w:rPr>
              <w:t xml:space="preserve"> 2) UE’s required accuracy is low. Then, NW can just use Rel-16 compensation mechanism, i.e. leave it up to UE implementation. UE will just do its best by using its own way or do nothing. Rel-16 compensation shall be configured for backward compatibility. Thus, no additional indication is needed.</w:t>
            </w:r>
          </w:p>
        </w:tc>
      </w:tr>
      <w:tr w:rsidR="005E4F92" w:rsidRPr="001C5530" w14:paraId="47571D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1B493255" w:rsidR="005E4F92" w:rsidRPr="001C5530" w:rsidRDefault="005E4F92" w:rsidP="005E4F92">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5F447393" w14:textId="621CA84A" w:rsidR="005E4F92" w:rsidRPr="001C5530" w:rsidRDefault="005E4F92" w:rsidP="005E4F92">
            <w:pPr>
              <w:pStyle w:val="TAC"/>
              <w:spacing w:before="20" w:after="20"/>
              <w:ind w:left="57" w:right="57"/>
              <w:jc w:val="left"/>
              <w:rPr>
                <w:lang w:eastAsia="zh-CN"/>
              </w:rPr>
            </w:pPr>
            <w:r>
              <w:rPr>
                <w:rFonts w:hint="eastAsia"/>
                <w:lang w:eastAsia="ja-JP"/>
              </w:rPr>
              <w:t>O</w:t>
            </w:r>
            <w:r>
              <w:rPr>
                <w:lang w:eastAsia="ja-JP"/>
              </w:rPr>
              <w:t>ption 1/Option 3</w:t>
            </w:r>
          </w:p>
        </w:tc>
        <w:tc>
          <w:tcPr>
            <w:tcW w:w="6396" w:type="dxa"/>
            <w:tcBorders>
              <w:top w:val="single" w:sz="4" w:space="0" w:color="auto"/>
              <w:left w:val="single" w:sz="4" w:space="0" w:color="auto"/>
              <w:bottom w:val="single" w:sz="4" w:space="0" w:color="auto"/>
              <w:right w:val="single" w:sz="4" w:space="0" w:color="auto"/>
            </w:tcBorders>
          </w:tcPr>
          <w:p w14:paraId="00710EAE" w14:textId="77777777" w:rsidR="005E4F92" w:rsidRDefault="005E4F92" w:rsidP="005E4F92">
            <w:pPr>
              <w:pStyle w:val="TAC"/>
              <w:spacing w:before="20" w:after="20"/>
              <w:ind w:left="57" w:right="57"/>
              <w:jc w:val="left"/>
              <w:rPr>
                <w:lang w:eastAsia="ja-JP"/>
              </w:rPr>
            </w:pPr>
            <w:r>
              <w:rPr>
                <w:rFonts w:hint="eastAsia"/>
                <w:lang w:eastAsia="ja-JP"/>
              </w:rPr>
              <w:t>W</w:t>
            </w:r>
            <w:r>
              <w:rPr>
                <w:lang w:eastAsia="ja-JP"/>
              </w:rPr>
              <w:t xml:space="preserve">e think that dedicated signalling is proper given that </w:t>
            </w:r>
            <w:r w:rsidRPr="00542F56">
              <w:rPr>
                <w:lang w:eastAsia="ja-JP"/>
              </w:rPr>
              <w:t>different UEs may have different propagation delays</w:t>
            </w:r>
            <w:r>
              <w:rPr>
                <w:lang w:eastAsia="ja-JP"/>
              </w:rPr>
              <w:t>.</w:t>
            </w:r>
          </w:p>
          <w:p w14:paraId="6012ABD6" w14:textId="0C4CDCFD" w:rsidR="005E4F92" w:rsidRPr="001C5530" w:rsidRDefault="005E4F92" w:rsidP="005E4F92">
            <w:pPr>
              <w:pStyle w:val="TAC"/>
              <w:spacing w:before="20" w:after="20"/>
              <w:ind w:left="57" w:right="57"/>
              <w:jc w:val="left"/>
              <w:rPr>
                <w:lang w:eastAsia="zh-CN"/>
              </w:rPr>
            </w:pPr>
            <w:r>
              <w:rPr>
                <w:rFonts w:hint="eastAsia"/>
                <w:lang w:eastAsia="ja-JP"/>
              </w:rPr>
              <w:t>W</w:t>
            </w:r>
            <w:r>
              <w:rPr>
                <w:lang w:eastAsia="ja-JP"/>
              </w:rPr>
              <w:t>e are open to discuss other Options.</w:t>
            </w:r>
          </w:p>
        </w:tc>
      </w:tr>
      <w:tr w:rsidR="00EC6515" w:rsidRPr="001C5530" w14:paraId="2D7FC9F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249522A9"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7B63FE8A" w14:textId="085F661E" w:rsidR="00EC6515" w:rsidRPr="001C5530" w:rsidRDefault="00EC6515" w:rsidP="00EC6515">
            <w:pPr>
              <w:pStyle w:val="TAC"/>
              <w:spacing w:before="20" w:after="20"/>
              <w:ind w:left="57" w:right="57"/>
              <w:jc w:val="left"/>
              <w:rPr>
                <w:lang w:eastAsia="zh-CN"/>
              </w:rPr>
            </w:pPr>
            <w:r>
              <w:rPr>
                <w:lang w:eastAsia="zh-CN"/>
              </w:rPr>
              <w:t>Other</w:t>
            </w:r>
          </w:p>
        </w:tc>
        <w:tc>
          <w:tcPr>
            <w:tcW w:w="6396" w:type="dxa"/>
            <w:tcBorders>
              <w:top w:val="single" w:sz="4" w:space="0" w:color="auto"/>
              <w:left w:val="single" w:sz="4" w:space="0" w:color="auto"/>
              <w:bottom w:val="single" w:sz="4" w:space="0" w:color="auto"/>
              <w:right w:val="single" w:sz="4" w:space="0" w:color="auto"/>
            </w:tcBorders>
          </w:tcPr>
          <w:p w14:paraId="4628FD07" w14:textId="4EDD53A1" w:rsidR="00EC6515" w:rsidRPr="001C5530" w:rsidRDefault="00EC6515" w:rsidP="00EC6515">
            <w:pPr>
              <w:pStyle w:val="TAC"/>
              <w:spacing w:before="20" w:after="20"/>
              <w:ind w:left="57" w:right="57"/>
              <w:jc w:val="left"/>
              <w:rPr>
                <w:lang w:eastAsia="zh-CN"/>
              </w:rPr>
            </w:pPr>
            <w:r>
              <w:rPr>
                <w:lang w:eastAsia="zh-CN"/>
              </w:rPr>
              <w:t>Agree with Samsung. Rel-16 UE-implementation solution relying on TA does not need explicit enable/disable since it is an implementation solution relying only on UE. If RAN1 ends up standardizing a TA solution requiring that then we can revisit.</w:t>
            </w:r>
          </w:p>
        </w:tc>
      </w:tr>
      <w:tr w:rsidR="00EC6515" w:rsidRPr="001C5530" w14:paraId="22207924"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0BBECFC" w:rsidR="00EC6515" w:rsidRPr="001C5530" w:rsidRDefault="00EA1AEB"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B99F2B2" w14:textId="705AE2F8" w:rsidR="00EC6515" w:rsidRPr="001C5530" w:rsidRDefault="00A37106" w:rsidP="00EC6515">
            <w:pPr>
              <w:pStyle w:val="TAC"/>
              <w:spacing w:before="20" w:after="20"/>
              <w:ind w:left="57" w:right="57"/>
              <w:jc w:val="left"/>
              <w:rPr>
                <w:lang w:eastAsia="zh-CN"/>
              </w:rPr>
            </w:pPr>
            <w:r w:rsidRPr="00A37106">
              <w:rPr>
                <w:lang w:eastAsia="zh-CN"/>
              </w:rPr>
              <w:t>Option 1/Option 3</w:t>
            </w:r>
          </w:p>
        </w:tc>
        <w:tc>
          <w:tcPr>
            <w:tcW w:w="6396" w:type="dxa"/>
            <w:tcBorders>
              <w:top w:val="single" w:sz="4" w:space="0" w:color="auto"/>
              <w:left w:val="single" w:sz="4" w:space="0" w:color="auto"/>
              <w:bottom w:val="single" w:sz="4" w:space="0" w:color="auto"/>
              <w:right w:val="single" w:sz="4" w:space="0" w:color="auto"/>
            </w:tcBorders>
          </w:tcPr>
          <w:p w14:paraId="30634C35" w14:textId="77777777" w:rsidR="00EC6515" w:rsidRDefault="00801FDA" w:rsidP="00EC6515">
            <w:pPr>
              <w:pStyle w:val="TAC"/>
              <w:spacing w:before="20" w:after="20"/>
              <w:ind w:left="57" w:right="57"/>
              <w:jc w:val="left"/>
              <w:rPr>
                <w:lang w:eastAsia="zh-CN"/>
              </w:rPr>
            </w:pPr>
            <w:r>
              <w:rPr>
                <w:rFonts w:hint="eastAsia"/>
                <w:lang w:eastAsia="zh-CN"/>
              </w:rPr>
              <w:t>F</w:t>
            </w:r>
            <w:r>
              <w:rPr>
                <w:lang w:eastAsia="zh-CN"/>
              </w:rPr>
              <w:t xml:space="preserve">or UE-side PDC, </w:t>
            </w:r>
            <w:r w:rsidR="007C727B">
              <w:rPr>
                <w:lang w:eastAsia="zh-CN"/>
              </w:rPr>
              <w:t xml:space="preserve">we don’t see any gain of broadcast, instead </w:t>
            </w:r>
            <w:r w:rsidR="00FF168A">
              <w:rPr>
                <w:lang w:eastAsia="zh-CN"/>
              </w:rPr>
              <w:t xml:space="preserve">it may lead to </w:t>
            </w:r>
            <w:r w:rsidR="00991CA7">
              <w:rPr>
                <w:lang w:eastAsia="zh-CN"/>
              </w:rPr>
              <w:t xml:space="preserve">resource inefficiency. </w:t>
            </w:r>
          </w:p>
          <w:p w14:paraId="2C0049EB" w14:textId="49AD51D9" w:rsidR="00075C34" w:rsidRPr="001C5530" w:rsidRDefault="00F07F70" w:rsidP="00EC6515">
            <w:pPr>
              <w:pStyle w:val="TAC"/>
              <w:spacing w:before="20" w:after="20"/>
              <w:ind w:left="57" w:right="57"/>
              <w:jc w:val="left"/>
              <w:rPr>
                <w:lang w:eastAsia="zh-CN"/>
              </w:rPr>
            </w:pPr>
            <w:r>
              <w:rPr>
                <w:lang w:eastAsia="zh-CN"/>
              </w:rPr>
              <w:t xml:space="preserve">In another way, we </w:t>
            </w:r>
            <w:r w:rsidR="005E06F5">
              <w:rPr>
                <w:lang w:eastAsia="zh-CN"/>
              </w:rPr>
              <w:t>share</w:t>
            </w:r>
            <w:r w:rsidR="004F0048">
              <w:rPr>
                <w:lang w:eastAsia="zh-CN"/>
              </w:rPr>
              <w:t xml:space="preserve"> the same view with</w:t>
            </w:r>
            <w:r w:rsidR="005E06F5">
              <w:rPr>
                <w:lang w:eastAsia="zh-CN"/>
              </w:rPr>
              <w:t xml:space="preserve"> </w:t>
            </w:r>
            <w:r w:rsidR="004F0048">
              <w:rPr>
                <w:lang w:eastAsia="zh-CN"/>
              </w:rPr>
              <w:t xml:space="preserve">NTTDOCOMO. </w:t>
            </w:r>
            <w:r w:rsidR="006B6EF4">
              <w:rPr>
                <w:lang w:eastAsia="zh-CN"/>
              </w:rPr>
              <w:t xml:space="preserve">gNB may configure a </w:t>
            </w:r>
            <w:r w:rsidR="00AE689D">
              <w:rPr>
                <w:lang w:eastAsia="zh-CN"/>
              </w:rPr>
              <w:t xml:space="preserve">threshold, via unicast or broadcast, for the UE to </w:t>
            </w:r>
            <w:r w:rsidR="00DA3355">
              <w:rPr>
                <w:lang w:eastAsia="zh-CN"/>
              </w:rPr>
              <w:t xml:space="preserve">autonomously </w:t>
            </w:r>
            <w:r w:rsidR="00AE689D">
              <w:rPr>
                <w:lang w:eastAsia="zh-CN"/>
              </w:rPr>
              <w:t xml:space="preserve">determine whether </w:t>
            </w:r>
            <w:r w:rsidR="00DA3355">
              <w:rPr>
                <w:lang w:eastAsia="zh-CN"/>
              </w:rPr>
              <w:t xml:space="preserve">to perform UE-side PDC or not. </w:t>
            </w:r>
          </w:p>
        </w:tc>
      </w:tr>
      <w:tr w:rsidR="00EC6515" w:rsidRPr="001C5530" w14:paraId="7F583F9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EC6515" w:rsidRPr="001C5530" w:rsidRDefault="00EC6515" w:rsidP="00EC6515">
            <w:pPr>
              <w:pStyle w:val="TAC"/>
              <w:spacing w:before="20" w:after="20"/>
              <w:ind w:left="57" w:right="57"/>
              <w:jc w:val="left"/>
              <w:rPr>
                <w:lang w:eastAsia="zh-CN"/>
              </w:rPr>
            </w:pPr>
          </w:p>
        </w:tc>
      </w:tr>
      <w:tr w:rsidR="00EC6515" w:rsidRPr="001C5530" w14:paraId="15D0367C"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EC6515" w:rsidRPr="001C5530" w:rsidRDefault="00EC6515" w:rsidP="00EC6515">
            <w:pPr>
              <w:pStyle w:val="TAC"/>
              <w:spacing w:before="20" w:after="20"/>
              <w:ind w:left="57" w:right="57"/>
              <w:jc w:val="left"/>
              <w:rPr>
                <w:lang w:eastAsia="zh-CN"/>
              </w:rPr>
            </w:pPr>
          </w:p>
        </w:tc>
      </w:tr>
      <w:tr w:rsidR="00EC6515" w:rsidRPr="001C5530" w14:paraId="1B75FE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EC6515" w:rsidRPr="00727F0D" w:rsidRDefault="00EC6515" w:rsidP="00EC6515">
            <w:pPr>
              <w:pStyle w:val="TAC"/>
              <w:spacing w:before="20" w:after="20"/>
              <w:ind w:left="57" w:right="57"/>
              <w:jc w:val="left"/>
              <w:rPr>
                <w:lang w:eastAsia="zh-CN"/>
              </w:rPr>
            </w:pPr>
          </w:p>
        </w:tc>
      </w:tr>
      <w:tr w:rsidR="00EC6515" w:rsidRPr="001C5530" w14:paraId="1D3EDB7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EC6515" w:rsidRPr="001C5530" w:rsidRDefault="00EC6515" w:rsidP="00EC6515">
            <w:pPr>
              <w:pStyle w:val="TAC"/>
              <w:spacing w:before="20" w:after="20"/>
              <w:ind w:left="57" w:right="57"/>
              <w:jc w:val="left"/>
              <w:rPr>
                <w:lang w:eastAsia="zh-CN"/>
              </w:rPr>
            </w:pPr>
          </w:p>
        </w:tc>
      </w:tr>
      <w:tr w:rsidR="00EC6515" w:rsidRPr="001C5530" w14:paraId="2EAC2C99"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EC6515" w:rsidRPr="001C5530" w:rsidRDefault="00EC6515" w:rsidP="00EC6515">
            <w:pPr>
              <w:pStyle w:val="TAC"/>
              <w:spacing w:before="20" w:after="20"/>
              <w:ind w:left="57" w:right="57"/>
              <w:jc w:val="left"/>
              <w:rPr>
                <w:lang w:eastAsia="zh-CN"/>
              </w:rPr>
            </w:pPr>
          </w:p>
        </w:tc>
      </w:tr>
      <w:tr w:rsidR="00EC6515" w:rsidRPr="001C5530" w14:paraId="50CCE7D8"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EC6515" w:rsidRPr="001C5530" w:rsidRDefault="00EC6515" w:rsidP="00EC6515">
            <w:pPr>
              <w:pStyle w:val="TAC"/>
              <w:spacing w:before="20" w:after="20"/>
              <w:ind w:left="57" w:right="57"/>
              <w:jc w:val="left"/>
              <w:rPr>
                <w:lang w:eastAsia="zh-CN"/>
              </w:rPr>
            </w:pPr>
          </w:p>
        </w:tc>
      </w:tr>
      <w:tr w:rsidR="00EC6515" w:rsidRPr="001C5530" w14:paraId="0259531D" w14:textId="77777777" w:rsidTr="00702A3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EC6515" w:rsidRPr="001C5530" w:rsidRDefault="00EC6515" w:rsidP="00EC6515">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gNB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605A4E" w:rsidRDefault="00B5119F" w:rsidP="0020327C">
            <w:pPr>
              <w:pStyle w:val="TAH"/>
              <w:spacing w:before="20" w:after="20"/>
              <w:ind w:left="57" w:right="57"/>
              <w:jc w:val="left"/>
              <w:rPr>
                <w:lang w:val="en-US"/>
              </w:rPr>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605A4E" w:rsidRPr="001C5530" w14:paraId="4C5AA159"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76172" w14:textId="7A132B71" w:rsidR="00605A4E" w:rsidRPr="00605A4E" w:rsidRDefault="00605A4E" w:rsidP="00605A4E">
            <w:pPr>
              <w:pStyle w:val="TAC"/>
              <w:spacing w:before="20" w:after="20"/>
              <w:ind w:left="57" w:right="57"/>
              <w:jc w:val="left"/>
              <w:rPr>
                <w:lang w:val="en-US" w:eastAsia="zh-CN"/>
              </w:rPr>
            </w:pPr>
            <w:r w:rsidRPr="00605A4E">
              <w:rPr>
                <w:lang w:val="en-US"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BC22BF4" w14:textId="4C767F7E" w:rsidR="00605A4E" w:rsidRDefault="00605A4E" w:rsidP="00605A4E">
            <w:pPr>
              <w:pStyle w:val="TAC"/>
              <w:spacing w:before="20" w:after="20"/>
              <w:ind w:left="57" w:right="57"/>
              <w:jc w:val="left"/>
              <w:rPr>
                <w:lang w:eastAsia="zh-CN"/>
              </w:rPr>
            </w:pPr>
            <w:r>
              <w:rPr>
                <w:lang w:eastAsia="zh-CN"/>
              </w:rPr>
              <w:t xml:space="preserve">Same </w:t>
            </w:r>
          </w:p>
        </w:tc>
        <w:tc>
          <w:tcPr>
            <w:tcW w:w="6396" w:type="dxa"/>
            <w:tcBorders>
              <w:top w:val="single" w:sz="4" w:space="0" w:color="auto"/>
              <w:left w:val="single" w:sz="4" w:space="0" w:color="auto"/>
              <w:bottom w:val="single" w:sz="4" w:space="0" w:color="auto"/>
              <w:right w:val="single" w:sz="4" w:space="0" w:color="auto"/>
            </w:tcBorders>
          </w:tcPr>
          <w:p w14:paraId="431D0BCD" w14:textId="7905DEE9" w:rsidR="00605A4E" w:rsidRDefault="00605A4E" w:rsidP="00605A4E">
            <w:pPr>
              <w:pStyle w:val="TAC"/>
              <w:spacing w:before="20" w:after="20"/>
              <w:ind w:left="57" w:right="57"/>
              <w:jc w:val="left"/>
              <w:rPr>
                <w:lang w:eastAsia="zh-CN"/>
              </w:rPr>
            </w:pPr>
            <w:r>
              <w:rPr>
                <w:lang w:eastAsia="zh-CN"/>
              </w:rPr>
              <w:t>The same for both cases, i.e., the network indicates to the UE whether it shall or shall not perform PDC with the signalled TA commands from the network.</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4D247CC5" w:rsidR="00B5119F" w:rsidRPr="001C5530" w:rsidRDefault="00AB0713" w:rsidP="0020327C">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2E728DB8" w14:textId="015D9177" w:rsidR="00B5119F" w:rsidRPr="001C5530" w:rsidRDefault="00AB0713" w:rsidP="0020327C">
            <w:pPr>
              <w:pStyle w:val="TAC"/>
              <w:spacing w:before="20" w:after="20"/>
              <w:ind w:left="57" w:right="57"/>
              <w:jc w:val="left"/>
              <w:rPr>
                <w:lang w:eastAsia="zh-CN"/>
              </w:rPr>
            </w:pPr>
            <w:r>
              <w:rPr>
                <w:lang w:eastAsia="zh-CN"/>
              </w:rPr>
              <w:t>Same</w:t>
            </w:r>
          </w:p>
        </w:tc>
        <w:tc>
          <w:tcPr>
            <w:tcW w:w="6396" w:type="dxa"/>
            <w:tcBorders>
              <w:top w:val="single" w:sz="4" w:space="0" w:color="auto"/>
              <w:left w:val="single" w:sz="4" w:space="0" w:color="auto"/>
              <w:bottom w:val="single" w:sz="4" w:space="0" w:color="auto"/>
              <w:right w:val="single" w:sz="4" w:space="0" w:color="auto"/>
            </w:tcBorders>
          </w:tcPr>
          <w:p w14:paraId="7BB38503" w14:textId="7AB7BD14" w:rsidR="00B5119F" w:rsidRPr="001C5530" w:rsidRDefault="00AB0713" w:rsidP="0020327C">
            <w:pPr>
              <w:pStyle w:val="TAC"/>
              <w:spacing w:before="20" w:after="20"/>
              <w:ind w:left="57" w:right="57"/>
              <w:jc w:val="left"/>
              <w:rPr>
                <w:lang w:eastAsia="zh-CN"/>
              </w:rPr>
            </w:pPr>
            <w:r>
              <w:rPr>
                <w:lang w:eastAsia="zh-CN"/>
              </w:rPr>
              <w:t xml:space="preserve">We do not see a reason to </w:t>
            </w:r>
            <w:r w:rsidR="001742D0">
              <w:rPr>
                <w:lang w:eastAsia="zh-CN"/>
              </w:rPr>
              <w:t>specify two different PDC activation mechanisms</w:t>
            </w:r>
            <w:r w:rsidR="009467A7">
              <w:rPr>
                <w:lang w:eastAsia="zh-CN"/>
              </w:rPr>
              <w:t xml:space="preserve"> (one for UE-side PDC and one for NW-side PDC). For UE-side PDC, the </w:t>
            </w:r>
            <w:r w:rsidR="001742D0">
              <w:rPr>
                <w:lang w:eastAsia="zh-CN"/>
              </w:rPr>
              <w:t>gNB should be able to instruct the UE on which PD method</w:t>
            </w:r>
            <w:r w:rsidR="00B3482C">
              <w:rPr>
                <w:lang w:eastAsia="zh-CN"/>
              </w:rPr>
              <w:t xml:space="preserve"> (TA or RTT-based)</w:t>
            </w:r>
            <w:r w:rsidR="001742D0">
              <w:rPr>
                <w:lang w:eastAsia="zh-CN"/>
              </w:rPr>
              <w:t xml:space="preserve"> it should use for PDC.</w:t>
            </w:r>
          </w:p>
        </w:tc>
      </w:tr>
      <w:tr w:rsidR="00F71653"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27196DF1" w:rsidR="00F71653" w:rsidRPr="00605A4E" w:rsidRDefault="00F71653" w:rsidP="0020327C">
            <w:pPr>
              <w:pStyle w:val="TAC"/>
              <w:spacing w:before="20" w:after="20"/>
              <w:ind w:left="57" w:right="57"/>
              <w:jc w:val="left"/>
              <w:rPr>
                <w:lang w:val="en-US"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F6A575B" w14:textId="159B7CD6" w:rsidR="00F71653" w:rsidRPr="001C5530" w:rsidRDefault="00F71653" w:rsidP="0020327C">
            <w:pPr>
              <w:pStyle w:val="TAC"/>
              <w:spacing w:before="20" w:after="20"/>
              <w:ind w:left="57" w:right="57"/>
              <w:jc w:val="left"/>
              <w:rPr>
                <w:lang w:eastAsia="zh-CN"/>
              </w:rPr>
            </w:pPr>
            <w:r>
              <w:rPr>
                <w:rFonts w:hint="eastAsia"/>
                <w:lang w:eastAsia="zh-CN"/>
              </w:rPr>
              <w:t>Different</w:t>
            </w:r>
          </w:p>
        </w:tc>
        <w:tc>
          <w:tcPr>
            <w:tcW w:w="6396" w:type="dxa"/>
            <w:tcBorders>
              <w:top w:val="single" w:sz="4" w:space="0" w:color="auto"/>
              <w:left w:val="single" w:sz="4" w:space="0" w:color="auto"/>
              <w:bottom w:val="single" w:sz="4" w:space="0" w:color="auto"/>
              <w:right w:val="single" w:sz="4" w:space="0" w:color="auto"/>
            </w:tcBorders>
          </w:tcPr>
          <w:p w14:paraId="6DA60277" w14:textId="6764C9ED" w:rsidR="00F71653" w:rsidRPr="001C5530" w:rsidRDefault="00F71653" w:rsidP="0020327C">
            <w:pPr>
              <w:pStyle w:val="TAC"/>
              <w:spacing w:before="20" w:after="20"/>
              <w:ind w:left="57" w:right="57"/>
              <w:jc w:val="left"/>
              <w:rPr>
                <w:lang w:eastAsia="zh-CN"/>
              </w:rPr>
            </w:pPr>
            <w:r>
              <w:rPr>
                <w:rFonts w:hint="eastAsia"/>
                <w:lang w:eastAsia="zh-CN"/>
              </w:rPr>
              <w:t xml:space="preserve">We think the below </w:t>
            </w:r>
            <w:r>
              <w:rPr>
                <w:lang w:eastAsia="zh-CN"/>
              </w:rPr>
              <w:t>scenario</w:t>
            </w:r>
            <w:r>
              <w:rPr>
                <w:rFonts w:hint="eastAsia"/>
                <w:lang w:eastAsia="zh-CN"/>
              </w:rPr>
              <w:t xml:space="preserve"> is reasonable: neither of gNB and UE does PDC(</w:t>
            </w:r>
            <w:r w:rsidRPr="009D4E16">
              <w:rPr>
                <w:lang w:eastAsia="zh-CN"/>
              </w:rPr>
              <w:t>Neither of them does PDC</w:t>
            </w:r>
            <w:r>
              <w:rPr>
                <w:rFonts w:hint="eastAsia"/>
                <w:lang w:eastAsia="zh-CN"/>
              </w:rPr>
              <w:t>) , so we don</w:t>
            </w:r>
            <w:r>
              <w:rPr>
                <w:lang w:eastAsia="zh-CN"/>
              </w:rPr>
              <w:t>’</w:t>
            </w:r>
            <w:r>
              <w:rPr>
                <w:rFonts w:hint="eastAsia"/>
                <w:lang w:eastAsia="zh-CN"/>
              </w:rPr>
              <w:t xml:space="preserve">t think the signalling can be </w:t>
            </w:r>
            <w:r>
              <w:rPr>
                <w:lang w:eastAsia="zh-CN"/>
              </w:rPr>
              <w:t>same</w:t>
            </w:r>
            <w:r>
              <w:rPr>
                <w:rFonts w:hint="eastAsia"/>
                <w:lang w:eastAsia="zh-CN"/>
              </w:rPr>
              <w:t xml:space="preserve"> for both cases.</w:t>
            </w:r>
          </w:p>
        </w:tc>
      </w:tr>
      <w:tr w:rsidR="005E4F92" w14:paraId="3A30DF38" w14:textId="77777777" w:rsidTr="00605A4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72156" w14:textId="1F3D9067" w:rsidR="005E4F92" w:rsidRPr="009F55B1" w:rsidRDefault="005E4F92" w:rsidP="005E4F92">
            <w:pPr>
              <w:pStyle w:val="TAC"/>
              <w:spacing w:before="20" w:after="20"/>
              <w:ind w:left="57" w:right="57"/>
              <w:jc w:val="left"/>
              <w:rPr>
                <w:rFonts w:eastAsia="Malgun Gothic"/>
                <w:lang w:val="en-US" w:eastAsia="ko-KR"/>
              </w:rPr>
            </w:pPr>
            <w:r>
              <w:rPr>
                <w:rFonts w:hint="eastAsia"/>
                <w:lang w:val="en-US" w:eastAsia="ja-JP"/>
              </w:rPr>
              <w:t>F</w:t>
            </w:r>
            <w:r>
              <w:rPr>
                <w:lang w:val="en-US" w:eastAsia="ja-JP"/>
              </w:rPr>
              <w:t>ujitsu</w:t>
            </w:r>
          </w:p>
        </w:tc>
        <w:tc>
          <w:tcPr>
            <w:tcW w:w="1540" w:type="dxa"/>
            <w:tcBorders>
              <w:top w:val="single" w:sz="4" w:space="0" w:color="auto"/>
              <w:left w:val="single" w:sz="4" w:space="0" w:color="auto"/>
              <w:bottom w:val="single" w:sz="4" w:space="0" w:color="auto"/>
              <w:right w:val="single" w:sz="4" w:space="0" w:color="auto"/>
            </w:tcBorders>
          </w:tcPr>
          <w:p w14:paraId="78A69E21" w14:textId="17D981BB" w:rsidR="005E4F92" w:rsidRDefault="005E4F92" w:rsidP="005E4F92">
            <w:pPr>
              <w:pStyle w:val="TAC"/>
              <w:spacing w:before="20" w:after="20"/>
              <w:ind w:left="57" w:right="57"/>
              <w:jc w:val="left"/>
              <w:rPr>
                <w:lang w:eastAsia="zh-CN"/>
              </w:rPr>
            </w:pPr>
            <w:r>
              <w:rPr>
                <w:rFonts w:hint="eastAsia"/>
                <w:lang w:eastAsia="ja-JP"/>
              </w:rPr>
              <w:t>S</w:t>
            </w:r>
            <w:r>
              <w:rPr>
                <w:lang w:eastAsia="ja-JP"/>
              </w:rPr>
              <w:t>ame/Other</w:t>
            </w:r>
          </w:p>
        </w:tc>
        <w:tc>
          <w:tcPr>
            <w:tcW w:w="6396" w:type="dxa"/>
            <w:tcBorders>
              <w:top w:val="single" w:sz="4" w:space="0" w:color="auto"/>
              <w:left w:val="single" w:sz="4" w:space="0" w:color="auto"/>
              <w:bottom w:val="single" w:sz="4" w:space="0" w:color="auto"/>
              <w:right w:val="single" w:sz="4" w:space="0" w:color="auto"/>
            </w:tcBorders>
          </w:tcPr>
          <w:p w14:paraId="2B0D598A" w14:textId="0E52B343" w:rsidR="005E4F92" w:rsidRDefault="005E4F92" w:rsidP="005E4F92">
            <w:pPr>
              <w:pStyle w:val="TAC"/>
              <w:spacing w:before="20" w:after="20"/>
              <w:ind w:left="57" w:right="57"/>
              <w:jc w:val="left"/>
              <w:rPr>
                <w:lang w:eastAsia="zh-CN"/>
              </w:rPr>
            </w:pPr>
            <w:r>
              <w:rPr>
                <w:rFonts w:hint="eastAsia"/>
                <w:lang w:eastAsia="ja-JP"/>
              </w:rPr>
              <w:t>I</w:t>
            </w:r>
            <w:r>
              <w:rPr>
                <w:lang w:eastAsia="ja-JP"/>
              </w:rPr>
              <w:t>t is good to be same as much as possible to minimize specification impact. Having said that, it is good to wait for the conclusion of Question 1b before discussing signalling details since different signalling may be better than same signalling.</w:t>
            </w:r>
          </w:p>
        </w:tc>
      </w:tr>
      <w:tr w:rsidR="005E4F92"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5CDE045F" w:rsidR="005E4F92" w:rsidRPr="001C5530" w:rsidRDefault="006B1D99" w:rsidP="005E4F92">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0867C91B" w14:textId="73E91887" w:rsidR="005E4F92" w:rsidRPr="001C5530" w:rsidRDefault="00DD4C4C" w:rsidP="005E4F92">
            <w:pPr>
              <w:pStyle w:val="TAC"/>
              <w:spacing w:before="20" w:after="20"/>
              <w:ind w:left="57" w:right="57"/>
              <w:jc w:val="left"/>
              <w:rPr>
                <w:lang w:eastAsia="zh-CN"/>
              </w:rPr>
            </w:pPr>
            <w:r>
              <w:rPr>
                <w:rFonts w:hint="eastAsia"/>
                <w:lang w:eastAsia="zh-CN"/>
              </w:rPr>
              <w:t>s</w:t>
            </w:r>
            <w:r>
              <w:rPr>
                <w:lang w:eastAsia="zh-CN"/>
              </w:rPr>
              <w:t>ame</w:t>
            </w:r>
          </w:p>
        </w:tc>
        <w:tc>
          <w:tcPr>
            <w:tcW w:w="6396" w:type="dxa"/>
            <w:tcBorders>
              <w:top w:val="single" w:sz="4" w:space="0" w:color="auto"/>
              <w:left w:val="single" w:sz="4" w:space="0" w:color="auto"/>
              <w:bottom w:val="single" w:sz="4" w:space="0" w:color="auto"/>
              <w:right w:val="single" w:sz="4" w:space="0" w:color="auto"/>
            </w:tcBorders>
          </w:tcPr>
          <w:p w14:paraId="109ABFF1" w14:textId="6A7B07FC" w:rsidR="005E4F92" w:rsidRPr="001C5530" w:rsidRDefault="00EF394E" w:rsidP="00157551">
            <w:pPr>
              <w:pStyle w:val="TAC"/>
              <w:spacing w:before="20" w:after="20"/>
              <w:ind w:left="57" w:right="57"/>
              <w:jc w:val="left"/>
              <w:rPr>
                <w:lang w:eastAsia="zh-CN"/>
              </w:rPr>
            </w:pPr>
            <w:r>
              <w:rPr>
                <w:lang w:eastAsia="zh-CN"/>
              </w:rPr>
              <w:t xml:space="preserve">There is no need to define two different </w:t>
            </w:r>
            <w:r w:rsidR="00B46080">
              <w:rPr>
                <w:lang w:eastAsia="zh-CN"/>
              </w:rPr>
              <w:t xml:space="preserve">signalling for the two cases, </w:t>
            </w:r>
            <w:r w:rsidR="00157551">
              <w:rPr>
                <w:lang w:eastAsia="zh-CN"/>
              </w:rPr>
              <w:t>the same signalling would work well</w:t>
            </w:r>
            <w:r w:rsidR="00B46080">
              <w:rPr>
                <w:lang w:eastAsia="zh-CN"/>
              </w:rPr>
              <w:t>.</w:t>
            </w:r>
          </w:p>
        </w:tc>
      </w:tr>
      <w:tr w:rsidR="005E4F92"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5E4F92" w:rsidRPr="001C5530" w:rsidRDefault="005E4F92" w:rsidP="005E4F92">
            <w:pPr>
              <w:pStyle w:val="TAC"/>
              <w:spacing w:before="20" w:after="20"/>
              <w:ind w:left="57" w:right="57"/>
              <w:jc w:val="left"/>
              <w:rPr>
                <w:lang w:eastAsia="zh-CN"/>
              </w:rPr>
            </w:pPr>
          </w:p>
        </w:tc>
      </w:tr>
      <w:tr w:rsidR="005E4F92"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5E4F92" w:rsidRPr="001C5530" w:rsidRDefault="005E4F92" w:rsidP="005E4F92">
            <w:pPr>
              <w:pStyle w:val="TAC"/>
              <w:spacing w:before="20" w:after="20"/>
              <w:ind w:left="57" w:right="57"/>
              <w:jc w:val="left"/>
              <w:rPr>
                <w:lang w:eastAsia="zh-CN"/>
              </w:rPr>
            </w:pPr>
          </w:p>
        </w:tc>
      </w:tr>
      <w:tr w:rsidR="005E4F92"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5E4F92" w:rsidRPr="001C5530" w:rsidRDefault="005E4F92" w:rsidP="005E4F92">
            <w:pPr>
              <w:pStyle w:val="TAC"/>
              <w:spacing w:before="20" w:after="20"/>
              <w:ind w:left="57" w:right="57"/>
              <w:jc w:val="left"/>
              <w:rPr>
                <w:lang w:eastAsia="zh-CN"/>
              </w:rPr>
            </w:pPr>
          </w:p>
        </w:tc>
      </w:tr>
      <w:tr w:rsidR="005E4F92"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5E4F92" w:rsidRPr="001C5530" w:rsidRDefault="005E4F92" w:rsidP="005E4F92">
            <w:pPr>
              <w:pStyle w:val="TAC"/>
              <w:spacing w:before="20" w:after="20"/>
              <w:ind w:left="57" w:right="57"/>
              <w:jc w:val="left"/>
              <w:rPr>
                <w:lang w:eastAsia="zh-CN"/>
              </w:rPr>
            </w:pPr>
          </w:p>
        </w:tc>
      </w:tr>
      <w:tr w:rsidR="005E4F92"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5E4F92" w:rsidRPr="001C5530" w:rsidRDefault="005E4F92" w:rsidP="005E4F92">
            <w:pPr>
              <w:pStyle w:val="TAC"/>
              <w:spacing w:before="20" w:after="20"/>
              <w:ind w:left="57" w:right="57"/>
              <w:jc w:val="left"/>
              <w:rPr>
                <w:lang w:eastAsia="zh-CN"/>
              </w:rPr>
            </w:pPr>
          </w:p>
        </w:tc>
      </w:tr>
      <w:tr w:rsidR="005E4F92"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5E4F92" w:rsidRPr="001C5530" w:rsidRDefault="005E4F92" w:rsidP="005E4F92">
            <w:pPr>
              <w:pStyle w:val="TAC"/>
              <w:spacing w:before="20" w:after="20"/>
              <w:ind w:left="57" w:right="57"/>
              <w:jc w:val="left"/>
              <w:rPr>
                <w:lang w:eastAsia="zh-CN"/>
              </w:rPr>
            </w:pPr>
          </w:p>
        </w:tc>
      </w:tr>
      <w:tr w:rsidR="005E4F92"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5E4F92" w:rsidRPr="001C5530" w:rsidRDefault="005E4F92" w:rsidP="005E4F92">
            <w:pPr>
              <w:pStyle w:val="TAC"/>
              <w:spacing w:before="20" w:after="20"/>
              <w:ind w:left="57" w:right="57"/>
              <w:jc w:val="left"/>
              <w:rPr>
                <w:lang w:eastAsia="zh-CN"/>
              </w:rPr>
            </w:pPr>
          </w:p>
        </w:tc>
      </w:tr>
      <w:tr w:rsidR="005E4F92"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5E4F92" w:rsidRPr="001C5530" w:rsidRDefault="005E4F92" w:rsidP="005E4F92">
            <w:pPr>
              <w:pStyle w:val="TAC"/>
              <w:spacing w:before="20" w:after="20"/>
              <w:ind w:left="57" w:right="57"/>
              <w:jc w:val="left"/>
              <w:rPr>
                <w:lang w:eastAsia="zh-CN"/>
              </w:rPr>
            </w:pPr>
          </w:p>
        </w:tc>
      </w:tr>
      <w:tr w:rsidR="005E4F92"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5E4F92" w:rsidRPr="001C5530" w:rsidRDefault="005E4F92" w:rsidP="005E4F92">
            <w:pPr>
              <w:pStyle w:val="TAC"/>
              <w:spacing w:before="20" w:after="20"/>
              <w:ind w:left="57" w:right="57"/>
              <w:jc w:val="left"/>
              <w:rPr>
                <w:lang w:eastAsia="zh-CN"/>
              </w:rPr>
            </w:pPr>
          </w:p>
        </w:tc>
      </w:tr>
      <w:tr w:rsidR="005E4F92"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5E4F92" w:rsidRPr="001C5530" w:rsidRDefault="005E4F92" w:rsidP="005E4F9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5E4F92" w:rsidRPr="001C5530" w:rsidRDefault="005E4F92" w:rsidP="005E4F9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5E4F92" w:rsidRPr="001C5530" w:rsidRDefault="005E4F92" w:rsidP="005E4F92">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af"/>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for UE-side PDC, if UE starts to measure UE Rx-Tx difference only after receiving gNB Rx-Tx time difference from the network, then lack of such information from the gNB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BC79DE" w14:paraId="189332C9"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67CA4B5" w14:textId="77777777" w:rsidR="00BC79DE" w:rsidRDefault="00BC79DE">
            <w:pPr>
              <w:pStyle w:val="TAC"/>
              <w:spacing w:before="20" w:after="20"/>
              <w:ind w:left="57" w:right="57"/>
              <w:jc w:val="left"/>
              <w:rPr>
                <w:lang w:eastAsia="zh-CN"/>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26C79CE1" w14:textId="77777777" w:rsidR="00BC79DE" w:rsidRDefault="00BC79DE">
            <w:pPr>
              <w:pStyle w:val="TAC"/>
              <w:spacing w:before="20" w:after="20"/>
              <w:ind w:left="57" w:right="57"/>
              <w:jc w:val="left"/>
              <w:rPr>
                <w:lang w:eastAsia="ja-JP"/>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2DA3795" w14:textId="77777777" w:rsidR="00BC79DE" w:rsidRDefault="00BC79DE">
            <w:pPr>
              <w:pStyle w:val="TAC"/>
              <w:spacing w:before="20" w:after="20"/>
              <w:ind w:left="57" w:right="57"/>
              <w:jc w:val="left"/>
              <w:rPr>
                <w:lang w:eastAsia="zh-CN"/>
              </w:rPr>
            </w:pPr>
          </w:p>
        </w:tc>
      </w:tr>
      <w:tr w:rsidR="007163B5" w14:paraId="7F9B2B7C"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7742" w14:textId="4DC71AEE" w:rsidR="007163B5" w:rsidRDefault="007163B5" w:rsidP="007163B5">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07C3FBE4" w14:textId="6A610189" w:rsidR="007163B5" w:rsidRDefault="007163B5" w:rsidP="007163B5">
            <w:pPr>
              <w:pStyle w:val="TAC"/>
              <w:spacing w:before="20" w:after="20"/>
              <w:ind w:left="57" w:right="57"/>
              <w:jc w:val="left"/>
              <w:rPr>
                <w:lang w:eastAsia="ja-JP"/>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2684E63F" w14:textId="77777777" w:rsidR="007163B5" w:rsidRDefault="007163B5" w:rsidP="007163B5">
            <w:pPr>
              <w:pStyle w:val="TAC"/>
              <w:spacing w:before="20" w:after="20"/>
              <w:ind w:left="57" w:right="57"/>
              <w:jc w:val="left"/>
              <w:rPr>
                <w:lang w:eastAsia="zh-CN"/>
              </w:rPr>
            </w:pPr>
            <w:r>
              <w:rPr>
                <w:lang w:eastAsia="zh-CN"/>
              </w:rPr>
              <w:t xml:space="preserve">No strong view but tend to disagree. We are fine to wait for and align with RAN1, if this is the majority view. </w:t>
            </w:r>
          </w:p>
          <w:p w14:paraId="5381D3EE" w14:textId="77777777" w:rsidR="007163B5" w:rsidRDefault="007163B5" w:rsidP="007163B5">
            <w:pPr>
              <w:pStyle w:val="TAC"/>
              <w:spacing w:before="20" w:after="20"/>
              <w:ind w:left="57" w:right="57"/>
              <w:jc w:val="left"/>
              <w:rPr>
                <w:lang w:eastAsia="zh-CN"/>
              </w:rPr>
            </w:pPr>
          </w:p>
          <w:p w14:paraId="04A3164D" w14:textId="36AC3185" w:rsidR="007163B5" w:rsidRDefault="007163B5" w:rsidP="007163B5">
            <w:pPr>
              <w:pStyle w:val="TAC"/>
              <w:spacing w:before="20" w:after="20"/>
              <w:ind w:left="57" w:right="57"/>
              <w:jc w:val="left"/>
              <w:rPr>
                <w:lang w:eastAsia="zh-CN"/>
              </w:rPr>
            </w:pPr>
            <w:r>
              <w:rPr>
                <w:lang w:eastAsia="zh-CN"/>
              </w:rPr>
              <w:t>Some principles can already be discussed, and we wonder if RAN1 would ever discuss the signalling framework/flow (which is the RAN2 scope). For example, RAN1 has already left the decision on UE-side PDC or gNB-side PDC to RAN2, and maybe the intention is already clear that there is no interest for RAN1 to discuss when UE should start to measure UE Rx-Tx (as the example described above). Nevertheless, it is okay to wait and confirm.</w:t>
            </w:r>
          </w:p>
        </w:tc>
      </w:tr>
      <w:tr w:rsidR="00A13D15" w:rsidRPr="001C5530" w14:paraId="15747C1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3AA01E9F" w:rsidR="00A13D15" w:rsidRPr="001C5530" w:rsidRDefault="001742D0"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771761A0" w14:textId="115E33EF" w:rsidR="00A13D15" w:rsidRPr="001C5530" w:rsidRDefault="006B0EE6" w:rsidP="008966AB">
            <w:pPr>
              <w:pStyle w:val="TAC"/>
              <w:spacing w:before="20" w:after="20"/>
              <w:ind w:left="57" w:right="57"/>
              <w:jc w:val="left"/>
              <w:rPr>
                <w:lang w:eastAsia="zh-CN"/>
              </w:rPr>
            </w:pPr>
            <w:r>
              <w:rPr>
                <w:lang w:eastAsia="zh-CN"/>
              </w:rPr>
              <w:t>Agree</w:t>
            </w:r>
            <w:r w:rsidR="004F39F6">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4DB7CC8D" w14:textId="0D45CF03" w:rsidR="00906A6F" w:rsidRDefault="00281B0A" w:rsidP="008461B6">
            <w:pPr>
              <w:pStyle w:val="TAC"/>
              <w:spacing w:before="20" w:after="20"/>
              <w:ind w:left="57" w:right="57"/>
              <w:jc w:val="left"/>
              <w:rPr>
                <w:lang w:eastAsia="zh-CN"/>
              </w:rPr>
            </w:pPr>
            <w:r>
              <w:rPr>
                <w:lang w:eastAsia="zh-CN"/>
              </w:rPr>
              <w:t>We propose that RAN2 discussed the overall PDC signalling framework.</w:t>
            </w:r>
          </w:p>
          <w:p w14:paraId="5B67DC2B" w14:textId="77777777" w:rsidR="00281B0A" w:rsidRDefault="00281B0A" w:rsidP="008461B6">
            <w:pPr>
              <w:pStyle w:val="TAC"/>
              <w:spacing w:before="20" w:after="20"/>
              <w:ind w:left="57" w:right="57"/>
              <w:jc w:val="left"/>
              <w:rPr>
                <w:lang w:eastAsia="zh-CN"/>
              </w:rPr>
            </w:pPr>
          </w:p>
          <w:p w14:paraId="570928F1" w14:textId="3A032C46" w:rsidR="00E44BE3" w:rsidRPr="001C5530" w:rsidRDefault="00281B0A" w:rsidP="003214AE">
            <w:pPr>
              <w:pStyle w:val="TAC"/>
              <w:spacing w:before="20" w:after="20"/>
              <w:ind w:left="57" w:right="57"/>
              <w:jc w:val="left"/>
              <w:rPr>
                <w:lang w:eastAsia="zh-CN"/>
              </w:rPr>
            </w:pPr>
            <w:r>
              <w:rPr>
                <w:lang w:eastAsia="zh-CN"/>
              </w:rPr>
              <w:t xml:space="preserve">The details of the RTT method requires a RAN1 decision (e.g. </w:t>
            </w:r>
            <w:r w:rsidR="00A27A45">
              <w:rPr>
                <w:lang w:eastAsia="zh-CN"/>
              </w:rPr>
              <w:t xml:space="preserve">reference signal configuration, measurement definitions, measurement reports), but whether the Rx-Tx measurement report is delivered from the gNB to the UE or vice-versa can still be discussed. So can the need to support multiple reference signal configurations and whether these are aperiodic or periodic </w:t>
            </w:r>
            <w:r w:rsidR="003214AE">
              <w:rPr>
                <w:lang w:eastAsia="zh-CN"/>
              </w:rPr>
              <w:t>(and if so periodicities)</w:t>
            </w:r>
            <w:r w:rsidR="00A27A45">
              <w:rPr>
                <w:lang w:eastAsia="zh-CN"/>
              </w:rPr>
              <w:t xml:space="preserve">. </w:t>
            </w:r>
            <w:r w:rsidR="002A5540">
              <w:rPr>
                <w:lang w:eastAsia="zh-CN"/>
              </w:rPr>
              <w:t xml:space="preserve"> </w:t>
            </w:r>
          </w:p>
        </w:tc>
      </w:tr>
      <w:tr w:rsidR="00F71653" w:rsidRPr="001C5530" w14:paraId="5E8C871A"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3441828A"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3BDB3333" w14:textId="5039AA4B" w:rsidR="00F71653" w:rsidRPr="001C5530" w:rsidRDefault="00F71653" w:rsidP="008966AB">
            <w:pPr>
              <w:pStyle w:val="TAC"/>
              <w:spacing w:before="20" w:after="20"/>
              <w:ind w:left="57" w:right="57"/>
              <w:jc w:val="left"/>
              <w:rPr>
                <w:lang w:eastAsia="zh-CN"/>
              </w:rPr>
            </w:pPr>
            <w:r>
              <w:rPr>
                <w:rFonts w:hint="eastAsia"/>
                <w:lang w:eastAsia="zh-CN"/>
              </w:rPr>
              <w:t>Agree</w:t>
            </w:r>
          </w:p>
        </w:tc>
        <w:tc>
          <w:tcPr>
            <w:tcW w:w="6396" w:type="dxa"/>
            <w:tcBorders>
              <w:top w:val="single" w:sz="4" w:space="0" w:color="auto"/>
              <w:left w:val="single" w:sz="4" w:space="0" w:color="auto"/>
              <w:bottom w:val="single" w:sz="4" w:space="0" w:color="auto"/>
              <w:right w:val="single" w:sz="4" w:space="0" w:color="auto"/>
            </w:tcBorders>
          </w:tcPr>
          <w:p w14:paraId="63480FA1" w14:textId="4F46E7FF" w:rsidR="00F71653" w:rsidRPr="001C5530" w:rsidRDefault="00F71653" w:rsidP="008966AB">
            <w:pPr>
              <w:pStyle w:val="TAC"/>
              <w:spacing w:before="20" w:after="20"/>
              <w:ind w:left="57" w:right="57"/>
              <w:jc w:val="left"/>
              <w:rPr>
                <w:lang w:eastAsia="zh-CN"/>
              </w:rPr>
            </w:pPr>
            <w:r>
              <w:rPr>
                <w:rFonts w:hint="eastAsia"/>
                <w:lang w:eastAsia="zh-CN"/>
              </w:rPr>
              <w:t>In order to avoid invalid discussion, we prefer to wait for RAN1</w:t>
            </w:r>
            <w:r>
              <w:rPr>
                <w:lang w:eastAsia="zh-CN"/>
              </w:rPr>
              <w:t>’</w:t>
            </w:r>
            <w:r>
              <w:rPr>
                <w:rFonts w:hint="eastAsia"/>
                <w:lang w:eastAsia="zh-CN"/>
              </w:rPr>
              <w:t xml:space="preserve">s </w:t>
            </w:r>
            <w:r>
              <w:rPr>
                <w:lang w:eastAsia="zh-CN"/>
              </w:rPr>
              <w:t>decision</w:t>
            </w:r>
            <w:r>
              <w:rPr>
                <w:rFonts w:hint="eastAsia"/>
                <w:lang w:eastAsia="zh-CN"/>
              </w:rPr>
              <w:t>.</w:t>
            </w:r>
          </w:p>
        </w:tc>
      </w:tr>
      <w:tr w:rsidR="00F71653" w14:paraId="7BACE80F" w14:textId="77777777" w:rsidTr="007163B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82F29" w14:textId="1F6E285A" w:rsidR="00F71653" w:rsidRPr="009F55B1" w:rsidRDefault="009F55B1">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0C562465" w14:textId="66178E62" w:rsidR="00F71653" w:rsidRPr="00A52567" w:rsidRDefault="00A52567">
            <w:pPr>
              <w:pStyle w:val="TAC"/>
              <w:spacing w:before="20" w:after="20"/>
              <w:ind w:left="57" w:right="57"/>
              <w:jc w:val="left"/>
              <w:rPr>
                <w:rFonts w:eastAsia="Malgun Gothic"/>
                <w:lang w:eastAsia="ko-KR"/>
              </w:rPr>
            </w:pPr>
            <w:r>
              <w:rPr>
                <w:rFonts w:eastAsia="Malgun Gothic" w:hint="eastAsia"/>
                <w:lang w:eastAsia="ko-KR"/>
              </w:rPr>
              <w:t>Agree</w:t>
            </w:r>
          </w:p>
        </w:tc>
        <w:tc>
          <w:tcPr>
            <w:tcW w:w="6396" w:type="dxa"/>
            <w:tcBorders>
              <w:top w:val="single" w:sz="4" w:space="0" w:color="auto"/>
              <w:left w:val="single" w:sz="4" w:space="0" w:color="auto"/>
              <w:bottom w:val="single" w:sz="4" w:space="0" w:color="auto"/>
              <w:right w:val="single" w:sz="4" w:space="0" w:color="auto"/>
            </w:tcBorders>
          </w:tcPr>
          <w:p w14:paraId="74E476C2" w14:textId="51B18DBE" w:rsidR="00F71653" w:rsidRDefault="00F71653">
            <w:pPr>
              <w:pStyle w:val="TAC"/>
              <w:spacing w:before="20" w:after="20"/>
              <w:ind w:left="57" w:right="57"/>
              <w:jc w:val="left"/>
              <w:rPr>
                <w:lang w:eastAsia="zh-CN"/>
              </w:rPr>
            </w:pPr>
          </w:p>
        </w:tc>
      </w:tr>
      <w:tr w:rsidR="005E4F92" w:rsidRPr="001C5530" w14:paraId="6D97C335"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2D98244" w:rsidR="005E4F92" w:rsidRPr="001C5530" w:rsidRDefault="005E4F92" w:rsidP="005E4F92">
            <w:pPr>
              <w:pStyle w:val="TAC"/>
              <w:spacing w:before="20" w:after="20"/>
              <w:ind w:left="57" w:right="57"/>
              <w:jc w:val="left"/>
              <w:rPr>
                <w:lang w:eastAsia="zh-CN"/>
              </w:rPr>
            </w:pPr>
            <w:r>
              <w:rPr>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2317B238" w14:textId="1D6756AD" w:rsidR="005E4F92" w:rsidRPr="001C5530" w:rsidRDefault="005E4F92" w:rsidP="005E4F92">
            <w:pPr>
              <w:pStyle w:val="TAC"/>
              <w:spacing w:before="20" w:after="20"/>
              <w:ind w:left="57" w:right="57"/>
              <w:jc w:val="left"/>
              <w:rPr>
                <w:lang w:eastAsia="zh-CN"/>
              </w:rPr>
            </w:pPr>
            <w:r>
              <w:rPr>
                <w:lang w:eastAsia="ja-JP"/>
              </w:rPr>
              <w:t>Agree</w:t>
            </w:r>
          </w:p>
        </w:tc>
        <w:tc>
          <w:tcPr>
            <w:tcW w:w="6396" w:type="dxa"/>
            <w:tcBorders>
              <w:top w:val="single" w:sz="4" w:space="0" w:color="auto"/>
              <w:left w:val="single" w:sz="4" w:space="0" w:color="auto"/>
              <w:bottom w:val="single" w:sz="4" w:space="0" w:color="auto"/>
              <w:right w:val="single" w:sz="4" w:space="0" w:color="auto"/>
            </w:tcBorders>
          </w:tcPr>
          <w:p w14:paraId="5F1CC3FE" w14:textId="2074FAF3" w:rsidR="005E4F92" w:rsidRPr="001C5530" w:rsidRDefault="005E4F92" w:rsidP="005E4F92">
            <w:pPr>
              <w:pStyle w:val="TAC"/>
              <w:spacing w:before="20" w:after="20"/>
              <w:ind w:left="57" w:right="57"/>
              <w:jc w:val="left"/>
              <w:rPr>
                <w:lang w:eastAsia="zh-CN"/>
              </w:rPr>
            </w:pPr>
            <w:r>
              <w:rPr>
                <w:lang w:eastAsia="ja-JP"/>
              </w:rPr>
              <w:t xml:space="preserve">It is ok that RAN2 can wait for RAN1 progress, but RAN2 can </w:t>
            </w:r>
            <w:r w:rsidRPr="00466D74">
              <w:rPr>
                <w:lang w:eastAsia="ja-JP"/>
              </w:rPr>
              <w:t>parallel</w:t>
            </w:r>
            <w:r>
              <w:rPr>
                <w:lang w:eastAsia="ja-JP"/>
              </w:rPr>
              <w:t>ly</w:t>
            </w:r>
            <w:r w:rsidRPr="00466D74">
              <w:rPr>
                <w:lang w:eastAsia="ja-JP"/>
              </w:rPr>
              <w:t xml:space="preserve"> </w:t>
            </w:r>
            <w:r>
              <w:rPr>
                <w:lang w:eastAsia="ja-JP"/>
              </w:rPr>
              <w:t>work on overall PDC signalling and procedure.</w:t>
            </w:r>
          </w:p>
        </w:tc>
      </w:tr>
      <w:tr w:rsidR="00EC6515" w:rsidRPr="001C5530" w14:paraId="2832E45C"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3AB0428"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0E42ABC" w14:textId="02CB66C0" w:rsidR="00EC6515" w:rsidRPr="001C5530" w:rsidRDefault="00EC6515" w:rsidP="00EC6515">
            <w:pPr>
              <w:pStyle w:val="TAC"/>
              <w:spacing w:before="20" w:after="20"/>
              <w:ind w:left="57" w:right="57"/>
              <w:jc w:val="left"/>
              <w:rPr>
                <w:lang w:eastAsia="zh-CN"/>
              </w:rPr>
            </w:pPr>
            <w:r>
              <w:rPr>
                <w:lang w:eastAsia="zh-CN"/>
              </w:rPr>
              <w:t>Disagree</w:t>
            </w:r>
          </w:p>
        </w:tc>
        <w:tc>
          <w:tcPr>
            <w:tcW w:w="6396" w:type="dxa"/>
            <w:tcBorders>
              <w:top w:val="single" w:sz="4" w:space="0" w:color="auto"/>
              <w:left w:val="single" w:sz="4" w:space="0" w:color="auto"/>
              <w:bottom w:val="single" w:sz="4" w:space="0" w:color="auto"/>
              <w:right w:val="single" w:sz="4" w:space="0" w:color="auto"/>
            </w:tcBorders>
          </w:tcPr>
          <w:p w14:paraId="6C482EA8" w14:textId="50317CBC" w:rsidR="00EC6515" w:rsidRPr="001C5530" w:rsidRDefault="00EC6515" w:rsidP="00EC6515">
            <w:pPr>
              <w:pStyle w:val="TAC"/>
              <w:spacing w:before="20" w:after="20"/>
              <w:ind w:left="57" w:right="57"/>
              <w:jc w:val="left"/>
              <w:rPr>
                <w:lang w:eastAsia="zh-CN"/>
              </w:rPr>
            </w:pPr>
            <w:r>
              <w:rPr>
                <w:lang w:eastAsia="zh-CN"/>
              </w:rPr>
              <w:t>Agree with Ericsson. RAN1 scope will not be relevant to the UE side enable/disable here. The signalling flow itself is known from the positioning framework (for example we have included that in our paper R2-2008972), so discussing how to enable/disable UE side PDC for one of many reasons we mentioned in Q1b can start normally.</w:t>
            </w:r>
          </w:p>
        </w:tc>
      </w:tr>
      <w:tr w:rsidR="00EC6515" w:rsidRPr="001C5530" w14:paraId="7AD2359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410DACDE" w:rsidR="00EC6515" w:rsidRPr="001C5530" w:rsidRDefault="00774835"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23763716" w14:textId="246935F6" w:rsidR="00EC6515" w:rsidRPr="001C5530" w:rsidRDefault="008D37EE" w:rsidP="00EC6515">
            <w:pPr>
              <w:pStyle w:val="TAC"/>
              <w:spacing w:before="20" w:after="20"/>
              <w:ind w:left="57" w:right="57"/>
              <w:jc w:val="left"/>
              <w:rPr>
                <w:lang w:eastAsia="zh-CN"/>
              </w:rPr>
            </w:pPr>
            <w:r>
              <w:rPr>
                <w:rFonts w:hint="eastAsia"/>
                <w:lang w:eastAsia="zh-CN"/>
              </w:rPr>
              <w:t>A</w:t>
            </w:r>
            <w:r>
              <w:rPr>
                <w:lang w:eastAsia="zh-CN"/>
              </w:rPr>
              <w:t>gree</w:t>
            </w:r>
          </w:p>
        </w:tc>
        <w:tc>
          <w:tcPr>
            <w:tcW w:w="6396" w:type="dxa"/>
            <w:tcBorders>
              <w:top w:val="single" w:sz="4" w:space="0" w:color="auto"/>
              <w:left w:val="single" w:sz="4" w:space="0" w:color="auto"/>
              <w:bottom w:val="single" w:sz="4" w:space="0" w:color="auto"/>
              <w:right w:val="single" w:sz="4" w:space="0" w:color="auto"/>
            </w:tcBorders>
          </w:tcPr>
          <w:p w14:paraId="092C1299" w14:textId="0902284C" w:rsidR="00EC6515" w:rsidRPr="001C5530" w:rsidRDefault="000B41EB" w:rsidP="00583551">
            <w:pPr>
              <w:pStyle w:val="TAC"/>
              <w:spacing w:before="20" w:after="20"/>
              <w:ind w:left="57" w:right="57"/>
              <w:jc w:val="left"/>
              <w:rPr>
                <w:lang w:eastAsia="zh-CN"/>
              </w:rPr>
            </w:pPr>
            <w:r>
              <w:rPr>
                <w:lang w:eastAsia="zh-CN"/>
              </w:rPr>
              <w:t xml:space="preserve">No strong view, but </w:t>
            </w:r>
            <w:r w:rsidR="00583551">
              <w:rPr>
                <w:lang w:eastAsia="zh-CN"/>
              </w:rPr>
              <w:t>tend to</w:t>
            </w:r>
            <w:r>
              <w:rPr>
                <w:lang w:eastAsia="zh-CN"/>
              </w:rPr>
              <w:t xml:space="preserve"> waiting for RAN1 input.</w:t>
            </w:r>
            <w:r w:rsidR="00207D5A">
              <w:rPr>
                <w:lang w:eastAsia="zh-CN"/>
              </w:rPr>
              <w:t xml:space="preserve"> </w:t>
            </w:r>
          </w:p>
        </w:tc>
      </w:tr>
      <w:tr w:rsidR="00EC6515" w:rsidRPr="001C5530" w14:paraId="5B7C67B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EC6515" w:rsidRPr="001C5530" w:rsidRDefault="00EC6515" w:rsidP="00EC6515">
            <w:pPr>
              <w:pStyle w:val="TAC"/>
              <w:spacing w:before="20" w:after="20"/>
              <w:ind w:left="57" w:right="57"/>
              <w:jc w:val="left"/>
              <w:rPr>
                <w:lang w:eastAsia="zh-CN"/>
              </w:rPr>
            </w:pPr>
          </w:p>
        </w:tc>
      </w:tr>
      <w:tr w:rsidR="00EC6515" w:rsidRPr="001C5530" w14:paraId="7F01B5D1"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EC6515" w:rsidRPr="001C5530" w:rsidRDefault="00EC6515" w:rsidP="00EC6515">
            <w:pPr>
              <w:pStyle w:val="TAC"/>
              <w:spacing w:before="20" w:after="20"/>
              <w:ind w:left="57" w:right="57"/>
              <w:jc w:val="left"/>
              <w:rPr>
                <w:lang w:eastAsia="zh-CN"/>
              </w:rPr>
            </w:pPr>
          </w:p>
        </w:tc>
      </w:tr>
      <w:tr w:rsidR="00EC6515" w:rsidRPr="001C5530" w14:paraId="013FB36D"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EC6515" w:rsidRPr="001C5530" w:rsidRDefault="00EC6515" w:rsidP="00EC6515">
            <w:pPr>
              <w:pStyle w:val="TAC"/>
              <w:spacing w:before="20" w:after="20"/>
              <w:ind w:left="57" w:right="57"/>
              <w:jc w:val="left"/>
              <w:rPr>
                <w:lang w:eastAsia="zh-CN"/>
              </w:rPr>
            </w:pPr>
          </w:p>
        </w:tc>
      </w:tr>
      <w:tr w:rsidR="00EC6515" w:rsidRPr="001C5530" w14:paraId="5F9EC999"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EC6515" w:rsidRPr="001C5530" w:rsidRDefault="00EC6515" w:rsidP="00EC6515">
            <w:pPr>
              <w:pStyle w:val="TAC"/>
              <w:spacing w:before="20" w:after="20"/>
              <w:ind w:left="57" w:right="57"/>
              <w:jc w:val="left"/>
              <w:rPr>
                <w:lang w:eastAsia="zh-CN"/>
              </w:rPr>
            </w:pPr>
          </w:p>
        </w:tc>
      </w:tr>
      <w:tr w:rsidR="00EC6515" w:rsidRPr="001C5530" w14:paraId="4354409B"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EC6515" w:rsidRPr="001C5530" w:rsidRDefault="00EC6515" w:rsidP="00EC6515">
            <w:pPr>
              <w:pStyle w:val="TAC"/>
              <w:spacing w:before="20" w:after="20"/>
              <w:ind w:left="57" w:right="57"/>
              <w:jc w:val="left"/>
              <w:rPr>
                <w:lang w:eastAsia="zh-CN"/>
              </w:rPr>
            </w:pPr>
          </w:p>
        </w:tc>
      </w:tr>
      <w:tr w:rsidR="00EC6515" w:rsidRPr="001C5530" w14:paraId="15F33DA7"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EC6515" w:rsidRPr="001C5530" w:rsidRDefault="00EC6515" w:rsidP="00EC6515">
            <w:pPr>
              <w:pStyle w:val="TAC"/>
              <w:spacing w:before="20" w:after="20"/>
              <w:ind w:left="57" w:right="57"/>
              <w:jc w:val="left"/>
              <w:rPr>
                <w:lang w:eastAsia="zh-CN"/>
              </w:rPr>
            </w:pPr>
          </w:p>
        </w:tc>
      </w:tr>
      <w:tr w:rsidR="00EC6515" w:rsidRPr="001C5530" w14:paraId="3FCAEFBF"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EC6515" w:rsidRPr="001C5530" w:rsidRDefault="00EC6515" w:rsidP="00EC6515">
            <w:pPr>
              <w:pStyle w:val="TAC"/>
              <w:spacing w:before="20" w:after="20"/>
              <w:ind w:left="57" w:right="57"/>
              <w:jc w:val="left"/>
              <w:rPr>
                <w:lang w:eastAsia="zh-CN"/>
              </w:rPr>
            </w:pPr>
          </w:p>
        </w:tc>
      </w:tr>
      <w:tr w:rsidR="00EC6515" w:rsidRPr="001C5530" w14:paraId="56AA8586" w14:textId="77777777" w:rsidTr="00BC79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EC6515" w:rsidRPr="001C5530" w:rsidRDefault="00EC6515" w:rsidP="00EC6515">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some cases, the UE may indicate to the gNB (in e.g. UEAssistanceInformation)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e.g </w:t>
      </w:r>
      <w:r w:rsidR="007D32CC" w:rsidRPr="001C5530">
        <w:rPr>
          <w:sz w:val="22"/>
          <w:szCs w:val="22"/>
          <w:lang w:eastAsia="ko-KR"/>
        </w:rPr>
        <w:t xml:space="preserve">when UE is sufficiently close to the gNB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assistance information from the UE which could for example be used by gNB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147011" w14:paraId="374E0641"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F4B4285" w14:textId="77777777" w:rsidR="00147011" w:rsidRDefault="00147011">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554398B8" w14:textId="77777777" w:rsidR="00147011" w:rsidRDefault="00147011">
            <w:pPr>
              <w:pStyle w:val="TAC"/>
              <w:spacing w:before="20" w:after="20"/>
              <w:ind w:left="57" w:right="57"/>
              <w:jc w:val="left"/>
              <w:rPr>
                <w:lang w:eastAsia="ja-JP"/>
              </w:rPr>
            </w:pPr>
            <w:r>
              <w:rPr>
                <w:lang w:eastAsia="ja-JP"/>
              </w:rPr>
              <w:t>?</w:t>
            </w:r>
          </w:p>
        </w:tc>
        <w:tc>
          <w:tcPr>
            <w:tcW w:w="6396" w:type="dxa"/>
            <w:tcBorders>
              <w:top w:val="single" w:sz="4" w:space="0" w:color="auto"/>
              <w:left w:val="single" w:sz="4" w:space="0" w:color="auto"/>
              <w:bottom w:val="single" w:sz="4" w:space="0" w:color="auto"/>
              <w:right w:val="single" w:sz="4" w:space="0" w:color="auto"/>
            </w:tcBorders>
            <w:hideMark/>
          </w:tcPr>
          <w:p w14:paraId="1D46B1B9" w14:textId="77777777" w:rsidR="00147011" w:rsidRDefault="00147011">
            <w:pPr>
              <w:pStyle w:val="TAC"/>
              <w:spacing w:before="20" w:after="20"/>
              <w:ind w:right="57"/>
              <w:jc w:val="left"/>
              <w:rPr>
                <w:lang w:eastAsia="ja-JP"/>
              </w:rPr>
            </w:pPr>
            <w:r>
              <w:rPr>
                <w:lang w:eastAsia="ja-JP"/>
              </w:rPr>
              <w:t>For RRC_CONNECTED, gNB knows how far UE is away in the cell, there is no need to inform gNB of activating PDC using assistance info from UE.</w:t>
            </w:r>
          </w:p>
          <w:p w14:paraId="3C1CC8BE" w14:textId="77777777" w:rsidR="00147011" w:rsidRDefault="00147011">
            <w:pPr>
              <w:pStyle w:val="TAC"/>
              <w:spacing w:before="20" w:after="20"/>
              <w:ind w:right="57"/>
              <w:jc w:val="left"/>
              <w:rPr>
                <w:lang w:eastAsia="ja-JP"/>
              </w:rPr>
            </w:pPr>
            <w:r>
              <w:rPr>
                <w:lang w:eastAsia="ja-JP"/>
              </w:rPr>
              <w:t>While assistance information which includes UE’s preferable periodicity of referenceTimeInfo update is helpful for network for configuration, since the periodicity could be related to UE’s clock accuracy. Is this also relative to rapporteur’s question?</w:t>
            </w:r>
          </w:p>
        </w:tc>
      </w:tr>
      <w:tr w:rsidR="00932EB9" w14:paraId="634DA4AE" w14:textId="77777777" w:rsidTr="00932E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E11DC" w14:textId="458760CE" w:rsidR="00932EB9" w:rsidRDefault="00932EB9" w:rsidP="00932EB9">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53DFDF71" w14:textId="7599A855" w:rsidR="00932EB9" w:rsidRDefault="00932EB9" w:rsidP="00932EB9">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DBBB7E" w14:textId="77777777" w:rsidR="00932EB9" w:rsidRDefault="00932EB9" w:rsidP="00932EB9">
            <w:pPr>
              <w:pStyle w:val="TAC"/>
              <w:spacing w:before="120" w:after="120"/>
              <w:ind w:left="57" w:right="57"/>
              <w:jc w:val="left"/>
              <w:rPr>
                <w:szCs w:val="18"/>
                <w:lang w:eastAsia="zh-CN"/>
              </w:rPr>
            </w:pPr>
            <w:r>
              <w:rPr>
                <w:szCs w:val="18"/>
                <w:lang w:eastAsia="zh-CN"/>
              </w:rPr>
              <w:t xml:space="preserve">The benefits are unclear. </w:t>
            </w:r>
          </w:p>
          <w:p w14:paraId="62B498ED" w14:textId="77777777" w:rsidR="00932EB9" w:rsidRDefault="00932EB9" w:rsidP="00932EB9">
            <w:pPr>
              <w:pStyle w:val="TAC"/>
              <w:spacing w:before="120" w:after="120"/>
              <w:ind w:left="57" w:right="57"/>
              <w:jc w:val="left"/>
              <w:rPr>
                <w:szCs w:val="18"/>
                <w:lang w:eastAsia="zh-CN"/>
              </w:rPr>
            </w:pPr>
            <w:r>
              <w:rPr>
                <w:szCs w:val="18"/>
                <w:lang w:eastAsia="zh-CN"/>
              </w:rPr>
              <w:t>It was agreed in RAN2#110-e that:</w:t>
            </w:r>
          </w:p>
          <w:p w14:paraId="455BB93A"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UE can calculate/predict the reference timing based on DL timing information after receiving the referenceTimeInfo from gNB once. (No spec impact)</w:t>
            </w:r>
          </w:p>
          <w:p w14:paraId="6ADDCCF2" w14:textId="77777777" w:rsidR="00932EB9" w:rsidRDefault="00932EB9" w:rsidP="00932EB9">
            <w:pPr>
              <w:snapToGrid w:val="0"/>
              <w:spacing w:before="120" w:after="120"/>
              <w:rPr>
                <w:rFonts w:ascii="Arial" w:eastAsia="Calibri" w:hAnsi="Arial" w:cs="Arial"/>
                <w:sz w:val="18"/>
                <w:szCs w:val="18"/>
                <w:lang w:val="en-US" w:eastAsia="en-GB"/>
              </w:rPr>
            </w:pPr>
            <w:r>
              <w:rPr>
                <w:rFonts w:ascii="Arial" w:eastAsia="Calibri" w:hAnsi="Arial" w:cs="Arial"/>
                <w:sz w:val="18"/>
                <w:szCs w:val="18"/>
                <w:lang w:val="en-US" w:eastAsia="en-GB"/>
              </w:rPr>
              <w:t xml:space="preserve"> In RAN2#113, it was further confirmed that:</w:t>
            </w:r>
          </w:p>
          <w:p w14:paraId="5A0C48D0" w14:textId="77777777" w:rsidR="00932EB9" w:rsidRDefault="00932EB9" w:rsidP="00932EB9">
            <w:pPr>
              <w:pStyle w:val="ac"/>
              <w:numPr>
                <w:ilvl w:val="0"/>
                <w:numId w:val="25"/>
              </w:numPr>
              <w:snapToGrid w:val="0"/>
              <w:spacing w:before="120" w:after="120"/>
              <w:rPr>
                <w:rFonts w:ascii="Arial" w:eastAsia="Calibri" w:hAnsi="Arial" w:cs="Arial"/>
                <w:sz w:val="18"/>
                <w:szCs w:val="18"/>
                <w:lang w:val="en-US" w:eastAsia="en-GB"/>
              </w:rPr>
            </w:pPr>
            <w:r>
              <w:rPr>
                <w:rFonts w:ascii="Arial" w:hAnsi="Arial" w:cs="Arial"/>
                <w:sz w:val="18"/>
                <w:szCs w:val="18"/>
                <w:lang w:val="en-US" w:eastAsia="en-GB"/>
              </w:rPr>
              <w:t>There is no UE clock drift issue to be addressed</w:t>
            </w:r>
          </w:p>
          <w:p w14:paraId="245238CB" w14:textId="77777777" w:rsidR="00932EB9" w:rsidRDefault="00932EB9" w:rsidP="00932EB9">
            <w:pPr>
              <w:pStyle w:val="TAC"/>
              <w:spacing w:before="120" w:after="120"/>
              <w:ind w:left="57" w:right="57"/>
              <w:jc w:val="left"/>
              <w:rPr>
                <w:szCs w:val="18"/>
                <w:lang w:eastAsia="zh-CN"/>
              </w:rPr>
            </w:pPr>
            <w:r>
              <w:rPr>
                <w:szCs w:val="18"/>
                <w:lang w:eastAsia="zh-CN"/>
              </w:rPr>
              <w:t xml:space="preserve">The rationale is that RAN4 specifies in TS 38.101 that UE clock is locked to DL frequency with at least ±0.1 PPM precision. This means +/- 1ns timing drift over 10ms, and a refresh time of 1s is sufficient to remain within the 1 µs accuracy. </w:t>
            </w:r>
          </w:p>
          <w:p w14:paraId="4E8BC692" w14:textId="01598670" w:rsidR="00932EB9" w:rsidRDefault="00932EB9" w:rsidP="00932EB9">
            <w:pPr>
              <w:pStyle w:val="TAC"/>
              <w:spacing w:before="20" w:after="20"/>
              <w:ind w:right="57"/>
              <w:jc w:val="left"/>
              <w:rPr>
                <w:lang w:eastAsia="ja-JP"/>
              </w:rPr>
            </w:pPr>
            <w:r>
              <w:rPr>
                <w:szCs w:val="18"/>
                <w:lang w:eastAsia="zh-CN"/>
              </w:rPr>
              <w:t>After UE receiving one 5G reference time corrected by PDC, UE tracks the time with an internal oscillator corrected by a frequency locking to the gNB clock. Another PDC might be needed together with another reference time delivery by gNB, but gNB is aware of when that would happen.</w:t>
            </w:r>
          </w:p>
        </w:tc>
      </w:tr>
      <w:tr w:rsidR="00A26C04" w:rsidRPr="001C5530" w14:paraId="7D6697E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51443631" w:rsidR="00A26C04" w:rsidRPr="001C5530" w:rsidRDefault="004930EE"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564F4C06" w14:textId="197F74DD" w:rsidR="00A26C04" w:rsidRPr="001C5530" w:rsidRDefault="004930EE" w:rsidP="008966AB">
            <w:pPr>
              <w:pStyle w:val="TAC"/>
              <w:spacing w:before="20" w:after="20"/>
              <w:ind w:left="57" w:right="57"/>
              <w:jc w:val="left"/>
              <w:rPr>
                <w:lang w:eastAsia="zh-CN"/>
              </w:rPr>
            </w:pPr>
            <w:r>
              <w:rPr>
                <w:lang w:eastAsia="zh-CN"/>
              </w:rPr>
              <w:t>Yes</w:t>
            </w:r>
            <w:r w:rsidR="00DD348C">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3B245F3E" w14:textId="133B66C5" w:rsidR="009E16C6" w:rsidRPr="001C5530" w:rsidRDefault="00647183" w:rsidP="00F01FA6">
            <w:pPr>
              <w:pStyle w:val="TAC"/>
              <w:spacing w:before="20" w:after="20"/>
              <w:ind w:left="57" w:right="57"/>
              <w:jc w:val="left"/>
              <w:rPr>
                <w:lang w:eastAsia="zh-CN"/>
              </w:rPr>
            </w:pPr>
            <w:r>
              <w:rPr>
                <w:lang w:eastAsia="zh-CN"/>
              </w:rPr>
              <w:t>We do support UE assistance information</w:t>
            </w:r>
            <w:r w:rsidR="00906A6F">
              <w:rPr>
                <w:lang w:eastAsia="zh-CN"/>
              </w:rPr>
              <w:t xml:space="preserve"> for the sake of PDC and time synchronization services</w:t>
            </w:r>
            <w:r>
              <w:rPr>
                <w:lang w:eastAsia="zh-CN"/>
              </w:rPr>
              <w:t xml:space="preserve">, but we also acknowledge that the timeframe in Rel-17 </w:t>
            </w:r>
            <w:r w:rsidR="00906A6F">
              <w:rPr>
                <w:lang w:eastAsia="zh-CN"/>
              </w:rPr>
              <w:t>is</w:t>
            </w:r>
            <w:r>
              <w:rPr>
                <w:lang w:eastAsia="zh-CN"/>
              </w:rPr>
              <w:t xml:space="preserve"> be too short to </w:t>
            </w:r>
            <w:r w:rsidR="00475D4B">
              <w:rPr>
                <w:lang w:eastAsia="zh-CN"/>
              </w:rPr>
              <w:t>properly discuss</w:t>
            </w:r>
            <w:r>
              <w:rPr>
                <w:lang w:eastAsia="zh-CN"/>
              </w:rPr>
              <w:t xml:space="preserve"> </w:t>
            </w:r>
            <w:r w:rsidR="00475D4B">
              <w:rPr>
                <w:lang w:eastAsia="zh-CN"/>
              </w:rPr>
              <w:t xml:space="preserve">these. </w:t>
            </w:r>
          </w:p>
        </w:tc>
      </w:tr>
      <w:tr w:rsidR="00F71653" w:rsidRPr="001C5530" w14:paraId="4B2C0E9C"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69114CC5"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07B7686C" w14:textId="57BB05D2"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222D9EA6" w14:textId="3CDB247A" w:rsidR="00F71653" w:rsidRPr="001C5530" w:rsidRDefault="00F71653" w:rsidP="008966AB">
            <w:pPr>
              <w:pStyle w:val="TAC"/>
              <w:spacing w:before="20" w:after="20"/>
              <w:ind w:left="57" w:right="57"/>
              <w:jc w:val="left"/>
              <w:rPr>
                <w:lang w:eastAsia="zh-CN"/>
              </w:rPr>
            </w:pPr>
            <w:r>
              <w:rPr>
                <w:lang w:eastAsia="zh-CN"/>
              </w:rPr>
              <w:t>There is no need for any assistance information to activate PDC.</w:t>
            </w:r>
            <w:r>
              <w:rPr>
                <w:rFonts w:hint="eastAsia"/>
                <w:lang w:eastAsia="zh-CN"/>
              </w:rPr>
              <w:t xml:space="preserve"> </w:t>
            </w:r>
            <w:r>
              <w:rPr>
                <w:lang w:eastAsia="zh-CN"/>
              </w:rPr>
              <w:t>Network can derive it by itself by tracking the UE’s distance to gNB from available UL measurements (e.g. SRS).</w:t>
            </w:r>
          </w:p>
        </w:tc>
      </w:tr>
      <w:tr w:rsidR="00F71653" w:rsidRPr="001C5530" w14:paraId="4067736E"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180C4EFF"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7735082" w14:textId="37BBC57B"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F71653" w:rsidRPr="001C5530" w:rsidRDefault="00F71653" w:rsidP="008966AB">
            <w:pPr>
              <w:pStyle w:val="TAC"/>
              <w:spacing w:before="20" w:after="20"/>
              <w:ind w:left="57" w:right="57"/>
              <w:jc w:val="left"/>
              <w:rPr>
                <w:lang w:eastAsia="zh-CN"/>
              </w:rPr>
            </w:pPr>
          </w:p>
        </w:tc>
      </w:tr>
      <w:tr w:rsidR="00F71653" w:rsidRPr="001C5530" w14:paraId="21DC0A5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6374B25D" w:rsidR="00F71653" w:rsidRPr="005E4F92" w:rsidRDefault="005E4F92" w:rsidP="008966AB">
            <w:pPr>
              <w:pStyle w:val="TAC"/>
              <w:spacing w:before="20" w:after="20"/>
              <w:ind w:left="57" w:right="57"/>
              <w:jc w:val="left"/>
              <w:rPr>
                <w:rFonts w:eastAsiaTheme="minorEastAsia"/>
                <w:lang w:eastAsia="ja-JP"/>
              </w:rPr>
            </w:pPr>
            <w:r>
              <w:rPr>
                <w:rFonts w:eastAsiaTheme="minorEastAsia"/>
                <w:lang w:eastAsia="ja-JP"/>
              </w:rPr>
              <w:t>Fujitsu</w:t>
            </w:r>
          </w:p>
        </w:tc>
        <w:tc>
          <w:tcPr>
            <w:tcW w:w="1540" w:type="dxa"/>
            <w:tcBorders>
              <w:top w:val="single" w:sz="4" w:space="0" w:color="auto"/>
              <w:left w:val="single" w:sz="4" w:space="0" w:color="auto"/>
              <w:bottom w:val="single" w:sz="4" w:space="0" w:color="auto"/>
              <w:right w:val="single" w:sz="4" w:space="0" w:color="auto"/>
            </w:tcBorders>
          </w:tcPr>
          <w:p w14:paraId="0ED3A7AA" w14:textId="7C493591" w:rsidR="00F71653" w:rsidRPr="005E4F92" w:rsidRDefault="005E4F92" w:rsidP="008966A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F71653" w:rsidRPr="001C5530" w:rsidRDefault="00F71653" w:rsidP="008966AB">
            <w:pPr>
              <w:pStyle w:val="TAC"/>
              <w:spacing w:before="20" w:after="20"/>
              <w:ind w:left="57" w:right="57"/>
              <w:jc w:val="left"/>
              <w:rPr>
                <w:lang w:eastAsia="zh-CN"/>
              </w:rPr>
            </w:pPr>
          </w:p>
        </w:tc>
      </w:tr>
      <w:tr w:rsidR="00EC6515" w:rsidRPr="001C5530" w14:paraId="7845749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6377DCFE"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24247050" w14:textId="0865D930" w:rsidR="00EC6515" w:rsidRPr="001C5530" w:rsidRDefault="00EC6515" w:rsidP="00EC6515">
            <w:pPr>
              <w:pStyle w:val="TAC"/>
              <w:spacing w:before="20" w:after="20"/>
              <w:ind w:left="57" w:right="57"/>
              <w:jc w:val="left"/>
              <w:rPr>
                <w:lang w:eastAsia="zh-CN"/>
              </w:rPr>
            </w:pPr>
            <w:r>
              <w:rPr>
                <w:lang w:eastAsia="zh-CN"/>
              </w:rPr>
              <w:t>See comment</w:t>
            </w:r>
          </w:p>
        </w:tc>
        <w:tc>
          <w:tcPr>
            <w:tcW w:w="6396" w:type="dxa"/>
            <w:tcBorders>
              <w:top w:val="single" w:sz="4" w:space="0" w:color="auto"/>
              <w:left w:val="single" w:sz="4" w:space="0" w:color="auto"/>
              <w:bottom w:val="single" w:sz="4" w:space="0" w:color="auto"/>
              <w:right w:val="single" w:sz="4" w:space="0" w:color="auto"/>
            </w:tcBorders>
          </w:tcPr>
          <w:p w14:paraId="24F57991" w14:textId="4649C2E8" w:rsidR="00EC6515" w:rsidRPr="001C5530" w:rsidRDefault="00EC6515" w:rsidP="00EC6515">
            <w:pPr>
              <w:pStyle w:val="TAC"/>
              <w:spacing w:before="20" w:after="20"/>
              <w:ind w:left="57" w:right="57"/>
              <w:jc w:val="left"/>
              <w:rPr>
                <w:lang w:eastAsia="zh-CN"/>
              </w:rPr>
            </w:pPr>
            <w:r>
              <w:rPr>
                <w:lang w:eastAsia="zh-CN"/>
              </w:rPr>
              <w:t>The issue is regarding how the network can obtain the information of whether PDC is needed for the UE and at what accuracy level. Given that SA2 are/had been discussing that from their side (Should it be signalled from CN to RAN), this issue should be resolved jointly with SA2. In any case, this discussion maybe be a bit far from PDC.</w:t>
            </w:r>
          </w:p>
        </w:tc>
      </w:tr>
      <w:tr w:rsidR="00EC6515" w:rsidRPr="001C5530" w14:paraId="52E9616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3F53C0D8" w:rsidR="00EC6515" w:rsidRPr="001C5530" w:rsidRDefault="003A1C44"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19B29219" w14:textId="0EBDF2E6" w:rsidR="00EC6515" w:rsidRPr="001C5530" w:rsidRDefault="00D72D75" w:rsidP="00EC6515">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729B8279" w14:textId="5E9E1722" w:rsidR="00EC6515" w:rsidRPr="001C5530" w:rsidRDefault="00A32CC7" w:rsidP="009667E5">
            <w:pPr>
              <w:pStyle w:val="TAC"/>
              <w:spacing w:before="20" w:after="20"/>
              <w:ind w:left="57" w:right="57"/>
              <w:jc w:val="left"/>
              <w:rPr>
                <w:lang w:eastAsia="zh-CN"/>
              </w:rPr>
            </w:pPr>
            <w:r>
              <w:rPr>
                <w:lang w:eastAsia="zh-CN"/>
              </w:rPr>
              <w:t xml:space="preserve">Partly agree with </w:t>
            </w:r>
            <w:r w:rsidR="009667E5" w:rsidRPr="009667E5">
              <w:rPr>
                <w:lang w:eastAsia="zh-CN"/>
              </w:rPr>
              <w:t>NTTDOCOMO</w:t>
            </w:r>
            <w:r w:rsidR="009667E5">
              <w:rPr>
                <w:lang w:eastAsia="zh-CN"/>
              </w:rPr>
              <w:t>’s point,</w:t>
            </w:r>
            <w:r w:rsidR="009667E5" w:rsidRPr="009667E5">
              <w:rPr>
                <w:lang w:eastAsia="zh-CN"/>
              </w:rPr>
              <w:t xml:space="preserve"> </w:t>
            </w:r>
            <w:r w:rsidR="009667E5">
              <w:rPr>
                <w:lang w:eastAsia="zh-CN"/>
              </w:rPr>
              <w:t>d</w:t>
            </w:r>
            <w:r w:rsidR="006C4F86">
              <w:rPr>
                <w:lang w:eastAsia="zh-CN"/>
              </w:rPr>
              <w:t xml:space="preserve">ue to different capabilities of UEs, e.g. the stability of crystal oscillator, </w:t>
            </w:r>
            <w:r w:rsidR="008F35DF">
              <w:rPr>
                <w:lang w:eastAsia="zh-CN"/>
              </w:rPr>
              <w:t xml:space="preserve">the </w:t>
            </w:r>
            <w:r w:rsidR="001C5628">
              <w:rPr>
                <w:lang w:eastAsia="zh-CN"/>
              </w:rPr>
              <w:t xml:space="preserve">preferable periodicity </w:t>
            </w:r>
            <w:r w:rsidR="00F3314D">
              <w:rPr>
                <w:lang w:eastAsia="zh-CN"/>
              </w:rPr>
              <w:t xml:space="preserve">may vary. </w:t>
            </w:r>
            <w:r w:rsidR="000F707B">
              <w:rPr>
                <w:lang w:eastAsia="zh-CN"/>
              </w:rPr>
              <w:t xml:space="preserve">In this case, the </w:t>
            </w:r>
            <w:r w:rsidR="0082102B" w:rsidRPr="0082102B">
              <w:rPr>
                <w:lang w:eastAsia="zh-CN"/>
              </w:rPr>
              <w:t>assistance information from the UE</w:t>
            </w:r>
            <w:r w:rsidR="0082102B">
              <w:rPr>
                <w:lang w:eastAsia="zh-CN"/>
              </w:rPr>
              <w:t xml:space="preserve"> may be beneficial.</w:t>
            </w:r>
          </w:p>
        </w:tc>
      </w:tr>
      <w:tr w:rsidR="00EC6515" w:rsidRPr="001C5530" w14:paraId="79D43F46"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EC6515" w:rsidRPr="001C5530" w:rsidRDefault="00EC6515" w:rsidP="00EC6515">
            <w:pPr>
              <w:pStyle w:val="TAC"/>
              <w:spacing w:before="20" w:after="20"/>
              <w:ind w:left="57" w:right="57"/>
              <w:jc w:val="left"/>
              <w:rPr>
                <w:lang w:eastAsia="zh-CN"/>
              </w:rPr>
            </w:pPr>
          </w:p>
        </w:tc>
      </w:tr>
      <w:tr w:rsidR="00EC6515" w:rsidRPr="001C5530" w14:paraId="667B6671"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EC6515" w:rsidRPr="001C5530" w:rsidRDefault="00EC6515" w:rsidP="00EC6515">
            <w:pPr>
              <w:pStyle w:val="TAC"/>
              <w:spacing w:before="20" w:after="20"/>
              <w:ind w:left="57" w:right="57"/>
              <w:jc w:val="left"/>
              <w:rPr>
                <w:lang w:eastAsia="zh-CN"/>
              </w:rPr>
            </w:pPr>
          </w:p>
        </w:tc>
      </w:tr>
      <w:tr w:rsidR="00EC6515" w:rsidRPr="001C5530" w14:paraId="1B84C79F"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EC6515" w:rsidRPr="001C5530" w:rsidRDefault="00EC6515" w:rsidP="00EC6515">
            <w:pPr>
              <w:pStyle w:val="TAC"/>
              <w:spacing w:before="20" w:after="20"/>
              <w:ind w:left="57" w:right="57"/>
              <w:jc w:val="left"/>
              <w:rPr>
                <w:lang w:eastAsia="zh-CN"/>
              </w:rPr>
            </w:pPr>
          </w:p>
        </w:tc>
      </w:tr>
      <w:tr w:rsidR="00EC6515" w:rsidRPr="001C5530" w14:paraId="5D98A359"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EC6515" w:rsidRPr="001C5530" w:rsidRDefault="00EC6515" w:rsidP="00EC6515">
            <w:pPr>
              <w:pStyle w:val="TAC"/>
              <w:spacing w:before="20" w:after="20"/>
              <w:ind w:left="57" w:right="57"/>
              <w:jc w:val="left"/>
              <w:rPr>
                <w:lang w:eastAsia="zh-CN"/>
              </w:rPr>
            </w:pPr>
          </w:p>
        </w:tc>
      </w:tr>
      <w:tr w:rsidR="00EC6515" w:rsidRPr="001C5530" w14:paraId="7BA11A97"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EC6515" w:rsidRPr="001C5530" w:rsidRDefault="00EC6515" w:rsidP="00EC6515">
            <w:pPr>
              <w:pStyle w:val="TAC"/>
              <w:spacing w:before="20" w:after="20"/>
              <w:ind w:left="57" w:right="57"/>
              <w:jc w:val="left"/>
              <w:rPr>
                <w:lang w:eastAsia="zh-CN"/>
              </w:rPr>
            </w:pPr>
          </w:p>
        </w:tc>
      </w:tr>
      <w:tr w:rsidR="00EC6515" w:rsidRPr="001C5530" w14:paraId="004B4BA0"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EC6515" w:rsidRPr="001C5530" w:rsidRDefault="00EC6515" w:rsidP="00EC6515">
            <w:pPr>
              <w:pStyle w:val="TAC"/>
              <w:spacing w:before="20" w:after="20"/>
              <w:ind w:left="57" w:right="57"/>
              <w:jc w:val="left"/>
              <w:rPr>
                <w:lang w:eastAsia="zh-CN"/>
              </w:rPr>
            </w:pPr>
          </w:p>
        </w:tc>
      </w:tr>
      <w:tr w:rsidR="00EC6515" w:rsidRPr="001C5530" w14:paraId="64682BBB" w14:textId="77777777" w:rsidTr="00147011">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EC6515" w:rsidRPr="001C5530" w:rsidRDefault="00EC6515" w:rsidP="00EC6515">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506A7B40"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5310E8">
        <w:rPr>
          <w:b/>
          <w:sz w:val="22"/>
          <w:szCs w:val="22"/>
          <w:lang w:eastAsia="ko-KR"/>
        </w:rPr>
        <w: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9452A9" w:rsidRDefault="00A26C04" w:rsidP="008966AB">
            <w:pPr>
              <w:pStyle w:val="TAH"/>
              <w:spacing w:before="20" w:after="20"/>
              <w:ind w:left="57" w:right="57"/>
              <w:jc w:val="left"/>
              <w:rPr>
                <w:lang w:val="en-US"/>
              </w:rPr>
            </w:pPr>
            <w:r w:rsidRPr="001C5530">
              <w:t>Comments</w:t>
            </w:r>
          </w:p>
        </w:tc>
      </w:tr>
      <w:tr w:rsidR="009452A9" w14:paraId="55939F0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F1167A7" w14:textId="77777777" w:rsidR="009452A9" w:rsidRDefault="009452A9">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39C25459" w14:textId="77777777" w:rsidR="009452A9" w:rsidRDefault="009452A9">
            <w:pPr>
              <w:pStyle w:val="TAC"/>
              <w:spacing w:before="20" w:after="20"/>
              <w:ind w:left="57" w:right="57"/>
              <w:jc w:val="left"/>
              <w:rPr>
                <w:lang w:eastAsia="ja-JP"/>
              </w:rPr>
            </w:pPr>
            <w:r>
              <w:rPr>
                <w:lang w:eastAsia="ja-JP"/>
              </w:rPr>
              <w:t>Yes</w:t>
            </w:r>
          </w:p>
        </w:tc>
        <w:tc>
          <w:tcPr>
            <w:tcW w:w="6396" w:type="dxa"/>
            <w:tcBorders>
              <w:top w:val="single" w:sz="4" w:space="0" w:color="auto"/>
              <w:left w:val="single" w:sz="4" w:space="0" w:color="auto"/>
              <w:bottom w:val="single" w:sz="4" w:space="0" w:color="auto"/>
              <w:right w:val="single" w:sz="4" w:space="0" w:color="auto"/>
            </w:tcBorders>
            <w:hideMark/>
          </w:tcPr>
          <w:p w14:paraId="6F2ABCA3" w14:textId="77777777" w:rsidR="009452A9" w:rsidRDefault="009452A9">
            <w:pPr>
              <w:pStyle w:val="TAC"/>
              <w:spacing w:before="20" w:after="20"/>
              <w:ind w:left="57" w:right="57"/>
              <w:jc w:val="left"/>
              <w:rPr>
                <w:lang w:eastAsia="ja-JP"/>
              </w:rPr>
            </w:pPr>
            <w:r>
              <w:rPr>
                <w:lang w:eastAsia="ja-JP"/>
              </w:rPr>
              <w:t>UE knows whether it should compensate propagation delay based on TA and the pre-configured threshold. The threshold can be pre-configured by dedicated RRC signalling. Assume the robots are moving around in the smart factory, when UE is far from the base station where it exceeds a pre-configured threshold, UE needs to perform PDC, otherwise not. Especially, in case of high density of UEs in the cell, this method save lots of dedicated RRC signalling of (de)activating PDC. For pingpong issue, it’ a rare case, and if UE move back and forth around the place where it is a threshold for PDC, network is also confused whether to activate or deactivate the PDC for it.</w:t>
            </w:r>
          </w:p>
        </w:tc>
      </w:tr>
      <w:tr w:rsidR="004138CE" w14:paraId="4447A6DB" w14:textId="77777777" w:rsidTr="004138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FB641A" w14:textId="5A094194" w:rsidR="004138CE" w:rsidRDefault="004138CE" w:rsidP="004138CE">
            <w:pPr>
              <w:pStyle w:val="TAC"/>
              <w:spacing w:before="20" w:after="20"/>
              <w:ind w:left="57" w:right="57"/>
              <w:jc w:val="left"/>
              <w:rPr>
                <w:lang w:eastAsia="ja-JP"/>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tcPr>
          <w:p w14:paraId="603C2B69" w14:textId="3025BA09" w:rsidR="004138CE" w:rsidRDefault="004138CE" w:rsidP="004138CE">
            <w:pPr>
              <w:pStyle w:val="TAC"/>
              <w:spacing w:before="20" w:after="20"/>
              <w:ind w:left="57" w:right="57"/>
              <w:jc w:val="left"/>
              <w:rPr>
                <w:lang w:eastAsia="ja-JP"/>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5A3F9F" w14:textId="325EBAFF" w:rsidR="004138CE" w:rsidRDefault="004138CE" w:rsidP="004138CE">
            <w:pPr>
              <w:pStyle w:val="TAC"/>
              <w:spacing w:before="20" w:after="20"/>
              <w:ind w:left="57" w:right="57"/>
              <w:jc w:val="left"/>
              <w:rPr>
                <w:lang w:eastAsia="ja-JP"/>
              </w:rPr>
            </w:pPr>
            <w:r>
              <w:rPr>
                <w:lang w:eastAsia="zh-CN"/>
              </w:rPr>
              <w:t>See above</w:t>
            </w:r>
          </w:p>
        </w:tc>
      </w:tr>
      <w:tr w:rsidR="00A26C04" w:rsidRPr="001C5530" w14:paraId="70A40301"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3D45F54" w:rsidR="00A26C04" w:rsidRPr="001C5530" w:rsidRDefault="00BA3AA8"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4186D083" w14:textId="5B4648DA" w:rsidR="00A26C04" w:rsidRPr="001C5530" w:rsidRDefault="00BA3AA8"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550C8D5" w14:textId="77777777" w:rsidR="00232CA3" w:rsidRDefault="00232CA3" w:rsidP="00232CA3">
            <w:pPr>
              <w:pStyle w:val="TAC"/>
              <w:spacing w:before="20" w:after="20"/>
              <w:ind w:left="57" w:right="57"/>
              <w:jc w:val="left"/>
              <w:rPr>
                <w:lang w:eastAsia="zh-CN"/>
              </w:rPr>
            </w:pPr>
            <w:r>
              <w:rPr>
                <w:lang w:eastAsia="zh-CN"/>
              </w:rPr>
              <w:t xml:space="preserve">We do not support an implicit PDC trigger e.g. based on a threshold. </w:t>
            </w:r>
          </w:p>
          <w:p w14:paraId="6A40F145" w14:textId="77777777" w:rsidR="00232CA3" w:rsidRDefault="00232CA3" w:rsidP="00232CA3">
            <w:pPr>
              <w:pStyle w:val="TAC"/>
              <w:spacing w:before="20" w:after="20"/>
              <w:ind w:left="57" w:right="57"/>
              <w:jc w:val="left"/>
              <w:rPr>
                <w:lang w:eastAsia="zh-CN"/>
              </w:rPr>
            </w:pPr>
          </w:p>
          <w:p w14:paraId="6BF9FE77" w14:textId="13B1E4F5" w:rsidR="00DE7B0D" w:rsidRPr="001C5530" w:rsidRDefault="00232CA3" w:rsidP="00232CA3">
            <w:pPr>
              <w:pStyle w:val="TAC"/>
              <w:spacing w:before="20" w:after="20"/>
              <w:ind w:left="57" w:right="57"/>
              <w:jc w:val="left"/>
              <w:rPr>
                <w:lang w:eastAsia="zh-CN"/>
              </w:rPr>
            </w:pPr>
            <w:r>
              <w:rPr>
                <w:lang w:eastAsia="zh-CN"/>
              </w:rPr>
              <w:t xml:space="preserve">Specifying a threshold is </w:t>
            </w:r>
            <w:r w:rsidR="00C235FC">
              <w:rPr>
                <w:lang w:eastAsia="zh-CN"/>
              </w:rPr>
              <w:t xml:space="preserve">not straight forward and the benefits of such procedure is expected to be very small as </w:t>
            </w:r>
            <w:r w:rsidR="00906A6F">
              <w:rPr>
                <w:lang w:eastAsia="zh-CN"/>
              </w:rPr>
              <w:t>it is not expected that PDC needs to be frequently activated/deactivated.</w:t>
            </w:r>
          </w:p>
        </w:tc>
      </w:tr>
      <w:tr w:rsidR="00F71653" w:rsidRPr="001C5530" w14:paraId="2B78D51F"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65A0AC54"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2418119E" w14:textId="60000B86" w:rsidR="00F71653" w:rsidRPr="001C5530" w:rsidRDefault="00F71653" w:rsidP="008966AB">
            <w:pPr>
              <w:pStyle w:val="TAC"/>
              <w:spacing w:before="20" w:after="20"/>
              <w:ind w:left="57" w:right="57"/>
              <w:jc w:val="left"/>
              <w:rPr>
                <w:lang w:eastAsia="zh-CN"/>
              </w:rPr>
            </w:pPr>
            <w:r>
              <w:rPr>
                <w:rFonts w:hint="eastAsia"/>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4A68A46D" w14:textId="7CC6FAED" w:rsidR="00F71653" w:rsidRPr="001C5530" w:rsidRDefault="00F71653" w:rsidP="008966AB">
            <w:pPr>
              <w:pStyle w:val="TAC"/>
              <w:spacing w:before="20" w:after="20"/>
              <w:ind w:left="57" w:right="57"/>
              <w:jc w:val="left"/>
              <w:rPr>
                <w:lang w:eastAsia="zh-CN"/>
              </w:rPr>
            </w:pPr>
            <w:r>
              <w:rPr>
                <w:rFonts w:hint="eastAsia"/>
                <w:lang w:eastAsia="zh-CN"/>
              </w:rPr>
              <w:t>UE-side PDC should be in gNB</w:t>
            </w:r>
            <w:r>
              <w:rPr>
                <w:lang w:eastAsia="zh-CN"/>
              </w:rPr>
              <w:t>’</w:t>
            </w:r>
            <w:r>
              <w:rPr>
                <w:rFonts w:hint="eastAsia"/>
                <w:lang w:eastAsia="zh-CN"/>
              </w:rPr>
              <w:t xml:space="preserve">s control. For the </w:t>
            </w:r>
            <w:r w:rsidRPr="00865FE4">
              <w:rPr>
                <w:lang w:eastAsia="zh-CN"/>
              </w:rPr>
              <w:t>pre-configured threshold</w:t>
            </w:r>
            <w:r>
              <w:rPr>
                <w:rFonts w:hint="eastAsia"/>
                <w:lang w:eastAsia="zh-CN"/>
              </w:rPr>
              <w:t xml:space="preserve">, we are not sure about the use scenario and fail to see how to </w:t>
            </w:r>
            <w:r>
              <w:rPr>
                <w:lang w:eastAsia="zh-CN"/>
              </w:rPr>
              <w:t>configure</w:t>
            </w:r>
            <w:r>
              <w:rPr>
                <w:rFonts w:hint="eastAsia"/>
                <w:lang w:eastAsia="zh-CN"/>
              </w:rPr>
              <w:t xml:space="preserve"> it in practice.</w:t>
            </w:r>
          </w:p>
        </w:tc>
      </w:tr>
      <w:tr w:rsidR="00F71653" w:rsidRPr="001C5530" w14:paraId="76D4783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22343DC4"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49694E02" w14:textId="291C7D62"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67E27CA3" w14:textId="2E3CFFA7" w:rsidR="00F71653" w:rsidRPr="00EC1AB3" w:rsidRDefault="00F71653" w:rsidP="00EC1AB3">
            <w:pPr>
              <w:pStyle w:val="TAC"/>
              <w:spacing w:before="20" w:after="20"/>
              <w:ind w:left="57" w:right="57"/>
              <w:jc w:val="left"/>
              <w:rPr>
                <w:rFonts w:eastAsia="Malgun Gothic"/>
                <w:lang w:eastAsia="ko-KR"/>
              </w:rPr>
            </w:pPr>
          </w:p>
        </w:tc>
      </w:tr>
      <w:tr w:rsidR="0013258C" w:rsidRPr="001C5530" w14:paraId="7E04D9ED"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48CFB455"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49BA42C9" w14:textId="63460CD9"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09A0EF31" w14:textId="1167D739" w:rsidR="0013258C" w:rsidRPr="001C5530" w:rsidRDefault="0013258C" w:rsidP="0013258C">
            <w:pPr>
              <w:pStyle w:val="TAC"/>
              <w:spacing w:before="20" w:after="20"/>
              <w:ind w:left="57" w:right="57"/>
              <w:jc w:val="left"/>
              <w:rPr>
                <w:lang w:eastAsia="zh-CN"/>
              </w:rPr>
            </w:pPr>
            <w:r>
              <w:rPr>
                <w:lang w:eastAsia="ja-JP"/>
              </w:rPr>
              <w:t xml:space="preserve">Please see comment to </w:t>
            </w:r>
            <w:r>
              <w:rPr>
                <w:rFonts w:hint="eastAsia"/>
                <w:lang w:eastAsia="ja-JP"/>
              </w:rPr>
              <w:t>Q</w:t>
            </w:r>
            <w:r>
              <w:rPr>
                <w:lang w:eastAsia="ja-JP"/>
              </w:rPr>
              <w:t>uestion 3a.</w:t>
            </w:r>
          </w:p>
        </w:tc>
      </w:tr>
      <w:tr w:rsidR="00EC6515" w:rsidRPr="001C5530" w14:paraId="0BAB8C4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26DA0142"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DC67FF7" w14:textId="146F016B"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327DF39" w14:textId="01962171" w:rsidR="00EC6515" w:rsidRPr="001C5530" w:rsidRDefault="00EC6515" w:rsidP="00EC6515">
            <w:pPr>
              <w:pStyle w:val="TAC"/>
              <w:spacing w:before="20" w:after="20"/>
              <w:ind w:left="57" w:right="57"/>
              <w:jc w:val="left"/>
              <w:rPr>
                <w:lang w:eastAsia="zh-CN"/>
              </w:rPr>
            </w:pPr>
            <w:r>
              <w:rPr>
                <w:lang w:eastAsia="zh-CN"/>
              </w:rPr>
              <w:t>Implicit activation via threshold would not be very beneficial especially if the network can just enable/disable UE-side PDC. Also choosing and configuring a threshold can get complicated.</w:t>
            </w:r>
          </w:p>
        </w:tc>
      </w:tr>
      <w:tr w:rsidR="00EC6515" w:rsidRPr="001C5530" w14:paraId="254966CE"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6A41A28B" w:rsidR="00EC6515" w:rsidRPr="001C5530" w:rsidRDefault="00C142D6"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1B15E439" w14:textId="54F93934" w:rsidR="00EC6515" w:rsidRPr="001C5530" w:rsidRDefault="00C31085" w:rsidP="00EC6515">
            <w:pPr>
              <w:pStyle w:val="TAC"/>
              <w:spacing w:before="20" w:after="20"/>
              <w:ind w:left="57" w:right="57"/>
              <w:jc w:val="left"/>
              <w:rPr>
                <w:lang w:eastAsia="zh-CN"/>
              </w:rPr>
            </w:pPr>
            <w:r>
              <w:rPr>
                <w:rFonts w:hint="eastAsia"/>
                <w:lang w:eastAsia="zh-CN"/>
              </w:rPr>
              <w:t>Y</w:t>
            </w:r>
            <w:r>
              <w:rPr>
                <w:lang w:eastAsia="zh-CN"/>
              </w:rPr>
              <w:t>es/No</w:t>
            </w:r>
          </w:p>
        </w:tc>
        <w:tc>
          <w:tcPr>
            <w:tcW w:w="6396" w:type="dxa"/>
            <w:tcBorders>
              <w:top w:val="single" w:sz="4" w:space="0" w:color="auto"/>
              <w:left w:val="single" w:sz="4" w:space="0" w:color="auto"/>
              <w:bottom w:val="single" w:sz="4" w:space="0" w:color="auto"/>
              <w:right w:val="single" w:sz="4" w:space="0" w:color="auto"/>
            </w:tcBorders>
          </w:tcPr>
          <w:p w14:paraId="31E124B1" w14:textId="2974C8EC" w:rsidR="00EC6515" w:rsidRPr="001C5530" w:rsidRDefault="00C31085" w:rsidP="000D6A64">
            <w:pPr>
              <w:pStyle w:val="TAC"/>
              <w:spacing w:before="20" w:after="20"/>
              <w:ind w:left="57" w:right="57"/>
              <w:jc w:val="left"/>
              <w:rPr>
                <w:lang w:eastAsia="zh-CN"/>
              </w:rPr>
            </w:pPr>
            <w:r>
              <w:rPr>
                <w:rFonts w:hint="eastAsia"/>
                <w:lang w:eastAsia="zh-CN"/>
              </w:rPr>
              <w:t>N</w:t>
            </w:r>
            <w:r>
              <w:rPr>
                <w:lang w:eastAsia="zh-CN"/>
              </w:rPr>
              <w:t xml:space="preserve">o strong view </w:t>
            </w:r>
            <w:r w:rsidR="004C24E8">
              <w:rPr>
                <w:lang w:eastAsia="zh-CN"/>
              </w:rPr>
              <w:t xml:space="preserve">on </w:t>
            </w:r>
            <w:r w:rsidR="000D6A64">
              <w:rPr>
                <w:lang w:eastAsia="zh-CN"/>
              </w:rPr>
              <w:t>it</w:t>
            </w:r>
            <w:r w:rsidR="00D650DA">
              <w:rPr>
                <w:lang w:eastAsia="zh-CN"/>
              </w:rPr>
              <w:t xml:space="preserve">. </w:t>
            </w:r>
            <w:r w:rsidR="00674B5E">
              <w:rPr>
                <w:lang w:eastAsia="zh-CN"/>
              </w:rPr>
              <w:t xml:space="preserve">However </w:t>
            </w:r>
            <w:r w:rsidR="00B61621">
              <w:rPr>
                <w:lang w:eastAsia="ja-JP"/>
              </w:rPr>
              <w:t>NTTDOCOMO</w:t>
            </w:r>
            <w:r w:rsidR="00B61621">
              <w:rPr>
                <w:lang w:eastAsia="ja-JP"/>
              </w:rPr>
              <w:t xml:space="preserve">’s view </w:t>
            </w:r>
            <w:r w:rsidR="003B3980">
              <w:rPr>
                <w:lang w:eastAsia="ja-JP"/>
              </w:rPr>
              <w:t>seems reasonable</w:t>
            </w:r>
            <w:r w:rsidR="00391E51">
              <w:rPr>
                <w:lang w:eastAsia="ja-JP"/>
              </w:rPr>
              <w:t xml:space="preserve"> and the </w:t>
            </w:r>
            <w:r w:rsidR="00E03E5B">
              <w:rPr>
                <w:lang w:eastAsia="ja-JP"/>
              </w:rPr>
              <w:t xml:space="preserve">implicit activation by UE based on the pre-configured threshold may reduce signalling cost. </w:t>
            </w:r>
          </w:p>
        </w:tc>
      </w:tr>
      <w:tr w:rsidR="00EC6515" w:rsidRPr="001C5530" w14:paraId="79B0DC6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EC6515" w:rsidRPr="001C5530" w:rsidRDefault="00EC6515" w:rsidP="00EC6515">
            <w:pPr>
              <w:pStyle w:val="TAC"/>
              <w:spacing w:before="20" w:after="20"/>
              <w:ind w:left="57" w:right="57"/>
              <w:jc w:val="left"/>
              <w:rPr>
                <w:lang w:eastAsia="zh-CN"/>
              </w:rPr>
            </w:pPr>
          </w:p>
        </w:tc>
      </w:tr>
      <w:tr w:rsidR="00EC6515" w:rsidRPr="001C5530" w14:paraId="2727673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EC6515" w:rsidRPr="001C5530" w:rsidRDefault="00EC6515" w:rsidP="00EC6515">
            <w:pPr>
              <w:pStyle w:val="TAC"/>
              <w:spacing w:before="20" w:after="20"/>
              <w:ind w:left="57" w:right="57"/>
              <w:jc w:val="left"/>
              <w:rPr>
                <w:lang w:eastAsia="zh-CN"/>
              </w:rPr>
            </w:pPr>
          </w:p>
        </w:tc>
      </w:tr>
      <w:tr w:rsidR="00EC6515" w:rsidRPr="001C5530" w14:paraId="11FAE09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EC6515" w:rsidRPr="001C5530" w:rsidRDefault="00EC6515" w:rsidP="00EC6515">
            <w:pPr>
              <w:pStyle w:val="TAC"/>
              <w:spacing w:before="20" w:after="20"/>
              <w:ind w:left="57" w:right="57"/>
              <w:jc w:val="left"/>
              <w:rPr>
                <w:lang w:eastAsia="zh-CN"/>
              </w:rPr>
            </w:pPr>
          </w:p>
        </w:tc>
      </w:tr>
      <w:tr w:rsidR="00EC6515" w:rsidRPr="001C5530" w14:paraId="19A6AE97"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EC6515" w:rsidRPr="001C5530" w:rsidRDefault="00EC6515" w:rsidP="00EC6515">
            <w:pPr>
              <w:pStyle w:val="TAC"/>
              <w:spacing w:before="20" w:after="20"/>
              <w:ind w:left="57" w:right="57"/>
              <w:jc w:val="left"/>
              <w:rPr>
                <w:lang w:eastAsia="zh-CN"/>
              </w:rPr>
            </w:pPr>
          </w:p>
        </w:tc>
      </w:tr>
      <w:tr w:rsidR="00EC6515" w:rsidRPr="001C5530" w14:paraId="38F137A6"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EC6515" w:rsidRPr="001C5530" w:rsidRDefault="00EC6515" w:rsidP="00EC6515">
            <w:pPr>
              <w:pStyle w:val="TAC"/>
              <w:spacing w:before="20" w:after="20"/>
              <w:ind w:left="57" w:right="57"/>
              <w:jc w:val="left"/>
              <w:rPr>
                <w:lang w:eastAsia="zh-CN"/>
              </w:rPr>
            </w:pPr>
          </w:p>
        </w:tc>
      </w:tr>
      <w:tr w:rsidR="00EC6515" w:rsidRPr="001C5530" w14:paraId="7148BE4C"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EC6515" w:rsidRPr="001C5530" w:rsidRDefault="00EC6515" w:rsidP="00EC6515">
            <w:pPr>
              <w:pStyle w:val="TAC"/>
              <w:spacing w:before="20" w:after="20"/>
              <w:ind w:left="57" w:right="57"/>
              <w:jc w:val="left"/>
              <w:rPr>
                <w:lang w:eastAsia="zh-CN"/>
              </w:rPr>
            </w:pPr>
          </w:p>
        </w:tc>
      </w:tr>
      <w:tr w:rsidR="00EC6515" w:rsidRPr="001C5530" w14:paraId="2D43EF24" w14:textId="77777777" w:rsidTr="009452A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EC6515" w:rsidRPr="001C5530" w:rsidRDefault="00EC6515" w:rsidP="00EC6515">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There are also other proposals whether a new trigger for TA update can be introduced e.g if TA estimation error exceeds several times TA granularity (not applicable to SCS &gt; 60KHz) [8], or if UE can trigger random access or RACH procedure and proactively acquire PD estimation if it does not have valid TA e.g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Uu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the gNB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513F26" w14:paraId="0D3BACC8"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6A744411" w14:textId="77777777" w:rsidR="00513F26" w:rsidRDefault="00513F26">
            <w:pPr>
              <w:pStyle w:val="TAC"/>
              <w:spacing w:before="20" w:after="20"/>
              <w:ind w:left="57" w:right="57"/>
              <w:jc w:val="left"/>
              <w:rPr>
                <w:lang w:eastAsia="ja-JP"/>
              </w:rPr>
            </w:pPr>
            <w:r>
              <w:rPr>
                <w:lang w:eastAsia="ja-JP"/>
              </w:rPr>
              <w:t>NTTDOCOMO</w:t>
            </w:r>
          </w:p>
        </w:tc>
        <w:tc>
          <w:tcPr>
            <w:tcW w:w="1540" w:type="dxa"/>
            <w:tcBorders>
              <w:top w:val="single" w:sz="4" w:space="0" w:color="auto"/>
              <w:left w:val="single" w:sz="4" w:space="0" w:color="auto"/>
              <w:bottom w:val="single" w:sz="4" w:space="0" w:color="auto"/>
              <w:right w:val="single" w:sz="4" w:space="0" w:color="auto"/>
            </w:tcBorders>
            <w:hideMark/>
          </w:tcPr>
          <w:p w14:paraId="096430CC" w14:textId="77777777" w:rsidR="00513F26" w:rsidRDefault="00513F26">
            <w:pPr>
              <w:pStyle w:val="TAC"/>
              <w:spacing w:before="20" w:after="20"/>
              <w:ind w:left="57" w:right="57"/>
              <w:jc w:val="left"/>
              <w:rPr>
                <w:lang w:eastAsia="ja-JP"/>
              </w:rPr>
            </w:pPr>
            <w:r>
              <w:rPr>
                <w:lang w:eastAsia="ja-JP"/>
              </w:rPr>
              <w:t>No</w:t>
            </w:r>
          </w:p>
        </w:tc>
        <w:tc>
          <w:tcPr>
            <w:tcW w:w="6396" w:type="dxa"/>
            <w:tcBorders>
              <w:top w:val="single" w:sz="4" w:space="0" w:color="auto"/>
              <w:left w:val="single" w:sz="4" w:space="0" w:color="auto"/>
              <w:bottom w:val="single" w:sz="4" w:space="0" w:color="auto"/>
              <w:right w:val="single" w:sz="4" w:space="0" w:color="auto"/>
            </w:tcBorders>
            <w:hideMark/>
          </w:tcPr>
          <w:p w14:paraId="63B0B5CF" w14:textId="77777777" w:rsidR="00513F26" w:rsidRDefault="00513F26">
            <w:pPr>
              <w:pStyle w:val="TAC"/>
              <w:spacing w:before="20" w:after="20"/>
              <w:ind w:left="57" w:right="57"/>
              <w:jc w:val="left"/>
              <w:rPr>
                <w:lang w:eastAsia="ja-JP"/>
              </w:rPr>
            </w:pPr>
            <w:r>
              <w:rPr>
                <w:lang w:eastAsia="ja-JP"/>
              </w:rPr>
              <w:t xml:space="preserve">Same understanding with rapporteur. </w:t>
            </w:r>
          </w:p>
        </w:tc>
      </w:tr>
      <w:tr w:rsidR="004A59DA" w14:paraId="2E1F21B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C40520C" w14:textId="77777777" w:rsidR="004A59DA" w:rsidRDefault="004A59DA">
            <w:pPr>
              <w:pStyle w:val="TAC"/>
              <w:spacing w:before="20" w:after="20"/>
              <w:ind w:left="57" w:right="57"/>
              <w:jc w:val="left"/>
              <w:rPr>
                <w:lang w:eastAsia="zh-CN"/>
              </w:rPr>
            </w:pPr>
            <w:r>
              <w:rPr>
                <w:lang w:eastAsia="zh-CN"/>
              </w:rPr>
              <w:t>Ericsson</w:t>
            </w:r>
          </w:p>
        </w:tc>
        <w:tc>
          <w:tcPr>
            <w:tcW w:w="1540" w:type="dxa"/>
            <w:tcBorders>
              <w:top w:val="single" w:sz="4" w:space="0" w:color="auto"/>
              <w:left w:val="single" w:sz="4" w:space="0" w:color="auto"/>
              <w:bottom w:val="single" w:sz="4" w:space="0" w:color="auto"/>
              <w:right w:val="single" w:sz="4" w:space="0" w:color="auto"/>
            </w:tcBorders>
            <w:hideMark/>
          </w:tcPr>
          <w:p w14:paraId="6A98693A" w14:textId="77777777" w:rsidR="004A59DA" w:rsidRDefault="004A59DA">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hideMark/>
          </w:tcPr>
          <w:p w14:paraId="7409D239" w14:textId="77777777" w:rsidR="004A59DA" w:rsidRDefault="004A59DA">
            <w:pPr>
              <w:pStyle w:val="TAC"/>
              <w:spacing w:before="120" w:after="120"/>
              <w:ind w:left="57" w:right="57"/>
              <w:jc w:val="left"/>
              <w:rPr>
                <w:szCs w:val="18"/>
                <w:lang w:eastAsia="zh-CN"/>
              </w:rPr>
            </w:pPr>
            <w:r>
              <w:rPr>
                <w:szCs w:val="18"/>
                <w:lang w:eastAsia="zh-CN"/>
              </w:rPr>
              <w:t xml:space="preserve">The benefits are unclear. </w:t>
            </w:r>
          </w:p>
          <w:p w14:paraId="37D2D416" w14:textId="77777777" w:rsidR="004A59DA" w:rsidRDefault="004A59DA">
            <w:pPr>
              <w:pStyle w:val="TAC"/>
              <w:spacing w:before="20" w:after="20"/>
              <w:ind w:left="57" w:right="57"/>
              <w:jc w:val="left"/>
              <w:rPr>
                <w:lang w:eastAsia="zh-CN"/>
              </w:rPr>
            </w:pPr>
            <w:r>
              <w:rPr>
                <w:lang w:eastAsia="zh-CN"/>
              </w:rPr>
              <w:t>Reference time delivery is used to time stamp a gPTP message and subsequently sync with an external clock. There are ongoing data transmissions and there is no need to consider RRC_IDLE/RRC_INACTIVE state.  In addition, since the PDC is used together with a reference time delivery by gNB, gNB can initiate a PDCCH order to update TA.</w:t>
            </w:r>
          </w:p>
        </w:tc>
      </w:tr>
      <w:tr w:rsidR="007B24EA" w:rsidRPr="001C5530" w14:paraId="46472CF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3C6ADCE8" w:rsidR="007B24EA" w:rsidRPr="001C5530" w:rsidRDefault="007931E4" w:rsidP="008966AB">
            <w:pPr>
              <w:pStyle w:val="TAC"/>
              <w:spacing w:before="20" w:after="20"/>
              <w:ind w:left="57" w:right="57"/>
              <w:jc w:val="left"/>
              <w:rPr>
                <w:lang w:eastAsia="zh-CN"/>
              </w:rPr>
            </w:pPr>
            <w:r>
              <w:rPr>
                <w:lang w:eastAsia="zh-CN"/>
              </w:rPr>
              <w:t>Nokia / NSB</w:t>
            </w:r>
          </w:p>
        </w:tc>
        <w:tc>
          <w:tcPr>
            <w:tcW w:w="1540" w:type="dxa"/>
            <w:tcBorders>
              <w:top w:val="single" w:sz="4" w:space="0" w:color="auto"/>
              <w:left w:val="single" w:sz="4" w:space="0" w:color="auto"/>
              <w:bottom w:val="single" w:sz="4" w:space="0" w:color="auto"/>
              <w:right w:val="single" w:sz="4" w:space="0" w:color="auto"/>
            </w:tcBorders>
          </w:tcPr>
          <w:p w14:paraId="012BB49B" w14:textId="2D941798" w:rsidR="007B24EA" w:rsidRPr="001C5530" w:rsidRDefault="00E40989" w:rsidP="008966AB">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7F235878" w14:textId="65F05B7E" w:rsidR="00D061F3" w:rsidRDefault="00AA5AC5" w:rsidP="008966AB">
            <w:pPr>
              <w:pStyle w:val="TAC"/>
              <w:spacing w:before="20" w:after="20"/>
              <w:ind w:left="57" w:right="57"/>
              <w:jc w:val="left"/>
              <w:rPr>
                <w:lang w:eastAsia="zh-CN"/>
              </w:rPr>
            </w:pPr>
            <w:r>
              <w:rPr>
                <w:lang w:eastAsia="zh-CN"/>
              </w:rPr>
              <w:t>We do see the potential in a UE-side PDC update trigger, but</w:t>
            </w:r>
            <w:r w:rsidR="00D061F3">
              <w:rPr>
                <w:lang w:eastAsia="zh-CN"/>
              </w:rPr>
              <w:t xml:space="preserve"> it can be down-prioritized in Rel-17. </w:t>
            </w:r>
            <w:r w:rsidR="00232CA3">
              <w:rPr>
                <w:lang w:eastAsia="zh-CN"/>
              </w:rPr>
              <w:t>There is no benefits of a UE side PDC update via RACH due to low time accuracy of the RACH preamble detection.</w:t>
            </w:r>
          </w:p>
          <w:p w14:paraId="5DF4A862" w14:textId="77777777" w:rsidR="00AD25B4" w:rsidRDefault="00AD25B4" w:rsidP="008966AB">
            <w:pPr>
              <w:pStyle w:val="TAC"/>
              <w:spacing w:before="20" w:after="20"/>
              <w:ind w:left="57" w:right="57"/>
              <w:jc w:val="left"/>
              <w:rPr>
                <w:lang w:eastAsia="zh-CN"/>
              </w:rPr>
            </w:pPr>
          </w:p>
          <w:p w14:paraId="04BC48F2" w14:textId="7F7A3502" w:rsidR="007B24EA" w:rsidRPr="001C5530" w:rsidRDefault="00BC1719" w:rsidP="008966AB">
            <w:pPr>
              <w:pStyle w:val="TAC"/>
              <w:spacing w:before="20" w:after="20"/>
              <w:ind w:left="57" w:right="57"/>
              <w:jc w:val="left"/>
              <w:rPr>
                <w:lang w:eastAsia="zh-CN"/>
              </w:rPr>
            </w:pPr>
            <w:r>
              <w:rPr>
                <w:lang w:eastAsia="zh-CN"/>
              </w:rPr>
              <w:t xml:space="preserve">The benefits of </w:t>
            </w:r>
            <w:r w:rsidR="00232CA3">
              <w:rPr>
                <w:lang w:eastAsia="zh-CN"/>
              </w:rPr>
              <w:t>a UE side PDC trigger</w:t>
            </w:r>
            <w:r>
              <w:rPr>
                <w:lang w:eastAsia="zh-CN"/>
              </w:rPr>
              <w:t xml:space="preserve"> procedure comes when the gNB can trust in the UE DL frame tracking capabilities</w:t>
            </w:r>
            <w:r w:rsidR="00380B5C">
              <w:rPr>
                <w:lang w:eastAsia="zh-CN"/>
              </w:rPr>
              <w:t xml:space="preserve">, and then can relax its PDC </w:t>
            </w:r>
            <w:r w:rsidR="004C13F3">
              <w:rPr>
                <w:lang w:eastAsia="zh-CN"/>
              </w:rPr>
              <w:t>configuration.</w:t>
            </w:r>
            <w:r w:rsidR="00D976D6">
              <w:rPr>
                <w:lang w:eastAsia="zh-CN"/>
              </w:rPr>
              <w:t xml:space="preserve"> The current performance requirements </w:t>
            </w:r>
            <w:r w:rsidR="001F7482">
              <w:rPr>
                <w:lang w:eastAsia="zh-CN"/>
              </w:rPr>
              <w:t xml:space="preserve">to the UE leaves little room for </w:t>
            </w:r>
            <w:r w:rsidR="00D46FBB">
              <w:rPr>
                <w:lang w:eastAsia="zh-CN"/>
              </w:rPr>
              <w:t xml:space="preserve">benefits of such procedure. We would like this to be properly studied and hence it is better to leave the </w:t>
            </w:r>
            <w:r w:rsidR="00232CA3">
              <w:rPr>
                <w:lang w:eastAsia="zh-CN"/>
              </w:rPr>
              <w:t>such enhancements for Rel-18.</w:t>
            </w:r>
            <w:r w:rsidR="0031182B">
              <w:rPr>
                <w:lang w:eastAsia="zh-CN"/>
              </w:rPr>
              <w:t xml:space="preserve"> </w:t>
            </w:r>
          </w:p>
        </w:tc>
      </w:tr>
      <w:tr w:rsidR="00F71653" w:rsidRPr="001C5530" w14:paraId="40C1C45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0B969B31" w:rsidR="00F71653" w:rsidRPr="001C5530" w:rsidRDefault="00F71653" w:rsidP="008966AB">
            <w:pPr>
              <w:pStyle w:val="TAC"/>
              <w:spacing w:before="20" w:after="20"/>
              <w:ind w:left="57" w:right="57"/>
              <w:jc w:val="left"/>
              <w:rPr>
                <w:lang w:eastAsia="zh-CN"/>
              </w:rPr>
            </w:pPr>
            <w:r>
              <w:rPr>
                <w:rFonts w:hint="eastAsia"/>
                <w:lang w:eastAsia="zh-CN"/>
              </w:rPr>
              <w:t>CATT</w:t>
            </w:r>
          </w:p>
        </w:tc>
        <w:tc>
          <w:tcPr>
            <w:tcW w:w="1540" w:type="dxa"/>
            <w:tcBorders>
              <w:top w:val="single" w:sz="4" w:space="0" w:color="auto"/>
              <w:left w:val="single" w:sz="4" w:space="0" w:color="auto"/>
              <w:bottom w:val="single" w:sz="4" w:space="0" w:color="auto"/>
              <w:right w:val="single" w:sz="4" w:space="0" w:color="auto"/>
            </w:tcBorders>
          </w:tcPr>
          <w:p w14:paraId="5EF6F2C7" w14:textId="75D58A4E" w:rsidR="00F71653" w:rsidRPr="001C5530" w:rsidRDefault="00121F42" w:rsidP="008966AB">
            <w:pPr>
              <w:pStyle w:val="TAC"/>
              <w:spacing w:before="20" w:after="20"/>
              <w:ind w:left="57" w:right="57"/>
              <w:jc w:val="left"/>
              <w:rPr>
                <w:lang w:eastAsia="zh-CN"/>
              </w:rPr>
            </w:pPr>
            <w:r>
              <w:rPr>
                <w:rFonts w:hint="eastAsia"/>
                <w:lang w:eastAsia="zh-CN"/>
              </w:rPr>
              <w:t>Yes</w:t>
            </w:r>
          </w:p>
        </w:tc>
        <w:tc>
          <w:tcPr>
            <w:tcW w:w="6396" w:type="dxa"/>
            <w:tcBorders>
              <w:top w:val="single" w:sz="4" w:space="0" w:color="auto"/>
              <w:left w:val="single" w:sz="4" w:space="0" w:color="auto"/>
              <w:bottom w:val="single" w:sz="4" w:space="0" w:color="auto"/>
              <w:right w:val="single" w:sz="4" w:space="0" w:color="auto"/>
            </w:tcBorders>
          </w:tcPr>
          <w:p w14:paraId="42CCAAD0" w14:textId="7301FB35" w:rsidR="00F71653" w:rsidRPr="001C5530" w:rsidRDefault="00F71653" w:rsidP="00CB3E14">
            <w:pPr>
              <w:pStyle w:val="TAC"/>
              <w:spacing w:before="20" w:after="20"/>
              <w:ind w:left="57" w:right="57"/>
              <w:jc w:val="left"/>
              <w:rPr>
                <w:lang w:eastAsia="zh-CN"/>
              </w:rPr>
            </w:pPr>
            <w:r>
              <w:rPr>
                <w:rFonts w:hint="eastAsia"/>
                <w:lang w:eastAsia="zh-CN"/>
              </w:rPr>
              <w:t xml:space="preserve">For legacy procedure, the RACH procedure is used to acquire initial </w:t>
            </w:r>
            <w:r w:rsidRPr="00105223">
              <w:rPr>
                <w:lang w:eastAsia="zh-CN"/>
              </w:rPr>
              <w:t>synchronization</w:t>
            </w:r>
            <w:r>
              <w:rPr>
                <w:rFonts w:hint="eastAsia"/>
                <w:lang w:eastAsia="zh-CN"/>
              </w:rPr>
              <w:t xml:space="preserve"> and MAC CE for timing update if needed. </w:t>
            </w:r>
            <w:r w:rsidR="00CB3E14">
              <w:rPr>
                <w:rFonts w:hint="eastAsia"/>
                <w:lang w:eastAsia="zh-CN"/>
              </w:rPr>
              <w:t>Some enhancement can be considered in the current release to further balance, otherwise</w:t>
            </w:r>
            <w:r w:rsidR="0096256F">
              <w:rPr>
                <w:rFonts w:hint="eastAsia"/>
                <w:lang w:eastAsia="zh-CN"/>
              </w:rPr>
              <w:t>,</w:t>
            </w:r>
            <w:r w:rsidR="00CB3E14">
              <w:rPr>
                <w:rFonts w:hint="eastAsia"/>
                <w:lang w:eastAsia="zh-CN"/>
              </w:rPr>
              <w:t xml:space="preserve"> we lose the chance to further </w:t>
            </w:r>
            <w:r w:rsidR="00CB3E14">
              <w:rPr>
                <w:lang w:eastAsia="zh-CN"/>
              </w:rPr>
              <w:t>improvement</w:t>
            </w:r>
            <w:r w:rsidR="00CB3E14">
              <w:rPr>
                <w:rFonts w:hint="eastAsia"/>
                <w:lang w:eastAsia="zh-CN"/>
              </w:rPr>
              <w:t>.</w:t>
            </w:r>
          </w:p>
        </w:tc>
      </w:tr>
      <w:tr w:rsidR="00F71653" w:rsidRPr="001C5530" w14:paraId="2E600CA9"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40DCD4BD" w:rsidR="00F71653" w:rsidRPr="00EC1AB3" w:rsidRDefault="00EC1AB3" w:rsidP="008966AB">
            <w:pPr>
              <w:pStyle w:val="TAC"/>
              <w:spacing w:before="20" w:after="20"/>
              <w:ind w:left="57" w:right="57"/>
              <w:jc w:val="left"/>
              <w:rPr>
                <w:rFonts w:eastAsia="Malgun Gothic"/>
                <w:lang w:eastAsia="ko-KR"/>
              </w:rPr>
            </w:pPr>
            <w:r>
              <w:rPr>
                <w:rFonts w:eastAsia="Malgun Gothic" w:hint="eastAsia"/>
                <w:lang w:eastAsia="ko-KR"/>
              </w:rPr>
              <w:t>Samsung</w:t>
            </w:r>
          </w:p>
        </w:tc>
        <w:tc>
          <w:tcPr>
            <w:tcW w:w="1540" w:type="dxa"/>
            <w:tcBorders>
              <w:top w:val="single" w:sz="4" w:space="0" w:color="auto"/>
              <w:left w:val="single" w:sz="4" w:space="0" w:color="auto"/>
              <w:bottom w:val="single" w:sz="4" w:space="0" w:color="auto"/>
              <w:right w:val="single" w:sz="4" w:space="0" w:color="auto"/>
            </w:tcBorders>
          </w:tcPr>
          <w:p w14:paraId="5DC3323A" w14:textId="29104527" w:rsidR="00F71653" w:rsidRPr="00EC1AB3" w:rsidRDefault="00AA3EBE" w:rsidP="008966AB">
            <w:pPr>
              <w:pStyle w:val="TAC"/>
              <w:spacing w:before="20" w:after="20"/>
              <w:ind w:left="57" w:right="57"/>
              <w:jc w:val="left"/>
              <w:rPr>
                <w:rFonts w:eastAsia="Malgun Gothic"/>
                <w:lang w:eastAsia="ko-KR"/>
              </w:rPr>
            </w:pPr>
            <w:r>
              <w:rPr>
                <w:rFonts w:eastAsia="Malgun Gothic"/>
                <w:lang w:eastAsia="ko-KR"/>
              </w:rPr>
              <w:t>No</w:t>
            </w: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F71653" w:rsidRPr="001C5530" w:rsidRDefault="00F71653" w:rsidP="008966AB">
            <w:pPr>
              <w:pStyle w:val="TAC"/>
              <w:spacing w:before="20" w:after="20"/>
              <w:ind w:left="57" w:right="57"/>
              <w:jc w:val="left"/>
              <w:rPr>
                <w:lang w:eastAsia="zh-CN"/>
              </w:rPr>
            </w:pPr>
          </w:p>
        </w:tc>
      </w:tr>
      <w:tr w:rsidR="0013258C" w:rsidRPr="001C5530" w14:paraId="0D16467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1E843722" w:rsidR="0013258C" w:rsidRPr="001C5530" w:rsidRDefault="0013258C" w:rsidP="0013258C">
            <w:pPr>
              <w:pStyle w:val="TAC"/>
              <w:spacing w:before="20" w:after="20"/>
              <w:ind w:left="57" w:right="57"/>
              <w:jc w:val="left"/>
              <w:rPr>
                <w:lang w:eastAsia="zh-CN"/>
              </w:rPr>
            </w:pPr>
            <w:r>
              <w:rPr>
                <w:rFonts w:hint="eastAsia"/>
                <w:lang w:eastAsia="ja-JP"/>
              </w:rPr>
              <w:t>F</w:t>
            </w:r>
            <w:r>
              <w:rPr>
                <w:lang w:eastAsia="ja-JP"/>
              </w:rPr>
              <w:t>ujitsu</w:t>
            </w:r>
          </w:p>
        </w:tc>
        <w:tc>
          <w:tcPr>
            <w:tcW w:w="1540" w:type="dxa"/>
            <w:tcBorders>
              <w:top w:val="single" w:sz="4" w:space="0" w:color="auto"/>
              <w:left w:val="single" w:sz="4" w:space="0" w:color="auto"/>
              <w:bottom w:val="single" w:sz="4" w:space="0" w:color="auto"/>
              <w:right w:val="single" w:sz="4" w:space="0" w:color="auto"/>
            </w:tcBorders>
          </w:tcPr>
          <w:p w14:paraId="66F36AF8" w14:textId="5143C6D4" w:rsidR="0013258C" w:rsidRPr="001C5530" w:rsidRDefault="0013258C" w:rsidP="0013258C">
            <w:pPr>
              <w:pStyle w:val="TAC"/>
              <w:spacing w:before="20" w:after="20"/>
              <w:ind w:left="57" w:right="57"/>
              <w:jc w:val="left"/>
              <w:rPr>
                <w:lang w:eastAsia="zh-CN"/>
              </w:rPr>
            </w:pPr>
            <w:r>
              <w:rPr>
                <w:rFonts w:hint="eastAsia"/>
                <w:lang w:eastAsia="ja-JP"/>
              </w:rPr>
              <w:t>N</w:t>
            </w:r>
            <w:r>
              <w:rPr>
                <w:lang w:eastAsia="ja-JP"/>
              </w:rPr>
              <w:t>o</w:t>
            </w:r>
          </w:p>
        </w:tc>
        <w:tc>
          <w:tcPr>
            <w:tcW w:w="6396" w:type="dxa"/>
            <w:tcBorders>
              <w:top w:val="single" w:sz="4" w:space="0" w:color="auto"/>
              <w:left w:val="single" w:sz="4" w:space="0" w:color="auto"/>
              <w:bottom w:val="single" w:sz="4" w:space="0" w:color="auto"/>
              <w:right w:val="single" w:sz="4" w:space="0" w:color="auto"/>
            </w:tcBorders>
          </w:tcPr>
          <w:p w14:paraId="235BA003" w14:textId="302F84B0" w:rsidR="0013258C" w:rsidRPr="001C5530" w:rsidRDefault="0013258C" w:rsidP="0013258C">
            <w:pPr>
              <w:pStyle w:val="TAC"/>
              <w:spacing w:before="20" w:after="20"/>
              <w:ind w:left="57" w:right="57"/>
              <w:jc w:val="left"/>
              <w:rPr>
                <w:lang w:eastAsia="zh-CN"/>
              </w:rPr>
            </w:pPr>
            <w:r>
              <w:rPr>
                <w:rFonts w:hint="eastAsia"/>
                <w:lang w:eastAsia="ja-JP"/>
              </w:rPr>
              <w:t>S</w:t>
            </w:r>
            <w:r>
              <w:rPr>
                <w:lang w:eastAsia="ja-JP"/>
              </w:rPr>
              <w:t>ame understanding with rapporteur.</w:t>
            </w:r>
          </w:p>
        </w:tc>
      </w:tr>
      <w:tr w:rsidR="00EC6515" w:rsidRPr="001C5530" w14:paraId="71E76AB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3D54B53A" w:rsidR="00EC6515" w:rsidRPr="001C5530" w:rsidRDefault="00EC6515" w:rsidP="00EC6515">
            <w:pPr>
              <w:pStyle w:val="TAC"/>
              <w:spacing w:before="20" w:after="20"/>
              <w:ind w:left="57" w:right="57"/>
              <w:jc w:val="left"/>
              <w:rPr>
                <w:lang w:eastAsia="zh-CN"/>
              </w:rPr>
            </w:pPr>
            <w:r>
              <w:rPr>
                <w:lang w:eastAsia="zh-CN"/>
              </w:rPr>
              <w:t>Qualcomm</w:t>
            </w:r>
          </w:p>
        </w:tc>
        <w:tc>
          <w:tcPr>
            <w:tcW w:w="1540" w:type="dxa"/>
            <w:tcBorders>
              <w:top w:val="single" w:sz="4" w:space="0" w:color="auto"/>
              <w:left w:val="single" w:sz="4" w:space="0" w:color="auto"/>
              <w:bottom w:val="single" w:sz="4" w:space="0" w:color="auto"/>
              <w:right w:val="single" w:sz="4" w:space="0" w:color="auto"/>
            </w:tcBorders>
          </w:tcPr>
          <w:p w14:paraId="1B5397D5" w14:textId="75B94D68" w:rsidR="00EC6515" w:rsidRPr="001C5530" w:rsidRDefault="00EC6515" w:rsidP="00EC6515">
            <w:pPr>
              <w:pStyle w:val="TAC"/>
              <w:spacing w:before="20" w:after="20"/>
              <w:ind w:left="57" w:right="57"/>
              <w:jc w:val="left"/>
              <w:rPr>
                <w:lang w:eastAsia="zh-CN"/>
              </w:rPr>
            </w:pPr>
            <w:r>
              <w:rPr>
                <w:lang w:eastAsia="zh-CN"/>
              </w:rPr>
              <w:t>No</w:t>
            </w:r>
          </w:p>
        </w:tc>
        <w:tc>
          <w:tcPr>
            <w:tcW w:w="6396" w:type="dxa"/>
            <w:tcBorders>
              <w:top w:val="single" w:sz="4" w:space="0" w:color="auto"/>
              <w:left w:val="single" w:sz="4" w:space="0" w:color="auto"/>
              <w:bottom w:val="single" w:sz="4" w:space="0" w:color="auto"/>
              <w:right w:val="single" w:sz="4" w:space="0" w:color="auto"/>
            </w:tcBorders>
          </w:tcPr>
          <w:p w14:paraId="60DB78BA" w14:textId="77777777" w:rsidR="00EC6515" w:rsidRDefault="00EC6515" w:rsidP="00EC6515">
            <w:pPr>
              <w:pStyle w:val="TAC"/>
              <w:spacing w:before="20" w:after="20"/>
              <w:ind w:left="57" w:right="57"/>
              <w:jc w:val="left"/>
              <w:rPr>
                <w:lang w:eastAsia="zh-CN"/>
              </w:rPr>
            </w:pPr>
            <w:r w:rsidRPr="00D0061A">
              <w:rPr>
                <w:lang w:eastAsia="zh-CN"/>
              </w:rPr>
              <w:t>In some scenarios, PD can abruptly change for a UE affecting the synchronization accuracy</w:t>
            </w:r>
            <w:r>
              <w:rPr>
                <w:lang w:eastAsia="zh-CN"/>
              </w:rPr>
              <w:t xml:space="preserve"> (e.g., abrupt change in NLOS multipath cases, handovers, etc.), therefore, it is beneficial to enable the UE to detect change in PD and trigger a PDC request.</w:t>
            </w:r>
          </w:p>
          <w:p w14:paraId="5EB371C7" w14:textId="77777777" w:rsidR="00EC6515" w:rsidRDefault="00EC6515" w:rsidP="00EC6515">
            <w:pPr>
              <w:pStyle w:val="TAC"/>
              <w:spacing w:before="20" w:after="20"/>
              <w:ind w:left="57" w:right="57"/>
              <w:jc w:val="left"/>
              <w:rPr>
                <w:lang w:eastAsia="zh-CN"/>
              </w:rPr>
            </w:pPr>
          </w:p>
          <w:p w14:paraId="70F4943A" w14:textId="2520C2F3" w:rsidR="00EC6515" w:rsidRPr="001C5530" w:rsidRDefault="00EC6515" w:rsidP="00EC6515">
            <w:pPr>
              <w:pStyle w:val="TAC"/>
              <w:spacing w:before="20" w:after="20"/>
              <w:ind w:left="57" w:right="57"/>
              <w:jc w:val="left"/>
              <w:rPr>
                <w:lang w:eastAsia="zh-CN"/>
              </w:rPr>
            </w:pPr>
            <w:r>
              <w:rPr>
                <w:lang w:eastAsia="zh-CN"/>
              </w:rPr>
              <w:t>However, we do not support triggering TA or RACH to correct PDC since this interferes with legacy procedures for relatively little benefit, but we are open to exploring the possibility/benefits of deploying UE-side signalling requesting PDC with an RTT implementation for example.</w:t>
            </w:r>
          </w:p>
        </w:tc>
      </w:tr>
      <w:tr w:rsidR="00EC6515" w:rsidRPr="001C5530" w14:paraId="6882A21D"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0440F113" w:rsidR="00EC6515" w:rsidRPr="001C5530" w:rsidRDefault="001762F2" w:rsidP="00EC6515">
            <w:pPr>
              <w:pStyle w:val="TAC"/>
              <w:spacing w:before="20" w:after="20"/>
              <w:ind w:left="57" w:right="57"/>
              <w:jc w:val="left"/>
              <w:rPr>
                <w:lang w:eastAsia="zh-CN"/>
              </w:rPr>
            </w:pPr>
            <w:r>
              <w:rPr>
                <w:rFonts w:hint="eastAsia"/>
                <w:lang w:eastAsia="zh-CN"/>
              </w:rPr>
              <w:t>T</w:t>
            </w:r>
            <w:r>
              <w:rPr>
                <w:lang w:eastAsia="zh-CN"/>
              </w:rPr>
              <w:t>CL</w:t>
            </w:r>
          </w:p>
        </w:tc>
        <w:tc>
          <w:tcPr>
            <w:tcW w:w="1540" w:type="dxa"/>
            <w:tcBorders>
              <w:top w:val="single" w:sz="4" w:space="0" w:color="auto"/>
              <w:left w:val="single" w:sz="4" w:space="0" w:color="auto"/>
              <w:bottom w:val="single" w:sz="4" w:space="0" w:color="auto"/>
              <w:right w:val="single" w:sz="4" w:space="0" w:color="auto"/>
            </w:tcBorders>
          </w:tcPr>
          <w:p w14:paraId="469BBC11" w14:textId="727255E0" w:rsidR="00EC6515" w:rsidRPr="001C5530" w:rsidRDefault="001762F2" w:rsidP="00EC6515">
            <w:pPr>
              <w:pStyle w:val="TAC"/>
              <w:spacing w:before="20" w:after="20"/>
              <w:ind w:left="57" w:right="57"/>
              <w:jc w:val="left"/>
              <w:rPr>
                <w:lang w:eastAsia="zh-CN"/>
              </w:rPr>
            </w:pPr>
            <w:r>
              <w:rPr>
                <w:rFonts w:hint="eastAsia"/>
                <w:lang w:eastAsia="zh-CN"/>
              </w:rPr>
              <w:t>Y</w:t>
            </w:r>
            <w:r>
              <w:rPr>
                <w:lang w:eastAsia="zh-CN"/>
              </w:rPr>
              <w:t>es</w:t>
            </w:r>
          </w:p>
        </w:tc>
        <w:tc>
          <w:tcPr>
            <w:tcW w:w="6396" w:type="dxa"/>
            <w:tcBorders>
              <w:top w:val="single" w:sz="4" w:space="0" w:color="auto"/>
              <w:left w:val="single" w:sz="4" w:space="0" w:color="auto"/>
              <w:bottom w:val="single" w:sz="4" w:space="0" w:color="auto"/>
              <w:right w:val="single" w:sz="4" w:space="0" w:color="auto"/>
            </w:tcBorders>
          </w:tcPr>
          <w:p w14:paraId="5F8ABD07" w14:textId="1CB26667" w:rsidR="00B173D1" w:rsidRPr="001C5530" w:rsidRDefault="003B5ED3" w:rsidP="00465519">
            <w:pPr>
              <w:pStyle w:val="TAC"/>
              <w:spacing w:before="20" w:after="20"/>
              <w:ind w:left="57" w:right="57"/>
              <w:jc w:val="left"/>
              <w:rPr>
                <w:lang w:eastAsia="zh-CN"/>
              </w:rPr>
            </w:pPr>
            <w:r>
              <w:rPr>
                <w:rFonts w:hint="eastAsia"/>
                <w:lang w:eastAsia="zh-CN"/>
              </w:rPr>
              <w:t>A</w:t>
            </w:r>
            <w:r>
              <w:rPr>
                <w:lang w:eastAsia="zh-CN"/>
              </w:rPr>
              <w:t xml:space="preserve">gree with CATT, the TA acquired through </w:t>
            </w:r>
            <w:r w:rsidR="004154D3">
              <w:rPr>
                <w:lang w:eastAsia="zh-CN"/>
              </w:rPr>
              <w:t xml:space="preserve">legacy RACH procedure </w:t>
            </w:r>
            <w:r w:rsidR="0063525D">
              <w:rPr>
                <w:lang w:eastAsia="zh-CN"/>
              </w:rPr>
              <w:t xml:space="preserve">may not meet the </w:t>
            </w:r>
            <w:r w:rsidR="009775AE">
              <w:rPr>
                <w:lang w:eastAsia="zh-CN"/>
              </w:rPr>
              <w:t xml:space="preserve">T-sync </w:t>
            </w:r>
            <w:r w:rsidR="0063525D">
              <w:rPr>
                <w:lang w:eastAsia="zh-CN"/>
              </w:rPr>
              <w:t>accuracy</w:t>
            </w:r>
            <w:r w:rsidR="009B6D5D">
              <w:rPr>
                <w:lang w:eastAsia="zh-CN"/>
              </w:rPr>
              <w:t xml:space="preserve"> requirement</w:t>
            </w:r>
            <w:r w:rsidR="0063525D">
              <w:rPr>
                <w:lang w:eastAsia="zh-CN"/>
              </w:rPr>
              <w:t xml:space="preserve"> </w:t>
            </w:r>
            <w:r w:rsidR="009775AE">
              <w:rPr>
                <w:lang w:eastAsia="zh-CN"/>
              </w:rPr>
              <w:t>of TSN traffic</w:t>
            </w:r>
            <w:r w:rsidR="00660D59">
              <w:rPr>
                <w:lang w:eastAsia="zh-CN"/>
              </w:rPr>
              <w:t>s</w:t>
            </w:r>
            <w:r w:rsidR="009775AE">
              <w:rPr>
                <w:lang w:eastAsia="zh-CN"/>
              </w:rPr>
              <w:t>, and this may lead to UE unable to perform TSN traffic transmission</w:t>
            </w:r>
            <w:r w:rsidR="009B0E6C">
              <w:rPr>
                <w:lang w:eastAsia="zh-CN"/>
              </w:rPr>
              <w:t xml:space="preserve"> for a time period after the random access procedure</w:t>
            </w:r>
            <w:r w:rsidR="009775AE">
              <w:rPr>
                <w:lang w:eastAsia="zh-CN"/>
              </w:rPr>
              <w:t xml:space="preserve">. </w:t>
            </w:r>
            <w:bookmarkStart w:id="4" w:name="_GoBack"/>
            <w:bookmarkEnd w:id="4"/>
            <w:r w:rsidR="004C1996">
              <w:rPr>
                <w:lang w:eastAsia="zh-CN"/>
              </w:rPr>
              <w:t xml:space="preserve"> </w:t>
            </w:r>
          </w:p>
        </w:tc>
      </w:tr>
      <w:tr w:rsidR="00EC6515" w:rsidRPr="001C5530" w14:paraId="40F0FDD3"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EC6515" w:rsidRPr="001C5530" w:rsidRDefault="00EC6515" w:rsidP="00EC6515">
            <w:pPr>
              <w:pStyle w:val="TAC"/>
              <w:spacing w:before="20" w:after="20"/>
              <w:ind w:left="57" w:right="57"/>
              <w:jc w:val="left"/>
              <w:rPr>
                <w:lang w:eastAsia="zh-CN"/>
              </w:rPr>
            </w:pPr>
          </w:p>
        </w:tc>
      </w:tr>
      <w:tr w:rsidR="00EC6515" w:rsidRPr="001C5530" w14:paraId="1B524D6C"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EC6515" w:rsidRPr="001C5530" w:rsidRDefault="00EC6515" w:rsidP="00EC6515">
            <w:pPr>
              <w:pStyle w:val="TAC"/>
              <w:spacing w:before="20" w:after="20"/>
              <w:ind w:left="57" w:right="57"/>
              <w:jc w:val="left"/>
              <w:rPr>
                <w:lang w:eastAsia="zh-CN"/>
              </w:rPr>
            </w:pPr>
          </w:p>
        </w:tc>
      </w:tr>
      <w:tr w:rsidR="00EC6515" w:rsidRPr="001C5530" w14:paraId="015A7F3B"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EC6515" w:rsidRPr="001C5530" w:rsidRDefault="00EC6515" w:rsidP="00EC6515">
            <w:pPr>
              <w:pStyle w:val="TAC"/>
              <w:spacing w:before="20" w:after="20"/>
              <w:ind w:left="57" w:right="57"/>
              <w:jc w:val="left"/>
              <w:rPr>
                <w:lang w:eastAsia="zh-CN"/>
              </w:rPr>
            </w:pPr>
          </w:p>
        </w:tc>
      </w:tr>
      <w:tr w:rsidR="00EC6515" w:rsidRPr="001C5530" w14:paraId="79649D21"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EC6515" w:rsidRPr="001C5530" w:rsidRDefault="00EC6515" w:rsidP="00EC6515">
            <w:pPr>
              <w:pStyle w:val="TAC"/>
              <w:spacing w:before="20" w:after="20"/>
              <w:ind w:left="57" w:right="57"/>
              <w:jc w:val="left"/>
              <w:rPr>
                <w:lang w:eastAsia="zh-CN"/>
              </w:rPr>
            </w:pPr>
          </w:p>
        </w:tc>
      </w:tr>
      <w:tr w:rsidR="00EC6515" w:rsidRPr="001C5530" w14:paraId="4A221304"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EC6515" w:rsidRPr="001C5530" w:rsidRDefault="00EC6515" w:rsidP="00EC6515">
            <w:pPr>
              <w:pStyle w:val="TAC"/>
              <w:spacing w:before="20" w:after="20"/>
              <w:ind w:left="57" w:right="57"/>
              <w:jc w:val="left"/>
              <w:rPr>
                <w:lang w:eastAsia="zh-CN"/>
              </w:rPr>
            </w:pPr>
          </w:p>
        </w:tc>
      </w:tr>
      <w:tr w:rsidR="00EC6515" w:rsidRPr="001C5530" w14:paraId="55BD8CA7"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EC6515" w:rsidRPr="001C5530" w:rsidRDefault="00EC6515" w:rsidP="00EC6515">
            <w:pPr>
              <w:pStyle w:val="TAC"/>
              <w:spacing w:before="20" w:after="20"/>
              <w:ind w:left="57" w:right="57"/>
              <w:jc w:val="left"/>
              <w:rPr>
                <w:lang w:eastAsia="zh-CN"/>
              </w:rPr>
            </w:pPr>
          </w:p>
        </w:tc>
      </w:tr>
      <w:tr w:rsidR="00EC6515" w:rsidRPr="001C5530" w14:paraId="7FD0EC5E" w14:textId="77777777" w:rsidTr="004A59D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EC6515" w:rsidRPr="001C5530" w:rsidRDefault="00EC6515" w:rsidP="00EC6515">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EC6515" w:rsidRPr="001C5530" w:rsidRDefault="00EC6515" w:rsidP="00EC6515">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EC6515" w:rsidRPr="001C5530" w:rsidRDefault="00EC6515" w:rsidP="00EC6515">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URLLC/IIoT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t>[2] R2-2104720 LS on gNB-based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lastRenderedPageBreak/>
        <w:t>[4] R2-2104886</w:t>
      </w:r>
      <w:r w:rsidRPr="001C5530">
        <w:rPr>
          <w:sz w:val="22"/>
          <w:szCs w:val="22"/>
        </w:rPr>
        <w:tab/>
        <w:t xml:space="preserve"> Pre-compensation at the gNB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ZTE Corporation, Sanechips,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Propagation Delay Compensation Signaling</w:t>
      </w:r>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URLLC/IIoT]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DE59" w14:textId="77777777" w:rsidR="00604CC4" w:rsidRDefault="00604CC4">
      <w:r>
        <w:separator/>
      </w:r>
    </w:p>
  </w:endnote>
  <w:endnote w:type="continuationSeparator" w:id="0">
    <w:p w14:paraId="47F85637" w14:textId="77777777" w:rsidR="00604CC4" w:rsidRDefault="00604CC4">
      <w:r>
        <w:continuationSeparator/>
      </w:r>
    </w:p>
  </w:endnote>
  <w:endnote w:type="continuationNotice" w:id="1">
    <w:p w14:paraId="14C50177" w14:textId="77777777" w:rsidR="00604CC4" w:rsidRDefault="00604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Hilda">
    <w:altName w:val="Calibri"/>
    <w:charset w:val="00"/>
    <w:family w:val="auto"/>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410D" w14:textId="77777777" w:rsidR="00604CC4" w:rsidRDefault="00604CC4">
      <w:r>
        <w:separator/>
      </w:r>
    </w:p>
  </w:footnote>
  <w:footnote w:type="continuationSeparator" w:id="0">
    <w:p w14:paraId="2E0C6286" w14:textId="77777777" w:rsidR="00604CC4" w:rsidRDefault="00604CC4">
      <w:r>
        <w:continuationSeparator/>
      </w:r>
    </w:p>
  </w:footnote>
  <w:footnote w:type="continuationNotice" w:id="1">
    <w:p w14:paraId="40D7C682" w14:textId="77777777" w:rsidR="00604CC4" w:rsidRDefault="00604C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355302F"/>
    <w:multiLevelType w:val="hybridMultilevel"/>
    <w:tmpl w:val="736EBB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280D21E9"/>
    <w:multiLevelType w:val="hybridMultilevel"/>
    <w:tmpl w:val="9CDE8500"/>
    <w:lvl w:ilvl="0" w:tplc="E5429FE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2F685420"/>
    <w:multiLevelType w:val="hybridMultilevel"/>
    <w:tmpl w:val="217CF178"/>
    <w:lvl w:ilvl="0" w:tplc="1B88B9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7E43BF1"/>
    <w:multiLevelType w:val="hybridMultilevel"/>
    <w:tmpl w:val="BD84E144"/>
    <w:lvl w:ilvl="0" w:tplc="B39A8994">
      <w:start w:val="1"/>
      <w:numFmt w:val="bullet"/>
      <w:lvlText w:val="●"/>
      <w:lvlJc w:val="left"/>
      <w:pPr>
        <w:tabs>
          <w:tab w:val="num" w:pos="360"/>
        </w:tabs>
        <w:ind w:left="360" w:hanging="360"/>
      </w:pPr>
      <w:rPr>
        <w:rFonts w:ascii="Ericsson Hilda" w:hAnsi="Ericsson Hilda" w:hint="default"/>
      </w:rPr>
    </w:lvl>
    <w:lvl w:ilvl="1" w:tplc="7922908E">
      <w:start w:val="1"/>
      <w:numFmt w:val="bullet"/>
      <w:lvlText w:val="●"/>
      <w:lvlJc w:val="left"/>
      <w:pPr>
        <w:tabs>
          <w:tab w:val="num" w:pos="1080"/>
        </w:tabs>
        <w:ind w:left="1080" w:hanging="360"/>
      </w:pPr>
      <w:rPr>
        <w:rFonts w:ascii="Ericsson Hilda" w:hAnsi="Ericsson Hilda" w:hint="default"/>
      </w:rPr>
    </w:lvl>
    <w:lvl w:ilvl="2" w:tplc="242E80D8">
      <w:start w:val="1"/>
      <w:numFmt w:val="bullet"/>
      <w:lvlText w:val="●"/>
      <w:lvlJc w:val="left"/>
      <w:pPr>
        <w:tabs>
          <w:tab w:val="num" w:pos="1800"/>
        </w:tabs>
        <w:ind w:left="1800" w:hanging="360"/>
      </w:pPr>
      <w:rPr>
        <w:rFonts w:ascii="Ericsson Hilda" w:hAnsi="Ericsson Hilda" w:hint="default"/>
      </w:rPr>
    </w:lvl>
    <w:lvl w:ilvl="3" w:tplc="6CAA200C">
      <w:start w:val="1"/>
      <w:numFmt w:val="bullet"/>
      <w:lvlText w:val="●"/>
      <w:lvlJc w:val="left"/>
      <w:pPr>
        <w:tabs>
          <w:tab w:val="num" w:pos="2520"/>
        </w:tabs>
        <w:ind w:left="2520" w:hanging="360"/>
      </w:pPr>
      <w:rPr>
        <w:rFonts w:ascii="Ericsson Hilda" w:hAnsi="Ericsson Hilda" w:hint="default"/>
      </w:rPr>
    </w:lvl>
    <w:lvl w:ilvl="4" w:tplc="DB46B0B2">
      <w:start w:val="1"/>
      <w:numFmt w:val="bullet"/>
      <w:lvlText w:val="●"/>
      <w:lvlJc w:val="left"/>
      <w:pPr>
        <w:tabs>
          <w:tab w:val="num" w:pos="3240"/>
        </w:tabs>
        <w:ind w:left="3240" w:hanging="360"/>
      </w:pPr>
      <w:rPr>
        <w:rFonts w:ascii="Ericsson Hilda" w:hAnsi="Ericsson Hilda" w:hint="default"/>
      </w:rPr>
    </w:lvl>
    <w:lvl w:ilvl="5" w:tplc="24FA0DEE">
      <w:start w:val="1"/>
      <w:numFmt w:val="bullet"/>
      <w:lvlText w:val="●"/>
      <w:lvlJc w:val="left"/>
      <w:pPr>
        <w:tabs>
          <w:tab w:val="num" w:pos="3960"/>
        </w:tabs>
        <w:ind w:left="3960" w:hanging="360"/>
      </w:pPr>
      <w:rPr>
        <w:rFonts w:ascii="Ericsson Hilda" w:hAnsi="Ericsson Hilda" w:hint="default"/>
      </w:rPr>
    </w:lvl>
    <w:lvl w:ilvl="6" w:tplc="AB58BAEC">
      <w:start w:val="1"/>
      <w:numFmt w:val="bullet"/>
      <w:lvlText w:val="●"/>
      <w:lvlJc w:val="left"/>
      <w:pPr>
        <w:tabs>
          <w:tab w:val="num" w:pos="4680"/>
        </w:tabs>
        <w:ind w:left="4680" w:hanging="360"/>
      </w:pPr>
      <w:rPr>
        <w:rFonts w:ascii="Ericsson Hilda" w:hAnsi="Ericsson Hilda" w:hint="default"/>
      </w:rPr>
    </w:lvl>
    <w:lvl w:ilvl="7" w:tplc="62224FB0">
      <w:start w:val="1"/>
      <w:numFmt w:val="bullet"/>
      <w:lvlText w:val="●"/>
      <w:lvlJc w:val="left"/>
      <w:pPr>
        <w:tabs>
          <w:tab w:val="num" w:pos="5400"/>
        </w:tabs>
        <w:ind w:left="5400" w:hanging="360"/>
      </w:pPr>
      <w:rPr>
        <w:rFonts w:ascii="Ericsson Hilda" w:hAnsi="Ericsson Hilda" w:hint="default"/>
      </w:rPr>
    </w:lvl>
    <w:lvl w:ilvl="8" w:tplc="73E698D4">
      <w:start w:val="1"/>
      <w:numFmt w:val="bullet"/>
      <w:lvlText w:val="●"/>
      <w:lvlJc w:val="left"/>
      <w:pPr>
        <w:tabs>
          <w:tab w:val="num" w:pos="6120"/>
        </w:tabs>
        <w:ind w:left="6120" w:hanging="360"/>
      </w:pPr>
      <w:rPr>
        <w:rFonts w:ascii="Ericsson Hilda" w:hAnsi="Ericsson Hilda"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E472A"/>
    <w:multiLevelType w:val="hybridMultilevel"/>
    <w:tmpl w:val="A27CFAC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9"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0"/>
  </w:num>
  <w:num w:numId="6">
    <w:abstractNumId w:val="15"/>
  </w:num>
  <w:num w:numId="7">
    <w:abstractNumId w:val="16"/>
  </w:num>
  <w:num w:numId="8">
    <w:abstractNumId w:val="17"/>
  </w:num>
  <w:num w:numId="9">
    <w:abstractNumId w:val="17"/>
  </w:num>
  <w:num w:numId="10">
    <w:abstractNumId w:val="12"/>
  </w:num>
  <w:num w:numId="11">
    <w:abstractNumId w:val="20"/>
  </w:num>
  <w:num w:numId="12">
    <w:abstractNumId w:val="2"/>
  </w:num>
  <w:num w:numId="13">
    <w:abstractNumId w:val="6"/>
  </w:num>
  <w:num w:numId="14">
    <w:abstractNumId w:val="21"/>
  </w:num>
  <w:num w:numId="15">
    <w:abstractNumId w:val="13"/>
  </w:num>
  <w:num w:numId="16">
    <w:abstractNumId w:val="17"/>
  </w:num>
  <w:num w:numId="17">
    <w:abstractNumId w:val="22"/>
  </w:num>
  <w:num w:numId="18">
    <w:abstractNumId w:val="23"/>
  </w:num>
  <w:num w:numId="19">
    <w:abstractNumId w:val="5"/>
  </w:num>
  <w:num w:numId="20">
    <w:abstractNumId w:val="19"/>
  </w:num>
  <w:num w:numId="21">
    <w:abstractNumId w:val="4"/>
  </w:num>
  <w:num w:numId="22">
    <w:abstractNumId w:val="3"/>
  </w:num>
  <w:num w:numId="23">
    <w:abstractNumId w:val="7"/>
  </w:num>
  <w:num w:numId="24">
    <w:abstractNumId w:val="14"/>
  </w:num>
  <w:num w:numId="25">
    <w:abstractNumId w:val="18"/>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0C"/>
    <w:rsid w:val="00002EF8"/>
    <w:rsid w:val="000038D8"/>
    <w:rsid w:val="00004DEB"/>
    <w:rsid w:val="00013A18"/>
    <w:rsid w:val="00015FFF"/>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36F"/>
    <w:rsid w:val="00050414"/>
    <w:rsid w:val="0005137F"/>
    <w:rsid w:val="00061440"/>
    <w:rsid w:val="00062659"/>
    <w:rsid w:val="00063FCC"/>
    <w:rsid w:val="00070D4F"/>
    <w:rsid w:val="00071C58"/>
    <w:rsid w:val="00073C9C"/>
    <w:rsid w:val="000758B4"/>
    <w:rsid w:val="00075C34"/>
    <w:rsid w:val="0007644A"/>
    <w:rsid w:val="00080512"/>
    <w:rsid w:val="00081750"/>
    <w:rsid w:val="000839E6"/>
    <w:rsid w:val="00084168"/>
    <w:rsid w:val="0008575F"/>
    <w:rsid w:val="00090468"/>
    <w:rsid w:val="00091C73"/>
    <w:rsid w:val="00091D07"/>
    <w:rsid w:val="00093123"/>
    <w:rsid w:val="000944CD"/>
    <w:rsid w:val="00094568"/>
    <w:rsid w:val="00094B95"/>
    <w:rsid w:val="0009756A"/>
    <w:rsid w:val="000A1C04"/>
    <w:rsid w:val="000A2F07"/>
    <w:rsid w:val="000A4CB4"/>
    <w:rsid w:val="000A5B9B"/>
    <w:rsid w:val="000B25AA"/>
    <w:rsid w:val="000B279A"/>
    <w:rsid w:val="000B2F4A"/>
    <w:rsid w:val="000B41EB"/>
    <w:rsid w:val="000B7BCF"/>
    <w:rsid w:val="000C1D75"/>
    <w:rsid w:val="000C21F9"/>
    <w:rsid w:val="000C37B1"/>
    <w:rsid w:val="000C38C1"/>
    <w:rsid w:val="000C396A"/>
    <w:rsid w:val="000C522B"/>
    <w:rsid w:val="000C6E29"/>
    <w:rsid w:val="000D0F59"/>
    <w:rsid w:val="000D378E"/>
    <w:rsid w:val="000D58AB"/>
    <w:rsid w:val="000D599E"/>
    <w:rsid w:val="000D6177"/>
    <w:rsid w:val="000D6A64"/>
    <w:rsid w:val="000D7A0C"/>
    <w:rsid w:val="000E2647"/>
    <w:rsid w:val="000E2A6D"/>
    <w:rsid w:val="000E2B96"/>
    <w:rsid w:val="000E6A65"/>
    <w:rsid w:val="000F090F"/>
    <w:rsid w:val="000F0B11"/>
    <w:rsid w:val="000F3B1B"/>
    <w:rsid w:val="000F6C95"/>
    <w:rsid w:val="000F707B"/>
    <w:rsid w:val="000F7661"/>
    <w:rsid w:val="000F767A"/>
    <w:rsid w:val="0010741B"/>
    <w:rsid w:val="00107475"/>
    <w:rsid w:val="00111A88"/>
    <w:rsid w:val="00112F1A"/>
    <w:rsid w:val="00114317"/>
    <w:rsid w:val="001149A2"/>
    <w:rsid w:val="00114BD7"/>
    <w:rsid w:val="00116520"/>
    <w:rsid w:val="00121115"/>
    <w:rsid w:val="001211BA"/>
    <w:rsid w:val="00121F42"/>
    <w:rsid w:val="001223D7"/>
    <w:rsid w:val="0012330D"/>
    <w:rsid w:val="00123EFB"/>
    <w:rsid w:val="001316FD"/>
    <w:rsid w:val="00131A6A"/>
    <w:rsid w:val="0013258C"/>
    <w:rsid w:val="00135A6E"/>
    <w:rsid w:val="00136693"/>
    <w:rsid w:val="0013692E"/>
    <w:rsid w:val="00142056"/>
    <w:rsid w:val="00142E77"/>
    <w:rsid w:val="00144DFD"/>
    <w:rsid w:val="00145075"/>
    <w:rsid w:val="00146122"/>
    <w:rsid w:val="00147011"/>
    <w:rsid w:val="00147438"/>
    <w:rsid w:val="00150948"/>
    <w:rsid w:val="00151ABD"/>
    <w:rsid w:val="00151B3D"/>
    <w:rsid w:val="00153538"/>
    <w:rsid w:val="00153D87"/>
    <w:rsid w:val="00154D7A"/>
    <w:rsid w:val="00156243"/>
    <w:rsid w:val="00156C78"/>
    <w:rsid w:val="00157551"/>
    <w:rsid w:val="00161347"/>
    <w:rsid w:val="00163CB4"/>
    <w:rsid w:val="0016402B"/>
    <w:rsid w:val="00165F88"/>
    <w:rsid w:val="00167897"/>
    <w:rsid w:val="00170B5A"/>
    <w:rsid w:val="00173963"/>
    <w:rsid w:val="001741A0"/>
    <w:rsid w:val="001742D0"/>
    <w:rsid w:val="001744D4"/>
    <w:rsid w:val="001753C6"/>
    <w:rsid w:val="00175FA0"/>
    <w:rsid w:val="001762F2"/>
    <w:rsid w:val="0017712C"/>
    <w:rsid w:val="0018037F"/>
    <w:rsid w:val="00184BAA"/>
    <w:rsid w:val="0018593E"/>
    <w:rsid w:val="00187156"/>
    <w:rsid w:val="00190C18"/>
    <w:rsid w:val="00192404"/>
    <w:rsid w:val="00194543"/>
    <w:rsid w:val="00194CD0"/>
    <w:rsid w:val="001A5C33"/>
    <w:rsid w:val="001A6A2B"/>
    <w:rsid w:val="001B0603"/>
    <w:rsid w:val="001B2302"/>
    <w:rsid w:val="001B2AD9"/>
    <w:rsid w:val="001B3F65"/>
    <w:rsid w:val="001B49C9"/>
    <w:rsid w:val="001B6123"/>
    <w:rsid w:val="001C1AFE"/>
    <w:rsid w:val="001C1E72"/>
    <w:rsid w:val="001C23F4"/>
    <w:rsid w:val="001C4021"/>
    <w:rsid w:val="001C4F79"/>
    <w:rsid w:val="001C5530"/>
    <w:rsid w:val="001C5628"/>
    <w:rsid w:val="001D2613"/>
    <w:rsid w:val="001E283A"/>
    <w:rsid w:val="001E5600"/>
    <w:rsid w:val="001E6622"/>
    <w:rsid w:val="001E791F"/>
    <w:rsid w:val="001F168B"/>
    <w:rsid w:val="001F610A"/>
    <w:rsid w:val="001F7482"/>
    <w:rsid w:val="001F7614"/>
    <w:rsid w:val="001F7831"/>
    <w:rsid w:val="002013B5"/>
    <w:rsid w:val="00201716"/>
    <w:rsid w:val="0020327C"/>
    <w:rsid w:val="0020361A"/>
    <w:rsid w:val="00204045"/>
    <w:rsid w:val="0020712B"/>
    <w:rsid w:val="00207AE9"/>
    <w:rsid w:val="00207D5A"/>
    <w:rsid w:val="00212796"/>
    <w:rsid w:val="00216048"/>
    <w:rsid w:val="002166AD"/>
    <w:rsid w:val="0022062C"/>
    <w:rsid w:val="0022283C"/>
    <w:rsid w:val="002237C3"/>
    <w:rsid w:val="00225078"/>
    <w:rsid w:val="0022606D"/>
    <w:rsid w:val="002265C5"/>
    <w:rsid w:val="002279D7"/>
    <w:rsid w:val="002305F7"/>
    <w:rsid w:val="002311E5"/>
    <w:rsid w:val="00231728"/>
    <w:rsid w:val="00232CA3"/>
    <w:rsid w:val="00233EA1"/>
    <w:rsid w:val="00240A03"/>
    <w:rsid w:val="00241325"/>
    <w:rsid w:val="002418A9"/>
    <w:rsid w:val="002444D2"/>
    <w:rsid w:val="00244A05"/>
    <w:rsid w:val="0024529B"/>
    <w:rsid w:val="002474B3"/>
    <w:rsid w:val="00250404"/>
    <w:rsid w:val="00253B1F"/>
    <w:rsid w:val="00260DE5"/>
    <w:rsid w:val="002610D8"/>
    <w:rsid w:val="0026484D"/>
    <w:rsid w:val="00270764"/>
    <w:rsid w:val="00271900"/>
    <w:rsid w:val="00271CD7"/>
    <w:rsid w:val="002731F9"/>
    <w:rsid w:val="002747EC"/>
    <w:rsid w:val="00275520"/>
    <w:rsid w:val="00276FAA"/>
    <w:rsid w:val="00277164"/>
    <w:rsid w:val="00281B0A"/>
    <w:rsid w:val="0028237D"/>
    <w:rsid w:val="002824D1"/>
    <w:rsid w:val="00282F02"/>
    <w:rsid w:val="002855BF"/>
    <w:rsid w:val="00285736"/>
    <w:rsid w:val="00294059"/>
    <w:rsid w:val="00297D96"/>
    <w:rsid w:val="002A54C3"/>
    <w:rsid w:val="002A5540"/>
    <w:rsid w:val="002A6262"/>
    <w:rsid w:val="002A6387"/>
    <w:rsid w:val="002B0888"/>
    <w:rsid w:val="002B0914"/>
    <w:rsid w:val="002B20C3"/>
    <w:rsid w:val="002B45C3"/>
    <w:rsid w:val="002B7456"/>
    <w:rsid w:val="002B7D83"/>
    <w:rsid w:val="002C1C4D"/>
    <w:rsid w:val="002C29C5"/>
    <w:rsid w:val="002C5525"/>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06C63"/>
    <w:rsid w:val="003104C4"/>
    <w:rsid w:val="003115FA"/>
    <w:rsid w:val="0031182B"/>
    <w:rsid w:val="00311B17"/>
    <w:rsid w:val="00312757"/>
    <w:rsid w:val="00313735"/>
    <w:rsid w:val="00313D9B"/>
    <w:rsid w:val="00315164"/>
    <w:rsid w:val="0031592C"/>
    <w:rsid w:val="00316105"/>
    <w:rsid w:val="003172DC"/>
    <w:rsid w:val="003203B6"/>
    <w:rsid w:val="00320FD1"/>
    <w:rsid w:val="003214AE"/>
    <w:rsid w:val="00325AE3"/>
    <w:rsid w:val="00326069"/>
    <w:rsid w:val="00333B72"/>
    <w:rsid w:val="003374EB"/>
    <w:rsid w:val="00345EEB"/>
    <w:rsid w:val="00346D54"/>
    <w:rsid w:val="00351753"/>
    <w:rsid w:val="0035462D"/>
    <w:rsid w:val="003549A0"/>
    <w:rsid w:val="003564F9"/>
    <w:rsid w:val="003622DB"/>
    <w:rsid w:val="0036459E"/>
    <w:rsid w:val="00364B41"/>
    <w:rsid w:val="00367549"/>
    <w:rsid w:val="00367F57"/>
    <w:rsid w:val="003716D9"/>
    <w:rsid w:val="00371B4C"/>
    <w:rsid w:val="00372453"/>
    <w:rsid w:val="003764D2"/>
    <w:rsid w:val="003775A5"/>
    <w:rsid w:val="00380B5C"/>
    <w:rsid w:val="00383096"/>
    <w:rsid w:val="00386314"/>
    <w:rsid w:val="00390E52"/>
    <w:rsid w:val="00391E51"/>
    <w:rsid w:val="0039346C"/>
    <w:rsid w:val="00393B8D"/>
    <w:rsid w:val="00393D62"/>
    <w:rsid w:val="003946D8"/>
    <w:rsid w:val="00396036"/>
    <w:rsid w:val="003A1C44"/>
    <w:rsid w:val="003A41EF"/>
    <w:rsid w:val="003A5B38"/>
    <w:rsid w:val="003A7284"/>
    <w:rsid w:val="003A7596"/>
    <w:rsid w:val="003B1866"/>
    <w:rsid w:val="003B3980"/>
    <w:rsid w:val="003B3F74"/>
    <w:rsid w:val="003B40AD"/>
    <w:rsid w:val="003B5ED3"/>
    <w:rsid w:val="003B6374"/>
    <w:rsid w:val="003C1588"/>
    <w:rsid w:val="003C22ED"/>
    <w:rsid w:val="003C4346"/>
    <w:rsid w:val="003C4E37"/>
    <w:rsid w:val="003C667B"/>
    <w:rsid w:val="003C6F94"/>
    <w:rsid w:val="003C7362"/>
    <w:rsid w:val="003D1520"/>
    <w:rsid w:val="003D1BA7"/>
    <w:rsid w:val="003D5EF8"/>
    <w:rsid w:val="003D6CB9"/>
    <w:rsid w:val="003D6DDE"/>
    <w:rsid w:val="003D6EEE"/>
    <w:rsid w:val="003D72B6"/>
    <w:rsid w:val="003E0436"/>
    <w:rsid w:val="003E16BE"/>
    <w:rsid w:val="003E54DC"/>
    <w:rsid w:val="003E7137"/>
    <w:rsid w:val="003E7682"/>
    <w:rsid w:val="003F4E28"/>
    <w:rsid w:val="003F578F"/>
    <w:rsid w:val="003F5FE6"/>
    <w:rsid w:val="003F7CF9"/>
    <w:rsid w:val="003F7D9B"/>
    <w:rsid w:val="003F7F74"/>
    <w:rsid w:val="0040023E"/>
    <w:rsid w:val="004004F7"/>
    <w:rsid w:val="004006E8"/>
    <w:rsid w:val="00401855"/>
    <w:rsid w:val="00402C12"/>
    <w:rsid w:val="0040379D"/>
    <w:rsid w:val="00403D01"/>
    <w:rsid w:val="00403D69"/>
    <w:rsid w:val="00403FD2"/>
    <w:rsid w:val="0040786B"/>
    <w:rsid w:val="00412D57"/>
    <w:rsid w:val="00413538"/>
    <w:rsid w:val="004138CE"/>
    <w:rsid w:val="00413D33"/>
    <w:rsid w:val="004147BA"/>
    <w:rsid w:val="00414CCD"/>
    <w:rsid w:val="004154D3"/>
    <w:rsid w:val="00417525"/>
    <w:rsid w:val="004203D1"/>
    <w:rsid w:val="0042050E"/>
    <w:rsid w:val="00424B0E"/>
    <w:rsid w:val="00436768"/>
    <w:rsid w:val="00440C5D"/>
    <w:rsid w:val="00442522"/>
    <w:rsid w:val="00442B8E"/>
    <w:rsid w:val="0044450E"/>
    <w:rsid w:val="0044763D"/>
    <w:rsid w:val="00447C01"/>
    <w:rsid w:val="0045156A"/>
    <w:rsid w:val="004545FA"/>
    <w:rsid w:val="00465519"/>
    <w:rsid w:val="00465587"/>
    <w:rsid w:val="00470F49"/>
    <w:rsid w:val="00471FC1"/>
    <w:rsid w:val="004731F6"/>
    <w:rsid w:val="00474F53"/>
    <w:rsid w:val="00475D4B"/>
    <w:rsid w:val="00477455"/>
    <w:rsid w:val="004816CD"/>
    <w:rsid w:val="00482D61"/>
    <w:rsid w:val="00487111"/>
    <w:rsid w:val="00490393"/>
    <w:rsid w:val="00490FD8"/>
    <w:rsid w:val="00491CB2"/>
    <w:rsid w:val="00492335"/>
    <w:rsid w:val="004930EE"/>
    <w:rsid w:val="00495B28"/>
    <w:rsid w:val="0049718F"/>
    <w:rsid w:val="004975F9"/>
    <w:rsid w:val="004A10E4"/>
    <w:rsid w:val="004A1F7B"/>
    <w:rsid w:val="004A24A7"/>
    <w:rsid w:val="004A461B"/>
    <w:rsid w:val="004A59DA"/>
    <w:rsid w:val="004A6652"/>
    <w:rsid w:val="004A6D4F"/>
    <w:rsid w:val="004B2C5E"/>
    <w:rsid w:val="004B2E1A"/>
    <w:rsid w:val="004B4144"/>
    <w:rsid w:val="004B4BAF"/>
    <w:rsid w:val="004B693A"/>
    <w:rsid w:val="004B6990"/>
    <w:rsid w:val="004C13F3"/>
    <w:rsid w:val="004C1996"/>
    <w:rsid w:val="004C24E8"/>
    <w:rsid w:val="004C331F"/>
    <w:rsid w:val="004C3FEF"/>
    <w:rsid w:val="004C44D2"/>
    <w:rsid w:val="004C474A"/>
    <w:rsid w:val="004C4E81"/>
    <w:rsid w:val="004C5840"/>
    <w:rsid w:val="004C5E49"/>
    <w:rsid w:val="004D2FA5"/>
    <w:rsid w:val="004D3578"/>
    <w:rsid w:val="004D380D"/>
    <w:rsid w:val="004D4A7C"/>
    <w:rsid w:val="004D59F8"/>
    <w:rsid w:val="004D6297"/>
    <w:rsid w:val="004D7D6E"/>
    <w:rsid w:val="004E0ED9"/>
    <w:rsid w:val="004E1BA5"/>
    <w:rsid w:val="004E213A"/>
    <w:rsid w:val="004E3C53"/>
    <w:rsid w:val="004E636A"/>
    <w:rsid w:val="004E690F"/>
    <w:rsid w:val="004E6BD7"/>
    <w:rsid w:val="004F0048"/>
    <w:rsid w:val="004F39F6"/>
    <w:rsid w:val="004F4733"/>
    <w:rsid w:val="004F5216"/>
    <w:rsid w:val="004F656A"/>
    <w:rsid w:val="004F7990"/>
    <w:rsid w:val="004F7F3A"/>
    <w:rsid w:val="00501D33"/>
    <w:rsid w:val="005028DA"/>
    <w:rsid w:val="00503171"/>
    <w:rsid w:val="005039CC"/>
    <w:rsid w:val="00503C91"/>
    <w:rsid w:val="00505B5D"/>
    <w:rsid w:val="005064E8"/>
    <w:rsid w:val="00506C28"/>
    <w:rsid w:val="005121C7"/>
    <w:rsid w:val="00513F26"/>
    <w:rsid w:val="005202DD"/>
    <w:rsid w:val="00522BC7"/>
    <w:rsid w:val="0052455C"/>
    <w:rsid w:val="005259F1"/>
    <w:rsid w:val="00527529"/>
    <w:rsid w:val="00530934"/>
    <w:rsid w:val="005310E8"/>
    <w:rsid w:val="00532347"/>
    <w:rsid w:val="005334C5"/>
    <w:rsid w:val="00534873"/>
    <w:rsid w:val="00534DA0"/>
    <w:rsid w:val="00540280"/>
    <w:rsid w:val="00540F77"/>
    <w:rsid w:val="00541603"/>
    <w:rsid w:val="00543DB1"/>
    <w:rsid w:val="00543E6C"/>
    <w:rsid w:val="00544E39"/>
    <w:rsid w:val="00546104"/>
    <w:rsid w:val="00555BA7"/>
    <w:rsid w:val="00560456"/>
    <w:rsid w:val="00560A2A"/>
    <w:rsid w:val="00560B28"/>
    <w:rsid w:val="005621ED"/>
    <w:rsid w:val="00562603"/>
    <w:rsid w:val="00563250"/>
    <w:rsid w:val="00565087"/>
    <w:rsid w:val="0056573F"/>
    <w:rsid w:val="005675F7"/>
    <w:rsid w:val="00571279"/>
    <w:rsid w:val="0057218B"/>
    <w:rsid w:val="005725D1"/>
    <w:rsid w:val="005732C9"/>
    <w:rsid w:val="00576D9F"/>
    <w:rsid w:val="00577675"/>
    <w:rsid w:val="005813CD"/>
    <w:rsid w:val="00581AF9"/>
    <w:rsid w:val="0058218E"/>
    <w:rsid w:val="00583551"/>
    <w:rsid w:val="00583EBF"/>
    <w:rsid w:val="00586E76"/>
    <w:rsid w:val="0058718E"/>
    <w:rsid w:val="0059609C"/>
    <w:rsid w:val="005A06F5"/>
    <w:rsid w:val="005A3850"/>
    <w:rsid w:val="005A465B"/>
    <w:rsid w:val="005A49C6"/>
    <w:rsid w:val="005A65D9"/>
    <w:rsid w:val="005A699A"/>
    <w:rsid w:val="005A738F"/>
    <w:rsid w:val="005A745F"/>
    <w:rsid w:val="005A790A"/>
    <w:rsid w:val="005B0C63"/>
    <w:rsid w:val="005B24A0"/>
    <w:rsid w:val="005B2EF1"/>
    <w:rsid w:val="005B39AB"/>
    <w:rsid w:val="005B69EE"/>
    <w:rsid w:val="005B6EF7"/>
    <w:rsid w:val="005B7215"/>
    <w:rsid w:val="005C301E"/>
    <w:rsid w:val="005C5250"/>
    <w:rsid w:val="005D1466"/>
    <w:rsid w:val="005D2DD1"/>
    <w:rsid w:val="005D4FCF"/>
    <w:rsid w:val="005D554A"/>
    <w:rsid w:val="005D64C4"/>
    <w:rsid w:val="005D66A9"/>
    <w:rsid w:val="005D7B79"/>
    <w:rsid w:val="005E06F5"/>
    <w:rsid w:val="005E1688"/>
    <w:rsid w:val="005E241E"/>
    <w:rsid w:val="005E3703"/>
    <w:rsid w:val="005E3733"/>
    <w:rsid w:val="005E403C"/>
    <w:rsid w:val="005E4F92"/>
    <w:rsid w:val="005E5ECF"/>
    <w:rsid w:val="00600C3E"/>
    <w:rsid w:val="006030A9"/>
    <w:rsid w:val="0060321B"/>
    <w:rsid w:val="006038EB"/>
    <w:rsid w:val="00604CC4"/>
    <w:rsid w:val="00605A4E"/>
    <w:rsid w:val="0060721A"/>
    <w:rsid w:val="00611566"/>
    <w:rsid w:val="00611922"/>
    <w:rsid w:val="006143BA"/>
    <w:rsid w:val="0061510D"/>
    <w:rsid w:val="00615CA9"/>
    <w:rsid w:val="00621E10"/>
    <w:rsid w:val="00622B57"/>
    <w:rsid w:val="00623F01"/>
    <w:rsid w:val="0062481D"/>
    <w:rsid w:val="0062679E"/>
    <w:rsid w:val="00627D1B"/>
    <w:rsid w:val="006328AD"/>
    <w:rsid w:val="00633182"/>
    <w:rsid w:val="00634358"/>
    <w:rsid w:val="00634927"/>
    <w:rsid w:val="0063525D"/>
    <w:rsid w:val="0063572D"/>
    <w:rsid w:val="0064045B"/>
    <w:rsid w:val="0064451B"/>
    <w:rsid w:val="00646D99"/>
    <w:rsid w:val="00647183"/>
    <w:rsid w:val="00650A54"/>
    <w:rsid w:val="00656910"/>
    <w:rsid w:val="006574C0"/>
    <w:rsid w:val="00657D01"/>
    <w:rsid w:val="006608A2"/>
    <w:rsid w:val="00660D59"/>
    <w:rsid w:val="0066317C"/>
    <w:rsid w:val="0066339A"/>
    <w:rsid w:val="00664BDE"/>
    <w:rsid w:val="006657F3"/>
    <w:rsid w:val="00674B5E"/>
    <w:rsid w:val="00675A4D"/>
    <w:rsid w:val="006775DE"/>
    <w:rsid w:val="00681557"/>
    <w:rsid w:val="00684343"/>
    <w:rsid w:val="0068690D"/>
    <w:rsid w:val="0069177D"/>
    <w:rsid w:val="00691AA7"/>
    <w:rsid w:val="0069342C"/>
    <w:rsid w:val="00696821"/>
    <w:rsid w:val="006A00F9"/>
    <w:rsid w:val="006A1987"/>
    <w:rsid w:val="006A2C97"/>
    <w:rsid w:val="006A3A7E"/>
    <w:rsid w:val="006A5903"/>
    <w:rsid w:val="006A6896"/>
    <w:rsid w:val="006B0EE6"/>
    <w:rsid w:val="006B1D99"/>
    <w:rsid w:val="006B2564"/>
    <w:rsid w:val="006B28AA"/>
    <w:rsid w:val="006B36BA"/>
    <w:rsid w:val="006B455A"/>
    <w:rsid w:val="006B5441"/>
    <w:rsid w:val="006B6EF4"/>
    <w:rsid w:val="006C285F"/>
    <w:rsid w:val="006C2C1D"/>
    <w:rsid w:val="006C331D"/>
    <w:rsid w:val="006C421C"/>
    <w:rsid w:val="006C4F86"/>
    <w:rsid w:val="006C66D8"/>
    <w:rsid w:val="006C71B4"/>
    <w:rsid w:val="006D0879"/>
    <w:rsid w:val="006D1E24"/>
    <w:rsid w:val="006D27CD"/>
    <w:rsid w:val="006D2B81"/>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2A30"/>
    <w:rsid w:val="0070382E"/>
    <w:rsid w:val="0070454D"/>
    <w:rsid w:val="007069DC"/>
    <w:rsid w:val="00710201"/>
    <w:rsid w:val="007163B5"/>
    <w:rsid w:val="00717AE3"/>
    <w:rsid w:val="0072073A"/>
    <w:rsid w:val="00720D31"/>
    <w:rsid w:val="00721317"/>
    <w:rsid w:val="007219DE"/>
    <w:rsid w:val="0072323B"/>
    <w:rsid w:val="00725757"/>
    <w:rsid w:val="007275B3"/>
    <w:rsid w:val="00727F0D"/>
    <w:rsid w:val="007326E5"/>
    <w:rsid w:val="00733BBF"/>
    <w:rsid w:val="00733E36"/>
    <w:rsid w:val="007342B5"/>
    <w:rsid w:val="00734A5B"/>
    <w:rsid w:val="00740B75"/>
    <w:rsid w:val="0074365D"/>
    <w:rsid w:val="00744E76"/>
    <w:rsid w:val="0074659A"/>
    <w:rsid w:val="007465D4"/>
    <w:rsid w:val="00746A52"/>
    <w:rsid w:val="0074780C"/>
    <w:rsid w:val="0075015E"/>
    <w:rsid w:val="00752611"/>
    <w:rsid w:val="0075358E"/>
    <w:rsid w:val="00753911"/>
    <w:rsid w:val="00753B89"/>
    <w:rsid w:val="00755F42"/>
    <w:rsid w:val="00757D40"/>
    <w:rsid w:val="00761248"/>
    <w:rsid w:val="00764F25"/>
    <w:rsid w:val="00765727"/>
    <w:rsid w:val="007662B5"/>
    <w:rsid w:val="00767881"/>
    <w:rsid w:val="00770B93"/>
    <w:rsid w:val="00774835"/>
    <w:rsid w:val="00781E6E"/>
    <w:rsid w:val="00781F0F"/>
    <w:rsid w:val="00782079"/>
    <w:rsid w:val="00785684"/>
    <w:rsid w:val="00786AE3"/>
    <w:rsid w:val="0078727C"/>
    <w:rsid w:val="0079049D"/>
    <w:rsid w:val="007905DE"/>
    <w:rsid w:val="00790B09"/>
    <w:rsid w:val="007931E4"/>
    <w:rsid w:val="00793BA0"/>
    <w:rsid w:val="00793DC5"/>
    <w:rsid w:val="00794ADE"/>
    <w:rsid w:val="00795853"/>
    <w:rsid w:val="007A0BDF"/>
    <w:rsid w:val="007A1F49"/>
    <w:rsid w:val="007A7DC1"/>
    <w:rsid w:val="007B18D8"/>
    <w:rsid w:val="007B24EA"/>
    <w:rsid w:val="007B5B3B"/>
    <w:rsid w:val="007B6A7D"/>
    <w:rsid w:val="007B6C1B"/>
    <w:rsid w:val="007C095F"/>
    <w:rsid w:val="007C194A"/>
    <w:rsid w:val="007C2DD0"/>
    <w:rsid w:val="007C3DB6"/>
    <w:rsid w:val="007C727B"/>
    <w:rsid w:val="007C73E8"/>
    <w:rsid w:val="007D1E97"/>
    <w:rsid w:val="007D287B"/>
    <w:rsid w:val="007D2B6B"/>
    <w:rsid w:val="007D2C41"/>
    <w:rsid w:val="007D32CC"/>
    <w:rsid w:val="007D4603"/>
    <w:rsid w:val="007D7604"/>
    <w:rsid w:val="007E2D68"/>
    <w:rsid w:val="007E30A4"/>
    <w:rsid w:val="007E5296"/>
    <w:rsid w:val="007E7FF5"/>
    <w:rsid w:val="007F00E0"/>
    <w:rsid w:val="007F209A"/>
    <w:rsid w:val="007F2E08"/>
    <w:rsid w:val="007F4424"/>
    <w:rsid w:val="007F48ED"/>
    <w:rsid w:val="007F574E"/>
    <w:rsid w:val="008019D8"/>
    <w:rsid w:val="00801FDA"/>
    <w:rsid w:val="008028A4"/>
    <w:rsid w:val="00803480"/>
    <w:rsid w:val="008048CA"/>
    <w:rsid w:val="00805A7C"/>
    <w:rsid w:val="0080777E"/>
    <w:rsid w:val="00813245"/>
    <w:rsid w:val="0081327D"/>
    <w:rsid w:val="00813896"/>
    <w:rsid w:val="00814A17"/>
    <w:rsid w:val="00814CE7"/>
    <w:rsid w:val="00815562"/>
    <w:rsid w:val="00816A50"/>
    <w:rsid w:val="008206F9"/>
    <w:rsid w:val="0082102B"/>
    <w:rsid w:val="0082507B"/>
    <w:rsid w:val="008401C8"/>
    <w:rsid w:val="00840DE0"/>
    <w:rsid w:val="00841BA0"/>
    <w:rsid w:val="00844611"/>
    <w:rsid w:val="00844F31"/>
    <w:rsid w:val="00845B96"/>
    <w:rsid w:val="008461B6"/>
    <w:rsid w:val="00850695"/>
    <w:rsid w:val="00854B96"/>
    <w:rsid w:val="008606E5"/>
    <w:rsid w:val="00861FF7"/>
    <w:rsid w:val="008631B7"/>
    <w:rsid w:val="0086354A"/>
    <w:rsid w:val="008635EF"/>
    <w:rsid w:val="00863C34"/>
    <w:rsid w:val="008668A4"/>
    <w:rsid w:val="00867846"/>
    <w:rsid w:val="00870528"/>
    <w:rsid w:val="008711D6"/>
    <w:rsid w:val="00872D8A"/>
    <w:rsid w:val="008768CA"/>
    <w:rsid w:val="00877787"/>
    <w:rsid w:val="00877EF9"/>
    <w:rsid w:val="00880559"/>
    <w:rsid w:val="00880BB4"/>
    <w:rsid w:val="0088380F"/>
    <w:rsid w:val="00886934"/>
    <w:rsid w:val="008910B3"/>
    <w:rsid w:val="0089379E"/>
    <w:rsid w:val="00894228"/>
    <w:rsid w:val="00895415"/>
    <w:rsid w:val="008966AB"/>
    <w:rsid w:val="008A0778"/>
    <w:rsid w:val="008A1897"/>
    <w:rsid w:val="008A19A3"/>
    <w:rsid w:val="008A1D3D"/>
    <w:rsid w:val="008A2F60"/>
    <w:rsid w:val="008B38B3"/>
    <w:rsid w:val="008B4BDC"/>
    <w:rsid w:val="008B5306"/>
    <w:rsid w:val="008C2E2A"/>
    <w:rsid w:val="008C3057"/>
    <w:rsid w:val="008C7E90"/>
    <w:rsid w:val="008D2D3E"/>
    <w:rsid w:val="008D2E4D"/>
    <w:rsid w:val="008D37EE"/>
    <w:rsid w:val="008D6586"/>
    <w:rsid w:val="008E003D"/>
    <w:rsid w:val="008E07D5"/>
    <w:rsid w:val="008E5F7C"/>
    <w:rsid w:val="008F0758"/>
    <w:rsid w:val="008F3189"/>
    <w:rsid w:val="008F35DF"/>
    <w:rsid w:val="008F396F"/>
    <w:rsid w:val="008F39F8"/>
    <w:rsid w:val="008F3DCD"/>
    <w:rsid w:val="008F4F46"/>
    <w:rsid w:val="008F694A"/>
    <w:rsid w:val="008F6C0F"/>
    <w:rsid w:val="00900EC4"/>
    <w:rsid w:val="0090271F"/>
    <w:rsid w:val="00902DB9"/>
    <w:rsid w:val="009035E4"/>
    <w:rsid w:val="0090466A"/>
    <w:rsid w:val="00905C72"/>
    <w:rsid w:val="00906A6F"/>
    <w:rsid w:val="00917555"/>
    <w:rsid w:val="00921840"/>
    <w:rsid w:val="00923655"/>
    <w:rsid w:val="0092741F"/>
    <w:rsid w:val="00932EB9"/>
    <w:rsid w:val="00933A88"/>
    <w:rsid w:val="00934E67"/>
    <w:rsid w:val="009356C1"/>
    <w:rsid w:val="00936071"/>
    <w:rsid w:val="00936700"/>
    <w:rsid w:val="009376CD"/>
    <w:rsid w:val="00940212"/>
    <w:rsid w:val="00941980"/>
    <w:rsid w:val="00942EC2"/>
    <w:rsid w:val="00943FF0"/>
    <w:rsid w:val="009452A9"/>
    <w:rsid w:val="009467A7"/>
    <w:rsid w:val="0094721B"/>
    <w:rsid w:val="009506DA"/>
    <w:rsid w:val="00951987"/>
    <w:rsid w:val="00952739"/>
    <w:rsid w:val="0096091B"/>
    <w:rsid w:val="009614C8"/>
    <w:rsid w:val="00961B32"/>
    <w:rsid w:val="00962509"/>
    <w:rsid w:val="0096256F"/>
    <w:rsid w:val="00962AEF"/>
    <w:rsid w:val="0096610C"/>
    <w:rsid w:val="00966419"/>
    <w:rsid w:val="009667E5"/>
    <w:rsid w:val="00967DDA"/>
    <w:rsid w:val="00970DB3"/>
    <w:rsid w:val="00972A8C"/>
    <w:rsid w:val="0097435E"/>
    <w:rsid w:val="00974BB0"/>
    <w:rsid w:val="00975BCD"/>
    <w:rsid w:val="0097749F"/>
    <w:rsid w:val="009775AE"/>
    <w:rsid w:val="00977740"/>
    <w:rsid w:val="009807E7"/>
    <w:rsid w:val="009807EE"/>
    <w:rsid w:val="00982079"/>
    <w:rsid w:val="00987B92"/>
    <w:rsid w:val="00990320"/>
    <w:rsid w:val="00991CA7"/>
    <w:rsid w:val="009928A9"/>
    <w:rsid w:val="00996F67"/>
    <w:rsid w:val="009A0AF3"/>
    <w:rsid w:val="009A0FBE"/>
    <w:rsid w:val="009A67E8"/>
    <w:rsid w:val="009A7186"/>
    <w:rsid w:val="009B0358"/>
    <w:rsid w:val="009B07CD"/>
    <w:rsid w:val="009B0E6C"/>
    <w:rsid w:val="009B0FF2"/>
    <w:rsid w:val="009B230E"/>
    <w:rsid w:val="009B6D5D"/>
    <w:rsid w:val="009B7239"/>
    <w:rsid w:val="009B7904"/>
    <w:rsid w:val="009C1656"/>
    <w:rsid w:val="009C19E9"/>
    <w:rsid w:val="009C231E"/>
    <w:rsid w:val="009C4EE4"/>
    <w:rsid w:val="009C5874"/>
    <w:rsid w:val="009D0CC7"/>
    <w:rsid w:val="009D3ADF"/>
    <w:rsid w:val="009D47E8"/>
    <w:rsid w:val="009D55A5"/>
    <w:rsid w:val="009D74A6"/>
    <w:rsid w:val="009E0390"/>
    <w:rsid w:val="009E0BD1"/>
    <w:rsid w:val="009E0E87"/>
    <w:rsid w:val="009E12C2"/>
    <w:rsid w:val="009E16C6"/>
    <w:rsid w:val="009E4318"/>
    <w:rsid w:val="009E4626"/>
    <w:rsid w:val="009E5E60"/>
    <w:rsid w:val="009F0C0D"/>
    <w:rsid w:val="009F142F"/>
    <w:rsid w:val="009F2D40"/>
    <w:rsid w:val="009F4941"/>
    <w:rsid w:val="009F55B1"/>
    <w:rsid w:val="009F58DE"/>
    <w:rsid w:val="009F674A"/>
    <w:rsid w:val="009F718C"/>
    <w:rsid w:val="00A008BA"/>
    <w:rsid w:val="00A00B4E"/>
    <w:rsid w:val="00A0248B"/>
    <w:rsid w:val="00A03263"/>
    <w:rsid w:val="00A033AF"/>
    <w:rsid w:val="00A06615"/>
    <w:rsid w:val="00A10F02"/>
    <w:rsid w:val="00A13D15"/>
    <w:rsid w:val="00A146E3"/>
    <w:rsid w:val="00A204CA"/>
    <w:rsid w:val="00A209D6"/>
    <w:rsid w:val="00A22738"/>
    <w:rsid w:val="00A236CB"/>
    <w:rsid w:val="00A255B8"/>
    <w:rsid w:val="00A2629B"/>
    <w:rsid w:val="00A26BE3"/>
    <w:rsid w:val="00A26C04"/>
    <w:rsid w:val="00A27A45"/>
    <w:rsid w:val="00A3051C"/>
    <w:rsid w:val="00A32CC7"/>
    <w:rsid w:val="00A3391A"/>
    <w:rsid w:val="00A3702D"/>
    <w:rsid w:val="00A37106"/>
    <w:rsid w:val="00A40844"/>
    <w:rsid w:val="00A436A5"/>
    <w:rsid w:val="00A44B9C"/>
    <w:rsid w:val="00A45D26"/>
    <w:rsid w:val="00A473A7"/>
    <w:rsid w:val="00A47C37"/>
    <w:rsid w:val="00A52350"/>
    <w:rsid w:val="00A52567"/>
    <w:rsid w:val="00A52FE7"/>
    <w:rsid w:val="00A53724"/>
    <w:rsid w:val="00A54B2B"/>
    <w:rsid w:val="00A54CBD"/>
    <w:rsid w:val="00A578BC"/>
    <w:rsid w:val="00A65122"/>
    <w:rsid w:val="00A73351"/>
    <w:rsid w:val="00A81062"/>
    <w:rsid w:val="00A82346"/>
    <w:rsid w:val="00A831D6"/>
    <w:rsid w:val="00A83EF3"/>
    <w:rsid w:val="00A84723"/>
    <w:rsid w:val="00A8706D"/>
    <w:rsid w:val="00A8742A"/>
    <w:rsid w:val="00A9100B"/>
    <w:rsid w:val="00A92B58"/>
    <w:rsid w:val="00A93438"/>
    <w:rsid w:val="00A938DF"/>
    <w:rsid w:val="00A9671C"/>
    <w:rsid w:val="00A97D71"/>
    <w:rsid w:val="00AA0722"/>
    <w:rsid w:val="00AA0D29"/>
    <w:rsid w:val="00AA1553"/>
    <w:rsid w:val="00AA3EBE"/>
    <w:rsid w:val="00AA5AC5"/>
    <w:rsid w:val="00AB0713"/>
    <w:rsid w:val="00AB0F83"/>
    <w:rsid w:val="00AB70EB"/>
    <w:rsid w:val="00AC0B12"/>
    <w:rsid w:val="00AC11BF"/>
    <w:rsid w:val="00AC2527"/>
    <w:rsid w:val="00AC577B"/>
    <w:rsid w:val="00AC6912"/>
    <w:rsid w:val="00AC6AD0"/>
    <w:rsid w:val="00AD1D90"/>
    <w:rsid w:val="00AD25B4"/>
    <w:rsid w:val="00AD308A"/>
    <w:rsid w:val="00AD3611"/>
    <w:rsid w:val="00AD4A2D"/>
    <w:rsid w:val="00AE0490"/>
    <w:rsid w:val="00AE47E2"/>
    <w:rsid w:val="00AE689D"/>
    <w:rsid w:val="00AF03F5"/>
    <w:rsid w:val="00AF2C03"/>
    <w:rsid w:val="00AF5E33"/>
    <w:rsid w:val="00AF6F98"/>
    <w:rsid w:val="00AF75DE"/>
    <w:rsid w:val="00AF795C"/>
    <w:rsid w:val="00B00CC9"/>
    <w:rsid w:val="00B02357"/>
    <w:rsid w:val="00B02935"/>
    <w:rsid w:val="00B02E93"/>
    <w:rsid w:val="00B04899"/>
    <w:rsid w:val="00B05380"/>
    <w:rsid w:val="00B05962"/>
    <w:rsid w:val="00B05A97"/>
    <w:rsid w:val="00B13433"/>
    <w:rsid w:val="00B13482"/>
    <w:rsid w:val="00B148D6"/>
    <w:rsid w:val="00B15449"/>
    <w:rsid w:val="00B15A4B"/>
    <w:rsid w:val="00B162F8"/>
    <w:rsid w:val="00B16A94"/>
    <w:rsid w:val="00B16C2F"/>
    <w:rsid w:val="00B1733A"/>
    <w:rsid w:val="00B173D1"/>
    <w:rsid w:val="00B21104"/>
    <w:rsid w:val="00B2237D"/>
    <w:rsid w:val="00B24096"/>
    <w:rsid w:val="00B261F8"/>
    <w:rsid w:val="00B27303"/>
    <w:rsid w:val="00B27B36"/>
    <w:rsid w:val="00B27FC1"/>
    <w:rsid w:val="00B32B50"/>
    <w:rsid w:val="00B33A34"/>
    <w:rsid w:val="00B3482C"/>
    <w:rsid w:val="00B40A92"/>
    <w:rsid w:val="00B44CA3"/>
    <w:rsid w:val="00B46080"/>
    <w:rsid w:val="00B473DD"/>
    <w:rsid w:val="00B4790C"/>
    <w:rsid w:val="00B47FD1"/>
    <w:rsid w:val="00B50D0D"/>
    <w:rsid w:val="00B5119F"/>
    <w:rsid w:val="00B516BB"/>
    <w:rsid w:val="00B54AD8"/>
    <w:rsid w:val="00B61621"/>
    <w:rsid w:val="00B63803"/>
    <w:rsid w:val="00B670D4"/>
    <w:rsid w:val="00B72EA8"/>
    <w:rsid w:val="00B74456"/>
    <w:rsid w:val="00B75BDC"/>
    <w:rsid w:val="00B76653"/>
    <w:rsid w:val="00B8193B"/>
    <w:rsid w:val="00B8403B"/>
    <w:rsid w:val="00B84230"/>
    <w:rsid w:val="00B842F2"/>
    <w:rsid w:val="00B84DB2"/>
    <w:rsid w:val="00B85AFB"/>
    <w:rsid w:val="00B8693F"/>
    <w:rsid w:val="00B95D80"/>
    <w:rsid w:val="00B96B0D"/>
    <w:rsid w:val="00BA0471"/>
    <w:rsid w:val="00BA3AA8"/>
    <w:rsid w:val="00BA4B94"/>
    <w:rsid w:val="00BA7DCF"/>
    <w:rsid w:val="00BB25B3"/>
    <w:rsid w:val="00BB3FF1"/>
    <w:rsid w:val="00BC1719"/>
    <w:rsid w:val="00BC1A92"/>
    <w:rsid w:val="00BC3555"/>
    <w:rsid w:val="00BC3569"/>
    <w:rsid w:val="00BC41EB"/>
    <w:rsid w:val="00BC641E"/>
    <w:rsid w:val="00BC65D7"/>
    <w:rsid w:val="00BC7278"/>
    <w:rsid w:val="00BC73AD"/>
    <w:rsid w:val="00BC79DE"/>
    <w:rsid w:val="00BD0A10"/>
    <w:rsid w:val="00BD3152"/>
    <w:rsid w:val="00BD6334"/>
    <w:rsid w:val="00BD7FFE"/>
    <w:rsid w:val="00BE1EBA"/>
    <w:rsid w:val="00BE3A76"/>
    <w:rsid w:val="00BE49B9"/>
    <w:rsid w:val="00C012A0"/>
    <w:rsid w:val="00C0357A"/>
    <w:rsid w:val="00C04D9F"/>
    <w:rsid w:val="00C05E18"/>
    <w:rsid w:val="00C12582"/>
    <w:rsid w:val="00C12B51"/>
    <w:rsid w:val="00C132C5"/>
    <w:rsid w:val="00C142D6"/>
    <w:rsid w:val="00C161A6"/>
    <w:rsid w:val="00C213AA"/>
    <w:rsid w:val="00C235FC"/>
    <w:rsid w:val="00C2375C"/>
    <w:rsid w:val="00C24650"/>
    <w:rsid w:val="00C25465"/>
    <w:rsid w:val="00C25E7A"/>
    <w:rsid w:val="00C2672C"/>
    <w:rsid w:val="00C27276"/>
    <w:rsid w:val="00C31085"/>
    <w:rsid w:val="00C33079"/>
    <w:rsid w:val="00C356D5"/>
    <w:rsid w:val="00C4267B"/>
    <w:rsid w:val="00C4362E"/>
    <w:rsid w:val="00C4443D"/>
    <w:rsid w:val="00C50D46"/>
    <w:rsid w:val="00C52757"/>
    <w:rsid w:val="00C53B45"/>
    <w:rsid w:val="00C55A12"/>
    <w:rsid w:val="00C55F1C"/>
    <w:rsid w:val="00C56854"/>
    <w:rsid w:val="00C600DE"/>
    <w:rsid w:val="00C6278A"/>
    <w:rsid w:val="00C62E1D"/>
    <w:rsid w:val="00C62F0D"/>
    <w:rsid w:val="00C64CD0"/>
    <w:rsid w:val="00C6553E"/>
    <w:rsid w:val="00C67EDB"/>
    <w:rsid w:val="00C7159C"/>
    <w:rsid w:val="00C71793"/>
    <w:rsid w:val="00C75EA9"/>
    <w:rsid w:val="00C767D3"/>
    <w:rsid w:val="00C801E7"/>
    <w:rsid w:val="00C822EB"/>
    <w:rsid w:val="00C83A13"/>
    <w:rsid w:val="00C85CDE"/>
    <w:rsid w:val="00C90520"/>
    <w:rsid w:val="00C9068C"/>
    <w:rsid w:val="00C910CA"/>
    <w:rsid w:val="00C924A4"/>
    <w:rsid w:val="00C92967"/>
    <w:rsid w:val="00C93E25"/>
    <w:rsid w:val="00C95958"/>
    <w:rsid w:val="00CA00CD"/>
    <w:rsid w:val="00CA0807"/>
    <w:rsid w:val="00CA2864"/>
    <w:rsid w:val="00CA3D0C"/>
    <w:rsid w:val="00CA55D4"/>
    <w:rsid w:val="00CA654B"/>
    <w:rsid w:val="00CA7DE5"/>
    <w:rsid w:val="00CB118C"/>
    <w:rsid w:val="00CB3E14"/>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E7740"/>
    <w:rsid w:val="00CF065B"/>
    <w:rsid w:val="00CF2938"/>
    <w:rsid w:val="00CF5843"/>
    <w:rsid w:val="00D061F3"/>
    <w:rsid w:val="00D1031D"/>
    <w:rsid w:val="00D10AEC"/>
    <w:rsid w:val="00D10D6D"/>
    <w:rsid w:val="00D11BEE"/>
    <w:rsid w:val="00D136A1"/>
    <w:rsid w:val="00D144D1"/>
    <w:rsid w:val="00D15E41"/>
    <w:rsid w:val="00D174C9"/>
    <w:rsid w:val="00D1762B"/>
    <w:rsid w:val="00D20496"/>
    <w:rsid w:val="00D2291D"/>
    <w:rsid w:val="00D23655"/>
    <w:rsid w:val="00D25807"/>
    <w:rsid w:val="00D261B4"/>
    <w:rsid w:val="00D31EFF"/>
    <w:rsid w:val="00D33BE3"/>
    <w:rsid w:val="00D35FAE"/>
    <w:rsid w:val="00D3792D"/>
    <w:rsid w:val="00D40EFE"/>
    <w:rsid w:val="00D43F16"/>
    <w:rsid w:val="00D448D6"/>
    <w:rsid w:val="00D45316"/>
    <w:rsid w:val="00D456AC"/>
    <w:rsid w:val="00D46FBB"/>
    <w:rsid w:val="00D50D54"/>
    <w:rsid w:val="00D545D5"/>
    <w:rsid w:val="00D55E47"/>
    <w:rsid w:val="00D56F1D"/>
    <w:rsid w:val="00D5782F"/>
    <w:rsid w:val="00D6098D"/>
    <w:rsid w:val="00D61175"/>
    <w:rsid w:val="00D61441"/>
    <w:rsid w:val="00D62E19"/>
    <w:rsid w:val="00D65003"/>
    <w:rsid w:val="00D650DA"/>
    <w:rsid w:val="00D67CD1"/>
    <w:rsid w:val="00D715E2"/>
    <w:rsid w:val="00D71ECD"/>
    <w:rsid w:val="00D72659"/>
    <w:rsid w:val="00D72D75"/>
    <w:rsid w:val="00D738D6"/>
    <w:rsid w:val="00D74363"/>
    <w:rsid w:val="00D743BC"/>
    <w:rsid w:val="00D74B70"/>
    <w:rsid w:val="00D75019"/>
    <w:rsid w:val="00D75616"/>
    <w:rsid w:val="00D75659"/>
    <w:rsid w:val="00D7653F"/>
    <w:rsid w:val="00D76D8E"/>
    <w:rsid w:val="00D80795"/>
    <w:rsid w:val="00D8312C"/>
    <w:rsid w:val="00D84EDD"/>
    <w:rsid w:val="00D854BE"/>
    <w:rsid w:val="00D85966"/>
    <w:rsid w:val="00D8673C"/>
    <w:rsid w:val="00D86CD2"/>
    <w:rsid w:val="00D875A4"/>
    <w:rsid w:val="00D87E00"/>
    <w:rsid w:val="00D9134D"/>
    <w:rsid w:val="00D92150"/>
    <w:rsid w:val="00D956E1"/>
    <w:rsid w:val="00D95DC4"/>
    <w:rsid w:val="00D961FB"/>
    <w:rsid w:val="00D96D11"/>
    <w:rsid w:val="00D97320"/>
    <w:rsid w:val="00D976D6"/>
    <w:rsid w:val="00D977AA"/>
    <w:rsid w:val="00D97DFD"/>
    <w:rsid w:val="00DA3355"/>
    <w:rsid w:val="00DA39E2"/>
    <w:rsid w:val="00DA7A03"/>
    <w:rsid w:val="00DB07FF"/>
    <w:rsid w:val="00DB0DB8"/>
    <w:rsid w:val="00DB1818"/>
    <w:rsid w:val="00DB27BA"/>
    <w:rsid w:val="00DB280F"/>
    <w:rsid w:val="00DB2E54"/>
    <w:rsid w:val="00DB6697"/>
    <w:rsid w:val="00DB6F08"/>
    <w:rsid w:val="00DC0662"/>
    <w:rsid w:val="00DC3080"/>
    <w:rsid w:val="00DC309B"/>
    <w:rsid w:val="00DC313E"/>
    <w:rsid w:val="00DC482A"/>
    <w:rsid w:val="00DC4DA2"/>
    <w:rsid w:val="00DC5261"/>
    <w:rsid w:val="00DC5C35"/>
    <w:rsid w:val="00DC5D57"/>
    <w:rsid w:val="00DC64CE"/>
    <w:rsid w:val="00DC766E"/>
    <w:rsid w:val="00DD2A25"/>
    <w:rsid w:val="00DD348C"/>
    <w:rsid w:val="00DD4C4C"/>
    <w:rsid w:val="00DE1E41"/>
    <w:rsid w:val="00DE25D2"/>
    <w:rsid w:val="00DE30EE"/>
    <w:rsid w:val="00DE34B0"/>
    <w:rsid w:val="00DE4DF3"/>
    <w:rsid w:val="00DE5953"/>
    <w:rsid w:val="00DE6761"/>
    <w:rsid w:val="00DE76D4"/>
    <w:rsid w:val="00DE7B0D"/>
    <w:rsid w:val="00DF16A0"/>
    <w:rsid w:val="00DF2BEC"/>
    <w:rsid w:val="00DF3932"/>
    <w:rsid w:val="00DF4EB1"/>
    <w:rsid w:val="00DF54A9"/>
    <w:rsid w:val="00DF6237"/>
    <w:rsid w:val="00E023D4"/>
    <w:rsid w:val="00E03E5B"/>
    <w:rsid w:val="00E0430F"/>
    <w:rsid w:val="00E07F09"/>
    <w:rsid w:val="00E11288"/>
    <w:rsid w:val="00E20283"/>
    <w:rsid w:val="00E20C7D"/>
    <w:rsid w:val="00E223B1"/>
    <w:rsid w:val="00E22997"/>
    <w:rsid w:val="00E302A6"/>
    <w:rsid w:val="00E3089C"/>
    <w:rsid w:val="00E322CD"/>
    <w:rsid w:val="00E40989"/>
    <w:rsid w:val="00E437F4"/>
    <w:rsid w:val="00E44385"/>
    <w:rsid w:val="00E44BE3"/>
    <w:rsid w:val="00E45A1B"/>
    <w:rsid w:val="00E46AB3"/>
    <w:rsid w:val="00E46C08"/>
    <w:rsid w:val="00E471CF"/>
    <w:rsid w:val="00E50990"/>
    <w:rsid w:val="00E61A06"/>
    <w:rsid w:val="00E61CA7"/>
    <w:rsid w:val="00E62835"/>
    <w:rsid w:val="00E64519"/>
    <w:rsid w:val="00E655F5"/>
    <w:rsid w:val="00E658D2"/>
    <w:rsid w:val="00E661C7"/>
    <w:rsid w:val="00E70169"/>
    <w:rsid w:val="00E74FDF"/>
    <w:rsid w:val="00E77645"/>
    <w:rsid w:val="00E8120E"/>
    <w:rsid w:val="00E83697"/>
    <w:rsid w:val="00E83AF2"/>
    <w:rsid w:val="00E86664"/>
    <w:rsid w:val="00E90595"/>
    <w:rsid w:val="00E908EE"/>
    <w:rsid w:val="00E91264"/>
    <w:rsid w:val="00E9145D"/>
    <w:rsid w:val="00E91760"/>
    <w:rsid w:val="00E95990"/>
    <w:rsid w:val="00EA147D"/>
    <w:rsid w:val="00EA1AEB"/>
    <w:rsid w:val="00EA4AE4"/>
    <w:rsid w:val="00EA5EE3"/>
    <w:rsid w:val="00EA63D2"/>
    <w:rsid w:val="00EA65F0"/>
    <w:rsid w:val="00EA66C9"/>
    <w:rsid w:val="00EA79E7"/>
    <w:rsid w:val="00EB087E"/>
    <w:rsid w:val="00EB5DC6"/>
    <w:rsid w:val="00EC1AB3"/>
    <w:rsid w:val="00EC1E7E"/>
    <w:rsid w:val="00EC23B6"/>
    <w:rsid w:val="00EC4A25"/>
    <w:rsid w:val="00EC6515"/>
    <w:rsid w:val="00EC6597"/>
    <w:rsid w:val="00ED3927"/>
    <w:rsid w:val="00ED4546"/>
    <w:rsid w:val="00ED5CC2"/>
    <w:rsid w:val="00ED62E3"/>
    <w:rsid w:val="00EE0A69"/>
    <w:rsid w:val="00EE373E"/>
    <w:rsid w:val="00EE3A03"/>
    <w:rsid w:val="00EE3ADA"/>
    <w:rsid w:val="00EE42FA"/>
    <w:rsid w:val="00EF1B74"/>
    <w:rsid w:val="00EF339D"/>
    <w:rsid w:val="00EF394E"/>
    <w:rsid w:val="00EF612C"/>
    <w:rsid w:val="00EF7AD1"/>
    <w:rsid w:val="00F01FA6"/>
    <w:rsid w:val="00F025A2"/>
    <w:rsid w:val="00F036E9"/>
    <w:rsid w:val="00F04230"/>
    <w:rsid w:val="00F07388"/>
    <w:rsid w:val="00F07F70"/>
    <w:rsid w:val="00F07FA3"/>
    <w:rsid w:val="00F11D29"/>
    <w:rsid w:val="00F1599A"/>
    <w:rsid w:val="00F162D7"/>
    <w:rsid w:val="00F1751B"/>
    <w:rsid w:val="00F177B1"/>
    <w:rsid w:val="00F2009F"/>
    <w:rsid w:val="00F2026E"/>
    <w:rsid w:val="00F2210A"/>
    <w:rsid w:val="00F235CC"/>
    <w:rsid w:val="00F24C0F"/>
    <w:rsid w:val="00F263C7"/>
    <w:rsid w:val="00F278E7"/>
    <w:rsid w:val="00F3183C"/>
    <w:rsid w:val="00F32B16"/>
    <w:rsid w:val="00F3314D"/>
    <w:rsid w:val="00F33CF2"/>
    <w:rsid w:val="00F34267"/>
    <w:rsid w:val="00F348F3"/>
    <w:rsid w:val="00F37743"/>
    <w:rsid w:val="00F44DCC"/>
    <w:rsid w:val="00F503D7"/>
    <w:rsid w:val="00F534EC"/>
    <w:rsid w:val="00F54A3D"/>
    <w:rsid w:val="00F54CB0"/>
    <w:rsid w:val="00F579CD"/>
    <w:rsid w:val="00F61853"/>
    <w:rsid w:val="00F653B8"/>
    <w:rsid w:val="00F70D9C"/>
    <w:rsid w:val="00F71653"/>
    <w:rsid w:val="00F71B89"/>
    <w:rsid w:val="00F72641"/>
    <w:rsid w:val="00F7353C"/>
    <w:rsid w:val="00F74676"/>
    <w:rsid w:val="00F74DB8"/>
    <w:rsid w:val="00F74FE5"/>
    <w:rsid w:val="00F75DFC"/>
    <w:rsid w:val="00F76F8F"/>
    <w:rsid w:val="00F82AE6"/>
    <w:rsid w:val="00F82DCC"/>
    <w:rsid w:val="00F90FFD"/>
    <w:rsid w:val="00F918D3"/>
    <w:rsid w:val="00F92314"/>
    <w:rsid w:val="00F941DF"/>
    <w:rsid w:val="00F94AFC"/>
    <w:rsid w:val="00F97531"/>
    <w:rsid w:val="00FA0789"/>
    <w:rsid w:val="00FA0B52"/>
    <w:rsid w:val="00FA1266"/>
    <w:rsid w:val="00FA1CF7"/>
    <w:rsid w:val="00FA62C8"/>
    <w:rsid w:val="00FA7142"/>
    <w:rsid w:val="00FB04E1"/>
    <w:rsid w:val="00FB24BF"/>
    <w:rsid w:val="00FB2A76"/>
    <w:rsid w:val="00FB36FA"/>
    <w:rsid w:val="00FC1192"/>
    <w:rsid w:val="00FC1FCB"/>
    <w:rsid w:val="00FC2484"/>
    <w:rsid w:val="00FD29A5"/>
    <w:rsid w:val="00FD2DC7"/>
    <w:rsid w:val="00FD6930"/>
    <w:rsid w:val="00FD74B3"/>
    <w:rsid w:val="00FE106D"/>
    <w:rsid w:val="00FE10C7"/>
    <w:rsid w:val="00FE147A"/>
    <w:rsid w:val="00FE251B"/>
    <w:rsid w:val="00FE579F"/>
    <w:rsid w:val="00FE5E9C"/>
    <w:rsid w:val="00FE773E"/>
    <w:rsid w:val="00FE78FD"/>
    <w:rsid w:val="00FF168A"/>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0C99531F-BDFD-4CC3-926B-2B4FBC7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441"/>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2">
    <w:name w:val="未解決のメンション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a"/>
    <w:link w:val="Doc-text2Char"/>
    <w:qFormat/>
    <w:rsid w:val="00B74456"/>
    <w:pPr>
      <w:tabs>
        <w:tab w:val="left" w:pos="1622"/>
      </w:tabs>
      <w:spacing w:after="0"/>
      <w:ind w:left="1622" w:hanging="363"/>
    </w:pPr>
    <w:rPr>
      <w:rFonts w:ascii="Arial" w:eastAsia="MS Mincho" w:hAnsi="Arial" w:cs="Arial"/>
      <w:szCs w:val="24"/>
      <w:lang w:eastAsia="en-GB"/>
    </w:rPr>
  </w:style>
  <w:style w:type="table" w:styleId="ab">
    <w:name w:val="Table Grid"/>
    <w:basedOn w:val="a1"/>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 Bullets,Lista1,?? ??,?????,????,列出段落1,中等深浅网格 1 - 着色 21,列表段落,¥¡¡¡¡ì¬º¥¹¥È¶ÎÂä,ÁÐ³ö¶ÎÂä,列表段落1,—ño’i—Ž,¥ê¥¹¥È¶ÎÂä,1st level - Bullet List Paragraph,Lettre d'introduction,Paragrafo elenco,Normal bullet 2,Bullet list,목록단락,列,—ñ弌’i,リスト段落"/>
    <w:basedOn w:val="a"/>
    <w:link w:val="ad"/>
    <w:uiPriority w:val="34"/>
    <w:qFormat/>
    <w:rsid w:val="008635EF"/>
    <w:pPr>
      <w:ind w:left="720"/>
      <w:contextualSpacing/>
    </w:pPr>
  </w:style>
  <w:style w:type="character" w:customStyle="1" w:styleId="ad">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c"/>
    <w:uiPriority w:val="34"/>
    <w:qFormat/>
    <w:locked/>
    <w:rsid w:val="006F61F2"/>
    <w:rPr>
      <w:lang w:eastAsia="en-US"/>
    </w:rPr>
  </w:style>
  <w:style w:type="character" w:styleId="ae">
    <w:name w:val="annotation reference"/>
    <w:basedOn w:val="a0"/>
    <w:uiPriority w:val="99"/>
    <w:unhideWhenUsed/>
    <w:rsid w:val="00A52FE7"/>
    <w:rPr>
      <w:sz w:val="16"/>
      <w:szCs w:val="16"/>
    </w:rPr>
  </w:style>
  <w:style w:type="paragraph" w:styleId="af">
    <w:name w:val="annotation text"/>
    <w:basedOn w:val="a"/>
    <w:link w:val="af0"/>
    <w:uiPriority w:val="99"/>
    <w:unhideWhenUsed/>
    <w:rsid w:val="00A52FE7"/>
  </w:style>
  <w:style w:type="character" w:customStyle="1" w:styleId="af0">
    <w:name w:val="批注文字 字符"/>
    <w:basedOn w:val="a0"/>
    <w:link w:val="af"/>
    <w:uiPriority w:val="99"/>
    <w:rsid w:val="00A52FE7"/>
    <w:rPr>
      <w:lang w:eastAsia="en-US"/>
    </w:rPr>
  </w:style>
  <w:style w:type="character" w:customStyle="1" w:styleId="10">
    <w:name w:val="标题 1 字符"/>
    <w:basedOn w:val="a0"/>
    <w:link w:val="1"/>
    <w:rsid w:val="009F58DE"/>
    <w:rPr>
      <w:rFonts w:ascii="Arial" w:hAnsi="Arial"/>
      <w:sz w:val="36"/>
      <w:lang w:eastAsia="en-US"/>
    </w:rPr>
  </w:style>
  <w:style w:type="character" w:customStyle="1" w:styleId="20">
    <w:name w:val="标题 2 字符"/>
    <w:basedOn w:val="a0"/>
    <w:link w:val="2"/>
    <w:rsid w:val="006C421C"/>
    <w:rPr>
      <w:rFonts w:ascii="Arial" w:hAnsi="Arial"/>
      <w:sz w:val="32"/>
      <w:lang w:eastAsia="en-US"/>
    </w:rPr>
  </w:style>
  <w:style w:type="paragraph" w:styleId="af1">
    <w:name w:val="annotation subject"/>
    <w:basedOn w:val="af"/>
    <w:next w:val="af"/>
    <w:link w:val="af2"/>
    <w:rsid w:val="002C1C4D"/>
    <w:rPr>
      <w:b/>
      <w:bCs/>
    </w:rPr>
  </w:style>
  <w:style w:type="character" w:customStyle="1" w:styleId="af2">
    <w:name w:val="批注主题 字符"/>
    <w:basedOn w:val="af0"/>
    <w:link w:val="af1"/>
    <w:rsid w:val="002C1C4D"/>
    <w:rPr>
      <w:b/>
      <w:bCs/>
      <w:lang w:eastAsia="en-US"/>
    </w:rPr>
  </w:style>
  <w:style w:type="character" w:customStyle="1" w:styleId="13">
    <w:name w:val="メンション1"/>
    <w:basedOn w:val="a0"/>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891">
      <w:bodyDiv w:val="1"/>
      <w:marLeft w:val="0"/>
      <w:marRight w:val="0"/>
      <w:marTop w:val="0"/>
      <w:marBottom w:val="0"/>
      <w:divBdr>
        <w:top w:val="none" w:sz="0" w:space="0" w:color="auto"/>
        <w:left w:val="none" w:sz="0" w:space="0" w:color="auto"/>
        <w:bottom w:val="none" w:sz="0" w:space="0" w:color="auto"/>
        <w:right w:val="none" w:sz="0" w:space="0" w:color="auto"/>
      </w:divBdr>
    </w:div>
    <w:div w:id="34040342">
      <w:bodyDiv w:val="1"/>
      <w:marLeft w:val="0"/>
      <w:marRight w:val="0"/>
      <w:marTop w:val="0"/>
      <w:marBottom w:val="0"/>
      <w:divBdr>
        <w:top w:val="none" w:sz="0" w:space="0" w:color="auto"/>
        <w:left w:val="none" w:sz="0" w:space="0" w:color="auto"/>
        <w:bottom w:val="none" w:sz="0" w:space="0" w:color="auto"/>
        <w:right w:val="none" w:sz="0" w:space="0" w:color="auto"/>
      </w:divBdr>
    </w:div>
    <w:div w:id="35353021">
      <w:bodyDiv w:val="1"/>
      <w:marLeft w:val="0"/>
      <w:marRight w:val="0"/>
      <w:marTop w:val="0"/>
      <w:marBottom w:val="0"/>
      <w:divBdr>
        <w:top w:val="none" w:sz="0" w:space="0" w:color="auto"/>
        <w:left w:val="none" w:sz="0" w:space="0" w:color="auto"/>
        <w:bottom w:val="none" w:sz="0" w:space="0" w:color="auto"/>
        <w:right w:val="none" w:sz="0" w:space="0" w:color="auto"/>
      </w:divBdr>
    </w:div>
    <w:div w:id="78601918">
      <w:bodyDiv w:val="1"/>
      <w:marLeft w:val="0"/>
      <w:marRight w:val="0"/>
      <w:marTop w:val="0"/>
      <w:marBottom w:val="0"/>
      <w:divBdr>
        <w:top w:val="none" w:sz="0" w:space="0" w:color="auto"/>
        <w:left w:val="none" w:sz="0" w:space="0" w:color="auto"/>
        <w:bottom w:val="none" w:sz="0" w:space="0" w:color="auto"/>
        <w:right w:val="none" w:sz="0" w:space="0" w:color="auto"/>
      </w:divBdr>
    </w:div>
    <w:div w:id="101149417">
      <w:bodyDiv w:val="1"/>
      <w:marLeft w:val="0"/>
      <w:marRight w:val="0"/>
      <w:marTop w:val="0"/>
      <w:marBottom w:val="0"/>
      <w:divBdr>
        <w:top w:val="none" w:sz="0" w:space="0" w:color="auto"/>
        <w:left w:val="none" w:sz="0" w:space="0" w:color="auto"/>
        <w:bottom w:val="none" w:sz="0" w:space="0" w:color="auto"/>
        <w:right w:val="none" w:sz="0" w:space="0" w:color="auto"/>
      </w:divBdr>
    </w:div>
    <w:div w:id="109208093">
      <w:bodyDiv w:val="1"/>
      <w:marLeft w:val="0"/>
      <w:marRight w:val="0"/>
      <w:marTop w:val="0"/>
      <w:marBottom w:val="0"/>
      <w:divBdr>
        <w:top w:val="none" w:sz="0" w:space="0" w:color="auto"/>
        <w:left w:val="none" w:sz="0" w:space="0" w:color="auto"/>
        <w:bottom w:val="none" w:sz="0" w:space="0" w:color="auto"/>
        <w:right w:val="none" w:sz="0" w:space="0" w:color="auto"/>
      </w:divBdr>
    </w:div>
    <w:div w:id="132524001">
      <w:bodyDiv w:val="1"/>
      <w:marLeft w:val="0"/>
      <w:marRight w:val="0"/>
      <w:marTop w:val="0"/>
      <w:marBottom w:val="0"/>
      <w:divBdr>
        <w:top w:val="none" w:sz="0" w:space="0" w:color="auto"/>
        <w:left w:val="none" w:sz="0" w:space="0" w:color="auto"/>
        <w:bottom w:val="none" w:sz="0" w:space="0" w:color="auto"/>
        <w:right w:val="none" w:sz="0" w:space="0" w:color="auto"/>
      </w:divBdr>
    </w:div>
    <w:div w:id="195586500">
      <w:bodyDiv w:val="1"/>
      <w:marLeft w:val="0"/>
      <w:marRight w:val="0"/>
      <w:marTop w:val="0"/>
      <w:marBottom w:val="0"/>
      <w:divBdr>
        <w:top w:val="none" w:sz="0" w:space="0" w:color="auto"/>
        <w:left w:val="none" w:sz="0" w:space="0" w:color="auto"/>
        <w:bottom w:val="none" w:sz="0" w:space="0" w:color="auto"/>
        <w:right w:val="none" w:sz="0" w:space="0" w:color="auto"/>
      </w:divBdr>
    </w:div>
    <w:div w:id="277839661">
      <w:bodyDiv w:val="1"/>
      <w:marLeft w:val="0"/>
      <w:marRight w:val="0"/>
      <w:marTop w:val="0"/>
      <w:marBottom w:val="0"/>
      <w:divBdr>
        <w:top w:val="none" w:sz="0" w:space="0" w:color="auto"/>
        <w:left w:val="none" w:sz="0" w:space="0" w:color="auto"/>
        <w:bottom w:val="none" w:sz="0" w:space="0" w:color="auto"/>
        <w:right w:val="none" w:sz="0" w:space="0" w:color="auto"/>
      </w:divBdr>
    </w:div>
    <w:div w:id="282351124">
      <w:bodyDiv w:val="1"/>
      <w:marLeft w:val="0"/>
      <w:marRight w:val="0"/>
      <w:marTop w:val="0"/>
      <w:marBottom w:val="0"/>
      <w:divBdr>
        <w:top w:val="none" w:sz="0" w:space="0" w:color="auto"/>
        <w:left w:val="none" w:sz="0" w:space="0" w:color="auto"/>
        <w:bottom w:val="none" w:sz="0" w:space="0" w:color="auto"/>
        <w:right w:val="none" w:sz="0" w:space="0" w:color="auto"/>
      </w:divBdr>
    </w:div>
    <w:div w:id="345331089">
      <w:bodyDiv w:val="1"/>
      <w:marLeft w:val="0"/>
      <w:marRight w:val="0"/>
      <w:marTop w:val="0"/>
      <w:marBottom w:val="0"/>
      <w:divBdr>
        <w:top w:val="none" w:sz="0" w:space="0" w:color="auto"/>
        <w:left w:val="none" w:sz="0" w:space="0" w:color="auto"/>
        <w:bottom w:val="none" w:sz="0" w:space="0" w:color="auto"/>
        <w:right w:val="none" w:sz="0" w:space="0" w:color="auto"/>
      </w:divBdr>
    </w:div>
    <w:div w:id="362171233">
      <w:bodyDiv w:val="1"/>
      <w:marLeft w:val="0"/>
      <w:marRight w:val="0"/>
      <w:marTop w:val="0"/>
      <w:marBottom w:val="0"/>
      <w:divBdr>
        <w:top w:val="none" w:sz="0" w:space="0" w:color="auto"/>
        <w:left w:val="none" w:sz="0" w:space="0" w:color="auto"/>
        <w:bottom w:val="none" w:sz="0" w:space="0" w:color="auto"/>
        <w:right w:val="none" w:sz="0" w:space="0" w:color="auto"/>
      </w:divBdr>
    </w:div>
    <w:div w:id="375351036">
      <w:bodyDiv w:val="1"/>
      <w:marLeft w:val="0"/>
      <w:marRight w:val="0"/>
      <w:marTop w:val="0"/>
      <w:marBottom w:val="0"/>
      <w:divBdr>
        <w:top w:val="none" w:sz="0" w:space="0" w:color="auto"/>
        <w:left w:val="none" w:sz="0" w:space="0" w:color="auto"/>
        <w:bottom w:val="none" w:sz="0" w:space="0" w:color="auto"/>
        <w:right w:val="none" w:sz="0" w:space="0" w:color="auto"/>
      </w:divBdr>
    </w:div>
    <w:div w:id="417335297">
      <w:bodyDiv w:val="1"/>
      <w:marLeft w:val="0"/>
      <w:marRight w:val="0"/>
      <w:marTop w:val="0"/>
      <w:marBottom w:val="0"/>
      <w:divBdr>
        <w:top w:val="none" w:sz="0" w:space="0" w:color="auto"/>
        <w:left w:val="none" w:sz="0" w:space="0" w:color="auto"/>
        <w:bottom w:val="none" w:sz="0" w:space="0" w:color="auto"/>
        <w:right w:val="none" w:sz="0" w:space="0" w:color="auto"/>
      </w:divBdr>
    </w:div>
    <w:div w:id="434717505">
      <w:bodyDiv w:val="1"/>
      <w:marLeft w:val="0"/>
      <w:marRight w:val="0"/>
      <w:marTop w:val="0"/>
      <w:marBottom w:val="0"/>
      <w:divBdr>
        <w:top w:val="none" w:sz="0" w:space="0" w:color="auto"/>
        <w:left w:val="none" w:sz="0" w:space="0" w:color="auto"/>
        <w:bottom w:val="none" w:sz="0" w:space="0" w:color="auto"/>
        <w:right w:val="none" w:sz="0" w:space="0" w:color="auto"/>
      </w:divBdr>
    </w:div>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488981937">
      <w:bodyDiv w:val="1"/>
      <w:marLeft w:val="0"/>
      <w:marRight w:val="0"/>
      <w:marTop w:val="0"/>
      <w:marBottom w:val="0"/>
      <w:divBdr>
        <w:top w:val="none" w:sz="0" w:space="0" w:color="auto"/>
        <w:left w:val="none" w:sz="0" w:space="0" w:color="auto"/>
        <w:bottom w:val="none" w:sz="0" w:space="0" w:color="auto"/>
        <w:right w:val="none" w:sz="0" w:space="0" w:color="auto"/>
      </w:divBdr>
    </w:div>
    <w:div w:id="493376326">
      <w:bodyDiv w:val="1"/>
      <w:marLeft w:val="0"/>
      <w:marRight w:val="0"/>
      <w:marTop w:val="0"/>
      <w:marBottom w:val="0"/>
      <w:divBdr>
        <w:top w:val="none" w:sz="0" w:space="0" w:color="auto"/>
        <w:left w:val="none" w:sz="0" w:space="0" w:color="auto"/>
        <w:bottom w:val="none" w:sz="0" w:space="0" w:color="auto"/>
        <w:right w:val="none" w:sz="0" w:space="0" w:color="auto"/>
      </w:divBdr>
    </w:div>
    <w:div w:id="494151616">
      <w:bodyDiv w:val="1"/>
      <w:marLeft w:val="0"/>
      <w:marRight w:val="0"/>
      <w:marTop w:val="0"/>
      <w:marBottom w:val="0"/>
      <w:divBdr>
        <w:top w:val="none" w:sz="0" w:space="0" w:color="auto"/>
        <w:left w:val="none" w:sz="0" w:space="0" w:color="auto"/>
        <w:bottom w:val="none" w:sz="0" w:space="0" w:color="auto"/>
        <w:right w:val="none" w:sz="0" w:space="0" w:color="auto"/>
      </w:divBdr>
    </w:div>
    <w:div w:id="566183188">
      <w:bodyDiv w:val="1"/>
      <w:marLeft w:val="0"/>
      <w:marRight w:val="0"/>
      <w:marTop w:val="0"/>
      <w:marBottom w:val="0"/>
      <w:divBdr>
        <w:top w:val="none" w:sz="0" w:space="0" w:color="auto"/>
        <w:left w:val="none" w:sz="0" w:space="0" w:color="auto"/>
        <w:bottom w:val="none" w:sz="0" w:space="0" w:color="auto"/>
        <w:right w:val="none" w:sz="0" w:space="0" w:color="auto"/>
      </w:divBdr>
    </w:div>
    <w:div w:id="638001243">
      <w:bodyDiv w:val="1"/>
      <w:marLeft w:val="0"/>
      <w:marRight w:val="0"/>
      <w:marTop w:val="0"/>
      <w:marBottom w:val="0"/>
      <w:divBdr>
        <w:top w:val="none" w:sz="0" w:space="0" w:color="auto"/>
        <w:left w:val="none" w:sz="0" w:space="0" w:color="auto"/>
        <w:bottom w:val="none" w:sz="0" w:space="0" w:color="auto"/>
        <w:right w:val="none" w:sz="0" w:space="0" w:color="auto"/>
      </w:divBdr>
    </w:div>
    <w:div w:id="771438466">
      <w:bodyDiv w:val="1"/>
      <w:marLeft w:val="0"/>
      <w:marRight w:val="0"/>
      <w:marTop w:val="0"/>
      <w:marBottom w:val="0"/>
      <w:divBdr>
        <w:top w:val="none" w:sz="0" w:space="0" w:color="auto"/>
        <w:left w:val="none" w:sz="0" w:space="0" w:color="auto"/>
        <w:bottom w:val="none" w:sz="0" w:space="0" w:color="auto"/>
        <w:right w:val="none" w:sz="0" w:space="0" w:color="auto"/>
      </w:divBdr>
    </w:div>
    <w:div w:id="782386173">
      <w:bodyDiv w:val="1"/>
      <w:marLeft w:val="0"/>
      <w:marRight w:val="0"/>
      <w:marTop w:val="0"/>
      <w:marBottom w:val="0"/>
      <w:divBdr>
        <w:top w:val="none" w:sz="0" w:space="0" w:color="auto"/>
        <w:left w:val="none" w:sz="0" w:space="0" w:color="auto"/>
        <w:bottom w:val="none" w:sz="0" w:space="0" w:color="auto"/>
        <w:right w:val="none" w:sz="0" w:space="0" w:color="auto"/>
      </w:divBdr>
    </w:div>
    <w:div w:id="783116305">
      <w:bodyDiv w:val="1"/>
      <w:marLeft w:val="0"/>
      <w:marRight w:val="0"/>
      <w:marTop w:val="0"/>
      <w:marBottom w:val="0"/>
      <w:divBdr>
        <w:top w:val="none" w:sz="0" w:space="0" w:color="auto"/>
        <w:left w:val="none" w:sz="0" w:space="0" w:color="auto"/>
        <w:bottom w:val="none" w:sz="0" w:space="0" w:color="auto"/>
        <w:right w:val="none" w:sz="0" w:space="0" w:color="auto"/>
      </w:divBdr>
    </w:div>
    <w:div w:id="8198861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5394278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013579800">
      <w:bodyDiv w:val="1"/>
      <w:marLeft w:val="0"/>
      <w:marRight w:val="0"/>
      <w:marTop w:val="0"/>
      <w:marBottom w:val="0"/>
      <w:divBdr>
        <w:top w:val="none" w:sz="0" w:space="0" w:color="auto"/>
        <w:left w:val="none" w:sz="0" w:space="0" w:color="auto"/>
        <w:bottom w:val="none" w:sz="0" w:space="0" w:color="auto"/>
        <w:right w:val="none" w:sz="0" w:space="0" w:color="auto"/>
      </w:divBdr>
    </w:div>
    <w:div w:id="1117791915">
      <w:bodyDiv w:val="1"/>
      <w:marLeft w:val="0"/>
      <w:marRight w:val="0"/>
      <w:marTop w:val="0"/>
      <w:marBottom w:val="0"/>
      <w:divBdr>
        <w:top w:val="none" w:sz="0" w:space="0" w:color="auto"/>
        <w:left w:val="none" w:sz="0" w:space="0" w:color="auto"/>
        <w:bottom w:val="none" w:sz="0" w:space="0" w:color="auto"/>
        <w:right w:val="none" w:sz="0" w:space="0" w:color="auto"/>
      </w:divBdr>
    </w:div>
    <w:div w:id="1120145369">
      <w:bodyDiv w:val="1"/>
      <w:marLeft w:val="0"/>
      <w:marRight w:val="0"/>
      <w:marTop w:val="0"/>
      <w:marBottom w:val="0"/>
      <w:divBdr>
        <w:top w:val="none" w:sz="0" w:space="0" w:color="auto"/>
        <w:left w:val="none" w:sz="0" w:space="0" w:color="auto"/>
        <w:bottom w:val="none" w:sz="0" w:space="0" w:color="auto"/>
        <w:right w:val="none" w:sz="0" w:space="0" w:color="auto"/>
      </w:divBdr>
    </w:div>
    <w:div w:id="1127164359">
      <w:bodyDiv w:val="1"/>
      <w:marLeft w:val="0"/>
      <w:marRight w:val="0"/>
      <w:marTop w:val="0"/>
      <w:marBottom w:val="0"/>
      <w:divBdr>
        <w:top w:val="none" w:sz="0" w:space="0" w:color="auto"/>
        <w:left w:val="none" w:sz="0" w:space="0" w:color="auto"/>
        <w:bottom w:val="none" w:sz="0" w:space="0" w:color="auto"/>
        <w:right w:val="none" w:sz="0" w:space="0" w:color="auto"/>
      </w:divBdr>
    </w:div>
    <w:div w:id="1152714803">
      <w:bodyDiv w:val="1"/>
      <w:marLeft w:val="0"/>
      <w:marRight w:val="0"/>
      <w:marTop w:val="0"/>
      <w:marBottom w:val="0"/>
      <w:divBdr>
        <w:top w:val="none" w:sz="0" w:space="0" w:color="auto"/>
        <w:left w:val="none" w:sz="0" w:space="0" w:color="auto"/>
        <w:bottom w:val="none" w:sz="0" w:space="0" w:color="auto"/>
        <w:right w:val="none" w:sz="0" w:space="0" w:color="auto"/>
      </w:divBdr>
    </w:div>
    <w:div w:id="1154684397">
      <w:bodyDiv w:val="1"/>
      <w:marLeft w:val="0"/>
      <w:marRight w:val="0"/>
      <w:marTop w:val="0"/>
      <w:marBottom w:val="0"/>
      <w:divBdr>
        <w:top w:val="none" w:sz="0" w:space="0" w:color="auto"/>
        <w:left w:val="none" w:sz="0" w:space="0" w:color="auto"/>
        <w:bottom w:val="none" w:sz="0" w:space="0" w:color="auto"/>
        <w:right w:val="none" w:sz="0" w:space="0" w:color="auto"/>
      </w:divBdr>
    </w:div>
    <w:div w:id="1185896549">
      <w:bodyDiv w:val="1"/>
      <w:marLeft w:val="0"/>
      <w:marRight w:val="0"/>
      <w:marTop w:val="0"/>
      <w:marBottom w:val="0"/>
      <w:divBdr>
        <w:top w:val="none" w:sz="0" w:space="0" w:color="auto"/>
        <w:left w:val="none" w:sz="0" w:space="0" w:color="auto"/>
        <w:bottom w:val="none" w:sz="0" w:space="0" w:color="auto"/>
        <w:right w:val="none" w:sz="0" w:space="0" w:color="auto"/>
      </w:divBdr>
    </w:div>
    <w:div w:id="118633287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7183698">
      <w:bodyDiv w:val="1"/>
      <w:marLeft w:val="0"/>
      <w:marRight w:val="0"/>
      <w:marTop w:val="0"/>
      <w:marBottom w:val="0"/>
      <w:divBdr>
        <w:top w:val="none" w:sz="0" w:space="0" w:color="auto"/>
        <w:left w:val="none" w:sz="0" w:space="0" w:color="auto"/>
        <w:bottom w:val="none" w:sz="0" w:space="0" w:color="auto"/>
        <w:right w:val="none" w:sz="0" w:space="0" w:color="auto"/>
      </w:divBdr>
    </w:div>
    <w:div w:id="1316494835">
      <w:bodyDiv w:val="1"/>
      <w:marLeft w:val="0"/>
      <w:marRight w:val="0"/>
      <w:marTop w:val="0"/>
      <w:marBottom w:val="0"/>
      <w:divBdr>
        <w:top w:val="none" w:sz="0" w:space="0" w:color="auto"/>
        <w:left w:val="none" w:sz="0" w:space="0" w:color="auto"/>
        <w:bottom w:val="none" w:sz="0" w:space="0" w:color="auto"/>
        <w:right w:val="none" w:sz="0" w:space="0" w:color="auto"/>
      </w:divBdr>
    </w:div>
    <w:div w:id="1396972030">
      <w:bodyDiv w:val="1"/>
      <w:marLeft w:val="0"/>
      <w:marRight w:val="0"/>
      <w:marTop w:val="0"/>
      <w:marBottom w:val="0"/>
      <w:divBdr>
        <w:top w:val="none" w:sz="0" w:space="0" w:color="auto"/>
        <w:left w:val="none" w:sz="0" w:space="0" w:color="auto"/>
        <w:bottom w:val="none" w:sz="0" w:space="0" w:color="auto"/>
        <w:right w:val="none" w:sz="0" w:space="0" w:color="auto"/>
      </w:divBdr>
    </w:div>
    <w:div w:id="1410689296">
      <w:bodyDiv w:val="1"/>
      <w:marLeft w:val="0"/>
      <w:marRight w:val="0"/>
      <w:marTop w:val="0"/>
      <w:marBottom w:val="0"/>
      <w:divBdr>
        <w:top w:val="none" w:sz="0" w:space="0" w:color="auto"/>
        <w:left w:val="none" w:sz="0" w:space="0" w:color="auto"/>
        <w:bottom w:val="none" w:sz="0" w:space="0" w:color="auto"/>
        <w:right w:val="none" w:sz="0" w:space="0" w:color="auto"/>
      </w:divBdr>
    </w:div>
    <w:div w:id="1412240900">
      <w:bodyDiv w:val="1"/>
      <w:marLeft w:val="0"/>
      <w:marRight w:val="0"/>
      <w:marTop w:val="0"/>
      <w:marBottom w:val="0"/>
      <w:divBdr>
        <w:top w:val="none" w:sz="0" w:space="0" w:color="auto"/>
        <w:left w:val="none" w:sz="0" w:space="0" w:color="auto"/>
        <w:bottom w:val="none" w:sz="0" w:space="0" w:color="auto"/>
        <w:right w:val="none" w:sz="0" w:space="0" w:color="auto"/>
      </w:divBdr>
    </w:div>
    <w:div w:id="1436293469">
      <w:bodyDiv w:val="1"/>
      <w:marLeft w:val="0"/>
      <w:marRight w:val="0"/>
      <w:marTop w:val="0"/>
      <w:marBottom w:val="0"/>
      <w:divBdr>
        <w:top w:val="none" w:sz="0" w:space="0" w:color="auto"/>
        <w:left w:val="none" w:sz="0" w:space="0" w:color="auto"/>
        <w:bottom w:val="none" w:sz="0" w:space="0" w:color="auto"/>
        <w:right w:val="none" w:sz="0" w:space="0" w:color="auto"/>
      </w:divBdr>
    </w:div>
    <w:div w:id="1525095350">
      <w:bodyDiv w:val="1"/>
      <w:marLeft w:val="0"/>
      <w:marRight w:val="0"/>
      <w:marTop w:val="0"/>
      <w:marBottom w:val="0"/>
      <w:divBdr>
        <w:top w:val="none" w:sz="0" w:space="0" w:color="auto"/>
        <w:left w:val="none" w:sz="0" w:space="0" w:color="auto"/>
        <w:bottom w:val="none" w:sz="0" w:space="0" w:color="auto"/>
        <w:right w:val="none" w:sz="0" w:space="0" w:color="auto"/>
      </w:divBdr>
    </w:div>
    <w:div w:id="1574778098">
      <w:bodyDiv w:val="1"/>
      <w:marLeft w:val="0"/>
      <w:marRight w:val="0"/>
      <w:marTop w:val="0"/>
      <w:marBottom w:val="0"/>
      <w:divBdr>
        <w:top w:val="none" w:sz="0" w:space="0" w:color="auto"/>
        <w:left w:val="none" w:sz="0" w:space="0" w:color="auto"/>
        <w:bottom w:val="none" w:sz="0" w:space="0" w:color="auto"/>
        <w:right w:val="none" w:sz="0" w:space="0" w:color="auto"/>
      </w:divBdr>
    </w:div>
    <w:div w:id="1666083935">
      <w:bodyDiv w:val="1"/>
      <w:marLeft w:val="0"/>
      <w:marRight w:val="0"/>
      <w:marTop w:val="0"/>
      <w:marBottom w:val="0"/>
      <w:divBdr>
        <w:top w:val="none" w:sz="0" w:space="0" w:color="auto"/>
        <w:left w:val="none" w:sz="0" w:space="0" w:color="auto"/>
        <w:bottom w:val="none" w:sz="0" w:space="0" w:color="auto"/>
        <w:right w:val="none" w:sz="0" w:space="0" w:color="auto"/>
      </w:divBdr>
    </w:div>
    <w:div w:id="1673680745">
      <w:bodyDiv w:val="1"/>
      <w:marLeft w:val="0"/>
      <w:marRight w:val="0"/>
      <w:marTop w:val="0"/>
      <w:marBottom w:val="0"/>
      <w:divBdr>
        <w:top w:val="none" w:sz="0" w:space="0" w:color="auto"/>
        <w:left w:val="none" w:sz="0" w:space="0" w:color="auto"/>
        <w:bottom w:val="none" w:sz="0" w:space="0" w:color="auto"/>
        <w:right w:val="none" w:sz="0" w:space="0" w:color="auto"/>
      </w:divBdr>
    </w:div>
    <w:div w:id="1702316706">
      <w:bodyDiv w:val="1"/>
      <w:marLeft w:val="0"/>
      <w:marRight w:val="0"/>
      <w:marTop w:val="0"/>
      <w:marBottom w:val="0"/>
      <w:divBdr>
        <w:top w:val="none" w:sz="0" w:space="0" w:color="auto"/>
        <w:left w:val="none" w:sz="0" w:space="0" w:color="auto"/>
        <w:bottom w:val="none" w:sz="0" w:space="0" w:color="auto"/>
        <w:right w:val="none" w:sz="0" w:space="0" w:color="auto"/>
      </w:divBdr>
    </w:div>
    <w:div w:id="1830561828">
      <w:bodyDiv w:val="1"/>
      <w:marLeft w:val="0"/>
      <w:marRight w:val="0"/>
      <w:marTop w:val="0"/>
      <w:marBottom w:val="0"/>
      <w:divBdr>
        <w:top w:val="none" w:sz="0" w:space="0" w:color="auto"/>
        <w:left w:val="none" w:sz="0" w:space="0" w:color="auto"/>
        <w:bottom w:val="none" w:sz="0" w:space="0" w:color="auto"/>
        <w:right w:val="none" w:sz="0" w:space="0" w:color="auto"/>
      </w:divBdr>
    </w:div>
    <w:div w:id="1985305904">
      <w:bodyDiv w:val="1"/>
      <w:marLeft w:val="0"/>
      <w:marRight w:val="0"/>
      <w:marTop w:val="0"/>
      <w:marBottom w:val="0"/>
      <w:divBdr>
        <w:top w:val="none" w:sz="0" w:space="0" w:color="auto"/>
        <w:left w:val="none" w:sz="0" w:space="0" w:color="auto"/>
        <w:bottom w:val="none" w:sz="0" w:space="0" w:color="auto"/>
        <w:right w:val="none" w:sz="0" w:space="0" w:color="auto"/>
      </w:divBdr>
    </w:div>
    <w:div w:id="2010329478">
      <w:bodyDiv w:val="1"/>
      <w:marLeft w:val="0"/>
      <w:marRight w:val="0"/>
      <w:marTop w:val="0"/>
      <w:marBottom w:val="0"/>
      <w:divBdr>
        <w:top w:val="none" w:sz="0" w:space="0" w:color="auto"/>
        <w:left w:val="none" w:sz="0" w:space="0" w:color="auto"/>
        <w:bottom w:val="none" w:sz="0" w:space="0" w:color="auto"/>
        <w:right w:val="none" w:sz="0" w:space="0" w:color="auto"/>
      </w:divBdr>
    </w:div>
    <w:div w:id="2023512198">
      <w:bodyDiv w:val="1"/>
      <w:marLeft w:val="0"/>
      <w:marRight w:val="0"/>
      <w:marTop w:val="0"/>
      <w:marBottom w:val="0"/>
      <w:divBdr>
        <w:top w:val="none" w:sz="0" w:space="0" w:color="auto"/>
        <w:left w:val="none" w:sz="0" w:space="0" w:color="auto"/>
        <w:bottom w:val="none" w:sz="0" w:space="0" w:color="auto"/>
        <w:right w:val="none" w:sz="0" w:space="0" w:color="auto"/>
      </w:divBdr>
    </w:div>
    <w:div w:id="2079084277">
      <w:bodyDiv w:val="1"/>
      <w:marLeft w:val="0"/>
      <w:marRight w:val="0"/>
      <w:marTop w:val="0"/>
      <w:marBottom w:val="0"/>
      <w:divBdr>
        <w:top w:val="none" w:sz="0" w:space="0" w:color="auto"/>
        <w:left w:val="none" w:sz="0" w:space="0" w:color="auto"/>
        <w:bottom w:val="none" w:sz="0" w:space="0" w:color="auto"/>
        <w:right w:val="none" w:sz="0" w:space="0" w:color="auto"/>
      </w:divBdr>
    </w:div>
    <w:div w:id="2097361274">
      <w:bodyDiv w:val="1"/>
      <w:marLeft w:val="0"/>
      <w:marRight w:val="0"/>
      <w:marTop w:val="0"/>
      <w:marBottom w:val="0"/>
      <w:divBdr>
        <w:top w:val="none" w:sz="0" w:space="0" w:color="auto"/>
        <w:left w:val="none" w:sz="0" w:space="0" w:color="auto"/>
        <w:bottom w:val="none" w:sz="0" w:space="0" w:color="auto"/>
        <w:right w:val="none" w:sz="0" w:space="0" w:color="auto"/>
      </w:divBdr>
    </w:div>
    <w:div w:id="2137021318">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haredWithUsers xmlns="a3840f4f-04be-43d1-b2ef-6ff1382503c7">
      <UserInfo>
        <DisplayName>Zhang, Yujian</DisplayName>
        <AccountId>25</AccountId>
        <AccountType/>
      </UserInfo>
      <UserInfo>
        <DisplayName>Heo, Youn Hyoung</DisplayName>
        <AccountId>10</AccountId>
        <AccountType/>
      </UserInfo>
      <UserInfo>
        <DisplayName>Palat, Sudeep K</DisplayName>
        <AccountId>6</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5AIRPNAIUNRU-859666464-9213</_dlc_DocId>
    <_dlc_DocIdUrl xmlns="71c5aaf6-e6ce-465b-b873-5148d2a4c105">
      <Url>https://nokia.sharepoint.com/sites/c5g/e2earch/_layouts/15/DocIdRedir.aspx?ID=5AIRPNAIUNRU-859666464-9213</Url>
      <Description>5AIRPNAIUNRU-859666464-9213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4238209-4433-419A-A0CC-17A078C2E116}">
  <ds:schemaRefs>
    <ds:schemaRef ds:uri="http://schemas.microsoft.com/sharepoint/events"/>
  </ds:schemaRefs>
</ds:datastoreItem>
</file>

<file path=customXml/itemProps3.xml><?xml version="1.0" encoding="utf-8"?>
<ds:datastoreItem xmlns:ds="http://schemas.openxmlformats.org/officeDocument/2006/customXml" ds:itemID="{4DAF5B3A-7172-48CA-89F6-925D411FB0C8}">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3840f4f-04be-43d1-b2ef-6ff1382503c7"/>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9355AB-918A-4918-9166-062DD282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94DF80-FB90-4651-99A5-157AD68D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15</Pages>
  <Words>5127</Words>
  <Characters>29229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TCL(Hejun)</cp:lastModifiedBy>
  <cp:revision>161</cp:revision>
  <dcterms:created xsi:type="dcterms:W3CDTF">2021-07-20T20:05:00Z</dcterms:created>
  <dcterms:modified xsi:type="dcterms:W3CDTF">2021-08-05T08:17:00Z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c944a971-42b2-42a2-9724-8ec7820e4d54</vt:lpwstr>
  </property>
  <property fmtid="{D5CDD505-2E9C-101B-9397-08002B2CF9AE}" pid="4" name="MSIP_Label_a7295cc1-d279-42ac-ab4d-3b0f4fece050_Enabled">
    <vt:lpwstr>true</vt:lpwstr>
  </property>
  <property fmtid="{D5CDD505-2E9C-101B-9397-08002B2CF9AE}" pid="5" name="MSIP_Label_a7295cc1-d279-42ac-ab4d-3b0f4fece050_SetDate">
    <vt:lpwstr>2021-07-20T00:45:51Z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010003d7-a8fa-4395-ae35-ef5a732693bb</vt:lpwstr>
  </property>
  <property fmtid="{D5CDD505-2E9C-101B-9397-08002B2CF9AE}" pid="10" name="MSIP_Label_a7295cc1-d279-42ac-ab4d-3b0f4fece050_ContentBits">
    <vt:lpwstr>0</vt:lpwstr>
  </property>
</Properties>
</file>