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296F2" w14:textId="77777777" w:rsidR="000F33DD" w:rsidRPr="007F16F8" w:rsidRDefault="000F33DD" w:rsidP="000F33DD">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64E9C9D3"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065A93" w:rsidRPr="00065A93">
        <w:rPr>
          <w:rFonts w:ascii="Arial" w:hAnsi="Arial" w:cs="Arial"/>
          <w:bCs/>
          <w:sz w:val="24"/>
        </w:rPr>
        <w:t>[Post114-e][507][</w:t>
      </w:r>
      <w:proofErr w:type="spellStart"/>
      <w:r w:rsidR="00065A93" w:rsidRPr="00065A93">
        <w:rPr>
          <w:rFonts w:ascii="Arial" w:hAnsi="Arial" w:cs="Arial"/>
          <w:bCs/>
          <w:sz w:val="24"/>
        </w:rPr>
        <w:t>SData</w:t>
      </w:r>
      <w:proofErr w:type="spellEnd"/>
      <w:r w:rsidR="00065A93" w:rsidRPr="00065A93">
        <w:rPr>
          <w:rFonts w:ascii="Arial" w:hAnsi="Arial" w:cs="Arial"/>
          <w:bCs/>
          <w:sz w:val="24"/>
        </w:rPr>
        <w:t>] Non-SDT data arrival handling</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Heading1"/>
        <w:numPr>
          <w:ilvl w:val="0"/>
          <w:numId w:val="2"/>
        </w:numPr>
      </w:pPr>
      <w:bookmarkStart w:id="1" w:name="_Ref73829754"/>
      <w:r>
        <w:t>Introduction</w:t>
      </w:r>
      <w:bookmarkEnd w:id="1"/>
    </w:p>
    <w:p w14:paraId="706715DF" w14:textId="4567A177" w:rsidR="00854196" w:rsidRPr="0028229F" w:rsidRDefault="00854196" w:rsidP="007F6F2F">
      <w:pPr>
        <w:spacing w:after="120"/>
        <w:jc w:val="both"/>
        <w:rPr>
          <w:rFonts w:ascii="Times New Roman" w:hAnsi="Times New Roman" w:cs="Times New Roman"/>
          <w:sz w:val="20"/>
          <w:szCs w:val="20"/>
          <w:lang w:val="en-GB"/>
        </w:rPr>
      </w:pPr>
      <w:bookmarkStart w:id="2" w:name="Proposal_Pattern_Length"/>
      <w:r w:rsidRPr="0028229F">
        <w:rPr>
          <w:rFonts w:ascii="Times New Roman" w:hAnsi="Times New Roman" w:cs="Times New Roman"/>
          <w:sz w:val="20"/>
          <w:szCs w:val="20"/>
          <w:lang w:val="en-GB"/>
        </w:rPr>
        <w:t xml:space="preserve">The intention is to discuss the following topics as part of the email discussion </w:t>
      </w:r>
      <w:r>
        <w:rPr>
          <w:rFonts w:ascii="Times New Roman" w:hAnsi="Times New Roman" w:cs="Times New Roman"/>
          <w:sz w:val="20"/>
          <w:szCs w:val="20"/>
          <w:lang w:val="en-GB"/>
        </w:rPr>
        <w:t>“</w:t>
      </w:r>
      <w:r w:rsidRPr="0017751C">
        <w:rPr>
          <w:rFonts w:ascii="Times New Roman" w:hAnsi="Times New Roman" w:cs="Times New Roman"/>
          <w:sz w:val="20"/>
          <w:szCs w:val="20"/>
          <w:lang w:val="en-GB"/>
        </w:rPr>
        <w:t>[Post114-e][507][</w:t>
      </w:r>
      <w:proofErr w:type="spellStart"/>
      <w:r w:rsidRPr="0017751C">
        <w:rPr>
          <w:rFonts w:ascii="Times New Roman" w:hAnsi="Times New Roman" w:cs="Times New Roman"/>
          <w:sz w:val="20"/>
          <w:szCs w:val="20"/>
          <w:lang w:val="en-GB"/>
        </w:rPr>
        <w:t>SData</w:t>
      </w:r>
      <w:proofErr w:type="spellEnd"/>
      <w:r w:rsidRPr="0017751C">
        <w:rPr>
          <w:rFonts w:ascii="Times New Roman" w:hAnsi="Times New Roman" w:cs="Times New Roman"/>
          <w:sz w:val="20"/>
          <w:szCs w:val="20"/>
          <w:lang w:val="en-GB"/>
        </w:rPr>
        <w:t>] Non-SDT data arrival handling</w:t>
      </w:r>
      <w:r>
        <w:rPr>
          <w:rFonts w:ascii="Times New Roman" w:hAnsi="Times New Roman" w:cs="Times New Roman"/>
          <w:sz w:val="20"/>
          <w:szCs w:val="20"/>
          <w:lang w:val="en-GB"/>
        </w:rPr>
        <w:t xml:space="preserve">” </w:t>
      </w:r>
      <w:r w:rsidRPr="0028229F">
        <w:rPr>
          <w:rFonts w:ascii="Times New Roman" w:hAnsi="Times New Roman" w:cs="Times New Roman"/>
          <w:sz w:val="20"/>
          <w:szCs w:val="20"/>
          <w:lang w:val="en-GB"/>
        </w:rPr>
        <w:t>tak</w:t>
      </w:r>
      <w:r w:rsidR="008D584E">
        <w:rPr>
          <w:rFonts w:ascii="Times New Roman" w:hAnsi="Times New Roman" w:cs="Times New Roman"/>
          <w:sz w:val="20"/>
          <w:szCs w:val="20"/>
          <w:lang w:val="en-GB"/>
        </w:rPr>
        <w:t>ing</w:t>
      </w:r>
      <w:r w:rsidRPr="0028229F">
        <w:rPr>
          <w:rFonts w:ascii="Times New Roman" w:hAnsi="Times New Roman" w:cs="Times New Roman"/>
          <w:sz w:val="20"/>
          <w:szCs w:val="20"/>
          <w:lang w:val="en-GB"/>
        </w:rPr>
        <w:t xml:space="preserve"> into consideration the related proposals on </w:t>
      </w:r>
      <w:r>
        <w:rPr>
          <w:rFonts w:ascii="Times New Roman" w:hAnsi="Times New Roman" w:cs="Times New Roman"/>
          <w:sz w:val="20"/>
          <w:szCs w:val="20"/>
          <w:lang w:val="en-GB"/>
        </w:rPr>
        <w:t xml:space="preserve">RAN2#114e </w:t>
      </w:r>
      <w:proofErr w:type="spellStart"/>
      <w:r>
        <w:rPr>
          <w:rFonts w:ascii="Times New Roman" w:hAnsi="Times New Roman" w:cs="Times New Roman"/>
          <w:sz w:val="20"/>
          <w:szCs w:val="20"/>
          <w:lang w:val="en-GB"/>
        </w:rPr>
        <w:t>TDocs</w:t>
      </w:r>
      <w:proofErr w:type="spellEnd"/>
      <w:r>
        <w:rPr>
          <w:rFonts w:ascii="Times New Roman" w:hAnsi="Times New Roman" w:cs="Times New Roman"/>
          <w:sz w:val="20"/>
          <w:szCs w:val="20"/>
          <w:lang w:val="en-GB"/>
        </w:rPr>
        <w:t xml:space="preserve"> </w:t>
      </w:r>
      <w:r w:rsidRPr="00742C19">
        <w:rPr>
          <w:rFonts w:ascii="Times New Roman" w:hAnsi="Times New Roman" w:cs="Times New Roman"/>
          <w:sz w:val="20"/>
          <w:szCs w:val="20"/>
          <w:lang w:val="en-GB"/>
        </w:rPr>
        <w:fldChar w:fldCharType="begin"/>
      </w:r>
      <w:r w:rsidRPr="00525635">
        <w:rPr>
          <w:rFonts w:ascii="Times New Roman" w:hAnsi="Times New Roman" w:cs="Times New Roman"/>
          <w:sz w:val="20"/>
          <w:szCs w:val="20"/>
          <w:lang w:val="en-GB"/>
        </w:rPr>
        <w:instrText xml:space="preserve"> REF _Ref74122356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w:t>
      </w:r>
      <w:r w:rsidRPr="00742C19">
        <w:rPr>
          <w:rFonts w:ascii="Times New Roman" w:hAnsi="Times New Roman" w:cs="Times New Roman"/>
          <w:sz w:val="20"/>
          <w:szCs w:val="20"/>
          <w:lang w:val="en-GB"/>
        </w:rPr>
        <w:fldChar w:fldCharType="end"/>
      </w:r>
      <w:r w:rsidRPr="00742C19">
        <w:rPr>
          <w:rFonts w:ascii="Times New Roman" w:hAnsi="Times New Roman" w:cs="Times New Roman"/>
          <w:sz w:val="20"/>
          <w:szCs w:val="20"/>
          <w:lang w:val="en-GB"/>
        </w:rPr>
        <w:t>-</w:t>
      </w:r>
      <w:r w:rsidRPr="00742C19">
        <w:rPr>
          <w:rFonts w:ascii="Times New Roman" w:hAnsi="Times New Roman" w:cs="Times New Roman"/>
          <w:sz w:val="20"/>
          <w:szCs w:val="20"/>
          <w:lang w:val="en-GB"/>
        </w:rPr>
        <w:fldChar w:fldCharType="begin"/>
      </w:r>
      <w:r w:rsidRPr="00742C19">
        <w:rPr>
          <w:rFonts w:ascii="Times New Roman" w:hAnsi="Times New Roman" w:cs="Times New Roman"/>
          <w:sz w:val="20"/>
          <w:szCs w:val="20"/>
          <w:lang w:val="en-GB"/>
        </w:rPr>
        <w:instrText xml:space="preserve"> REF _Ref74089097 \r \h </w:instrText>
      </w:r>
      <w:r>
        <w:rPr>
          <w:rFonts w:ascii="Times New Roman" w:hAnsi="Times New Roman" w:cs="Times New Roman"/>
          <w:sz w:val="20"/>
          <w:szCs w:val="20"/>
          <w:lang w:val="en-GB"/>
        </w:rPr>
        <w:instrText xml:space="preserve"> \* MERGEFORMAT </w:instrText>
      </w:r>
      <w:r w:rsidRPr="00742C19">
        <w:rPr>
          <w:rFonts w:ascii="Times New Roman" w:hAnsi="Times New Roman" w:cs="Times New Roman"/>
          <w:sz w:val="20"/>
          <w:szCs w:val="20"/>
          <w:lang w:val="en-GB"/>
        </w:rPr>
      </w:r>
      <w:r w:rsidRPr="00742C1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[22]</w:t>
      </w:r>
      <w:r w:rsidRPr="00742C19">
        <w:rPr>
          <w:rFonts w:ascii="Times New Roman" w:hAnsi="Times New Roman" w:cs="Times New Roman"/>
          <w:sz w:val="20"/>
          <w:szCs w:val="20"/>
          <w:lang w:val="en-GB"/>
        </w:rPr>
        <w:fldChar w:fldCharType="end"/>
      </w:r>
      <w:r w:rsidR="005509F4">
        <w:rPr>
          <w:rFonts w:ascii="Times New Roman" w:hAnsi="Times New Roman" w:cs="Times New Roman"/>
          <w:sz w:val="20"/>
          <w:szCs w:val="20"/>
          <w:lang w:val="en-GB"/>
        </w:rPr>
        <w:t xml:space="preserve"> and in preparation for</w:t>
      </w:r>
      <w:r w:rsidR="006E6185">
        <w:rPr>
          <w:rFonts w:ascii="Times New Roman" w:hAnsi="Times New Roman" w:cs="Times New Roman"/>
          <w:sz w:val="20"/>
          <w:szCs w:val="20"/>
          <w:lang w:val="en-GB"/>
        </w:rPr>
        <w:t xml:space="preserve"> responses to be received from SA3 and CT1 in relation to previous RAN2 LSs </w:t>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_Ref74222895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[23]</w:t>
      </w:r>
      <w:r w:rsidR="00367929">
        <w:rPr>
          <w:rFonts w:ascii="Times New Roman" w:hAnsi="Times New Roman" w:cs="Times New Roman"/>
          <w:sz w:val="20"/>
          <w:szCs w:val="20"/>
          <w:lang w:val="en-GB"/>
        </w:rPr>
        <w:fldChar w:fldCharType="end"/>
      </w:r>
      <w:r w:rsidR="00367929">
        <w:rPr>
          <w:rFonts w:ascii="Times New Roman" w:hAnsi="Times New Roman" w:cs="Times New Roman"/>
          <w:sz w:val="20"/>
          <w:szCs w:val="20"/>
          <w:lang w:val="en-GB"/>
        </w:rPr>
        <w:fldChar w:fldCharType="begin"/>
      </w:r>
      <w:r w:rsidR="00367929">
        <w:rPr>
          <w:rFonts w:ascii="Times New Roman" w:hAnsi="Times New Roman" w:cs="Times New Roman"/>
          <w:sz w:val="20"/>
          <w:szCs w:val="20"/>
          <w:lang w:val="en-GB"/>
        </w:rPr>
        <w:instrText xml:space="preserve"> REF _Ref74222897 \r \h </w:instrText>
      </w:r>
      <w:r w:rsidR="00367929">
        <w:rPr>
          <w:rFonts w:ascii="Times New Roman" w:hAnsi="Times New Roman" w:cs="Times New Roman"/>
          <w:sz w:val="20"/>
          <w:szCs w:val="20"/>
          <w:lang w:val="en-GB"/>
        </w:rPr>
      </w:r>
      <w:r w:rsidR="00367929">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[24]</w:t>
      </w:r>
      <w:r w:rsidR="00367929">
        <w:rPr>
          <w:rFonts w:ascii="Times New Roman" w:hAnsi="Times New Roman" w:cs="Times New Roman"/>
          <w:sz w:val="20"/>
          <w:szCs w:val="20"/>
          <w:lang w:val="en-GB"/>
        </w:rPr>
        <w:fldChar w:fldCharType="end"/>
      </w:r>
      <w:r w:rsidR="006E6185">
        <w:rPr>
          <w:rFonts w:ascii="Times New Roman" w:hAnsi="Times New Roman" w:cs="Times New Roman"/>
          <w:sz w:val="20"/>
          <w:szCs w:val="20"/>
          <w:lang w:val="en-GB"/>
        </w:rPr>
        <w:t>.</w:t>
      </w:r>
    </w:p>
    <w:p w14:paraId="3DBEFA88" w14:textId="77777777" w:rsidR="00854196" w:rsidRPr="00237BD4" w:rsidRDefault="00854196" w:rsidP="00854196">
      <w:pPr>
        <w:pStyle w:val="EmailDiscussion"/>
        <w:tabs>
          <w:tab w:val="clear" w:pos="1619"/>
          <w:tab w:val="num" w:pos="720"/>
        </w:tabs>
        <w:ind w:left="720"/>
        <w:rPr>
          <w:sz w:val="18"/>
          <w:szCs w:val="18"/>
          <w:lang w:val="en-US"/>
        </w:rPr>
      </w:pPr>
      <w:bookmarkStart w:id="3" w:name="_Hlk74226727"/>
      <w:r w:rsidRPr="00237BD4">
        <w:rPr>
          <w:sz w:val="18"/>
          <w:szCs w:val="18"/>
          <w:lang w:val="en-US"/>
        </w:rPr>
        <w:t>[Post114-e][507][</w:t>
      </w:r>
      <w:proofErr w:type="spellStart"/>
      <w:r w:rsidRPr="00237BD4">
        <w:rPr>
          <w:sz w:val="18"/>
          <w:szCs w:val="18"/>
          <w:lang w:val="en-US"/>
        </w:rPr>
        <w:t>SData</w:t>
      </w:r>
      <w:proofErr w:type="spellEnd"/>
      <w:r w:rsidRPr="00237BD4">
        <w:rPr>
          <w:sz w:val="18"/>
          <w:szCs w:val="18"/>
          <w:lang w:val="en-US"/>
        </w:rPr>
        <w:t>] Non-SDT data arrival handling (Intel)</w:t>
      </w:r>
    </w:p>
    <w:p w14:paraId="629E0A3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Scope:</w:t>
      </w:r>
    </w:p>
    <w:p w14:paraId="63FC00BB" w14:textId="77777777" w:rsidR="00854196" w:rsidRPr="00237BD4" w:rsidRDefault="00854196" w:rsidP="00854196">
      <w:pPr>
        <w:pStyle w:val="EmailDiscussion2"/>
        <w:numPr>
          <w:ilvl w:val="1"/>
          <w:numId w:val="105"/>
        </w:numPr>
        <w:rPr>
          <w:szCs w:val="20"/>
          <w:highlight w:val="yellow"/>
          <w:lang w:val="en-US"/>
        </w:rPr>
      </w:pPr>
      <w:r w:rsidRPr="00237BD4">
        <w:rPr>
          <w:szCs w:val="20"/>
          <w:highlight w:val="yellow"/>
          <w:lang w:val="en-US"/>
        </w:rPr>
        <w:t>Phase 1 (identify the open issues/questions) – 5 days</w:t>
      </w:r>
    </w:p>
    <w:p w14:paraId="55B4EAB6" w14:textId="77777777" w:rsidR="00854196" w:rsidRPr="00237BD4" w:rsidRDefault="00854196" w:rsidP="00854196">
      <w:pPr>
        <w:pStyle w:val="EmailDiscussion2"/>
        <w:numPr>
          <w:ilvl w:val="1"/>
          <w:numId w:val="105"/>
        </w:numPr>
        <w:rPr>
          <w:sz w:val="18"/>
          <w:szCs w:val="18"/>
          <w:lang w:val="en-US"/>
        </w:rPr>
      </w:pPr>
      <w:r w:rsidRPr="00237BD4">
        <w:rPr>
          <w:sz w:val="18"/>
          <w:szCs w:val="18"/>
          <w:lang w:val="en-US"/>
        </w:rPr>
        <w:t xml:space="preserve">Phase 2 (collect the company views on open issues/questions) </w:t>
      </w:r>
    </w:p>
    <w:p w14:paraId="189D2DB9" w14:textId="77777777" w:rsidR="00854196" w:rsidRPr="00237BD4" w:rsidRDefault="00854196" w:rsidP="00854196">
      <w:pPr>
        <w:pStyle w:val="EmailDiscussion2"/>
        <w:numPr>
          <w:ilvl w:val="1"/>
          <w:numId w:val="105"/>
        </w:numPr>
        <w:rPr>
          <w:sz w:val="18"/>
          <w:szCs w:val="18"/>
          <w:lang w:val="en-US"/>
        </w:rPr>
      </w:pPr>
      <w:r w:rsidRPr="00237BD4">
        <w:rPr>
          <w:sz w:val="18"/>
          <w:szCs w:val="18"/>
          <w:lang w:val="en-US"/>
        </w:rPr>
        <w:t>Phase 3 (</w:t>
      </w:r>
      <w:r w:rsidRPr="00237BD4">
        <w:rPr>
          <w:sz w:val="18"/>
          <w:szCs w:val="18"/>
        </w:rPr>
        <w:t>collect companies view on preferred solution CCCH vs. DCCH with the aim to down-select</w:t>
      </w:r>
      <w:r w:rsidRPr="00237BD4">
        <w:rPr>
          <w:sz w:val="18"/>
          <w:szCs w:val="18"/>
          <w:lang w:val="en-US"/>
        </w:rPr>
        <w:t>)</w:t>
      </w:r>
    </w:p>
    <w:p w14:paraId="60EFD15F"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to focus on:</w:t>
      </w:r>
    </w:p>
    <w:p w14:paraId="6B400812" w14:textId="77777777" w:rsidR="00854196" w:rsidRPr="00237BD4" w:rsidRDefault="00854196" w:rsidP="00854196">
      <w:pPr>
        <w:pStyle w:val="EmailDiscussion2"/>
        <w:ind w:left="1446"/>
        <w:rPr>
          <w:sz w:val="18"/>
          <w:szCs w:val="18"/>
          <w:lang w:val="en-US"/>
        </w:rPr>
      </w:pPr>
      <w:r w:rsidRPr="00237BD4">
        <w:rPr>
          <w:sz w:val="18"/>
          <w:szCs w:val="18"/>
          <w:lang w:val="en-US"/>
        </w:rPr>
        <w:t xml:space="preserve">a. Develop details of both solutions (CCCH and DCCH) and identify any further impacts to other WGs (e.g. RAN3) </w:t>
      </w:r>
    </w:p>
    <w:p w14:paraId="12827D39" w14:textId="77777777" w:rsidR="00854196" w:rsidRPr="00237BD4" w:rsidRDefault="00854196" w:rsidP="00854196">
      <w:pPr>
        <w:pStyle w:val="EmailDiscussion2"/>
        <w:ind w:left="1446"/>
        <w:rPr>
          <w:sz w:val="18"/>
          <w:szCs w:val="18"/>
          <w:lang w:val="en-US"/>
        </w:rPr>
      </w:pPr>
      <w:r w:rsidRPr="00237BD4">
        <w:rPr>
          <w:sz w:val="18"/>
          <w:szCs w:val="18"/>
          <w:lang w:val="en-US"/>
        </w:rPr>
        <w:t xml:space="preserve">b.  Develop details of how cell reselection could be handled (considering possible repetition of security material) and check if we could agree to support </w:t>
      </w:r>
      <w:proofErr w:type="spellStart"/>
      <w:r w:rsidRPr="00237BD4">
        <w:rPr>
          <w:sz w:val="18"/>
          <w:szCs w:val="18"/>
          <w:lang w:val="en-US"/>
        </w:rPr>
        <w:t>optimised</w:t>
      </w:r>
      <w:proofErr w:type="spellEnd"/>
      <w:r w:rsidRPr="00237BD4">
        <w:rPr>
          <w:sz w:val="18"/>
          <w:szCs w:val="18"/>
          <w:lang w:val="en-US"/>
        </w:rPr>
        <w:t xml:space="preserve"> handling of cell reselection </w:t>
      </w:r>
    </w:p>
    <w:p w14:paraId="330AAFBA" w14:textId="77777777" w:rsidR="00854196" w:rsidRPr="00237BD4" w:rsidRDefault="00854196" w:rsidP="00854196">
      <w:pPr>
        <w:pStyle w:val="EmailDiscussion2"/>
        <w:ind w:left="1449"/>
        <w:rPr>
          <w:sz w:val="18"/>
          <w:szCs w:val="18"/>
        </w:rPr>
      </w:pPr>
      <w:r w:rsidRPr="00237BD4">
        <w:rPr>
          <w:sz w:val="18"/>
          <w:szCs w:val="18"/>
          <w:lang w:val="en-US"/>
        </w:rPr>
        <w:t xml:space="preserve">c.  Can consider SA3/CT1 discussions into where appropriate .  </w:t>
      </w:r>
      <w:r w:rsidRPr="00237BD4">
        <w:rPr>
          <w:sz w:val="18"/>
          <w:szCs w:val="18"/>
        </w:rPr>
        <w:t xml:space="preserve">      </w:t>
      </w:r>
    </w:p>
    <w:p w14:paraId="3C043901" w14:textId="77777777" w:rsidR="00854196" w:rsidRPr="00237BD4" w:rsidRDefault="00854196" w:rsidP="00854196">
      <w:pPr>
        <w:pStyle w:val="EmailDiscussion2"/>
        <w:ind w:left="720" w:firstLine="0"/>
        <w:rPr>
          <w:sz w:val="18"/>
          <w:szCs w:val="18"/>
        </w:rPr>
      </w:pPr>
      <w:r w:rsidRPr="00237BD4">
        <w:rPr>
          <w:b/>
          <w:sz w:val="18"/>
          <w:szCs w:val="18"/>
        </w:rPr>
        <w:t>Intended outcome</w:t>
      </w:r>
      <w:r w:rsidRPr="00237BD4">
        <w:rPr>
          <w:sz w:val="18"/>
          <w:szCs w:val="18"/>
        </w:rPr>
        <w:t>: Report with agreeable proposals</w:t>
      </w:r>
    </w:p>
    <w:p w14:paraId="090BAB51" w14:textId="77777777" w:rsidR="00854196" w:rsidRPr="00237BD4" w:rsidRDefault="00854196" w:rsidP="00854196">
      <w:pPr>
        <w:pStyle w:val="EmailDiscussion2"/>
        <w:ind w:left="720" w:firstLine="0"/>
        <w:rPr>
          <w:sz w:val="18"/>
          <w:szCs w:val="18"/>
          <w:lang w:val="en-US"/>
        </w:rPr>
      </w:pPr>
    </w:p>
    <w:p w14:paraId="1FB7EEA3" w14:textId="77777777" w:rsidR="00854196" w:rsidRPr="00237BD4" w:rsidRDefault="00854196" w:rsidP="00854196">
      <w:pPr>
        <w:pStyle w:val="EmailDiscussion2"/>
        <w:ind w:left="720" w:firstLine="0"/>
        <w:rPr>
          <w:b/>
          <w:bCs/>
          <w:sz w:val="18"/>
          <w:szCs w:val="18"/>
          <w:lang w:val="en-US"/>
        </w:rPr>
      </w:pPr>
      <w:r w:rsidRPr="00237BD4">
        <w:rPr>
          <w:b/>
          <w:bCs/>
          <w:sz w:val="18"/>
          <w:szCs w:val="18"/>
          <w:lang w:val="en-US"/>
        </w:rPr>
        <w:t>Email discussion deadline:</w:t>
      </w:r>
      <w:r w:rsidRPr="00237BD4">
        <w:rPr>
          <w:sz w:val="18"/>
          <w:szCs w:val="18"/>
          <w:lang w:val="en-US"/>
        </w:rPr>
        <w:t xml:space="preserve"> August 6th, 0900 UTC </w:t>
      </w:r>
    </w:p>
    <w:p w14:paraId="6E4A9D22" w14:textId="77777777" w:rsidR="00854196" w:rsidRPr="00237BD4" w:rsidRDefault="00854196" w:rsidP="00854196">
      <w:pPr>
        <w:pStyle w:val="EmailDiscussion2"/>
        <w:ind w:left="1083"/>
        <w:rPr>
          <w:sz w:val="18"/>
          <w:szCs w:val="18"/>
        </w:rPr>
      </w:pPr>
      <w:r w:rsidRPr="00237BD4">
        <w:rPr>
          <w:b/>
          <w:sz w:val="18"/>
          <w:szCs w:val="18"/>
        </w:rPr>
        <w:t>Note</w:t>
      </w:r>
      <w:r w:rsidRPr="00237BD4">
        <w:rPr>
          <w:sz w:val="18"/>
          <w:szCs w:val="18"/>
        </w:rPr>
        <w:t>: silent period is July 5-30 (may be updated during TSG RAN)</w:t>
      </w:r>
    </w:p>
    <w:p w14:paraId="3F7B0ADA" w14:textId="77777777" w:rsidR="00854196" w:rsidRPr="000E2B5B" w:rsidRDefault="00854196" w:rsidP="00854196">
      <w:pPr>
        <w:pStyle w:val="EmailDiscussion2"/>
        <w:ind w:left="1083"/>
        <w:rPr>
          <w:szCs w:val="20"/>
        </w:rPr>
      </w:pPr>
    </w:p>
    <w:p w14:paraId="6E5C1D71" w14:textId="0DCDCC8E" w:rsidR="00854196" w:rsidRPr="00854196" w:rsidRDefault="00854196" w:rsidP="007F6F2F">
      <w:pPr>
        <w:tabs>
          <w:tab w:val="left" w:pos="1327"/>
        </w:tabs>
        <w:spacing w:after="180"/>
        <w:jc w:val="both"/>
        <w:rPr>
          <w:rFonts w:ascii="Times New Roman" w:hAnsi="Times New Roman" w:cs="Times New Roman"/>
          <w:b/>
          <w:bCs/>
          <w:color w:val="FF0000"/>
          <w:sz w:val="20"/>
          <w:szCs w:val="20"/>
        </w:rPr>
      </w:pP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sidR="00AC2817">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June 1</w:t>
      </w:r>
      <w:r w:rsidR="00AC2817">
        <w:rPr>
          <w:rFonts w:ascii="Times New Roman" w:hAnsi="Times New Roman" w:cs="Times New Roman"/>
          <w:b/>
          <w:bCs/>
          <w:color w:val="FF0000"/>
          <w:sz w:val="20"/>
          <w:szCs w:val="20"/>
        </w:rPr>
        <w:t>8</w:t>
      </w:r>
      <w:r w:rsidRPr="00854196">
        <w:rPr>
          <w:rFonts w:ascii="Times New Roman" w:hAnsi="Times New Roman" w:cs="Times New Roman"/>
          <w:b/>
          <w:bCs/>
          <w:color w:val="FF0000"/>
          <w:sz w:val="20"/>
          <w:szCs w:val="20"/>
          <w:vertAlign w:val="superscript"/>
        </w:rPr>
        <w:t>th</w:t>
      </w:r>
      <w:r w:rsidRPr="00854196">
        <w:rPr>
          <w:rFonts w:ascii="Times New Roman" w:hAnsi="Times New Roman" w:cs="Times New Roman"/>
          <w:b/>
          <w:bCs/>
          <w:color w:val="FF0000"/>
          <w:sz w:val="20"/>
          <w:szCs w:val="20"/>
        </w:rPr>
        <w:t xml:space="preserve">, </w:t>
      </w:r>
      <w:r w:rsidR="00DD7717">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sidR="00DD7717">
        <w:rPr>
          <w:rFonts w:ascii="Times New Roman" w:hAnsi="Times New Roman" w:cs="Times New Roman"/>
          <w:b/>
          <w:bCs/>
          <w:color w:val="FF0000"/>
          <w:sz w:val="20"/>
          <w:szCs w:val="20"/>
        </w:rPr>
        <w:t>.</w:t>
      </w:r>
    </w:p>
    <w:p w14:paraId="118ED0FE" w14:textId="2573E3D2" w:rsidR="00F52622" w:rsidRDefault="009A7C9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w:t>
      </w:r>
      <w:r w:rsidR="00344DA4">
        <w:rPr>
          <w:rFonts w:ascii="Times New Roman" w:hAnsi="Times New Roman" w:cs="Times New Roman"/>
          <w:sz w:val="20"/>
          <w:szCs w:val="20"/>
        </w:rPr>
        <w:t>e</w:t>
      </w:r>
      <w:r>
        <w:rPr>
          <w:rFonts w:ascii="Times New Roman" w:hAnsi="Times New Roman" w:cs="Times New Roman"/>
          <w:sz w:val="20"/>
          <w:szCs w:val="20"/>
        </w:rPr>
        <w:t xml:space="preserve"> </w:t>
      </w:r>
      <w:r w:rsidRPr="007F6F2F">
        <w:rPr>
          <w:rFonts w:ascii="Times New Roman" w:hAnsi="Times New Roman" w:cs="Times New Roman"/>
          <w:b/>
          <w:bCs/>
          <w:sz w:val="20"/>
          <w:szCs w:val="20"/>
        </w:rPr>
        <w:t>1</w:t>
      </w:r>
      <w:r w:rsidRPr="007F6F2F">
        <w:rPr>
          <w:rFonts w:ascii="Times New Roman" w:hAnsi="Times New Roman" w:cs="Times New Roman"/>
          <w:b/>
          <w:bCs/>
          <w:sz w:val="20"/>
          <w:szCs w:val="20"/>
          <w:vertAlign w:val="superscript"/>
        </w:rPr>
        <w:t>st</w:t>
      </w:r>
      <w:r w:rsidRPr="007F6F2F">
        <w:rPr>
          <w:rFonts w:ascii="Times New Roman" w:hAnsi="Times New Roman" w:cs="Times New Roman"/>
          <w:b/>
          <w:bCs/>
          <w:sz w:val="20"/>
          <w:szCs w:val="20"/>
        </w:rPr>
        <w:t xml:space="preserve"> phase</w:t>
      </w:r>
      <w:r>
        <w:rPr>
          <w:rFonts w:ascii="Times New Roman" w:hAnsi="Times New Roman" w:cs="Times New Roman"/>
          <w:sz w:val="20"/>
          <w:szCs w:val="20"/>
        </w:rPr>
        <w:t xml:space="preserve"> </w:t>
      </w:r>
      <w:r w:rsidR="00C24A06">
        <w:rPr>
          <w:rFonts w:ascii="Times New Roman" w:hAnsi="Times New Roman" w:cs="Times New Roman"/>
          <w:sz w:val="20"/>
          <w:szCs w:val="20"/>
        </w:rPr>
        <w:t xml:space="preserve">of this email discussion </w:t>
      </w:r>
      <w:r>
        <w:rPr>
          <w:rFonts w:ascii="Times New Roman" w:hAnsi="Times New Roman" w:cs="Times New Roman"/>
          <w:sz w:val="20"/>
          <w:szCs w:val="20"/>
        </w:rPr>
        <w:t xml:space="preserve">provides an overview of the discussion points </w:t>
      </w:r>
      <w:r w:rsidR="004975E7">
        <w:rPr>
          <w:rFonts w:ascii="Times New Roman" w:hAnsi="Times New Roman" w:cs="Times New Roman"/>
          <w:sz w:val="20"/>
          <w:szCs w:val="20"/>
        </w:rPr>
        <w:t xml:space="preserve">for the above scenarios that were identified in the contributions.  </w:t>
      </w:r>
      <w:r>
        <w:rPr>
          <w:rFonts w:ascii="Times New Roman" w:hAnsi="Times New Roman" w:cs="Times New Roman"/>
          <w:sz w:val="20"/>
          <w:szCs w:val="20"/>
        </w:rPr>
        <w:t xml:space="preserve"> </w:t>
      </w:r>
      <w:r w:rsidR="004975E7">
        <w:rPr>
          <w:rFonts w:ascii="Times New Roman" w:hAnsi="Times New Roman" w:cs="Times New Roman"/>
          <w:sz w:val="20"/>
          <w:szCs w:val="20"/>
        </w:rPr>
        <w:t>C</w:t>
      </w:r>
      <w:r>
        <w:rPr>
          <w:rFonts w:ascii="Times New Roman" w:hAnsi="Times New Roman" w:cs="Times New Roman"/>
          <w:sz w:val="20"/>
          <w:szCs w:val="20"/>
        </w:rPr>
        <w:t xml:space="preserve">ompanies </w:t>
      </w:r>
      <w:r w:rsidR="004975E7">
        <w:rPr>
          <w:rFonts w:ascii="Times New Roman" w:hAnsi="Times New Roman" w:cs="Times New Roman"/>
          <w:sz w:val="20"/>
          <w:szCs w:val="20"/>
        </w:rPr>
        <w:t>are invited</w:t>
      </w:r>
      <w:r>
        <w:rPr>
          <w:rFonts w:ascii="Times New Roman" w:hAnsi="Times New Roman" w:cs="Times New Roman"/>
          <w:sz w:val="20"/>
          <w:szCs w:val="20"/>
        </w:rPr>
        <w:t xml:space="preserve"> to provide inputs on any missing </w:t>
      </w:r>
      <w:r w:rsidR="00E31AB7">
        <w:rPr>
          <w:rFonts w:ascii="Times New Roman" w:hAnsi="Times New Roman" w:cs="Times New Roman"/>
          <w:sz w:val="20"/>
          <w:szCs w:val="20"/>
        </w:rPr>
        <w:t>topics/questions that need to also be included.</w:t>
      </w:r>
      <w:r w:rsidR="002A44AF">
        <w:rPr>
          <w:rFonts w:ascii="Times New Roman" w:hAnsi="Times New Roman" w:cs="Times New Roman"/>
          <w:sz w:val="20"/>
          <w:szCs w:val="20"/>
        </w:rPr>
        <w:t xml:space="preserve"> </w:t>
      </w:r>
      <w:r w:rsidR="006A005E">
        <w:rPr>
          <w:rFonts w:ascii="Times New Roman" w:hAnsi="Times New Roman" w:cs="Times New Roman"/>
          <w:sz w:val="20"/>
          <w:szCs w:val="20"/>
        </w:rPr>
        <w:t xml:space="preserve">Issues impacting other groups (e.g., RAN3) can also be listed.  </w:t>
      </w:r>
      <w:r w:rsidR="00F52622">
        <w:rPr>
          <w:rFonts w:ascii="Times New Roman" w:hAnsi="Times New Roman" w:cs="Times New Roman"/>
          <w:sz w:val="20"/>
          <w:szCs w:val="20"/>
        </w:rPr>
        <w:t>These issues are to be addressed in more detail with possible solutions during the 2</w:t>
      </w:r>
      <w:r w:rsidR="00F52622" w:rsidRPr="00297E4F">
        <w:rPr>
          <w:rFonts w:ascii="Times New Roman" w:hAnsi="Times New Roman" w:cs="Times New Roman"/>
          <w:sz w:val="20"/>
          <w:szCs w:val="20"/>
          <w:vertAlign w:val="superscript"/>
        </w:rPr>
        <w:t>nd</w:t>
      </w:r>
      <w:r w:rsidR="00F52622">
        <w:rPr>
          <w:rFonts w:ascii="Times New Roman" w:hAnsi="Times New Roman" w:cs="Times New Roman"/>
          <w:sz w:val="20"/>
          <w:szCs w:val="20"/>
        </w:rPr>
        <w:t xml:space="preserve"> phase. </w:t>
      </w:r>
    </w:p>
    <w:bookmarkEnd w:id="3"/>
    <w:p w14:paraId="211FC9DE" w14:textId="30A052A2" w:rsidR="00942F23" w:rsidRDefault="002A44AF"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For completion of the solution</w:t>
      </w:r>
      <w:r w:rsidR="00CB354C">
        <w:rPr>
          <w:rFonts w:ascii="Times New Roman" w:hAnsi="Times New Roman" w:cs="Times New Roman"/>
          <w:sz w:val="20"/>
          <w:szCs w:val="20"/>
        </w:rPr>
        <w:t>s</w:t>
      </w:r>
      <w:r w:rsidR="00F26FD2">
        <w:rPr>
          <w:rFonts w:ascii="Times New Roman" w:hAnsi="Times New Roman" w:cs="Times New Roman"/>
          <w:sz w:val="20"/>
          <w:szCs w:val="20"/>
        </w:rPr>
        <w:t xml:space="preserve"> and to acknowledge companies’ inputs</w:t>
      </w:r>
      <w:r>
        <w:rPr>
          <w:rFonts w:ascii="Times New Roman" w:hAnsi="Times New Roman" w:cs="Times New Roman"/>
          <w:sz w:val="20"/>
          <w:szCs w:val="20"/>
        </w:rPr>
        <w:t xml:space="preserve">, observations </w:t>
      </w:r>
      <w:r w:rsidR="007D1108">
        <w:rPr>
          <w:rFonts w:ascii="Times New Roman" w:hAnsi="Times New Roman" w:cs="Times New Roman"/>
          <w:sz w:val="20"/>
          <w:szCs w:val="20"/>
        </w:rPr>
        <w:t xml:space="preserve">(with their corresponding description and references) </w:t>
      </w:r>
      <w:r>
        <w:rPr>
          <w:rFonts w:ascii="Times New Roman" w:hAnsi="Times New Roman" w:cs="Times New Roman"/>
          <w:sz w:val="20"/>
          <w:szCs w:val="20"/>
        </w:rPr>
        <w:t>are</w:t>
      </w:r>
      <w:r w:rsidR="00CB354C">
        <w:rPr>
          <w:rFonts w:ascii="Times New Roman" w:hAnsi="Times New Roman" w:cs="Times New Roman"/>
          <w:sz w:val="20"/>
          <w:szCs w:val="20"/>
        </w:rPr>
        <w:t xml:space="preserve"> also</w:t>
      </w:r>
      <w:r>
        <w:rPr>
          <w:rFonts w:ascii="Times New Roman" w:hAnsi="Times New Roman" w:cs="Times New Roman"/>
          <w:sz w:val="20"/>
          <w:szCs w:val="20"/>
        </w:rPr>
        <w:t xml:space="preserve"> </w:t>
      </w:r>
      <w:r w:rsidR="00CB354C">
        <w:rPr>
          <w:rFonts w:ascii="Times New Roman" w:hAnsi="Times New Roman" w:cs="Times New Roman"/>
          <w:sz w:val="20"/>
          <w:szCs w:val="20"/>
        </w:rPr>
        <w:t>included</w:t>
      </w:r>
      <w:r>
        <w:rPr>
          <w:rFonts w:ascii="Times New Roman" w:hAnsi="Times New Roman" w:cs="Times New Roman"/>
          <w:sz w:val="20"/>
          <w:szCs w:val="20"/>
        </w:rPr>
        <w:t xml:space="preserve"> </w:t>
      </w:r>
      <w:r w:rsidR="00CB354C">
        <w:rPr>
          <w:rFonts w:ascii="Times New Roman" w:hAnsi="Times New Roman" w:cs="Times New Roman"/>
          <w:sz w:val="20"/>
          <w:szCs w:val="20"/>
        </w:rPr>
        <w:t>to capture</w:t>
      </w:r>
      <w:r w:rsidR="00F26FD2">
        <w:rPr>
          <w:rFonts w:ascii="Times New Roman" w:hAnsi="Times New Roman" w:cs="Times New Roman"/>
          <w:sz w:val="20"/>
          <w:szCs w:val="20"/>
        </w:rPr>
        <w:t xml:space="preserve"> </w:t>
      </w:r>
      <w:r w:rsidR="00344DA4">
        <w:rPr>
          <w:rFonts w:ascii="Times New Roman" w:hAnsi="Times New Roman" w:cs="Times New Roman"/>
          <w:sz w:val="20"/>
          <w:szCs w:val="20"/>
        </w:rPr>
        <w:t xml:space="preserve">points </w:t>
      </w:r>
      <w:r>
        <w:rPr>
          <w:rFonts w:ascii="Times New Roman" w:hAnsi="Times New Roman" w:cs="Times New Roman"/>
          <w:sz w:val="20"/>
          <w:szCs w:val="20"/>
        </w:rPr>
        <w:t xml:space="preserve">that </w:t>
      </w:r>
      <w:r w:rsidR="00F6789B">
        <w:rPr>
          <w:rFonts w:ascii="Times New Roman" w:hAnsi="Times New Roman" w:cs="Times New Roman"/>
          <w:sz w:val="20"/>
          <w:szCs w:val="20"/>
        </w:rPr>
        <w:t>seem</w:t>
      </w:r>
      <w:r>
        <w:rPr>
          <w:rFonts w:ascii="Times New Roman" w:hAnsi="Times New Roman" w:cs="Times New Roman"/>
          <w:sz w:val="20"/>
          <w:szCs w:val="20"/>
        </w:rPr>
        <w:t xml:space="preserve"> straight forward</w:t>
      </w:r>
      <w:r w:rsidR="00344DA4">
        <w:rPr>
          <w:rFonts w:ascii="Times New Roman" w:hAnsi="Times New Roman" w:cs="Times New Roman"/>
          <w:sz w:val="20"/>
          <w:szCs w:val="20"/>
        </w:rPr>
        <w:t xml:space="preserve"> (i.e.</w:t>
      </w:r>
      <w:r w:rsidR="00F6789B">
        <w:rPr>
          <w:rFonts w:ascii="Times New Roman" w:hAnsi="Times New Roman" w:cs="Times New Roman"/>
          <w:sz w:val="20"/>
          <w:szCs w:val="20"/>
        </w:rPr>
        <w:t xml:space="preserve"> </w:t>
      </w:r>
      <w:r w:rsidR="00344DA4">
        <w:rPr>
          <w:rFonts w:ascii="Times New Roman" w:hAnsi="Times New Roman" w:cs="Times New Roman"/>
          <w:sz w:val="20"/>
          <w:szCs w:val="20"/>
        </w:rPr>
        <w:t xml:space="preserve">the suggestion is </w:t>
      </w:r>
      <w:r w:rsidR="00344DA4" w:rsidRPr="007F6F2F">
        <w:rPr>
          <w:rFonts w:ascii="Times New Roman" w:hAnsi="Times New Roman" w:cs="Times New Roman"/>
          <w:sz w:val="20"/>
          <w:szCs w:val="20"/>
          <w:u w:val="single"/>
        </w:rPr>
        <w:t>not</w:t>
      </w:r>
      <w:r w:rsidR="00344DA4">
        <w:rPr>
          <w:rFonts w:ascii="Times New Roman" w:hAnsi="Times New Roman" w:cs="Times New Roman"/>
          <w:sz w:val="20"/>
          <w:szCs w:val="20"/>
        </w:rPr>
        <w:t xml:space="preserve"> to include a related</w:t>
      </w:r>
      <w:r w:rsidR="00F6789B">
        <w:rPr>
          <w:rFonts w:ascii="Times New Roman" w:hAnsi="Times New Roman" w:cs="Times New Roman"/>
          <w:sz w:val="20"/>
          <w:szCs w:val="20"/>
        </w:rPr>
        <w:t xml:space="preserve"> discussion point for them in </w:t>
      </w:r>
      <w:r>
        <w:rPr>
          <w:rFonts w:ascii="Times New Roman" w:hAnsi="Times New Roman" w:cs="Times New Roman"/>
          <w:sz w:val="20"/>
          <w:szCs w:val="20"/>
        </w:rPr>
        <w:t>the 2</w:t>
      </w:r>
      <w:r w:rsidRPr="00605CB8">
        <w:rPr>
          <w:rFonts w:ascii="Times New Roman" w:hAnsi="Times New Roman" w:cs="Times New Roman"/>
          <w:sz w:val="20"/>
          <w:szCs w:val="20"/>
          <w:vertAlign w:val="superscript"/>
        </w:rPr>
        <w:t>nd</w:t>
      </w:r>
      <w:r>
        <w:rPr>
          <w:rFonts w:ascii="Times New Roman" w:hAnsi="Times New Roman" w:cs="Times New Roman"/>
          <w:sz w:val="20"/>
          <w:szCs w:val="20"/>
        </w:rPr>
        <w:t xml:space="preserve"> phase</w:t>
      </w:r>
      <w:r w:rsidR="00344DA4">
        <w:rPr>
          <w:rFonts w:ascii="Times New Roman" w:hAnsi="Times New Roman" w:cs="Times New Roman"/>
          <w:sz w:val="20"/>
          <w:szCs w:val="20"/>
        </w:rPr>
        <w:t>)</w:t>
      </w:r>
      <w:r w:rsidR="00F6789B">
        <w:rPr>
          <w:rFonts w:ascii="Times New Roman" w:hAnsi="Times New Roman" w:cs="Times New Roman"/>
          <w:sz w:val="20"/>
          <w:szCs w:val="20"/>
        </w:rPr>
        <w:t>.</w:t>
      </w:r>
    </w:p>
    <w:p w14:paraId="064D28B2" w14:textId="4E43AC86" w:rsidR="000F33DD" w:rsidRDefault="00B975CB" w:rsidP="00D13DA6">
      <w:pPr>
        <w:pStyle w:val="Heading1"/>
      </w:pPr>
      <w:bookmarkStart w:id="4" w:name="_Ref74123258"/>
      <w:bookmarkStart w:id="5" w:name="_Ref74135971"/>
      <w:r>
        <w:t>General t</w:t>
      </w:r>
      <w:r w:rsidR="000F33DD" w:rsidRPr="00E34C33">
        <w:t>opics</w:t>
      </w:r>
      <w:r w:rsidR="00B1422E">
        <w:t>:</w:t>
      </w:r>
      <w:r w:rsidR="000F33DD" w:rsidRPr="00E34C33">
        <w:t xml:space="preserve"> </w:t>
      </w:r>
      <w:r w:rsidR="000F33DD">
        <w:t xml:space="preserve">switch from </w:t>
      </w:r>
      <w:r w:rsidR="000F33DD" w:rsidRPr="00E34C33">
        <w:t>SDT</w:t>
      </w:r>
      <w:r w:rsidR="00796ED1">
        <w:t xml:space="preserve"> </w:t>
      </w:r>
      <w:r w:rsidR="000F33DD">
        <w:t>to CONNECTED</w:t>
      </w:r>
      <w:bookmarkEnd w:id="4"/>
      <w:bookmarkEnd w:id="5"/>
      <w:r w:rsidR="000F33DD" w:rsidRPr="00DF2562">
        <w:t xml:space="preserve"> </w:t>
      </w:r>
    </w:p>
    <w:p w14:paraId="4877C46B" w14:textId="6144427A" w:rsidR="0004771B" w:rsidRDefault="0004771B" w:rsidP="006C5725">
      <w:pPr>
        <w:tabs>
          <w:tab w:val="left" w:pos="1327"/>
        </w:tabs>
        <w:spacing w:after="6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 xml:space="preserve">RAN2 </w:t>
      </w:r>
      <w:r w:rsidR="00A5061C">
        <w:rPr>
          <w:rFonts w:ascii="Times New Roman" w:hAnsi="Times New Roman" w:cs="Times New Roman"/>
          <w:sz w:val="20"/>
          <w:szCs w:val="20"/>
          <w:lang w:val="en-GB"/>
        </w:rPr>
        <w:t>has agreed to support</w:t>
      </w:r>
      <w:r w:rsidR="00EB4B7C">
        <w:rPr>
          <w:rFonts w:ascii="Times New Roman" w:hAnsi="Times New Roman" w:cs="Times New Roman"/>
          <w:sz w:val="20"/>
          <w:szCs w:val="20"/>
          <w:lang w:val="en-GB"/>
        </w:rPr>
        <w:t xml:space="preserve"> transition from SDT</w:t>
      </w:r>
      <w:r w:rsidR="00796ED1">
        <w:rPr>
          <w:rFonts w:ascii="Times New Roman" w:hAnsi="Times New Roman" w:cs="Times New Roman"/>
          <w:sz w:val="20"/>
          <w:szCs w:val="20"/>
          <w:lang w:val="en-GB"/>
        </w:rPr>
        <w:t xml:space="preserve"> session</w:t>
      </w:r>
      <w:r w:rsidR="00EB4B7C">
        <w:rPr>
          <w:rFonts w:ascii="Times New Roman" w:hAnsi="Times New Roman" w:cs="Times New Roman"/>
          <w:sz w:val="20"/>
          <w:szCs w:val="20"/>
          <w:lang w:val="en-GB"/>
        </w:rPr>
        <w:t xml:space="preserve"> to RRC_CONNECTED whe</w:t>
      </w:r>
      <w:r w:rsidR="00796ED1">
        <w:rPr>
          <w:rFonts w:ascii="Times New Roman" w:hAnsi="Times New Roman" w:cs="Times New Roman"/>
          <w:sz w:val="20"/>
          <w:szCs w:val="20"/>
          <w:lang w:val="en-GB"/>
        </w:rPr>
        <w:t>re that</w:t>
      </w:r>
      <w:r w:rsidR="00EB4B7C">
        <w:rPr>
          <w:rFonts w:ascii="Times New Roman" w:hAnsi="Times New Roman" w:cs="Times New Roman"/>
          <w:sz w:val="20"/>
          <w:szCs w:val="20"/>
          <w:lang w:val="en-GB"/>
        </w:rPr>
        <w:t xml:space="preserve"> SDT session </w:t>
      </w:r>
      <w:r w:rsidR="00796ED1">
        <w:rPr>
          <w:rFonts w:ascii="Times New Roman" w:hAnsi="Times New Roman" w:cs="Times New Roman"/>
          <w:sz w:val="20"/>
          <w:szCs w:val="20"/>
          <w:lang w:val="en-GB"/>
        </w:rPr>
        <w:t xml:space="preserve">could be </w:t>
      </w:r>
      <w:r w:rsidR="0039131E">
        <w:rPr>
          <w:rFonts w:ascii="Times New Roman" w:hAnsi="Times New Roman" w:cs="Times New Roman"/>
          <w:sz w:val="20"/>
          <w:szCs w:val="20"/>
          <w:lang w:val="en-GB"/>
        </w:rPr>
        <w:t xml:space="preserve">ongoing </w:t>
      </w:r>
      <w:r w:rsidR="00EB4B7C">
        <w:rPr>
          <w:rFonts w:ascii="Times New Roman" w:hAnsi="Times New Roman" w:cs="Times New Roman"/>
          <w:sz w:val="20"/>
          <w:szCs w:val="20"/>
          <w:lang w:val="en-GB"/>
        </w:rPr>
        <w:t>with and without UE AS Context relocation</w:t>
      </w:r>
      <w:r w:rsidR="00C8526C">
        <w:rPr>
          <w:rFonts w:ascii="Times New Roman" w:hAnsi="Times New Roman" w:cs="Times New Roman"/>
          <w:sz w:val="20"/>
          <w:szCs w:val="20"/>
          <w:lang w:val="en-GB"/>
        </w:rPr>
        <w:t xml:space="preserve"> as shown in related agreements below.</w:t>
      </w:r>
    </w:p>
    <w:p w14:paraId="292C2B94" w14:textId="07B62A97" w:rsidR="00A5061C" w:rsidRPr="00856E95" w:rsidRDefault="00A5061C" w:rsidP="00742C19">
      <w:pPr>
        <w:pStyle w:val="ListParagraph"/>
        <w:numPr>
          <w:ilvl w:val="0"/>
          <w:numId w:val="91"/>
        </w:numPr>
        <w:tabs>
          <w:tab w:val="left" w:pos="1327"/>
        </w:tabs>
        <w:spacing w:after="60"/>
        <w:contextualSpacing w:val="0"/>
        <w:jc w:val="both"/>
        <w:rPr>
          <w:lang w:val="en-GB"/>
        </w:rPr>
      </w:pPr>
      <w:r w:rsidRPr="00856E95">
        <w:rPr>
          <w:lang w:val="en-GB"/>
        </w:rPr>
        <w:t>RAN2#113bis: “</w:t>
      </w:r>
      <w:r w:rsidRPr="00742C19">
        <w:rPr>
          <w:i/>
          <w:iCs/>
          <w:lang w:val="en-GB"/>
        </w:rPr>
        <w:t xml:space="preserve">UE switches from SDT to non-SDT in following cases: Case 1 (27/0): </w:t>
      </w:r>
      <w:r w:rsidRPr="00742C19">
        <w:rPr>
          <w:i/>
          <w:iCs/>
          <w:u w:val="single"/>
          <w:lang w:val="en-GB"/>
        </w:rPr>
        <w:t xml:space="preserve">UE receive indication from network to switch to non-SDT procedure. Network can send </w:t>
      </w:r>
      <w:proofErr w:type="spellStart"/>
      <w:r w:rsidRPr="00742C19">
        <w:rPr>
          <w:i/>
          <w:iCs/>
          <w:u w:val="single"/>
          <w:lang w:val="en-GB"/>
        </w:rPr>
        <w:t>RRCResume</w:t>
      </w:r>
      <w:proofErr w:type="spellEnd"/>
      <w:r w:rsidRPr="00742C19">
        <w:rPr>
          <w:i/>
          <w:iCs/>
          <w:lang w:val="en-GB"/>
        </w:rPr>
        <w:t>. FFS whether network can send indication in RAR/</w:t>
      </w:r>
      <w:proofErr w:type="spellStart"/>
      <w:r w:rsidRPr="00742C19">
        <w:rPr>
          <w:i/>
          <w:iCs/>
          <w:lang w:val="en-GB"/>
        </w:rPr>
        <w:t>fallbackRAR</w:t>
      </w:r>
      <w:proofErr w:type="spellEnd"/>
      <w:r w:rsidRPr="00742C19">
        <w:rPr>
          <w:i/>
          <w:iCs/>
          <w:lang w:val="en-GB"/>
        </w:rPr>
        <w:t>/DCI to switch to non-SDT procedure.”</w:t>
      </w:r>
    </w:p>
    <w:p w14:paraId="11A9FA1A" w14:textId="3F5B35CF" w:rsidR="00945BFF" w:rsidRPr="00856E95" w:rsidRDefault="007A4B26" w:rsidP="00742C19">
      <w:pPr>
        <w:pStyle w:val="ListParagraph"/>
        <w:numPr>
          <w:ilvl w:val="0"/>
          <w:numId w:val="91"/>
        </w:numPr>
        <w:tabs>
          <w:tab w:val="left" w:pos="1327"/>
        </w:tabs>
        <w:spacing w:after="60"/>
        <w:contextualSpacing w:val="0"/>
        <w:jc w:val="both"/>
        <w:rPr>
          <w:lang w:val="en-GB"/>
        </w:rPr>
      </w:pPr>
      <w:r w:rsidRPr="00856E95">
        <w:rPr>
          <w:lang w:val="en-GB"/>
        </w:rPr>
        <w:t>RAN2#112: “</w:t>
      </w:r>
      <w:r w:rsidR="00945BFF" w:rsidRPr="00742C19">
        <w:rPr>
          <w:i/>
          <w:iCs/>
          <w:lang w:val="en-GB"/>
        </w:rPr>
        <w:t xml:space="preserve">RAN2 confirm that RACH based SDT is supported with and </w:t>
      </w:r>
      <w:r w:rsidR="00945BFF" w:rsidRPr="00742C19">
        <w:rPr>
          <w:i/>
          <w:iCs/>
          <w:u w:val="single"/>
          <w:lang w:val="en-GB"/>
        </w:rPr>
        <w:t>without UE context relocation</w:t>
      </w:r>
      <w:r w:rsidRPr="00856E95">
        <w:rPr>
          <w:lang w:val="en-GB"/>
        </w:rPr>
        <w:t>”</w:t>
      </w:r>
    </w:p>
    <w:p w14:paraId="1F79CB25" w14:textId="138D93DC" w:rsidR="007A4B26" w:rsidRPr="00856E95" w:rsidRDefault="007A4B26" w:rsidP="00742C19">
      <w:pPr>
        <w:pStyle w:val="ListParagraph"/>
        <w:numPr>
          <w:ilvl w:val="0"/>
          <w:numId w:val="91"/>
        </w:numPr>
        <w:tabs>
          <w:tab w:val="left" w:pos="1327"/>
        </w:tabs>
        <w:spacing w:after="60"/>
        <w:jc w:val="both"/>
        <w:rPr>
          <w:lang w:val="en-GB"/>
        </w:rPr>
      </w:pPr>
      <w:r w:rsidRPr="00856E95">
        <w:rPr>
          <w:lang w:val="en-GB"/>
        </w:rPr>
        <w:lastRenderedPageBreak/>
        <w:t>RAN2#111: “</w:t>
      </w:r>
      <w:r w:rsidRPr="00742C19">
        <w:rPr>
          <w:i/>
          <w:iCs/>
          <w:u w:val="single"/>
          <w:lang w:val="en-GB"/>
        </w:rPr>
        <w:t>Context fetch and data forwarding</w:t>
      </w:r>
      <w:r w:rsidRPr="00742C19">
        <w:rPr>
          <w:i/>
          <w:iCs/>
          <w:lang w:val="en-GB"/>
        </w:rPr>
        <w:t xml:space="preserve"> </w:t>
      </w:r>
      <w:r w:rsidRPr="00742C19">
        <w:rPr>
          <w:i/>
          <w:iCs/>
          <w:u w:val="single"/>
          <w:lang w:val="en-GB"/>
        </w:rPr>
        <w:t>with anchor re-location</w:t>
      </w:r>
      <w:r w:rsidRPr="00742C19">
        <w:rPr>
          <w:i/>
          <w:iCs/>
          <w:lang w:val="en-GB"/>
        </w:rPr>
        <w:t xml:space="preserve"> and </w:t>
      </w:r>
      <w:r w:rsidRPr="00742C19">
        <w:rPr>
          <w:i/>
          <w:iCs/>
          <w:u w:val="single"/>
          <w:lang w:val="en-GB"/>
        </w:rPr>
        <w:t>without anchor re-location</w:t>
      </w:r>
      <w:r w:rsidRPr="00742C19">
        <w:rPr>
          <w:i/>
          <w:iCs/>
          <w:lang w:val="en-GB"/>
        </w:rPr>
        <w:t xml:space="preserve"> will be considered.   FFS if there are problems with the scenario “without anchor relocation</w:t>
      </w:r>
      <w:r w:rsidRPr="00856E95">
        <w:rPr>
          <w:lang w:val="en-GB"/>
        </w:rPr>
        <w:t>”</w:t>
      </w:r>
    </w:p>
    <w:p w14:paraId="591ED75B" w14:textId="170D9391" w:rsidR="000F33DD" w:rsidRPr="0028229F" w:rsidRDefault="00856E95" w:rsidP="000F33DD">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00C8526C">
        <w:rPr>
          <w:rFonts w:ascii="Times New Roman" w:hAnsi="Times New Roman" w:cs="Times New Roman"/>
          <w:sz w:val="20"/>
          <w:szCs w:val="20"/>
          <w:lang w:val="en-GB"/>
        </w:rPr>
        <w:t>h</w:t>
      </w:r>
      <w:r w:rsidR="000F33DD" w:rsidRPr="0028229F">
        <w:rPr>
          <w:rFonts w:ascii="Times New Roman" w:hAnsi="Times New Roman" w:cs="Times New Roman"/>
          <w:sz w:val="20"/>
          <w:szCs w:val="20"/>
          <w:lang w:val="en-GB"/>
        </w:rPr>
        <w:t xml:space="preserve">is section </w:t>
      </w:r>
      <w:r w:rsidR="0039131E">
        <w:rPr>
          <w:rFonts w:ascii="Times New Roman" w:hAnsi="Times New Roman" w:cs="Times New Roman"/>
          <w:sz w:val="20"/>
          <w:szCs w:val="20"/>
          <w:lang w:val="en-GB"/>
        </w:rPr>
        <w:t xml:space="preserve">addresses </w:t>
      </w:r>
      <w:r w:rsidR="000F33DD" w:rsidRPr="0028229F">
        <w:rPr>
          <w:rFonts w:ascii="Times New Roman" w:hAnsi="Times New Roman" w:cs="Times New Roman"/>
          <w:sz w:val="20"/>
          <w:szCs w:val="20"/>
          <w:lang w:val="en-GB"/>
        </w:rPr>
        <w:t>general topics</w:t>
      </w:r>
      <w:r w:rsidR="0039131E">
        <w:rPr>
          <w:rFonts w:ascii="Times New Roman" w:hAnsi="Times New Roman" w:cs="Times New Roman"/>
          <w:sz w:val="20"/>
          <w:szCs w:val="20"/>
          <w:lang w:val="en-GB"/>
        </w:rPr>
        <w:t xml:space="preserve"> for discussion</w:t>
      </w:r>
      <w:r w:rsidR="000F33DD" w:rsidRPr="0028229F">
        <w:rPr>
          <w:rFonts w:ascii="Times New Roman" w:hAnsi="Times New Roman" w:cs="Times New Roman"/>
          <w:sz w:val="20"/>
          <w:szCs w:val="20"/>
          <w:lang w:val="en-GB"/>
        </w:rPr>
        <w:t xml:space="preserve"> that are </w:t>
      </w:r>
      <w:r w:rsidR="0039131E">
        <w:rPr>
          <w:rFonts w:ascii="Times New Roman" w:hAnsi="Times New Roman" w:cs="Times New Roman"/>
          <w:sz w:val="20"/>
          <w:szCs w:val="20"/>
          <w:lang w:val="en-GB"/>
        </w:rPr>
        <w:t xml:space="preserve">therefore </w:t>
      </w:r>
      <w:r w:rsidR="000F33DD" w:rsidRPr="0028229F">
        <w:rPr>
          <w:rFonts w:ascii="Times New Roman" w:hAnsi="Times New Roman" w:cs="Times New Roman"/>
          <w:sz w:val="20"/>
          <w:szCs w:val="20"/>
          <w:lang w:val="en-GB"/>
        </w:rPr>
        <w:t>applicable to any scenario where the UE with an ongoing SDT session fallback</w:t>
      </w:r>
      <w:r w:rsidR="007D71C3">
        <w:rPr>
          <w:rFonts w:ascii="Times New Roman" w:hAnsi="Times New Roman" w:cs="Times New Roman"/>
          <w:sz w:val="20"/>
          <w:szCs w:val="20"/>
          <w:lang w:val="en-GB"/>
        </w:rPr>
        <w:t>s</w:t>
      </w:r>
      <w:r w:rsidR="000F33DD" w:rsidRPr="0028229F">
        <w:rPr>
          <w:rFonts w:ascii="Times New Roman" w:hAnsi="Times New Roman" w:cs="Times New Roman"/>
          <w:sz w:val="20"/>
          <w:szCs w:val="20"/>
          <w:lang w:val="en-GB"/>
        </w:rPr>
        <w:t xml:space="preserve">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5FE01A53" w14:textId="6EAA782A" w:rsidR="000F33DD" w:rsidRDefault="000F33DD" w:rsidP="00D13DA6">
      <w:pPr>
        <w:pStyle w:val="Heading2"/>
      </w:pPr>
      <w:r>
        <w:t>Topic #</w:t>
      </w:r>
      <w:r w:rsidR="00253726">
        <w:t>1</w:t>
      </w:r>
      <w:r>
        <w:t xml:space="preserve">: </w:t>
      </w:r>
      <w:r w:rsidR="004B570E">
        <w:t>H</w:t>
      </w:r>
      <w:r w:rsidR="006A005E">
        <w:t xml:space="preserve">andling to switch from </w:t>
      </w:r>
      <w:r w:rsidR="006A005E" w:rsidRPr="00E34C33">
        <w:t>SDT</w:t>
      </w:r>
      <w:r w:rsidR="006A005E">
        <w:t xml:space="preserve"> to CONNECTED</w:t>
      </w:r>
      <w:r w:rsidR="004B570E">
        <w:t xml:space="preserve"> during an ongoing SDT session without UE AS context relocation</w:t>
      </w:r>
    </w:p>
    <w:p w14:paraId="2E36490B" w14:textId="2804118A" w:rsidR="000F33DD" w:rsidRPr="0028229F" w:rsidRDefault="000F33DD" w:rsidP="000F33DD">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Rel-17 SDT WID captures that “</w:t>
      </w:r>
      <w:r w:rsidRPr="0028229F">
        <w:rPr>
          <w:rFonts w:ascii="Times New Roman" w:hAnsi="Times New Roman" w:cs="Times New Roman"/>
          <w:i/>
          <w:iCs/>
          <w:sz w:val="20"/>
          <w:szCs w:val="20"/>
          <w:lang w:val="en-GB"/>
        </w:rPr>
        <w:t>UL small data transmissions for RACH-based schemes (i.e. 2-step and 4-step RACH)</w:t>
      </w:r>
      <w:r w:rsidRPr="0028229F">
        <w:rPr>
          <w:rFonts w:ascii="Times New Roman" w:hAnsi="Times New Roman" w:cs="Times New Roman"/>
          <w:sz w:val="20"/>
          <w:szCs w:val="20"/>
          <w:lang w:val="en-GB"/>
        </w:rPr>
        <w:t>” will be enabled with “</w:t>
      </w:r>
      <w:r w:rsidRPr="0028229F">
        <w:rPr>
          <w:rFonts w:ascii="Times New Roman" w:hAnsi="Times New Roman" w:cs="Times New Roman"/>
          <w:i/>
          <w:iCs/>
          <w:sz w:val="20"/>
          <w:szCs w:val="20"/>
        </w:rPr>
        <w:t>Context fetch and data forwarding (with and without anchor relocation) in INACTIVE state for RACH-based solutions</w:t>
      </w:r>
      <w:r w:rsidRPr="0028229F">
        <w:rPr>
          <w:rFonts w:ascii="Times New Roman" w:hAnsi="Times New Roman" w:cs="Times New Roman"/>
          <w:sz w:val="20"/>
          <w:szCs w:val="20"/>
          <w:lang w:val="en-GB"/>
        </w:rPr>
        <w:t xml:space="preserve">”. Whether and how to address the scenario when UE transitions into RRC_CONNECTED during an ongoing </w:t>
      </w:r>
      <w:r w:rsidRPr="0028229F">
        <w:rPr>
          <w:rFonts w:ascii="Times New Roman" w:hAnsi="Times New Roman" w:cs="Times New Roman"/>
          <w:sz w:val="20"/>
          <w:szCs w:val="20"/>
        </w:rPr>
        <w:t>SDT session where UE AS context was not relocated is discussed</w:t>
      </w:r>
      <w:r w:rsidRPr="0028229F">
        <w:rPr>
          <w:rFonts w:ascii="Times New Roman" w:hAnsi="Times New Roman" w:cs="Times New Roman"/>
          <w:sz w:val="20"/>
          <w:szCs w:val="20"/>
          <w:lang w:val="en-GB"/>
        </w:rPr>
        <w:t xml:space="preserve"> by</w:t>
      </w:r>
      <w:r w:rsidR="005578B6">
        <w:rPr>
          <w:rFonts w:ascii="Times New Roman" w:hAnsi="Times New Roman" w:cs="Times New Roman"/>
          <w:sz w:val="20"/>
          <w:szCs w:val="20"/>
          <w:lang w:val="en-GB"/>
        </w:rPr>
        <w:t xml:space="preserve"> </w:t>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_Ref74088741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[2]</w:t>
      </w:r>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_Ref74088716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[5]</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fldChar w:fldCharType="begin"/>
      </w:r>
      <w:r w:rsidR="005578B6">
        <w:rPr>
          <w:rFonts w:ascii="Times New Roman" w:hAnsi="Times New Roman" w:cs="Times New Roman"/>
          <w:sz w:val="20"/>
          <w:szCs w:val="20"/>
          <w:lang w:val="en-GB"/>
        </w:rPr>
        <w:instrText xml:space="preserve"> REF _Ref74088756 \r \h </w:instrText>
      </w:r>
      <w:r w:rsidR="005578B6">
        <w:rPr>
          <w:rFonts w:ascii="Times New Roman" w:hAnsi="Times New Roman" w:cs="Times New Roman"/>
          <w:sz w:val="20"/>
          <w:szCs w:val="20"/>
          <w:lang w:val="en-GB"/>
        </w:rPr>
      </w:r>
      <w:r w:rsidR="005578B6">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[8]</w:t>
      </w:r>
      <w:r w:rsidR="005578B6">
        <w:rPr>
          <w:rFonts w:ascii="Times New Roman" w:hAnsi="Times New Roman" w:cs="Times New Roman"/>
          <w:sz w:val="20"/>
          <w:szCs w:val="20"/>
          <w:lang w:val="en-GB"/>
        </w:rPr>
        <w:fldChar w:fldCharType="end"/>
      </w:r>
      <w:r w:rsidR="0059587E">
        <w:rPr>
          <w:rFonts w:ascii="Times New Roman" w:hAnsi="Times New Roman" w:cs="Times New Roman"/>
          <w:sz w:val="20"/>
          <w:szCs w:val="20"/>
          <w:lang w:val="en-GB"/>
        </w:rPr>
        <w:fldChar w:fldCharType="begin"/>
      </w:r>
      <w:r w:rsidR="0059587E">
        <w:rPr>
          <w:rFonts w:ascii="Times New Roman" w:hAnsi="Times New Roman" w:cs="Times New Roman"/>
          <w:sz w:val="20"/>
          <w:szCs w:val="20"/>
          <w:lang w:val="en-GB"/>
        </w:rPr>
        <w:instrText xml:space="preserve"> REF _Ref74088530 \r \h </w:instrText>
      </w:r>
      <w:r w:rsidR="0059587E">
        <w:rPr>
          <w:rFonts w:ascii="Times New Roman" w:hAnsi="Times New Roman" w:cs="Times New Roman"/>
          <w:sz w:val="20"/>
          <w:szCs w:val="20"/>
          <w:lang w:val="en-GB"/>
        </w:rPr>
      </w:r>
      <w:r w:rsidR="0059587E">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sidR="0059587E">
        <w:rPr>
          <w:rFonts w:ascii="Times New Roman" w:hAnsi="Times New Roman" w:cs="Times New Roman"/>
          <w:sz w:val="20"/>
          <w:szCs w:val="20"/>
          <w:lang w:val="en-GB"/>
        </w:rPr>
        <w:fldChar w:fldCharType="end"/>
      </w:r>
      <w:r w:rsidR="005578B6">
        <w:rPr>
          <w:rFonts w:ascii="Times New Roman" w:hAnsi="Times New Roman" w:cs="Times New Roman"/>
          <w:sz w:val="20"/>
          <w:szCs w:val="20"/>
          <w:lang w:val="en-GB"/>
        </w:rPr>
        <w:t>.</w:t>
      </w:r>
      <w:r w:rsidR="005578B6" w:rsidDel="005578B6">
        <w:rPr>
          <w:rFonts w:ascii="Times New Roman" w:hAnsi="Times New Roman" w:cs="Times New Roman"/>
          <w:sz w:val="20"/>
          <w:szCs w:val="20"/>
          <w:lang w:val="en-GB"/>
        </w:rPr>
        <w:t xml:space="preserve"> </w:t>
      </w:r>
    </w:p>
    <w:p w14:paraId="57B76A68" w14:textId="4579E9BB" w:rsidR="000F33DD" w:rsidRDefault="00D62458" w:rsidP="007F6F2F">
      <w:pPr>
        <w:spacing w:after="0"/>
        <w:jc w:val="center"/>
      </w:pPr>
      <w:r w:rsidRPr="002B0C21">
        <w:object w:dxaOrig="7794" w:dyaOrig="5357" w14:anchorId="19F6D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262.5pt" o:ole="">
            <v:imagedata r:id="rId11" o:title=""/>
          </v:shape>
          <o:OLEObject Type="Embed" ProgID="Visio.Drawing.11" ShapeID="_x0000_i1025" DrawAspect="Content" ObjectID="_1684848041" r:id="rId12"/>
        </w:object>
      </w:r>
    </w:p>
    <w:p w14:paraId="3279F0B9" w14:textId="363DB5A4" w:rsidR="000F33DD" w:rsidRDefault="000F33DD" w:rsidP="000F33DD">
      <w:pPr>
        <w:pStyle w:val="Caption"/>
        <w:jc w:val="center"/>
        <w:rPr>
          <w:i w:val="0"/>
          <w:iCs w:val="0"/>
          <w:color w:val="auto"/>
          <w:sz w:val="20"/>
          <w:szCs w:val="20"/>
          <w:lang w:val="en-GB"/>
        </w:rPr>
      </w:pPr>
      <w:bookmarkStart w:id="6"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205143">
        <w:rPr>
          <w:i w:val="0"/>
          <w:iCs w:val="0"/>
          <w:noProof/>
          <w:color w:val="auto"/>
          <w:sz w:val="20"/>
          <w:szCs w:val="20"/>
        </w:rPr>
        <w:t>1</w:t>
      </w:r>
      <w:r>
        <w:fldChar w:fldCharType="end"/>
      </w:r>
      <w:bookmarkEnd w:id="6"/>
      <w:r>
        <w:rPr>
          <w:i w:val="0"/>
          <w:iCs w:val="0"/>
          <w:color w:val="auto"/>
          <w:sz w:val="20"/>
          <w:szCs w:val="20"/>
        </w:rPr>
        <w:t xml:space="preserve">. </w:t>
      </w:r>
      <w:r w:rsidR="00D004B3" w:rsidRPr="00D004B3">
        <w:rPr>
          <w:i w:val="0"/>
          <w:iCs w:val="0"/>
          <w:color w:val="auto"/>
          <w:sz w:val="20"/>
          <w:szCs w:val="20"/>
        </w:rPr>
        <w:t xml:space="preserve">Transition into RRC_CONNECTED during subsequent SDT without anchor relocation </w:t>
      </w:r>
      <w:r w:rsidR="006A3D21" w:rsidRPr="006A3D21">
        <w:rPr>
          <w:i w:val="0"/>
          <w:iCs w:val="0"/>
          <w:color w:val="auto"/>
          <w:sz w:val="20"/>
          <w:szCs w:val="20"/>
        </w:rPr>
        <w:fldChar w:fldCharType="begin"/>
      </w:r>
      <w:r w:rsidR="006A3D21" w:rsidRPr="006A3D21">
        <w:rPr>
          <w:i w:val="0"/>
          <w:iCs w:val="0"/>
          <w:color w:val="auto"/>
          <w:sz w:val="20"/>
          <w:szCs w:val="20"/>
        </w:rPr>
        <w:instrText xml:space="preserve"> REF _Ref74088756 \r \h </w:instrText>
      </w:r>
      <w:r w:rsidR="006A3D21">
        <w:rPr>
          <w:i w:val="0"/>
          <w:iCs w:val="0"/>
          <w:color w:val="auto"/>
          <w:sz w:val="20"/>
          <w:szCs w:val="20"/>
        </w:rPr>
        <w:instrText xml:space="preserve"> \* MERGEFORMAT </w:instrText>
      </w:r>
      <w:r w:rsidR="006A3D21" w:rsidRPr="006A3D21">
        <w:rPr>
          <w:i w:val="0"/>
          <w:iCs w:val="0"/>
          <w:color w:val="auto"/>
          <w:sz w:val="20"/>
          <w:szCs w:val="20"/>
        </w:rPr>
      </w:r>
      <w:r w:rsidR="006A3D21" w:rsidRPr="006A3D21">
        <w:rPr>
          <w:i w:val="0"/>
          <w:iCs w:val="0"/>
          <w:color w:val="auto"/>
          <w:sz w:val="20"/>
          <w:szCs w:val="20"/>
        </w:rPr>
        <w:fldChar w:fldCharType="separate"/>
      </w:r>
      <w:r w:rsidR="00205143">
        <w:rPr>
          <w:i w:val="0"/>
          <w:iCs w:val="0"/>
          <w:color w:val="auto"/>
          <w:sz w:val="20"/>
          <w:szCs w:val="20"/>
        </w:rPr>
        <w:t>[8]</w:t>
      </w:r>
      <w:r w:rsidR="006A3D21" w:rsidRPr="006A3D21">
        <w:rPr>
          <w:i w:val="0"/>
          <w:iCs w:val="0"/>
          <w:color w:val="auto"/>
          <w:sz w:val="20"/>
          <w:szCs w:val="20"/>
        </w:rPr>
        <w:fldChar w:fldCharType="end"/>
      </w:r>
      <w:r w:rsidR="00E67B59" w:rsidDel="00E67B59">
        <w:rPr>
          <w:i w:val="0"/>
          <w:iCs w:val="0"/>
          <w:color w:val="auto"/>
          <w:sz w:val="20"/>
          <w:szCs w:val="20"/>
        </w:rPr>
        <w:t xml:space="preserve"> </w:t>
      </w:r>
    </w:p>
    <w:p w14:paraId="0B14B3FD" w14:textId="4E6C11F4" w:rsidR="000F33DD" w:rsidRPr="00742C19" w:rsidRDefault="000F33DD" w:rsidP="00317966">
      <w:pPr>
        <w:spacing w:after="120"/>
        <w:jc w:val="both"/>
        <w:rPr>
          <w:rFonts w:ascii="Times New Roman" w:hAnsi="Times New Roman" w:cs="Times New Roman"/>
          <w:sz w:val="20"/>
          <w:szCs w:val="20"/>
          <w:lang w:val="en-GB"/>
        </w:rPr>
      </w:pPr>
      <w:r w:rsidRPr="00742C19">
        <w:rPr>
          <w:rFonts w:ascii="Times New Roman" w:hAnsi="Times New Roman" w:cs="Times New Roman"/>
          <w:sz w:val="20"/>
          <w:szCs w:val="20"/>
          <w:lang w:val="en-GB"/>
        </w:rPr>
        <w:t>For the scenario explained above and</w:t>
      </w:r>
      <w:r w:rsidR="009968CA">
        <w:rPr>
          <w:rFonts w:ascii="Times New Roman" w:hAnsi="Times New Roman" w:cs="Times New Roman"/>
          <w:sz w:val="20"/>
          <w:szCs w:val="20"/>
          <w:lang w:val="en-GB"/>
        </w:rPr>
        <w:t xml:space="preserve"> also</w:t>
      </w:r>
      <w:r w:rsidRPr="00742C19">
        <w:rPr>
          <w:rFonts w:ascii="Times New Roman" w:hAnsi="Times New Roman" w:cs="Times New Roman"/>
          <w:sz w:val="20"/>
          <w:szCs w:val="20"/>
          <w:lang w:val="en-GB"/>
        </w:rPr>
        <w:t xml:space="preserve"> </w:t>
      </w:r>
      <w:r w:rsidR="00D65C2C">
        <w:rPr>
          <w:rFonts w:ascii="Times New Roman" w:hAnsi="Times New Roman" w:cs="Times New Roman"/>
          <w:sz w:val="20"/>
          <w:szCs w:val="20"/>
          <w:lang w:val="en-GB"/>
        </w:rPr>
        <w:t>shown</w:t>
      </w:r>
      <w:r w:rsidR="00D65C2C" w:rsidRPr="00742C19">
        <w:rPr>
          <w:rFonts w:ascii="Times New Roman" w:hAnsi="Times New Roman" w:cs="Times New Roman"/>
          <w:sz w:val="20"/>
          <w:szCs w:val="20"/>
          <w:lang w:val="en-GB"/>
        </w:rPr>
        <w:t xml:space="preserve"> </w:t>
      </w:r>
      <w:r w:rsidRPr="00D65C2C">
        <w:rPr>
          <w:rFonts w:ascii="Times New Roman" w:hAnsi="Times New Roman" w:cs="Times New Roman"/>
          <w:sz w:val="20"/>
          <w:szCs w:val="20"/>
          <w:lang w:val="en-GB"/>
        </w:rPr>
        <w:t>in the</w:t>
      </w:r>
      <w:r w:rsidR="00D65C2C">
        <w:rPr>
          <w:rFonts w:ascii="Times New Roman" w:hAnsi="Times New Roman" w:cs="Times New Roman"/>
          <w:sz w:val="20"/>
          <w:szCs w:val="20"/>
          <w:lang w:val="en-GB"/>
        </w:rPr>
        <w:t xml:space="preserve"> </w:t>
      </w:r>
      <w:r w:rsidR="00D65C2C" w:rsidRPr="00D65C2C">
        <w:rPr>
          <w:rFonts w:ascii="Times New Roman" w:hAnsi="Times New Roman" w:cs="Times New Roman"/>
          <w:sz w:val="20"/>
          <w:szCs w:val="20"/>
          <w:lang w:val="en-GB"/>
        </w:rPr>
        <w:fldChar w:fldCharType="begin"/>
      </w:r>
      <w:r w:rsidR="00D65C2C" w:rsidRPr="00E609B1">
        <w:rPr>
          <w:rFonts w:ascii="Times New Roman" w:hAnsi="Times New Roman" w:cs="Times New Roman"/>
          <w:sz w:val="20"/>
          <w:szCs w:val="20"/>
          <w:lang w:val="en-GB"/>
        </w:rPr>
        <w:instrText xml:space="preserve"> REF _Ref74133031 \h </w:instrText>
      </w:r>
      <w:r w:rsidR="00D65C2C">
        <w:rPr>
          <w:rFonts w:ascii="Times New Roman" w:hAnsi="Times New Roman" w:cs="Times New Roman"/>
          <w:sz w:val="20"/>
          <w:szCs w:val="20"/>
          <w:lang w:val="en-GB"/>
        </w:rPr>
        <w:instrText xml:space="preserve"> \* MERGEFORMAT </w:instrText>
      </w:r>
      <w:r w:rsidR="00D65C2C" w:rsidRPr="00D65C2C">
        <w:rPr>
          <w:rFonts w:ascii="Times New Roman" w:hAnsi="Times New Roman" w:cs="Times New Roman"/>
          <w:sz w:val="20"/>
          <w:szCs w:val="20"/>
          <w:lang w:val="en-GB"/>
        </w:rPr>
      </w:r>
      <w:r w:rsidR="00D65C2C" w:rsidRPr="00D65C2C">
        <w:rPr>
          <w:rFonts w:ascii="Times New Roman" w:hAnsi="Times New Roman" w:cs="Times New Roman"/>
          <w:sz w:val="20"/>
          <w:szCs w:val="20"/>
          <w:lang w:val="en-GB"/>
        </w:rPr>
        <w:fldChar w:fldCharType="separate"/>
      </w:r>
      <w:r w:rsidR="00205143" w:rsidRPr="00205143">
        <w:rPr>
          <w:rFonts w:ascii="Times New Roman" w:hAnsi="Times New Roman" w:cs="Times New Roman"/>
          <w:sz w:val="20"/>
          <w:szCs w:val="20"/>
        </w:rPr>
        <w:t xml:space="preserve">Figure </w:t>
      </w:r>
      <w:r w:rsidR="00205143" w:rsidRPr="00205143">
        <w:rPr>
          <w:rFonts w:ascii="Times New Roman" w:hAnsi="Times New Roman" w:cs="Times New Roman"/>
          <w:noProof/>
          <w:sz w:val="20"/>
          <w:szCs w:val="20"/>
        </w:rPr>
        <w:t>1</w:t>
      </w:r>
      <w:r w:rsidR="00D65C2C" w:rsidRPr="00D65C2C">
        <w:rPr>
          <w:rFonts w:ascii="Times New Roman" w:hAnsi="Times New Roman" w:cs="Times New Roman"/>
          <w:sz w:val="20"/>
          <w:szCs w:val="20"/>
          <w:lang w:val="en-GB"/>
        </w:rPr>
        <w:fldChar w:fldCharType="end"/>
      </w:r>
      <w:r w:rsidRPr="00E609B1">
        <w:rPr>
          <w:rFonts w:ascii="Times New Roman" w:hAnsi="Times New Roman" w:cs="Times New Roman"/>
          <w:sz w:val="20"/>
          <w:szCs w:val="20"/>
          <w:lang w:val="en-GB"/>
        </w:rPr>
        <w:t>, the following approaches</w:t>
      </w:r>
      <w:r w:rsidRPr="00742C19">
        <w:rPr>
          <w:rFonts w:ascii="Times New Roman" w:hAnsi="Times New Roman" w:cs="Times New Roman"/>
          <w:sz w:val="20"/>
          <w:szCs w:val="20"/>
          <w:lang w:val="en-GB"/>
        </w:rPr>
        <w:t xml:space="preserve"> are suggested:</w:t>
      </w:r>
    </w:p>
    <w:p w14:paraId="3449AF07" w14:textId="4A463FAF" w:rsidR="000F33DD" w:rsidRPr="0026558A" w:rsidRDefault="000F33DD" w:rsidP="00742C19">
      <w:pPr>
        <w:pStyle w:val="ListParagraph"/>
        <w:numPr>
          <w:ilvl w:val="0"/>
          <w:numId w:val="58"/>
        </w:numPr>
        <w:overflowPunct/>
        <w:autoSpaceDE/>
        <w:autoSpaceDN/>
        <w:adjustRightInd/>
        <w:spacing w:after="60" w:line="257" w:lineRule="auto"/>
        <w:contextualSpacing w:val="0"/>
        <w:jc w:val="both"/>
        <w:rPr>
          <w:iCs/>
          <w:lang w:val="en-GB"/>
        </w:rPr>
      </w:pPr>
      <w:r>
        <w:t>Network release the UE back into RRC_INACTIVE (potentially with updated suspend and SDT configurations)</w:t>
      </w:r>
      <w:r w:rsidR="0068071B">
        <w:t xml:space="preserve"> </w:t>
      </w:r>
      <w:r w:rsidR="00C62CB2">
        <w:fldChar w:fldCharType="begin"/>
      </w:r>
      <w:r w:rsidR="00C62CB2">
        <w:instrText xml:space="preserve"> REF _Ref74088716 \r \h </w:instrText>
      </w:r>
      <w:r w:rsidR="00C62CB2">
        <w:fldChar w:fldCharType="separate"/>
      </w:r>
      <w:r w:rsidR="00205143">
        <w:t>[5]</w:t>
      </w:r>
      <w:r w:rsidR="00C62CB2">
        <w:fldChar w:fldCharType="end"/>
      </w:r>
      <w:r>
        <w:t>. This may lead to additional delay (from the release and initiation of a follow up new attempt), however it may not be an scenario that occurs frequently.</w:t>
      </w:r>
    </w:p>
    <w:p w14:paraId="09CC6947" w14:textId="4C024BA3" w:rsidR="000F33DD" w:rsidRDefault="000F33DD" w:rsidP="000F33DD">
      <w:pPr>
        <w:pStyle w:val="ListParagraph"/>
        <w:numPr>
          <w:ilvl w:val="0"/>
          <w:numId w:val="58"/>
        </w:numPr>
        <w:overflowPunct/>
        <w:autoSpaceDE/>
        <w:autoSpaceDN/>
        <w:adjustRightInd/>
        <w:spacing w:after="120" w:line="257" w:lineRule="auto"/>
        <w:contextualSpacing w:val="0"/>
        <w:jc w:val="both"/>
        <w:rPr>
          <w:iCs/>
          <w:lang w:val="en-GB"/>
        </w:rPr>
      </w:pPr>
      <w:r w:rsidRPr="0026558A">
        <w:rPr>
          <w:iCs/>
          <w:lang w:val="en-GB"/>
        </w:rPr>
        <w:t>A new mechanism is defined by RAN2/3 to update the security keys during the ongoing SDT session (due to the relocation of the UE context during an ongoing SDT session)</w:t>
      </w:r>
      <w:r w:rsidR="000A39D1">
        <w:rPr>
          <w:iCs/>
          <w:lang w:val="en-GB"/>
        </w:rPr>
        <w:t xml:space="preserve"> </w:t>
      </w:r>
      <w:r w:rsidR="00C62CB2">
        <w:rPr>
          <w:iCs/>
          <w:lang w:val="en-GB"/>
        </w:rPr>
        <w:fldChar w:fldCharType="begin"/>
      </w:r>
      <w:r w:rsidR="00C62CB2">
        <w:rPr>
          <w:iCs/>
          <w:lang w:val="en-GB"/>
        </w:rPr>
        <w:instrText xml:space="preserve"> REF _Ref74088716 \r \h </w:instrText>
      </w:r>
      <w:r w:rsidR="00C62CB2">
        <w:rPr>
          <w:iCs/>
          <w:lang w:val="en-GB"/>
        </w:rPr>
      </w:r>
      <w:r w:rsidR="00C62CB2">
        <w:rPr>
          <w:iCs/>
          <w:lang w:val="en-GB"/>
        </w:rPr>
        <w:fldChar w:fldCharType="separate"/>
      </w:r>
      <w:r w:rsidR="00205143">
        <w:rPr>
          <w:iCs/>
          <w:lang w:val="en-GB"/>
        </w:rPr>
        <w:t>[5]</w:t>
      </w:r>
      <w:r w:rsidR="00C62CB2">
        <w:rPr>
          <w:iCs/>
          <w:lang w:val="en-GB"/>
        </w:rPr>
        <w:fldChar w:fldCharType="end"/>
      </w:r>
      <w:r w:rsidR="00CC2E83">
        <w:rPr>
          <w:iCs/>
          <w:lang w:val="en-GB"/>
        </w:rPr>
        <w:fldChar w:fldCharType="begin"/>
      </w:r>
      <w:r w:rsidR="00CC2E83">
        <w:rPr>
          <w:iCs/>
          <w:lang w:val="en-GB"/>
        </w:rPr>
        <w:instrText xml:space="preserve"> REF _Ref74088756 \r \h </w:instrText>
      </w:r>
      <w:r w:rsidR="00CC2E83">
        <w:rPr>
          <w:iCs/>
          <w:lang w:val="en-GB"/>
        </w:rPr>
      </w:r>
      <w:r w:rsidR="00CC2E83">
        <w:rPr>
          <w:iCs/>
          <w:lang w:val="en-GB"/>
        </w:rPr>
        <w:fldChar w:fldCharType="separate"/>
      </w:r>
      <w:r w:rsidR="00205143">
        <w:rPr>
          <w:iCs/>
          <w:lang w:val="en-GB"/>
        </w:rPr>
        <w:t>[8]</w:t>
      </w:r>
      <w:r w:rsidR="00CC2E83">
        <w:rPr>
          <w:iCs/>
          <w:lang w:val="en-GB"/>
        </w:rPr>
        <w:fldChar w:fldCharType="end"/>
      </w:r>
      <w:r w:rsidR="00C62CB2">
        <w:rPr>
          <w:iCs/>
          <w:lang w:val="en-GB"/>
        </w:rPr>
        <w:fldChar w:fldCharType="begin"/>
      </w:r>
      <w:r w:rsidR="00C62CB2">
        <w:rPr>
          <w:iCs/>
          <w:lang w:val="en-GB"/>
        </w:rPr>
        <w:instrText xml:space="preserve"> REF _Ref74088530 \r \h </w:instrText>
      </w:r>
      <w:r w:rsidR="00C62CB2">
        <w:rPr>
          <w:iCs/>
          <w:lang w:val="en-GB"/>
        </w:rPr>
      </w:r>
      <w:r w:rsidR="00C62CB2">
        <w:rPr>
          <w:iCs/>
          <w:lang w:val="en-GB"/>
        </w:rPr>
        <w:fldChar w:fldCharType="separate"/>
      </w:r>
      <w:r w:rsidR="00205143">
        <w:rPr>
          <w:iCs/>
          <w:lang w:val="en-GB"/>
        </w:rPr>
        <w:t>[19]</w:t>
      </w:r>
      <w:r w:rsidR="00C62CB2">
        <w:rPr>
          <w:iCs/>
          <w:lang w:val="en-GB"/>
        </w:rPr>
        <w:fldChar w:fldCharType="end"/>
      </w:r>
      <w:r w:rsidRPr="0026558A">
        <w:rPr>
          <w:iCs/>
          <w:lang w:val="en-GB"/>
        </w:rPr>
        <w:t>.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w:t>
      </w:r>
      <w:r>
        <w:rPr>
          <w:iCs/>
          <w:lang w:val="en-GB"/>
        </w:rPr>
        <w:t xml:space="preserve"> </w:t>
      </w:r>
      <w:r w:rsidR="002F1892">
        <w:rPr>
          <w:iCs/>
          <w:lang w:val="en-GB"/>
        </w:rPr>
        <w:t>O</w:t>
      </w:r>
      <w:r>
        <w:rPr>
          <w:iCs/>
          <w:lang w:val="en-GB"/>
        </w:rPr>
        <w:t>pen questions</w:t>
      </w:r>
      <w:r w:rsidR="009968CA">
        <w:rPr>
          <w:iCs/>
          <w:lang w:val="en-GB"/>
        </w:rPr>
        <w:t xml:space="preserve"> are</w:t>
      </w:r>
      <w:r>
        <w:rPr>
          <w:iCs/>
          <w:lang w:val="en-GB"/>
        </w:rPr>
        <w:t xml:space="preserve"> </w:t>
      </w:r>
      <w:r w:rsidR="009968CA">
        <w:rPr>
          <w:iCs/>
          <w:lang w:val="en-GB"/>
        </w:rPr>
        <w:t xml:space="preserve">also </w:t>
      </w:r>
      <w:r>
        <w:rPr>
          <w:iCs/>
          <w:lang w:val="en-GB"/>
        </w:rPr>
        <w:t xml:space="preserve">identified by </w:t>
      </w:r>
      <w:r w:rsidR="00C34C17">
        <w:rPr>
          <w:iCs/>
          <w:lang w:val="en-GB"/>
        </w:rPr>
        <w:fldChar w:fldCharType="begin"/>
      </w:r>
      <w:r w:rsidR="00C34C17">
        <w:rPr>
          <w:iCs/>
          <w:lang w:val="en-GB"/>
        </w:rPr>
        <w:instrText xml:space="preserve"> REF _Ref74088530 \r \h </w:instrText>
      </w:r>
      <w:r w:rsidR="00C34C17">
        <w:rPr>
          <w:iCs/>
          <w:lang w:val="en-GB"/>
        </w:rPr>
      </w:r>
      <w:r w:rsidR="00C34C17">
        <w:rPr>
          <w:iCs/>
          <w:lang w:val="en-GB"/>
        </w:rPr>
        <w:fldChar w:fldCharType="separate"/>
      </w:r>
      <w:r w:rsidR="00205143">
        <w:rPr>
          <w:iCs/>
          <w:lang w:val="en-GB"/>
        </w:rPr>
        <w:t>[19]</w:t>
      </w:r>
      <w:r w:rsidR="00C34C17">
        <w:rPr>
          <w:iCs/>
          <w:lang w:val="en-GB"/>
        </w:rPr>
        <w:fldChar w:fldCharType="end"/>
      </w:r>
      <w:r w:rsidR="00C34C17">
        <w:rPr>
          <w:iCs/>
          <w:lang w:val="en-GB"/>
        </w:rPr>
        <w:fldChar w:fldCharType="begin"/>
      </w:r>
      <w:r w:rsidR="00C34C17">
        <w:rPr>
          <w:iCs/>
          <w:lang w:val="en-GB"/>
        </w:rPr>
        <w:instrText xml:space="preserve"> REF _Ref74088756 \r \h </w:instrText>
      </w:r>
      <w:r w:rsidR="00C34C17">
        <w:rPr>
          <w:iCs/>
          <w:lang w:val="en-GB"/>
        </w:rPr>
      </w:r>
      <w:r w:rsidR="00C34C17">
        <w:rPr>
          <w:iCs/>
          <w:lang w:val="en-GB"/>
        </w:rPr>
        <w:fldChar w:fldCharType="separate"/>
      </w:r>
      <w:r w:rsidR="00205143">
        <w:rPr>
          <w:iCs/>
          <w:lang w:val="en-GB"/>
        </w:rPr>
        <w:t>[8]</w:t>
      </w:r>
      <w:r w:rsidR="00C34C17">
        <w:rPr>
          <w:iCs/>
          <w:lang w:val="en-GB"/>
        </w:rPr>
        <w:fldChar w:fldCharType="end"/>
      </w:r>
      <w:r>
        <w:rPr>
          <w:iCs/>
          <w:lang w:val="en-GB"/>
        </w:rPr>
        <w:t>:</w:t>
      </w:r>
    </w:p>
    <w:p w14:paraId="01EF7215" w14:textId="77777777" w:rsidR="000F33DD" w:rsidRPr="00121FBE"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sidRPr="00121FBE">
        <w:rPr>
          <w:iCs/>
          <w:lang w:val="en-GB"/>
        </w:rPr>
        <w:lastRenderedPageBreak/>
        <w:t xml:space="preserve">Which node decides the content of </w:t>
      </w:r>
      <w:proofErr w:type="spellStart"/>
      <w:r w:rsidRPr="00092C23">
        <w:rPr>
          <w:i/>
          <w:lang w:val="en-GB"/>
        </w:rPr>
        <w:t>RRCResume</w:t>
      </w:r>
      <w:proofErr w:type="spellEnd"/>
      <w:r w:rsidRPr="00121FBE">
        <w:rPr>
          <w:iCs/>
          <w:lang w:val="en-GB"/>
        </w:rPr>
        <w:t xml:space="preserve"> message</w:t>
      </w:r>
      <w:r>
        <w:rPr>
          <w:iCs/>
          <w:lang w:val="en-GB"/>
        </w:rPr>
        <w:t xml:space="preserve"> (anchor </w:t>
      </w:r>
      <w:proofErr w:type="spellStart"/>
      <w:r>
        <w:rPr>
          <w:iCs/>
          <w:lang w:val="en-GB"/>
        </w:rPr>
        <w:t>gNB</w:t>
      </w:r>
      <w:proofErr w:type="spellEnd"/>
      <w:r>
        <w:rPr>
          <w:iCs/>
          <w:lang w:val="en-GB"/>
        </w:rPr>
        <w:t xml:space="preserve"> vs serving </w:t>
      </w:r>
      <w:proofErr w:type="spellStart"/>
      <w:r>
        <w:rPr>
          <w:iCs/>
          <w:lang w:val="en-GB"/>
        </w:rPr>
        <w:t>gNB</w:t>
      </w:r>
      <w:proofErr w:type="spellEnd"/>
      <w:r>
        <w:rPr>
          <w:iCs/>
          <w:lang w:val="en-GB"/>
        </w:rPr>
        <w:t>)</w:t>
      </w:r>
      <w:r w:rsidRPr="00121FBE">
        <w:rPr>
          <w:iCs/>
          <w:lang w:val="en-GB"/>
        </w:rPr>
        <w:t>?</w:t>
      </w:r>
    </w:p>
    <w:p w14:paraId="59F84653" w14:textId="77777777" w:rsidR="000F33DD"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sidRPr="00121FBE">
        <w:rPr>
          <w:iCs/>
          <w:lang w:val="en-GB"/>
        </w:rPr>
        <w:t xml:space="preserve">Which node performs ciphering and integrity protection for </w:t>
      </w:r>
      <w:proofErr w:type="spellStart"/>
      <w:r w:rsidRPr="00092C23">
        <w:rPr>
          <w:i/>
          <w:lang w:val="en-GB"/>
        </w:rPr>
        <w:t>RRCResume</w:t>
      </w:r>
      <w:proofErr w:type="spellEnd"/>
      <w:r w:rsidRPr="00121FBE">
        <w:rPr>
          <w:iCs/>
          <w:lang w:val="en-GB"/>
        </w:rPr>
        <w:t xml:space="preserve"> message?</w:t>
      </w:r>
    </w:p>
    <w:p w14:paraId="24AECEEC" w14:textId="77777777" w:rsidR="000F33DD" w:rsidRPr="00092C23" w:rsidRDefault="000F33DD" w:rsidP="00742C19">
      <w:pPr>
        <w:pStyle w:val="ListParagraph"/>
        <w:numPr>
          <w:ilvl w:val="0"/>
          <w:numId w:val="85"/>
        </w:numPr>
        <w:overflowPunct/>
        <w:autoSpaceDE/>
        <w:autoSpaceDN/>
        <w:adjustRightInd/>
        <w:spacing w:after="60" w:line="257" w:lineRule="auto"/>
        <w:ind w:left="1800"/>
        <w:contextualSpacing w:val="0"/>
        <w:jc w:val="both"/>
        <w:rPr>
          <w:iCs/>
          <w:lang w:val="en-GB"/>
        </w:rPr>
      </w:pPr>
      <w:r>
        <w:rPr>
          <w:iCs/>
          <w:lang w:val="en-GB"/>
        </w:rPr>
        <w:t xml:space="preserve">Handling of the </w:t>
      </w:r>
      <w:r>
        <w:t xml:space="preserve">security key update e.g. </w:t>
      </w:r>
    </w:p>
    <w:p w14:paraId="61450C5F" w14:textId="77777777" w:rsidR="000F33DD" w:rsidRPr="00092C23" w:rsidRDefault="000F33DD" w:rsidP="00742C19">
      <w:pPr>
        <w:pStyle w:val="ListParagraph"/>
        <w:numPr>
          <w:ilvl w:val="2"/>
          <w:numId w:val="85"/>
        </w:numPr>
        <w:overflowPunct/>
        <w:autoSpaceDE/>
        <w:autoSpaceDN/>
        <w:adjustRightInd/>
        <w:spacing w:after="60" w:line="257" w:lineRule="auto"/>
        <w:contextualSpacing w:val="0"/>
        <w:jc w:val="both"/>
        <w:rPr>
          <w:iCs/>
          <w:lang w:val="en-GB"/>
        </w:rPr>
      </w:pPr>
      <w:r>
        <w:t>a</w:t>
      </w:r>
      <w:r w:rsidRPr="003E2FCD">
        <w:t xml:space="preserve">fter receiving the second </w:t>
      </w:r>
      <w:proofErr w:type="spellStart"/>
      <w:r w:rsidRPr="003E2FCD">
        <w:t>RRCResumeReq</w:t>
      </w:r>
      <w:proofErr w:type="spellEnd"/>
      <w:r w:rsidRPr="003E2FCD">
        <w:t xml:space="preserve"> from the same UE, will the anchor </w:t>
      </w:r>
      <w:proofErr w:type="spellStart"/>
      <w:r w:rsidRPr="003E2FCD">
        <w:t>gNB</w:t>
      </w:r>
      <w:proofErr w:type="spellEnd"/>
      <w:r w:rsidRPr="003E2FCD">
        <w:t xml:space="preserve"> generate another new </w:t>
      </w:r>
      <w:proofErr w:type="spellStart"/>
      <w:r w:rsidRPr="003E2FCD">
        <w:t>KgNB</w:t>
      </w:r>
      <w:proofErr w:type="spellEnd"/>
      <w:r w:rsidRPr="003E2FCD">
        <w:t xml:space="preserve"> associated with the same target </w:t>
      </w:r>
      <w:proofErr w:type="spellStart"/>
      <w:r w:rsidRPr="003E2FCD">
        <w:t>gNB</w:t>
      </w:r>
      <w:proofErr w:type="spellEnd"/>
      <w:r w:rsidRPr="003E2FCD">
        <w:t>?</w:t>
      </w:r>
    </w:p>
    <w:p w14:paraId="30F89425" w14:textId="0588AFC0" w:rsidR="000F33DD" w:rsidRPr="00092C23" w:rsidRDefault="000F33DD" w:rsidP="00742C19">
      <w:pPr>
        <w:pStyle w:val="ListParagraph"/>
        <w:numPr>
          <w:ilvl w:val="2"/>
          <w:numId w:val="85"/>
        </w:numPr>
        <w:overflowPunct/>
        <w:autoSpaceDE/>
        <w:autoSpaceDN/>
        <w:adjustRightInd/>
        <w:spacing w:after="60" w:line="257" w:lineRule="auto"/>
        <w:contextualSpacing w:val="0"/>
        <w:jc w:val="both"/>
        <w:rPr>
          <w:iCs/>
          <w:lang w:val="en-GB"/>
        </w:rPr>
      </w:pPr>
      <w:r w:rsidRPr="00092C23">
        <w:rPr>
          <w:rFonts w:eastAsiaTheme="minorEastAsia"/>
          <w:lang w:eastAsia="zh-CN"/>
        </w:rPr>
        <w:t xml:space="preserve">how to ensure security key separation if UL/DL data and </w:t>
      </w:r>
      <w:proofErr w:type="spellStart"/>
      <w:r w:rsidRPr="00092C23">
        <w:rPr>
          <w:rFonts w:eastAsiaTheme="minorEastAsia"/>
          <w:i/>
          <w:iCs/>
          <w:lang w:eastAsia="zh-CN"/>
        </w:rPr>
        <w:t>RRCResume</w:t>
      </w:r>
      <w:proofErr w:type="spellEnd"/>
      <w:r w:rsidRPr="00092C23">
        <w:rPr>
          <w:rFonts w:eastAsiaTheme="minorEastAsia"/>
          <w:lang w:eastAsia="zh-CN"/>
        </w:rPr>
        <w:t xml:space="preserve"> message are treated by anchor </w:t>
      </w:r>
      <w:proofErr w:type="spellStart"/>
      <w:r w:rsidRPr="00092C23">
        <w:rPr>
          <w:rFonts w:eastAsiaTheme="minorEastAsia"/>
          <w:lang w:eastAsia="zh-CN"/>
        </w:rPr>
        <w:t>gNB</w:t>
      </w:r>
      <w:proofErr w:type="spellEnd"/>
      <w:r w:rsidRPr="00092C23">
        <w:rPr>
          <w:rFonts w:eastAsiaTheme="minorEastAsia"/>
          <w:lang w:eastAsia="zh-CN"/>
        </w:rPr>
        <w:t xml:space="preserve"> with updated security key </w:t>
      </w:r>
      <w:r w:rsidR="00B57D4E">
        <w:rPr>
          <w:rFonts w:eastAsiaTheme="minorEastAsia"/>
          <w:lang w:eastAsia="zh-CN"/>
        </w:rPr>
        <w:t xml:space="preserve">and </w:t>
      </w:r>
      <w:r w:rsidRPr="00092C23">
        <w:rPr>
          <w:rFonts w:eastAsiaTheme="minorEastAsia"/>
          <w:lang w:eastAsia="zh-CN"/>
        </w:rPr>
        <w:t>then</w:t>
      </w:r>
      <w:r w:rsidR="007D3EAC">
        <w:rPr>
          <w:rFonts w:eastAsiaTheme="minorEastAsia"/>
          <w:lang w:eastAsia="zh-CN"/>
        </w:rPr>
        <w:t>,</w:t>
      </w:r>
      <w:r w:rsidRPr="00092C23">
        <w:rPr>
          <w:rFonts w:eastAsiaTheme="minorEastAsia"/>
          <w:lang w:eastAsia="zh-CN"/>
        </w:rPr>
        <w:t xml:space="preserve"> </w:t>
      </w:r>
      <w:proofErr w:type="spellStart"/>
      <w:r w:rsidRPr="00092C23">
        <w:rPr>
          <w:rFonts w:eastAsiaTheme="minorEastAsia"/>
          <w:i/>
          <w:iCs/>
          <w:lang w:eastAsia="zh-CN"/>
        </w:rPr>
        <w:t>RRCResumeComplete</w:t>
      </w:r>
      <w:proofErr w:type="spellEnd"/>
      <w:r w:rsidRPr="00092C23">
        <w:rPr>
          <w:rFonts w:eastAsiaTheme="minorEastAsia"/>
          <w:lang w:eastAsia="zh-CN"/>
        </w:rPr>
        <w:t xml:space="preserve"> message and subsequent UL/DL are treated by the current serving </w:t>
      </w:r>
      <w:proofErr w:type="spellStart"/>
      <w:r w:rsidRPr="00092C23">
        <w:rPr>
          <w:rFonts w:eastAsiaTheme="minorEastAsia"/>
          <w:lang w:eastAsia="zh-CN"/>
        </w:rPr>
        <w:t>gNB</w:t>
      </w:r>
      <w:proofErr w:type="spellEnd"/>
      <w:r w:rsidR="003608FD">
        <w:rPr>
          <w:rFonts w:eastAsiaTheme="minorEastAsia"/>
          <w:lang w:eastAsia="zh-CN"/>
        </w:rPr>
        <w:t>.</w:t>
      </w:r>
    </w:p>
    <w:p w14:paraId="1002754D" w14:textId="77777777" w:rsidR="00FF2351" w:rsidRPr="00742C19" w:rsidRDefault="000F33DD" w:rsidP="000F33DD">
      <w:pPr>
        <w:pStyle w:val="ListParagraph"/>
        <w:numPr>
          <w:ilvl w:val="0"/>
          <w:numId w:val="85"/>
        </w:numPr>
        <w:overflowPunct/>
        <w:autoSpaceDE/>
        <w:autoSpaceDN/>
        <w:adjustRightInd/>
        <w:spacing w:after="120" w:line="257" w:lineRule="auto"/>
        <w:ind w:left="1800"/>
        <w:contextualSpacing w:val="0"/>
        <w:jc w:val="both"/>
        <w:rPr>
          <w:iCs/>
          <w:lang w:val="en-GB"/>
        </w:rPr>
      </w:pPr>
      <w:r>
        <w:t xml:space="preserve">Which node decodes </w:t>
      </w:r>
      <w:proofErr w:type="spellStart"/>
      <w:r w:rsidRPr="00092C23">
        <w:rPr>
          <w:i/>
          <w:iCs/>
        </w:rPr>
        <w:t>RRCResumeComplete</w:t>
      </w:r>
      <w:proofErr w:type="spellEnd"/>
      <w:r w:rsidRPr="006C5C77">
        <w:t xml:space="preserve"> message</w:t>
      </w:r>
    </w:p>
    <w:p w14:paraId="4B581E0A" w14:textId="55E3960A" w:rsidR="000F33DD" w:rsidRPr="004A090A" w:rsidRDefault="009968CA" w:rsidP="00742C19">
      <w:pPr>
        <w:spacing w:after="120" w:line="257" w:lineRule="auto"/>
        <w:jc w:val="both"/>
        <w:rPr>
          <w:lang w:val="en-GB"/>
        </w:rPr>
      </w:pPr>
      <w:r>
        <w:rPr>
          <w:rFonts w:ascii="Times New Roman" w:hAnsi="Times New Roman" w:cs="Times New Roman"/>
          <w:iCs/>
          <w:sz w:val="20"/>
          <w:szCs w:val="20"/>
          <w:lang w:val="en-GB"/>
        </w:rPr>
        <w:t>Moreover</w:t>
      </w:r>
      <w:r w:rsidRPr="00742C19">
        <w:rPr>
          <w:rFonts w:ascii="Times New Roman" w:hAnsi="Times New Roman" w:cs="Times New Roman"/>
          <w:iCs/>
          <w:sz w:val="20"/>
          <w:szCs w:val="20"/>
          <w:lang w:val="en-GB"/>
        </w:rPr>
        <w:t xml:space="preserve"> </w:t>
      </w:r>
      <w:r w:rsidR="00716D65">
        <w:rPr>
          <w:rFonts w:ascii="Times New Roman" w:hAnsi="Times New Roman" w:cs="Times New Roman"/>
          <w:iCs/>
          <w:sz w:val="20"/>
          <w:szCs w:val="20"/>
        </w:rPr>
        <w:t>solution</w:t>
      </w:r>
      <w:r w:rsidR="00FF2351">
        <w:rPr>
          <w:rFonts w:ascii="Times New Roman" w:hAnsi="Times New Roman" w:cs="Times New Roman"/>
          <w:iCs/>
          <w:sz w:val="20"/>
          <w:szCs w:val="20"/>
        </w:rPr>
        <w:t xml:space="preserve"> details on</w:t>
      </w:r>
      <w:r w:rsidR="00C04A6B">
        <w:rPr>
          <w:rFonts w:ascii="Times New Roman" w:hAnsi="Times New Roman" w:cs="Times New Roman"/>
          <w:iCs/>
          <w:sz w:val="20"/>
          <w:szCs w:val="20"/>
        </w:rPr>
        <w:t xml:space="preserve"> the questions listed above and</w:t>
      </w:r>
      <w:r w:rsidR="00FF2351">
        <w:rPr>
          <w:rFonts w:ascii="Times New Roman" w:hAnsi="Times New Roman" w:cs="Times New Roman"/>
          <w:iCs/>
          <w:sz w:val="20"/>
          <w:szCs w:val="20"/>
        </w:rPr>
        <w:t xml:space="preserve"> how the </w:t>
      </w:r>
      <w:r w:rsidR="00C04A6B">
        <w:rPr>
          <w:rFonts w:ascii="Times New Roman" w:hAnsi="Times New Roman" w:cs="Times New Roman"/>
          <w:iCs/>
          <w:sz w:val="20"/>
          <w:szCs w:val="20"/>
        </w:rPr>
        <w:t>new mechanism may look like</w:t>
      </w:r>
      <w:r w:rsidR="00716D65">
        <w:rPr>
          <w:rFonts w:ascii="Times New Roman" w:hAnsi="Times New Roman" w:cs="Times New Roman"/>
          <w:iCs/>
          <w:sz w:val="20"/>
          <w:szCs w:val="20"/>
        </w:rPr>
        <w:t xml:space="preserve"> are also provided </w:t>
      </w:r>
      <w:r w:rsidR="00716D65" w:rsidRPr="00FF2351">
        <w:rPr>
          <w:rFonts w:ascii="Times New Roman" w:hAnsi="Times New Roman" w:cs="Times New Roman"/>
          <w:iCs/>
          <w:sz w:val="20"/>
          <w:szCs w:val="20"/>
          <w:lang w:val="en-GB"/>
        </w:rPr>
        <w:t xml:space="preserve">by </w:t>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_Ref74088756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[8]</w:t>
      </w:r>
      <w:r w:rsidR="00716D65" w:rsidRPr="00FF2351">
        <w:rPr>
          <w:rFonts w:ascii="Times New Roman" w:hAnsi="Times New Roman" w:cs="Times New Roman"/>
          <w:iCs/>
          <w:sz w:val="20"/>
          <w:szCs w:val="20"/>
          <w:lang w:val="en-GB"/>
        </w:rPr>
        <w:fldChar w:fldCharType="end"/>
      </w:r>
      <w:r w:rsidR="00716D65" w:rsidRPr="00FF2351">
        <w:rPr>
          <w:rFonts w:ascii="Times New Roman" w:hAnsi="Times New Roman" w:cs="Times New Roman"/>
          <w:iCs/>
          <w:sz w:val="20"/>
          <w:szCs w:val="20"/>
          <w:lang w:val="en-GB"/>
        </w:rPr>
        <w:fldChar w:fldCharType="begin"/>
      </w:r>
      <w:r w:rsidR="00716D65" w:rsidRPr="00FF2351">
        <w:rPr>
          <w:rFonts w:ascii="Times New Roman" w:hAnsi="Times New Roman" w:cs="Times New Roman"/>
          <w:iCs/>
          <w:sz w:val="20"/>
          <w:szCs w:val="20"/>
          <w:lang w:val="en-GB"/>
        </w:rPr>
        <w:instrText xml:space="preserve"> REF _Ref74088530 \r \h </w:instrText>
      </w:r>
      <w:r w:rsidR="00716D65" w:rsidRPr="00FF2351">
        <w:rPr>
          <w:rFonts w:ascii="Times New Roman" w:hAnsi="Times New Roman" w:cs="Times New Roman"/>
          <w:iCs/>
          <w:sz w:val="20"/>
          <w:szCs w:val="20"/>
          <w:lang w:val="en-GB"/>
        </w:rPr>
      </w:r>
      <w:r w:rsidR="00716D65" w:rsidRPr="00FF2351">
        <w:rPr>
          <w:rFonts w:ascii="Times New Roman" w:hAnsi="Times New Roman" w:cs="Times New Roman"/>
          <w:iCs/>
          <w:sz w:val="20"/>
          <w:szCs w:val="20"/>
          <w:lang w:val="en-GB"/>
        </w:rPr>
        <w:fldChar w:fldCharType="separate"/>
      </w:r>
      <w:r w:rsidR="00205143">
        <w:rPr>
          <w:rFonts w:ascii="Times New Roman" w:hAnsi="Times New Roman" w:cs="Times New Roman"/>
          <w:iCs/>
          <w:sz w:val="20"/>
          <w:szCs w:val="20"/>
          <w:lang w:val="en-GB"/>
        </w:rPr>
        <w:t>[19]</w:t>
      </w:r>
      <w:r w:rsidR="00716D65" w:rsidRPr="00FF2351">
        <w:rPr>
          <w:rFonts w:ascii="Times New Roman" w:hAnsi="Times New Roman" w:cs="Times New Roman"/>
          <w:iCs/>
          <w:sz w:val="20"/>
          <w:szCs w:val="20"/>
          <w:lang w:val="en-GB"/>
        </w:rPr>
        <w:fldChar w:fldCharType="end"/>
      </w:r>
      <w:r w:rsidR="00EF0B92">
        <w:rPr>
          <w:rFonts w:ascii="Times New Roman" w:hAnsi="Times New Roman" w:cs="Times New Roman"/>
          <w:iCs/>
          <w:sz w:val="20"/>
          <w:szCs w:val="20"/>
        </w:rPr>
        <w:t>.</w:t>
      </w:r>
    </w:p>
    <w:p w14:paraId="053A12D3" w14:textId="3BD0ECBC" w:rsidR="000F33DD" w:rsidRDefault="00716D65" w:rsidP="00E8222D">
      <w:pPr>
        <w:pStyle w:val="ListParagraph"/>
        <w:numPr>
          <w:ilvl w:val="0"/>
          <w:numId w:val="6"/>
        </w:numPr>
        <w:ind w:left="360"/>
        <w:contextualSpacing w:val="0"/>
        <w:jc w:val="both"/>
      </w:pPr>
      <w:bookmarkStart w:id="7" w:name="_Ref74084190"/>
      <w:r>
        <w:t>How to address the scenario w</w:t>
      </w:r>
      <w:r w:rsidR="000F33DD">
        <w:t xml:space="preserve">hen </w:t>
      </w:r>
      <w:r w:rsidR="000F33DD" w:rsidRPr="00CC1D41">
        <w:t xml:space="preserve">switching from SDT to </w:t>
      </w:r>
      <w:r>
        <w:t>RRC_CONECTED</w:t>
      </w:r>
      <w:r w:rsidR="000F33DD" w:rsidRPr="00CC1D41">
        <w:t xml:space="preserve"> during an ongoing SDT session where the UE context was </w:t>
      </w:r>
      <w:r w:rsidR="000F33DD" w:rsidRPr="00CC1D41">
        <w:rPr>
          <w:u w:val="single"/>
        </w:rPr>
        <w:t>not</w:t>
      </w:r>
      <w:r w:rsidR="000F33DD" w:rsidRPr="00CC1D41">
        <w:t xml:space="preserve"> relocated by the network</w:t>
      </w:r>
      <w:r w:rsidR="00747161">
        <w:t>.</w:t>
      </w:r>
      <w:r w:rsidR="008261A2" w:rsidDel="008261A2">
        <w:t xml:space="preserve"> </w:t>
      </w:r>
      <w:r w:rsidR="00E8222D">
        <w:t xml:space="preserve">Including </w:t>
      </w:r>
      <w:bookmarkEnd w:id="7"/>
      <w:r w:rsidR="008261A2">
        <w:t>questions Q1-</w:t>
      </w:r>
      <w:r w:rsidR="002B4DED">
        <w:t>Q</w:t>
      </w:r>
      <w:r w:rsidR="008261A2">
        <w:t>4 for</w:t>
      </w:r>
      <w:r w:rsidR="005E45F0">
        <w:t xml:space="preserve"> </w:t>
      </w:r>
      <w:r w:rsidR="002B4DED">
        <w:t xml:space="preserve">above </w:t>
      </w:r>
      <w:r w:rsidR="008261A2">
        <w:t xml:space="preserve">option </w:t>
      </w:r>
      <w:r w:rsidR="00CB1FF1">
        <w:t>1.</w:t>
      </w:r>
      <w:r w:rsidR="008261A2">
        <w:t xml:space="preserve">b).  </w:t>
      </w:r>
    </w:p>
    <w:p w14:paraId="7CBCE091" w14:textId="77777777" w:rsidR="009652C6" w:rsidRPr="00E64669" w:rsidRDefault="009652C6" w:rsidP="007F6F2F">
      <w:pPr>
        <w:jc w:val="both"/>
      </w:pPr>
    </w:p>
    <w:p w14:paraId="7B9FBA7F" w14:textId="21A9B80B" w:rsidR="000F33DD" w:rsidRDefault="000F33DD" w:rsidP="00D13DA6">
      <w:pPr>
        <w:pStyle w:val="Heading2"/>
      </w:pPr>
      <w:r>
        <w:t>Topic #</w:t>
      </w:r>
      <w:r w:rsidR="00314246">
        <w:t>2</w:t>
      </w:r>
      <w:r>
        <w:t>: R</w:t>
      </w:r>
      <w:r w:rsidR="00B1422E">
        <w:t>adio bearer</w:t>
      </w:r>
      <w:r>
        <w:t xml:space="preserve"> handling </w:t>
      </w:r>
      <w:r w:rsidR="00363B2B">
        <w:t xml:space="preserve">when </w:t>
      </w:r>
      <w:r>
        <w:t>switch</w:t>
      </w:r>
      <w:r w:rsidR="00363B2B">
        <w:t>ing</w:t>
      </w:r>
      <w:r>
        <w:t xml:space="preserve"> from SDT to </w:t>
      </w:r>
      <w:r w:rsidR="002D6F40">
        <w:t>CONNECTED</w:t>
      </w:r>
    </w:p>
    <w:p w14:paraId="39C281D7" w14:textId="70B20659" w:rsidR="000F33DD" w:rsidRPr="007B1CFD" w:rsidRDefault="000F33DD" w:rsidP="000F33DD">
      <w:pPr>
        <w:jc w:val="both"/>
        <w:rPr>
          <w:rFonts w:ascii="Times New Roman" w:eastAsiaTheme="minorEastAsia" w:hAnsi="Times New Roman" w:cs="Times New Roman"/>
          <w:sz w:val="20"/>
          <w:szCs w:val="20"/>
        </w:rPr>
      </w:pPr>
      <w:r w:rsidRPr="007B1CFD">
        <w:rPr>
          <w:rFonts w:ascii="Times New Roman" w:eastAsiaTheme="minorEastAsia" w:hAnsi="Times New Roman" w:cs="Times New Roman"/>
          <w:sz w:val="20"/>
          <w:szCs w:val="20"/>
        </w:rPr>
        <w:t xml:space="preserve">RAN2 already agreed that </w:t>
      </w:r>
      <w:r w:rsidRPr="007B1CFD">
        <w:rPr>
          <w:rFonts w:ascii="Times New Roman" w:eastAsiaTheme="minorEastAsia" w:hAnsi="Times New Roman" w:cs="Times New Roman"/>
          <w:sz w:val="20"/>
          <w:szCs w:val="20"/>
          <w:lang w:val="en-GB"/>
        </w:rPr>
        <w:t xml:space="preserve">SDT RBs are re-established at initiation of SDT procedure and the new </w:t>
      </w:r>
      <w:r w:rsidR="00363B2B">
        <w:rPr>
          <w:rFonts w:ascii="Times New Roman" w:eastAsiaTheme="minorEastAsia" w:hAnsi="Times New Roman" w:cs="Times New Roman"/>
          <w:sz w:val="20"/>
          <w:szCs w:val="20"/>
          <w:lang w:val="en-GB"/>
        </w:rPr>
        <w:t xml:space="preserve">security </w:t>
      </w:r>
      <w:r w:rsidRPr="007B1CFD">
        <w:rPr>
          <w:rFonts w:ascii="Times New Roman" w:eastAsiaTheme="minorEastAsia" w:hAnsi="Times New Roman" w:cs="Times New Roman"/>
          <w:sz w:val="20"/>
          <w:szCs w:val="20"/>
          <w:lang w:val="en-GB"/>
        </w:rPr>
        <w:t>key</w:t>
      </w:r>
      <w:r w:rsidR="00363B2B">
        <w:rPr>
          <w:rFonts w:ascii="Times New Roman" w:eastAsiaTheme="minorEastAsia" w:hAnsi="Times New Roman" w:cs="Times New Roman"/>
          <w:sz w:val="20"/>
          <w:szCs w:val="20"/>
          <w:lang w:val="en-GB"/>
        </w:rPr>
        <w:t>s are</w:t>
      </w:r>
      <w:r w:rsidRPr="007B1CFD">
        <w:rPr>
          <w:rFonts w:ascii="Times New Roman" w:eastAsiaTheme="minorEastAsia" w:hAnsi="Times New Roman" w:cs="Times New Roman"/>
          <w:sz w:val="20"/>
          <w:szCs w:val="20"/>
          <w:lang w:val="en-GB"/>
        </w:rPr>
        <w:t xml:space="preserve"> applied then, i.e. there is no need to perform re-establishment second time when </w:t>
      </w:r>
      <w:proofErr w:type="spellStart"/>
      <w:r w:rsidRPr="007B1CFD">
        <w:rPr>
          <w:rFonts w:ascii="Times New Roman" w:eastAsiaTheme="minorEastAsia" w:hAnsi="Times New Roman" w:cs="Times New Roman"/>
          <w:i/>
          <w:sz w:val="20"/>
          <w:szCs w:val="20"/>
          <w:lang w:val="en-GB"/>
        </w:rPr>
        <w:t>RRCResume</w:t>
      </w:r>
      <w:proofErr w:type="spellEnd"/>
      <w:r w:rsidRPr="007B1CFD">
        <w:rPr>
          <w:rFonts w:ascii="Times New Roman" w:eastAsiaTheme="minorEastAsia" w:hAnsi="Times New Roman" w:cs="Times New Roman"/>
          <w:sz w:val="20"/>
          <w:szCs w:val="20"/>
          <w:lang w:val="en-GB"/>
        </w:rPr>
        <w:t xml:space="preserve"> is received as it is done Rel-15 NR.</w:t>
      </w:r>
      <w:r w:rsidR="00363B2B">
        <w:rPr>
          <w:rFonts w:ascii="Times New Roman" w:eastAsiaTheme="minorEastAsia" w:hAnsi="Times New Roman" w:cs="Times New Roman"/>
          <w:sz w:val="20"/>
          <w:szCs w:val="20"/>
          <w:lang w:val="en-GB"/>
        </w:rPr>
        <w:t xml:space="preserve"> Therefore, w</w:t>
      </w:r>
      <w:r w:rsidR="00363B2B" w:rsidRPr="007B1CFD">
        <w:rPr>
          <w:rFonts w:ascii="Times New Roman" w:eastAsiaTheme="minorEastAsia" w:hAnsi="Times New Roman" w:cs="Times New Roman"/>
          <w:sz w:val="20"/>
          <w:szCs w:val="20"/>
          <w:lang w:val="en-GB"/>
        </w:rPr>
        <w:t>hen</w:t>
      </w:r>
      <w:r w:rsidR="00363B2B" w:rsidRPr="00363B2B">
        <w:rPr>
          <w:rFonts w:ascii="Times New Roman" w:eastAsiaTheme="minorEastAsia" w:hAnsi="Times New Roman" w:cs="Times New Roman"/>
          <w:sz w:val="20"/>
          <w:szCs w:val="20"/>
          <w:lang w:val="en-GB"/>
        </w:rPr>
        <w:t xml:space="preserve"> switching from SDT to CONNECTED</w:t>
      </w:r>
      <w:r w:rsidR="00363B2B">
        <w:rPr>
          <w:rFonts w:ascii="Times New Roman" w:eastAsiaTheme="minorEastAsia" w:hAnsi="Times New Roman" w:cs="Times New Roman"/>
          <w:sz w:val="20"/>
          <w:szCs w:val="20"/>
          <w:lang w:val="en-GB"/>
        </w:rPr>
        <w:t>, the</w:t>
      </w:r>
      <w:r w:rsidR="00363B2B" w:rsidRPr="007B1CFD">
        <w:rPr>
          <w:rFonts w:ascii="Times New Roman" w:eastAsiaTheme="minorEastAsia" w:hAnsi="Times New Roman" w:cs="Times New Roman"/>
          <w:sz w:val="20"/>
          <w:szCs w:val="20"/>
          <w:lang w:val="en-GB"/>
        </w:rPr>
        <w:t xml:space="preserve"> </w:t>
      </w:r>
      <w:r w:rsidR="00427EC7">
        <w:rPr>
          <w:rFonts w:ascii="Times New Roman" w:eastAsiaTheme="minorEastAsia" w:hAnsi="Times New Roman" w:cs="Times New Roman"/>
          <w:sz w:val="20"/>
          <w:szCs w:val="20"/>
          <w:lang w:val="en-GB"/>
        </w:rPr>
        <w:t xml:space="preserve">PDCP of </w:t>
      </w:r>
      <w:r w:rsidR="00363B2B" w:rsidRPr="007B1CFD">
        <w:rPr>
          <w:rFonts w:ascii="Times New Roman" w:eastAsiaTheme="minorEastAsia" w:hAnsi="Times New Roman" w:cs="Times New Roman"/>
          <w:sz w:val="20"/>
          <w:szCs w:val="20"/>
          <w:lang w:val="en-GB"/>
        </w:rPr>
        <w:t xml:space="preserve">non-SDT RBs </w:t>
      </w:r>
      <w:r w:rsidR="007060DE">
        <w:rPr>
          <w:rFonts w:ascii="Times New Roman" w:eastAsiaTheme="minorEastAsia" w:hAnsi="Times New Roman" w:cs="Times New Roman"/>
          <w:sz w:val="20"/>
          <w:szCs w:val="20"/>
          <w:lang w:val="en-GB"/>
        </w:rPr>
        <w:t>do not need to be</w:t>
      </w:r>
      <w:r w:rsidR="00363B2B" w:rsidRPr="007B1CFD">
        <w:rPr>
          <w:rFonts w:ascii="Times New Roman" w:eastAsiaTheme="minorEastAsia" w:hAnsi="Times New Roman" w:cs="Times New Roman"/>
          <w:sz w:val="20"/>
          <w:szCs w:val="20"/>
          <w:lang w:val="en-GB"/>
        </w:rPr>
        <w:t xml:space="preserve"> re-established </w:t>
      </w:r>
      <w:r w:rsidR="00363B2B">
        <w:rPr>
          <w:rFonts w:ascii="Times New Roman" w:eastAsiaTheme="minorEastAsia" w:hAnsi="Times New Roman" w:cs="Times New Roman"/>
          <w:sz w:val="20"/>
          <w:szCs w:val="20"/>
          <w:lang w:val="en-GB"/>
        </w:rPr>
        <w:fldChar w:fldCharType="begin"/>
      </w:r>
      <w:r w:rsidR="00363B2B">
        <w:rPr>
          <w:rFonts w:ascii="Times New Roman" w:eastAsiaTheme="minorEastAsia" w:hAnsi="Times New Roman" w:cs="Times New Roman"/>
          <w:sz w:val="20"/>
          <w:szCs w:val="20"/>
          <w:lang w:val="en-GB"/>
        </w:rPr>
        <w:instrText xml:space="preserve"> REF _Ref74088823 \r \h </w:instrText>
      </w:r>
      <w:r w:rsidR="00363B2B">
        <w:rPr>
          <w:rFonts w:ascii="Times New Roman" w:eastAsiaTheme="minorEastAsia" w:hAnsi="Times New Roman" w:cs="Times New Roman"/>
          <w:sz w:val="20"/>
          <w:szCs w:val="20"/>
          <w:lang w:val="en-GB"/>
        </w:rPr>
      </w:r>
      <w:r w:rsidR="00363B2B">
        <w:rPr>
          <w:rFonts w:ascii="Times New Roman" w:eastAsiaTheme="minorEastAsia" w:hAnsi="Times New Roman" w:cs="Times New Roman"/>
          <w:sz w:val="20"/>
          <w:szCs w:val="20"/>
          <w:lang w:val="en-GB"/>
        </w:rPr>
        <w:fldChar w:fldCharType="separate"/>
      </w:r>
      <w:r w:rsidR="00205143">
        <w:rPr>
          <w:rFonts w:ascii="Times New Roman" w:eastAsiaTheme="minorEastAsia" w:hAnsi="Times New Roman" w:cs="Times New Roman"/>
          <w:sz w:val="20"/>
          <w:szCs w:val="20"/>
          <w:lang w:val="en-GB"/>
        </w:rPr>
        <w:t>[12]</w:t>
      </w:r>
      <w:r w:rsidR="00363B2B">
        <w:rPr>
          <w:rFonts w:ascii="Times New Roman" w:eastAsiaTheme="minorEastAsia" w:hAnsi="Times New Roman" w:cs="Times New Roman"/>
          <w:sz w:val="20"/>
          <w:szCs w:val="20"/>
          <w:lang w:val="en-GB"/>
        </w:rPr>
        <w:fldChar w:fldCharType="end"/>
      </w:r>
      <w:r w:rsidR="00363B2B" w:rsidRPr="007F6F2F">
        <w:rPr>
          <w:rFonts w:ascii="Times New Roman" w:eastAsiaTheme="minorEastAsia" w:hAnsi="Times New Roman" w:cs="Times New Roman"/>
          <w:sz w:val="20"/>
          <w:szCs w:val="20"/>
          <w:lang w:val="en-GB"/>
        </w:rPr>
        <w:t>.</w:t>
      </w:r>
      <w:r w:rsidR="004845CB">
        <w:rPr>
          <w:rFonts w:ascii="Times New Roman" w:eastAsiaTheme="minorEastAsia" w:hAnsi="Times New Roman" w:cs="Times New Roman"/>
          <w:sz w:val="20"/>
          <w:szCs w:val="20"/>
          <w:lang w:val="en-GB"/>
        </w:rPr>
        <w:t xml:space="preserve"> For this switch/fallback under network control, it is also explained in </w:t>
      </w:r>
      <w:r w:rsidR="004845CB" w:rsidRPr="004845CB">
        <w:rPr>
          <w:rFonts w:ascii="Times New Roman" w:eastAsiaTheme="minorEastAsia" w:hAnsi="Times New Roman" w:cs="Times New Roman"/>
          <w:sz w:val="20"/>
          <w:szCs w:val="20"/>
          <w:lang w:val="en-GB"/>
        </w:rPr>
        <w:t>[6]</w:t>
      </w:r>
      <w:r w:rsidR="004845CB">
        <w:rPr>
          <w:rFonts w:ascii="Times New Roman" w:eastAsiaTheme="minorEastAsia" w:hAnsi="Times New Roman" w:cs="Times New Roman"/>
          <w:sz w:val="20"/>
          <w:szCs w:val="20"/>
          <w:lang w:val="en-GB"/>
        </w:rPr>
        <w:t xml:space="preserve"> that it is left up to </w:t>
      </w:r>
      <w:r w:rsidR="004845CB" w:rsidRPr="004845CB">
        <w:rPr>
          <w:rFonts w:ascii="Times New Roman" w:eastAsiaTheme="minorEastAsia" w:hAnsi="Times New Roman" w:cs="Times New Roman"/>
          <w:sz w:val="20"/>
          <w:szCs w:val="20"/>
          <w:lang w:val="en-GB"/>
        </w:rPr>
        <w:t xml:space="preserve">network </w:t>
      </w:r>
      <w:r w:rsidR="004845CB">
        <w:rPr>
          <w:rFonts w:ascii="Times New Roman" w:eastAsiaTheme="minorEastAsia" w:hAnsi="Times New Roman" w:cs="Times New Roman"/>
          <w:sz w:val="20"/>
          <w:szCs w:val="20"/>
          <w:lang w:val="en-GB"/>
        </w:rPr>
        <w:t>implementation</w:t>
      </w:r>
      <w:r w:rsidR="004845CB" w:rsidRPr="004845CB">
        <w:rPr>
          <w:rFonts w:ascii="Times New Roman" w:eastAsiaTheme="minorEastAsia" w:hAnsi="Times New Roman" w:cs="Times New Roman"/>
          <w:sz w:val="20"/>
          <w:szCs w:val="20"/>
          <w:lang w:val="en-GB"/>
        </w:rPr>
        <w:t xml:space="preserve"> that the data </w:t>
      </w:r>
      <w:r w:rsidR="00693983" w:rsidRPr="00693983">
        <w:rPr>
          <w:rFonts w:ascii="Times New Roman" w:eastAsiaTheme="minorEastAsia" w:hAnsi="Times New Roman" w:cs="Times New Roman"/>
          <w:sz w:val="20"/>
          <w:szCs w:val="20"/>
          <w:lang w:val="en-GB"/>
        </w:rPr>
        <w:t xml:space="preserve">exchanged </w:t>
      </w:r>
      <w:r w:rsidR="004845CB" w:rsidRPr="004845CB">
        <w:rPr>
          <w:rFonts w:ascii="Times New Roman" w:eastAsiaTheme="minorEastAsia" w:hAnsi="Times New Roman" w:cs="Times New Roman"/>
          <w:sz w:val="20"/>
          <w:szCs w:val="20"/>
          <w:lang w:val="en-GB"/>
        </w:rPr>
        <w:t xml:space="preserve">before triggering the fallback to resume is not lost (i.e. UE does not need to retransmit it) and </w:t>
      </w:r>
      <w:r w:rsidR="004434E2">
        <w:rPr>
          <w:rFonts w:ascii="Times New Roman" w:eastAsiaTheme="minorEastAsia" w:hAnsi="Times New Roman" w:cs="Times New Roman"/>
          <w:sz w:val="20"/>
          <w:szCs w:val="20"/>
          <w:lang w:val="en-GB"/>
        </w:rPr>
        <w:t xml:space="preserve">SDT related </w:t>
      </w:r>
      <w:r w:rsidR="004845CB" w:rsidRPr="004845CB">
        <w:rPr>
          <w:rFonts w:ascii="Times New Roman" w:eastAsiaTheme="minorEastAsia" w:hAnsi="Times New Roman" w:cs="Times New Roman"/>
          <w:sz w:val="20"/>
          <w:szCs w:val="20"/>
          <w:lang w:val="en-GB"/>
        </w:rPr>
        <w:t>data traffic can continue after UE gets RRC_CONNECTED</w:t>
      </w:r>
      <w:r w:rsidR="004434E2">
        <w:rPr>
          <w:rFonts w:ascii="Times New Roman" w:eastAsiaTheme="minorEastAsia" w:hAnsi="Times New Roman" w:cs="Times New Roman"/>
          <w:sz w:val="20"/>
          <w:szCs w:val="20"/>
          <w:lang w:val="en-GB"/>
        </w:rPr>
        <w:t>.</w:t>
      </w:r>
    </w:p>
    <w:p w14:paraId="75FBD790" w14:textId="09AAB9A5" w:rsidR="000F33DD" w:rsidRDefault="003469AC" w:rsidP="007F6F2F">
      <w:pPr>
        <w:pStyle w:val="observ"/>
        <w:ind w:left="360"/>
      </w:pPr>
      <w:r>
        <w:t>W</w:t>
      </w:r>
      <w:r w:rsidR="000F33DD" w:rsidRPr="00554A43">
        <w:t xml:space="preserve">hen UE receives </w:t>
      </w:r>
      <w:proofErr w:type="spellStart"/>
      <w:r w:rsidR="000F33DD" w:rsidRPr="003469AC">
        <w:rPr>
          <w:i/>
          <w:iCs/>
        </w:rPr>
        <w:t>RRCResume</w:t>
      </w:r>
      <w:proofErr w:type="spellEnd"/>
      <w:r w:rsidR="000F33DD" w:rsidRPr="00554A43">
        <w:t xml:space="preserve"> message </w:t>
      </w:r>
      <w:r>
        <w:t xml:space="preserve">during an ongoing SDT session or </w:t>
      </w:r>
      <w:r w:rsidR="000F33DD" w:rsidRPr="00554A43">
        <w:t xml:space="preserve">in response to </w:t>
      </w:r>
      <w:proofErr w:type="spellStart"/>
      <w:r w:rsidR="000F33DD" w:rsidRPr="003469AC">
        <w:rPr>
          <w:i/>
          <w:iCs/>
        </w:rPr>
        <w:t>RRCResumeRequest</w:t>
      </w:r>
      <w:proofErr w:type="spellEnd"/>
      <w:r w:rsidR="000F33DD" w:rsidRPr="00554A43">
        <w:t xml:space="preserve"> message </w:t>
      </w:r>
      <w:r>
        <w:t xml:space="preserve">sent </w:t>
      </w:r>
      <w:r w:rsidR="000F33DD" w:rsidRPr="00554A43">
        <w:t>for SDT</w:t>
      </w:r>
      <w:r w:rsidR="004434E2">
        <w:t xml:space="preserve"> (i.e. </w:t>
      </w:r>
      <w:r w:rsidR="004434E2" w:rsidRPr="00363B2B">
        <w:rPr>
          <w:rFonts w:eastAsiaTheme="minorEastAsia"/>
        </w:rPr>
        <w:t>switch from SDT to CONNECTED</w:t>
      </w:r>
      <w:r w:rsidR="004434E2">
        <w:t>)</w:t>
      </w:r>
      <w:r w:rsidR="000F33DD" w:rsidRPr="00554A43">
        <w:t xml:space="preserve">, </w:t>
      </w:r>
      <w:r w:rsidR="00104836">
        <w:t xml:space="preserve">the </w:t>
      </w:r>
      <w:r w:rsidR="000F33DD" w:rsidRPr="00554A43">
        <w:t xml:space="preserve">PDCP entities for </w:t>
      </w:r>
      <w:r w:rsidR="00015AA5">
        <w:t xml:space="preserve">only the </w:t>
      </w:r>
      <w:r w:rsidR="000F33DD" w:rsidRPr="00554A43">
        <w:t>non-SDT RBs</w:t>
      </w:r>
      <w:r w:rsidR="000F33DD">
        <w:t xml:space="preserve"> </w:t>
      </w:r>
      <w:r w:rsidR="00015AA5">
        <w:t xml:space="preserve">are re-established </w:t>
      </w:r>
      <w:r w:rsidR="000F33DD">
        <w:t>(i.</w:t>
      </w:r>
      <w:r w:rsidR="005B1093">
        <w:t>e</w:t>
      </w:r>
      <w:r w:rsidR="00DF202C">
        <w:t>.</w:t>
      </w:r>
      <w:r w:rsidR="005B1093">
        <w:t>,</w:t>
      </w:r>
      <w:r w:rsidR="000F33DD">
        <w:t xml:space="preserve"> SDT RBs are not </w:t>
      </w:r>
      <w:r w:rsidR="000F33DD" w:rsidRPr="00554A43">
        <w:t>re-establish</w:t>
      </w:r>
      <w:r w:rsidR="000F33DD">
        <w:t>ed as were already resumed for the SDT session).</w:t>
      </w:r>
    </w:p>
    <w:p w14:paraId="07D37D58" w14:textId="72E61122" w:rsidR="000F33DD" w:rsidRDefault="000F33DD">
      <w:pPr>
        <w:pStyle w:val="observ"/>
        <w:ind w:left="360"/>
      </w:pPr>
      <w:r w:rsidRPr="005D4478">
        <w:t xml:space="preserve">When </w:t>
      </w:r>
      <w:r>
        <w:t xml:space="preserve">switching from SDT to </w:t>
      </w:r>
      <w:r w:rsidR="005621D5">
        <w:t>CONNECTED</w:t>
      </w:r>
      <w:r w:rsidRPr="005D4478">
        <w:t xml:space="preserve">, </w:t>
      </w:r>
      <w:r w:rsidR="00A63A9D">
        <w:t>it is left up to</w:t>
      </w:r>
      <w:r>
        <w:t xml:space="preserve"> </w:t>
      </w:r>
      <w:bookmarkStart w:id="8" w:name="_Hlk74134203"/>
      <w:r w:rsidRPr="003D4D7B">
        <w:t>network</w:t>
      </w:r>
      <w:r w:rsidR="00A63A9D">
        <w:t xml:space="preserve"> implementation </w:t>
      </w:r>
      <w:r w:rsidRPr="003D4D7B">
        <w:t xml:space="preserve">that the data </w:t>
      </w:r>
      <w:r w:rsidR="00693983">
        <w:t>exchanged</w:t>
      </w:r>
      <w:r w:rsidR="00693983" w:rsidRPr="003D4D7B">
        <w:t xml:space="preserve"> </w:t>
      </w:r>
      <w:r w:rsidRPr="003D4D7B">
        <w:t xml:space="preserve">before triggering the fallback to resume is not lost (i.e. UE does not need to retransmit it) and SDT </w:t>
      </w:r>
      <w:r w:rsidR="00693983">
        <w:t xml:space="preserve">related </w:t>
      </w:r>
      <w:r>
        <w:t>data traffic</w:t>
      </w:r>
      <w:r w:rsidRPr="003D4D7B">
        <w:t xml:space="preserve"> can continue after UE gets</w:t>
      </w:r>
      <w:r w:rsidR="00693983">
        <w:t xml:space="preserve"> </w:t>
      </w:r>
      <w:r w:rsidRPr="003D4D7B">
        <w:t>CONNECTED</w:t>
      </w:r>
      <w:bookmarkEnd w:id="8"/>
      <w:r>
        <w:t>.</w:t>
      </w:r>
    </w:p>
    <w:p w14:paraId="2CB4F2E1" w14:textId="77777777" w:rsidR="009E5BB1" w:rsidRDefault="009E5BB1" w:rsidP="007F6F2F"/>
    <w:p w14:paraId="0EA77E82" w14:textId="68A498AB" w:rsidR="007523DE" w:rsidRPr="00B975CB" w:rsidRDefault="007523DE" w:rsidP="007F6F2F">
      <w:pPr>
        <w:pStyle w:val="Heading2"/>
      </w:pPr>
      <w:r>
        <w:t>New points to section 2</w:t>
      </w:r>
    </w:p>
    <w:p w14:paraId="4AACFBAC" w14:textId="4DDFF5A6" w:rsidR="007523DE" w:rsidRPr="007F6F2F" w:rsidRDefault="007523DE" w:rsidP="003608FD">
      <w:pPr>
        <w:jc w:val="both"/>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any other topics/questions that require to be addressed as part of this </w:t>
      </w:r>
      <w:r w:rsidRPr="007523DE">
        <w:rPr>
          <w:rFonts w:ascii="Times New Roman" w:hAnsi="Times New Roman" w:cs="Times New Roman"/>
          <w:b/>
          <w:bCs/>
          <w:sz w:val="20"/>
          <w:szCs w:val="20"/>
        </w:rPr>
        <w:t>section 2</w:t>
      </w:r>
      <w:r w:rsidRPr="007523DE">
        <w:rPr>
          <w:rFonts w:ascii="Times New Roman" w:hAnsi="Times New Roman" w:cs="Times New Roman"/>
          <w:sz w:val="20"/>
          <w:szCs w:val="20"/>
        </w:rPr>
        <w:t xml:space="preserve"> on “</w:t>
      </w:r>
      <w:r w:rsidRPr="007523DE">
        <w:rPr>
          <w:rFonts w:ascii="Times New Roman" w:hAnsi="Times New Roman" w:cs="Times New Roman"/>
          <w:sz w:val="20"/>
          <w:szCs w:val="20"/>
        </w:rPr>
        <w:fldChar w:fldCharType="begin"/>
      </w:r>
      <w:r w:rsidRPr="007523DE">
        <w:rPr>
          <w:rFonts w:ascii="Times New Roman" w:hAnsi="Times New Roman" w:cs="Times New Roman"/>
          <w:sz w:val="20"/>
          <w:szCs w:val="20"/>
        </w:rPr>
        <w:instrText xml:space="preserve"> REF _Ref74135971 \h  \* MERGEFORMAT </w:instrText>
      </w:r>
      <w:r w:rsidRPr="007523DE">
        <w:rPr>
          <w:rFonts w:ascii="Times New Roman" w:hAnsi="Times New Roman" w:cs="Times New Roman"/>
          <w:sz w:val="20"/>
          <w:szCs w:val="20"/>
        </w:rPr>
      </w:r>
      <w:r w:rsidRPr="007523DE">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 switch from SDT to CONNECTED</w:t>
      </w:r>
      <w:r w:rsidRPr="007523DE">
        <w:rPr>
          <w:rFonts w:ascii="Times New Roman" w:hAnsi="Times New Roman" w:cs="Times New Roman"/>
          <w:sz w:val="20"/>
          <w:szCs w:val="20"/>
        </w:rPr>
        <w:fldChar w:fldCharType="end"/>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BFBFBF"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7523DE" w:rsidRPr="004F40AB" w14:paraId="4596FC30" w14:textId="77777777" w:rsidTr="00D630C8">
        <w:tc>
          <w:tcPr>
            <w:tcW w:w="1056" w:type="pct"/>
          </w:tcPr>
          <w:p w14:paraId="66EABEF7" w14:textId="77777777" w:rsidR="007523DE" w:rsidRPr="004F40AB" w:rsidRDefault="007523DE" w:rsidP="00D630C8">
            <w:pPr>
              <w:spacing w:after="0"/>
            </w:pPr>
          </w:p>
        </w:tc>
        <w:tc>
          <w:tcPr>
            <w:tcW w:w="3944" w:type="pct"/>
          </w:tcPr>
          <w:p w14:paraId="56ACFDF1" w14:textId="77777777" w:rsidR="007523DE" w:rsidRPr="004F40AB" w:rsidRDefault="007523DE" w:rsidP="00D630C8">
            <w:pPr>
              <w:spacing w:after="0"/>
            </w:pPr>
          </w:p>
        </w:tc>
      </w:tr>
      <w:tr w:rsidR="007523DE" w:rsidRPr="004F40AB" w14:paraId="7B71F8C7" w14:textId="77777777" w:rsidTr="00D630C8">
        <w:tc>
          <w:tcPr>
            <w:tcW w:w="1056" w:type="pct"/>
          </w:tcPr>
          <w:p w14:paraId="4C559E05" w14:textId="77777777" w:rsidR="007523DE" w:rsidRPr="004F40AB" w:rsidRDefault="007523DE" w:rsidP="00D630C8">
            <w:pPr>
              <w:spacing w:after="0"/>
            </w:pPr>
          </w:p>
        </w:tc>
        <w:tc>
          <w:tcPr>
            <w:tcW w:w="3944" w:type="pct"/>
          </w:tcPr>
          <w:p w14:paraId="0B9C04D4" w14:textId="77777777" w:rsidR="007523DE" w:rsidRPr="004F40AB" w:rsidRDefault="007523DE" w:rsidP="00D630C8">
            <w:pPr>
              <w:spacing w:after="0"/>
            </w:pPr>
          </w:p>
        </w:tc>
      </w:tr>
      <w:tr w:rsidR="007523DE" w:rsidRPr="004F40AB" w14:paraId="30EC6B0F" w14:textId="77777777" w:rsidTr="00D630C8">
        <w:tc>
          <w:tcPr>
            <w:tcW w:w="1056" w:type="pct"/>
          </w:tcPr>
          <w:p w14:paraId="5E61DA3C" w14:textId="77777777" w:rsidR="007523DE" w:rsidRPr="004F40AB" w:rsidRDefault="007523DE" w:rsidP="00D630C8">
            <w:pPr>
              <w:spacing w:after="0"/>
            </w:pPr>
          </w:p>
        </w:tc>
        <w:tc>
          <w:tcPr>
            <w:tcW w:w="3944" w:type="pct"/>
          </w:tcPr>
          <w:p w14:paraId="6AFE1805" w14:textId="77777777" w:rsidR="007523DE" w:rsidRPr="00B55CBB" w:rsidRDefault="007523DE" w:rsidP="00D630C8">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66D6FD43" w:rsidR="000F33DD" w:rsidRDefault="000F33DD" w:rsidP="00D13DA6">
      <w:pPr>
        <w:pStyle w:val="Heading1"/>
        <w:numPr>
          <w:ilvl w:val="0"/>
          <w:numId w:val="2"/>
        </w:numPr>
      </w:pPr>
      <w:bookmarkStart w:id="9" w:name="_Ref73829764"/>
      <w:bookmarkStart w:id="10" w:name="_Ref74146724"/>
      <w:bookmarkStart w:id="11" w:name="_Hlk73737456"/>
      <w:r>
        <w:lastRenderedPageBreak/>
        <w:t>Non-SDT data handling during ongoing SDT session</w:t>
      </w:r>
      <w:bookmarkEnd w:id="9"/>
      <w:bookmarkEnd w:id="10"/>
    </w:p>
    <w:p w14:paraId="42F2AC17" w14:textId="60BEEBBF" w:rsidR="000F33DD" w:rsidRDefault="000F33DD" w:rsidP="00D13DA6">
      <w:pPr>
        <w:pStyle w:val="Heading2"/>
      </w:pPr>
      <w:bookmarkStart w:id="12" w:name="_Ref74135977"/>
      <w:bookmarkStart w:id="13" w:name="_Ref73829785"/>
      <w:bookmarkStart w:id="14" w:name="_Ref74125760"/>
      <w:bookmarkEnd w:id="11"/>
      <w:r>
        <w:t>General topics</w:t>
      </w:r>
      <w:bookmarkEnd w:id="12"/>
      <w:bookmarkEnd w:id="13"/>
      <w:bookmarkEnd w:id="14"/>
    </w:p>
    <w:p w14:paraId="11C8D064" w14:textId="33493C6D" w:rsidR="000F33DD" w:rsidRDefault="000F33DD" w:rsidP="00D13DA6">
      <w:pPr>
        <w:pStyle w:val="Heading3"/>
      </w:pPr>
      <w:r>
        <w:t>Topic #</w:t>
      </w:r>
      <w:r w:rsidR="00691D0B">
        <w:t>3</w:t>
      </w:r>
      <w:r>
        <w:t>: non-SDT Data available when “starting” an SDT session</w:t>
      </w:r>
    </w:p>
    <w:p w14:paraId="5FEF425A" w14:textId="1B716230" w:rsidR="000F33DD" w:rsidRPr="007B1CFD" w:rsidRDefault="000F33DD" w:rsidP="000F33DD">
      <w:pPr>
        <w:jc w:val="both"/>
        <w:rPr>
          <w:rFonts w:ascii="Times New Roman" w:hAnsi="Times New Roman" w:cs="Times New Roman"/>
          <w:sz w:val="20"/>
          <w:szCs w:val="20"/>
        </w:rPr>
      </w:pPr>
      <w:r w:rsidRPr="007B1CFD">
        <w:rPr>
          <w:rFonts w:ascii="Times New Roman" w:hAnsi="Times New Roman" w:cs="Times New Roman"/>
          <w:sz w:val="20"/>
          <w:szCs w:val="20"/>
        </w:rPr>
        <w:t>Another scenario to address is the desirable behaviour is non-SDT Data is available when initiating an SDT session, i.e. before UE sends the 1</w:t>
      </w:r>
      <w:r w:rsidRPr="007B1CFD">
        <w:rPr>
          <w:rFonts w:ascii="Times New Roman" w:hAnsi="Times New Roman" w:cs="Times New Roman"/>
          <w:sz w:val="20"/>
          <w:szCs w:val="20"/>
          <w:vertAlign w:val="superscript"/>
        </w:rPr>
        <w:t>st</w:t>
      </w:r>
      <w:r w:rsidRPr="007B1CFD">
        <w:rPr>
          <w:rFonts w:ascii="Times New Roman" w:hAnsi="Times New Roman" w:cs="Times New Roman"/>
          <w:sz w:val="20"/>
          <w:szCs w:val="20"/>
        </w:rPr>
        <w:t xml:space="preserve"> UL RRC message or before contention resolution which is discussed by </w:t>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_Ref74088868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FF28D7">
        <w:rPr>
          <w:rFonts w:ascii="Times New Roman" w:hAnsi="Times New Roman" w:cs="Times New Roman"/>
          <w:sz w:val="20"/>
          <w:szCs w:val="20"/>
        </w:rPr>
        <w:fldChar w:fldCharType="end"/>
      </w:r>
      <w:r w:rsidR="00113232">
        <w:rPr>
          <w:rFonts w:ascii="Times New Roman" w:hAnsi="Times New Roman" w:cs="Times New Roman"/>
          <w:sz w:val="20"/>
          <w:szCs w:val="20"/>
        </w:rPr>
        <w:fldChar w:fldCharType="begin"/>
      </w:r>
      <w:r w:rsidR="00113232">
        <w:rPr>
          <w:rFonts w:ascii="Times New Roman" w:hAnsi="Times New Roman" w:cs="Times New Roman"/>
          <w:sz w:val="20"/>
          <w:szCs w:val="20"/>
        </w:rPr>
        <w:instrText xml:space="preserve"> REF _Ref74088860 \r \h </w:instrText>
      </w:r>
      <w:r w:rsidR="00113232">
        <w:rPr>
          <w:rFonts w:ascii="Times New Roman" w:hAnsi="Times New Roman" w:cs="Times New Roman"/>
          <w:sz w:val="20"/>
          <w:szCs w:val="20"/>
        </w:rPr>
      </w:r>
      <w:r w:rsidR="0011323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113232">
        <w:rPr>
          <w:rFonts w:ascii="Times New Roman" w:hAnsi="Times New Roman" w:cs="Times New Roman"/>
          <w:sz w:val="20"/>
          <w:szCs w:val="20"/>
        </w:rPr>
        <w:fldChar w:fldCharType="end"/>
      </w:r>
      <w:r w:rsidR="00FF28D7">
        <w:rPr>
          <w:rFonts w:ascii="Times New Roman" w:hAnsi="Times New Roman" w:cs="Times New Roman"/>
          <w:sz w:val="20"/>
          <w:szCs w:val="20"/>
        </w:rPr>
        <w:fldChar w:fldCharType="begin"/>
      </w:r>
      <w:r w:rsidR="00FF28D7">
        <w:rPr>
          <w:rFonts w:ascii="Times New Roman" w:hAnsi="Times New Roman" w:cs="Times New Roman"/>
          <w:sz w:val="20"/>
          <w:szCs w:val="20"/>
        </w:rPr>
        <w:instrText xml:space="preserve"> REF _Ref74088907 \r \h </w:instrText>
      </w:r>
      <w:r w:rsidR="00FF28D7">
        <w:rPr>
          <w:rFonts w:ascii="Times New Roman" w:hAnsi="Times New Roman" w:cs="Times New Roman"/>
          <w:sz w:val="20"/>
          <w:szCs w:val="20"/>
        </w:rPr>
      </w:r>
      <w:r w:rsidR="00FF28D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FF28D7">
        <w:rPr>
          <w:rFonts w:ascii="Times New Roman" w:hAnsi="Times New Roman" w:cs="Times New Roman"/>
          <w:sz w:val="20"/>
          <w:szCs w:val="20"/>
        </w:rPr>
        <w:fldChar w:fldCharType="end"/>
      </w:r>
      <w:r w:rsidRPr="007B1CFD">
        <w:rPr>
          <w:rFonts w:ascii="Times New Roman" w:hAnsi="Times New Roman" w:cs="Times New Roman"/>
          <w:sz w:val="20"/>
          <w:szCs w:val="20"/>
        </w:rPr>
        <w:t xml:space="preserve"> It might be important to discuss separately both scenarios:</w:t>
      </w:r>
    </w:p>
    <w:p w14:paraId="78D14F1C" w14:textId="77777777" w:rsidR="000F33DD" w:rsidRDefault="000F33DD" w:rsidP="000F33DD">
      <w:pPr>
        <w:pStyle w:val="ListParagraph"/>
        <w:numPr>
          <w:ilvl w:val="0"/>
          <w:numId w:val="8"/>
        </w:numPr>
        <w:jc w:val="both"/>
        <w:rPr>
          <w:lang w:val="en-GB" w:eastAsia="x-none"/>
        </w:rPr>
      </w:pPr>
      <w:r>
        <w:rPr>
          <w:lang w:val="en-GB" w:eastAsia="x-none"/>
        </w:rPr>
        <w:t xml:space="preserve">Scenario 1) </w:t>
      </w:r>
      <w:r>
        <w:t>When non-SDT Data becomes available after UE has initiated an SDT procedure, but 1</w:t>
      </w:r>
      <w:r w:rsidRPr="00567E83">
        <w:rPr>
          <w:vertAlign w:val="superscript"/>
        </w:rPr>
        <w:t>st</w:t>
      </w:r>
      <w:r>
        <w:t xml:space="preserve"> UL RRC message has not been sent yet. This could be when UE has already sent PRACH preamble when using 4-step RA-SDT.</w:t>
      </w:r>
    </w:p>
    <w:p w14:paraId="10D4CBE7" w14:textId="4B3359BE" w:rsidR="000F33DD" w:rsidRPr="00E34C33" w:rsidRDefault="000F33DD" w:rsidP="000F33DD">
      <w:pPr>
        <w:pStyle w:val="ListParagraph"/>
        <w:numPr>
          <w:ilvl w:val="0"/>
          <w:numId w:val="8"/>
        </w:numPr>
        <w:contextualSpacing w:val="0"/>
        <w:jc w:val="both"/>
        <w:rPr>
          <w:lang w:val="en-GB" w:eastAsia="x-none"/>
        </w:rPr>
      </w:pPr>
      <w:r>
        <w:rPr>
          <w:lang w:val="en-GB" w:eastAsia="x-none"/>
        </w:rPr>
        <w:t>Scenario</w:t>
      </w:r>
      <w:r w:rsidR="006F41E9">
        <w:rPr>
          <w:lang w:val="en-GB" w:eastAsia="x-none"/>
        </w:rPr>
        <w:t xml:space="preserve"> </w:t>
      </w:r>
      <w:r>
        <w:rPr>
          <w:lang w:val="en-GB" w:eastAsia="x-none"/>
        </w:rPr>
        <w:t xml:space="preserve">2) </w:t>
      </w:r>
      <w:r>
        <w:t>When non-SDT Data becomes available after UE has initiated an SDT procedure and has sent the 1</w:t>
      </w:r>
      <w:r w:rsidRPr="00567E83">
        <w:rPr>
          <w:vertAlign w:val="superscript"/>
        </w:rPr>
        <w:t>st</w:t>
      </w:r>
      <w:r>
        <w:t xml:space="preserve"> UL RRC message, but contention resolution has not been received by UE in Msg.4/</w:t>
      </w:r>
      <w:proofErr w:type="spellStart"/>
      <w:r>
        <w:t>Msg.B</w:t>
      </w:r>
      <w:proofErr w:type="spellEnd"/>
      <w:r>
        <w:t>.</w:t>
      </w:r>
    </w:p>
    <w:p w14:paraId="1C05E553" w14:textId="1C3A772A" w:rsidR="000F33DD" w:rsidRDefault="00F04196" w:rsidP="009652C6">
      <w:pPr>
        <w:pStyle w:val="ListParagraph"/>
        <w:numPr>
          <w:ilvl w:val="0"/>
          <w:numId w:val="6"/>
        </w:numPr>
        <w:ind w:left="360"/>
        <w:jc w:val="both"/>
      </w:pPr>
      <w:r>
        <w:t>T</w:t>
      </w:r>
      <w:r w:rsidR="000F33DD">
        <w:t>he expected UE behaviour when non-SDT Data becomes available after UE has initiated an SDT procedure</w:t>
      </w:r>
      <w:r w:rsidR="009652C6">
        <w:t xml:space="preserve"> for: </w:t>
      </w:r>
      <w:r w:rsidR="00C83396">
        <w:t xml:space="preserve">scenario 1) </w:t>
      </w:r>
      <w:r w:rsidR="000F33DD">
        <w:t>1</w:t>
      </w:r>
      <w:r w:rsidR="000F33DD" w:rsidRPr="00E34C33">
        <w:rPr>
          <w:vertAlign w:val="superscript"/>
        </w:rPr>
        <w:t>st</w:t>
      </w:r>
      <w:r w:rsidR="000F33DD">
        <w:t xml:space="preserve"> UL RRC message has not been sent yet </w:t>
      </w:r>
      <w:r w:rsidR="00C83396">
        <w:t xml:space="preserve">and </w:t>
      </w:r>
      <w:r w:rsidR="009652C6">
        <w:t xml:space="preserve">scenario 2) </w:t>
      </w:r>
      <w:r w:rsidR="000F33DD">
        <w:t>contention resolution has not been done</w:t>
      </w:r>
      <w:r w:rsidR="009652C6">
        <w:t>.</w:t>
      </w:r>
    </w:p>
    <w:p w14:paraId="6F210289" w14:textId="77777777" w:rsidR="00F04196" w:rsidRPr="00E64669" w:rsidRDefault="00F04196" w:rsidP="007F6F2F">
      <w:pPr>
        <w:jc w:val="both"/>
      </w:pPr>
    </w:p>
    <w:p w14:paraId="09700433" w14:textId="10F09D8F" w:rsidR="007523DE" w:rsidRPr="00B975CB" w:rsidRDefault="007523DE" w:rsidP="007F6F2F">
      <w:pPr>
        <w:pStyle w:val="Heading3"/>
      </w:pPr>
      <w:r>
        <w:t>New points to section 3.1</w:t>
      </w:r>
    </w:p>
    <w:p w14:paraId="295DD48C" w14:textId="5C0C6A3A" w:rsidR="007523DE" w:rsidRPr="008231F6" w:rsidRDefault="007523DE" w:rsidP="007523DE">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C97EE5">
        <w:rPr>
          <w:rFonts w:ascii="Times New Roman" w:hAnsi="Times New Roman" w:cs="Times New Roman"/>
          <w:b/>
          <w:bCs/>
          <w:sz w:val="20"/>
          <w:szCs w:val="20"/>
        </w:rPr>
        <w:t>section 3.1</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_Ref74135977 \h </w:instrText>
      </w:r>
      <w:r w:rsidR="00C97EE5" w:rsidRPr="00C97EE5">
        <w:rPr>
          <w:rFonts w:ascii="Times New Roman" w:hAnsi="Times New Roman" w:cs="Times New Roman"/>
          <w:sz w:val="20"/>
          <w:szCs w:val="20"/>
        </w:rPr>
        <w:instrText xml:space="preserve">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General topics</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xml:space="preserve">” </w:t>
      </w:r>
      <w:r w:rsidR="00C97EE5" w:rsidRPr="00C97EE5">
        <w:rPr>
          <w:rFonts w:ascii="Times New Roman" w:hAnsi="Times New Roman" w:cs="Times New Roman"/>
          <w:sz w:val="20"/>
          <w:szCs w:val="20"/>
        </w:rPr>
        <w:t>for “</w:t>
      </w:r>
      <w:r w:rsidR="00C97EE5" w:rsidRPr="00C97EE5">
        <w:rPr>
          <w:rFonts w:ascii="Times New Roman" w:hAnsi="Times New Roman" w:cs="Times New Roman"/>
          <w:sz w:val="20"/>
          <w:szCs w:val="20"/>
        </w:rPr>
        <w:fldChar w:fldCharType="begin"/>
      </w:r>
      <w:r w:rsidR="00C97EE5" w:rsidRPr="00C97EE5">
        <w:rPr>
          <w:rFonts w:ascii="Times New Roman" w:hAnsi="Times New Roman" w:cs="Times New Roman"/>
          <w:sz w:val="20"/>
          <w:szCs w:val="20"/>
        </w:rPr>
        <w:instrText xml:space="preserve"> REF _Ref74146724 \h  \* MERGEFORMAT </w:instrText>
      </w:r>
      <w:r w:rsidR="00C97EE5" w:rsidRPr="00C97EE5">
        <w:rPr>
          <w:rFonts w:ascii="Times New Roman" w:hAnsi="Times New Roman" w:cs="Times New Roman"/>
          <w:sz w:val="20"/>
          <w:szCs w:val="20"/>
        </w:rPr>
      </w:r>
      <w:r w:rsidR="00C97EE5"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00C97EE5" w:rsidRPr="00C97EE5">
        <w:rPr>
          <w:rFonts w:ascii="Times New Roman" w:hAnsi="Times New Roman" w:cs="Times New Roman"/>
          <w:sz w:val="20"/>
          <w:szCs w:val="20"/>
        </w:rPr>
        <w:fldChar w:fldCharType="end"/>
      </w:r>
      <w:r w:rsidR="00C97EE5" w:rsidRPr="00C97EE5">
        <w:rPr>
          <w:rFonts w:ascii="Times New Roman" w:hAnsi="Times New Roman" w:cs="Times New Roman"/>
          <w:sz w:val="20"/>
          <w:szCs w:val="20"/>
        </w:rPr>
        <w:t>”</w:t>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7523DE" w:rsidRPr="004F40AB" w14:paraId="1531B6BD" w14:textId="77777777" w:rsidTr="00D630C8">
        <w:tc>
          <w:tcPr>
            <w:tcW w:w="1056" w:type="pct"/>
            <w:shd w:val="clear" w:color="auto" w:fill="BFBFBF" w:themeFill="background1" w:themeFillShade="BF"/>
          </w:tcPr>
          <w:p w14:paraId="0FAFC54C" w14:textId="77777777" w:rsidR="007523DE" w:rsidRPr="004F40AB" w:rsidRDefault="007523DE" w:rsidP="00D630C8">
            <w:pPr>
              <w:spacing w:after="0"/>
              <w:jc w:val="center"/>
              <w:rPr>
                <w:b/>
                <w:bCs/>
              </w:rPr>
            </w:pPr>
            <w:r w:rsidRPr="004F40AB">
              <w:rPr>
                <w:b/>
                <w:bCs/>
              </w:rPr>
              <w:t>Company’s name</w:t>
            </w:r>
          </w:p>
        </w:tc>
        <w:tc>
          <w:tcPr>
            <w:tcW w:w="3944" w:type="pct"/>
            <w:shd w:val="clear" w:color="auto" w:fill="BFBFBF" w:themeFill="background1" w:themeFillShade="BF"/>
          </w:tcPr>
          <w:p w14:paraId="65309E31" w14:textId="77777777" w:rsidR="007523DE" w:rsidRPr="004F40AB" w:rsidRDefault="007523DE" w:rsidP="00D630C8">
            <w:pPr>
              <w:spacing w:after="0"/>
              <w:jc w:val="center"/>
              <w:rPr>
                <w:b/>
                <w:bCs/>
              </w:rPr>
            </w:pPr>
            <w:r>
              <w:rPr>
                <w:b/>
                <w:bCs/>
              </w:rPr>
              <w:t>Companies’ views</w:t>
            </w:r>
          </w:p>
        </w:tc>
      </w:tr>
      <w:tr w:rsidR="007523DE" w:rsidRPr="004F40AB" w14:paraId="037F55F5" w14:textId="77777777" w:rsidTr="00D630C8">
        <w:tc>
          <w:tcPr>
            <w:tcW w:w="1056" w:type="pct"/>
          </w:tcPr>
          <w:p w14:paraId="2F3C2A95" w14:textId="77777777" w:rsidR="007523DE" w:rsidRPr="004F40AB" w:rsidRDefault="007523DE" w:rsidP="00D630C8">
            <w:pPr>
              <w:spacing w:after="0"/>
            </w:pPr>
          </w:p>
        </w:tc>
        <w:tc>
          <w:tcPr>
            <w:tcW w:w="3944" w:type="pct"/>
          </w:tcPr>
          <w:p w14:paraId="323A5944" w14:textId="77777777" w:rsidR="007523DE" w:rsidRPr="004F40AB" w:rsidRDefault="007523DE" w:rsidP="00D630C8">
            <w:pPr>
              <w:spacing w:after="0"/>
            </w:pPr>
          </w:p>
        </w:tc>
      </w:tr>
      <w:tr w:rsidR="007523DE" w:rsidRPr="004F40AB" w14:paraId="07B7975D" w14:textId="77777777" w:rsidTr="00D630C8">
        <w:tc>
          <w:tcPr>
            <w:tcW w:w="1056" w:type="pct"/>
          </w:tcPr>
          <w:p w14:paraId="471139B9" w14:textId="77777777" w:rsidR="007523DE" w:rsidRPr="004F40AB" w:rsidRDefault="007523DE" w:rsidP="00D630C8">
            <w:pPr>
              <w:spacing w:after="0"/>
            </w:pPr>
          </w:p>
        </w:tc>
        <w:tc>
          <w:tcPr>
            <w:tcW w:w="3944" w:type="pct"/>
          </w:tcPr>
          <w:p w14:paraId="7AE03E01" w14:textId="77777777" w:rsidR="007523DE" w:rsidRPr="004F40AB" w:rsidRDefault="007523DE" w:rsidP="00D630C8">
            <w:pPr>
              <w:spacing w:after="0"/>
            </w:pPr>
          </w:p>
        </w:tc>
      </w:tr>
      <w:tr w:rsidR="007523DE" w:rsidRPr="004F40AB" w14:paraId="5DBB390C" w14:textId="77777777" w:rsidTr="00D630C8">
        <w:tc>
          <w:tcPr>
            <w:tcW w:w="1056" w:type="pct"/>
          </w:tcPr>
          <w:p w14:paraId="29368CF3" w14:textId="77777777" w:rsidR="007523DE" w:rsidRPr="004F40AB" w:rsidRDefault="007523DE" w:rsidP="00D630C8">
            <w:pPr>
              <w:spacing w:after="0"/>
            </w:pPr>
          </w:p>
        </w:tc>
        <w:tc>
          <w:tcPr>
            <w:tcW w:w="3944" w:type="pct"/>
          </w:tcPr>
          <w:p w14:paraId="2CCA08AA" w14:textId="77777777" w:rsidR="007523DE" w:rsidRPr="00B55CBB" w:rsidRDefault="007523DE" w:rsidP="00D630C8">
            <w:pPr>
              <w:spacing w:after="0"/>
              <w:rPr>
                <w:lang w:val="en-GB"/>
              </w:rPr>
            </w:pPr>
          </w:p>
        </w:tc>
      </w:tr>
    </w:tbl>
    <w:p w14:paraId="728872A6" w14:textId="77777777" w:rsidR="007523DE" w:rsidRPr="008231F6" w:rsidRDefault="007523DE" w:rsidP="007523DE">
      <w:pPr>
        <w:rPr>
          <w:rFonts w:ascii="Times New Roman" w:hAnsi="Times New Roman" w:cs="Times New Roman"/>
          <w:sz w:val="20"/>
          <w:szCs w:val="20"/>
        </w:rPr>
      </w:pPr>
    </w:p>
    <w:p w14:paraId="12957846" w14:textId="77777777" w:rsidR="000F33DD" w:rsidRDefault="000F33DD" w:rsidP="00D13DA6">
      <w:pPr>
        <w:pStyle w:val="Heading2"/>
      </w:pPr>
      <w:bookmarkStart w:id="15" w:name="_Ref74125826"/>
      <w:r>
        <w:t>CCCH-based approach</w:t>
      </w:r>
      <w:bookmarkEnd w:id="15"/>
    </w:p>
    <w:p w14:paraId="0B33DC77" w14:textId="512E3A44" w:rsidR="000F33DD" w:rsidRPr="007B1CFD" w:rsidRDefault="000F33DD" w:rsidP="000F33DD">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This section aims to clarify how </w:t>
      </w:r>
      <w:r w:rsidRPr="007B1CFD">
        <w:rPr>
          <w:rFonts w:ascii="Times New Roman" w:hAnsi="Times New Roman" w:cs="Times New Roman"/>
          <w:sz w:val="20"/>
          <w:szCs w:val="20"/>
        </w:rPr>
        <w:t>CCCH-based approach work</w:t>
      </w:r>
      <w:r w:rsidR="00CA6804">
        <w:rPr>
          <w:rFonts w:ascii="Times New Roman" w:hAnsi="Times New Roman" w:cs="Times New Roman"/>
          <w:sz w:val="20"/>
          <w:szCs w:val="20"/>
        </w:rPr>
        <w:t>s</w:t>
      </w:r>
      <w:r w:rsidRPr="007B1CFD">
        <w:rPr>
          <w:rFonts w:ascii="Times New Roman" w:hAnsi="Times New Roman" w:cs="Times New Roman"/>
          <w:sz w:val="20"/>
          <w:szCs w:val="20"/>
        </w:rPr>
        <w:t xml:space="preserve"> to enable </w:t>
      </w:r>
      <w:r w:rsidR="00CA6804">
        <w:rPr>
          <w:rFonts w:ascii="Times New Roman" w:hAnsi="Times New Roman" w:cs="Times New Roman"/>
          <w:sz w:val="20"/>
          <w:szCs w:val="20"/>
        </w:rPr>
        <w:t xml:space="preserve">the </w:t>
      </w:r>
      <w:r w:rsidRPr="007B1CFD">
        <w:rPr>
          <w:rFonts w:ascii="Times New Roman" w:hAnsi="Times New Roman" w:cs="Times New Roman"/>
          <w:sz w:val="20"/>
          <w:szCs w:val="20"/>
        </w:rPr>
        <w:t>switch from an ongoing SDT session</w:t>
      </w:r>
      <w:r w:rsidR="00CA6804">
        <w:rPr>
          <w:rFonts w:ascii="Times New Roman" w:hAnsi="Times New Roman" w:cs="Times New Roman"/>
          <w:sz w:val="20"/>
          <w:szCs w:val="20"/>
        </w:rPr>
        <w:t xml:space="preserve"> to non-SDT operation</w:t>
      </w:r>
      <w:r w:rsidRPr="007B1CFD">
        <w:rPr>
          <w:rFonts w:ascii="Times New Roman" w:hAnsi="Times New Roman" w:cs="Times New Roman"/>
          <w:sz w:val="20"/>
          <w:szCs w:val="20"/>
        </w:rPr>
        <w:t xml:space="preserve"> considering the </w:t>
      </w:r>
      <w:r w:rsidR="00CA6804">
        <w:rPr>
          <w:rFonts w:ascii="Times New Roman" w:hAnsi="Times New Roman" w:cs="Times New Roman"/>
          <w:sz w:val="20"/>
          <w:szCs w:val="20"/>
        </w:rPr>
        <w:t xml:space="preserve">related </w:t>
      </w:r>
      <w:r w:rsidRPr="007B1CFD">
        <w:rPr>
          <w:rFonts w:ascii="Times New Roman" w:hAnsi="Times New Roman" w:cs="Times New Roman"/>
          <w:sz w:val="20"/>
          <w:szCs w:val="20"/>
        </w:rPr>
        <w:t>inputs provided</w:t>
      </w:r>
      <w:r w:rsidR="00CA6804">
        <w:rPr>
          <w:rFonts w:ascii="Times New Roman" w:hAnsi="Times New Roman" w:cs="Times New Roman"/>
          <w:sz w:val="20"/>
          <w:szCs w:val="20"/>
        </w:rPr>
        <w:t xml:space="preserve"> in </w:t>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_Ref74088716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_Ref74088996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CA6804">
        <w:rPr>
          <w:rFonts w:ascii="Times New Roman" w:hAnsi="Times New Roman" w:cs="Times New Roman"/>
          <w:sz w:val="20"/>
          <w:szCs w:val="20"/>
        </w:rPr>
        <w:fldChar w:fldCharType="end"/>
      </w:r>
      <w:r w:rsidR="00D85609">
        <w:rPr>
          <w:rFonts w:ascii="Times New Roman" w:hAnsi="Times New Roman" w:cs="Times New Roman"/>
          <w:sz w:val="20"/>
          <w:szCs w:val="20"/>
        </w:rPr>
        <w:fldChar w:fldCharType="begin"/>
      </w:r>
      <w:r w:rsidR="00D85609">
        <w:rPr>
          <w:rFonts w:ascii="Times New Roman" w:hAnsi="Times New Roman" w:cs="Times New Roman"/>
          <w:sz w:val="20"/>
          <w:szCs w:val="20"/>
        </w:rPr>
        <w:instrText xml:space="preserve"> REF _Ref74088823 \r \h </w:instrText>
      </w:r>
      <w:r w:rsidR="00D85609">
        <w:rPr>
          <w:rFonts w:ascii="Times New Roman" w:hAnsi="Times New Roman" w:cs="Times New Roman"/>
          <w:sz w:val="20"/>
          <w:szCs w:val="20"/>
        </w:rPr>
      </w:r>
      <w:r w:rsidR="00D85609">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D85609">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_Ref74088986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CA6804">
        <w:rPr>
          <w:rFonts w:ascii="Times New Roman" w:hAnsi="Times New Roman" w:cs="Times New Roman"/>
          <w:sz w:val="20"/>
          <w:szCs w:val="20"/>
        </w:rPr>
        <w:fldChar w:fldCharType="end"/>
      </w:r>
      <w:r w:rsidR="00CA6804">
        <w:rPr>
          <w:rFonts w:ascii="Times New Roman" w:hAnsi="Times New Roman" w:cs="Times New Roman"/>
          <w:sz w:val="20"/>
          <w:szCs w:val="20"/>
        </w:rPr>
        <w:fldChar w:fldCharType="begin"/>
      </w:r>
      <w:r w:rsidR="00CA6804">
        <w:rPr>
          <w:rFonts w:ascii="Times New Roman" w:hAnsi="Times New Roman" w:cs="Times New Roman"/>
          <w:sz w:val="20"/>
          <w:szCs w:val="20"/>
        </w:rPr>
        <w:instrText xml:space="preserve"> REF _Ref74088974 \r \h </w:instrText>
      </w:r>
      <w:r w:rsidR="00CA6804">
        <w:rPr>
          <w:rFonts w:ascii="Times New Roman" w:hAnsi="Times New Roman" w:cs="Times New Roman"/>
          <w:sz w:val="20"/>
          <w:szCs w:val="20"/>
        </w:rPr>
      </w:r>
      <w:r w:rsidR="00CA6804">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CA6804">
        <w:rPr>
          <w:rFonts w:ascii="Times New Roman" w:hAnsi="Times New Roman" w:cs="Times New Roman"/>
          <w:sz w:val="20"/>
          <w:szCs w:val="20"/>
        </w:rPr>
        <w:fldChar w:fldCharType="end"/>
      </w:r>
      <w:r w:rsidR="00A863AF">
        <w:rPr>
          <w:rFonts w:ascii="Times New Roman" w:hAnsi="Times New Roman" w:cs="Times New Roman"/>
          <w:sz w:val="20"/>
          <w:szCs w:val="20"/>
        </w:rPr>
        <w:fldChar w:fldCharType="begin"/>
      </w:r>
      <w:r w:rsidR="00A863AF">
        <w:rPr>
          <w:rFonts w:ascii="Times New Roman" w:hAnsi="Times New Roman" w:cs="Times New Roman"/>
          <w:sz w:val="20"/>
          <w:szCs w:val="20"/>
        </w:rPr>
        <w:instrText xml:space="preserve"> REF _Ref74088860 \r \h </w:instrText>
      </w:r>
      <w:r w:rsidR="00A863AF">
        <w:rPr>
          <w:rFonts w:ascii="Times New Roman" w:hAnsi="Times New Roman" w:cs="Times New Roman"/>
          <w:sz w:val="20"/>
          <w:szCs w:val="20"/>
        </w:rPr>
      </w:r>
      <w:r w:rsidR="00A863AF">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A863AF">
        <w:rPr>
          <w:rFonts w:ascii="Times New Roman" w:hAnsi="Times New Roman" w:cs="Times New Roman"/>
          <w:sz w:val="20"/>
          <w:szCs w:val="20"/>
        </w:rPr>
        <w:fldChar w:fldCharType="end"/>
      </w:r>
      <w:r w:rsidR="008F7DC7">
        <w:rPr>
          <w:rFonts w:ascii="Times New Roman" w:hAnsi="Times New Roman" w:cs="Times New Roman"/>
          <w:sz w:val="20"/>
          <w:szCs w:val="20"/>
        </w:rPr>
        <w:fldChar w:fldCharType="begin"/>
      </w:r>
      <w:r w:rsidR="008F7DC7">
        <w:rPr>
          <w:rFonts w:ascii="Times New Roman" w:hAnsi="Times New Roman" w:cs="Times New Roman"/>
          <w:sz w:val="20"/>
          <w:szCs w:val="20"/>
        </w:rPr>
        <w:instrText xml:space="preserve"> REF _Ref74088907 \r \h </w:instrText>
      </w:r>
      <w:r w:rsidR="008F7DC7">
        <w:rPr>
          <w:rFonts w:ascii="Times New Roman" w:hAnsi="Times New Roman" w:cs="Times New Roman"/>
          <w:sz w:val="20"/>
          <w:szCs w:val="20"/>
        </w:rPr>
      </w:r>
      <w:r w:rsidR="008F7DC7">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8F7DC7">
        <w:rPr>
          <w:rFonts w:ascii="Times New Roman" w:hAnsi="Times New Roman" w:cs="Times New Roman"/>
          <w:sz w:val="20"/>
          <w:szCs w:val="20"/>
        </w:rPr>
        <w:fldChar w:fldCharType="end"/>
      </w:r>
      <w:r w:rsidR="00CA6804">
        <w:rPr>
          <w:rFonts w:ascii="Times New Roman" w:hAnsi="Times New Roman" w:cs="Times New Roman"/>
          <w:sz w:val="20"/>
          <w:szCs w:val="20"/>
        </w:rPr>
        <w:t>.</w:t>
      </w:r>
      <w:r w:rsidRPr="007B1CFD">
        <w:rPr>
          <w:rFonts w:ascii="Times New Roman" w:hAnsi="Times New Roman" w:cs="Times New Roman"/>
          <w:sz w:val="20"/>
          <w:szCs w:val="20"/>
        </w:rPr>
        <w:t xml:space="preserve"> Note that some of </w:t>
      </w:r>
      <w:r w:rsidR="003830BC">
        <w:rPr>
          <w:rFonts w:ascii="Times New Roman" w:hAnsi="Times New Roman" w:cs="Times New Roman"/>
          <w:sz w:val="20"/>
          <w:szCs w:val="20"/>
        </w:rPr>
        <w:t xml:space="preserve">the topics </w:t>
      </w:r>
      <w:r w:rsidRPr="007B1CFD">
        <w:rPr>
          <w:rFonts w:ascii="Times New Roman" w:hAnsi="Times New Roman" w:cs="Times New Roman"/>
          <w:sz w:val="20"/>
          <w:szCs w:val="20"/>
        </w:rPr>
        <w:t xml:space="preserve">are inter-related with the </w:t>
      </w:r>
      <w:r w:rsidR="003830BC">
        <w:rPr>
          <w:rFonts w:ascii="Times New Roman" w:hAnsi="Times New Roman" w:cs="Times New Roman"/>
          <w:sz w:val="20"/>
          <w:szCs w:val="20"/>
        </w:rPr>
        <w:t>ones</w:t>
      </w:r>
      <w:r w:rsidR="003830BC" w:rsidRPr="007B1CFD">
        <w:rPr>
          <w:rFonts w:ascii="Times New Roman" w:hAnsi="Times New Roman" w:cs="Times New Roman"/>
          <w:sz w:val="20"/>
          <w:szCs w:val="20"/>
        </w:rPr>
        <w:t xml:space="preserve"> </w:t>
      </w:r>
      <w:r w:rsidRPr="007B1CFD">
        <w:rPr>
          <w:rFonts w:ascii="Times New Roman" w:hAnsi="Times New Roman" w:cs="Times New Roman"/>
          <w:sz w:val="20"/>
          <w:szCs w:val="20"/>
        </w:rPr>
        <w:t>discussed as part of previous</w:t>
      </w:r>
      <w:r w:rsidR="003830BC">
        <w:rPr>
          <w:rFonts w:ascii="Times New Roman" w:hAnsi="Times New Roman" w:cs="Times New Roman"/>
          <w:sz w:val="20"/>
          <w:szCs w:val="20"/>
        </w:rPr>
        <w:t xml:space="preserve"> general</w:t>
      </w:r>
      <w:r w:rsidRPr="007B1CFD">
        <w:rPr>
          <w:rFonts w:ascii="Times New Roman" w:hAnsi="Times New Roman" w:cs="Times New Roman"/>
          <w:sz w:val="20"/>
          <w:szCs w:val="20"/>
        </w:rPr>
        <w:t xml:space="preserve"> section</w:t>
      </w:r>
      <w:r w:rsidR="003830BC">
        <w:rPr>
          <w:rFonts w:ascii="Times New Roman" w:hAnsi="Times New Roman" w:cs="Times New Roman"/>
          <w:sz w:val="20"/>
          <w:szCs w:val="20"/>
        </w:rPr>
        <w:t xml:space="preserve">s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_Ref74135971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2</w:t>
      </w:r>
      <w:r w:rsidR="003830BC">
        <w:rPr>
          <w:rFonts w:ascii="Times New Roman" w:hAnsi="Times New Roman" w:cs="Times New Roman"/>
          <w:sz w:val="20"/>
          <w:szCs w:val="20"/>
        </w:rPr>
        <w:fldChar w:fldCharType="end"/>
      </w:r>
      <w:r w:rsidR="003830BC">
        <w:rPr>
          <w:rFonts w:ascii="Times New Roman" w:hAnsi="Times New Roman" w:cs="Times New Roman"/>
          <w:sz w:val="20"/>
          <w:szCs w:val="20"/>
        </w:rPr>
        <w:t xml:space="preserve"> and </w:t>
      </w:r>
      <w:r w:rsidR="003830BC">
        <w:rPr>
          <w:rFonts w:ascii="Times New Roman" w:hAnsi="Times New Roman" w:cs="Times New Roman"/>
          <w:sz w:val="20"/>
          <w:szCs w:val="20"/>
        </w:rPr>
        <w:fldChar w:fldCharType="begin"/>
      </w:r>
      <w:r w:rsidR="003830BC">
        <w:rPr>
          <w:rFonts w:ascii="Times New Roman" w:hAnsi="Times New Roman" w:cs="Times New Roman"/>
          <w:sz w:val="20"/>
          <w:szCs w:val="20"/>
        </w:rPr>
        <w:instrText xml:space="preserve"> REF _Ref74135977 \r \h </w:instrText>
      </w:r>
      <w:r w:rsidR="003830BC">
        <w:rPr>
          <w:rFonts w:ascii="Times New Roman" w:hAnsi="Times New Roman" w:cs="Times New Roman"/>
          <w:sz w:val="20"/>
          <w:szCs w:val="20"/>
        </w:rPr>
      </w:r>
      <w:r w:rsidR="003830BC">
        <w:rPr>
          <w:rFonts w:ascii="Times New Roman" w:hAnsi="Times New Roman" w:cs="Times New Roman"/>
          <w:sz w:val="20"/>
          <w:szCs w:val="20"/>
        </w:rPr>
        <w:fldChar w:fldCharType="separate"/>
      </w:r>
      <w:r w:rsidR="00205143">
        <w:rPr>
          <w:rFonts w:ascii="Times New Roman" w:hAnsi="Times New Roman" w:cs="Times New Roman"/>
          <w:sz w:val="20"/>
          <w:szCs w:val="20"/>
        </w:rPr>
        <w:t>3.1</w:t>
      </w:r>
      <w:r w:rsidR="003830BC">
        <w:rPr>
          <w:rFonts w:ascii="Times New Roman" w:hAnsi="Times New Roman" w:cs="Times New Roman"/>
          <w:sz w:val="20"/>
          <w:szCs w:val="20"/>
        </w:rPr>
        <w:fldChar w:fldCharType="end"/>
      </w:r>
      <w:r w:rsidRPr="007B1CFD">
        <w:rPr>
          <w:rFonts w:ascii="Times New Roman" w:hAnsi="Times New Roman" w:cs="Times New Roman"/>
          <w:sz w:val="20"/>
          <w:szCs w:val="20"/>
        </w:rPr>
        <w:t>.</w:t>
      </w:r>
    </w:p>
    <w:p w14:paraId="028B01A5" w14:textId="395F9BEF" w:rsidR="000F33DD" w:rsidRDefault="007510FC" w:rsidP="00D13DA6">
      <w:pPr>
        <w:pStyle w:val="Heading3"/>
      </w:pPr>
      <w:r>
        <w:t>[</w:t>
      </w:r>
      <w:r w:rsidR="007D5733">
        <w:t xml:space="preserve">CCCH </w:t>
      </w:r>
      <w:r w:rsidR="00007238">
        <w:t xml:space="preserve">point </w:t>
      </w:r>
      <w:r>
        <w:t>(</w:t>
      </w:r>
      <w:r w:rsidR="000F33DD">
        <w:t>1</w:t>
      </w:r>
      <w:r>
        <w:t>)]</w:t>
      </w:r>
      <w:r w:rsidR="000F33DD">
        <w:t xml:space="preserve"> </w:t>
      </w:r>
      <w:r w:rsidR="007F685E">
        <w:t>Detection of non-SDT data</w:t>
      </w:r>
    </w:p>
    <w:p w14:paraId="29CAD00A" w14:textId="17785EDC" w:rsidR="000F33DD" w:rsidRPr="007E6C7C" w:rsidRDefault="000F33DD" w:rsidP="000F33DD">
      <w:pPr>
        <w:rPr>
          <w:rFonts w:ascii="Times New Roman" w:hAnsi="Times New Roman" w:cs="Times New Roman"/>
          <w:sz w:val="20"/>
          <w:szCs w:val="20"/>
        </w:rPr>
      </w:pPr>
      <w:r w:rsidRPr="007E6C7C">
        <w:rPr>
          <w:rFonts w:ascii="Times New Roman" w:hAnsi="Times New Roman" w:cs="Times New Roman"/>
          <w:sz w:val="20"/>
          <w:szCs w:val="20"/>
          <w:lang w:val="en-GB" w:eastAsia="x-none"/>
        </w:rPr>
        <w:t>Upon UE detects non-SDT data available during an ongoing SDT session, this section discusses initial UE’s actions associated with CCCH-based approach.</w:t>
      </w:r>
    </w:p>
    <w:p w14:paraId="649BD2D8" w14:textId="12BD2706" w:rsidR="000F33DD" w:rsidRDefault="001A21FD" w:rsidP="000F33DD">
      <w:pPr>
        <w:pStyle w:val="Heading4"/>
        <w:rPr>
          <w:lang w:val="en-GB"/>
        </w:rPr>
      </w:pPr>
      <w:r>
        <w:rPr>
          <w:lang w:val="en-US"/>
        </w:rPr>
        <w:t>[</w:t>
      </w:r>
      <w:r w:rsidR="007510FC">
        <w:rPr>
          <w:lang w:val="en-US"/>
        </w:rPr>
        <w:t xml:space="preserve">CCCH </w:t>
      </w:r>
      <w:r w:rsidR="00007238">
        <w:rPr>
          <w:lang w:val="en-US"/>
        </w:rPr>
        <w:t xml:space="preserve">point </w:t>
      </w:r>
      <w:r w:rsidR="007510FC">
        <w:rPr>
          <w:lang w:val="en-US"/>
        </w:rPr>
        <w:t>(</w:t>
      </w:r>
      <w:r w:rsidR="000F33DD">
        <w:t>1.1)</w:t>
      </w:r>
      <w:r>
        <w:rPr>
          <w:lang w:val="en-US"/>
        </w:rPr>
        <w:t>]</w:t>
      </w:r>
      <w:r w:rsidR="000F33DD">
        <w:t xml:space="preserve"> </w:t>
      </w:r>
      <w:r w:rsidR="00DC4724">
        <w:rPr>
          <w:lang w:val="en-GB"/>
        </w:rPr>
        <w:t>UE autonomous release</w:t>
      </w:r>
    </w:p>
    <w:p w14:paraId="75C5CB79" w14:textId="0480F67F" w:rsidR="00005702" w:rsidRPr="007F6F2F" w:rsidRDefault="000048FC" w:rsidP="00460882">
      <w:pPr>
        <w:rPr>
          <w:rFonts w:ascii="Times New Roman" w:hAnsi="Times New Roman"/>
          <w:sz w:val="20"/>
          <w:szCs w:val="20"/>
          <w:lang w:val="en-GB"/>
        </w:rPr>
      </w:pPr>
      <w:r w:rsidRPr="007F6F2F">
        <w:rPr>
          <w:rFonts w:ascii="Times New Roman" w:hAnsi="Times New Roman" w:cs="Times New Roman"/>
          <w:sz w:val="20"/>
          <w:szCs w:val="20"/>
          <w:lang w:val="en-GB" w:eastAsia="x-none"/>
        </w:rPr>
        <w:t xml:space="preserve">For CCCH-based approach, </w:t>
      </w:r>
      <w:r w:rsidR="000B7254" w:rsidRPr="007F6F2F">
        <w:rPr>
          <w:rFonts w:ascii="Times New Roman" w:hAnsi="Times New Roman" w:cs="Times New Roman"/>
          <w:sz w:val="20"/>
          <w:szCs w:val="20"/>
          <w:lang w:val="en-GB" w:eastAsia="x-none"/>
        </w:rPr>
        <w:t>It is</w:t>
      </w:r>
      <w:r w:rsidRPr="007F6F2F">
        <w:rPr>
          <w:rFonts w:ascii="Times New Roman" w:hAnsi="Times New Roman" w:cs="Times New Roman"/>
          <w:sz w:val="20"/>
          <w:szCs w:val="20"/>
          <w:lang w:val="en-GB" w:eastAsia="x-none"/>
        </w:rPr>
        <w:t xml:space="preserve"> clarified in </w:t>
      </w:r>
      <w:r w:rsidR="000B7254" w:rsidRPr="006D2127">
        <w:rPr>
          <w:rFonts w:ascii="Times New Roman" w:hAnsi="Times New Roman" w:cs="Times New Roman"/>
          <w:sz w:val="20"/>
          <w:szCs w:val="20"/>
        </w:rPr>
        <w:fldChar w:fldCharType="begin"/>
      </w:r>
      <w:r w:rsidR="000B7254" w:rsidRPr="007F6F2F">
        <w:rPr>
          <w:rFonts w:ascii="Times New Roman" w:hAnsi="Times New Roman" w:cs="Times New Roman"/>
          <w:sz w:val="18"/>
          <w:szCs w:val="18"/>
        </w:rPr>
        <w:instrText xml:space="preserve"> REF _Ref74088716 \r \h </w:instrText>
      </w:r>
      <w:r w:rsidRPr="007F6F2F">
        <w:rPr>
          <w:rFonts w:ascii="Times New Roman" w:hAnsi="Times New Roman" w:cs="Times New Roman"/>
          <w:sz w:val="18"/>
          <w:szCs w:val="18"/>
        </w:rPr>
        <w:instrText xml:space="preserve"> \* MERGEFORMAT </w:instrText>
      </w:r>
      <w:r w:rsidR="000B7254" w:rsidRPr="006D2127">
        <w:rPr>
          <w:rFonts w:ascii="Times New Roman" w:hAnsi="Times New Roman" w:cs="Times New Roman"/>
          <w:sz w:val="20"/>
          <w:szCs w:val="20"/>
        </w:rPr>
      </w:r>
      <w:r w:rsidR="000B7254" w:rsidRPr="006D2127">
        <w:rPr>
          <w:rFonts w:ascii="Times New Roman" w:hAnsi="Times New Roman" w:cs="Times New Roman"/>
          <w:sz w:val="20"/>
          <w:szCs w:val="20"/>
        </w:rPr>
        <w:fldChar w:fldCharType="separate"/>
      </w:r>
      <w:r w:rsidR="00205143">
        <w:rPr>
          <w:rFonts w:ascii="Times New Roman" w:hAnsi="Times New Roman" w:cs="Times New Roman"/>
          <w:sz w:val="18"/>
          <w:szCs w:val="18"/>
        </w:rPr>
        <w:t>[5]</w:t>
      </w:r>
      <w:r w:rsidR="000B7254" w:rsidRPr="006D2127">
        <w:rPr>
          <w:rFonts w:ascii="Times New Roman" w:hAnsi="Times New Roman" w:cs="Times New Roman"/>
          <w:sz w:val="20"/>
          <w:szCs w:val="20"/>
        </w:rPr>
        <w:fldChar w:fldCharType="end"/>
      </w:r>
      <w:r w:rsidR="000B7254" w:rsidRPr="006D2127">
        <w:rPr>
          <w:rFonts w:ascii="Times New Roman" w:hAnsi="Times New Roman" w:cs="Times New Roman"/>
          <w:sz w:val="20"/>
          <w:szCs w:val="20"/>
        </w:rPr>
        <w:t xml:space="preserve"> t</w:t>
      </w:r>
      <w:r w:rsidR="000B7254" w:rsidRPr="007F6F2F">
        <w:rPr>
          <w:rFonts w:ascii="Times New Roman" w:hAnsi="Times New Roman" w:cs="Times New Roman"/>
          <w:sz w:val="18"/>
          <w:szCs w:val="18"/>
        </w:rPr>
        <w:t xml:space="preserve">hat </w:t>
      </w:r>
      <w:r w:rsidRPr="007F6F2F">
        <w:rPr>
          <w:rFonts w:ascii="Times New Roman" w:hAnsi="Times New Roman" w:cs="Times New Roman"/>
          <w:sz w:val="18"/>
          <w:szCs w:val="18"/>
        </w:rPr>
        <w:t xml:space="preserve">UE </w:t>
      </w:r>
      <w:r w:rsidRPr="007F6F2F">
        <w:rPr>
          <w:rFonts w:ascii="Times New Roman" w:hAnsi="Times New Roman" w:cs="Times New Roman"/>
          <w:sz w:val="20"/>
          <w:szCs w:val="20"/>
          <w:lang w:eastAsia="zh-CN"/>
        </w:rPr>
        <w:t>autonomously triggers the end or the release of the ongoing SDT session upon detecting the non-SDT data.</w:t>
      </w:r>
    </w:p>
    <w:p w14:paraId="48F496B0" w14:textId="23FD3E81" w:rsidR="000F33DD" w:rsidRDefault="00481AF6" w:rsidP="007F6F2F">
      <w:pPr>
        <w:pStyle w:val="observ"/>
        <w:ind w:left="360"/>
      </w:pPr>
      <w:bookmarkStart w:id="16" w:name="_Ref74138568"/>
      <w:r>
        <w:t xml:space="preserve">For </w:t>
      </w:r>
      <w:r w:rsidR="007510FC">
        <w:t>CCCH</w:t>
      </w:r>
      <w:r>
        <w:t>-based approach,</w:t>
      </w:r>
      <w:r w:rsidR="000F33DD">
        <w:t xml:space="preserve"> </w:t>
      </w:r>
      <w:r w:rsidR="000F33DD" w:rsidRPr="00542C5E">
        <w:t>UE autonomous</w:t>
      </w:r>
      <w:r w:rsidR="000F33DD">
        <w:t>ly triggers the</w:t>
      </w:r>
      <w:r w:rsidR="000F33DD" w:rsidRPr="00542C5E">
        <w:t xml:space="preserve"> </w:t>
      </w:r>
      <w:r w:rsidR="000F33DD">
        <w:t xml:space="preserve">end or the </w:t>
      </w:r>
      <w:r w:rsidR="000F33DD" w:rsidRPr="00542C5E">
        <w:t xml:space="preserve">release of </w:t>
      </w:r>
      <w:r w:rsidR="0036438F">
        <w:t xml:space="preserve">ongoing </w:t>
      </w:r>
      <w:r w:rsidR="000F33DD" w:rsidRPr="00542C5E">
        <w:t xml:space="preserve">SDT </w:t>
      </w:r>
      <w:r w:rsidR="000F33DD">
        <w:t>session</w:t>
      </w:r>
      <w:r w:rsidR="0036438F">
        <w:t xml:space="preserve"> </w:t>
      </w:r>
      <w:r w:rsidR="0036438F" w:rsidRPr="00605CB8">
        <w:t>upon detecting the non-SDT data</w:t>
      </w:r>
      <w:r w:rsidR="000F33DD" w:rsidRPr="007510FC">
        <w:t>.</w:t>
      </w:r>
      <w:bookmarkEnd w:id="16"/>
    </w:p>
    <w:p w14:paraId="17B71614" w14:textId="77777777" w:rsidR="000F33DD" w:rsidRPr="007F6F2F" w:rsidRDefault="000F33DD" w:rsidP="000F33DD">
      <w:pPr>
        <w:rPr>
          <w:rFonts w:ascii="Times New Roman" w:hAnsi="Times New Roman" w:cs="Times New Roman"/>
          <w:sz w:val="20"/>
          <w:szCs w:val="20"/>
        </w:rPr>
      </w:pPr>
    </w:p>
    <w:p w14:paraId="65D6B4DC" w14:textId="163F0C4B" w:rsidR="000F33DD" w:rsidRDefault="007553FD" w:rsidP="00D13DA6">
      <w:pPr>
        <w:pStyle w:val="Heading3"/>
      </w:pPr>
      <w:r>
        <w:lastRenderedPageBreak/>
        <w:t xml:space="preserve">[CCCH point </w:t>
      </w:r>
      <w:r w:rsidR="000F33DD">
        <w:t>(2)</w:t>
      </w:r>
      <w:r>
        <w:t>]</w:t>
      </w:r>
      <w:r w:rsidR="000F33DD">
        <w:t xml:space="preserve"> </w:t>
      </w:r>
      <w:r w:rsidR="00B136F6">
        <w:t>RACH, UAC</w:t>
      </w:r>
      <w:r>
        <w:t xml:space="preserve"> </w:t>
      </w:r>
      <w:r w:rsidR="00DB61D3">
        <w:t>associated with</w:t>
      </w:r>
      <w:r>
        <w:t xml:space="preserve"> the </w:t>
      </w:r>
      <w:r w:rsidRPr="007553FD">
        <w:t>2</w:t>
      </w:r>
      <w:r w:rsidRPr="007F6F2F">
        <w:rPr>
          <w:vertAlign w:val="superscript"/>
        </w:rPr>
        <w:t>nd</w:t>
      </w:r>
      <w:r>
        <w:t xml:space="preserve"> </w:t>
      </w:r>
      <w:r w:rsidRPr="007553FD">
        <w:t>resume pro</w:t>
      </w:r>
      <w:r>
        <w:t>c.</w:t>
      </w:r>
    </w:p>
    <w:p w14:paraId="0BC6E4EF" w14:textId="744C6DB4" w:rsidR="007553FD" w:rsidRPr="007F6F2F" w:rsidRDefault="008A7E82" w:rsidP="007F6F2F">
      <w:pPr>
        <w:jc w:val="both"/>
        <w:rPr>
          <w:rFonts w:ascii="Times New Roman" w:hAnsi="Times New Roman"/>
          <w:sz w:val="20"/>
        </w:rPr>
      </w:pPr>
      <w:r>
        <w:rPr>
          <w:rFonts w:ascii="Times New Roman" w:hAnsi="Times New Roman" w:cs="Times New Roman"/>
          <w:sz w:val="20"/>
          <w:szCs w:val="20"/>
        </w:rPr>
        <w:t xml:space="preserve">It is explained that CCCH-based approach </w:t>
      </w:r>
      <w:r w:rsidR="00273F1E">
        <w:rPr>
          <w:rFonts w:ascii="Times New Roman" w:hAnsi="Times New Roman" w:cs="Times New Roman"/>
          <w:sz w:val="20"/>
          <w:szCs w:val="20"/>
        </w:rPr>
        <w:fldChar w:fldCharType="begin"/>
      </w:r>
      <w:r w:rsidR="00273F1E">
        <w:rPr>
          <w:rFonts w:ascii="Times New Roman" w:hAnsi="Times New Roman" w:cs="Times New Roman"/>
          <w:sz w:val="20"/>
          <w:szCs w:val="20"/>
        </w:rPr>
        <w:instrText xml:space="preserve"> REF _Ref74088716 \r \h </w:instrText>
      </w:r>
      <w:r w:rsidR="00273F1E">
        <w:rPr>
          <w:rFonts w:ascii="Times New Roman" w:hAnsi="Times New Roman" w:cs="Times New Roman"/>
          <w:sz w:val="20"/>
          <w:szCs w:val="20"/>
        </w:rPr>
      </w:r>
      <w:r w:rsidR="00273F1E">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273F1E">
        <w:rPr>
          <w:rFonts w:ascii="Times New Roman" w:hAnsi="Times New Roman" w:cs="Times New Roman"/>
          <w:sz w:val="20"/>
          <w:szCs w:val="20"/>
        </w:rPr>
        <w:fldChar w:fldCharType="end"/>
      </w:r>
      <w:r w:rsidR="00133206">
        <w:rPr>
          <w:rFonts w:ascii="Times New Roman" w:hAnsi="Times New Roman" w:cs="Times New Roman"/>
          <w:sz w:val="20"/>
          <w:szCs w:val="20"/>
        </w:rPr>
        <w:t xml:space="preserve"> </w:t>
      </w:r>
      <w:r w:rsidR="0084147C">
        <w:rPr>
          <w:rFonts w:ascii="Times New Roman" w:hAnsi="Times New Roman" w:cs="Times New Roman"/>
          <w:sz w:val="20"/>
          <w:szCs w:val="20"/>
        </w:rPr>
        <w:t xml:space="preserve">may require </w:t>
      </w:r>
      <w:r w:rsidR="00742CC2">
        <w:rPr>
          <w:rFonts w:ascii="Times New Roman" w:hAnsi="Times New Roman" w:cs="Times New Roman"/>
          <w:sz w:val="20"/>
          <w:szCs w:val="20"/>
        </w:rPr>
        <w:t>a</w:t>
      </w:r>
      <w:r w:rsidR="00133206" w:rsidRPr="00133206">
        <w:rPr>
          <w:rFonts w:ascii="Times New Roman" w:hAnsi="Times New Roman" w:cs="Times New Roman"/>
          <w:sz w:val="20"/>
          <w:szCs w:val="20"/>
        </w:rPr>
        <w:t xml:space="preserve">dditional </w:t>
      </w:r>
      <w:proofErr w:type="spellStart"/>
      <w:r w:rsidR="00133206" w:rsidRPr="00133206">
        <w:rPr>
          <w:rFonts w:ascii="Times New Roman" w:hAnsi="Times New Roman" w:cs="Times New Roman"/>
          <w:sz w:val="20"/>
          <w:szCs w:val="20"/>
        </w:rPr>
        <w:t>signalling</w:t>
      </w:r>
      <w:proofErr w:type="spellEnd"/>
      <w:r w:rsidR="00133206" w:rsidRPr="00133206">
        <w:rPr>
          <w:rFonts w:ascii="Times New Roman" w:hAnsi="Times New Roman" w:cs="Times New Roman"/>
          <w:sz w:val="20"/>
          <w:szCs w:val="20"/>
        </w:rPr>
        <w:t xml:space="preserve"> to the network</w:t>
      </w:r>
      <w:r w:rsidR="0084147C">
        <w:rPr>
          <w:rFonts w:ascii="Times New Roman" w:hAnsi="Times New Roman" w:cs="Times New Roman"/>
          <w:sz w:val="20"/>
          <w:szCs w:val="20"/>
        </w:rPr>
        <w:t xml:space="preserve"> (e.g. R</w:t>
      </w:r>
      <w:r w:rsidR="00133206" w:rsidRPr="00133206">
        <w:rPr>
          <w:rFonts w:ascii="Times New Roman" w:hAnsi="Times New Roman" w:cs="Times New Roman"/>
          <w:sz w:val="20"/>
          <w:szCs w:val="20"/>
        </w:rPr>
        <w:t>ACH</w:t>
      </w:r>
      <w:r w:rsidR="0084147C">
        <w:rPr>
          <w:rFonts w:ascii="Times New Roman" w:hAnsi="Times New Roman" w:cs="Times New Roman"/>
          <w:sz w:val="20"/>
          <w:szCs w:val="20"/>
        </w:rPr>
        <w:t>) and</w:t>
      </w:r>
      <w:r w:rsidR="00DD27DD">
        <w:rPr>
          <w:rFonts w:ascii="Times New Roman" w:hAnsi="Times New Roman" w:cs="Times New Roman"/>
          <w:sz w:val="20"/>
          <w:szCs w:val="20"/>
        </w:rPr>
        <w:t xml:space="preserve"> </w:t>
      </w:r>
      <w:r w:rsidR="0084147C">
        <w:rPr>
          <w:rFonts w:ascii="Times New Roman" w:hAnsi="Times New Roman" w:cs="Times New Roman"/>
          <w:sz w:val="20"/>
          <w:szCs w:val="20"/>
        </w:rPr>
        <w:t xml:space="preserve">applies </w:t>
      </w:r>
      <w:r w:rsidR="00DD27DD">
        <w:rPr>
          <w:rFonts w:ascii="Times New Roman" w:hAnsi="Times New Roman" w:cs="Times New Roman"/>
          <w:sz w:val="20"/>
          <w:szCs w:val="20"/>
        </w:rPr>
        <w:t xml:space="preserve">again </w:t>
      </w:r>
      <w:r w:rsidR="0084147C" w:rsidRPr="0084147C">
        <w:rPr>
          <w:rFonts w:ascii="Times New Roman" w:hAnsi="Times New Roman" w:cs="Times New Roman"/>
          <w:sz w:val="20"/>
          <w:szCs w:val="20"/>
        </w:rPr>
        <w:t xml:space="preserve">UAC </w:t>
      </w:r>
      <w:r w:rsidR="0084147C">
        <w:rPr>
          <w:rFonts w:ascii="Times New Roman" w:hAnsi="Times New Roman" w:cs="Times New Roman"/>
          <w:sz w:val="20"/>
          <w:szCs w:val="20"/>
        </w:rPr>
        <w:t>same as any</w:t>
      </w:r>
      <w:r w:rsidR="0084147C" w:rsidRPr="0084147C">
        <w:rPr>
          <w:rFonts w:ascii="Times New Roman" w:hAnsi="Times New Roman" w:cs="Times New Roman"/>
          <w:sz w:val="20"/>
          <w:szCs w:val="20"/>
        </w:rPr>
        <w:t xml:space="preserve"> UE in RRC_INACTIVE </w:t>
      </w:r>
      <w:r w:rsidR="00DD27DD">
        <w:rPr>
          <w:rFonts w:ascii="Times New Roman" w:hAnsi="Times New Roman" w:cs="Times New Roman"/>
          <w:sz w:val="20"/>
          <w:szCs w:val="20"/>
        </w:rPr>
        <w:t xml:space="preserve">in order </w:t>
      </w:r>
      <w:r w:rsidR="0084147C" w:rsidRPr="0084147C">
        <w:rPr>
          <w:rFonts w:ascii="Times New Roman" w:hAnsi="Times New Roman" w:cs="Times New Roman"/>
          <w:sz w:val="20"/>
          <w:szCs w:val="20"/>
        </w:rPr>
        <w:t>to send non-SDT data</w:t>
      </w:r>
    </w:p>
    <w:p w14:paraId="78E55394" w14:textId="70E7199F" w:rsidR="000F33DD" w:rsidRDefault="00DD27DD" w:rsidP="007F6F2F">
      <w:pPr>
        <w:pStyle w:val="observ"/>
        <w:ind w:left="360"/>
      </w:pPr>
      <w:r>
        <w:t>When switching from SDT to non-SDT via CCCH-based approach</w:t>
      </w:r>
      <w:r w:rsidRPr="00E462DC">
        <w:t xml:space="preserve">, </w:t>
      </w:r>
      <w:r w:rsidR="000F33DD">
        <w:t>AS applies UAC</w:t>
      </w:r>
      <w:r w:rsidR="00CB34F7">
        <w:t xml:space="preserve"> and initiates random access procedure</w:t>
      </w:r>
      <w:r w:rsidR="000F33DD">
        <w:t xml:space="preserve"> same as any legacy UE in RRC_INACTIVE</w:t>
      </w:r>
      <w:r w:rsidR="000F33DD" w:rsidRPr="00E34C33">
        <w:rPr>
          <w:lang w:eastAsia="x-none"/>
        </w:rPr>
        <w:t>.</w:t>
      </w:r>
    </w:p>
    <w:p w14:paraId="6B570EC9" w14:textId="77777777" w:rsidR="000F33DD" w:rsidRDefault="000F33DD" w:rsidP="000F33DD"/>
    <w:p w14:paraId="3E11D0C7" w14:textId="6DF04714" w:rsidR="00123D4B" w:rsidRDefault="00123D4B" w:rsidP="00123D4B">
      <w:pPr>
        <w:pStyle w:val="Heading3"/>
      </w:pPr>
      <w:r>
        <w:rPr>
          <w:lang w:val="en-US"/>
        </w:rPr>
        <w:t>[CCCH p</w:t>
      </w:r>
      <w:r>
        <w:t>oint (</w:t>
      </w:r>
      <w:r w:rsidR="00F742EC">
        <w:rPr>
          <w:lang w:val="en-US"/>
        </w:rPr>
        <w:t>3</w:t>
      </w:r>
      <w:r>
        <w:t>)</w:t>
      </w:r>
      <w:r>
        <w:rPr>
          <w:lang w:val="en-US"/>
        </w:rPr>
        <w:t>] R</w:t>
      </w:r>
      <w:r>
        <w:t xml:space="preserve">esume cause </w:t>
      </w:r>
    </w:p>
    <w:p w14:paraId="4C832B93" w14:textId="770863BD" w:rsidR="00123D4B" w:rsidRPr="00C00553" w:rsidRDefault="00123D4B" w:rsidP="00123D4B">
      <w:pPr>
        <w:jc w:val="both"/>
        <w:rPr>
          <w:rFonts w:ascii="Times New Roman" w:hAnsi="Times New Roman" w:cs="Times New Roman"/>
          <w:sz w:val="20"/>
          <w:szCs w:val="20"/>
          <w:lang w:eastAsia="x-none"/>
        </w:rPr>
      </w:pPr>
      <w:r w:rsidRPr="00C00553">
        <w:rPr>
          <w:rFonts w:ascii="Times New Roman" w:hAnsi="Times New Roman" w:cs="Times New Roman"/>
          <w:sz w:val="20"/>
          <w:szCs w:val="20"/>
          <w:lang w:eastAsia="x-none"/>
        </w:rPr>
        <w:t>This point (</w:t>
      </w:r>
      <w:r w:rsidR="00F742EC">
        <w:rPr>
          <w:rFonts w:ascii="Times New Roman" w:hAnsi="Times New Roman" w:cs="Times New Roman"/>
          <w:sz w:val="20"/>
          <w:szCs w:val="20"/>
          <w:lang w:eastAsia="x-none"/>
        </w:rPr>
        <w:t>3</w:t>
      </w:r>
      <w:r w:rsidRPr="00C00553">
        <w:rPr>
          <w:rFonts w:ascii="Times New Roman" w:hAnsi="Times New Roman" w:cs="Times New Roman"/>
          <w:sz w:val="20"/>
          <w:szCs w:val="20"/>
          <w:lang w:eastAsia="x-none"/>
        </w:rPr>
        <w:t>) discuss the proposal that this 2</w:t>
      </w:r>
      <w:r w:rsidRPr="00C00553">
        <w:rPr>
          <w:rFonts w:ascii="Times New Roman" w:hAnsi="Times New Roman" w:cs="Times New Roman"/>
          <w:sz w:val="20"/>
          <w:szCs w:val="20"/>
          <w:vertAlign w:val="superscript"/>
          <w:lang w:eastAsia="x-none"/>
        </w:rPr>
        <w:t>nd</w:t>
      </w:r>
      <w:r w:rsidRPr="00C00553">
        <w:rPr>
          <w:rFonts w:ascii="Times New Roman" w:hAnsi="Times New Roman" w:cs="Times New Roman"/>
          <w:sz w:val="20"/>
          <w:szCs w:val="20"/>
          <w:lang w:eastAsia="x-none"/>
        </w:rPr>
        <w:t xml:space="preserve"> </w:t>
      </w:r>
      <w:proofErr w:type="spellStart"/>
      <w:r w:rsidRPr="00C00553">
        <w:rPr>
          <w:rFonts w:ascii="Times New Roman" w:hAnsi="Times New Roman" w:cs="Times New Roman"/>
          <w:i/>
          <w:iCs/>
          <w:sz w:val="20"/>
          <w:szCs w:val="20"/>
          <w:lang w:eastAsia="x-none"/>
        </w:rPr>
        <w:t>RRCResumeRequest</w:t>
      </w:r>
      <w:proofErr w:type="spellEnd"/>
      <w:r w:rsidRPr="00C00553">
        <w:rPr>
          <w:rFonts w:ascii="Times New Roman" w:hAnsi="Times New Roman" w:cs="Times New Roman"/>
          <w:sz w:val="20"/>
          <w:szCs w:val="20"/>
          <w:lang w:eastAsia="x-none"/>
        </w:rPr>
        <w:t xml:space="preserve"> message uses a new resume cause value (for the network to differentiate it)</w:t>
      </w:r>
      <w:r>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sidRPr="00C00553">
        <w:rPr>
          <w:rFonts w:ascii="Times New Roman" w:hAnsi="Times New Roman" w:cs="Times New Roman"/>
          <w:sz w:val="20"/>
          <w:szCs w:val="20"/>
          <w:lang w:eastAsia="x-none"/>
        </w:rPr>
        <w:t>.</w:t>
      </w:r>
    </w:p>
    <w:p w14:paraId="5F2B729A" w14:textId="77777777" w:rsidR="00123D4B" w:rsidRDefault="00123D4B" w:rsidP="00123D4B">
      <w:pPr>
        <w:pStyle w:val="ListParagraph"/>
        <w:numPr>
          <w:ilvl w:val="0"/>
          <w:numId w:val="6"/>
        </w:numPr>
        <w:spacing w:after="120"/>
        <w:ind w:left="360"/>
        <w:contextualSpacing w:val="0"/>
        <w:jc w:val="both"/>
      </w:pPr>
      <w:bookmarkStart w:id="17" w:name="_Ref74258597"/>
      <w:r>
        <w:t>When switching from SDT to non-SDT via CCCH-based approach, whether a n</w:t>
      </w:r>
      <w:r w:rsidRPr="00A779B4">
        <w:t>ew value</w:t>
      </w:r>
      <w:r>
        <w:t xml:space="preserve"> of the resume case</w:t>
      </w:r>
      <w:r w:rsidRPr="00A779B4">
        <w:t xml:space="preserve"> is </w:t>
      </w:r>
      <w:r>
        <w:t xml:space="preserve">defined </w:t>
      </w:r>
      <w:r w:rsidRPr="00A779B4">
        <w:t>to differentiate the UE that had an ongoing SDT session</w:t>
      </w:r>
      <w:r>
        <w:t xml:space="preserve"> and is sending a 2</w:t>
      </w:r>
      <w:r w:rsidRPr="00FB7FEC">
        <w:rPr>
          <w:vertAlign w:val="superscript"/>
        </w:rPr>
        <w:t>nd</w:t>
      </w:r>
      <w:r>
        <w:t xml:space="preserve"> </w:t>
      </w:r>
      <w:proofErr w:type="spellStart"/>
      <w:r w:rsidRPr="00FB7FEC">
        <w:rPr>
          <w:i/>
          <w:iCs/>
        </w:rPr>
        <w:t>RRCResumeRequest</w:t>
      </w:r>
      <w:proofErr w:type="spellEnd"/>
      <w:r>
        <w:t>.</w:t>
      </w:r>
      <w:bookmarkEnd w:id="17"/>
    </w:p>
    <w:p w14:paraId="43841B22" w14:textId="77777777" w:rsidR="00123D4B" w:rsidRDefault="00123D4B" w:rsidP="000F33DD"/>
    <w:p w14:paraId="5A290C8C" w14:textId="5B3EA349" w:rsidR="00447898" w:rsidRDefault="00447898" w:rsidP="007F6F2F">
      <w:pPr>
        <w:pStyle w:val="Heading3"/>
      </w:pPr>
      <w:r>
        <w:rPr>
          <w:lang w:val="en-US"/>
        </w:rPr>
        <w:t>[CCCH p</w:t>
      </w:r>
      <w:r>
        <w:t>oint (</w:t>
      </w:r>
      <w:r w:rsidR="00F742EC">
        <w:rPr>
          <w:lang w:val="en-US"/>
        </w:rPr>
        <w:t>4</w:t>
      </w:r>
      <w:r>
        <w:t>)</w:t>
      </w:r>
      <w:r>
        <w:rPr>
          <w:lang w:val="en-US"/>
        </w:rPr>
        <w:t>]</w:t>
      </w:r>
      <w:r>
        <w:t xml:space="preserve"> PDCP COUNT and/or security key</w:t>
      </w:r>
      <w:r>
        <w:rPr>
          <w:lang w:val="en-US"/>
        </w:rPr>
        <w:t xml:space="preserve"> to be used</w:t>
      </w:r>
    </w:p>
    <w:p w14:paraId="63726DE1" w14:textId="07B466A9" w:rsidR="00E40F98" w:rsidRPr="007E6C7C" w:rsidRDefault="00F742EC" w:rsidP="000F33DD">
      <w:pPr>
        <w:jc w:val="both"/>
        <w:rPr>
          <w:rFonts w:ascii="Times New Roman" w:hAnsi="Times New Roman" w:cs="Times New Roman"/>
          <w:sz w:val="20"/>
          <w:szCs w:val="20"/>
        </w:rPr>
      </w:pPr>
      <w:r>
        <w:rPr>
          <w:rFonts w:ascii="Times New Roman" w:hAnsi="Times New Roman" w:cs="Times New Roman"/>
          <w:sz w:val="20"/>
          <w:szCs w:val="20"/>
        </w:rPr>
        <w:t>This</w:t>
      </w:r>
      <w:r w:rsidR="00113DBD">
        <w:rPr>
          <w:rFonts w:ascii="Times New Roman" w:hAnsi="Times New Roman" w:cs="Times New Roman"/>
          <w:sz w:val="20"/>
          <w:szCs w:val="20"/>
        </w:rPr>
        <w:t xml:space="preserve"> </w:t>
      </w:r>
      <w:r w:rsidR="004A69F0">
        <w:rPr>
          <w:rFonts w:ascii="Times New Roman" w:hAnsi="Times New Roman" w:cs="Times New Roman"/>
          <w:sz w:val="20"/>
          <w:szCs w:val="20"/>
        </w:rPr>
        <w:t xml:space="preserve">section </w:t>
      </w:r>
      <w:r w:rsidR="00113DBD" w:rsidRPr="007E6C7C">
        <w:rPr>
          <w:rFonts w:ascii="Times New Roman" w:hAnsi="Times New Roman" w:cs="Times New Roman"/>
          <w:sz w:val="20"/>
          <w:szCs w:val="20"/>
        </w:rPr>
        <w:t>discuss</w:t>
      </w:r>
      <w:r w:rsidR="004A69F0">
        <w:rPr>
          <w:rFonts w:ascii="Times New Roman" w:hAnsi="Times New Roman" w:cs="Times New Roman"/>
          <w:sz w:val="20"/>
          <w:szCs w:val="20"/>
        </w:rPr>
        <w:t>es</w:t>
      </w:r>
      <w:r w:rsidR="00113DBD" w:rsidRPr="007E6C7C">
        <w:rPr>
          <w:rFonts w:ascii="Times New Roman" w:hAnsi="Times New Roman" w:cs="Times New Roman"/>
          <w:sz w:val="20"/>
          <w:szCs w:val="20"/>
        </w:rPr>
        <w:t xml:space="preserve"> </w:t>
      </w:r>
      <w:r w:rsidR="00113DBD">
        <w:rPr>
          <w:rFonts w:ascii="Times New Roman" w:hAnsi="Times New Roman" w:cs="Times New Roman"/>
          <w:sz w:val="20"/>
          <w:szCs w:val="20"/>
        </w:rPr>
        <w:t xml:space="preserve">the details of the </w:t>
      </w:r>
      <w:r w:rsidR="00113DBD" w:rsidRPr="007E6C7C">
        <w:rPr>
          <w:rFonts w:ascii="Times New Roman" w:hAnsi="Times New Roman" w:cs="Times New Roman"/>
          <w:sz w:val="20"/>
          <w:szCs w:val="20"/>
        </w:rPr>
        <w:t>2</w:t>
      </w:r>
      <w:r w:rsidR="00113DBD" w:rsidRPr="007E6C7C">
        <w:rPr>
          <w:rFonts w:ascii="Times New Roman" w:hAnsi="Times New Roman" w:cs="Times New Roman"/>
          <w:sz w:val="20"/>
          <w:szCs w:val="20"/>
          <w:vertAlign w:val="superscript"/>
        </w:rPr>
        <w:t>nd</w:t>
      </w:r>
      <w:r w:rsidR="00113DBD" w:rsidRPr="007E6C7C">
        <w:rPr>
          <w:rFonts w:ascii="Times New Roman" w:hAnsi="Times New Roman" w:cs="Times New Roman"/>
          <w:sz w:val="20"/>
          <w:szCs w:val="20"/>
        </w:rPr>
        <w:t xml:space="preserve"> </w:t>
      </w:r>
      <w:proofErr w:type="spellStart"/>
      <w:r w:rsidR="00113DBD" w:rsidRPr="007E6C7C">
        <w:rPr>
          <w:rFonts w:ascii="Times New Roman" w:hAnsi="Times New Roman" w:cs="Times New Roman"/>
          <w:i/>
          <w:iCs/>
          <w:sz w:val="20"/>
          <w:szCs w:val="20"/>
        </w:rPr>
        <w:t>RRCResumeRequest</w:t>
      </w:r>
      <w:proofErr w:type="spellEnd"/>
      <w:r w:rsidR="00113DBD" w:rsidRPr="007E6C7C">
        <w:rPr>
          <w:rFonts w:ascii="Times New Roman" w:hAnsi="Times New Roman" w:cs="Times New Roman"/>
          <w:sz w:val="20"/>
          <w:szCs w:val="20"/>
        </w:rPr>
        <w:t xml:space="preserve"> msg</w:t>
      </w:r>
      <w:r w:rsidR="00113DBD">
        <w:rPr>
          <w:rFonts w:ascii="Times New Roman" w:hAnsi="Times New Roman" w:cs="Times New Roman"/>
          <w:sz w:val="20"/>
          <w:szCs w:val="20"/>
        </w:rPr>
        <w:t xml:space="preserve"> or the corresponding behaviour in UE and network side </w:t>
      </w:r>
      <w:r w:rsidR="00113DBD" w:rsidRPr="007E6C7C">
        <w:rPr>
          <w:rFonts w:ascii="Times New Roman" w:hAnsi="Times New Roman" w:cs="Times New Roman"/>
          <w:sz w:val="20"/>
          <w:szCs w:val="20"/>
        </w:rPr>
        <w:t>to support switching to non-SDT data during an ongoing SDT session</w:t>
      </w:r>
      <w:r w:rsidR="00113DBD">
        <w:rPr>
          <w:rFonts w:ascii="Times New Roman" w:hAnsi="Times New Roman" w:cs="Times New Roman"/>
          <w:sz w:val="20"/>
          <w:szCs w:val="20"/>
        </w:rPr>
        <w:t xml:space="preserve"> for CCCH-based approach </w:t>
      </w:r>
      <w:r w:rsidR="000F33DD" w:rsidRPr="007E6C7C">
        <w:rPr>
          <w:rFonts w:ascii="Times New Roman" w:hAnsi="Times New Roman" w:cs="Times New Roman"/>
          <w:sz w:val="20"/>
          <w:szCs w:val="20"/>
        </w:rPr>
        <w:t xml:space="preserve">considering the inputs provided </w:t>
      </w:r>
      <w:r w:rsidR="000568F2">
        <w:rPr>
          <w:rFonts w:ascii="Times New Roman" w:hAnsi="Times New Roman" w:cs="Times New Roman"/>
          <w:sz w:val="20"/>
          <w:szCs w:val="20"/>
        </w:rPr>
        <w:t xml:space="preserve">in </w:t>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_Ref74088838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_Ref74088716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_Ref74088756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_Ref74088996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[9]</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_Ref74088823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_Ref74088986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_Ref74088974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0568F2">
        <w:rPr>
          <w:rFonts w:ascii="Times New Roman" w:hAnsi="Times New Roman" w:cs="Times New Roman"/>
          <w:sz w:val="20"/>
          <w:szCs w:val="20"/>
        </w:rPr>
        <w:fldChar w:fldCharType="end"/>
      </w:r>
      <w:r w:rsidR="00E40F98">
        <w:rPr>
          <w:rFonts w:ascii="Times New Roman" w:hAnsi="Times New Roman" w:cs="Times New Roman"/>
          <w:sz w:val="20"/>
          <w:szCs w:val="20"/>
          <w:lang w:val="en-GB" w:eastAsia="x-none"/>
        </w:rPr>
        <w:fldChar w:fldCharType="begin"/>
      </w:r>
      <w:r w:rsidR="00E40F98">
        <w:rPr>
          <w:rFonts w:ascii="Times New Roman" w:hAnsi="Times New Roman" w:cs="Times New Roman"/>
          <w:sz w:val="20"/>
          <w:szCs w:val="20"/>
          <w:lang w:val="en-GB" w:eastAsia="x-none"/>
        </w:rPr>
        <w:instrText xml:space="preserve"> REF _Ref74088868 \r \h </w:instrText>
      </w:r>
      <w:r w:rsidR="00E40F98">
        <w:rPr>
          <w:rFonts w:ascii="Times New Roman" w:hAnsi="Times New Roman" w:cs="Times New Roman"/>
          <w:sz w:val="20"/>
          <w:szCs w:val="20"/>
          <w:lang w:val="en-GB" w:eastAsia="x-none"/>
        </w:rPr>
      </w:r>
      <w:r w:rsidR="00E40F98">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[16]</w:t>
      </w:r>
      <w:r w:rsidR="00E40F98">
        <w:rPr>
          <w:rFonts w:ascii="Times New Roman" w:hAnsi="Times New Roman" w:cs="Times New Roman"/>
          <w:sz w:val="20"/>
          <w:szCs w:val="20"/>
          <w:lang w:val="en-GB" w:eastAsia="x-none"/>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_Ref74088860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568F2">
        <w:rPr>
          <w:rFonts w:ascii="Times New Roman" w:hAnsi="Times New Roman" w:cs="Times New Roman"/>
          <w:sz w:val="20"/>
          <w:szCs w:val="20"/>
        </w:rPr>
        <w:fldChar w:fldCharType="end"/>
      </w:r>
      <w:r w:rsidR="000568F2">
        <w:rPr>
          <w:rFonts w:ascii="Times New Roman" w:hAnsi="Times New Roman" w:cs="Times New Roman"/>
          <w:sz w:val="20"/>
          <w:szCs w:val="20"/>
        </w:rPr>
        <w:fldChar w:fldCharType="begin"/>
      </w:r>
      <w:r w:rsidR="000568F2">
        <w:rPr>
          <w:rFonts w:ascii="Times New Roman" w:hAnsi="Times New Roman" w:cs="Times New Roman"/>
          <w:sz w:val="20"/>
          <w:szCs w:val="20"/>
        </w:rPr>
        <w:instrText xml:space="preserve"> REF _Ref74088907 \r \h </w:instrText>
      </w:r>
      <w:r w:rsidR="000568F2">
        <w:rPr>
          <w:rFonts w:ascii="Times New Roman" w:hAnsi="Times New Roman" w:cs="Times New Roman"/>
          <w:sz w:val="20"/>
          <w:szCs w:val="20"/>
        </w:rPr>
      </w:r>
      <w:r w:rsidR="000568F2">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568F2">
        <w:rPr>
          <w:rFonts w:ascii="Times New Roman" w:hAnsi="Times New Roman" w:cs="Times New Roman"/>
          <w:sz w:val="20"/>
          <w:szCs w:val="20"/>
        </w:rPr>
        <w:fldChar w:fldCharType="end"/>
      </w:r>
      <w:r w:rsidR="000F33DD" w:rsidRPr="007E6C7C">
        <w:rPr>
          <w:rFonts w:ascii="Times New Roman" w:hAnsi="Times New Roman" w:cs="Times New Roman"/>
          <w:sz w:val="20"/>
          <w:szCs w:val="20"/>
        </w:rPr>
        <w:t>.</w:t>
      </w:r>
      <w:r w:rsidR="00E40F98">
        <w:rPr>
          <w:rFonts w:ascii="Times New Roman" w:hAnsi="Times New Roman" w:cs="Times New Roman"/>
          <w:sz w:val="20"/>
          <w:szCs w:val="20"/>
        </w:rPr>
        <w:t xml:space="preserve"> </w:t>
      </w:r>
    </w:p>
    <w:p w14:paraId="572EA549" w14:textId="26957D2B" w:rsidR="000F33DD" w:rsidRPr="007E6C7C" w:rsidRDefault="00A11BD4" w:rsidP="000F33DD">
      <w:pPr>
        <w:jc w:val="both"/>
        <w:rPr>
          <w:rFonts w:ascii="Times New Roman" w:hAnsi="Times New Roman" w:cs="Times New Roman"/>
          <w:sz w:val="20"/>
          <w:szCs w:val="20"/>
        </w:rPr>
      </w:pPr>
      <w:r>
        <w:rPr>
          <w:rFonts w:ascii="Times New Roman" w:hAnsi="Times New Roman" w:cs="Times New Roman"/>
          <w:sz w:val="20"/>
          <w:szCs w:val="20"/>
        </w:rPr>
        <w:t>Reference</w:t>
      </w:r>
      <w:r w:rsidR="00726CAF">
        <w:rPr>
          <w:rFonts w:ascii="Times New Roman" w:hAnsi="Times New Roman" w:cs="Times New Roman"/>
          <w:sz w:val="20"/>
          <w:szCs w:val="20"/>
        </w:rPr>
        <w:t>s</w:t>
      </w:r>
      <w:r>
        <w:rPr>
          <w:rFonts w:ascii="Times New Roman" w:hAnsi="Times New Roman" w:cs="Times New Roman"/>
          <w:sz w:val="20"/>
          <w:szCs w:val="20"/>
        </w:rPr>
        <w:t xml:space="preserve"> from</w:t>
      </w:r>
      <w:r w:rsidR="000F33DD" w:rsidRPr="007E6C7C">
        <w:rPr>
          <w:rFonts w:ascii="Times New Roman" w:hAnsi="Times New Roman" w:cs="Times New Roman"/>
          <w:sz w:val="20"/>
          <w:szCs w:val="20"/>
          <w:lang w:val="en-GB"/>
        </w:rPr>
        <w:t xml:space="preserve"> </w:t>
      </w:r>
      <w:r w:rsidR="000F33DD" w:rsidRPr="007E6C7C">
        <w:rPr>
          <w:rFonts w:ascii="Times New Roman" w:hAnsi="Times New Roman" w:cs="Times New Roman"/>
          <w:sz w:val="20"/>
          <w:szCs w:val="20"/>
        </w:rPr>
        <w:t>legacy Resume/Suspend procedure</w:t>
      </w:r>
      <w:r>
        <w:rPr>
          <w:rFonts w:ascii="Times New Roman" w:hAnsi="Times New Roman" w:cs="Times New Roman"/>
          <w:sz w:val="20"/>
          <w:szCs w:val="20"/>
        </w:rPr>
        <w:t xml:space="preserve"> are included below to show that</w:t>
      </w:r>
      <w:r w:rsidR="000F33DD" w:rsidRPr="007E6C7C">
        <w:rPr>
          <w:rFonts w:ascii="Times New Roman" w:hAnsi="Times New Roman" w:cs="Times New Roman"/>
          <w:sz w:val="20"/>
          <w:szCs w:val="20"/>
        </w:rPr>
        <w:t xml:space="preserve"> the PDCP COUNT for all RBs are always reset. </w:t>
      </w:r>
      <w:r>
        <w:rPr>
          <w:rFonts w:ascii="Times New Roman" w:hAnsi="Times New Roman" w:cs="Times New Roman"/>
          <w:sz w:val="20"/>
          <w:szCs w:val="20"/>
        </w:rPr>
        <w:t>For example</w:t>
      </w:r>
      <w:r w:rsidR="00726CAF">
        <w:rPr>
          <w:rFonts w:ascii="Times New Roman" w:hAnsi="Times New Roman" w:cs="Times New Roman"/>
          <w:sz w:val="20"/>
          <w:szCs w:val="20"/>
        </w:rPr>
        <w:t>, t</w:t>
      </w:r>
      <w:r w:rsidR="000F33DD" w:rsidRPr="007E6C7C">
        <w:rPr>
          <w:rFonts w:ascii="Times New Roman" w:hAnsi="Times New Roman" w:cs="Times New Roman"/>
          <w:sz w:val="20"/>
          <w:szCs w:val="20"/>
        </w:rPr>
        <w:t xml:space="preserve">his is done when </w:t>
      </w:r>
      <w:proofErr w:type="spellStart"/>
      <w:r w:rsidR="000F33DD" w:rsidRPr="007E6C7C">
        <w:rPr>
          <w:rFonts w:ascii="Times New Roman" w:hAnsi="Times New Roman" w:cs="Times New Roman"/>
          <w:i/>
          <w:iCs/>
          <w:sz w:val="20"/>
          <w:szCs w:val="20"/>
        </w:rPr>
        <w:t>RRCRelease</w:t>
      </w:r>
      <w:proofErr w:type="spellEnd"/>
      <w:r w:rsidR="000F33DD" w:rsidRPr="007E6C7C">
        <w:rPr>
          <w:rFonts w:ascii="Times New Roman" w:hAnsi="Times New Roman" w:cs="Times New Roman"/>
          <w:sz w:val="20"/>
          <w:szCs w:val="20"/>
        </w:rPr>
        <w:t xml:space="preserve"> is received including </w:t>
      </w:r>
      <w:proofErr w:type="spellStart"/>
      <w:r w:rsidR="000F33DD" w:rsidRPr="007E6C7C">
        <w:rPr>
          <w:rFonts w:ascii="Times New Roman" w:hAnsi="Times New Roman" w:cs="Times New Roman"/>
          <w:i/>
          <w:iCs/>
          <w:sz w:val="20"/>
          <w:szCs w:val="20"/>
        </w:rPr>
        <w:t>suspendConfig</w:t>
      </w:r>
      <w:proofErr w:type="spellEnd"/>
      <w:r w:rsidR="000F33DD" w:rsidRPr="007E6C7C">
        <w:rPr>
          <w:rFonts w:ascii="Times New Roman" w:hAnsi="Times New Roman" w:cs="Times New Roman"/>
          <w:sz w:val="20"/>
          <w:szCs w:val="20"/>
        </w:rPr>
        <w:t xml:space="preserve"> as shown below on the references taken from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5.3.8.3 and TS 38.331</w:t>
      </w:r>
      <w:r w:rsidR="00C613B5">
        <w:rPr>
          <w:rFonts w:ascii="Times New Roman" w:hAnsi="Times New Roman" w:cs="Times New Roman"/>
          <w:sz w:val="20"/>
          <w:szCs w:val="20"/>
        </w:rPr>
        <w:t xml:space="preserve"> </w:t>
      </w:r>
      <w:r w:rsidR="000F33DD" w:rsidRPr="007E6C7C">
        <w:rPr>
          <w:rFonts w:ascii="Times New Roman" w:hAnsi="Times New Roman" w:cs="Times New Roman"/>
          <w:sz w:val="20"/>
          <w:szCs w:val="20"/>
        </w:rPr>
        <w:t>§ 5.1.4.</w:t>
      </w:r>
    </w:p>
    <w:p w14:paraId="3387B3F1"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eastAsia="SimSun" w:hAnsi="Times New Roman" w:cs="Times New Roman"/>
          <w:b/>
          <w:bCs/>
          <w:sz w:val="20"/>
          <w:szCs w:val="20"/>
        </w:rPr>
        <w:t>5.3.8.3</w:t>
      </w:r>
      <w:r w:rsidRPr="007E6C7C">
        <w:rPr>
          <w:rFonts w:ascii="Times New Roman" w:eastAsia="SimSun" w:hAnsi="Times New Roman" w:cs="Times New Roman"/>
          <w:b/>
          <w:bCs/>
          <w:sz w:val="20"/>
          <w:szCs w:val="20"/>
        </w:rPr>
        <w:tab/>
      </w:r>
      <w:bookmarkStart w:id="18" w:name="_Toc60776816"/>
      <w:bookmarkStart w:id="19" w:name="_Toc60867597"/>
      <w:r w:rsidRPr="007E6C7C">
        <w:rPr>
          <w:rFonts w:ascii="Times New Roman" w:eastAsia="SimSun" w:hAnsi="Times New Roman" w:cs="Times New Roman"/>
          <w:b/>
          <w:bCs/>
          <w:sz w:val="20"/>
          <w:szCs w:val="20"/>
        </w:rPr>
        <w:t xml:space="preserve">Reception of the </w:t>
      </w:r>
      <w:proofErr w:type="spellStart"/>
      <w:r w:rsidRPr="007E6C7C">
        <w:rPr>
          <w:rFonts w:ascii="Times New Roman" w:eastAsia="SimSun" w:hAnsi="Times New Roman" w:cs="Times New Roman"/>
          <w:b/>
          <w:bCs/>
          <w:sz w:val="20"/>
          <w:szCs w:val="20"/>
        </w:rPr>
        <w:t>RRCRelease</w:t>
      </w:r>
      <w:proofErr w:type="spellEnd"/>
      <w:r w:rsidRPr="007E6C7C">
        <w:rPr>
          <w:rFonts w:ascii="Times New Roman" w:eastAsia="SimSun" w:hAnsi="Times New Roman" w:cs="Times New Roman"/>
          <w:b/>
          <w:bCs/>
          <w:sz w:val="20"/>
          <w:szCs w:val="20"/>
        </w:rPr>
        <w:t xml:space="preserve"> by the UE</w:t>
      </w:r>
      <w:bookmarkEnd w:id="18"/>
      <w:bookmarkEnd w:id="19"/>
    </w:p>
    <w:p w14:paraId="780EF6E5" w14:textId="77777777" w:rsidR="000F33DD" w:rsidRPr="007E6C7C" w:rsidRDefault="000F33DD" w:rsidP="000F33DD">
      <w:pPr>
        <w:spacing w:after="0"/>
        <w:ind w:left="568"/>
        <w:jc w:val="both"/>
        <w:rPr>
          <w:rFonts w:ascii="Times New Roman" w:hAnsi="Times New Roman" w:cs="Times New Roman"/>
          <w:sz w:val="20"/>
          <w:szCs w:val="20"/>
        </w:rPr>
      </w:pPr>
      <w:r w:rsidRPr="007E6C7C">
        <w:rPr>
          <w:rFonts w:ascii="Times New Roman" w:hAnsi="Times New Roman" w:cs="Times New Roman"/>
          <w:sz w:val="20"/>
          <w:szCs w:val="20"/>
        </w:rPr>
        <w:t>The UE shall:</w:t>
      </w:r>
    </w:p>
    <w:p w14:paraId="7122A0EE" w14:textId="77777777" w:rsidR="000F33DD" w:rsidRPr="007E6C7C" w:rsidRDefault="000F33DD" w:rsidP="000F33DD">
      <w:pPr>
        <w:spacing w:after="0"/>
        <w:ind w:left="852"/>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884C079" w14:textId="77777777" w:rsidR="000F33DD" w:rsidRPr="007E6C7C" w:rsidRDefault="000F33DD" w:rsidP="000F33DD">
      <w:pPr>
        <w:pStyle w:val="B1"/>
        <w:spacing w:after="0"/>
        <w:ind w:left="1136"/>
        <w:jc w:val="both"/>
        <w:rPr>
          <w:rFonts w:ascii="Times New Roman" w:hAnsi="Times New Roman" w:cs="Times New Roman"/>
          <w:sz w:val="20"/>
          <w:szCs w:val="20"/>
        </w:rPr>
      </w:pPr>
      <w:r w:rsidRPr="007E6C7C">
        <w:rPr>
          <w:rFonts w:ascii="Times New Roman" w:hAnsi="Times New Roman" w:cs="Times New Roman"/>
          <w:sz w:val="20"/>
          <w:szCs w:val="20"/>
        </w:rPr>
        <w:t>1&gt;</w:t>
      </w:r>
      <w:r w:rsidRPr="007E6C7C">
        <w:rPr>
          <w:rFonts w:ascii="Times New Roman" w:hAnsi="Times New Roman" w:cs="Times New Roman"/>
          <w:sz w:val="20"/>
          <w:szCs w:val="20"/>
        </w:rPr>
        <w:tab/>
      </w:r>
      <w:r w:rsidRPr="007E6C7C">
        <w:rPr>
          <w:rFonts w:ascii="Times New Roman" w:hAnsi="Times New Roman" w:cs="Times New Roman"/>
          <w:sz w:val="20"/>
          <w:szCs w:val="20"/>
          <w:u w:val="single"/>
        </w:rPr>
        <w:t xml:space="preserve">if the </w:t>
      </w:r>
      <w:proofErr w:type="spellStart"/>
      <w:r w:rsidRPr="007E6C7C">
        <w:rPr>
          <w:rFonts w:ascii="Times New Roman" w:hAnsi="Times New Roman" w:cs="Times New Roman"/>
          <w:i/>
          <w:sz w:val="20"/>
          <w:szCs w:val="20"/>
          <w:u w:val="single"/>
        </w:rPr>
        <w:t>RRCRelease</w:t>
      </w:r>
      <w:proofErr w:type="spellEnd"/>
      <w:r w:rsidRPr="007E6C7C">
        <w:rPr>
          <w:rFonts w:ascii="Times New Roman" w:hAnsi="Times New Roman" w:cs="Times New Roman"/>
          <w:sz w:val="20"/>
          <w:szCs w:val="20"/>
          <w:u w:val="single"/>
        </w:rPr>
        <w:t xml:space="preserve"> includes </w:t>
      </w:r>
      <w:proofErr w:type="spellStart"/>
      <w:r w:rsidRPr="007E6C7C">
        <w:rPr>
          <w:rFonts w:ascii="Times New Roman" w:hAnsi="Times New Roman" w:cs="Times New Roman"/>
          <w:i/>
          <w:sz w:val="20"/>
          <w:szCs w:val="20"/>
          <w:u w:val="single"/>
        </w:rPr>
        <w:t>suspendConfig</w:t>
      </w:r>
      <w:proofErr w:type="spellEnd"/>
      <w:r w:rsidRPr="007E6C7C">
        <w:rPr>
          <w:rFonts w:ascii="Times New Roman" w:hAnsi="Times New Roman" w:cs="Times New Roman"/>
          <w:sz w:val="20"/>
          <w:szCs w:val="20"/>
        </w:rPr>
        <w:t>:</w:t>
      </w:r>
    </w:p>
    <w:p w14:paraId="77D8BF17" w14:textId="77777777" w:rsidR="000F33DD" w:rsidRPr="007E6C7C" w:rsidRDefault="000F33DD" w:rsidP="000F33DD">
      <w:pPr>
        <w:spacing w:after="0"/>
        <w:ind w:left="1135"/>
        <w:jc w:val="both"/>
        <w:rPr>
          <w:rFonts w:ascii="Times New Roman" w:hAnsi="Times New Roman" w:cs="Times New Roman"/>
          <w:i/>
          <w:iCs/>
          <w:color w:val="FF0000"/>
          <w:sz w:val="20"/>
          <w:szCs w:val="20"/>
        </w:rPr>
      </w:pPr>
      <w:r w:rsidRPr="007E6C7C">
        <w:rPr>
          <w:rFonts w:ascii="Times New Roman" w:hAnsi="Times New Roman" w:cs="Times New Roman"/>
          <w:i/>
          <w:iCs/>
          <w:color w:val="FF0000"/>
          <w:sz w:val="20"/>
          <w:szCs w:val="20"/>
        </w:rPr>
        <w:t>***text omitted***</w:t>
      </w:r>
    </w:p>
    <w:p w14:paraId="5127CD17"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suspend all SRB(s) and DRB(s)</w:t>
      </w:r>
      <w:r w:rsidRPr="007E6C7C">
        <w:rPr>
          <w:sz w:val="20"/>
        </w:rPr>
        <w:t>, except SRB0;</w:t>
      </w:r>
    </w:p>
    <w:p w14:paraId="7EF3CF62" w14:textId="77777777" w:rsidR="000F33DD" w:rsidRPr="007E6C7C" w:rsidRDefault="000F33DD" w:rsidP="000F33DD">
      <w:pPr>
        <w:pStyle w:val="B2"/>
        <w:spacing w:after="0"/>
        <w:ind w:left="1419"/>
        <w:rPr>
          <w:sz w:val="20"/>
        </w:rPr>
      </w:pPr>
      <w:r w:rsidRPr="007E6C7C">
        <w:rPr>
          <w:sz w:val="20"/>
        </w:rPr>
        <w:t>2&gt;</w:t>
      </w:r>
      <w:r w:rsidRPr="007E6C7C">
        <w:rPr>
          <w:sz w:val="20"/>
        </w:rPr>
        <w:tab/>
      </w:r>
      <w:r w:rsidRPr="007E6C7C">
        <w:rPr>
          <w:sz w:val="20"/>
          <w:highlight w:val="yellow"/>
          <w:u w:val="single"/>
        </w:rPr>
        <w:t>indicate PDCP suspend to lower layers of all DRBs</w:t>
      </w:r>
      <w:r w:rsidRPr="007E6C7C">
        <w:rPr>
          <w:sz w:val="20"/>
        </w:rPr>
        <w:t>;</w:t>
      </w:r>
    </w:p>
    <w:p w14:paraId="6A67CF3F" w14:textId="77777777" w:rsidR="000F33DD" w:rsidRPr="007E6C7C" w:rsidRDefault="000F33DD" w:rsidP="000F33DD">
      <w:pPr>
        <w:pStyle w:val="B2"/>
        <w:spacing w:after="0"/>
        <w:ind w:left="1419"/>
        <w:rPr>
          <w:sz w:val="20"/>
        </w:rPr>
      </w:pPr>
      <w:r w:rsidRPr="007E6C7C">
        <w:rPr>
          <w:i/>
          <w:iCs/>
          <w:color w:val="FF0000"/>
          <w:sz w:val="20"/>
        </w:rPr>
        <w:t>***text omitted***</w:t>
      </w:r>
    </w:p>
    <w:p w14:paraId="2B868C6A" w14:textId="77777777" w:rsidR="000F33DD" w:rsidRPr="007E6C7C" w:rsidRDefault="000F33DD" w:rsidP="000F33DD">
      <w:pPr>
        <w:spacing w:after="0"/>
        <w:jc w:val="both"/>
        <w:rPr>
          <w:rFonts w:ascii="Times New Roman" w:hAnsi="Times New Roman" w:cs="Times New Roman"/>
          <w:sz w:val="20"/>
          <w:szCs w:val="20"/>
        </w:rPr>
      </w:pPr>
    </w:p>
    <w:p w14:paraId="63C580E4" w14:textId="77777777" w:rsidR="000F33DD" w:rsidRPr="007E6C7C" w:rsidRDefault="000F33DD" w:rsidP="000F33DD">
      <w:pPr>
        <w:spacing w:after="0"/>
        <w:ind w:left="720"/>
        <w:jc w:val="both"/>
        <w:rPr>
          <w:rFonts w:ascii="Times New Roman" w:eastAsia="SimSun" w:hAnsi="Times New Roman" w:cs="Times New Roman"/>
          <w:b/>
          <w:bCs/>
          <w:i/>
          <w:iCs/>
          <w:sz w:val="20"/>
          <w:szCs w:val="20"/>
          <w:lang w:eastAsia="ko-KR"/>
        </w:rPr>
      </w:pPr>
      <w:bookmarkStart w:id="20" w:name="_Toc12616333"/>
      <w:bookmarkStart w:id="21" w:name="_Toc37126944"/>
      <w:bookmarkStart w:id="22" w:name="_Toc46492057"/>
      <w:bookmarkStart w:id="23" w:name="_Toc46492165"/>
      <w:bookmarkStart w:id="24" w:name="_Toc52581955"/>
      <w:r w:rsidRPr="007E6C7C">
        <w:rPr>
          <w:rFonts w:ascii="Times New Roman" w:eastAsia="SimSun" w:hAnsi="Times New Roman" w:cs="Times New Roman"/>
          <w:b/>
          <w:bCs/>
          <w:i/>
          <w:iCs/>
          <w:sz w:val="20"/>
          <w:szCs w:val="20"/>
          <w:lang w:eastAsia="ko-KR"/>
        </w:rPr>
        <w:t>5.1.4</w:t>
      </w:r>
      <w:r w:rsidRPr="007E6C7C">
        <w:rPr>
          <w:rFonts w:ascii="Times New Roman" w:eastAsia="SimSun" w:hAnsi="Times New Roman" w:cs="Times New Roman"/>
          <w:b/>
          <w:bCs/>
          <w:i/>
          <w:iCs/>
          <w:sz w:val="20"/>
          <w:szCs w:val="20"/>
          <w:lang w:eastAsia="ko-KR"/>
        </w:rPr>
        <w:tab/>
      </w:r>
      <w:r w:rsidRPr="007E6C7C">
        <w:rPr>
          <w:rFonts w:ascii="Times New Roman" w:eastAsia="SimSun" w:hAnsi="Times New Roman" w:cs="Times New Roman"/>
          <w:b/>
          <w:bCs/>
          <w:i/>
          <w:iCs/>
          <w:sz w:val="20"/>
          <w:szCs w:val="20"/>
          <w:highlight w:val="yellow"/>
          <w:u w:val="single"/>
          <w:lang w:eastAsia="ko-KR"/>
        </w:rPr>
        <w:t>PDCP entity suspend</w:t>
      </w:r>
      <w:bookmarkEnd w:id="20"/>
      <w:bookmarkEnd w:id="21"/>
      <w:bookmarkEnd w:id="22"/>
      <w:bookmarkEnd w:id="23"/>
      <w:bookmarkEnd w:id="24"/>
    </w:p>
    <w:p w14:paraId="2AEEA87C"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transmitting PDCP entity shall:</w:t>
      </w:r>
    </w:p>
    <w:p w14:paraId="20C267FA"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TX_NEXT to the initial value</w:t>
      </w:r>
      <w:r w:rsidRPr="007E6C7C">
        <w:rPr>
          <w:rFonts w:ascii="Times New Roman" w:eastAsia="Times New Roman" w:hAnsi="Times New Roman" w:cs="Times New Roman"/>
          <w:i/>
          <w:iCs/>
          <w:sz w:val="20"/>
          <w:szCs w:val="20"/>
          <w:lang w:val="en-GB" w:eastAsia="ko-KR"/>
        </w:rPr>
        <w:t>;</w:t>
      </w:r>
    </w:p>
    <w:p w14:paraId="5D1BADDF"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discard all stored PDCP PDUs;</w:t>
      </w:r>
    </w:p>
    <w:p w14:paraId="09EA2BDE" w14:textId="77777777" w:rsidR="000F33DD" w:rsidRPr="007E6C7C" w:rsidRDefault="000F33DD" w:rsidP="000F33DD">
      <w:pPr>
        <w:spacing w:after="0"/>
        <w:ind w:left="720"/>
        <w:jc w:val="both"/>
        <w:rPr>
          <w:rFonts w:ascii="Times New Roman" w:hAnsi="Times New Roman" w:cs="Times New Roman"/>
          <w:i/>
          <w:iCs/>
          <w:sz w:val="20"/>
          <w:szCs w:val="20"/>
          <w:lang w:eastAsia="ko-KR"/>
        </w:rPr>
      </w:pPr>
      <w:r w:rsidRPr="007E6C7C">
        <w:rPr>
          <w:rFonts w:ascii="Times New Roman" w:hAnsi="Times New Roman" w:cs="Times New Roman"/>
          <w:i/>
          <w:iCs/>
          <w:sz w:val="20"/>
          <w:szCs w:val="20"/>
          <w:lang w:eastAsia="ko-KR"/>
        </w:rPr>
        <w:t>When upper layers request a PDCP entity suspend, the receiving PDCP entity shall:</w:t>
      </w:r>
    </w:p>
    <w:p w14:paraId="77A18DAE"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if t-Reordering is running:</w:t>
      </w:r>
    </w:p>
    <w:p w14:paraId="0BC54898"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stop and reset t-Reordering;</w:t>
      </w:r>
    </w:p>
    <w:p w14:paraId="2A7EB6C7" w14:textId="77777777" w:rsidR="000F33DD" w:rsidRPr="007E6C7C" w:rsidRDefault="000F33DD" w:rsidP="000F33DD">
      <w:pPr>
        <w:spacing w:after="0"/>
        <w:ind w:left="1571"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t>deliver all stored PDCP SDUs to the upper layers in ascending order of associated COUNT values after performing header decompression;</w:t>
      </w:r>
    </w:p>
    <w:p w14:paraId="5A36B5AD"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r w:rsidRPr="007E6C7C">
        <w:rPr>
          <w:rFonts w:ascii="Times New Roman" w:eastAsia="Times New Roman" w:hAnsi="Times New Roman" w:cs="Times New Roman"/>
          <w:i/>
          <w:iCs/>
          <w:sz w:val="20"/>
          <w:szCs w:val="20"/>
          <w:lang w:val="en-GB" w:eastAsia="ko-KR"/>
        </w:rPr>
        <w:t>-</w:t>
      </w:r>
      <w:r w:rsidRPr="007E6C7C">
        <w:rPr>
          <w:rFonts w:ascii="Times New Roman" w:eastAsia="Times New Roman" w:hAnsi="Times New Roman" w:cs="Times New Roman"/>
          <w:i/>
          <w:iCs/>
          <w:sz w:val="20"/>
          <w:szCs w:val="20"/>
          <w:lang w:val="en-GB" w:eastAsia="ko-KR"/>
        </w:rPr>
        <w:tab/>
      </w:r>
      <w:r w:rsidRPr="007E6C7C">
        <w:rPr>
          <w:rFonts w:ascii="Times New Roman" w:eastAsia="Times New Roman" w:hAnsi="Times New Roman" w:cs="Times New Roman"/>
          <w:i/>
          <w:iCs/>
          <w:sz w:val="20"/>
          <w:szCs w:val="20"/>
          <w:highlight w:val="yellow"/>
          <w:u w:val="single"/>
          <w:lang w:val="en-GB" w:eastAsia="ko-KR"/>
        </w:rPr>
        <w:t>set RX_NEXT and RX_DELIV to the initial value</w:t>
      </w:r>
      <w:r w:rsidRPr="007E6C7C">
        <w:rPr>
          <w:rFonts w:ascii="Times New Roman" w:eastAsia="Times New Roman" w:hAnsi="Times New Roman" w:cs="Times New Roman"/>
          <w:i/>
          <w:iCs/>
          <w:sz w:val="20"/>
          <w:szCs w:val="20"/>
          <w:lang w:val="en-GB" w:eastAsia="ko-KR"/>
        </w:rPr>
        <w:t>.</w:t>
      </w:r>
    </w:p>
    <w:p w14:paraId="7FE48F53" w14:textId="77777777" w:rsidR="000F33DD" w:rsidRPr="007E6C7C" w:rsidRDefault="000F33DD" w:rsidP="000F33DD">
      <w:pPr>
        <w:spacing w:after="0"/>
        <w:ind w:left="1288" w:hanging="284"/>
        <w:jc w:val="both"/>
        <w:textAlignment w:val="baseline"/>
        <w:rPr>
          <w:rFonts w:ascii="Times New Roman" w:eastAsia="Times New Roman" w:hAnsi="Times New Roman" w:cs="Times New Roman"/>
          <w:i/>
          <w:iCs/>
          <w:sz w:val="20"/>
          <w:szCs w:val="20"/>
          <w:lang w:val="en-GB" w:eastAsia="ko-KR"/>
        </w:rPr>
      </w:pPr>
    </w:p>
    <w:p w14:paraId="6E42076D" w14:textId="7F363BA2" w:rsidR="00BC73D1" w:rsidRDefault="004A69F0" w:rsidP="001F39DF">
      <w:pPr>
        <w:jc w:val="both"/>
        <w:rPr>
          <w:rFonts w:ascii="Times New Roman" w:hAnsi="Times New Roman" w:cs="Times New Roman"/>
          <w:sz w:val="20"/>
          <w:szCs w:val="20"/>
        </w:rPr>
      </w:pPr>
      <w:r>
        <w:rPr>
          <w:rFonts w:ascii="Times New Roman" w:hAnsi="Times New Roman" w:cs="Times New Roman"/>
          <w:sz w:val="20"/>
          <w:szCs w:val="20"/>
        </w:rPr>
        <w:t>C</w:t>
      </w:r>
      <w:r w:rsidR="00BB0EC1">
        <w:rPr>
          <w:rFonts w:ascii="Times New Roman" w:hAnsi="Times New Roman" w:cs="Times New Roman"/>
          <w:sz w:val="20"/>
          <w:szCs w:val="20"/>
        </w:rPr>
        <w:t>urrent Release with suspend and Resume</w:t>
      </w:r>
      <w:r w:rsidR="00DD5BED">
        <w:rPr>
          <w:rFonts w:ascii="Times New Roman" w:hAnsi="Times New Roman" w:cs="Times New Roman"/>
          <w:sz w:val="20"/>
          <w:szCs w:val="20"/>
        </w:rPr>
        <w:t xml:space="preserve"> </w:t>
      </w:r>
      <w:r w:rsidR="00BB0EC1">
        <w:rPr>
          <w:rFonts w:ascii="Times New Roman" w:hAnsi="Times New Roman" w:cs="Times New Roman"/>
          <w:sz w:val="20"/>
          <w:szCs w:val="20"/>
        </w:rPr>
        <w:t xml:space="preserve">Request procedure resets the PDCP </w:t>
      </w:r>
      <w:r w:rsidR="00756778">
        <w:rPr>
          <w:rFonts w:ascii="Times New Roman" w:hAnsi="Times New Roman" w:cs="Times New Roman"/>
          <w:sz w:val="20"/>
          <w:szCs w:val="20"/>
        </w:rPr>
        <w:t>COUNT for all RBs as shown above</w:t>
      </w:r>
      <w:r w:rsidR="00E2201F">
        <w:rPr>
          <w:rFonts w:ascii="Times New Roman" w:hAnsi="Times New Roman" w:cs="Times New Roman"/>
          <w:sz w:val="20"/>
          <w:szCs w:val="20"/>
        </w:rPr>
        <w:t xml:space="preserve">.  </w:t>
      </w:r>
      <w:r w:rsidR="00530563">
        <w:rPr>
          <w:rFonts w:ascii="Times New Roman" w:hAnsi="Times New Roman" w:cs="Times New Roman"/>
          <w:sz w:val="20"/>
          <w:szCs w:val="20"/>
        </w:rPr>
        <w:t xml:space="preserve">Since the </w:t>
      </w:r>
      <w:r w:rsidR="00B647CB">
        <w:rPr>
          <w:rFonts w:ascii="Times New Roman" w:hAnsi="Times New Roman" w:cs="Times New Roman"/>
          <w:sz w:val="20"/>
          <w:szCs w:val="20"/>
        </w:rPr>
        <w:t xml:space="preserve">CCCH method does not involve the RRC Release message, it is not clear if the COUNT </w:t>
      </w:r>
      <w:r w:rsidR="00DE4322">
        <w:rPr>
          <w:rFonts w:ascii="Times New Roman" w:hAnsi="Times New Roman" w:cs="Times New Roman"/>
          <w:sz w:val="20"/>
          <w:szCs w:val="20"/>
        </w:rPr>
        <w:t xml:space="preserve">for the RBs </w:t>
      </w:r>
      <w:r w:rsidR="00B647CB">
        <w:rPr>
          <w:rFonts w:ascii="Times New Roman" w:hAnsi="Times New Roman" w:cs="Times New Roman"/>
          <w:sz w:val="20"/>
          <w:szCs w:val="20"/>
        </w:rPr>
        <w:t>is reset for</w:t>
      </w:r>
      <w:r w:rsidR="00D90970">
        <w:rPr>
          <w:rFonts w:ascii="Times New Roman" w:hAnsi="Times New Roman" w:cs="Times New Roman"/>
          <w:sz w:val="20"/>
          <w:szCs w:val="20"/>
        </w:rPr>
        <w:t xml:space="preserve"> the second RRC Resume request.  </w:t>
      </w:r>
    </w:p>
    <w:p w14:paraId="50856482" w14:textId="4A6175A7" w:rsidR="001F39DF" w:rsidRDefault="001F39DF" w:rsidP="001F39DF">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w:t>
      </w:r>
      <w:r w:rsidRPr="007E6C7C">
        <w:rPr>
          <w:rFonts w:ascii="Times New Roman" w:hAnsi="Times New Roman" w:cs="Times New Roman"/>
          <w:sz w:val="20"/>
          <w:szCs w:val="20"/>
        </w:rPr>
        <w:t>the handling of the PDCP COUNT and the security key</w:t>
      </w:r>
      <w:r>
        <w:rPr>
          <w:rFonts w:ascii="Times New Roman" w:hAnsi="Times New Roman" w:cs="Times New Roman"/>
          <w:sz w:val="20"/>
          <w:szCs w:val="20"/>
        </w:rPr>
        <w:t xml:space="preserve"> when </w:t>
      </w:r>
      <w:r w:rsidRPr="0091215F">
        <w:rPr>
          <w:rFonts w:ascii="Times New Roman" w:hAnsi="Times New Roman" w:cs="Times New Roman"/>
          <w:sz w:val="20"/>
          <w:szCs w:val="20"/>
        </w:rPr>
        <w:t xml:space="preserve">switching from SDT to non-SDT </w:t>
      </w:r>
      <w:r>
        <w:rPr>
          <w:rFonts w:ascii="Times New Roman" w:hAnsi="Times New Roman" w:cs="Times New Roman"/>
          <w:sz w:val="20"/>
          <w:szCs w:val="20"/>
        </w:rPr>
        <w:t xml:space="preserve">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w:t>
      </w:r>
      <w:r w:rsidRPr="007E6C7C">
        <w:rPr>
          <w:rFonts w:ascii="Times New Roman" w:hAnsi="Times New Roman" w:cs="Times New Roman"/>
          <w:sz w:val="20"/>
          <w:szCs w:val="20"/>
        </w:rPr>
        <w:t xml:space="preserve"> CCCH-based approach requires </w:t>
      </w:r>
      <w:r>
        <w:rPr>
          <w:rFonts w:ascii="Times New Roman" w:hAnsi="Times New Roman" w:cs="Times New Roman"/>
          <w:sz w:val="20"/>
          <w:szCs w:val="20"/>
        </w:rPr>
        <w:t xml:space="preserve">some level of </w:t>
      </w:r>
      <w:r w:rsidRPr="007E6C7C">
        <w:rPr>
          <w:rFonts w:ascii="Times New Roman" w:hAnsi="Times New Roman" w:cs="Times New Roman"/>
          <w:sz w:val="20"/>
          <w:szCs w:val="20"/>
        </w:rPr>
        <w:t>update</w:t>
      </w:r>
      <w:r>
        <w:rPr>
          <w:rFonts w:ascii="Times New Roman" w:hAnsi="Times New Roman" w:cs="Times New Roman"/>
          <w:sz w:val="20"/>
          <w:szCs w:val="20"/>
        </w:rPr>
        <w:t xml:space="preserve"> to resume procedure considering the points here discussed</w:t>
      </w:r>
      <w:r w:rsidRPr="007E6C7C">
        <w:rPr>
          <w:rFonts w:ascii="Times New Roman" w:hAnsi="Times New Roman" w:cs="Times New Roman"/>
          <w:sz w:val="20"/>
          <w:szCs w:val="20"/>
        </w:rPr>
        <w:t>.</w:t>
      </w:r>
    </w:p>
    <w:p w14:paraId="1FBE2753" w14:textId="202F8766" w:rsidR="00137161" w:rsidRDefault="001F39DF" w:rsidP="00137161">
      <w:pPr>
        <w:pStyle w:val="ListParagraph"/>
        <w:numPr>
          <w:ilvl w:val="0"/>
          <w:numId w:val="6"/>
        </w:numPr>
        <w:spacing w:after="120"/>
        <w:ind w:left="360"/>
        <w:contextualSpacing w:val="0"/>
        <w:jc w:val="both"/>
      </w:pPr>
      <w:bookmarkStart w:id="25" w:name="_Ref74232964"/>
      <w:r>
        <w:t>When</w:t>
      </w:r>
      <w:r w:rsidR="00137161" w:rsidRPr="00E462DC">
        <w:t xml:space="preserve"> </w:t>
      </w:r>
      <w:r>
        <w:t>switching from SDT to non-SDT via CCCH-based approach</w:t>
      </w:r>
      <w:r w:rsidRPr="00E462DC">
        <w:t xml:space="preserve">, </w:t>
      </w:r>
      <w:r w:rsidR="00137161">
        <w:t>understand whether</w:t>
      </w:r>
      <w:r>
        <w:t xml:space="preserve"> the </w:t>
      </w:r>
      <w:r w:rsidR="00137161">
        <w:t>PDCP COUNT is (or not) reset.</w:t>
      </w:r>
      <w:bookmarkEnd w:id="25"/>
    </w:p>
    <w:p w14:paraId="42570741" w14:textId="4FE58241" w:rsidR="00137161" w:rsidRDefault="00137161" w:rsidP="001F39DF">
      <w:pPr>
        <w:jc w:val="both"/>
        <w:rPr>
          <w:rFonts w:ascii="Times New Roman" w:hAnsi="Times New Roman" w:cs="Times New Roman"/>
          <w:sz w:val="20"/>
          <w:szCs w:val="20"/>
        </w:rPr>
      </w:pPr>
    </w:p>
    <w:p w14:paraId="111DA6C6"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 xml:space="preserve">TS 38.331 </w:t>
      </w:r>
      <w:r w:rsidRPr="007B1CFD">
        <w:rPr>
          <w:rFonts w:ascii="Times New Roman" w:hAnsi="Times New Roman" w:cs="Times New Roman"/>
          <w:sz w:val="20"/>
          <w:szCs w:val="20"/>
        </w:rPr>
        <w:t xml:space="preserve">§ 5.3.1.2 </w:t>
      </w:r>
      <w:r w:rsidRPr="007B1CFD">
        <w:rPr>
          <w:rFonts w:ascii="Times New Roman" w:hAnsi="Times New Roman" w:cs="Times New Roman"/>
          <w:sz w:val="20"/>
          <w:szCs w:val="20"/>
          <w:lang w:val="en-GB" w:eastAsia="x-none"/>
        </w:rPr>
        <w:t xml:space="preserve">explains that same </w:t>
      </w:r>
      <w:r w:rsidR="001F39DF" w:rsidRPr="007B1CFD">
        <w:rPr>
          <w:rFonts w:ascii="Times New Roman" w:hAnsi="Times New Roman" w:cs="Times New Roman"/>
          <w:sz w:val="20"/>
          <w:szCs w:val="20"/>
          <w:lang w:val="en-GB" w:eastAsia="x-none"/>
        </w:rPr>
        <w:t xml:space="preserve">PDCP COUNT </w:t>
      </w:r>
      <w:r w:rsidRPr="007B1CFD">
        <w:rPr>
          <w:rFonts w:ascii="Times New Roman" w:hAnsi="Times New Roman" w:cs="Times New Roman"/>
          <w:sz w:val="20"/>
          <w:szCs w:val="20"/>
          <w:lang w:val="en-GB" w:eastAsia="x-none"/>
        </w:rPr>
        <w:t xml:space="preserve">cannot be reused with the same </w:t>
      </w:r>
      <w:r w:rsidR="001F39DF" w:rsidRPr="007B1CFD">
        <w:rPr>
          <w:rFonts w:ascii="Times New Roman" w:hAnsi="Times New Roman" w:cs="Times New Roman"/>
          <w:sz w:val="20"/>
          <w:szCs w:val="20"/>
          <w:lang w:val="en-GB" w:eastAsia="x-none"/>
        </w:rPr>
        <w:t xml:space="preserve">security key </w:t>
      </w:r>
      <w:r w:rsidRPr="007B1CFD">
        <w:rPr>
          <w:rFonts w:ascii="Times New Roman" w:hAnsi="Times New Roman" w:cs="Times New Roman"/>
          <w:sz w:val="20"/>
          <w:szCs w:val="20"/>
          <w:lang w:val="en-GB" w:eastAsia="x-none"/>
        </w:rPr>
        <w:t>as shown below</w:t>
      </w:r>
      <w:r>
        <w:rPr>
          <w:rFonts w:ascii="Times New Roman" w:hAnsi="Times New Roman" w:cs="Times New Roman"/>
          <w:sz w:val="20"/>
          <w:szCs w:val="20"/>
          <w:lang w:val="en-GB" w:eastAsia="x-none"/>
        </w:rPr>
        <w:t>:</w:t>
      </w:r>
    </w:p>
    <w:p w14:paraId="3993C216" w14:textId="77777777" w:rsidR="00480D2B" w:rsidRPr="007B1CFD" w:rsidRDefault="00480D2B" w:rsidP="00480D2B">
      <w:pPr>
        <w:ind w:left="360"/>
        <w:jc w:val="both"/>
        <w:rPr>
          <w:rFonts w:ascii="Times New Roman" w:hAnsi="Times New Roman" w:cs="Times New Roman"/>
          <w:sz w:val="20"/>
          <w:szCs w:val="20"/>
          <w:lang w:val="en-GB" w:eastAsia="x-none"/>
        </w:rPr>
      </w:pPr>
      <w:r w:rsidRPr="007B1CFD">
        <w:rPr>
          <w:rFonts w:ascii="Times New Roman" w:hAnsi="Times New Roman" w:cs="Times New Roman"/>
          <w:sz w:val="20"/>
          <w:szCs w:val="20"/>
          <w:lang w:val="en-GB" w:eastAsia="x-none"/>
        </w:rPr>
        <w:t>“</w:t>
      </w:r>
      <w:r w:rsidRPr="007B1CFD">
        <w:rPr>
          <w:rFonts w:ascii="Times New Roman" w:hAnsi="Times New Roman" w:cs="Times New Roman"/>
          <w:i/>
          <w:iCs/>
          <w:sz w:val="20"/>
          <w:szCs w:val="20"/>
          <w:u w:val="single"/>
          <w:lang w:val="en-GB" w:eastAsia="x-none"/>
        </w:rPr>
        <w:t xml:space="preserve">It is </w:t>
      </w:r>
      <w:r w:rsidRPr="007B1CFD">
        <w:rPr>
          <w:rFonts w:ascii="Times New Roman" w:hAnsi="Times New Roman" w:cs="Times New Roman"/>
          <w:i/>
          <w:iCs/>
          <w:sz w:val="20"/>
          <w:szCs w:val="20"/>
          <w:highlight w:val="yellow"/>
          <w:u w:val="single"/>
          <w:lang w:val="en-GB" w:eastAsia="x-none"/>
        </w:rPr>
        <w:t>not allowed</w:t>
      </w:r>
      <w:r w:rsidRPr="007B1CFD">
        <w:rPr>
          <w:rFonts w:ascii="Times New Roman" w:hAnsi="Times New Roman" w:cs="Times New Roman"/>
          <w:i/>
          <w:iCs/>
          <w:sz w:val="20"/>
          <w:szCs w:val="20"/>
          <w:u w:val="single"/>
          <w:lang w:val="en-GB" w:eastAsia="x-none"/>
        </w:rPr>
        <w:t xml:space="preserve"> to use the same COUNT value more than once for a given security key</w:t>
      </w:r>
      <w:r w:rsidRPr="007B1CFD">
        <w:rPr>
          <w:rFonts w:ascii="Times New Roman" w:hAnsi="Times New Roman" w:cs="Times New Roman"/>
          <w:i/>
          <w:iCs/>
          <w:sz w:val="20"/>
          <w:szCs w:val="20"/>
          <w:lang w:val="en-GB" w:eastAsia="x-none"/>
        </w:rPr>
        <w:t>.</w:t>
      </w:r>
      <w:r w:rsidRPr="007B1CFD">
        <w:rPr>
          <w:rFonts w:ascii="Times New Roman" w:hAnsi="Times New Roman" w:cs="Times New Roman"/>
          <w:sz w:val="20"/>
          <w:szCs w:val="20"/>
          <w:lang w:val="en-GB" w:eastAsia="x-none"/>
        </w:rPr>
        <w:t>”</w:t>
      </w:r>
    </w:p>
    <w:p w14:paraId="74899CC2" w14:textId="77777777" w:rsidR="00480D2B" w:rsidRPr="007B1CFD" w:rsidRDefault="00480D2B" w:rsidP="00480D2B">
      <w:pPr>
        <w:jc w:val="both"/>
        <w:rPr>
          <w:rFonts w:ascii="Times New Roman" w:hAnsi="Times New Roman" w:cs="Times New Roman"/>
          <w:sz w:val="20"/>
          <w:szCs w:val="20"/>
          <w:lang w:val="en-GB" w:eastAsia="x-none"/>
        </w:rPr>
      </w:pPr>
      <w:r w:rsidRPr="007B1CFD">
        <w:rPr>
          <w:rFonts w:ascii="Times New Roman" w:hAnsi="Times New Roman" w:cs="Times New Roman"/>
          <w:sz w:val="20"/>
          <w:szCs w:val="20"/>
        </w:rPr>
        <w:t xml:space="preserve">Note that further </w:t>
      </w:r>
      <w:r>
        <w:rPr>
          <w:rFonts w:ascii="Times New Roman" w:hAnsi="Times New Roman" w:cs="Times New Roman"/>
          <w:sz w:val="20"/>
          <w:szCs w:val="20"/>
        </w:rPr>
        <w:t xml:space="preserve">related </w:t>
      </w:r>
      <w:r w:rsidRPr="007B1CFD">
        <w:rPr>
          <w:rFonts w:ascii="Times New Roman" w:hAnsi="Times New Roman" w:cs="Times New Roman"/>
          <w:sz w:val="20"/>
          <w:szCs w:val="20"/>
        </w:rPr>
        <w:t>details</w:t>
      </w:r>
      <w:r w:rsidRPr="007B1CFD">
        <w:rPr>
          <w:rFonts w:ascii="Times New Roman" w:hAnsi="Times New Roman" w:cs="Times New Roman"/>
          <w:sz w:val="20"/>
          <w:szCs w:val="20"/>
          <w:lang w:val="en-GB" w:eastAsia="x-none"/>
        </w:rPr>
        <w:t xml:space="preserve"> are discussed</w:t>
      </w:r>
      <w:r w:rsidR="001F39DF" w:rsidRPr="007B1CFD">
        <w:rPr>
          <w:rFonts w:ascii="Times New Roman" w:hAnsi="Times New Roman" w:cs="Times New Roman"/>
          <w:sz w:val="20"/>
          <w:szCs w:val="20"/>
          <w:lang w:val="en-GB" w:eastAsia="x-none"/>
        </w:rPr>
        <w:t xml:space="preserve"> in the </w:t>
      </w:r>
      <w:r w:rsidRPr="007B1CFD">
        <w:rPr>
          <w:rFonts w:ascii="Times New Roman" w:hAnsi="Times New Roman" w:cs="Times New Roman"/>
          <w:sz w:val="20"/>
          <w:szCs w:val="20"/>
          <w:lang w:val="en-GB" w:eastAsia="x-none"/>
        </w:rPr>
        <w:t xml:space="preserve">following sections </w:t>
      </w:r>
      <w:r>
        <w:rPr>
          <w:rFonts w:ascii="Times New Roman" w:hAnsi="Times New Roman" w:cs="Times New Roman"/>
          <w:sz w:val="20"/>
          <w:szCs w:val="20"/>
          <w:lang w:val="en-GB" w:eastAsia="x-none"/>
        </w:rPr>
        <w:t>of this email discussion</w:t>
      </w:r>
      <w:r w:rsidRPr="007B1CFD">
        <w:rPr>
          <w:rFonts w:ascii="Times New Roman" w:hAnsi="Times New Roman" w:cs="Times New Roman"/>
          <w:sz w:val="20"/>
          <w:szCs w:val="20"/>
          <w:lang w:val="en-GB" w:eastAsia="x-none"/>
        </w:rPr>
        <w:t>.</w:t>
      </w:r>
    </w:p>
    <w:p w14:paraId="5E4FA55A" w14:textId="77777777" w:rsidR="00480D2B" w:rsidRDefault="00480D2B" w:rsidP="00480D2B">
      <w:pPr>
        <w:pStyle w:val="observ"/>
        <w:ind w:left="360"/>
      </w:pPr>
      <w:r>
        <w:t>The mechanism to be defined that enables the switch from SDT to n</w:t>
      </w:r>
      <w:r w:rsidRPr="004C2888">
        <w:t>on-SDT</w:t>
      </w:r>
      <w:r>
        <w:t xml:space="preserve"> shall</w:t>
      </w:r>
      <w:r w:rsidRPr="00432A41">
        <w:t xml:space="preserve"> </w:t>
      </w:r>
      <w:r>
        <w:t>meet the following NR requirement:</w:t>
      </w:r>
      <w:r w:rsidRPr="00432A41">
        <w:t xml:space="preserve"> </w:t>
      </w:r>
      <w:r w:rsidRPr="00317CD6">
        <w:t xml:space="preserve">the same PDCP COUNT value is not used more than </w:t>
      </w:r>
      <w:r w:rsidRPr="00ED3DA4">
        <w:t>once for a given security key.</w:t>
      </w:r>
    </w:p>
    <w:p w14:paraId="74F8046E" w14:textId="77777777" w:rsidR="00DD5BED" w:rsidRDefault="00DD5BED" w:rsidP="001F39DF">
      <w:pPr>
        <w:jc w:val="both"/>
        <w:rPr>
          <w:rFonts w:ascii="Times New Roman" w:hAnsi="Times New Roman" w:cs="Times New Roman"/>
          <w:sz w:val="20"/>
          <w:szCs w:val="20"/>
        </w:rPr>
      </w:pPr>
    </w:p>
    <w:p w14:paraId="79F23DE4" w14:textId="02C26480" w:rsidR="00480D2B" w:rsidRDefault="00290C42" w:rsidP="001F39DF">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w:t>
      </w:r>
      <w:r w:rsidR="004D23BB">
        <w:rPr>
          <w:rFonts w:ascii="Times New Roman" w:hAnsi="Times New Roman" w:cs="Times New Roman"/>
          <w:sz w:val="20"/>
          <w:szCs w:val="20"/>
        </w:rPr>
        <w:t xml:space="preserve">for the CCCH based approach </w:t>
      </w:r>
      <w:r w:rsidR="00304B8B">
        <w:rPr>
          <w:rFonts w:ascii="Times New Roman" w:hAnsi="Times New Roman" w:cs="Times New Roman"/>
          <w:sz w:val="20"/>
          <w:szCs w:val="20"/>
        </w:rPr>
        <w:t xml:space="preserve">and as the UE has not received a new key, </w:t>
      </w:r>
      <w:r w:rsidR="00DB4432">
        <w:rPr>
          <w:rFonts w:ascii="Times New Roman" w:hAnsi="Times New Roman" w:cs="Times New Roman"/>
          <w:sz w:val="20"/>
          <w:szCs w:val="20"/>
        </w:rPr>
        <w:t xml:space="preserve">how to </w:t>
      </w:r>
      <w:r w:rsidR="00D00562">
        <w:rPr>
          <w:rFonts w:ascii="Times New Roman" w:hAnsi="Times New Roman" w:cs="Times New Roman"/>
          <w:sz w:val="20"/>
          <w:szCs w:val="20"/>
        </w:rPr>
        <w:t xml:space="preserve">satisfy the above requirements </w:t>
      </w:r>
      <w:r w:rsidR="00C87969">
        <w:rPr>
          <w:rFonts w:ascii="Times New Roman" w:hAnsi="Times New Roman" w:cs="Times New Roman"/>
          <w:sz w:val="20"/>
          <w:szCs w:val="20"/>
        </w:rPr>
        <w:t xml:space="preserve">for the RBs </w:t>
      </w:r>
      <w:r w:rsidR="00D00562">
        <w:rPr>
          <w:rFonts w:ascii="Times New Roman" w:hAnsi="Times New Roman" w:cs="Times New Roman"/>
          <w:sz w:val="20"/>
          <w:szCs w:val="20"/>
        </w:rPr>
        <w:t xml:space="preserve">should be </w:t>
      </w:r>
      <w:r w:rsidR="00E60128">
        <w:rPr>
          <w:rFonts w:ascii="Times New Roman" w:hAnsi="Times New Roman" w:cs="Times New Roman"/>
          <w:sz w:val="20"/>
          <w:szCs w:val="20"/>
        </w:rPr>
        <w:t xml:space="preserve">discussed </w:t>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_Ref74088521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_Ref74088756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[8]</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_Ref74088823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_Ref74089401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[15]</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fldChar w:fldCharType="begin"/>
      </w:r>
      <w:r w:rsidR="00E60128">
        <w:rPr>
          <w:rFonts w:ascii="Times New Roman" w:hAnsi="Times New Roman" w:cs="Times New Roman"/>
          <w:sz w:val="20"/>
          <w:szCs w:val="20"/>
        </w:rPr>
        <w:instrText xml:space="preserve"> REF _Ref74088530 \r \h </w:instrText>
      </w:r>
      <w:r w:rsidR="00E60128">
        <w:rPr>
          <w:rFonts w:ascii="Times New Roman" w:hAnsi="Times New Roman" w:cs="Times New Roman"/>
          <w:sz w:val="20"/>
          <w:szCs w:val="20"/>
        </w:rPr>
      </w:r>
      <w:r w:rsidR="00E60128">
        <w:rPr>
          <w:rFonts w:ascii="Times New Roman" w:hAnsi="Times New Roman" w:cs="Times New Roman"/>
          <w:sz w:val="20"/>
          <w:szCs w:val="20"/>
        </w:rPr>
        <w:fldChar w:fldCharType="separate"/>
      </w:r>
      <w:r w:rsidR="00205143">
        <w:rPr>
          <w:rFonts w:ascii="Times New Roman" w:hAnsi="Times New Roman" w:cs="Times New Roman"/>
          <w:sz w:val="20"/>
          <w:szCs w:val="20"/>
        </w:rPr>
        <w:t>[19]</w:t>
      </w:r>
      <w:r w:rsidR="00E60128">
        <w:rPr>
          <w:rFonts w:ascii="Times New Roman" w:hAnsi="Times New Roman" w:cs="Times New Roman"/>
          <w:sz w:val="20"/>
          <w:szCs w:val="20"/>
        </w:rPr>
        <w:fldChar w:fldCharType="end"/>
      </w:r>
      <w:r w:rsidR="00E60128">
        <w:rPr>
          <w:rFonts w:ascii="Times New Roman" w:hAnsi="Times New Roman" w:cs="Times New Roman"/>
          <w:sz w:val="20"/>
          <w:szCs w:val="20"/>
        </w:rPr>
        <w:t xml:space="preserve">.  </w:t>
      </w:r>
    </w:p>
    <w:p w14:paraId="6C9ED4B0" w14:textId="06EC95EA" w:rsidR="001F39DF" w:rsidRPr="00C87969" w:rsidRDefault="001F39DF" w:rsidP="00237BD4">
      <w:pPr>
        <w:pStyle w:val="ListParagraph"/>
        <w:numPr>
          <w:ilvl w:val="0"/>
          <w:numId w:val="6"/>
        </w:numPr>
        <w:spacing w:after="120"/>
        <w:ind w:left="360"/>
        <w:contextualSpacing w:val="0"/>
        <w:jc w:val="both"/>
      </w:pPr>
      <w:bookmarkStart w:id="26" w:name="_Ref74232975"/>
      <w:r>
        <w:t>Whe</w:t>
      </w:r>
      <w:r w:rsidRPr="00E462DC">
        <w:t>n</w:t>
      </w:r>
      <w:r w:rsidR="00C87969">
        <w:t xml:space="preserve"> </w:t>
      </w:r>
      <w:r>
        <w:t>switching from SDT to non-SDT via CCCH-based approach</w:t>
      </w:r>
      <w:r w:rsidR="00CE0C0D">
        <w:t xml:space="preserve"> and if the PDCP COUNT is reset, </w:t>
      </w:r>
      <w:r w:rsidR="00C87969">
        <w:t>how to prevent</w:t>
      </w:r>
      <w:r>
        <w:t xml:space="preserve"> the </w:t>
      </w:r>
      <w:r w:rsidR="00C87969">
        <w:t xml:space="preserve">reuse of the same </w:t>
      </w:r>
      <w:r>
        <w:t xml:space="preserve">PDCP COUNT </w:t>
      </w:r>
      <w:r w:rsidRPr="005B5631">
        <w:t>and</w:t>
      </w:r>
      <w:r w:rsidR="00261507">
        <w:t xml:space="preserve"> the</w:t>
      </w:r>
      <w:r w:rsidR="00C87969">
        <w:t xml:space="preserve"> same</w:t>
      </w:r>
      <w:r>
        <w:t xml:space="preserve"> security key </w:t>
      </w:r>
      <w:r w:rsidR="00ED6A52">
        <w:t>for the RBs.</w:t>
      </w:r>
      <w:bookmarkEnd w:id="26"/>
    </w:p>
    <w:p w14:paraId="077C8EF8" w14:textId="77777777" w:rsidR="001F39DF" w:rsidRDefault="001F39DF" w:rsidP="0015657D">
      <w:pPr>
        <w:jc w:val="both"/>
        <w:rPr>
          <w:rFonts w:ascii="Times New Roman" w:hAnsi="Times New Roman" w:cs="Times New Roman"/>
          <w:sz w:val="20"/>
          <w:szCs w:val="20"/>
        </w:rPr>
      </w:pPr>
    </w:p>
    <w:p w14:paraId="3CD8E32E" w14:textId="16CC1445" w:rsidR="0015657D" w:rsidRPr="005B5631" w:rsidRDefault="0015657D" w:rsidP="0015657D">
      <w:pPr>
        <w:jc w:val="both"/>
        <w:rPr>
          <w:rFonts w:ascii="Times New Roman" w:hAnsi="Times New Roman" w:cs="Times New Roman"/>
          <w:sz w:val="20"/>
          <w:szCs w:val="20"/>
        </w:rPr>
      </w:pPr>
      <w:r w:rsidRPr="006D2127">
        <w:rPr>
          <w:rFonts w:ascii="Times New Roman" w:hAnsi="Times New Roman" w:cs="Times New Roman"/>
          <w:sz w:val="20"/>
          <w:szCs w:val="20"/>
        </w:rPr>
        <w:t>If PDCP count is reset upon detecting non-SDT data during an ongoing SDT session for CCCH-based approach, UE/network</w:t>
      </w:r>
      <w:r w:rsidRPr="005B5631">
        <w:rPr>
          <w:rFonts w:ascii="Times New Roman" w:hAnsi="Times New Roman" w:cs="Times New Roman"/>
          <w:sz w:val="20"/>
          <w:szCs w:val="20"/>
        </w:rPr>
        <w:t xml:space="preserve"> may not be able to detect data duplication and prevent data loss after transitioning into RRC_CONNECTED</w:t>
      </w:r>
      <w:r w:rsidR="00BA2B1E">
        <w:t>.</w:t>
      </w:r>
    </w:p>
    <w:p w14:paraId="6790339A" w14:textId="3A58B603" w:rsidR="0015657D" w:rsidRDefault="0015657D" w:rsidP="0015657D">
      <w:pPr>
        <w:pStyle w:val="observ"/>
        <w:ind w:left="360"/>
      </w:pPr>
      <w:r>
        <w:t>When switching from SDT to non-SDT via CCCH-based approach</w:t>
      </w:r>
      <w:r w:rsidRPr="00E462DC">
        <w:t>,</w:t>
      </w:r>
      <w:r>
        <w:t xml:space="preserve"> if the PDCP count is reset upon detecting non-SDT data during an ongoing SDT session, the UE/network may not be able to detect data duplication and prevent data loss </w:t>
      </w:r>
      <w:r w:rsidR="005E5D67">
        <w:t xml:space="preserve">during the </w:t>
      </w:r>
      <w:r>
        <w:t>transitioning into RRC_CONNECTED.</w:t>
      </w:r>
    </w:p>
    <w:p w14:paraId="60B2FB72" w14:textId="77777777" w:rsidR="0015657D" w:rsidRPr="007E6C7C" w:rsidRDefault="0015657D" w:rsidP="000F33DD">
      <w:pPr>
        <w:jc w:val="both"/>
        <w:rPr>
          <w:rFonts w:ascii="Times New Roman" w:hAnsi="Times New Roman" w:cs="Times New Roman"/>
          <w:sz w:val="20"/>
          <w:szCs w:val="20"/>
        </w:rPr>
      </w:pPr>
    </w:p>
    <w:p w14:paraId="6DD8D048" w14:textId="784B6A67" w:rsidR="000F33DD" w:rsidRDefault="00810DEF" w:rsidP="007F6F2F">
      <w:pPr>
        <w:pStyle w:val="Heading3"/>
      </w:pPr>
      <w:bookmarkStart w:id="27" w:name="_Ref73980681"/>
      <w:r>
        <w:rPr>
          <w:lang w:val="en-US"/>
        </w:rPr>
        <w:t>[CCCH p</w:t>
      </w:r>
      <w:r w:rsidR="000F33DD">
        <w:t>oint (</w:t>
      </w:r>
      <w:r w:rsidR="00FE7CE5">
        <w:rPr>
          <w:lang w:val="en-US"/>
        </w:rPr>
        <w:t>5</w:t>
      </w:r>
      <w:r w:rsidR="000F33DD">
        <w:t>)</w:t>
      </w:r>
      <w:r>
        <w:rPr>
          <w:lang w:val="en-US"/>
        </w:rPr>
        <w:t>]</w:t>
      </w:r>
      <w:r w:rsidR="000F33DD">
        <w:t xml:space="preserve"> </w:t>
      </w:r>
      <w:bookmarkEnd w:id="27"/>
      <w:r w:rsidR="00C03260">
        <w:rPr>
          <w:lang w:val="en-US"/>
        </w:rPr>
        <w:t>security</w:t>
      </w:r>
      <w:r w:rsidR="002132E6">
        <w:t xml:space="preserve"> </w:t>
      </w:r>
      <w:r w:rsidR="003C0C3A">
        <w:t xml:space="preserve">associated </w:t>
      </w:r>
      <w:r w:rsidR="00C03260">
        <w:t xml:space="preserve">resume </w:t>
      </w:r>
      <w:r w:rsidR="002132E6">
        <w:t>MAC-I</w:t>
      </w:r>
      <w:r w:rsidR="00790D49">
        <w:t xml:space="preserve"> (</w:t>
      </w:r>
      <w:r w:rsidR="00790D49" w:rsidRPr="001C29A2">
        <w:t>depend</w:t>
      </w:r>
      <w:r w:rsidR="00DD5BED" w:rsidRPr="001C29A2">
        <w:t>ent</w:t>
      </w:r>
      <w:r w:rsidR="00790D49">
        <w:t xml:space="preserve"> on SA3 outcome)</w:t>
      </w:r>
    </w:p>
    <w:p w14:paraId="31BB5CD5" w14:textId="59234269" w:rsidR="000F33DD" w:rsidRPr="007E6C7C" w:rsidRDefault="000F33DD" w:rsidP="000F33DD">
      <w:pPr>
        <w:jc w:val="both"/>
        <w:rPr>
          <w:rFonts w:ascii="Times New Roman" w:hAnsi="Times New Roman" w:cs="Times New Roman"/>
          <w:sz w:val="20"/>
          <w:szCs w:val="20"/>
        </w:rPr>
      </w:pPr>
      <w:r w:rsidRPr="007E6C7C">
        <w:rPr>
          <w:rFonts w:ascii="Times New Roman" w:hAnsi="Times New Roman" w:cs="Times New Roman"/>
          <w:sz w:val="20"/>
          <w:szCs w:val="20"/>
          <w:lang w:eastAsia="x-none"/>
        </w:rPr>
        <w:t xml:space="preserve">This sub-section discuss how </w:t>
      </w:r>
      <w:proofErr w:type="spellStart"/>
      <w:r w:rsidRPr="007E6C7C">
        <w:rPr>
          <w:rFonts w:ascii="Times New Roman" w:hAnsi="Times New Roman" w:cs="Times New Roman"/>
          <w:i/>
          <w:iCs/>
          <w:sz w:val="20"/>
          <w:szCs w:val="20"/>
        </w:rPr>
        <w:t>resumeMAC</w:t>
      </w:r>
      <w:proofErr w:type="spellEnd"/>
      <w:r w:rsidRPr="007E6C7C">
        <w:rPr>
          <w:rFonts w:ascii="Times New Roman" w:hAnsi="Times New Roman" w:cs="Times New Roman"/>
          <w:i/>
          <w:iCs/>
          <w:sz w:val="20"/>
          <w:szCs w:val="20"/>
        </w:rPr>
        <w:t>-I</w:t>
      </w:r>
      <w:r w:rsidRPr="007E6C7C">
        <w:rPr>
          <w:rFonts w:ascii="Times New Roman" w:hAnsi="Times New Roman" w:cs="Times New Roman"/>
          <w:sz w:val="20"/>
          <w:szCs w:val="20"/>
        </w:rPr>
        <w:t xml:space="preserve"> is calculated for this 2</w:t>
      </w:r>
      <w:r w:rsidRPr="007E6C7C">
        <w:rPr>
          <w:rFonts w:ascii="Times New Roman" w:hAnsi="Times New Roman" w:cs="Times New Roman"/>
          <w:sz w:val="20"/>
          <w:szCs w:val="20"/>
          <w:vertAlign w:val="superscript"/>
        </w:rPr>
        <w:t>nd</w:t>
      </w:r>
      <w:r w:rsidRPr="007E6C7C">
        <w:rPr>
          <w:rFonts w:ascii="Times New Roman" w:hAnsi="Times New Roman" w:cs="Times New Roman"/>
          <w:sz w:val="20"/>
          <w:szCs w:val="20"/>
        </w:rPr>
        <w:t xml:space="preserve"> </w:t>
      </w:r>
      <w:proofErr w:type="spellStart"/>
      <w:r w:rsidRPr="007E6C7C">
        <w:rPr>
          <w:rFonts w:ascii="Times New Roman" w:hAnsi="Times New Roman" w:cs="Times New Roman"/>
          <w:i/>
          <w:iCs/>
          <w:sz w:val="20"/>
          <w:szCs w:val="20"/>
        </w:rPr>
        <w:t>RRCResumeRequest</w:t>
      </w:r>
      <w:proofErr w:type="spellEnd"/>
      <w:r w:rsidRPr="007E6C7C">
        <w:rPr>
          <w:rFonts w:ascii="Times New Roman" w:hAnsi="Times New Roman" w:cs="Times New Roman"/>
          <w:sz w:val="20"/>
          <w:szCs w:val="20"/>
        </w:rPr>
        <w:t xml:space="preserve"> msg</w:t>
      </w:r>
      <w:r w:rsidR="006104A7">
        <w:rPr>
          <w:rFonts w:ascii="Times New Roman" w:hAnsi="Times New Roman" w:cs="Times New Roman"/>
          <w:sz w:val="20"/>
          <w:szCs w:val="20"/>
        </w:rPr>
        <w:t xml:space="preserve"> and </w:t>
      </w:r>
      <w:r w:rsidR="004E2E5A">
        <w:rPr>
          <w:rFonts w:ascii="Times New Roman" w:hAnsi="Times New Roman" w:cs="Times New Roman"/>
          <w:sz w:val="20"/>
          <w:szCs w:val="20"/>
        </w:rPr>
        <w:t>some of it is dependent on SA3 outcome</w:t>
      </w:r>
      <w:r w:rsidRPr="007E6C7C">
        <w:rPr>
          <w:rFonts w:ascii="Times New Roman" w:hAnsi="Times New Roman" w:cs="Times New Roman"/>
          <w:sz w:val="20"/>
          <w:szCs w:val="20"/>
        </w:rPr>
        <w:t xml:space="preserve">. For reference, it is shown below related actions from TS 38.331 on this: </w:t>
      </w:r>
    </w:p>
    <w:p w14:paraId="7BE528D3" w14:textId="77777777" w:rsidR="000F33DD" w:rsidRPr="007E6C7C" w:rsidRDefault="000F33DD" w:rsidP="000F33DD">
      <w:pPr>
        <w:pStyle w:val="ListParagraph"/>
        <w:spacing w:after="60"/>
        <w:ind w:left="450"/>
        <w:jc w:val="both"/>
        <w:rPr>
          <w:i/>
          <w:iCs/>
        </w:rPr>
      </w:pPr>
      <w:r w:rsidRPr="007E6C7C">
        <w:rPr>
          <w:i/>
          <w:iCs/>
        </w:rPr>
        <w:t xml:space="preserve">1&gt; set the </w:t>
      </w:r>
      <w:proofErr w:type="spellStart"/>
      <w:r w:rsidRPr="007E6C7C">
        <w:rPr>
          <w:b/>
          <w:bCs/>
          <w:i/>
          <w:iCs/>
        </w:rPr>
        <w:t>resumeMAC</w:t>
      </w:r>
      <w:proofErr w:type="spellEnd"/>
      <w:r w:rsidRPr="007E6C7C">
        <w:rPr>
          <w:b/>
          <w:bCs/>
          <w:i/>
          <w:iCs/>
        </w:rPr>
        <w:t>-I</w:t>
      </w:r>
      <w:r w:rsidRPr="007E6C7C">
        <w:rPr>
          <w:i/>
          <w:iCs/>
        </w:rPr>
        <w:t xml:space="preserve"> to the 16 least significant bits of the MAC-I calculated: </w:t>
      </w:r>
    </w:p>
    <w:p w14:paraId="215C1181" w14:textId="77777777" w:rsidR="000F33DD" w:rsidRPr="007E6C7C" w:rsidRDefault="000F33DD" w:rsidP="000F33DD">
      <w:pPr>
        <w:pStyle w:val="ListParagraph"/>
        <w:spacing w:after="60"/>
        <w:ind w:left="900"/>
        <w:jc w:val="both"/>
        <w:rPr>
          <w:i/>
          <w:iCs/>
        </w:rPr>
      </w:pPr>
      <w:r w:rsidRPr="007E6C7C">
        <w:rPr>
          <w:i/>
          <w:iCs/>
        </w:rPr>
        <w:t xml:space="preserve">2&gt; over the ASN.1 encoded as per clause 8 (i.e., a multiple of 8 bits) </w:t>
      </w:r>
      <w:proofErr w:type="spellStart"/>
      <w:r w:rsidRPr="007E6C7C">
        <w:rPr>
          <w:i/>
          <w:iCs/>
        </w:rPr>
        <w:t>VarResumeMAC</w:t>
      </w:r>
      <w:proofErr w:type="spellEnd"/>
      <w:r w:rsidRPr="007E6C7C">
        <w:rPr>
          <w:i/>
          <w:iCs/>
        </w:rPr>
        <w:t xml:space="preserve">-Input; </w:t>
      </w:r>
    </w:p>
    <w:p w14:paraId="6418363C" w14:textId="77777777" w:rsidR="000F33DD" w:rsidRPr="007E6C7C" w:rsidRDefault="000F33DD" w:rsidP="000F33DD">
      <w:pPr>
        <w:pStyle w:val="ListParagraph"/>
        <w:spacing w:after="60"/>
        <w:ind w:left="900"/>
        <w:jc w:val="both"/>
        <w:rPr>
          <w:i/>
          <w:iCs/>
        </w:rPr>
      </w:pPr>
      <w:r w:rsidRPr="007E6C7C">
        <w:rPr>
          <w:i/>
          <w:iCs/>
        </w:rPr>
        <w:t xml:space="preserve">2&gt; with the </w:t>
      </w:r>
      <w:proofErr w:type="spellStart"/>
      <w:r w:rsidRPr="007E6C7C">
        <w:rPr>
          <w:b/>
          <w:bCs/>
          <w:i/>
          <w:iCs/>
        </w:rPr>
        <w:t>K</w:t>
      </w:r>
      <w:r w:rsidRPr="007E6C7C">
        <w:rPr>
          <w:b/>
          <w:bCs/>
          <w:i/>
          <w:iCs/>
          <w:vertAlign w:val="subscript"/>
        </w:rPr>
        <w:t>RRCint</w:t>
      </w:r>
      <w:proofErr w:type="spellEnd"/>
      <w:r w:rsidRPr="007E6C7C">
        <w:rPr>
          <w:b/>
          <w:bCs/>
          <w:i/>
          <w:iCs/>
        </w:rPr>
        <w:t xml:space="preserve">  key in the UE Inactive AS Context</w:t>
      </w:r>
      <w:r w:rsidRPr="007E6C7C">
        <w:rPr>
          <w:i/>
          <w:iCs/>
        </w:rPr>
        <w:t xml:space="preserve"> and the previously configured integrity protection </w:t>
      </w:r>
    </w:p>
    <w:p w14:paraId="0FE59ABB" w14:textId="77777777" w:rsidR="000F33DD" w:rsidRPr="007E6C7C" w:rsidRDefault="000F33DD" w:rsidP="000F33DD">
      <w:pPr>
        <w:pStyle w:val="ListParagraph"/>
        <w:spacing w:after="60"/>
        <w:ind w:left="900"/>
        <w:jc w:val="both"/>
        <w:rPr>
          <w:i/>
          <w:iCs/>
        </w:rPr>
      </w:pPr>
      <w:r w:rsidRPr="007E6C7C">
        <w:rPr>
          <w:i/>
          <w:iCs/>
        </w:rPr>
        <w:t xml:space="preserve">algorithm; and </w:t>
      </w:r>
    </w:p>
    <w:p w14:paraId="766D9FDE" w14:textId="77777777" w:rsidR="000F33DD" w:rsidRPr="007E6C7C" w:rsidRDefault="000F33DD" w:rsidP="000F33DD">
      <w:pPr>
        <w:pStyle w:val="ListParagraph"/>
        <w:spacing w:after="60"/>
        <w:ind w:left="900"/>
        <w:jc w:val="both"/>
        <w:rPr>
          <w:i/>
          <w:iCs/>
        </w:rPr>
      </w:pPr>
      <w:r w:rsidRPr="007E6C7C">
        <w:rPr>
          <w:i/>
          <w:iCs/>
        </w:rPr>
        <w:t xml:space="preserve">2&gt; with all input bits for COUNT, BEARER and DIRECTION set to binary ones; </w:t>
      </w:r>
    </w:p>
    <w:p w14:paraId="669B00BB" w14:textId="75AE53A1" w:rsidR="000F33DD" w:rsidRPr="007E6C7C" w:rsidRDefault="000F33DD" w:rsidP="000F33DD">
      <w:pPr>
        <w:spacing w:after="180"/>
        <w:jc w:val="both"/>
        <w:rPr>
          <w:rFonts w:ascii="Times New Roman" w:hAnsi="Times New Roman" w:cs="Times New Roman"/>
          <w:sz w:val="20"/>
          <w:szCs w:val="20"/>
        </w:rPr>
      </w:pPr>
      <w:r w:rsidRPr="007E6C7C">
        <w:rPr>
          <w:rFonts w:ascii="Times New Roman" w:hAnsi="Times New Roman" w:cs="Times New Roman"/>
          <w:sz w:val="20"/>
          <w:szCs w:val="20"/>
        </w:rPr>
        <w:t xml:space="preserve">Therefore, the suggested options are in relation to the NCC and the </w:t>
      </w:r>
      <w:proofErr w:type="spellStart"/>
      <w:r w:rsidRPr="007E6C7C">
        <w:rPr>
          <w:rFonts w:ascii="Times New Roman" w:hAnsi="Times New Roman" w:cs="Times New Roman"/>
          <w:sz w:val="20"/>
          <w:szCs w:val="20"/>
        </w:rPr>
        <w:t>K</w:t>
      </w:r>
      <w:r w:rsidRPr="007E6C7C">
        <w:rPr>
          <w:rFonts w:ascii="Times New Roman" w:hAnsi="Times New Roman" w:cs="Times New Roman"/>
          <w:sz w:val="20"/>
          <w:szCs w:val="20"/>
          <w:vertAlign w:val="subscript"/>
        </w:rPr>
        <w:t>RRCint</w:t>
      </w:r>
      <w:proofErr w:type="spellEnd"/>
      <w:r w:rsidRPr="007E6C7C">
        <w:rPr>
          <w:rFonts w:ascii="Times New Roman" w:hAnsi="Times New Roman" w:cs="Times New Roman"/>
          <w:sz w:val="20"/>
          <w:szCs w:val="20"/>
        </w:rPr>
        <w:t xml:space="preserve"> key in used.</w:t>
      </w:r>
      <w:r w:rsidR="004746FA">
        <w:rPr>
          <w:rFonts w:ascii="Times New Roman" w:hAnsi="Times New Roman" w:cs="Times New Roman"/>
          <w:sz w:val="20"/>
          <w:szCs w:val="20"/>
        </w:rPr>
        <w:t xml:space="preserve">  </w:t>
      </w:r>
    </w:p>
    <w:p w14:paraId="6605E6B9" w14:textId="725FAD41" w:rsidR="00E0377E" w:rsidRDefault="004746FA" w:rsidP="000F33D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w:t>
      </w:r>
      <w:r w:rsidR="009606B6">
        <w:rPr>
          <w:rFonts w:ascii="Times New Roman" w:hAnsi="Times New Roman" w:cs="Times New Roman"/>
          <w:sz w:val="20"/>
          <w:szCs w:val="20"/>
        </w:rPr>
        <w:t>RAN2 can</w:t>
      </w:r>
      <w:r w:rsidR="00DD5BED">
        <w:rPr>
          <w:rFonts w:ascii="Times New Roman" w:hAnsi="Times New Roman" w:cs="Times New Roman"/>
          <w:sz w:val="20"/>
          <w:szCs w:val="20"/>
        </w:rPr>
        <w:t xml:space="preserve"> still</w:t>
      </w:r>
      <w:r w:rsidR="009606B6">
        <w:rPr>
          <w:rFonts w:ascii="Times New Roman" w:hAnsi="Times New Roman" w:cs="Times New Roman"/>
          <w:sz w:val="20"/>
          <w:szCs w:val="20"/>
        </w:rPr>
        <w:t xml:space="preserve"> discuss whether the </w:t>
      </w:r>
      <w:r w:rsidR="009D4159">
        <w:rPr>
          <w:rFonts w:ascii="Times New Roman" w:hAnsi="Times New Roman" w:cs="Times New Roman"/>
          <w:sz w:val="20"/>
          <w:szCs w:val="20"/>
        </w:rPr>
        <w:t xml:space="preserve">key used for generating the </w:t>
      </w:r>
      <w:proofErr w:type="spellStart"/>
      <w:r w:rsidR="009D4159">
        <w:rPr>
          <w:rFonts w:ascii="Times New Roman" w:hAnsi="Times New Roman" w:cs="Times New Roman"/>
          <w:sz w:val="20"/>
          <w:szCs w:val="20"/>
        </w:rPr>
        <w:t>ResumeMAC</w:t>
      </w:r>
      <w:proofErr w:type="spellEnd"/>
      <w:r w:rsidR="009D4159">
        <w:rPr>
          <w:rFonts w:ascii="Times New Roman" w:hAnsi="Times New Roman" w:cs="Times New Roman"/>
          <w:sz w:val="20"/>
          <w:szCs w:val="20"/>
        </w:rPr>
        <w:t xml:space="preserve">-I </w:t>
      </w:r>
      <w:r w:rsidR="00383DD5">
        <w:rPr>
          <w:rFonts w:ascii="Times New Roman" w:hAnsi="Times New Roman" w:cs="Times New Roman"/>
          <w:sz w:val="20"/>
          <w:szCs w:val="20"/>
        </w:rPr>
        <w:t xml:space="preserve">– for example, </w:t>
      </w:r>
      <w:r w:rsidR="009D4159">
        <w:rPr>
          <w:rFonts w:ascii="Times New Roman" w:hAnsi="Times New Roman" w:cs="Times New Roman"/>
          <w:sz w:val="20"/>
          <w:szCs w:val="20"/>
        </w:rPr>
        <w:t xml:space="preserve">is </w:t>
      </w:r>
      <w:r w:rsidR="00383DD5">
        <w:rPr>
          <w:rFonts w:ascii="Times New Roman" w:hAnsi="Times New Roman" w:cs="Times New Roman"/>
          <w:sz w:val="20"/>
          <w:szCs w:val="20"/>
        </w:rPr>
        <w:t xml:space="preserve">it the </w:t>
      </w:r>
      <w:r w:rsidR="009D4159">
        <w:rPr>
          <w:rFonts w:ascii="Times New Roman" w:hAnsi="Times New Roman" w:cs="Times New Roman"/>
          <w:sz w:val="20"/>
          <w:szCs w:val="20"/>
        </w:rPr>
        <w:t xml:space="preserve">one that </w:t>
      </w:r>
      <w:r w:rsidR="003F1364">
        <w:rPr>
          <w:rFonts w:ascii="Times New Roman" w:hAnsi="Times New Roman" w:cs="Times New Roman"/>
          <w:sz w:val="20"/>
          <w:szCs w:val="20"/>
        </w:rPr>
        <w:t xml:space="preserve">is currently in use for the SDT data transfer </w:t>
      </w:r>
      <w:r w:rsidR="00383DD5">
        <w:rPr>
          <w:rFonts w:ascii="Times New Roman" w:hAnsi="Times New Roman" w:cs="Times New Roman"/>
          <w:sz w:val="20"/>
          <w:szCs w:val="20"/>
        </w:rPr>
        <w:t xml:space="preserve">or the </w:t>
      </w:r>
      <w:r w:rsidR="00ED5032">
        <w:rPr>
          <w:rFonts w:ascii="Times New Roman" w:hAnsi="Times New Roman" w:cs="Times New Roman"/>
          <w:sz w:val="20"/>
          <w:szCs w:val="20"/>
        </w:rPr>
        <w:t xml:space="preserve">one used for </w:t>
      </w:r>
      <w:r w:rsidR="00305D5E">
        <w:rPr>
          <w:rFonts w:ascii="Times New Roman" w:hAnsi="Times New Roman" w:cs="Times New Roman"/>
          <w:sz w:val="20"/>
          <w:szCs w:val="20"/>
        </w:rPr>
        <w:t xml:space="preserve">generating the </w:t>
      </w:r>
      <w:proofErr w:type="spellStart"/>
      <w:r w:rsidR="00305D5E">
        <w:rPr>
          <w:rFonts w:ascii="Times New Roman" w:hAnsi="Times New Roman" w:cs="Times New Roman"/>
          <w:sz w:val="20"/>
          <w:szCs w:val="20"/>
        </w:rPr>
        <w:t>ResumeMAC</w:t>
      </w:r>
      <w:proofErr w:type="spellEnd"/>
      <w:r w:rsidR="00305D5E">
        <w:rPr>
          <w:rFonts w:ascii="Times New Roman" w:hAnsi="Times New Roman" w:cs="Times New Roman"/>
          <w:sz w:val="20"/>
          <w:szCs w:val="20"/>
        </w:rPr>
        <w:t xml:space="preserve">-I of the first </w:t>
      </w:r>
      <w:proofErr w:type="spellStart"/>
      <w:r w:rsidR="00305D5E">
        <w:rPr>
          <w:rFonts w:ascii="Times New Roman" w:hAnsi="Times New Roman" w:cs="Times New Roman"/>
          <w:sz w:val="20"/>
          <w:szCs w:val="20"/>
        </w:rPr>
        <w:t>ResumeReque</w:t>
      </w:r>
      <w:r w:rsidR="00E0377E">
        <w:rPr>
          <w:rFonts w:ascii="Times New Roman" w:hAnsi="Times New Roman" w:cs="Times New Roman"/>
          <w:sz w:val="20"/>
          <w:szCs w:val="20"/>
        </w:rPr>
        <w:t>s</w:t>
      </w:r>
      <w:r w:rsidR="00305D5E">
        <w:rPr>
          <w:rFonts w:ascii="Times New Roman" w:hAnsi="Times New Roman" w:cs="Times New Roman"/>
          <w:sz w:val="20"/>
          <w:szCs w:val="20"/>
        </w:rPr>
        <w:t>t</w:t>
      </w:r>
      <w:proofErr w:type="spellEnd"/>
      <w:r w:rsidR="00305D5E">
        <w:rPr>
          <w:rFonts w:ascii="Times New Roman" w:hAnsi="Times New Roman" w:cs="Times New Roman"/>
          <w:sz w:val="20"/>
          <w:szCs w:val="20"/>
        </w:rPr>
        <w:t xml:space="preserve">. </w:t>
      </w:r>
      <w:r w:rsidR="003109F7">
        <w:rPr>
          <w:rFonts w:ascii="Times New Roman" w:hAnsi="Times New Roman" w:cs="Times New Roman"/>
          <w:sz w:val="20"/>
          <w:szCs w:val="20"/>
        </w:rPr>
        <w:t xml:space="preserve"> </w:t>
      </w:r>
      <w:r w:rsidR="00E0377E">
        <w:rPr>
          <w:rFonts w:ascii="Times New Roman" w:hAnsi="Times New Roman" w:cs="Times New Roman"/>
          <w:sz w:val="20"/>
          <w:szCs w:val="20"/>
        </w:rPr>
        <w:t xml:space="preserve">Proposals were also made to address the security issue </w:t>
      </w:r>
      <w:r w:rsidR="0013004C">
        <w:rPr>
          <w:rFonts w:ascii="Times New Roman" w:hAnsi="Times New Roman" w:cs="Times New Roman"/>
          <w:sz w:val="20"/>
          <w:szCs w:val="20"/>
        </w:rPr>
        <w:t xml:space="preserve">related to the </w:t>
      </w:r>
      <w:r w:rsidR="00210D9B">
        <w:rPr>
          <w:rFonts w:ascii="Times New Roman" w:hAnsi="Times New Roman" w:cs="Times New Roman"/>
          <w:sz w:val="20"/>
          <w:szCs w:val="20"/>
        </w:rPr>
        <w:t xml:space="preserve">reuse </w:t>
      </w:r>
      <w:r w:rsidR="00985954">
        <w:rPr>
          <w:rFonts w:ascii="Times New Roman" w:hAnsi="Times New Roman" w:cs="Times New Roman"/>
          <w:sz w:val="20"/>
          <w:szCs w:val="20"/>
        </w:rPr>
        <w:t xml:space="preserve">of </w:t>
      </w:r>
      <w:r w:rsidR="003109F7">
        <w:rPr>
          <w:rFonts w:ascii="Times New Roman" w:hAnsi="Times New Roman" w:cs="Times New Roman"/>
          <w:sz w:val="20"/>
          <w:szCs w:val="20"/>
        </w:rPr>
        <w:t xml:space="preserve">key for generation of the </w:t>
      </w:r>
      <w:proofErr w:type="spellStart"/>
      <w:r w:rsidR="003109F7">
        <w:rPr>
          <w:rFonts w:ascii="Times New Roman" w:hAnsi="Times New Roman" w:cs="Times New Roman"/>
          <w:sz w:val="20"/>
          <w:szCs w:val="20"/>
        </w:rPr>
        <w:t>ResumeMAC</w:t>
      </w:r>
      <w:proofErr w:type="spellEnd"/>
      <w:r w:rsidR="003109F7">
        <w:rPr>
          <w:rFonts w:ascii="Times New Roman" w:hAnsi="Times New Roman" w:cs="Times New Roman"/>
          <w:sz w:val="20"/>
          <w:szCs w:val="20"/>
        </w:rPr>
        <w:t xml:space="preserve">-I.  The </w:t>
      </w:r>
      <w:r w:rsidR="00323444">
        <w:rPr>
          <w:rFonts w:ascii="Times New Roman" w:hAnsi="Times New Roman" w:cs="Times New Roman"/>
          <w:sz w:val="20"/>
          <w:szCs w:val="20"/>
        </w:rPr>
        <w:t xml:space="preserve">proposals for key to use for generating </w:t>
      </w:r>
      <w:proofErr w:type="spellStart"/>
      <w:r w:rsidR="00323444">
        <w:rPr>
          <w:rFonts w:ascii="Times New Roman" w:hAnsi="Times New Roman" w:cs="Times New Roman"/>
          <w:sz w:val="20"/>
          <w:szCs w:val="20"/>
        </w:rPr>
        <w:t>ResumeMAC</w:t>
      </w:r>
      <w:proofErr w:type="spellEnd"/>
      <w:r w:rsidR="00323444">
        <w:rPr>
          <w:rFonts w:ascii="Times New Roman" w:hAnsi="Times New Roman" w:cs="Times New Roman"/>
          <w:sz w:val="20"/>
          <w:szCs w:val="20"/>
        </w:rPr>
        <w:t xml:space="preserve">-I </w:t>
      </w:r>
      <w:r w:rsidR="003109F7">
        <w:rPr>
          <w:rFonts w:ascii="Times New Roman" w:hAnsi="Times New Roman" w:cs="Times New Roman"/>
          <w:sz w:val="20"/>
          <w:szCs w:val="20"/>
        </w:rPr>
        <w:t>include:</w:t>
      </w:r>
    </w:p>
    <w:p w14:paraId="403131F4" w14:textId="7C877F25" w:rsidR="003109F7" w:rsidRDefault="00323444" w:rsidP="00237BD4">
      <w:pPr>
        <w:pStyle w:val="ListParagraph"/>
        <w:numPr>
          <w:ilvl w:val="2"/>
          <w:numId w:val="60"/>
        </w:numPr>
        <w:spacing w:after="60"/>
        <w:ind w:left="1800" w:hanging="360"/>
        <w:contextualSpacing w:val="0"/>
        <w:jc w:val="both"/>
      </w:pPr>
      <w:r>
        <w:lastRenderedPageBreak/>
        <w:t>N</w:t>
      </w:r>
      <w:r w:rsidR="003109F7">
        <w:t xml:space="preserve">CC provided in last </w:t>
      </w:r>
      <w:proofErr w:type="spellStart"/>
      <w:r w:rsidR="003109F7" w:rsidRPr="006A2F4C">
        <w:rPr>
          <w:i/>
          <w:iCs/>
        </w:rPr>
        <w:t>RRCRelease</w:t>
      </w:r>
      <w:proofErr w:type="spellEnd"/>
      <w:r w:rsidR="003109F7">
        <w:t xml:space="preserve"> message i.e. same as for legacy </w:t>
      </w:r>
      <w:proofErr w:type="spellStart"/>
      <w:r w:rsidR="003109F7" w:rsidRPr="002E1D33">
        <w:rPr>
          <w:i/>
          <w:iCs/>
        </w:rPr>
        <w:t>RRCResumeRequest</w:t>
      </w:r>
      <w:proofErr w:type="spellEnd"/>
      <w:r w:rsidR="003109F7">
        <w:rPr>
          <w:i/>
          <w:iCs/>
        </w:rPr>
        <w:t xml:space="preserve"> </w:t>
      </w:r>
      <w:r w:rsidR="003109F7" w:rsidRPr="00730549">
        <w:t>which</w:t>
      </w:r>
      <w:r w:rsidR="003109F7">
        <w:t xml:space="preserve"> wa</w:t>
      </w:r>
      <w:r w:rsidR="003109F7" w:rsidRPr="00730549">
        <w:t>s</w:t>
      </w:r>
      <w:r w:rsidR="003109F7">
        <w:t xml:space="preserve"> also</w:t>
      </w:r>
      <w:r w:rsidR="003109F7" w:rsidRPr="00730549">
        <w:t xml:space="preserve"> used when the SDT session was started</w:t>
      </w:r>
      <w:r w:rsidR="003109F7">
        <w:t xml:space="preserve"> (before initiating ongoing switch to non-SDT) </w:t>
      </w:r>
      <w:r w:rsidR="003109F7" w:rsidRPr="006D2127">
        <w:fldChar w:fldCharType="begin"/>
      </w:r>
      <w:r w:rsidR="003109F7" w:rsidRPr="006D2127">
        <w:instrText xml:space="preserve"> REF _Ref74088823 \r \h </w:instrText>
      </w:r>
      <w:r w:rsidR="003109F7">
        <w:instrText xml:space="preserve"> \* MERGEFORMAT </w:instrText>
      </w:r>
      <w:r w:rsidR="003109F7" w:rsidRPr="006D2127">
        <w:fldChar w:fldCharType="separate"/>
      </w:r>
      <w:r w:rsidR="00205143">
        <w:t>[12]</w:t>
      </w:r>
      <w:r w:rsidR="003109F7" w:rsidRPr="006D2127">
        <w:fldChar w:fldCharType="end"/>
      </w:r>
      <w:r w:rsidR="003109F7">
        <w:t>.</w:t>
      </w:r>
    </w:p>
    <w:p w14:paraId="3A562C77" w14:textId="0FC67185" w:rsidR="003109F7" w:rsidRDefault="003109F7" w:rsidP="00237BD4">
      <w:pPr>
        <w:pStyle w:val="ListParagraph"/>
        <w:numPr>
          <w:ilvl w:val="2"/>
          <w:numId w:val="60"/>
        </w:numPr>
        <w:spacing w:after="60"/>
        <w:ind w:left="1800" w:hanging="360"/>
        <w:contextualSpacing w:val="0"/>
        <w:jc w:val="both"/>
      </w:pPr>
      <w:r w:rsidRPr="006D2127">
        <w:t xml:space="preserve">Horizonal key derivation from current NCC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rsidRPr="006D2127">
        <w:t xml:space="preserve"> </w:t>
      </w:r>
      <w:r w:rsidRPr="006D2127">
        <w:fldChar w:fldCharType="begin"/>
      </w:r>
      <w:r w:rsidRPr="006D2127">
        <w:instrText xml:space="preserve"> REF _Ref74088974 \r \h </w:instrText>
      </w:r>
      <w:r>
        <w:instrText xml:space="preserve"> \* MERGEFORMAT </w:instrText>
      </w:r>
      <w:r w:rsidRPr="006D2127">
        <w:fldChar w:fldCharType="separate"/>
      </w:r>
      <w:r w:rsidR="00205143">
        <w:t>[14]</w:t>
      </w:r>
      <w:r w:rsidRPr="006D2127">
        <w:fldChar w:fldCharType="end"/>
      </w:r>
      <w:r w:rsidRPr="006D2127">
        <w:t xml:space="preserve"> </w:t>
      </w:r>
      <w:r w:rsidRPr="006D2127">
        <w:fldChar w:fldCharType="begin"/>
      </w:r>
      <w:r w:rsidRPr="006D2127">
        <w:instrText xml:space="preserve"> REF _Ref74088860 \r \h </w:instrText>
      </w:r>
      <w:r>
        <w:instrText xml:space="preserve"> \* MERGEFORMAT </w:instrText>
      </w:r>
      <w:r w:rsidRPr="006D2127">
        <w:fldChar w:fldCharType="separate"/>
      </w:r>
      <w:r w:rsidR="00205143">
        <w:t>[18]</w:t>
      </w:r>
      <w:r w:rsidRPr="006D2127">
        <w:fldChar w:fldCharType="end"/>
      </w:r>
      <w:r w:rsidRPr="006D2127">
        <w:t>.</w:t>
      </w:r>
    </w:p>
    <w:p w14:paraId="16F4AE5F" w14:textId="03CDD4E7" w:rsidR="003109F7" w:rsidRDefault="003109F7" w:rsidP="00237BD4">
      <w:pPr>
        <w:pStyle w:val="ListParagraph"/>
        <w:numPr>
          <w:ilvl w:val="2"/>
          <w:numId w:val="60"/>
        </w:numPr>
        <w:spacing w:after="60"/>
        <w:ind w:left="1800" w:hanging="360"/>
        <w:contextualSpacing w:val="0"/>
        <w:jc w:val="both"/>
      </w:pPr>
      <w:r>
        <w:t xml:space="preserve">New NCC that was provided by the serving </w:t>
      </w:r>
      <w:proofErr w:type="spellStart"/>
      <w:r>
        <w:t>gNB</w:t>
      </w:r>
      <w:proofErr w:type="spellEnd"/>
      <w:r>
        <w:t xml:space="preserve"> in the 1</w:t>
      </w:r>
      <w:r w:rsidRPr="00FD7529">
        <w:rPr>
          <w:vertAlign w:val="superscript"/>
        </w:rPr>
        <w:t>st</w:t>
      </w:r>
      <w:r>
        <w:t xml:space="preserve"> DL message after UE sends the 1</w:t>
      </w:r>
      <w:r w:rsidRPr="00FD7529">
        <w:rPr>
          <w:vertAlign w:val="superscript"/>
        </w:rPr>
        <w:t>st</w:t>
      </w:r>
      <w:r>
        <w:t xml:space="preserve"> UL SDT msg (i.e. upon initiating the SDT session) </w:t>
      </w:r>
      <w:r w:rsidRPr="006D2127">
        <w:fldChar w:fldCharType="begin"/>
      </w:r>
      <w:r w:rsidRPr="006D2127">
        <w:instrText xml:space="preserve"> REF _Ref74088716 \r \h </w:instrText>
      </w:r>
      <w:r>
        <w:instrText xml:space="preserve"> \* MERGEFORMAT </w:instrText>
      </w:r>
      <w:r w:rsidRPr="006D2127">
        <w:fldChar w:fldCharType="separate"/>
      </w:r>
      <w:r w:rsidR="00205143">
        <w:t>[5]</w:t>
      </w:r>
      <w:r w:rsidRPr="006D2127">
        <w:fldChar w:fldCharType="end"/>
      </w:r>
      <w:r>
        <w:t>.</w:t>
      </w:r>
    </w:p>
    <w:p w14:paraId="43D21D85" w14:textId="1D5B2D6C" w:rsidR="003109F7" w:rsidRDefault="003109F7" w:rsidP="00237BD4">
      <w:pPr>
        <w:pStyle w:val="ListParagraph"/>
        <w:numPr>
          <w:ilvl w:val="2"/>
          <w:numId w:val="60"/>
        </w:numPr>
        <w:spacing w:after="60"/>
        <w:ind w:left="1800" w:hanging="360"/>
        <w:contextualSpacing w:val="0"/>
        <w:jc w:val="both"/>
      </w:pPr>
      <w:r>
        <w:t xml:space="preserve">UE’s </w:t>
      </w:r>
      <w:proofErr w:type="spellStart"/>
      <w:r w:rsidRPr="00F44C62">
        <w:t>K</w:t>
      </w:r>
      <w:r w:rsidRPr="00BF0BAD">
        <w:rPr>
          <w:vertAlign w:val="subscript"/>
        </w:rPr>
        <w:t>RRCint</w:t>
      </w:r>
      <w:proofErr w:type="spellEnd"/>
      <w:r w:rsidRPr="00F44C62">
        <w:t xml:space="preserve"> key </w:t>
      </w:r>
      <w:r>
        <w:t xml:space="preserve">stored in UE Inactive AS Context </w:t>
      </w:r>
      <w:r w:rsidRPr="00F44C62">
        <w:t xml:space="preserve">i.e. </w:t>
      </w:r>
      <w:r>
        <w:t xml:space="preserve">same as for legacy </w:t>
      </w:r>
      <w:proofErr w:type="spellStart"/>
      <w:r w:rsidRPr="002E1D33">
        <w:rPr>
          <w:i/>
          <w:iCs/>
        </w:rPr>
        <w:t>RRCResumeRequest</w:t>
      </w:r>
      <w:proofErr w:type="spellEnd"/>
      <w:r>
        <w:rPr>
          <w:i/>
          <w:iCs/>
        </w:rPr>
        <w:t xml:space="preserve"> </w:t>
      </w:r>
      <w:r w:rsidRPr="00730549">
        <w:t>which</w:t>
      </w:r>
      <w:r>
        <w:t xml:space="preserve"> wa</w:t>
      </w:r>
      <w:r w:rsidRPr="00730549">
        <w:t xml:space="preserve">s </w:t>
      </w:r>
      <w:r>
        <w:t xml:space="preserve">also </w:t>
      </w:r>
      <w:r w:rsidRPr="00730549">
        <w:t>used when the SDT session was started</w:t>
      </w:r>
      <w:r>
        <w:t xml:space="preserve"> (before initiating ongoing switch to non-SDT)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 xml:space="preserve"> </w:t>
      </w:r>
      <w:r w:rsidRPr="006D2127">
        <w:t>(</w:t>
      </w:r>
      <w:r w:rsidRPr="007F6F2F">
        <w:t xml:space="preserve">this may depend on </w:t>
      </w:r>
      <w:r w:rsidRPr="006D2127">
        <w:t>the SA3 conclusion)</w:t>
      </w:r>
      <w:r>
        <w:t>.</w:t>
      </w:r>
    </w:p>
    <w:p w14:paraId="6EC35B31" w14:textId="2DD388DC" w:rsidR="003109F7" w:rsidRDefault="003109F7" w:rsidP="00237BD4">
      <w:pPr>
        <w:pStyle w:val="ListParagraph"/>
        <w:numPr>
          <w:ilvl w:val="2"/>
          <w:numId w:val="60"/>
        </w:numPr>
        <w:spacing w:after="60"/>
        <w:ind w:left="1800" w:hanging="360"/>
        <w:contextualSpacing w:val="0"/>
        <w:jc w:val="both"/>
      </w:pPr>
      <w:r w:rsidRPr="00F44C62">
        <w:t xml:space="preserve">UE’s </w:t>
      </w:r>
      <w:r w:rsidRPr="00E462DC">
        <w:t xml:space="preserve">new </w:t>
      </w:r>
      <w:proofErr w:type="spellStart"/>
      <w:r w:rsidRPr="00E462DC">
        <w:t>K</w:t>
      </w:r>
      <w:r w:rsidRPr="00E462DC">
        <w:rPr>
          <w:vertAlign w:val="subscript"/>
        </w:rPr>
        <w:t>RRCint</w:t>
      </w:r>
      <w:proofErr w:type="spellEnd"/>
      <w:r w:rsidRPr="00E462DC">
        <w:t xml:space="preserve"> key </w:t>
      </w:r>
      <w:r w:rsidRPr="00F44C62">
        <w:t>i.e. the one calculated when triggering SDT</w:t>
      </w:r>
      <w:r>
        <w:t xml:space="preserve"> </w:t>
      </w:r>
      <w:r w:rsidRPr="006D2127">
        <w:fldChar w:fldCharType="begin"/>
      </w:r>
      <w:r w:rsidRPr="006D2127">
        <w:instrText xml:space="preserve"> REF _Ref74088823 \r \h </w:instrText>
      </w:r>
      <w:r>
        <w:instrText xml:space="preserve"> \* MERGEFORMAT </w:instrText>
      </w:r>
      <w:r w:rsidRPr="006D2127">
        <w:fldChar w:fldCharType="separate"/>
      </w:r>
      <w:r w:rsidR="00205143">
        <w:t>[12]</w:t>
      </w:r>
      <w:r w:rsidRPr="006D2127">
        <w:fldChar w:fldCharType="end"/>
      </w:r>
      <w:r>
        <w:t>.</w:t>
      </w:r>
    </w:p>
    <w:p w14:paraId="60D0AAB1" w14:textId="77777777" w:rsidR="003109F7" w:rsidRPr="007E6C7C" w:rsidRDefault="003109F7" w:rsidP="000F33DD">
      <w:pPr>
        <w:spacing w:after="180"/>
        <w:jc w:val="both"/>
        <w:rPr>
          <w:rFonts w:ascii="Times New Roman" w:hAnsi="Times New Roman" w:cs="Times New Roman"/>
          <w:sz w:val="20"/>
          <w:szCs w:val="20"/>
        </w:rPr>
      </w:pPr>
    </w:p>
    <w:p w14:paraId="6377F427" w14:textId="5A7F13CA" w:rsidR="000F33DD" w:rsidRPr="00E34C33" w:rsidRDefault="004479FB" w:rsidP="000F33DD">
      <w:pPr>
        <w:pStyle w:val="ListParagraph"/>
        <w:numPr>
          <w:ilvl w:val="0"/>
          <w:numId w:val="6"/>
        </w:numPr>
        <w:spacing w:after="120"/>
        <w:ind w:left="360"/>
        <w:contextualSpacing w:val="0"/>
        <w:jc w:val="both"/>
      </w:pPr>
      <w:bookmarkStart w:id="28" w:name="_Ref73980652"/>
      <w:bookmarkStart w:id="29" w:name="_Ref74170426"/>
      <w:r>
        <w:t>W</w:t>
      </w:r>
      <w:r w:rsidR="00186B04">
        <w:t>hen switching from SDT to non-SDT via CCCH-based approach</w:t>
      </w:r>
      <w:r w:rsidR="00186B04" w:rsidRPr="00E462DC">
        <w:t>,</w:t>
      </w:r>
      <w:r w:rsidR="00186B04">
        <w:t xml:space="preserve"> </w:t>
      </w:r>
      <w:r w:rsidR="00FD5FDF">
        <w:t>which</w:t>
      </w:r>
      <w:r w:rsidR="00C3403D">
        <w:t xml:space="preserve"> key </w:t>
      </w:r>
      <w:r w:rsidR="004D5CC5">
        <w:t xml:space="preserve">is </w:t>
      </w:r>
      <w:r w:rsidR="00C3403D">
        <w:t xml:space="preserve">used for </w:t>
      </w:r>
      <w:r w:rsidR="00743F25">
        <w:t xml:space="preserve">generating </w:t>
      </w:r>
      <w:r w:rsidR="00B547DE">
        <w:t>the</w:t>
      </w:r>
      <w:r w:rsidR="000F33DD">
        <w:t xml:space="preserve"> </w:t>
      </w:r>
      <w:proofErr w:type="spellStart"/>
      <w:r w:rsidR="000F33DD" w:rsidRPr="004519F7">
        <w:rPr>
          <w:i/>
          <w:iCs/>
        </w:rPr>
        <w:t>resumeMAC</w:t>
      </w:r>
      <w:proofErr w:type="spellEnd"/>
      <w:r w:rsidR="000F33DD" w:rsidRPr="004519F7">
        <w:rPr>
          <w:i/>
          <w:iCs/>
        </w:rPr>
        <w:t>-I</w:t>
      </w:r>
      <w:r w:rsidR="00186B04">
        <w:rPr>
          <w:lang w:val="en-GB" w:eastAsia="x-none"/>
        </w:rPr>
        <w:t xml:space="preserve"> </w:t>
      </w:r>
      <w:r w:rsidR="0092575D">
        <w:rPr>
          <w:lang w:val="en-GB" w:eastAsia="x-none"/>
        </w:rPr>
        <w:t xml:space="preserve">for the </w:t>
      </w:r>
      <w:r w:rsidR="0092575D" w:rsidRPr="007E6C7C">
        <w:t>2</w:t>
      </w:r>
      <w:r w:rsidR="0092575D" w:rsidRPr="007E6C7C">
        <w:rPr>
          <w:vertAlign w:val="superscript"/>
        </w:rPr>
        <w:t>nd</w:t>
      </w:r>
      <w:r w:rsidR="0092575D" w:rsidRPr="007E6C7C">
        <w:t xml:space="preserve"> </w:t>
      </w:r>
      <w:proofErr w:type="spellStart"/>
      <w:r w:rsidR="0092575D" w:rsidRPr="007E6C7C">
        <w:rPr>
          <w:i/>
          <w:iCs/>
        </w:rPr>
        <w:t>RRCResumeRequest</w:t>
      </w:r>
      <w:proofErr w:type="spellEnd"/>
      <w:r w:rsidR="0092575D" w:rsidRPr="007E6C7C">
        <w:t xml:space="preserve"> msg</w:t>
      </w:r>
      <w:bookmarkEnd w:id="28"/>
      <w:r w:rsidR="0092575D">
        <w:rPr>
          <w:lang w:val="en-GB" w:eastAsia="x-none"/>
        </w:rPr>
        <w:t>.</w:t>
      </w:r>
      <w:bookmarkEnd w:id="29"/>
    </w:p>
    <w:p w14:paraId="0E244548" w14:textId="582715CE" w:rsidR="00AC74FA" w:rsidRDefault="00AC74FA" w:rsidP="000F33DD"/>
    <w:p w14:paraId="7522BFDF" w14:textId="1DCBD7C1" w:rsidR="00435183" w:rsidRDefault="00435183" w:rsidP="007F6F2F">
      <w:pPr>
        <w:pStyle w:val="Heading3"/>
      </w:pPr>
      <w:r>
        <w:rPr>
          <w:lang w:val="en-US"/>
        </w:rPr>
        <w:t>[CCCH p</w:t>
      </w:r>
      <w:r>
        <w:t>oint (</w:t>
      </w:r>
      <w:r w:rsidR="00530430">
        <w:t>6</w:t>
      </w:r>
      <w:r>
        <w:t>)</w:t>
      </w:r>
      <w:r>
        <w:rPr>
          <w:lang w:val="en-US"/>
        </w:rPr>
        <w:t>]</w:t>
      </w:r>
      <w:r>
        <w:t xml:space="preserve"> Identification of UE AS context in the network</w:t>
      </w:r>
    </w:p>
    <w:p w14:paraId="0FF1FFED" w14:textId="2F59E073" w:rsidR="00435183" w:rsidRPr="0028229F" w:rsidRDefault="00435183" w:rsidP="00435183">
      <w:pPr>
        <w:jc w:val="both"/>
        <w:rPr>
          <w:rFonts w:ascii="Times New Roman" w:hAnsi="Times New Roman" w:cs="Times New Roman"/>
          <w:sz w:val="20"/>
          <w:szCs w:val="20"/>
          <w:lang w:val="en-GB"/>
        </w:rPr>
      </w:pPr>
      <w:r w:rsidRPr="0028229F">
        <w:rPr>
          <w:rFonts w:ascii="Times New Roman" w:hAnsi="Times New Roman" w:cs="Times New Roman"/>
          <w:sz w:val="20"/>
          <w:szCs w:val="20"/>
          <w:lang w:val="en-GB"/>
        </w:rPr>
        <w:t xml:space="preserve">For legacy resume procedure, the release of the UE context </w:t>
      </w:r>
      <w:r w:rsidR="00345318">
        <w:rPr>
          <w:rFonts w:ascii="Times New Roman" w:hAnsi="Times New Roman" w:cs="Times New Roman"/>
          <w:sz w:val="20"/>
          <w:szCs w:val="20"/>
          <w:lang w:val="en-GB"/>
        </w:rPr>
        <w:t>from</w:t>
      </w:r>
      <w:r w:rsidRPr="0028229F">
        <w:rPr>
          <w:rFonts w:ascii="Times New Roman" w:hAnsi="Times New Roman" w:cs="Times New Roman"/>
          <w:sz w:val="20"/>
          <w:szCs w:val="20"/>
          <w:lang w:val="en-GB"/>
        </w:rPr>
        <w:t xml:space="preserve"> the</w:t>
      </w:r>
      <w:r w:rsidR="00345318">
        <w:rPr>
          <w:rFonts w:ascii="Times New Roman" w:hAnsi="Times New Roman" w:cs="Times New Roman"/>
          <w:sz w:val="20"/>
          <w:szCs w:val="20"/>
          <w:lang w:val="en-GB"/>
        </w:rPr>
        <w:t xml:space="preserve"> anchor</w:t>
      </w:r>
      <w:r w:rsidRPr="0028229F">
        <w:rPr>
          <w:rFonts w:ascii="Times New Roman" w:hAnsi="Times New Roman" w:cs="Times New Roman"/>
          <w:sz w:val="20"/>
          <w:szCs w:val="20"/>
          <w:lang w:val="en-GB"/>
        </w:rPr>
        <w:t xml:space="preserve"> gNB0</w:t>
      </w:r>
      <w:r w:rsidR="00345318">
        <w:rPr>
          <w:rFonts w:ascii="Times New Roman" w:hAnsi="Times New Roman" w:cs="Times New Roman"/>
          <w:sz w:val="20"/>
          <w:szCs w:val="20"/>
          <w:lang w:val="en-GB"/>
        </w:rPr>
        <w:t xml:space="preserve"> is done upon completion of </w:t>
      </w:r>
      <w:r w:rsidR="00345318" w:rsidRPr="0028229F">
        <w:rPr>
          <w:rFonts w:ascii="Times New Roman" w:hAnsi="Times New Roman" w:cs="Times New Roman"/>
          <w:sz w:val="20"/>
          <w:szCs w:val="20"/>
          <w:lang w:val="en-GB"/>
        </w:rPr>
        <w:t>the path switch with</w:t>
      </w:r>
      <w:r w:rsidRPr="0028229F">
        <w:rPr>
          <w:rFonts w:ascii="Times New Roman" w:hAnsi="Times New Roman" w:cs="Times New Roman"/>
          <w:sz w:val="20"/>
          <w:szCs w:val="20"/>
          <w:lang w:val="en-GB"/>
        </w:rPr>
        <w:t xml:space="preserve"> the </w:t>
      </w:r>
      <w:r w:rsidR="00345318" w:rsidRPr="0028229F">
        <w:rPr>
          <w:rFonts w:ascii="Times New Roman" w:hAnsi="Times New Roman" w:cs="Times New Roman"/>
          <w:sz w:val="20"/>
          <w:szCs w:val="20"/>
          <w:lang w:val="en-GB"/>
        </w:rPr>
        <w:t>AMF and</w:t>
      </w:r>
      <w:r w:rsidR="00345318">
        <w:rPr>
          <w:rFonts w:ascii="Times New Roman" w:hAnsi="Times New Roman" w:cs="Times New Roman"/>
          <w:sz w:val="20"/>
          <w:szCs w:val="20"/>
          <w:lang w:val="en-GB"/>
        </w:rPr>
        <w:t xml:space="preserve"> the serving </w:t>
      </w:r>
      <w:proofErr w:type="spellStart"/>
      <w:r w:rsidR="00345318">
        <w:rPr>
          <w:rFonts w:ascii="Times New Roman" w:hAnsi="Times New Roman" w:cs="Times New Roman"/>
          <w:sz w:val="20"/>
          <w:szCs w:val="20"/>
          <w:lang w:val="en-GB"/>
        </w:rPr>
        <w:t>gNB</w:t>
      </w:r>
      <w:proofErr w:type="spellEnd"/>
      <w:r w:rsidRPr="0028229F">
        <w:rPr>
          <w:rFonts w:ascii="Times New Roman" w:hAnsi="Times New Roman" w:cs="Times New Roman"/>
          <w:sz w:val="20"/>
          <w:szCs w:val="20"/>
          <w:lang w:val="en-GB"/>
        </w:rPr>
        <w:t>. However</w:t>
      </w:r>
      <w:r w:rsidR="00345318">
        <w:rPr>
          <w:rFonts w:ascii="Times New Roman" w:hAnsi="Times New Roman" w:cs="Times New Roman"/>
          <w:sz w:val="20"/>
          <w:szCs w:val="20"/>
          <w:lang w:val="en-GB"/>
        </w:rPr>
        <w:t xml:space="preserve"> for SDT option</w:t>
      </w:r>
      <w:r w:rsidRPr="0028229F">
        <w:rPr>
          <w:rFonts w:ascii="Times New Roman" w:hAnsi="Times New Roman" w:cs="Times New Roman"/>
          <w:sz w:val="20"/>
          <w:szCs w:val="20"/>
          <w:lang w:val="en-GB"/>
        </w:rPr>
        <w:t xml:space="preserve">, when to release the UE AS context from the anchor </w:t>
      </w:r>
      <w:proofErr w:type="spellStart"/>
      <w:r w:rsidRPr="0028229F">
        <w:rPr>
          <w:rFonts w:ascii="Times New Roman" w:hAnsi="Times New Roman" w:cs="Times New Roman"/>
          <w:sz w:val="20"/>
          <w:szCs w:val="20"/>
          <w:lang w:val="en-GB"/>
        </w:rPr>
        <w:t>gNB</w:t>
      </w:r>
      <w:proofErr w:type="spellEnd"/>
      <w:r w:rsidRPr="0028229F">
        <w:rPr>
          <w:rFonts w:ascii="Times New Roman" w:hAnsi="Times New Roman" w:cs="Times New Roman"/>
          <w:sz w:val="20"/>
          <w:szCs w:val="20"/>
          <w:lang w:val="en-GB"/>
        </w:rPr>
        <w:t xml:space="preserve"> may require further discussion considering inputs </w:t>
      </w:r>
      <w:r w:rsidR="003071F7">
        <w:rPr>
          <w:rFonts w:ascii="Times New Roman" w:hAnsi="Times New Roman" w:cs="Times New Roman"/>
          <w:sz w:val="20"/>
          <w:szCs w:val="20"/>
          <w:lang w:val="en-GB"/>
        </w:rPr>
        <w:t>in</w:t>
      </w:r>
      <w:r>
        <w:rPr>
          <w:rFonts w:ascii="Times New Roman" w:hAnsi="Times New Roman" w:cs="Times New Roman"/>
          <w:sz w:val="20"/>
          <w:szCs w:val="20"/>
          <w:lang w:val="en-GB"/>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_Ref74088521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[6]</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_Ref74088530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[19]</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_Ref74088665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[11]</w:t>
      </w:r>
      <w:r>
        <w:rPr>
          <w:rFonts w:ascii="Times New Roman" w:hAnsi="Times New Roman" w:cs="Times New Roman"/>
          <w:sz w:val="20"/>
          <w:szCs w:val="20"/>
          <w:lang w:val="en-GB"/>
        </w:rPr>
        <w:fldChar w:fldCharType="end"/>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_Ref74088671 \r \h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sidR="00205143">
        <w:rPr>
          <w:rFonts w:ascii="Times New Roman" w:hAnsi="Times New Roman" w:cs="Times New Roman"/>
          <w:sz w:val="20"/>
          <w:szCs w:val="20"/>
          <w:lang w:val="en-GB"/>
        </w:rPr>
        <w:t>[17]</w:t>
      </w:r>
      <w:r>
        <w:rPr>
          <w:rFonts w:ascii="Times New Roman" w:hAnsi="Times New Roman" w:cs="Times New Roman"/>
          <w:sz w:val="20"/>
          <w:szCs w:val="20"/>
          <w:lang w:val="en-GB"/>
        </w:rPr>
        <w:fldChar w:fldCharType="end"/>
      </w:r>
      <w:r w:rsidR="00673614">
        <w:rPr>
          <w:rFonts w:ascii="Times New Roman" w:hAnsi="Times New Roman" w:cs="Times New Roman"/>
          <w:sz w:val="20"/>
          <w:szCs w:val="20"/>
        </w:rPr>
        <w:t>.</w:t>
      </w:r>
      <w:r w:rsidRPr="0028229F">
        <w:rPr>
          <w:rFonts w:ascii="Times New Roman" w:hAnsi="Times New Roman" w:cs="Times New Roman"/>
          <w:sz w:val="20"/>
          <w:szCs w:val="20"/>
          <w:lang w:val="en-GB"/>
        </w:rPr>
        <w:t xml:space="preserve"> The possible options are the following </w:t>
      </w:r>
      <w:r w:rsidR="00DE25EA">
        <w:rPr>
          <w:rFonts w:ascii="Times New Roman" w:hAnsi="Times New Roman" w:cs="Times New Roman"/>
          <w:sz w:val="20"/>
          <w:szCs w:val="20"/>
          <w:lang w:val="en-GB"/>
        </w:rPr>
        <w:t>(</w:t>
      </w:r>
      <w:r w:rsidR="006C7AE2">
        <w:rPr>
          <w:rFonts w:ascii="Times New Roman" w:hAnsi="Times New Roman" w:cs="Times New Roman"/>
          <w:sz w:val="20"/>
          <w:szCs w:val="20"/>
          <w:lang w:val="en-GB"/>
        </w:rPr>
        <w:t xml:space="preserve">as </w:t>
      </w:r>
      <w:r w:rsidRPr="0028229F">
        <w:rPr>
          <w:rFonts w:ascii="Times New Roman" w:hAnsi="Times New Roman" w:cs="Times New Roman"/>
          <w:sz w:val="20"/>
          <w:szCs w:val="20"/>
          <w:lang w:val="en-GB"/>
        </w:rPr>
        <w:t>shown in</w:t>
      </w:r>
      <w:r w:rsidR="00DE25EA">
        <w:rPr>
          <w:rFonts w:ascii="Times New Roman" w:hAnsi="Times New Roman" w:cs="Times New Roman"/>
          <w:sz w:val="20"/>
          <w:szCs w:val="20"/>
          <w:lang w:val="en-GB"/>
        </w:rPr>
        <w:t xml:space="preserve"> </w:t>
      </w:r>
      <w:r w:rsidR="00DE25EA">
        <w:rPr>
          <w:rFonts w:ascii="Times New Roman" w:hAnsi="Times New Roman" w:cs="Times New Roman"/>
          <w:sz w:val="20"/>
          <w:szCs w:val="20"/>
          <w:highlight w:val="yellow"/>
          <w:lang w:val="en-GB"/>
        </w:rPr>
        <w:fldChar w:fldCharType="begin"/>
      </w:r>
      <w:r w:rsidR="00DE25EA">
        <w:rPr>
          <w:rFonts w:ascii="Times New Roman" w:hAnsi="Times New Roman" w:cs="Times New Roman"/>
          <w:sz w:val="20"/>
          <w:szCs w:val="20"/>
          <w:lang w:val="en-GB"/>
        </w:rPr>
        <w:instrText xml:space="preserve"> REF _Ref74171790 \h </w:instrText>
      </w:r>
      <w:r w:rsidR="00DE25EA">
        <w:rPr>
          <w:rFonts w:ascii="Times New Roman" w:hAnsi="Times New Roman" w:cs="Times New Roman"/>
          <w:sz w:val="20"/>
          <w:szCs w:val="20"/>
          <w:highlight w:val="yellow"/>
          <w:lang w:val="en-GB"/>
        </w:rPr>
      </w:r>
      <w:r w:rsidR="00DE25EA">
        <w:rPr>
          <w:rFonts w:ascii="Times New Roman" w:hAnsi="Times New Roman" w:cs="Times New Roman"/>
          <w:sz w:val="20"/>
          <w:szCs w:val="20"/>
          <w:highlight w:val="yellow"/>
          <w:lang w:val="en-GB"/>
        </w:rPr>
        <w:fldChar w:fldCharType="separate"/>
      </w:r>
      <w:r w:rsidR="00205143" w:rsidRPr="007F6F2F">
        <w:rPr>
          <w:rFonts w:ascii="Times New Roman" w:hAnsi="Times New Roman" w:cs="Times New Roman"/>
          <w:sz w:val="20"/>
          <w:szCs w:val="20"/>
        </w:rPr>
        <w:t xml:space="preserve">Figure </w:t>
      </w:r>
      <w:r w:rsidR="00205143">
        <w:rPr>
          <w:rFonts w:ascii="Times New Roman" w:hAnsi="Times New Roman" w:cs="Times New Roman"/>
          <w:noProof/>
          <w:sz w:val="20"/>
          <w:szCs w:val="20"/>
        </w:rPr>
        <w:t>2</w:t>
      </w:r>
      <w:r w:rsidR="00DE25EA">
        <w:rPr>
          <w:rFonts w:ascii="Times New Roman" w:hAnsi="Times New Roman" w:cs="Times New Roman"/>
          <w:sz w:val="20"/>
          <w:szCs w:val="20"/>
          <w:highlight w:val="yellow"/>
          <w:lang w:val="en-GB"/>
        </w:rPr>
        <w:fldChar w:fldCharType="end"/>
      </w:r>
      <w:r w:rsidR="00DE25EA">
        <w:rPr>
          <w:rFonts w:ascii="Times New Roman" w:hAnsi="Times New Roman" w:cs="Times New Roman"/>
          <w:sz w:val="20"/>
          <w:szCs w:val="20"/>
          <w:lang w:val="en-GB"/>
        </w:rPr>
        <w:t>)</w:t>
      </w:r>
      <w:r w:rsidRPr="0028229F">
        <w:rPr>
          <w:rFonts w:ascii="Times New Roman" w:hAnsi="Times New Roman" w:cs="Times New Roman"/>
          <w:sz w:val="20"/>
          <w:szCs w:val="20"/>
          <w:lang w:val="en-GB"/>
        </w:rPr>
        <w:t>:</w:t>
      </w:r>
    </w:p>
    <w:p w14:paraId="51F3D541" w14:textId="740650D5" w:rsidR="00435183" w:rsidRDefault="009723AB" w:rsidP="00435183">
      <w:pPr>
        <w:pStyle w:val="ListParagraph"/>
        <w:numPr>
          <w:ilvl w:val="0"/>
          <w:numId w:val="55"/>
        </w:numPr>
        <w:overflowPunct/>
        <w:autoSpaceDE/>
        <w:autoSpaceDN/>
        <w:adjustRightInd/>
        <w:spacing w:after="60" w:line="257" w:lineRule="auto"/>
        <w:contextualSpacing w:val="0"/>
        <w:jc w:val="both"/>
        <w:rPr>
          <w:iCs/>
          <w:lang w:val="en-GB"/>
        </w:rPr>
      </w:pPr>
      <w:r>
        <w:rPr>
          <w:iCs/>
          <w:lang w:val="en-GB"/>
        </w:rPr>
        <w:t>S</w:t>
      </w:r>
      <w:r w:rsidR="00345318">
        <w:rPr>
          <w:iCs/>
          <w:lang w:val="en-GB"/>
        </w:rPr>
        <w:t xml:space="preserve">ame </w:t>
      </w:r>
      <w:r>
        <w:rPr>
          <w:iCs/>
          <w:lang w:val="en-GB"/>
        </w:rPr>
        <w:t xml:space="preserve">behaviour </w:t>
      </w:r>
      <w:r w:rsidR="00345318">
        <w:rPr>
          <w:iCs/>
          <w:lang w:val="en-GB"/>
        </w:rPr>
        <w:t>as legacy resume</w:t>
      </w:r>
      <w:r>
        <w:rPr>
          <w:iCs/>
          <w:lang w:val="en-GB"/>
        </w:rPr>
        <w:t xml:space="preserve"> with t</w:t>
      </w:r>
      <w:r w:rsidR="00435183">
        <w:rPr>
          <w:iCs/>
          <w:lang w:val="en-GB"/>
        </w:rPr>
        <w:t xml:space="preserve">he drawback that the I-RNTI </w:t>
      </w:r>
      <w:r>
        <w:rPr>
          <w:iCs/>
          <w:lang w:val="en-GB"/>
        </w:rPr>
        <w:t>stored</w:t>
      </w:r>
      <w:r w:rsidR="00435183">
        <w:rPr>
          <w:iCs/>
          <w:lang w:val="en-GB"/>
        </w:rPr>
        <w:t xml:space="preserve"> in the UE during an SDT session points to the UE context in the </w:t>
      </w:r>
      <w:r>
        <w:rPr>
          <w:iCs/>
          <w:lang w:val="en-GB"/>
        </w:rPr>
        <w:t>anchor</w:t>
      </w:r>
      <w:r w:rsidR="00435183">
        <w:rPr>
          <w:iCs/>
          <w:lang w:val="en-GB"/>
        </w:rPr>
        <w:t xml:space="preserve"> </w:t>
      </w:r>
      <w:proofErr w:type="spellStart"/>
      <w:r w:rsidR="00435183">
        <w:rPr>
          <w:iCs/>
          <w:lang w:val="en-GB"/>
        </w:rPr>
        <w:t>gNB</w:t>
      </w:r>
      <w:proofErr w:type="spellEnd"/>
      <w:r w:rsidR="00435183">
        <w:rPr>
          <w:iCs/>
          <w:lang w:val="en-GB"/>
        </w:rPr>
        <w:t xml:space="preserve"> </w:t>
      </w:r>
      <w:r>
        <w:rPr>
          <w:iCs/>
          <w:lang w:val="en-GB"/>
        </w:rPr>
        <w:t>when this</w:t>
      </w:r>
      <w:r w:rsidR="00435183">
        <w:rPr>
          <w:iCs/>
          <w:lang w:val="en-GB"/>
        </w:rPr>
        <w:t xml:space="preserve"> has already been deleted.</w:t>
      </w:r>
    </w:p>
    <w:p w14:paraId="1248F442" w14:textId="3157E541" w:rsidR="00435183" w:rsidRDefault="00435183" w:rsidP="00435183">
      <w:pPr>
        <w:pStyle w:val="ListParagraph"/>
        <w:numPr>
          <w:ilvl w:val="0"/>
          <w:numId w:val="55"/>
        </w:numPr>
        <w:overflowPunct/>
        <w:autoSpaceDE/>
        <w:autoSpaceDN/>
        <w:adjustRightInd/>
        <w:spacing w:after="60" w:line="257" w:lineRule="auto"/>
        <w:contextualSpacing w:val="0"/>
        <w:jc w:val="both"/>
        <w:rPr>
          <w:iCs/>
          <w:lang w:val="en-GB"/>
        </w:rPr>
      </w:pPr>
      <w:r>
        <w:rPr>
          <w:iCs/>
          <w:lang w:val="en-GB"/>
        </w:rPr>
        <w:t xml:space="preserve">UE AS Context is released from anchor </w:t>
      </w:r>
      <w:proofErr w:type="spellStart"/>
      <w:r>
        <w:rPr>
          <w:iCs/>
          <w:lang w:val="en-GB"/>
        </w:rPr>
        <w:t>gNB</w:t>
      </w:r>
      <w:proofErr w:type="spellEnd"/>
      <w:r>
        <w:rPr>
          <w:iCs/>
          <w:lang w:val="en-GB"/>
        </w:rPr>
        <w:t xml:space="preserve"> after serving </w:t>
      </w:r>
      <w:proofErr w:type="spellStart"/>
      <w:r>
        <w:rPr>
          <w:iCs/>
          <w:lang w:val="en-GB"/>
        </w:rPr>
        <w:t>gNB</w:t>
      </w:r>
      <w:proofErr w:type="spellEnd"/>
      <w:r>
        <w:rPr>
          <w:iCs/>
          <w:lang w:val="en-GB"/>
        </w:rPr>
        <w:t xml:space="preserve"> provides a new NCC and I-RNTI to the UE </w:t>
      </w:r>
      <w:r w:rsidR="009723AB">
        <w:rPr>
          <w:iCs/>
          <w:lang w:val="en-GB"/>
        </w:rPr>
        <w:t xml:space="preserve">(i.e. </w:t>
      </w:r>
      <w:r>
        <w:rPr>
          <w:iCs/>
          <w:lang w:val="en-GB"/>
        </w:rPr>
        <w:t>at the end of the SDT session</w:t>
      </w:r>
      <w:r w:rsidR="009723AB">
        <w:rPr>
          <w:iCs/>
          <w:lang w:val="en-GB"/>
        </w:rPr>
        <w:t>)</w:t>
      </w:r>
      <w:r>
        <w:rPr>
          <w:iCs/>
          <w:lang w:val="en-GB"/>
        </w:rPr>
        <w:t xml:space="preserve">. The drawback is </w:t>
      </w:r>
      <w:r w:rsidR="00137270">
        <w:rPr>
          <w:iCs/>
          <w:lang w:val="en-GB"/>
        </w:rPr>
        <w:t>that</w:t>
      </w:r>
      <w:r>
        <w:rPr>
          <w:iCs/>
          <w:lang w:val="en-GB"/>
        </w:rPr>
        <w:t xml:space="preserve"> serving </w:t>
      </w:r>
      <w:proofErr w:type="spellStart"/>
      <w:r>
        <w:rPr>
          <w:iCs/>
          <w:lang w:val="en-GB"/>
        </w:rPr>
        <w:t>gNB</w:t>
      </w:r>
      <w:proofErr w:type="spellEnd"/>
      <w:r>
        <w:rPr>
          <w:iCs/>
          <w:lang w:val="en-GB"/>
        </w:rPr>
        <w:t xml:space="preserve"> needs to inform anchor </w:t>
      </w:r>
      <w:proofErr w:type="spellStart"/>
      <w:r>
        <w:rPr>
          <w:iCs/>
          <w:lang w:val="en-GB"/>
        </w:rPr>
        <w:t>gNB</w:t>
      </w:r>
      <w:proofErr w:type="spellEnd"/>
      <w:r>
        <w:rPr>
          <w:iCs/>
          <w:lang w:val="en-GB"/>
        </w:rPr>
        <w:t xml:space="preserve"> when SDT session successfully ends </w:t>
      </w:r>
      <w:r w:rsidR="00137270">
        <w:rPr>
          <w:iCs/>
          <w:lang w:val="en-GB"/>
        </w:rPr>
        <w:t>in order</w:t>
      </w:r>
      <w:r>
        <w:rPr>
          <w:iCs/>
          <w:lang w:val="en-GB"/>
        </w:rPr>
        <w:t xml:space="preserve"> to delete the corresponding UE AS Context.</w:t>
      </w:r>
    </w:p>
    <w:p w14:paraId="46C1BD33" w14:textId="3D72E1D1" w:rsidR="00D27CEB" w:rsidRDefault="00D27CEB" w:rsidP="007F6F2F">
      <w:pPr>
        <w:pStyle w:val="NormalWeb"/>
        <w:keepNext/>
        <w:spacing w:before="75" w:after="0" w:afterAutospacing="0" w:line="315" w:lineRule="atLeast"/>
        <w:jc w:val="center"/>
      </w:pPr>
      <w:r>
        <w:rPr>
          <w:rFonts w:cs="Arial" w:hint="eastAsia"/>
          <w:color w:val="000000"/>
          <w:sz w:val="21"/>
          <w:lang w:eastAsia="zh-CN"/>
        </w:rPr>
        <w:object w:dxaOrig="7849" w:dyaOrig="8377" w14:anchorId="7EB2EA88">
          <v:shape id="_x0000_i1026" type="#_x0000_t75" style="width:353.25pt;height:386.25pt" o:ole="">
            <v:imagedata r:id="rId13" o:title=""/>
            <o:lock v:ext="edit" aspectratio="f"/>
          </v:shape>
          <o:OLEObject Type="Embed" ProgID="Visio.Drawing.15" ShapeID="_x0000_i1026" DrawAspect="Content" ObjectID="_1684848042" r:id="rId14"/>
        </w:object>
      </w:r>
    </w:p>
    <w:p w14:paraId="13CF530F" w14:textId="5D5A9C96" w:rsidR="00435183" w:rsidRPr="007F6F2F" w:rsidRDefault="00D27CEB" w:rsidP="00460882">
      <w:pPr>
        <w:ind w:firstLine="420"/>
        <w:jc w:val="center"/>
        <w:rPr>
          <w:rFonts w:cs="Times New Roman"/>
          <w:sz w:val="20"/>
          <w:szCs w:val="20"/>
        </w:rPr>
      </w:pPr>
      <w:bookmarkStart w:id="30" w:name="_Ref74171790"/>
      <w:r w:rsidRPr="007F6F2F">
        <w:rPr>
          <w:rFonts w:ascii="Times New Roman" w:hAnsi="Times New Roman" w:cs="Times New Roman"/>
          <w:sz w:val="20"/>
          <w:szCs w:val="20"/>
        </w:rPr>
        <w:t xml:space="preserve">Figure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SEQ Figure \* ARABIC </w:instrText>
      </w:r>
      <w:r w:rsidRPr="007F6F2F">
        <w:rPr>
          <w:rFonts w:ascii="Times New Roman" w:hAnsi="Times New Roman" w:cs="Times New Roman"/>
          <w:sz w:val="20"/>
          <w:szCs w:val="20"/>
        </w:rPr>
        <w:fldChar w:fldCharType="separate"/>
      </w:r>
      <w:r w:rsidR="00205143">
        <w:rPr>
          <w:rFonts w:ascii="Times New Roman" w:hAnsi="Times New Roman" w:cs="Times New Roman"/>
          <w:noProof/>
          <w:sz w:val="20"/>
          <w:szCs w:val="20"/>
        </w:rPr>
        <w:t>2</w:t>
      </w:r>
      <w:r w:rsidRPr="007F6F2F">
        <w:rPr>
          <w:rFonts w:ascii="Times New Roman" w:hAnsi="Times New Roman" w:cs="Times New Roman"/>
          <w:sz w:val="20"/>
          <w:szCs w:val="20"/>
        </w:rPr>
        <w:fldChar w:fldCharType="end"/>
      </w:r>
      <w:bookmarkEnd w:id="30"/>
      <w:r w:rsidRPr="007F6F2F">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205143">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F6F2F">
        <w:rPr>
          <w:rFonts w:ascii="Times New Roman" w:hAnsi="Times New Roman" w:cs="Times New Roman"/>
          <w:sz w:val="20"/>
          <w:szCs w:val="20"/>
        </w:rPr>
        <w:t xml:space="preserve">but updated to include both options as explained in </w:t>
      </w:r>
      <w:r w:rsidRPr="007F6F2F">
        <w:rPr>
          <w:rFonts w:ascii="Times New Roman" w:hAnsi="Times New Roman" w:cs="Times New Roman"/>
          <w:sz w:val="20"/>
          <w:szCs w:val="20"/>
        </w:rPr>
        <w:fldChar w:fldCharType="begin"/>
      </w:r>
      <w:r w:rsidRPr="007F6F2F">
        <w:rPr>
          <w:rFonts w:ascii="Times New Roman" w:hAnsi="Times New Roman" w:cs="Times New Roman"/>
          <w:sz w:val="20"/>
          <w:szCs w:val="20"/>
        </w:rPr>
        <w:instrText xml:space="preserve"> REF _Ref74088521 \r \h </w:instrText>
      </w:r>
      <w:r>
        <w:rPr>
          <w:rFonts w:ascii="Times New Roman" w:hAnsi="Times New Roman" w:cs="Times New Roman"/>
          <w:sz w:val="20"/>
          <w:szCs w:val="20"/>
        </w:rPr>
        <w:instrText xml:space="preserve"> \* MERGEFORMAT </w:instrText>
      </w:r>
      <w:r w:rsidRPr="007F6F2F">
        <w:rPr>
          <w:rFonts w:ascii="Times New Roman" w:hAnsi="Times New Roman" w:cs="Times New Roman"/>
          <w:sz w:val="20"/>
          <w:szCs w:val="20"/>
        </w:rPr>
      </w:r>
      <w:r w:rsidRPr="007F6F2F">
        <w:rPr>
          <w:rFonts w:ascii="Times New Roman" w:hAnsi="Times New Roman" w:cs="Times New Roman"/>
          <w:sz w:val="20"/>
          <w:szCs w:val="20"/>
        </w:rPr>
        <w:fldChar w:fldCharType="separate"/>
      </w:r>
      <w:r w:rsidR="00205143">
        <w:rPr>
          <w:rFonts w:ascii="Times New Roman" w:hAnsi="Times New Roman" w:cs="Times New Roman"/>
          <w:sz w:val="20"/>
          <w:szCs w:val="20"/>
        </w:rPr>
        <w:t>[6]</w:t>
      </w:r>
      <w:r w:rsidRPr="007F6F2F">
        <w:rPr>
          <w:rFonts w:ascii="Times New Roman" w:hAnsi="Times New Roman" w:cs="Times New Roman"/>
          <w:sz w:val="20"/>
          <w:szCs w:val="20"/>
        </w:rPr>
        <w:fldChar w:fldCharType="end"/>
      </w:r>
    </w:p>
    <w:p w14:paraId="10654E36" w14:textId="17295A35" w:rsidR="000F0C44" w:rsidRPr="004043D9" w:rsidRDefault="000F0C44" w:rsidP="002047B3">
      <w:pPr>
        <w:jc w:val="both"/>
        <w:rPr>
          <w:rFonts w:ascii="Times New Roman" w:hAnsi="Times New Roman" w:cs="Times New Roman"/>
          <w:sz w:val="20"/>
          <w:szCs w:val="20"/>
        </w:rPr>
      </w:pPr>
      <w:r w:rsidRPr="00237BD4">
        <w:rPr>
          <w:rFonts w:ascii="Times New Roman" w:hAnsi="Times New Roman" w:cs="Times New Roman"/>
          <w:sz w:val="20"/>
          <w:szCs w:val="20"/>
        </w:rPr>
        <w:t xml:space="preserve">Upon initiation of the corresponding SDT session, the I-RNTI stored in the UE points to the UE context in the anchor/old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while the UE AS Context may be released from the anchor </w:t>
      </w:r>
      <w:proofErr w:type="spellStart"/>
      <w:r w:rsidRPr="00237BD4">
        <w:rPr>
          <w:rFonts w:ascii="Times New Roman" w:hAnsi="Times New Roman" w:cs="Times New Roman"/>
          <w:sz w:val="20"/>
          <w:szCs w:val="20"/>
        </w:rPr>
        <w:t>gNB</w:t>
      </w:r>
      <w:proofErr w:type="spellEnd"/>
      <w:r w:rsidRPr="00237BD4">
        <w:rPr>
          <w:rFonts w:ascii="Times New Roman" w:hAnsi="Times New Roman" w:cs="Times New Roman"/>
          <w:sz w:val="20"/>
          <w:szCs w:val="20"/>
        </w:rPr>
        <w:t xml:space="preserve"> </w:t>
      </w:r>
      <w:r w:rsidRPr="00237BD4">
        <w:rPr>
          <w:rFonts w:ascii="Times New Roman" w:hAnsi="Times New Roman" w:cs="Times New Roman"/>
          <w:iCs/>
          <w:sz w:val="20"/>
          <w:szCs w:val="20"/>
          <w:lang w:val="en-GB"/>
        </w:rPr>
        <w:t xml:space="preserve">after serving </w:t>
      </w:r>
      <w:proofErr w:type="spellStart"/>
      <w:r w:rsidRPr="00237BD4">
        <w:rPr>
          <w:rFonts w:ascii="Times New Roman" w:hAnsi="Times New Roman" w:cs="Times New Roman"/>
          <w:iCs/>
          <w:sz w:val="20"/>
          <w:szCs w:val="20"/>
          <w:lang w:val="en-GB"/>
        </w:rPr>
        <w:t>gNB</w:t>
      </w:r>
      <w:proofErr w:type="spellEnd"/>
      <w:r w:rsidRPr="00237BD4">
        <w:rPr>
          <w:rFonts w:ascii="Times New Roman" w:hAnsi="Times New Roman" w:cs="Times New Roman"/>
          <w:iCs/>
          <w:sz w:val="20"/>
          <w:szCs w:val="20"/>
          <w:lang w:val="en-GB"/>
        </w:rPr>
        <w:t xml:space="preserve"> completes the path switch with the AMF at the beginning of the SDT session</w:t>
      </w:r>
      <w:r w:rsidRPr="00237BD4">
        <w:rPr>
          <w:rFonts w:ascii="Times New Roman" w:hAnsi="Times New Roman" w:cs="Times New Roman"/>
          <w:sz w:val="20"/>
          <w:szCs w:val="20"/>
        </w:rPr>
        <w:t>.</w:t>
      </w:r>
    </w:p>
    <w:p w14:paraId="15308621" w14:textId="28766425" w:rsidR="002047B3" w:rsidRPr="004043D9" w:rsidRDefault="002A2832" w:rsidP="002047B3">
      <w:pPr>
        <w:jc w:val="both"/>
        <w:rPr>
          <w:rFonts w:ascii="Times New Roman" w:hAnsi="Times New Roman" w:cs="Times New Roman"/>
          <w:sz w:val="20"/>
          <w:szCs w:val="20"/>
          <w:lang w:eastAsia="x-none"/>
        </w:rPr>
      </w:pPr>
      <w:r w:rsidRPr="00F1420B">
        <w:rPr>
          <w:rFonts w:ascii="Times New Roman" w:hAnsi="Times New Roman" w:cs="Times New Roman"/>
          <w:sz w:val="20"/>
          <w:szCs w:val="20"/>
        </w:rPr>
        <w:t>On summary</w:t>
      </w:r>
      <w:r w:rsidR="000852C2" w:rsidRPr="00F1420B">
        <w:rPr>
          <w:rFonts w:ascii="Times New Roman" w:hAnsi="Times New Roman" w:cs="Times New Roman"/>
          <w:sz w:val="20"/>
          <w:szCs w:val="20"/>
          <w:lang w:eastAsia="x-none"/>
        </w:rPr>
        <w:t>,</w:t>
      </w:r>
      <w:r w:rsidR="002047B3" w:rsidRPr="001C29A2">
        <w:rPr>
          <w:rFonts w:ascii="Times New Roman" w:hAnsi="Times New Roman" w:cs="Times New Roman"/>
          <w:sz w:val="20"/>
          <w:szCs w:val="20"/>
          <w:lang w:eastAsia="x-none"/>
        </w:rPr>
        <w:t xml:space="preserve"> during an ongoing </w:t>
      </w:r>
      <w:r w:rsidR="002047B3" w:rsidRPr="004A4C21">
        <w:rPr>
          <w:rFonts w:ascii="Times New Roman" w:hAnsi="Times New Roman" w:cs="Times New Roman"/>
          <w:sz w:val="20"/>
          <w:szCs w:val="20"/>
          <w:lang w:eastAsia="x-none"/>
        </w:rPr>
        <w:t>SDT se</w:t>
      </w:r>
      <w:r w:rsidR="002047B3" w:rsidRPr="00103EAF">
        <w:rPr>
          <w:rFonts w:ascii="Times New Roman" w:hAnsi="Times New Roman" w:cs="Times New Roman"/>
          <w:sz w:val="20"/>
          <w:szCs w:val="20"/>
          <w:lang w:eastAsia="x-none"/>
        </w:rPr>
        <w:t xml:space="preserve">ssion, UE only has an stored/available I-RNTI that points to the anchor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Therefore, if UE had an ongoing SDT session in a serving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that is different than the anchor </w:t>
      </w:r>
      <w:proofErr w:type="spellStart"/>
      <w:r w:rsidR="002047B3" w:rsidRPr="00103EAF">
        <w:rPr>
          <w:rFonts w:ascii="Times New Roman" w:hAnsi="Times New Roman" w:cs="Times New Roman"/>
          <w:sz w:val="20"/>
          <w:szCs w:val="20"/>
          <w:lang w:eastAsia="x-none"/>
        </w:rPr>
        <w:t>gNB</w:t>
      </w:r>
      <w:proofErr w:type="spellEnd"/>
      <w:r w:rsidR="002047B3" w:rsidRPr="00103EAF">
        <w:rPr>
          <w:rFonts w:ascii="Times New Roman" w:hAnsi="Times New Roman" w:cs="Times New Roman"/>
          <w:sz w:val="20"/>
          <w:szCs w:val="20"/>
          <w:lang w:eastAsia="x-none"/>
        </w:rPr>
        <w:t xml:space="preserve">, </w:t>
      </w:r>
      <w:r w:rsidR="00E52E7E" w:rsidRPr="004043D9">
        <w:rPr>
          <w:rFonts w:ascii="Times New Roman" w:hAnsi="Times New Roman" w:cs="Times New Roman"/>
          <w:sz w:val="20"/>
          <w:szCs w:val="20"/>
          <w:lang w:eastAsia="x-none"/>
        </w:rPr>
        <w:t xml:space="preserve"> the </w:t>
      </w:r>
      <w:r w:rsidR="002047B3" w:rsidRPr="004043D9">
        <w:rPr>
          <w:rFonts w:ascii="Times New Roman" w:hAnsi="Times New Roman" w:cs="Times New Roman"/>
          <w:sz w:val="20"/>
          <w:szCs w:val="20"/>
          <w:lang w:eastAsia="x-none"/>
        </w:rPr>
        <w:t xml:space="preserve">identifier </w:t>
      </w:r>
      <w:r w:rsidR="00E52E7E" w:rsidRPr="004043D9">
        <w:rPr>
          <w:rFonts w:ascii="Times New Roman" w:hAnsi="Times New Roman" w:cs="Times New Roman"/>
          <w:sz w:val="20"/>
          <w:szCs w:val="20"/>
          <w:lang w:eastAsia="x-none"/>
        </w:rPr>
        <w:t xml:space="preserve">to </w:t>
      </w:r>
      <w:r w:rsidR="002047B3" w:rsidRPr="004043D9">
        <w:rPr>
          <w:rFonts w:ascii="Times New Roman" w:hAnsi="Times New Roman" w:cs="Times New Roman"/>
          <w:sz w:val="20"/>
          <w:szCs w:val="20"/>
          <w:lang w:eastAsia="x-none"/>
        </w:rPr>
        <w:t>be included in this 2</w:t>
      </w:r>
      <w:r w:rsidR="002047B3" w:rsidRPr="004043D9">
        <w:rPr>
          <w:rFonts w:ascii="Times New Roman" w:hAnsi="Times New Roman" w:cs="Times New Roman"/>
          <w:sz w:val="20"/>
          <w:szCs w:val="20"/>
          <w:vertAlign w:val="superscript"/>
          <w:lang w:eastAsia="x-none"/>
        </w:rPr>
        <w:t>nd</w:t>
      </w:r>
      <w:r w:rsidR="002047B3" w:rsidRPr="004043D9">
        <w:rPr>
          <w:rFonts w:ascii="Times New Roman" w:hAnsi="Times New Roman" w:cs="Times New Roman"/>
          <w:sz w:val="20"/>
          <w:szCs w:val="20"/>
          <w:lang w:eastAsia="x-none"/>
        </w:rPr>
        <w:t xml:space="preserve"> </w:t>
      </w:r>
      <w:proofErr w:type="spellStart"/>
      <w:r w:rsidR="002047B3" w:rsidRPr="004043D9">
        <w:rPr>
          <w:rFonts w:ascii="Times New Roman" w:hAnsi="Times New Roman" w:cs="Times New Roman"/>
          <w:i/>
          <w:sz w:val="20"/>
          <w:szCs w:val="20"/>
          <w:lang w:eastAsia="x-none"/>
        </w:rPr>
        <w:t>RRCResumeRequest</w:t>
      </w:r>
      <w:proofErr w:type="spellEnd"/>
      <w:r w:rsidR="002047B3" w:rsidRPr="004043D9">
        <w:rPr>
          <w:rFonts w:ascii="Times New Roman" w:hAnsi="Times New Roman" w:cs="Times New Roman"/>
          <w:sz w:val="20"/>
          <w:szCs w:val="20"/>
          <w:lang w:eastAsia="x-none"/>
        </w:rPr>
        <w:t xml:space="preserve"> message</w:t>
      </w:r>
      <w:r w:rsidR="00E52E7E" w:rsidRPr="004043D9">
        <w:rPr>
          <w:rFonts w:ascii="Times New Roman" w:hAnsi="Times New Roman" w:cs="Times New Roman"/>
          <w:sz w:val="20"/>
          <w:szCs w:val="20"/>
          <w:lang w:eastAsia="x-none"/>
        </w:rPr>
        <w:t xml:space="preserve"> and how it can identify the </w:t>
      </w:r>
      <w:r w:rsidR="0032143B" w:rsidRPr="004043D9">
        <w:rPr>
          <w:rFonts w:ascii="Times New Roman" w:hAnsi="Times New Roman" w:cs="Times New Roman"/>
          <w:sz w:val="20"/>
          <w:szCs w:val="20"/>
          <w:lang w:eastAsia="x-none"/>
        </w:rPr>
        <w:t>UE context should be discussed</w:t>
      </w:r>
      <w:r w:rsidR="002047B3" w:rsidRPr="004043D9">
        <w:rPr>
          <w:rFonts w:ascii="Times New Roman" w:hAnsi="Times New Roman" w:cs="Times New Roman"/>
          <w:sz w:val="20"/>
          <w:szCs w:val="20"/>
          <w:lang w:eastAsia="x-none"/>
        </w:rPr>
        <w:t>.</w:t>
      </w:r>
      <w:r w:rsidR="00883646" w:rsidRPr="004043D9">
        <w:rPr>
          <w:rFonts w:ascii="Times New Roman" w:hAnsi="Times New Roman" w:cs="Times New Roman"/>
          <w:sz w:val="20"/>
          <w:szCs w:val="20"/>
          <w:lang w:eastAsia="x-none"/>
        </w:rPr>
        <w:t xml:space="preserve">  Some possible options also discussed in the contributions</w:t>
      </w:r>
      <w:r w:rsidR="001A2D57">
        <w:rPr>
          <w:rFonts w:ascii="Times New Roman" w:hAnsi="Times New Roman" w:cs="Times New Roman"/>
          <w:sz w:val="20"/>
          <w:szCs w:val="20"/>
          <w:lang w:eastAsia="x-none"/>
        </w:rPr>
        <w:t xml:space="preserve"> were</w:t>
      </w:r>
      <w:r w:rsidR="00A21865" w:rsidRPr="004043D9">
        <w:rPr>
          <w:rFonts w:ascii="Times New Roman" w:hAnsi="Times New Roman" w:cs="Times New Roman"/>
          <w:sz w:val="20"/>
          <w:szCs w:val="20"/>
          <w:lang w:eastAsia="x-none"/>
        </w:rPr>
        <w:t>:</w:t>
      </w:r>
    </w:p>
    <w:p w14:paraId="74E3A613" w14:textId="77777777" w:rsidR="00883646" w:rsidRDefault="00883646" w:rsidP="00883646">
      <w:pPr>
        <w:pStyle w:val="ListParagraph"/>
        <w:numPr>
          <w:ilvl w:val="0"/>
          <w:numId w:val="72"/>
        </w:numPr>
        <w:spacing w:after="60"/>
        <w:contextualSpacing w:val="0"/>
        <w:jc w:val="both"/>
      </w:pPr>
      <w:r w:rsidRPr="00730549">
        <w:t xml:space="preserve">I-RNTI </w:t>
      </w:r>
      <w:r>
        <w:t xml:space="preserve">i.e. same as for legacy </w:t>
      </w:r>
      <w:proofErr w:type="spellStart"/>
      <w:r w:rsidRPr="00A779B4">
        <w:rPr>
          <w:i/>
          <w:iCs/>
        </w:rPr>
        <w:t>RRCResumeRequest</w:t>
      </w:r>
      <w:proofErr w:type="spellEnd"/>
      <w:r w:rsidRPr="0068701B">
        <w:t xml:space="preserve"> </w:t>
      </w:r>
      <w:r w:rsidRPr="00730549">
        <w:t>message which</w:t>
      </w:r>
      <w:r>
        <w:t xml:space="preserve"> wa</w:t>
      </w:r>
      <w:r w:rsidRPr="00730549">
        <w:t>s</w:t>
      </w:r>
      <w:r>
        <w:t xml:space="preserve"> also</w:t>
      </w:r>
      <w:r w:rsidRPr="00730549">
        <w:t xml:space="preserve"> used when the SDT session was started</w:t>
      </w:r>
      <w:r>
        <w:t xml:space="preserve"> (before initiating ongoing switch to non-SDT).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anchor/old </w:t>
      </w:r>
      <w:proofErr w:type="spellStart"/>
      <w:r>
        <w:t>gNB</w:t>
      </w:r>
      <w:proofErr w:type="spellEnd"/>
      <w:r>
        <w:t>.</w:t>
      </w:r>
    </w:p>
    <w:p w14:paraId="5C670FF3" w14:textId="3D0A1DC7" w:rsidR="00883646" w:rsidRDefault="00883646" w:rsidP="00883646">
      <w:pPr>
        <w:pStyle w:val="ListParagraph"/>
        <w:numPr>
          <w:ilvl w:val="0"/>
          <w:numId w:val="72"/>
        </w:numPr>
        <w:spacing w:after="120"/>
        <w:contextualSpacing w:val="0"/>
        <w:jc w:val="both"/>
      </w:pPr>
      <w:r w:rsidRPr="0068701B">
        <w:t xml:space="preserve">New I-RNTI that </w:t>
      </w:r>
      <w:r>
        <w:t>is</w:t>
      </w:r>
      <w:r w:rsidRPr="0068701B">
        <w:t xml:space="preserve"> provided by the </w:t>
      </w:r>
      <w:r>
        <w:t xml:space="preserve">serving </w:t>
      </w:r>
      <w:proofErr w:type="spellStart"/>
      <w:r w:rsidRPr="0068701B">
        <w:t>gNB</w:t>
      </w:r>
      <w:proofErr w:type="spellEnd"/>
      <w:r w:rsidRPr="0068701B">
        <w:t xml:space="preserve"> in the 1st DL message after UE sends the 1st UL SDT msg (i.e. upon initiating the SDT session)</w:t>
      </w:r>
      <w:r>
        <w:t xml:space="preserve"> </w:t>
      </w:r>
      <w:r>
        <w:rPr>
          <w:lang w:val="en-GB"/>
        </w:rPr>
        <w:fldChar w:fldCharType="begin"/>
      </w:r>
      <w:r>
        <w:rPr>
          <w:lang w:val="en-GB"/>
        </w:rPr>
        <w:instrText xml:space="preserve"> REF _Ref74088521 \r \h </w:instrText>
      </w:r>
      <w:r>
        <w:rPr>
          <w:lang w:val="en-GB"/>
        </w:rPr>
      </w:r>
      <w:r>
        <w:rPr>
          <w:lang w:val="en-GB"/>
        </w:rPr>
        <w:fldChar w:fldCharType="separate"/>
      </w:r>
      <w:r w:rsidR="00205143">
        <w:rPr>
          <w:lang w:val="en-GB"/>
        </w:rPr>
        <w:t>[6]</w:t>
      </w:r>
      <w:r>
        <w:rPr>
          <w:lang w:val="en-GB"/>
        </w:rPr>
        <w:fldChar w:fldCharType="end"/>
      </w:r>
      <w:r>
        <w:fldChar w:fldCharType="begin"/>
      </w:r>
      <w:r>
        <w:instrText xml:space="preserve"> REF _Ref74088974 \r \h </w:instrText>
      </w:r>
      <w:r>
        <w:fldChar w:fldCharType="separate"/>
      </w:r>
      <w:r w:rsidR="00205143">
        <w:t>[14]</w:t>
      </w:r>
      <w:r>
        <w:fldChar w:fldCharType="end"/>
      </w:r>
      <w:r>
        <w:t>. This option would route the 2</w:t>
      </w:r>
      <w:r w:rsidRPr="001C22C1">
        <w:rPr>
          <w:vertAlign w:val="superscript"/>
        </w:rPr>
        <w:t>nd</w:t>
      </w:r>
      <w:r>
        <w:t xml:space="preserve"> </w:t>
      </w:r>
      <w:proofErr w:type="spellStart"/>
      <w:r w:rsidRPr="00A779B4">
        <w:rPr>
          <w:i/>
          <w:iCs/>
        </w:rPr>
        <w:t>RRCResumeRequest</w:t>
      </w:r>
      <w:proofErr w:type="spellEnd"/>
      <w:r w:rsidRPr="0068701B">
        <w:t xml:space="preserve"> </w:t>
      </w:r>
      <w:r w:rsidRPr="00730549">
        <w:t>message</w:t>
      </w:r>
      <w:r>
        <w:t xml:space="preserve"> to the serving </w:t>
      </w:r>
      <w:proofErr w:type="spellStart"/>
      <w:r>
        <w:t>gNB</w:t>
      </w:r>
      <w:proofErr w:type="spellEnd"/>
      <w:r>
        <w:t xml:space="preserve"> where the SDT session was ongoing.</w:t>
      </w:r>
    </w:p>
    <w:p w14:paraId="4F5605F6" w14:textId="77777777" w:rsidR="00883646" w:rsidRDefault="00883646" w:rsidP="002047B3">
      <w:pPr>
        <w:jc w:val="both"/>
        <w:rPr>
          <w:rFonts w:ascii="Times New Roman" w:hAnsi="Times New Roman" w:cs="Times New Roman"/>
          <w:sz w:val="20"/>
          <w:szCs w:val="20"/>
          <w:lang w:eastAsia="x-none"/>
        </w:rPr>
      </w:pPr>
    </w:p>
    <w:p w14:paraId="62F99CE6" w14:textId="77777777" w:rsidR="00883646" w:rsidRPr="00C00553" w:rsidRDefault="00883646" w:rsidP="002047B3">
      <w:pPr>
        <w:jc w:val="both"/>
        <w:rPr>
          <w:rFonts w:ascii="Times New Roman" w:hAnsi="Times New Roman" w:cs="Times New Roman"/>
          <w:sz w:val="20"/>
          <w:szCs w:val="20"/>
          <w:lang w:eastAsia="x-none"/>
        </w:rPr>
      </w:pPr>
    </w:p>
    <w:p w14:paraId="1F2EB4BD" w14:textId="6A032EDA" w:rsidR="00435183" w:rsidRDefault="00673614" w:rsidP="00E37BAF">
      <w:pPr>
        <w:pStyle w:val="ListParagraph"/>
        <w:numPr>
          <w:ilvl w:val="0"/>
          <w:numId w:val="6"/>
        </w:numPr>
        <w:ind w:left="360"/>
        <w:contextualSpacing w:val="0"/>
        <w:jc w:val="both"/>
      </w:pPr>
      <w:bookmarkStart w:id="31" w:name="_Ref74170625"/>
      <w:r>
        <w:lastRenderedPageBreak/>
        <w:t>When switching from SDT to non-SDT via CCCH-based approach</w:t>
      </w:r>
      <w:r w:rsidR="00E37BAF">
        <w:t xml:space="preserve"> and for the scenario where the ongoing</w:t>
      </w:r>
      <w:r w:rsidR="00435183">
        <w:rPr>
          <w:lang w:val="en-GB"/>
        </w:rPr>
        <w:t xml:space="preserve"> SDT session </w:t>
      </w:r>
      <w:r w:rsidR="00E37BAF">
        <w:rPr>
          <w:lang w:val="en-GB"/>
        </w:rPr>
        <w:t xml:space="preserve">is </w:t>
      </w:r>
      <w:r w:rsidR="00435183">
        <w:rPr>
          <w:lang w:val="en-GB"/>
        </w:rPr>
        <w:t xml:space="preserve">with </w:t>
      </w:r>
      <w:r w:rsidR="00435183">
        <w:t xml:space="preserve">UE AS context relocation, </w:t>
      </w:r>
      <w:r w:rsidR="00E37BAF">
        <w:t xml:space="preserve">how serving </w:t>
      </w:r>
      <w:proofErr w:type="spellStart"/>
      <w:r w:rsidR="00E37BAF">
        <w:t>gNB</w:t>
      </w:r>
      <w:proofErr w:type="spellEnd"/>
      <w:r w:rsidR="00E37BAF">
        <w:t xml:space="preserve"> can locate the UE AS Context in the network for the 2</w:t>
      </w:r>
      <w:r w:rsidR="00E37BAF" w:rsidRPr="007F6F2F">
        <w:rPr>
          <w:vertAlign w:val="superscript"/>
        </w:rPr>
        <w:t>nd</w:t>
      </w:r>
      <w:r w:rsidR="00E37BAF">
        <w:t xml:space="preserve"> </w:t>
      </w:r>
      <w:proofErr w:type="spellStart"/>
      <w:r w:rsidR="00E37BAF" w:rsidRPr="007F6F2F">
        <w:rPr>
          <w:i/>
          <w:iCs/>
        </w:rPr>
        <w:t>RRCResumeRequest</w:t>
      </w:r>
      <w:proofErr w:type="spellEnd"/>
      <w:r w:rsidR="00E37BAF">
        <w:t xml:space="preserve"> msg </w:t>
      </w:r>
      <w:r w:rsidR="00972766">
        <w:t>based on the I-RNTI available in the UE</w:t>
      </w:r>
      <w:r w:rsidR="00561382">
        <w:t xml:space="preserve"> that may point to a released </w:t>
      </w:r>
      <w:r w:rsidR="003D662D">
        <w:t xml:space="preserve">UE </w:t>
      </w:r>
      <w:r w:rsidR="00561382">
        <w:t xml:space="preserve">context in the anchor </w:t>
      </w:r>
      <w:proofErr w:type="spellStart"/>
      <w:r w:rsidR="00561382">
        <w:t>gNB</w:t>
      </w:r>
      <w:proofErr w:type="spellEnd"/>
      <w:r w:rsidR="00A21865">
        <w:t xml:space="preserve">.  </w:t>
      </w:r>
      <w:bookmarkEnd w:id="31"/>
    </w:p>
    <w:p w14:paraId="325FE106" w14:textId="77777777" w:rsidR="00C25570" w:rsidRDefault="00C25570" w:rsidP="007F6F2F">
      <w:pPr>
        <w:rPr>
          <w:rFonts w:ascii="Times New Roman" w:hAnsi="Times New Roman" w:cs="Times New Roman"/>
          <w:sz w:val="20"/>
          <w:szCs w:val="20"/>
          <w:lang w:val="en-GB" w:eastAsia="x-none"/>
        </w:rPr>
      </w:pPr>
    </w:p>
    <w:p w14:paraId="2F556A5E" w14:textId="6E56CBBB" w:rsidR="00C25570" w:rsidRPr="00E9098D" w:rsidRDefault="00C25570" w:rsidP="00C25570">
      <w:pPr>
        <w:pStyle w:val="Heading3"/>
      </w:pPr>
      <w:r>
        <w:t xml:space="preserve">[CCCH point(7)] </w:t>
      </w:r>
      <w:r w:rsidR="00522DD6">
        <w:t>N</w:t>
      </w:r>
      <w:r w:rsidRPr="00FD2EFD">
        <w:t xml:space="preserve">etwork </w:t>
      </w:r>
      <w:r>
        <w:t>handling</w:t>
      </w:r>
      <w:r w:rsidRPr="00FD2EFD">
        <w:t xml:space="preserve"> </w:t>
      </w:r>
      <w:r>
        <w:t>o</w:t>
      </w:r>
      <w:r w:rsidRPr="00FD2EFD">
        <w:t>f</w:t>
      </w:r>
      <w:r w:rsidRPr="00C25570">
        <w:t xml:space="preserve"> the 2</w:t>
      </w:r>
      <w:r w:rsidRPr="00522DD6">
        <w:rPr>
          <w:vertAlign w:val="superscript"/>
        </w:rPr>
        <w:t>nd</w:t>
      </w:r>
      <w:r w:rsidR="00522DD6">
        <w:t xml:space="preserve"> </w:t>
      </w:r>
      <w:r w:rsidRPr="00C25570">
        <w:t>RRCResumeRequest and the RRCResume messages</w:t>
      </w:r>
      <w:r w:rsidRPr="00E9098D">
        <w:t>.</w:t>
      </w:r>
    </w:p>
    <w:p w14:paraId="79293241" w14:textId="11B9DBC0" w:rsidR="008D36CC" w:rsidRPr="00C00553" w:rsidRDefault="003E1084" w:rsidP="007F6F2F">
      <w:pPr>
        <w:rPr>
          <w:rFonts w:ascii="Times New Roman" w:hAnsi="Times New Roman" w:cs="Times New Roman"/>
          <w:sz w:val="20"/>
          <w:szCs w:val="20"/>
          <w:lang w:val="en-GB" w:eastAsia="x-none"/>
        </w:rPr>
      </w:pPr>
      <w:r>
        <w:rPr>
          <w:rFonts w:ascii="Times New Roman" w:hAnsi="Times New Roman" w:cs="Times New Roman"/>
          <w:sz w:val="20"/>
          <w:szCs w:val="20"/>
          <w:lang w:val="en-GB" w:eastAsia="x-none"/>
        </w:rPr>
        <w:t>When the</w:t>
      </w:r>
      <w:r w:rsidR="008D36CC">
        <w:rPr>
          <w:rFonts w:ascii="Times New Roman" w:hAnsi="Times New Roman" w:cs="Times New Roman"/>
          <w:sz w:val="20"/>
          <w:szCs w:val="20"/>
          <w:lang w:val="en-GB" w:eastAsia="x-none"/>
        </w:rPr>
        <w:t xml:space="preserve"> anchor</w:t>
      </w:r>
      <w:r w:rsidR="006B715C">
        <w:rPr>
          <w:rFonts w:ascii="Times New Roman" w:hAnsi="Times New Roman" w:cs="Times New Roman"/>
          <w:sz w:val="20"/>
          <w:szCs w:val="20"/>
          <w:lang w:val="en-GB" w:eastAsia="x-none"/>
        </w:rPr>
        <w:t>/old</w:t>
      </w:r>
      <w:r w:rsidR="008D36CC">
        <w:rPr>
          <w:rFonts w:ascii="Times New Roman" w:hAnsi="Times New Roman" w:cs="Times New Roman"/>
          <w:sz w:val="20"/>
          <w:szCs w:val="20"/>
          <w:lang w:val="en-GB" w:eastAsia="x-none"/>
        </w:rPr>
        <w:t xml:space="preserve"> </w:t>
      </w:r>
      <w:proofErr w:type="spellStart"/>
      <w:r w:rsidR="008D36CC">
        <w:rPr>
          <w:rFonts w:ascii="Times New Roman" w:hAnsi="Times New Roman" w:cs="Times New Roman"/>
          <w:sz w:val="20"/>
          <w:szCs w:val="20"/>
          <w:lang w:val="en-GB" w:eastAsia="x-none"/>
        </w:rPr>
        <w:t>gNB</w:t>
      </w:r>
      <w:proofErr w:type="spellEnd"/>
      <w:r w:rsidR="008D36CC">
        <w:rPr>
          <w:rFonts w:ascii="Times New Roman" w:hAnsi="Times New Roman" w:cs="Times New Roman"/>
          <w:sz w:val="20"/>
          <w:szCs w:val="20"/>
          <w:lang w:val="en-GB" w:eastAsia="x-none"/>
        </w:rPr>
        <w:t xml:space="preserve"> has</w:t>
      </w:r>
      <w:r w:rsidR="006B715C">
        <w:rPr>
          <w:rFonts w:ascii="Times New Roman" w:hAnsi="Times New Roman" w:cs="Times New Roman"/>
          <w:sz w:val="20"/>
          <w:szCs w:val="20"/>
          <w:lang w:val="en-GB" w:eastAsia="x-none"/>
        </w:rPr>
        <w:t>/keeps</w:t>
      </w:r>
      <w:r w:rsidR="008D36CC">
        <w:rPr>
          <w:rFonts w:ascii="Times New Roman" w:hAnsi="Times New Roman" w:cs="Times New Roman"/>
          <w:sz w:val="20"/>
          <w:szCs w:val="20"/>
          <w:lang w:val="en-GB" w:eastAsia="x-none"/>
        </w:rPr>
        <w:t xml:space="preserve"> s</w:t>
      </w:r>
      <w:r w:rsidR="006B715C">
        <w:rPr>
          <w:rFonts w:ascii="Times New Roman" w:hAnsi="Times New Roman" w:cs="Times New Roman"/>
          <w:sz w:val="20"/>
          <w:szCs w:val="20"/>
          <w:lang w:val="en-GB" w:eastAsia="x-none"/>
        </w:rPr>
        <w:t>tored the UE AS Context, a</w:t>
      </w:r>
      <w:r w:rsidR="008D36CC" w:rsidRPr="00C00553">
        <w:rPr>
          <w:rFonts w:ascii="Times New Roman" w:hAnsi="Times New Roman" w:cs="Times New Roman"/>
          <w:sz w:val="20"/>
          <w:szCs w:val="20"/>
          <w:lang w:val="en-GB" w:eastAsia="x-none"/>
        </w:rPr>
        <w:t>fter receiving the 2</w:t>
      </w:r>
      <w:r w:rsidR="008D36CC" w:rsidRPr="00C00553">
        <w:rPr>
          <w:rFonts w:ascii="Times New Roman" w:hAnsi="Times New Roman" w:cs="Times New Roman"/>
          <w:sz w:val="20"/>
          <w:szCs w:val="20"/>
          <w:vertAlign w:val="superscript"/>
          <w:lang w:val="en-GB" w:eastAsia="x-none"/>
        </w:rPr>
        <w:t>nd</w:t>
      </w:r>
      <w:r w:rsidR="008D36CC" w:rsidRPr="00C00553">
        <w:rPr>
          <w:rFonts w:ascii="Times New Roman" w:hAnsi="Times New Roman" w:cs="Times New Roman"/>
          <w:sz w:val="20"/>
          <w:szCs w:val="20"/>
          <w:lang w:val="en-GB" w:eastAsia="x-none"/>
        </w:rPr>
        <w:t xml:space="preserve"> </w:t>
      </w:r>
      <w:proofErr w:type="spellStart"/>
      <w:r w:rsidR="008D36CC" w:rsidRPr="00C00553">
        <w:rPr>
          <w:rFonts w:ascii="Times New Roman" w:hAnsi="Times New Roman" w:cs="Times New Roman"/>
          <w:i/>
          <w:iCs/>
          <w:sz w:val="20"/>
          <w:szCs w:val="20"/>
          <w:lang w:val="en-GB" w:eastAsia="x-none"/>
        </w:rPr>
        <w:t>RRCResumeReq</w:t>
      </w:r>
      <w:r w:rsidR="00460882">
        <w:rPr>
          <w:rFonts w:ascii="Times New Roman" w:hAnsi="Times New Roman" w:cs="Times New Roman"/>
          <w:i/>
          <w:iCs/>
          <w:sz w:val="20"/>
          <w:szCs w:val="20"/>
          <w:lang w:val="en-GB" w:eastAsia="x-none"/>
        </w:rPr>
        <w:t>uest</w:t>
      </w:r>
      <w:proofErr w:type="spellEnd"/>
      <w:r w:rsidR="008D36CC" w:rsidRPr="00C00553">
        <w:rPr>
          <w:rFonts w:ascii="Times New Roman" w:hAnsi="Times New Roman" w:cs="Times New Roman"/>
          <w:sz w:val="20"/>
          <w:szCs w:val="20"/>
          <w:lang w:val="en-GB" w:eastAsia="x-none"/>
        </w:rPr>
        <w:t xml:space="preserve"> </w:t>
      </w:r>
      <w:proofErr w:type="spellStart"/>
      <w:r w:rsidR="00460882">
        <w:rPr>
          <w:rFonts w:ascii="Times New Roman" w:hAnsi="Times New Roman" w:cs="Times New Roman"/>
          <w:sz w:val="20"/>
          <w:szCs w:val="20"/>
          <w:lang w:val="en-GB" w:eastAsia="x-none"/>
        </w:rPr>
        <w:t>msg</w:t>
      </w:r>
      <w:proofErr w:type="spellEnd"/>
      <w:r w:rsidR="00460882">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from the same UE, it needs to be discussed whether anchor </w:t>
      </w:r>
      <w:proofErr w:type="spellStart"/>
      <w:r w:rsidR="008D36CC" w:rsidRPr="00C00553">
        <w:rPr>
          <w:rFonts w:ascii="Times New Roman" w:hAnsi="Times New Roman" w:cs="Times New Roman"/>
          <w:sz w:val="20"/>
          <w:szCs w:val="20"/>
          <w:lang w:val="en-GB" w:eastAsia="x-none"/>
        </w:rPr>
        <w:t>gNB</w:t>
      </w:r>
      <w:proofErr w:type="spellEnd"/>
      <w:r w:rsidR="008D36CC" w:rsidRPr="00C00553">
        <w:rPr>
          <w:rFonts w:ascii="Times New Roman" w:hAnsi="Times New Roman" w:cs="Times New Roman"/>
          <w:sz w:val="20"/>
          <w:szCs w:val="20"/>
          <w:lang w:val="en-GB" w:eastAsia="x-none"/>
        </w:rPr>
        <w:t xml:space="preserve"> generates or not another new </w:t>
      </w:r>
      <w:proofErr w:type="spellStart"/>
      <w:r w:rsidR="008D36CC" w:rsidRPr="00C00553">
        <w:rPr>
          <w:rFonts w:ascii="Times New Roman" w:hAnsi="Times New Roman" w:cs="Times New Roman"/>
          <w:sz w:val="20"/>
          <w:szCs w:val="20"/>
          <w:lang w:val="en-GB" w:eastAsia="x-none"/>
        </w:rPr>
        <w:t>KgNB</w:t>
      </w:r>
      <w:proofErr w:type="spellEnd"/>
      <w:r w:rsidR="008D36CC" w:rsidRPr="00C00553">
        <w:rPr>
          <w:rFonts w:ascii="Times New Roman" w:hAnsi="Times New Roman" w:cs="Times New Roman"/>
          <w:sz w:val="20"/>
          <w:szCs w:val="20"/>
          <w:lang w:val="en-GB" w:eastAsia="x-none"/>
        </w:rPr>
        <w:t xml:space="preserve"> associated with the same target </w:t>
      </w:r>
      <w:proofErr w:type="spellStart"/>
      <w:r w:rsidR="008D36CC" w:rsidRPr="00C00553">
        <w:rPr>
          <w:rFonts w:ascii="Times New Roman" w:hAnsi="Times New Roman" w:cs="Times New Roman"/>
          <w:sz w:val="20"/>
          <w:szCs w:val="20"/>
          <w:lang w:val="en-GB" w:eastAsia="x-none"/>
        </w:rPr>
        <w:t>gNB</w:t>
      </w:r>
      <w:proofErr w:type="spellEnd"/>
      <w:r w:rsidR="008D36CC" w:rsidRPr="00C00553">
        <w:rPr>
          <w:rFonts w:ascii="Times New Roman" w:hAnsi="Times New Roman" w:cs="Times New Roman"/>
          <w:sz w:val="20"/>
          <w:szCs w:val="20"/>
          <w:lang w:val="en-GB" w:eastAsia="x-none"/>
        </w:rPr>
        <w:t xml:space="preserve">, as explained in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_Ref74171670 \h  \* MERGEFORMAT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sidRPr="00205143">
        <w:rPr>
          <w:rFonts w:ascii="Times New Roman" w:hAnsi="Times New Roman" w:cs="Times New Roman"/>
          <w:sz w:val="20"/>
          <w:szCs w:val="20"/>
          <w:lang w:val="en-GB" w:eastAsia="x-none"/>
        </w:rPr>
        <w:t>Figure 3</w:t>
      </w:r>
      <w:r w:rsidR="008D36CC">
        <w:rPr>
          <w:rFonts w:ascii="Times New Roman" w:hAnsi="Times New Roman" w:cs="Times New Roman"/>
          <w:sz w:val="20"/>
          <w:szCs w:val="20"/>
          <w:lang w:val="en-GB" w:eastAsia="x-none"/>
        </w:rPr>
        <w:fldChar w:fldCharType="end"/>
      </w:r>
      <w:r w:rsidR="008D36CC">
        <w:rPr>
          <w:rFonts w:ascii="Times New Roman" w:hAnsi="Times New Roman" w:cs="Times New Roman"/>
          <w:sz w:val="20"/>
          <w:szCs w:val="20"/>
          <w:lang w:val="en-GB" w:eastAsia="x-none"/>
        </w:rPr>
        <w:t xml:space="preserve"> </w:t>
      </w:r>
      <w:r w:rsidR="008D36CC" w:rsidRPr="00C00553">
        <w:rPr>
          <w:rFonts w:ascii="Times New Roman" w:hAnsi="Times New Roman" w:cs="Times New Roman"/>
          <w:sz w:val="20"/>
          <w:szCs w:val="20"/>
          <w:lang w:val="en-GB" w:eastAsia="x-none"/>
        </w:rPr>
        <w:t xml:space="preserve">below from </w:t>
      </w:r>
      <w:r w:rsidR="008D36CC">
        <w:rPr>
          <w:rFonts w:ascii="Times New Roman" w:hAnsi="Times New Roman" w:cs="Times New Roman"/>
          <w:sz w:val="20"/>
          <w:szCs w:val="20"/>
          <w:lang w:val="en-GB" w:eastAsia="x-none"/>
        </w:rPr>
        <w:fldChar w:fldCharType="begin"/>
      </w:r>
      <w:r w:rsidR="008D36CC">
        <w:rPr>
          <w:rFonts w:ascii="Times New Roman" w:hAnsi="Times New Roman" w:cs="Times New Roman"/>
          <w:sz w:val="20"/>
          <w:szCs w:val="20"/>
          <w:lang w:val="en-GB" w:eastAsia="x-none"/>
        </w:rPr>
        <w:instrText xml:space="preserve"> REF _Ref74088860 \r \h </w:instrText>
      </w:r>
      <w:r w:rsidR="008D36CC">
        <w:rPr>
          <w:rFonts w:ascii="Times New Roman" w:hAnsi="Times New Roman" w:cs="Times New Roman"/>
          <w:sz w:val="20"/>
          <w:szCs w:val="20"/>
          <w:lang w:val="en-GB" w:eastAsia="x-none"/>
        </w:rPr>
      </w:r>
      <w:r w:rsidR="008D36CC">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8D36CC">
        <w:rPr>
          <w:rFonts w:ascii="Times New Roman" w:hAnsi="Times New Roman" w:cs="Times New Roman"/>
          <w:sz w:val="20"/>
          <w:szCs w:val="20"/>
          <w:lang w:val="en-GB" w:eastAsia="x-none"/>
        </w:rPr>
        <w:fldChar w:fldCharType="end"/>
      </w:r>
      <w:r w:rsidR="008D36CC" w:rsidRPr="00C00553">
        <w:rPr>
          <w:rFonts w:ascii="Times New Roman" w:hAnsi="Times New Roman" w:cs="Times New Roman"/>
          <w:sz w:val="20"/>
          <w:szCs w:val="20"/>
          <w:lang w:val="en-GB" w:eastAsia="x-none"/>
        </w:rPr>
        <w:t>.</w:t>
      </w:r>
    </w:p>
    <w:p w14:paraId="3C79DCE0" w14:textId="77777777" w:rsidR="008D36CC" w:rsidRDefault="008D36CC" w:rsidP="008D36CC">
      <w:pPr>
        <w:keepNext/>
        <w:spacing w:after="0"/>
        <w:jc w:val="center"/>
      </w:pPr>
      <w:r>
        <w:object w:dxaOrig="9770" w:dyaOrig="5200" w14:anchorId="5B702ADC">
          <v:shape id="_x0000_i1027" type="#_x0000_t75" style="width:402pt;height:215.25pt" o:ole="">
            <v:imagedata r:id="rId15" o:title=""/>
          </v:shape>
          <o:OLEObject Type="Embed" ProgID="Visio.Drawing.11" ShapeID="_x0000_i1027" DrawAspect="Content" ObjectID="_1684848043" r:id="rId16"/>
        </w:object>
      </w:r>
    </w:p>
    <w:p w14:paraId="2A1B618E" w14:textId="331B187C" w:rsidR="008D36CC" w:rsidRPr="007F6F2F" w:rsidRDefault="008D36CC" w:rsidP="008D36CC">
      <w:pPr>
        <w:pStyle w:val="Caption"/>
        <w:jc w:val="center"/>
        <w:rPr>
          <w:i w:val="0"/>
          <w:iCs w:val="0"/>
          <w:color w:val="auto"/>
          <w:sz w:val="20"/>
          <w:szCs w:val="20"/>
        </w:rPr>
      </w:pPr>
      <w:bookmarkStart w:id="32" w:name="_Ref74171670"/>
      <w:r w:rsidRPr="007F6F2F">
        <w:rPr>
          <w:i w:val="0"/>
          <w:iCs w:val="0"/>
          <w:color w:val="auto"/>
          <w:sz w:val="20"/>
          <w:szCs w:val="20"/>
        </w:rPr>
        <w:t xml:space="preserve">Figure </w:t>
      </w:r>
      <w:r w:rsidRPr="007F6F2F">
        <w:rPr>
          <w:i w:val="0"/>
          <w:iCs w:val="0"/>
          <w:color w:val="auto"/>
          <w:sz w:val="20"/>
          <w:szCs w:val="20"/>
        </w:rPr>
        <w:fldChar w:fldCharType="begin"/>
      </w:r>
      <w:r w:rsidRPr="007F6F2F">
        <w:rPr>
          <w:i w:val="0"/>
          <w:iCs w:val="0"/>
          <w:color w:val="auto"/>
          <w:sz w:val="20"/>
          <w:szCs w:val="20"/>
        </w:rPr>
        <w:instrText xml:space="preserve"> SEQ Figure \* ARABIC </w:instrText>
      </w:r>
      <w:r w:rsidRPr="007F6F2F">
        <w:rPr>
          <w:i w:val="0"/>
          <w:iCs w:val="0"/>
          <w:color w:val="auto"/>
          <w:sz w:val="20"/>
          <w:szCs w:val="20"/>
        </w:rPr>
        <w:fldChar w:fldCharType="separate"/>
      </w:r>
      <w:r w:rsidR="00205143">
        <w:rPr>
          <w:i w:val="0"/>
          <w:iCs w:val="0"/>
          <w:noProof/>
          <w:color w:val="auto"/>
          <w:sz w:val="20"/>
          <w:szCs w:val="20"/>
        </w:rPr>
        <w:t>3</w:t>
      </w:r>
      <w:r w:rsidRPr="007F6F2F">
        <w:rPr>
          <w:i w:val="0"/>
          <w:iCs w:val="0"/>
          <w:noProof/>
          <w:color w:val="auto"/>
          <w:sz w:val="20"/>
          <w:szCs w:val="20"/>
        </w:rPr>
        <w:fldChar w:fldCharType="end"/>
      </w:r>
      <w:bookmarkEnd w:id="32"/>
      <w:r w:rsidRPr="007F6F2F">
        <w:rPr>
          <w:i w:val="0"/>
          <w:iCs w:val="0"/>
          <w:color w:val="auto"/>
          <w:sz w:val="20"/>
          <w:szCs w:val="20"/>
        </w:rPr>
        <w:t xml:space="preserve">: Key generation after the second CCCH message </w:t>
      </w:r>
      <w:r w:rsidRPr="007F6F2F">
        <w:rPr>
          <w:i w:val="0"/>
          <w:iCs w:val="0"/>
          <w:color w:val="auto"/>
          <w:sz w:val="20"/>
          <w:szCs w:val="20"/>
        </w:rPr>
        <w:fldChar w:fldCharType="begin"/>
      </w:r>
      <w:r w:rsidRPr="007F6F2F">
        <w:rPr>
          <w:i w:val="0"/>
          <w:iCs w:val="0"/>
          <w:color w:val="auto"/>
          <w:sz w:val="20"/>
          <w:szCs w:val="20"/>
        </w:rPr>
        <w:instrText xml:space="preserve"> REF _Ref74088860 \r \h  \* MERGEFORMAT </w:instrText>
      </w:r>
      <w:r w:rsidRPr="007F6F2F">
        <w:rPr>
          <w:i w:val="0"/>
          <w:iCs w:val="0"/>
          <w:color w:val="auto"/>
          <w:sz w:val="20"/>
          <w:szCs w:val="20"/>
        </w:rPr>
      </w:r>
      <w:r w:rsidRPr="007F6F2F">
        <w:rPr>
          <w:i w:val="0"/>
          <w:iCs w:val="0"/>
          <w:color w:val="auto"/>
          <w:sz w:val="20"/>
          <w:szCs w:val="20"/>
        </w:rPr>
        <w:fldChar w:fldCharType="separate"/>
      </w:r>
      <w:r w:rsidR="00205143">
        <w:rPr>
          <w:i w:val="0"/>
          <w:iCs w:val="0"/>
          <w:color w:val="auto"/>
          <w:sz w:val="20"/>
          <w:szCs w:val="20"/>
        </w:rPr>
        <w:t>[18]</w:t>
      </w:r>
      <w:r w:rsidRPr="007F6F2F">
        <w:rPr>
          <w:i w:val="0"/>
          <w:iCs w:val="0"/>
          <w:color w:val="auto"/>
          <w:sz w:val="20"/>
          <w:szCs w:val="20"/>
        </w:rPr>
        <w:fldChar w:fldCharType="end"/>
      </w:r>
    </w:p>
    <w:p w14:paraId="1A0F7157" w14:textId="691C1E74" w:rsidR="00474DF0" w:rsidRPr="00237BD4" w:rsidRDefault="008D36CC" w:rsidP="008D36CC">
      <w:pPr>
        <w:pStyle w:val="ListParagraph"/>
        <w:numPr>
          <w:ilvl w:val="0"/>
          <w:numId w:val="6"/>
        </w:numPr>
        <w:spacing w:after="120"/>
        <w:ind w:left="360"/>
        <w:contextualSpacing w:val="0"/>
        <w:jc w:val="both"/>
      </w:pPr>
      <w:bookmarkStart w:id="33" w:name="_Ref74170544"/>
      <w:r>
        <w:t>When switching from SDT to non-SDT via CCCH-based approach</w:t>
      </w:r>
      <w:r w:rsidR="00C31830">
        <w:t xml:space="preserve"> with anchor </w:t>
      </w:r>
      <w:proofErr w:type="spellStart"/>
      <w:r w:rsidR="00C31830">
        <w:t>gNB</w:t>
      </w:r>
      <w:proofErr w:type="spellEnd"/>
      <w:r w:rsidRPr="00E462DC">
        <w:t>,</w:t>
      </w:r>
      <w:r>
        <w:t xml:space="preserve"> after network receives the 2</w:t>
      </w:r>
      <w:r w:rsidRPr="007F6F2F">
        <w:rPr>
          <w:vertAlign w:val="superscript"/>
        </w:rPr>
        <w:t>nd</w:t>
      </w:r>
      <w:r>
        <w:t xml:space="preserve"> </w:t>
      </w:r>
      <w:proofErr w:type="spellStart"/>
      <w:r w:rsidRPr="007F6F2F">
        <w:rPr>
          <w:i/>
          <w:iCs/>
        </w:rPr>
        <w:t>RRCResumeRequest</w:t>
      </w:r>
      <w:proofErr w:type="spellEnd"/>
      <w:r>
        <w:t xml:space="preserve"> msg, whether</w:t>
      </w:r>
      <w:r>
        <w:rPr>
          <w:lang w:val="en-GB" w:eastAsia="x-none"/>
        </w:rPr>
        <w:t xml:space="preserve"> anchor</w:t>
      </w:r>
      <w:r w:rsidRPr="00332869">
        <w:rPr>
          <w:lang w:val="en-GB" w:eastAsia="x-none"/>
        </w:rPr>
        <w:t xml:space="preserve"> </w:t>
      </w:r>
      <w:proofErr w:type="spellStart"/>
      <w:r w:rsidRPr="00332869">
        <w:rPr>
          <w:lang w:val="en-GB" w:eastAsia="x-none"/>
        </w:rPr>
        <w:t>gNB</w:t>
      </w:r>
      <w:proofErr w:type="spellEnd"/>
      <w:r w:rsidRPr="00332869">
        <w:rPr>
          <w:lang w:val="en-GB" w:eastAsia="x-none"/>
        </w:rPr>
        <w:t xml:space="preserve"> generate</w:t>
      </w:r>
      <w:r>
        <w:rPr>
          <w:lang w:val="en-GB" w:eastAsia="x-none"/>
        </w:rPr>
        <w:t>s (or not)</w:t>
      </w:r>
      <w:r w:rsidRPr="00332869">
        <w:rPr>
          <w:lang w:val="en-GB" w:eastAsia="x-none"/>
        </w:rPr>
        <w:t xml:space="preserve"> another new </w:t>
      </w:r>
      <w:proofErr w:type="spellStart"/>
      <w:r w:rsidRPr="00332869">
        <w:rPr>
          <w:lang w:val="en-GB" w:eastAsia="x-none"/>
        </w:rPr>
        <w:t>KgNB</w:t>
      </w:r>
      <w:proofErr w:type="spellEnd"/>
      <w:r w:rsidRPr="00332869">
        <w:rPr>
          <w:lang w:val="en-GB" w:eastAsia="x-none"/>
        </w:rPr>
        <w:t xml:space="preserve"> associated with the same target </w:t>
      </w:r>
      <w:proofErr w:type="spellStart"/>
      <w:r w:rsidRPr="00332869">
        <w:rPr>
          <w:lang w:val="en-GB" w:eastAsia="x-none"/>
        </w:rPr>
        <w:t>gNB</w:t>
      </w:r>
      <w:proofErr w:type="spellEnd"/>
      <w:r w:rsidR="008D6CBC">
        <w:rPr>
          <w:lang w:val="en-GB" w:eastAsia="x-none"/>
        </w:rPr>
        <w:t>. T</w:t>
      </w:r>
      <w:r w:rsidR="00601393">
        <w:rPr>
          <w:lang w:val="en-GB" w:eastAsia="x-none"/>
        </w:rPr>
        <w:t xml:space="preserve">he following were raised in </w:t>
      </w:r>
      <w:r w:rsidR="008A79E9">
        <w:rPr>
          <w:lang w:val="en-GB" w:eastAsia="x-none"/>
        </w:rPr>
        <w:t>[18]:</w:t>
      </w:r>
    </w:p>
    <w:p w14:paraId="706080AB" w14:textId="2D9E8028" w:rsidR="00474DF0" w:rsidRDefault="008E482A" w:rsidP="00237BD4">
      <w:pPr>
        <w:pStyle w:val="ListParagraph"/>
        <w:numPr>
          <w:ilvl w:val="0"/>
          <w:numId w:val="122"/>
        </w:numPr>
        <w:spacing w:after="120"/>
        <w:jc w:val="both"/>
      </w:pPr>
      <w:r>
        <w:t xml:space="preserve">Will the second </w:t>
      </w:r>
      <w:proofErr w:type="spellStart"/>
      <w:r>
        <w:t>RRCResumeReq</w:t>
      </w:r>
      <w:proofErr w:type="spellEnd"/>
      <w:r>
        <w:t xml:space="preserve"> (i.e., in step 7) be routed to the old anchor </w:t>
      </w:r>
      <w:proofErr w:type="spellStart"/>
      <w:r>
        <w:t>gNB</w:t>
      </w:r>
      <w:proofErr w:type="spellEnd"/>
      <w:r>
        <w:t xml:space="preserve"> regardless of anchor relocation or not?</w:t>
      </w:r>
    </w:p>
    <w:p w14:paraId="0A4AA7BD" w14:textId="540D2F78" w:rsidR="00601393" w:rsidRDefault="00601393" w:rsidP="00237BD4">
      <w:pPr>
        <w:pStyle w:val="ListParagraph"/>
        <w:numPr>
          <w:ilvl w:val="0"/>
          <w:numId w:val="122"/>
        </w:numPr>
      </w:pPr>
      <w:r>
        <w:t xml:space="preserve">After receiving the second </w:t>
      </w:r>
      <w:proofErr w:type="spellStart"/>
      <w:r w:rsidRPr="00237BD4">
        <w:rPr>
          <w:i/>
          <w:iCs/>
        </w:rPr>
        <w:t>RRCResumeReq</w:t>
      </w:r>
      <w:r w:rsidR="00E51948" w:rsidRPr="00237BD4">
        <w:rPr>
          <w:i/>
          <w:iCs/>
        </w:rPr>
        <w:t>uest</w:t>
      </w:r>
      <w:proofErr w:type="spellEnd"/>
      <w:r w:rsidR="00E51948">
        <w:t xml:space="preserve"> msg</w:t>
      </w:r>
      <w:r>
        <w:t xml:space="preserve"> from the same UE, will the anchor </w:t>
      </w:r>
      <w:proofErr w:type="spellStart"/>
      <w:r>
        <w:t>gNB</w:t>
      </w:r>
      <w:proofErr w:type="spellEnd"/>
      <w:r>
        <w:t xml:space="preserve"> generate another new </w:t>
      </w:r>
      <w:proofErr w:type="spellStart"/>
      <w:r>
        <w:t>KgNB</w:t>
      </w:r>
      <w:proofErr w:type="spellEnd"/>
      <w:r>
        <w:t xml:space="preserve"> associated with the same target </w:t>
      </w:r>
      <w:proofErr w:type="spellStart"/>
      <w:r>
        <w:t>gNB</w:t>
      </w:r>
      <w:proofErr w:type="spellEnd"/>
      <w:r>
        <w:t xml:space="preserve">? </w:t>
      </w:r>
    </w:p>
    <w:p w14:paraId="0784BCC6" w14:textId="77777777" w:rsidR="00601393" w:rsidRPr="00237BD4" w:rsidRDefault="00601393" w:rsidP="00237BD4">
      <w:pPr>
        <w:spacing w:after="120"/>
        <w:jc w:val="both"/>
      </w:pPr>
    </w:p>
    <w:bookmarkEnd w:id="33"/>
    <w:p w14:paraId="42D7FA3F" w14:textId="6DBE173D" w:rsidR="00C97EE5" w:rsidRPr="00B975CB" w:rsidRDefault="00C97EE5" w:rsidP="00D13DA6">
      <w:pPr>
        <w:pStyle w:val="Heading3"/>
      </w:pPr>
      <w:r>
        <w:t>New points to section 3.2</w:t>
      </w:r>
    </w:p>
    <w:p w14:paraId="72A823C4" w14:textId="2795EC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w:t>
      </w:r>
      <w:r w:rsidRPr="00C97EE5">
        <w:rPr>
          <w:rFonts w:ascii="Times New Roman" w:hAnsi="Times New Roman" w:cs="Times New Roman"/>
          <w:sz w:val="20"/>
          <w:szCs w:val="20"/>
        </w:rPr>
        <w:t xml:space="preserve">indicate if there are any other topics/questions that require to be addressed as part of this </w:t>
      </w:r>
      <w:r w:rsidRPr="00C97EE5">
        <w:rPr>
          <w:rFonts w:ascii="Times New Roman" w:hAnsi="Times New Roman" w:cs="Times New Roman"/>
          <w:b/>
          <w:bCs/>
          <w:sz w:val="20"/>
          <w:szCs w:val="20"/>
        </w:rPr>
        <w:t>section 3.2</w:t>
      </w:r>
      <w:r w:rsidRPr="00C97EE5">
        <w:rPr>
          <w:rFonts w:ascii="Times New Roman" w:hAnsi="Times New Roman" w:cs="Times New Roman"/>
          <w:sz w:val="20"/>
          <w:szCs w:val="20"/>
        </w:rPr>
        <w:t xml:space="preserve"> on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_Ref74125826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CCCH-based approach</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C97EE5" w:rsidRPr="004F40AB" w14:paraId="053A8E4C" w14:textId="77777777" w:rsidTr="00D630C8">
        <w:tc>
          <w:tcPr>
            <w:tcW w:w="1056" w:type="pct"/>
            <w:shd w:val="clear" w:color="auto" w:fill="BFBFBF" w:themeFill="background1" w:themeFillShade="BF"/>
          </w:tcPr>
          <w:p w14:paraId="37711116"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07A94EA4" w14:textId="77777777" w:rsidR="00C97EE5" w:rsidRPr="004F40AB" w:rsidRDefault="00C97EE5" w:rsidP="00D630C8">
            <w:pPr>
              <w:spacing w:after="0"/>
              <w:jc w:val="center"/>
              <w:rPr>
                <w:b/>
                <w:bCs/>
              </w:rPr>
            </w:pPr>
            <w:r>
              <w:rPr>
                <w:b/>
                <w:bCs/>
              </w:rPr>
              <w:t>Companies’ views</w:t>
            </w:r>
          </w:p>
        </w:tc>
      </w:tr>
      <w:tr w:rsidR="00C97EE5" w:rsidRPr="004F40AB" w14:paraId="4BD584EE" w14:textId="77777777" w:rsidTr="00D630C8">
        <w:tc>
          <w:tcPr>
            <w:tcW w:w="1056" w:type="pct"/>
          </w:tcPr>
          <w:p w14:paraId="3271AD3C" w14:textId="77777777" w:rsidR="00C97EE5" w:rsidRPr="004F40AB" w:rsidRDefault="00C97EE5" w:rsidP="00D630C8">
            <w:pPr>
              <w:spacing w:after="0"/>
            </w:pPr>
          </w:p>
        </w:tc>
        <w:tc>
          <w:tcPr>
            <w:tcW w:w="3944" w:type="pct"/>
          </w:tcPr>
          <w:p w14:paraId="4E0FB668" w14:textId="77777777" w:rsidR="00C97EE5" w:rsidRPr="004F40AB" w:rsidRDefault="00C97EE5" w:rsidP="00D630C8">
            <w:pPr>
              <w:spacing w:after="0"/>
            </w:pPr>
          </w:p>
        </w:tc>
      </w:tr>
      <w:tr w:rsidR="00C97EE5" w:rsidRPr="004F40AB" w14:paraId="5775E02F" w14:textId="77777777" w:rsidTr="00D630C8">
        <w:tc>
          <w:tcPr>
            <w:tcW w:w="1056" w:type="pct"/>
          </w:tcPr>
          <w:p w14:paraId="59596D6F" w14:textId="77777777" w:rsidR="00C97EE5" w:rsidRPr="004F40AB" w:rsidRDefault="00C97EE5" w:rsidP="00D630C8">
            <w:pPr>
              <w:spacing w:after="0"/>
            </w:pPr>
          </w:p>
        </w:tc>
        <w:tc>
          <w:tcPr>
            <w:tcW w:w="3944" w:type="pct"/>
          </w:tcPr>
          <w:p w14:paraId="56C82665" w14:textId="77777777" w:rsidR="00C97EE5" w:rsidRPr="004F40AB" w:rsidRDefault="00C97EE5" w:rsidP="00D630C8">
            <w:pPr>
              <w:spacing w:after="0"/>
            </w:pPr>
          </w:p>
        </w:tc>
      </w:tr>
      <w:tr w:rsidR="00C97EE5" w:rsidRPr="004F40AB" w14:paraId="18F2FADC" w14:textId="77777777" w:rsidTr="00D630C8">
        <w:tc>
          <w:tcPr>
            <w:tcW w:w="1056" w:type="pct"/>
          </w:tcPr>
          <w:p w14:paraId="60264FB4" w14:textId="77777777" w:rsidR="00C97EE5" w:rsidRPr="004F40AB" w:rsidRDefault="00C97EE5" w:rsidP="00D630C8">
            <w:pPr>
              <w:spacing w:after="0"/>
            </w:pPr>
          </w:p>
        </w:tc>
        <w:tc>
          <w:tcPr>
            <w:tcW w:w="3944" w:type="pct"/>
          </w:tcPr>
          <w:p w14:paraId="38CC840F" w14:textId="77777777" w:rsidR="00C97EE5" w:rsidRPr="00B55CBB" w:rsidRDefault="00C97EE5" w:rsidP="00D630C8">
            <w:pPr>
              <w:spacing w:after="0"/>
              <w:rPr>
                <w:lang w:val="en-GB"/>
              </w:rPr>
            </w:pPr>
          </w:p>
        </w:tc>
      </w:tr>
    </w:tbl>
    <w:p w14:paraId="3C8E815F" w14:textId="77777777" w:rsidR="00C97EE5" w:rsidRPr="008231F6" w:rsidRDefault="00C97EE5" w:rsidP="00C97EE5">
      <w:pPr>
        <w:rPr>
          <w:rFonts w:ascii="Times New Roman" w:hAnsi="Times New Roman" w:cs="Times New Roman"/>
          <w:sz w:val="20"/>
          <w:szCs w:val="20"/>
        </w:rPr>
      </w:pPr>
    </w:p>
    <w:p w14:paraId="7BD0F344" w14:textId="77777777" w:rsidR="000F33DD" w:rsidRDefault="000F33DD" w:rsidP="00D13DA6">
      <w:pPr>
        <w:pStyle w:val="Heading2"/>
      </w:pPr>
      <w:bookmarkStart w:id="34" w:name="_Ref74125851"/>
      <w:r>
        <w:lastRenderedPageBreak/>
        <w:t>DCCH-based approach</w:t>
      </w:r>
      <w:bookmarkEnd w:id="34"/>
    </w:p>
    <w:p w14:paraId="65514A0F" w14:textId="04D98C1E" w:rsidR="00F8697B" w:rsidRPr="007F6F2F" w:rsidRDefault="000F33DD"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w:t>
      </w:r>
      <w:r w:rsidRPr="0028229F">
        <w:rPr>
          <w:rFonts w:ascii="Times New Roman" w:hAnsi="Times New Roman" w:cs="Times New Roman"/>
          <w:sz w:val="20"/>
          <w:szCs w:val="20"/>
        </w:rPr>
        <w:t xml:space="preserve">DCCH-based approach work to enable non-SDT switching from an ongoing SDT session considering the inputs provided by companies </w:t>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_Ref74089061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_Ref74088716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00804245">
        <w:rPr>
          <w:rFonts w:ascii="Times New Roman" w:hAnsi="Times New Roman" w:cs="Times New Roman"/>
          <w:sz w:val="20"/>
          <w:szCs w:val="20"/>
        </w:rPr>
        <w:fldChar w:fldCharType="end"/>
      </w:r>
      <w:r w:rsidR="00804245">
        <w:rPr>
          <w:rFonts w:ascii="Times New Roman" w:hAnsi="Times New Roman" w:cs="Times New Roman"/>
          <w:sz w:val="20"/>
          <w:szCs w:val="20"/>
        </w:rPr>
        <w:fldChar w:fldCharType="begin"/>
      </w:r>
      <w:r w:rsidR="00804245">
        <w:rPr>
          <w:rFonts w:ascii="Times New Roman" w:hAnsi="Times New Roman" w:cs="Times New Roman"/>
          <w:sz w:val="20"/>
          <w:szCs w:val="20"/>
        </w:rPr>
        <w:instrText xml:space="preserve"> REF _Ref74088823 \r \h </w:instrText>
      </w:r>
      <w:r w:rsidR="00804245">
        <w:rPr>
          <w:rFonts w:ascii="Times New Roman" w:hAnsi="Times New Roman" w:cs="Times New Roman"/>
          <w:sz w:val="20"/>
          <w:szCs w:val="20"/>
        </w:rPr>
      </w:r>
      <w:r w:rsidR="00804245">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804245">
        <w:rPr>
          <w:rFonts w:ascii="Times New Roman" w:hAnsi="Times New Roman" w:cs="Times New Roman"/>
          <w:sz w:val="20"/>
          <w:szCs w:val="20"/>
        </w:rPr>
        <w:fldChar w:fldCharType="end"/>
      </w:r>
      <w:r w:rsidR="00395819">
        <w:rPr>
          <w:rFonts w:ascii="Times New Roman" w:hAnsi="Times New Roman" w:cs="Times New Roman"/>
          <w:sz w:val="20"/>
          <w:szCs w:val="20"/>
        </w:rPr>
        <w:fldChar w:fldCharType="begin"/>
      </w:r>
      <w:r w:rsidR="00395819">
        <w:rPr>
          <w:rFonts w:ascii="Times New Roman" w:hAnsi="Times New Roman" w:cs="Times New Roman"/>
          <w:sz w:val="20"/>
          <w:szCs w:val="20"/>
        </w:rPr>
        <w:instrText xml:space="preserve"> REF _Ref74088860 \r \h </w:instrText>
      </w:r>
      <w:r w:rsidR="00395819">
        <w:rPr>
          <w:rFonts w:ascii="Times New Roman" w:hAnsi="Times New Roman" w:cs="Times New Roman"/>
          <w:sz w:val="20"/>
          <w:szCs w:val="20"/>
        </w:rPr>
      </w:r>
      <w:r w:rsidR="00395819">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395819">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_Ref74088907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04EE3">
        <w:rPr>
          <w:rFonts w:ascii="Times New Roman" w:hAnsi="Times New Roman" w:cs="Times New Roman"/>
          <w:sz w:val="20"/>
          <w:szCs w:val="20"/>
        </w:rPr>
        <w:fldChar w:fldCharType="end"/>
      </w:r>
      <w:r w:rsidR="00004EE3">
        <w:rPr>
          <w:rFonts w:ascii="Times New Roman" w:hAnsi="Times New Roman" w:cs="Times New Roman"/>
          <w:sz w:val="20"/>
          <w:szCs w:val="20"/>
        </w:rPr>
        <w:fldChar w:fldCharType="begin"/>
      </w:r>
      <w:r w:rsidR="00004EE3">
        <w:rPr>
          <w:rFonts w:ascii="Times New Roman" w:hAnsi="Times New Roman" w:cs="Times New Roman"/>
          <w:sz w:val="20"/>
          <w:szCs w:val="20"/>
        </w:rPr>
        <w:instrText xml:space="preserve"> REF _Ref74089097 \r \h </w:instrText>
      </w:r>
      <w:r w:rsidR="00004EE3">
        <w:rPr>
          <w:rFonts w:ascii="Times New Roman" w:hAnsi="Times New Roman" w:cs="Times New Roman"/>
          <w:sz w:val="20"/>
          <w:szCs w:val="20"/>
        </w:rPr>
      </w:r>
      <w:r w:rsidR="00004EE3">
        <w:rPr>
          <w:rFonts w:ascii="Times New Roman" w:hAnsi="Times New Roman" w:cs="Times New Roman"/>
          <w:sz w:val="20"/>
          <w:szCs w:val="20"/>
        </w:rPr>
        <w:fldChar w:fldCharType="separate"/>
      </w:r>
      <w:r w:rsidR="00205143">
        <w:rPr>
          <w:rFonts w:ascii="Times New Roman" w:hAnsi="Times New Roman" w:cs="Times New Roman"/>
          <w:sz w:val="20"/>
          <w:szCs w:val="20"/>
        </w:rPr>
        <w:t>[22]</w:t>
      </w:r>
      <w:r w:rsidR="00004EE3">
        <w:rPr>
          <w:rFonts w:ascii="Times New Roman" w:hAnsi="Times New Roman" w:cs="Times New Roman"/>
          <w:sz w:val="20"/>
          <w:szCs w:val="20"/>
        </w:rPr>
        <w:fldChar w:fldCharType="end"/>
      </w:r>
      <w:r w:rsidRPr="0028229F">
        <w:rPr>
          <w:rFonts w:ascii="Times New Roman" w:hAnsi="Times New Roman" w:cs="Times New Roman"/>
          <w:sz w:val="20"/>
          <w:szCs w:val="20"/>
        </w:rPr>
        <w:t xml:space="preserve">. </w:t>
      </w:r>
    </w:p>
    <w:p w14:paraId="3DEA1CDD" w14:textId="4B168AA5" w:rsidR="000F33DD" w:rsidRDefault="00CF4A8C" w:rsidP="00D13DA6">
      <w:pPr>
        <w:pStyle w:val="Heading3"/>
      </w:pPr>
      <w:r>
        <w:t>[DCCH p</w:t>
      </w:r>
      <w:bookmarkStart w:id="35" w:name="_Ref74126151"/>
      <w:r w:rsidR="000F33DD">
        <w:t>oint (1)</w:t>
      </w:r>
      <w:r>
        <w:t>]</w:t>
      </w:r>
      <w:bookmarkEnd w:id="35"/>
      <w:r>
        <w:t xml:space="preserve"> Detection of non-SDT data</w:t>
      </w:r>
    </w:p>
    <w:p w14:paraId="2656AFDE" w14:textId="77777777" w:rsidR="00353CF6" w:rsidRDefault="00353CF6" w:rsidP="00353CF6">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For DCCH-approach, it is assumed that the PDCP COUNT is maintained as the SDT session fallbacks into </w:t>
      </w:r>
      <w:r w:rsidRPr="0028229F">
        <w:rPr>
          <w:rFonts w:ascii="Times New Roman" w:hAnsi="Times New Roman" w:cs="Times New Roman"/>
          <w:sz w:val="20"/>
          <w:szCs w:val="20"/>
        </w:rPr>
        <w:t xml:space="preserve">CONNECTED upon </w:t>
      </w:r>
      <w:proofErr w:type="spellStart"/>
      <w:r w:rsidRPr="0028229F">
        <w:rPr>
          <w:rFonts w:ascii="Times New Roman" w:hAnsi="Times New Roman" w:cs="Times New Roman"/>
          <w:sz w:val="20"/>
          <w:szCs w:val="20"/>
        </w:rPr>
        <w:t>gNB</w:t>
      </w:r>
      <w:proofErr w:type="spellEnd"/>
      <w:r w:rsidRPr="0028229F">
        <w:rPr>
          <w:rFonts w:ascii="Times New Roman" w:hAnsi="Times New Roman" w:cs="Times New Roman"/>
          <w:sz w:val="20"/>
          <w:szCs w:val="20"/>
        </w:rPr>
        <w:t xml:space="preserve"> sends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w:t>
      </w:r>
      <w:r>
        <w:rPr>
          <w:rFonts w:ascii="Times New Roman" w:hAnsi="Times New Roman" w:cs="Times New Roman"/>
          <w:sz w:val="20"/>
          <w:szCs w:val="20"/>
        </w:rPr>
        <w:t xml:space="preserve"> during the ongoing SDT session</w:t>
      </w:r>
      <w:r w:rsidRPr="0028229F">
        <w:rPr>
          <w:rFonts w:ascii="Times New Roman" w:hAnsi="Times New Roman" w:cs="Times New Roman"/>
          <w:sz w:val="20"/>
          <w:szCs w:val="20"/>
        </w:rPr>
        <w:t>.</w:t>
      </w:r>
    </w:p>
    <w:p w14:paraId="66A5A546" w14:textId="16BBE55E" w:rsidR="00353CF6" w:rsidRDefault="00003804" w:rsidP="006937D3">
      <w:pPr>
        <w:pStyle w:val="observ"/>
        <w:ind w:left="360"/>
        <w:rPr>
          <w:lang w:eastAsia="x-none"/>
        </w:rPr>
      </w:pPr>
      <w:r>
        <w:rPr>
          <w:lang w:eastAsia="x-none"/>
        </w:rPr>
        <w:t>W</w:t>
      </w:r>
      <w:r w:rsidR="00CF4A8C">
        <w:rPr>
          <w:lang w:eastAsia="x-none"/>
        </w:rPr>
        <w:t xml:space="preserve">hen switching from SDT to non-SDT via DCCH-based approach, </w:t>
      </w:r>
      <w:r w:rsidR="00CF4A8C" w:rsidRPr="0028229F">
        <w:rPr>
          <w:lang w:eastAsia="x-none"/>
        </w:rPr>
        <w:t xml:space="preserve">the PDCP COUNT is maintained </w:t>
      </w:r>
      <w:r w:rsidR="00A71675" w:rsidRPr="006D2127">
        <w:rPr>
          <w:lang w:eastAsia="x-none"/>
        </w:rPr>
        <w:t>for SDT DRBs</w:t>
      </w:r>
      <w:r w:rsidR="00A71675">
        <w:rPr>
          <w:lang w:eastAsia="x-none"/>
        </w:rPr>
        <w:t xml:space="preserve"> </w:t>
      </w:r>
      <w:r w:rsidR="00CF4A8C">
        <w:rPr>
          <w:lang w:eastAsia="x-none"/>
        </w:rPr>
        <w:t xml:space="preserve">(i.e. </w:t>
      </w:r>
      <w:r w:rsidR="00CF4A8C" w:rsidRPr="0028229F">
        <w:rPr>
          <w:lang w:eastAsia="x-none"/>
        </w:rPr>
        <w:t xml:space="preserve">the SDT session fallbacks into </w:t>
      </w:r>
      <w:r w:rsidR="00CF4A8C" w:rsidRPr="0028229F">
        <w:t xml:space="preserve">CONNECTED upon </w:t>
      </w:r>
      <w:proofErr w:type="spellStart"/>
      <w:r w:rsidR="00CF4A8C" w:rsidRPr="0028229F">
        <w:t>gNB</w:t>
      </w:r>
      <w:proofErr w:type="spellEnd"/>
      <w:r w:rsidR="00CF4A8C" w:rsidRPr="0028229F">
        <w:t xml:space="preserve"> sends </w:t>
      </w:r>
      <w:proofErr w:type="spellStart"/>
      <w:r w:rsidR="00CF4A8C" w:rsidRPr="0028229F">
        <w:rPr>
          <w:i/>
          <w:iCs/>
        </w:rPr>
        <w:t>RRCResume</w:t>
      </w:r>
      <w:proofErr w:type="spellEnd"/>
      <w:r w:rsidR="00CF4A8C" w:rsidRPr="0028229F">
        <w:t xml:space="preserve"> message</w:t>
      </w:r>
      <w:r w:rsidR="00CF4A8C">
        <w:t xml:space="preserve"> during the ongoing SDT session</w:t>
      </w:r>
      <w:r w:rsidR="00AA4363">
        <w:t>)</w:t>
      </w:r>
      <w:r w:rsidR="00CF4A8C">
        <w:rPr>
          <w:lang w:eastAsia="x-none"/>
        </w:rPr>
        <w:t>.</w:t>
      </w:r>
    </w:p>
    <w:p w14:paraId="5962328C" w14:textId="19D08802" w:rsidR="000F33DD"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Th</w:t>
      </w:r>
      <w:r w:rsidR="00353CF6">
        <w:rPr>
          <w:rFonts w:ascii="Times New Roman" w:hAnsi="Times New Roman" w:cs="Times New Roman"/>
          <w:sz w:val="20"/>
          <w:szCs w:val="20"/>
        </w:rPr>
        <w:t>e</w:t>
      </w:r>
      <w:r w:rsidRPr="0028229F">
        <w:rPr>
          <w:rFonts w:ascii="Times New Roman" w:hAnsi="Times New Roman" w:cs="Times New Roman"/>
          <w:sz w:val="20"/>
          <w:szCs w:val="20"/>
        </w:rPr>
        <w:t xml:space="preserve"> sub-section</w:t>
      </w:r>
      <w:r w:rsidR="00353CF6">
        <w:rPr>
          <w:rFonts w:ascii="Times New Roman" w:hAnsi="Times New Roman" w:cs="Times New Roman"/>
          <w:sz w:val="20"/>
          <w:szCs w:val="20"/>
        </w:rPr>
        <w:t xml:space="preserve"> below</w:t>
      </w:r>
      <w:r w:rsidRPr="0028229F">
        <w:rPr>
          <w:rFonts w:ascii="Times New Roman" w:hAnsi="Times New Roman" w:cs="Times New Roman"/>
          <w:sz w:val="20"/>
          <w:szCs w:val="20"/>
        </w:rPr>
        <w:t xml:space="preserve"> discuss</w:t>
      </w:r>
      <w:r w:rsidR="00061C6F">
        <w:rPr>
          <w:rFonts w:ascii="Times New Roman" w:hAnsi="Times New Roman" w:cs="Times New Roman"/>
          <w:sz w:val="20"/>
          <w:szCs w:val="20"/>
        </w:rPr>
        <w:t>es</w:t>
      </w:r>
      <w:r w:rsidRPr="0028229F">
        <w:rPr>
          <w:rFonts w:ascii="Times New Roman" w:hAnsi="Times New Roman" w:cs="Times New Roman"/>
          <w:sz w:val="20"/>
          <w:szCs w:val="20"/>
        </w:rPr>
        <w:t xml:space="preserve"> how/what information the UE shares with the network when non-SDT data becomes available during an ongoing SDT session when using DCCH-based approach.</w:t>
      </w:r>
    </w:p>
    <w:p w14:paraId="273A085E" w14:textId="4C92F6FB" w:rsidR="000F33DD" w:rsidRDefault="00F56306" w:rsidP="000F33DD">
      <w:pPr>
        <w:pStyle w:val="Heading4"/>
        <w:rPr>
          <w:lang w:val="en-GB"/>
        </w:rPr>
      </w:pPr>
      <w:r>
        <w:rPr>
          <w:lang w:val="en-US"/>
        </w:rPr>
        <w:t>[DCCH p</w:t>
      </w:r>
      <w:proofErr w:type="spellStart"/>
      <w:r w:rsidR="000F33DD">
        <w:t>oint</w:t>
      </w:r>
      <w:proofErr w:type="spellEnd"/>
      <w:r w:rsidR="000F33DD">
        <w:t xml:space="preserve"> (1</w:t>
      </w:r>
      <w:r w:rsidR="000F33DD">
        <w:rPr>
          <w:lang w:val="en-US"/>
        </w:rPr>
        <w:t>.1</w:t>
      </w:r>
      <w:r w:rsidR="000F33DD">
        <w:t>)</w:t>
      </w:r>
      <w:r>
        <w:rPr>
          <w:lang w:val="en-US"/>
        </w:rPr>
        <w:t>]</w:t>
      </w:r>
      <w:r w:rsidR="000F33DD">
        <w:t xml:space="preserve"> </w:t>
      </w:r>
      <w:r w:rsidR="00D540CE">
        <w:rPr>
          <w:lang w:val="en-GB"/>
        </w:rPr>
        <w:t>NAS/AS trigger</w:t>
      </w:r>
    </w:p>
    <w:p w14:paraId="1188C8A1" w14:textId="249A3F36" w:rsidR="004D5CC5" w:rsidRPr="00237BD4" w:rsidRDefault="004D5CC5" w:rsidP="004D5CC5">
      <w:pPr>
        <w:rPr>
          <w:rFonts w:ascii="Times New Roman" w:hAnsi="Times New Roman" w:cs="Times New Roman"/>
          <w:sz w:val="20"/>
          <w:szCs w:val="20"/>
          <w:lang w:val="en-GB" w:eastAsia="x-none"/>
        </w:rPr>
      </w:pPr>
      <w:r w:rsidRPr="00237BD4">
        <w:rPr>
          <w:rFonts w:ascii="Times New Roman" w:hAnsi="Times New Roman" w:cs="Times New Roman"/>
          <w:sz w:val="20"/>
          <w:szCs w:val="20"/>
          <w:lang w:val="en-GB" w:eastAsia="x-none"/>
        </w:rPr>
        <w:t>On new data arrival</w:t>
      </w:r>
      <w:r w:rsidR="00237A33" w:rsidRPr="00237BD4">
        <w:rPr>
          <w:rFonts w:ascii="Times New Roman" w:hAnsi="Times New Roman" w:cs="Times New Roman"/>
          <w:sz w:val="20"/>
          <w:szCs w:val="20"/>
          <w:lang w:val="en-GB" w:eastAsia="x-none"/>
        </w:rPr>
        <w:t xml:space="preserve"> for the DCCH approach, the following options were proposed:</w:t>
      </w:r>
    </w:p>
    <w:p w14:paraId="5A164BD0" w14:textId="5A39A9D8" w:rsidR="00237A33" w:rsidRDefault="00237A33" w:rsidP="00237BD4">
      <w:pPr>
        <w:pStyle w:val="ListParagraph"/>
        <w:numPr>
          <w:ilvl w:val="0"/>
          <w:numId w:val="75"/>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205143">
        <w:t>[18]</w:t>
      </w:r>
      <w:r>
        <w:fldChar w:fldCharType="end"/>
      </w:r>
      <w:r>
        <w:t xml:space="preserve">. </w:t>
      </w:r>
    </w:p>
    <w:p w14:paraId="24674D05" w14:textId="30C9B268" w:rsidR="00237A33" w:rsidRDefault="00237A33" w:rsidP="00237BD4">
      <w:pPr>
        <w:pStyle w:val="ListParagraph"/>
        <w:numPr>
          <w:ilvl w:val="0"/>
          <w:numId w:val="75"/>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205143">
        <w:t>[18]</w:t>
      </w:r>
      <w:r>
        <w:fldChar w:fldCharType="end"/>
      </w:r>
      <w:r>
        <w:t>.</w:t>
      </w:r>
    </w:p>
    <w:p w14:paraId="785FBA03" w14:textId="0EB99B83" w:rsidR="000F33DD" w:rsidRPr="00E34C33" w:rsidRDefault="00003804" w:rsidP="000F33DD">
      <w:pPr>
        <w:pStyle w:val="ListParagraph"/>
        <w:numPr>
          <w:ilvl w:val="0"/>
          <w:numId w:val="6"/>
        </w:numPr>
        <w:spacing w:after="120"/>
        <w:ind w:left="360"/>
        <w:contextualSpacing w:val="0"/>
        <w:jc w:val="both"/>
      </w:pPr>
      <w:r>
        <w:rPr>
          <w:lang w:eastAsia="x-none"/>
        </w:rPr>
        <w:t xml:space="preserve">When </w:t>
      </w:r>
      <w:r w:rsidR="00DF725F">
        <w:rPr>
          <w:lang w:eastAsia="x-none"/>
        </w:rPr>
        <w:t>detecting</w:t>
      </w:r>
      <w:r>
        <w:rPr>
          <w:lang w:eastAsia="x-none"/>
        </w:rPr>
        <w:t xml:space="preserve"> non-SDT</w:t>
      </w:r>
      <w:r w:rsidR="00DF725F">
        <w:rPr>
          <w:lang w:eastAsia="x-none"/>
        </w:rPr>
        <w:t xml:space="preserve"> data du</w:t>
      </w:r>
      <w:r w:rsidR="00B56FDE">
        <w:rPr>
          <w:lang w:eastAsia="x-none"/>
        </w:rPr>
        <w:t>r</w:t>
      </w:r>
      <w:r w:rsidR="00DF725F">
        <w:rPr>
          <w:lang w:eastAsia="x-none"/>
        </w:rPr>
        <w:t>ing ongoing SDT</w:t>
      </w:r>
      <w:r>
        <w:rPr>
          <w:lang w:eastAsia="x-none"/>
        </w:rPr>
        <w:t xml:space="preserve"> via DCCH-based approach, </w:t>
      </w:r>
      <w:r w:rsidR="00DF725F">
        <w:t xml:space="preserve">whether </w:t>
      </w:r>
      <w:r w:rsidR="00F42B20">
        <w:t>AS</w:t>
      </w:r>
      <w:r w:rsidR="000F33DD">
        <w:t xml:space="preserve"> layer </w:t>
      </w:r>
      <w:r w:rsidR="00DF725F">
        <w:t xml:space="preserve">can </w:t>
      </w:r>
      <w:r w:rsidR="000F33DD" w:rsidRPr="00472094">
        <w:t>initiate the indication/request to the network</w:t>
      </w:r>
      <w:r w:rsidR="00070849">
        <w:t>.</w:t>
      </w:r>
    </w:p>
    <w:p w14:paraId="0396BD5F" w14:textId="77777777" w:rsidR="000F33DD" w:rsidRDefault="000F33DD" w:rsidP="000F33DD"/>
    <w:p w14:paraId="48EB90EF" w14:textId="77CACAC4" w:rsidR="000F33DD" w:rsidRDefault="00F42B20" w:rsidP="000F33DD">
      <w:pPr>
        <w:pStyle w:val="Heading4"/>
        <w:rPr>
          <w:lang w:val="en-US"/>
        </w:rPr>
      </w:pPr>
      <w:r>
        <w:rPr>
          <w:lang w:val="en-US"/>
        </w:rPr>
        <w:t>[DCCH p</w:t>
      </w:r>
      <w:proofErr w:type="spellStart"/>
      <w:r w:rsidR="000F33DD">
        <w:t>oint</w:t>
      </w:r>
      <w:proofErr w:type="spellEnd"/>
      <w:r w:rsidR="000F33DD">
        <w:t xml:space="preserve"> (1</w:t>
      </w:r>
      <w:r w:rsidR="000F33DD">
        <w:rPr>
          <w:lang w:val="en-US"/>
        </w:rPr>
        <w:t>.2</w:t>
      </w:r>
      <w:r w:rsidR="000F33DD">
        <w:t>)</w:t>
      </w:r>
      <w:r>
        <w:rPr>
          <w:lang w:val="en-US"/>
        </w:rPr>
        <w:t xml:space="preserve">] </w:t>
      </w:r>
      <w:r w:rsidR="005630AA">
        <w:rPr>
          <w:lang w:val="en-US"/>
        </w:rPr>
        <w:t xml:space="preserve">non-SDT </w:t>
      </w:r>
      <w:r w:rsidR="009D6F1B">
        <w:rPr>
          <w:lang w:val="en-US"/>
        </w:rPr>
        <w:t>notification to network</w:t>
      </w:r>
    </w:p>
    <w:p w14:paraId="6A5548EC" w14:textId="6CAAA480" w:rsidR="00785492" w:rsidRPr="00237BD4" w:rsidRDefault="00785492" w:rsidP="00237BD4">
      <w:pPr>
        <w:spacing w:after="120"/>
        <w:rPr>
          <w:lang w:val="en-GB" w:eastAsia="x-none"/>
        </w:rPr>
      </w:pPr>
      <w:r w:rsidRPr="00237BD4">
        <w:rPr>
          <w:rFonts w:ascii="Times New Roman" w:hAnsi="Times New Roman" w:cs="Times New Roman"/>
          <w:sz w:val="20"/>
          <w:szCs w:val="20"/>
          <w:lang w:val="en-GB" w:eastAsia="x-none"/>
        </w:rPr>
        <w:t>For DCCH-based approach,</w:t>
      </w:r>
      <w:r w:rsidRPr="00237BD4" w:rsidDel="0001225F">
        <w:rPr>
          <w:rFonts w:ascii="Times New Roman" w:hAnsi="Times New Roman" w:cs="Times New Roman"/>
          <w:sz w:val="20"/>
          <w:szCs w:val="20"/>
          <w:lang w:val="en-GB" w:eastAsia="x-none"/>
        </w:rPr>
        <w:t xml:space="preserve"> </w:t>
      </w:r>
      <w:r w:rsidRPr="00237BD4">
        <w:rPr>
          <w:rFonts w:ascii="Times New Roman" w:hAnsi="Times New Roman" w:cs="Times New Roman"/>
          <w:sz w:val="20"/>
          <w:szCs w:val="20"/>
          <w:lang w:val="en-GB" w:eastAsia="x-none"/>
        </w:rPr>
        <w:t>how UE sends the indication/request to switch into RRC_CONNECTED when non-SDT becomes available during an ongoing SDT session, the following options were proposed to provide the indication to the network:</w:t>
      </w:r>
    </w:p>
    <w:p w14:paraId="09449410" w14:textId="30DF4443" w:rsidR="00785492" w:rsidRDefault="00785492" w:rsidP="00237BD4">
      <w:pPr>
        <w:pStyle w:val="ListParagraph"/>
        <w:numPr>
          <w:ilvl w:val="0"/>
          <w:numId w:val="123"/>
        </w:numPr>
        <w:spacing w:after="60"/>
        <w:contextualSpacing w:val="0"/>
      </w:pPr>
      <w:r>
        <w:t xml:space="preserve">New UL RRC message </w:t>
      </w:r>
      <w:r>
        <w:fldChar w:fldCharType="begin"/>
      </w:r>
      <w:r>
        <w:instrText xml:space="preserve"> REF _Ref74089061 \r \h </w:instrText>
      </w:r>
      <w:r>
        <w:fldChar w:fldCharType="separate"/>
      </w:r>
      <w:r w:rsidR="00205143">
        <w:t>[3]</w:t>
      </w:r>
      <w:r>
        <w:fldChar w:fldCharType="end"/>
      </w:r>
      <w:r>
        <w:t>.</w:t>
      </w:r>
    </w:p>
    <w:p w14:paraId="26F0E3A9" w14:textId="499D244C" w:rsidR="00785492" w:rsidRDefault="00785492" w:rsidP="00237BD4">
      <w:pPr>
        <w:pStyle w:val="ListParagraph"/>
        <w:numPr>
          <w:ilvl w:val="0"/>
          <w:numId w:val="123"/>
        </w:numPr>
        <w:spacing w:after="120"/>
        <w:contextualSpacing w:val="0"/>
      </w:pPr>
      <w:r>
        <w:t xml:space="preserve">Re-using legacy UL RRC message e.g. </w:t>
      </w:r>
      <w:proofErr w:type="spellStart"/>
      <w:r w:rsidRPr="001B1383">
        <w:rPr>
          <w:i/>
          <w:iCs/>
        </w:rPr>
        <w:t>UEAssistanceInformation</w:t>
      </w:r>
      <w:proofErr w:type="spellEnd"/>
      <w:r w:rsidRPr="008F4E03">
        <w:t xml:space="preserve"> message</w:t>
      </w:r>
      <w:r>
        <w:t xml:space="preserve"> </w:t>
      </w:r>
      <w:r>
        <w:fldChar w:fldCharType="begin"/>
      </w:r>
      <w:r>
        <w:instrText xml:space="preserve"> REF _Ref74089061 \r \h </w:instrText>
      </w:r>
      <w:r>
        <w:fldChar w:fldCharType="separate"/>
      </w:r>
      <w:r w:rsidR="00205143">
        <w:t>[3]</w:t>
      </w:r>
      <w:r>
        <w:fldChar w:fldCharType="end"/>
      </w:r>
      <w:r>
        <w:t>.</w:t>
      </w:r>
    </w:p>
    <w:p w14:paraId="1023F17D" w14:textId="018FB60D" w:rsidR="000F33DD" w:rsidRPr="00B03ED2" w:rsidRDefault="00F12330" w:rsidP="000F33DD">
      <w:pPr>
        <w:pStyle w:val="ListParagraph"/>
        <w:numPr>
          <w:ilvl w:val="0"/>
          <w:numId w:val="6"/>
        </w:numPr>
        <w:spacing w:after="120"/>
        <w:ind w:left="360"/>
        <w:contextualSpacing w:val="0"/>
        <w:jc w:val="both"/>
      </w:pPr>
      <w:r>
        <w:rPr>
          <w:lang w:eastAsia="x-none"/>
        </w:rPr>
        <w:t>For DCCH-based approach,</w:t>
      </w:r>
      <w:r w:rsidDel="0001225F">
        <w:t xml:space="preserve"> </w:t>
      </w:r>
      <w:r>
        <w:t>h</w:t>
      </w:r>
      <w:r w:rsidR="000F33DD">
        <w:t xml:space="preserve">ow </w:t>
      </w:r>
      <w:r w:rsidR="000F33DD">
        <w:rPr>
          <w:lang w:eastAsia="x-none"/>
        </w:rPr>
        <w:t xml:space="preserve">UE sends the </w:t>
      </w:r>
      <w:r w:rsidR="000F33DD">
        <w:t>indication/request to switch into RRC_CONNECTED when non-SDT becomes available during an ongoing SDT session</w:t>
      </w:r>
      <w:r w:rsidR="00BD1A72">
        <w:rPr>
          <w:lang w:val="en-GB" w:eastAsia="x-none"/>
        </w:rPr>
        <w:t>.</w:t>
      </w:r>
    </w:p>
    <w:p w14:paraId="5C6B1D5C" w14:textId="77777777" w:rsidR="001524DB" w:rsidRDefault="001524DB" w:rsidP="00237BD4">
      <w:pPr>
        <w:spacing w:after="120"/>
        <w:rPr>
          <w:rFonts w:ascii="Times New Roman" w:hAnsi="Times New Roman" w:cs="Times New Roman"/>
          <w:sz w:val="20"/>
          <w:szCs w:val="20"/>
          <w:lang w:val="en-GB" w:eastAsia="x-none"/>
        </w:rPr>
      </w:pPr>
    </w:p>
    <w:p w14:paraId="27CB4C34" w14:textId="27074191" w:rsidR="006C5B64" w:rsidRPr="00237BD4" w:rsidRDefault="006C5B64" w:rsidP="00237BD4">
      <w:pPr>
        <w:spacing w:after="120"/>
        <w:rPr>
          <w:lang w:val="en-GB" w:eastAsia="x-none"/>
        </w:rPr>
      </w:pPr>
      <w:r w:rsidRPr="00237BD4">
        <w:rPr>
          <w:rFonts w:ascii="Times New Roman" w:hAnsi="Times New Roman" w:cs="Times New Roman"/>
          <w:sz w:val="20"/>
          <w:szCs w:val="20"/>
          <w:lang w:val="en-GB" w:eastAsia="x-none"/>
        </w:rPr>
        <w:t>Additionally, it was also proposed to provide the following information to the network in the indication:</w:t>
      </w:r>
    </w:p>
    <w:p w14:paraId="3D3741A1" w14:textId="35B0A2B4" w:rsidR="006C5B64" w:rsidRDefault="006C5B64" w:rsidP="00237BD4">
      <w:pPr>
        <w:pStyle w:val="ListParagraph"/>
        <w:numPr>
          <w:ilvl w:val="0"/>
          <w:numId w:val="77"/>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205143">
        <w:t>[3]</w:t>
      </w:r>
      <w:r>
        <w:fldChar w:fldCharType="end"/>
      </w:r>
      <w:r>
        <w:t>.</w:t>
      </w:r>
    </w:p>
    <w:p w14:paraId="0BDD960F" w14:textId="4B686D4D" w:rsidR="006C5B64" w:rsidRDefault="006C5B64" w:rsidP="00237BD4">
      <w:pPr>
        <w:pStyle w:val="ListParagraph"/>
        <w:numPr>
          <w:ilvl w:val="0"/>
          <w:numId w:val="77"/>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205143">
        <w:t>[3]</w:t>
      </w:r>
      <w:r>
        <w:fldChar w:fldCharType="end"/>
      </w:r>
      <w:r>
        <w:t>.</w:t>
      </w:r>
    </w:p>
    <w:p w14:paraId="3105AB36" w14:textId="0147D2D0" w:rsidR="000F33DD" w:rsidRDefault="005C0091" w:rsidP="001524DB">
      <w:pPr>
        <w:pStyle w:val="ListParagraph"/>
        <w:numPr>
          <w:ilvl w:val="0"/>
          <w:numId w:val="6"/>
        </w:numPr>
        <w:spacing w:after="120"/>
        <w:ind w:left="360"/>
        <w:contextualSpacing w:val="0"/>
        <w:jc w:val="both"/>
      </w:pPr>
      <w:r>
        <w:t xml:space="preserve">For </w:t>
      </w:r>
      <w:r w:rsidR="00F12330" w:rsidRPr="000A2DA1">
        <w:t>DCCH-based approach, w</w:t>
      </w:r>
      <w:r w:rsidR="000F33DD" w:rsidRPr="000A2DA1">
        <w:t>hich information is provided</w:t>
      </w:r>
      <w:r w:rsidR="005D7C8D" w:rsidRPr="000A2DA1">
        <w:t xml:space="preserve"> by UE</w:t>
      </w:r>
      <w:r w:rsidR="000F33DD" w:rsidRPr="000A2DA1">
        <w:t xml:space="preserve"> to</w:t>
      </w:r>
      <w:r w:rsidR="000F33DD">
        <w:t xml:space="preserve"> </w:t>
      </w:r>
      <w:r w:rsidR="000F33DD" w:rsidRPr="000A2DA1">
        <w:t xml:space="preserve">indicate/request the switch into RRC_CONNECTED when non-SDT becomes available during an ongoing SDT </w:t>
      </w:r>
      <w:r w:rsidR="000F33DD" w:rsidRPr="005C0091">
        <w:t>session</w:t>
      </w:r>
      <w:r w:rsidR="00BD1A72">
        <w:t>.</w:t>
      </w:r>
    </w:p>
    <w:p w14:paraId="7706420F" w14:textId="77777777" w:rsidR="001524DB" w:rsidRDefault="001524DB" w:rsidP="001524DB">
      <w:pPr>
        <w:spacing w:after="120"/>
        <w:jc w:val="both"/>
      </w:pPr>
    </w:p>
    <w:p w14:paraId="5692E3D0" w14:textId="06D20D72" w:rsidR="00C31B7C" w:rsidRDefault="00C31B7C" w:rsidP="00D13DA6">
      <w:pPr>
        <w:pStyle w:val="Heading3"/>
      </w:pPr>
      <w:r>
        <w:t>[DCCH point (</w:t>
      </w:r>
      <w:r w:rsidR="00C0417F">
        <w:t>2</w:t>
      </w:r>
      <w:r>
        <w:t xml:space="preserve">)] </w:t>
      </w:r>
      <w:r w:rsidR="00BE32AA">
        <w:t>swit</w:t>
      </w:r>
      <w:r w:rsidR="003E4DC1">
        <w:t>ch from SDT to CONNECTED</w:t>
      </w:r>
    </w:p>
    <w:p w14:paraId="4FC25356" w14:textId="47D9B28B" w:rsidR="00394BA0" w:rsidRPr="007F6F2F" w:rsidRDefault="00394BA0" w:rsidP="007F6F2F">
      <w:pPr>
        <w:jc w:val="both"/>
        <w:rPr>
          <w:rFonts w:ascii="Times New Roman" w:hAnsi="Times New Roman" w:cs="Times New Roman"/>
          <w:sz w:val="20"/>
          <w:szCs w:val="20"/>
        </w:rPr>
      </w:pPr>
      <w:r w:rsidRPr="007F6F2F">
        <w:rPr>
          <w:rFonts w:ascii="Times New Roman" w:hAnsi="Times New Roman" w:cs="Times New Roman"/>
          <w:sz w:val="20"/>
          <w:szCs w:val="20"/>
        </w:rPr>
        <w:t xml:space="preserve">For DCCH approach, the switch from SDT to CONNECTED is under network control, therefore </w:t>
      </w:r>
      <w:r>
        <w:rPr>
          <w:rFonts w:ascii="Times New Roman" w:hAnsi="Times New Roman" w:cs="Times New Roman"/>
          <w:sz w:val="20"/>
          <w:szCs w:val="20"/>
        </w:rPr>
        <w:t>a</w:t>
      </w:r>
      <w:r w:rsidRPr="007F6F2F">
        <w:rPr>
          <w:rFonts w:ascii="Times New Roman" w:hAnsi="Times New Roman" w:cs="Times New Roman"/>
          <w:sz w:val="20"/>
          <w:szCs w:val="20"/>
        </w:rPr>
        <w:t xml:space="preserve">fter UE informs the network that non-SDT data is available, UE continues with the SDT session ongoing until network informs otherwise </w:t>
      </w:r>
      <w:r w:rsidRPr="007F6F2F">
        <w:rPr>
          <w:rFonts w:ascii="Times New Roman" w:hAnsi="Times New Roman" w:cs="Times New Roman"/>
          <w:sz w:val="20"/>
          <w:szCs w:val="20"/>
        </w:rPr>
        <w:lastRenderedPageBreak/>
        <w:t xml:space="preserve">to UE. For example, network may respond at some point with </w:t>
      </w:r>
      <w:proofErr w:type="spellStart"/>
      <w:r w:rsidRPr="007F6F2F">
        <w:rPr>
          <w:rFonts w:ascii="Times New Roman" w:hAnsi="Times New Roman" w:cs="Times New Roman"/>
          <w:i/>
          <w:iCs/>
          <w:sz w:val="20"/>
          <w:szCs w:val="20"/>
        </w:rPr>
        <w:t>RRCResume</w:t>
      </w:r>
      <w:proofErr w:type="spellEnd"/>
      <w:r w:rsidRPr="007F6F2F">
        <w:rPr>
          <w:rFonts w:ascii="Times New Roman" w:hAnsi="Times New Roman" w:cs="Times New Roman"/>
          <w:sz w:val="20"/>
          <w:szCs w:val="20"/>
        </w:rPr>
        <w:t xml:space="preserve"> or </w:t>
      </w:r>
      <w:proofErr w:type="spellStart"/>
      <w:r w:rsidRPr="007F6F2F">
        <w:rPr>
          <w:rFonts w:ascii="Times New Roman" w:hAnsi="Times New Roman" w:cs="Times New Roman"/>
          <w:i/>
          <w:iCs/>
          <w:sz w:val="20"/>
          <w:szCs w:val="20"/>
        </w:rPr>
        <w:t>RRCRelease</w:t>
      </w:r>
      <w:proofErr w:type="spellEnd"/>
      <w:r w:rsidRPr="007F6F2F">
        <w:rPr>
          <w:rFonts w:ascii="Times New Roman" w:hAnsi="Times New Roman" w:cs="Times New Roman"/>
          <w:sz w:val="20"/>
          <w:szCs w:val="20"/>
        </w:rPr>
        <w:t>.</w:t>
      </w:r>
      <w:r>
        <w:rPr>
          <w:rFonts w:ascii="Times New Roman" w:hAnsi="Times New Roman" w:cs="Times New Roman"/>
          <w:sz w:val="20"/>
          <w:szCs w:val="20"/>
        </w:rPr>
        <w:t xml:space="preserve"> </w:t>
      </w:r>
      <w:r w:rsidRPr="0028229F">
        <w:rPr>
          <w:rFonts w:ascii="Times New Roman" w:hAnsi="Times New Roman" w:cs="Times New Roman"/>
          <w:sz w:val="20"/>
          <w:szCs w:val="20"/>
        </w:rPr>
        <w:t xml:space="preserve">Upon UE receives </w:t>
      </w:r>
      <w:proofErr w:type="spellStart"/>
      <w:r w:rsidRPr="0028229F">
        <w:rPr>
          <w:rFonts w:ascii="Times New Roman" w:hAnsi="Times New Roman" w:cs="Times New Roman"/>
          <w:i/>
          <w:iCs/>
          <w:sz w:val="20"/>
          <w:szCs w:val="20"/>
        </w:rPr>
        <w:t>RRCResume</w:t>
      </w:r>
      <w:proofErr w:type="spellEnd"/>
      <w:r w:rsidRPr="0028229F">
        <w:rPr>
          <w:rFonts w:ascii="Times New Roman" w:hAnsi="Times New Roman" w:cs="Times New Roman"/>
          <w:sz w:val="20"/>
          <w:szCs w:val="20"/>
        </w:rPr>
        <w:t xml:space="preserve"> message, </w:t>
      </w:r>
      <w:r w:rsidRPr="00CD6C88">
        <w:rPr>
          <w:rFonts w:ascii="Times New Roman" w:hAnsi="Times New Roman" w:cs="Times New Roman"/>
          <w:sz w:val="20"/>
          <w:szCs w:val="20"/>
        </w:rPr>
        <w:t xml:space="preserve">UE only re-establishes/resumes the non-SDT DRBs (as SDT RBs were already re-established/resumed upon initiating the SDT session) </w:t>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_Ref74089061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[3]</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_Ref74088716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[5]</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_Ref74088823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Pr="00CD6C88">
        <w:rPr>
          <w:rFonts w:ascii="Times New Roman" w:hAnsi="Times New Roman" w:cs="Times New Roman"/>
          <w:sz w:val="20"/>
          <w:szCs w:val="20"/>
        </w:rPr>
        <w:fldChar w:fldCharType="end"/>
      </w:r>
      <w:r w:rsidRPr="00CD6C88">
        <w:rPr>
          <w:rFonts w:ascii="Times New Roman" w:hAnsi="Times New Roman" w:cs="Times New Roman"/>
          <w:sz w:val="20"/>
          <w:szCs w:val="20"/>
        </w:rPr>
        <w:fldChar w:fldCharType="begin"/>
      </w:r>
      <w:r w:rsidRPr="00CD6C88">
        <w:rPr>
          <w:rFonts w:ascii="Times New Roman" w:hAnsi="Times New Roman" w:cs="Times New Roman"/>
          <w:sz w:val="20"/>
          <w:szCs w:val="20"/>
        </w:rPr>
        <w:instrText xml:space="preserve"> REF _Ref74088860 \r \h </w:instrText>
      </w:r>
      <w:r w:rsidRPr="00CD6C88">
        <w:rPr>
          <w:rFonts w:ascii="Times New Roman" w:hAnsi="Times New Roman" w:cs="Times New Roman"/>
          <w:sz w:val="20"/>
          <w:szCs w:val="20"/>
        </w:rPr>
      </w:r>
      <w:r w:rsidRPr="00CD6C88">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Pr="00CD6C88">
        <w:rPr>
          <w:rFonts w:ascii="Times New Roman" w:hAnsi="Times New Roman" w:cs="Times New Roman"/>
          <w:sz w:val="20"/>
          <w:szCs w:val="20"/>
        </w:rPr>
        <w:fldChar w:fldCharType="end"/>
      </w:r>
      <w:r>
        <w:rPr>
          <w:rFonts w:ascii="Times New Roman" w:hAnsi="Times New Roman" w:cs="Times New Roman"/>
          <w:sz w:val="20"/>
          <w:szCs w:val="20"/>
        </w:rPr>
        <w:t>.</w:t>
      </w:r>
    </w:p>
    <w:p w14:paraId="47F8DAD2" w14:textId="6B3101AE" w:rsidR="00394BA0" w:rsidRDefault="00394BA0" w:rsidP="007F6F2F">
      <w:pPr>
        <w:pStyle w:val="observ"/>
        <w:ind w:left="360"/>
      </w:pPr>
      <w:r>
        <w:t>For DCCH approach, a</w:t>
      </w:r>
      <w:r>
        <w:rPr>
          <w:lang w:eastAsia="x-none"/>
        </w:rPr>
        <w:t xml:space="preserve">fter UE informs the network that non-SDT data is available, UE continues with the </w:t>
      </w:r>
      <w:r>
        <w:t>SDT session ongoing until network informs otherwise to UE (i.e. by transitioning the UE into RRC_CONNECTED or releasing the UE into legacy RRC_INACTIVE or RRC_IDLE)</w:t>
      </w:r>
      <w:r w:rsidRPr="004C07EF">
        <w:rPr>
          <w:lang w:eastAsia="x-none"/>
        </w:rPr>
        <w:t>.</w:t>
      </w:r>
      <w:r>
        <w:rPr>
          <w:lang w:eastAsia="x-none"/>
        </w:rPr>
        <w:t xml:space="preserve"> </w:t>
      </w:r>
      <w:r w:rsidRPr="0028229F">
        <w:t xml:space="preserve">Upon UE receives </w:t>
      </w:r>
      <w:proofErr w:type="spellStart"/>
      <w:r w:rsidRPr="0028229F">
        <w:rPr>
          <w:i/>
          <w:iCs/>
        </w:rPr>
        <w:t>RRCResume</w:t>
      </w:r>
      <w:proofErr w:type="spellEnd"/>
      <w:r w:rsidRPr="0028229F">
        <w:t xml:space="preserve"> message, </w:t>
      </w:r>
      <w:r w:rsidRPr="006D2127">
        <w:t>only the</w:t>
      </w:r>
      <w:r w:rsidR="00D113A0" w:rsidRPr="006D2127">
        <w:t xml:space="preserve"> PDCP of</w:t>
      </w:r>
      <w:r w:rsidRPr="006D2127">
        <w:t xml:space="preserve"> non-SDT DRBs </w:t>
      </w:r>
      <w:r w:rsidR="00D113A0" w:rsidRPr="006D2127">
        <w:t xml:space="preserve">are </w:t>
      </w:r>
      <w:r w:rsidR="005C1138" w:rsidRPr="006D2127">
        <w:t>re-established</w:t>
      </w:r>
      <w:r w:rsidR="00A2290A" w:rsidRPr="006D2127">
        <w:t xml:space="preserve"> and </w:t>
      </w:r>
      <w:r w:rsidR="00D14491" w:rsidRPr="006D2127">
        <w:t>resume</w:t>
      </w:r>
      <w:r w:rsidR="00A2290A" w:rsidRPr="006D2127">
        <w:t>d</w:t>
      </w:r>
      <w:r w:rsidR="00D14491" w:rsidRPr="00CD6C88">
        <w:t xml:space="preserve"> </w:t>
      </w:r>
      <w:r w:rsidRPr="00CD6C88">
        <w:t>(as SDT RBs were already re-established/resumed upon initiating the SDT session)</w:t>
      </w:r>
      <w:r>
        <w:t>.</w:t>
      </w:r>
    </w:p>
    <w:p w14:paraId="1EB48538" w14:textId="77777777" w:rsidR="0047182F" w:rsidRDefault="0047182F" w:rsidP="00C31B7C">
      <w:pPr>
        <w:jc w:val="both"/>
        <w:rPr>
          <w:rFonts w:ascii="Times New Roman" w:hAnsi="Times New Roman" w:cs="Times New Roman"/>
          <w:sz w:val="20"/>
          <w:szCs w:val="20"/>
          <w:lang w:eastAsia="x-none"/>
        </w:rPr>
      </w:pPr>
    </w:p>
    <w:p w14:paraId="5AFFC611" w14:textId="68B41390" w:rsidR="00C31B7C" w:rsidRDefault="00C31B7C" w:rsidP="00C31B7C">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205143">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w:t>
      </w:r>
      <w:r w:rsidRPr="00C00553">
        <w:rPr>
          <w:rFonts w:ascii="Times New Roman" w:hAnsi="Times New Roman" w:cs="Times New Roman"/>
          <w:sz w:val="20"/>
          <w:szCs w:val="20"/>
          <w:lang w:eastAsia="x-none"/>
        </w:rPr>
        <w:t xml:space="preserve"> how to handle the scenario when </w:t>
      </w:r>
      <w:r w:rsidRPr="00C00553">
        <w:rPr>
          <w:rFonts w:ascii="Times New Roman" w:hAnsi="Times New Roman" w:cs="Times New Roman"/>
          <w:sz w:val="20"/>
          <w:szCs w:val="20"/>
        </w:rPr>
        <w:t xml:space="preserve">switching from SDT to </w:t>
      </w:r>
      <w:r>
        <w:rPr>
          <w:rFonts w:ascii="Times New Roman" w:hAnsi="Times New Roman" w:cs="Times New Roman"/>
          <w:sz w:val="20"/>
          <w:szCs w:val="20"/>
        </w:rPr>
        <w:t>CONNECTED</w:t>
      </w:r>
      <w:r w:rsidRPr="00C00553">
        <w:rPr>
          <w:rFonts w:ascii="Times New Roman" w:hAnsi="Times New Roman" w:cs="Times New Roman"/>
          <w:sz w:val="20"/>
          <w:szCs w:val="20"/>
        </w:rPr>
        <w:t xml:space="preserve"> during an ongoing SDT session where the UE context was not relocated by the network</w:t>
      </w:r>
      <w:r>
        <w:rPr>
          <w:rFonts w:ascii="Times New Roman" w:hAnsi="Times New Roman" w:cs="Times New Roman"/>
          <w:sz w:val="20"/>
          <w:szCs w:val="20"/>
        </w:rPr>
        <w:t xml:space="preserve"> at the beginning of the SDT session is also applicable</w:t>
      </w:r>
      <w:r w:rsidRPr="00C00553">
        <w:rPr>
          <w:rFonts w:ascii="Times New Roman" w:hAnsi="Times New Roman" w:cs="Times New Roman"/>
          <w:sz w:val="20"/>
          <w:szCs w:val="20"/>
          <w:lang w:eastAsia="x-none"/>
        </w:rPr>
        <w:t xml:space="preserve">. </w:t>
      </w:r>
    </w:p>
    <w:p w14:paraId="215E4F5F" w14:textId="6CB08D05" w:rsidR="00C31B7C" w:rsidRDefault="00C31B7C" w:rsidP="00C31B7C">
      <w:pPr>
        <w:pStyle w:val="ListParagraph"/>
        <w:numPr>
          <w:ilvl w:val="0"/>
          <w:numId w:val="6"/>
        </w:numPr>
        <w:ind w:left="360"/>
        <w:contextualSpacing w:val="0"/>
        <w:jc w:val="both"/>
      </w:pPr>
      <w:r>
        <w:t>When switching from SDT to non-SDT</w:t>
      </w:r>
      <w:r w:rsidR="003E4DC1">
        <w:t xml:space="preserve"> (i.e. CONNECTED)</w:t>
      </w:r>
      <w:r>
        <w:t xml:space="preserve"> via </w:t>
      </w:r>
      <w:r w:rsidR="003E4DC1">
        <w:t>D</w:t>
      </w:r>
      <w:r>
        <w:t>CCH-based approach and for the scenario where the ongoing</w:t>
      </w:r>
      <w:r>
        <w:rPr>
          <w:lang w:val="en-GB"/>
        </w:rPr>
        <w:t xml:space="preserve"> SDT session is without </w:t>
      </w:r>
      <w:r>
        <w:t xml:space="preserve">UE AS context relocation, previous </w:t>
      </w:r>
      <w:r>
        <w:rPr>
          <w:lang w:eastAsia="x-none"/>
        </w:rPr>
        <w:fldChar w:fldCharType="begin"/>
      </w:r>
      <w:r>
        <w:rPr>
          <w:lang w:eastAsia="x-none"/>
        </w:rPr>
        <w:instrText xml:space="preserve"> REF _Ref74084190 \r \h </w:instrText>
      </w:r>
      <w:r>
        <w:rPr>
          <w:lang w:eastAsia="x-none"/>
        </w:rPr>
      </w:r>
      <w:r>
        <w:rPr>
          <w:lang w:eastAsia="x-none"/>
        </w:rPr>
        <w:fldChar w:fldCharType="separate"/>
      </w:r>
      <w:r w:rsidR="00205143">
        <w:rPr>
          <w:lang w:eastAsia="x-none"/>
        </w:rPr>
        <w:t>Discussion point 1)</w:t>
      </w:r>
      <w:r>
        <w:rPr>
          <w:lang w:eastAsia="x-none"/>
        </w:rPr>
        <w:fldChar w:fldCharType="end"/>
      </w:r>
      <w:r>
        <w:t xml:space="preserve"> is applicable (and would also need to be addressed).</w:t>
      </w:r>
    </w:p>
    <w:p w14:paraId="78893BD0" w14:textId="77777777" w:rsidR="000F33DD" w:rsidRDefault="000F33DD" w:rsidP="000F33DD"/>
    <w:p w14:paraId="20204E4F" w14:textId="71BC8C05" w:rsidR="00C97EE5" w:rsidRPr="00B975CB" w:rsidRDefault="00C97EE5" w:rsidP="00D13DA6">
      <w:pPr>
        <w:pStyle w:val="Heading3"/>
      </w:pPr>
      <w:r>
        <w:t>New points to section 3.</w:t>
      </w:r>
      <w:r w:rsidR="00D63BFF">
        <w:t>3</w:t>
      </w:r>
    </w:p>
    <w:p w14:paraId="1268E520" w14:textId="5FC4F24C" w:rsidR="00C97EE5" w:rsidRPr="008231F6" w:rsidRDefault="00C97EE5" w:rsidP="00C97EE5">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section 3.</w:t>
      </w:r>
      <w:r w:rsidR="00D63BFF" w:rsidRPr="007F6F2F">
        <w:rPr>
          <w:rFonts w:ascii="Times New Roman" w:hAnsi="Times New Roman" w:cs="Times New Roman"/>
          <w:sz w:val="20"/>
          <w:szCs w:val="20"/>
        </w:rPr>
        <w:t>3</w:t>
      </w:r>
      <w:r w:rsidRPr="00C97EE5">
        <w:rPr>
          <w:rFonts w:ascii="Times New Roman" w:hAnsi="Times New Roman" w:cs="Times New Roman"/>
          <w:sz w:val="20"/>
          <w:szCs w:val="20"/>
        </w:rPr>
        <w:t xml:space="preserve"> on “</w:t>
      </w:r>
      <w:r w:rsidR="00D63BFF">
        <w:rPr>
          <w:rFonts w:ascii="Times New Roman" w:hAnsi="Times New Roman" w:cs="Times New Roman"/>
          <w:sz w:val="20"/>
          <w:szCs w:val="20"/>
        </w:rPr>
        <w:fldChar w:fldCharType="begin"/>
      </w:r>
      <w:r w:rsidR="00D63BFF">
        <w:rPr>
          <w:rFonts w:ascii="Times New Roman" w:hAnsi="Times New Roman" w:cs="Times New Roman"/>
          <w:sz w:val="20"/>
          <w:szCs w:val="20"/>
        </w:rPr>
        <w:instrText xml:space="preserve"> REF _Ref74125851 \h  \* MERGEFORMAT </w:instrText>
      </w:r>
      <w:r w:rsidR="00D63BFF">
        <w:rPr>
          <w:rFonts w:ascii="Times New Roman" w:hAnsi="Times New Roman" w:cs="Times New Roman"/>
          <w:sz w:val="20"/>
          <w:szCs w:val="20"/>
        </w:rPr>
      </w:r>
      <w:r w:rsidR="00D63BFF">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DCCH-based approach</w:t>
      </w:r>
      <w:r w:rsidR="00D63BFF">
        <w:rPr>
          <w:rFonts w:ascii="Times New Roman" w:hAnsi="Times New Roman" w:cs="Times New Roman"/>
          <w:sz w:val="20"/>
          <w:szCs w:val="20"/>
        </w:rPr>
        <w:fldChar w:fldCharType="end"/>
      </w:r>
      <w:r w:rsidRPr="00C97EE5">
        <w:rPr>
          <w:rFonts w:ascii="Times New Roman" w:hAnsi="Times New Roman" w:cs="Times New Roman"/>
          <w:sz w:val="20"/>
          <w:szCs w:val="20"/>
        </w:rPr>
        <w:t>” for “</w:t>
      </w:r>
      <w:r w:rsidRPr="00C97EE5">
        <w:rPr>
          <w:rFonts w:ascii="Times New Roman" w:hAnsi="Times New Roman" w:cs="Times New Roman"/>
          <w:sz w:val="20"/>
          <w:szCs w:val="20"/>
        </w:rPr>
        <w:fldChar w:fldCharType="begin"/>
      </w:r>
      <w:r w:rsidRPr="00C97EE5">
        <w:rPr>
          <w:rFonts w:ascii="Times New Roman" w:hAnsi="Times New Roman" w:cs="Times New Roman"/>
          <w:sz w:val="20"/>
          <w:szCs w:val="20"/>
        </w:rPr>
        <w:instrText xml:space="preserve"> REF _Ref74146724 \h  \* MERGEFORMAT </w:instrText>
      </w:r>
      <w:r w:rsidRPr="00C97EE5">
        <w:rPr>
          <w:rFonts w:ascii="Times New Roman" w:hAnsi="Times New Roman" w:cs="Times New Roman"/>
          <w:sz w:val="20"/>
          <w:szCs w:val="20"/>
        </w:rPr>
      </w:r>
      <w:r w:rsidRPr="00C97EE5">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Non-SDT data handling during ongoing SDT session</w:t>
      </w:r>
      <w:r w:rsidRPr="00C97EE5">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C97EE5" w:rsidRPr="004F40AB" w14:paraId="5C2071DC" w14:textId="77777777" w:rsidTr="00D630C8">
        <w:tc>
          <w:tcPr>
            <w:tcW w:w="1056" w:type="pct"/>
            <w:shd w:val="clear" w:color="auto" w:fill="BFBFBF" w:themeFill="background1" w:themeFillShade="BF"/>
          </w:tcPr>
          <w:p w14:paraId="5D2AA77C" w14:textId="77777777" w:rsidR="00C97EE5" w:rsidRPr="004F40AB" w:rsidRDefault="00C97EE5" w:rsidP="00D630C8">
            <w:pPr>
              <w:spacing w:after="0"/>
              <w:jc w:val="center"/>
              <w:rPr>
                <w:b/>
                <w:bCs/>
              </w:rPr>
            </w:pPr>
            <w:r w:rsidRPr="004F40AB">
              <w:rPr>
                <w:b/>
                <w:bCs/>
              </w:rPr>
              <w:t>Company’s name</w:t>
            </w:r>
          </w:p>
        </w:tc>
        <w:tc>
          <w:tcPr>
            <w:tcW w:w="3944" w:type="pct"/>
            <w:shd w:val="clear" w:color="auto" w:fill="BFBFBF" w:themeFill="background1" w:themeFillShade="BF"/>
          </w:tcPr>
          <w:p w14:paraId="486815FD" w14:textId="77777777" w:rsidR="00C97EE5" w:rsidRPr="004F40AB" w:rsidRDefault="00C97EE5" w:rsidP="00D630C8">
            <w:pPr>
              <w:spacing w:after="0"/>
              <w:jc w:val="center"/>
              <w:rPr>
                <w:b/>
                <w:bCs/>
              </w:rPr>
            </w:pPr>
            <w:r>
              <w:rPr>
                <w:b/>
                <w:bCs/>
              </w:rPr>
              <w:t>Companies’ views</w:t>
            </w:r>
          </w:p>
        </w:tc>
      </w:tr>
      <w:tr w:rsidR="00C97EE5" w:rsidRPr="004F40AB" w14:paraId="3CF006D6" w14:textId="77777777" w:rsidTr="00D630C8">
        <w:tc>
          <w:tcPr>
            <w:tcW w:w="1056" w:type="pct"/>
          </w:tcPr>
          <w:p w14:paraId="63BCF4CA" w14:textId="77777777" w:rsidR="00C97EE5" w:rsidRPr="004F40AB" w:rsidRDefault="00C97EE5" w:rsidP="00D630C8">
            <w:pPr>
              <w:spacing w:after="0"/>
            </w:pPr>
          </w:p>
        </w:tc>
        <w:tc>
          <w:tcPr>
            <w:tcW w:w="3944" w:type="pct"/>
          </w:tcPr>
          <w:p w14:paraId="6307CA7D" w14:textId="77777777" w:rsidR="00C97EE5" w:rsidRPr="004F40AB" w:rsidRDefault="00C97EE5" w:rsidP="00D630C8">
            <w:pPr>
              <w:spacing w:after="0"/>
            </w:pPr>
          </w:p>
        </w:tc>
      </w:tr>
      <w:tr w:rsidR="00C97EE5" w:rsidRPr="004F40AB" w14:paraId="77C83A06" w14:textId="77777777" w:rsidTr="00D630C8">
        <w:tc>
          <w:tcPr>
            <w:tcW w:w="1056" w:type="pct"/>
          </w:tcPr>
          <w:p w14:paraId="5F430905" w14:textId="77777777" w:rsidR="00C97EE5" w:rsidRPr="004F40AB" w:rsidRDefault="00C97EE5" w:rsidP="00D630C8">
            <w:pPr>
              <w:spacing w:after="0"/>
            </w:pPr>
          </w:p>
        </w:tc>
        <w:tc>
          <w:tcPr>
            <w:tcW w:w="3944" w:type="pct"/>
          </w:tcPr>
          <w:p w14:paraId="29BDF762" w14:textId="77777777" w:rsidR="00C97EE5" w:rsidRPr="004F40AB" w:rsidRDefault="00C97EE5" w:rsidP="00D630C8">
            <w:pPr>
              <w:spacing w:after="0"/>
            </w:pPr>
          </w:p>
        </w:tc>
      </w:tr>
      <w:tr w:rsidR="00C97EE5" w:rsidRPr="004F40AB" w14:paraId="0D452D7F" w14:textId="77777777" w:rsidTr="00D630C8">
        <w:tc>
          <w:tcPr>
            <w:tcW w:w="1056" w:type="pct"/>
          </w:tcPr>
          <w:p w14:paraId="5766E6B3" w14:textId="77777777" w:rsidR="00C97EE5" w:rsidRPr="004F40AB" w:rsidRDefault="00C97EE5" w:rsidP="00D630C8">
            <w:pPr>
              <w:spacing w:after="0"/>
            </w:pPr>
          </w:p>
        </w:tc>
        <w:tc>
          <w:tcPr>
            <w:tcW w:w="3944" w:type="pct"/>
          </w:tcPr>
          <w:p w14:paraId="21AD37DF" w14:textId="77777777" w:rsidR="00C97EE5" w:rsidRPr="00B55CBB" w:rsidRDefault="00C97EE5" w:rsidP="00D630C8">
            <w:pPr>
              <w:spacing w:after="0"/>
              <w:rPr>
                <w:lang w:val="en-GB"/>
              </w:rPr>
            </w:pPr>
          </w:p>
        </w:tc>
      </w:tr>
    </w:tbl>
    <w:p w14:paraId="38E74D5B" w14:textId="77777777" w:rsidR="000F33DD" w:rsidRDefault="000F33DD" w:rsidP="000F33DD"/>
    <w:p w14:paraId="1C8F7D05" w14:textId="6FDA10D5" w:rsidR="000F33DD" w:rsidRDefault="000F33DD" w:rsidP="00D13DA6">
      <w:pPr>
        <w:pStyle w:val="Heading1"/>
        <w:numPr>
          <w:ilvl w:val="0"/>
          <w:numId w:val="2"/>
        </w:numPr>
      </w:pPr>
      <w:bookmarkStart w:id="36" w:name="_Ref74123323"/>
      <w:bookmarkStart w:id="37" w:name="_Ref74146897"/>
      <w:r>
        <w:t>Failure handling during ongoing SDT session</w:t>
      </w:r>
      <w:bookmarkEnd w:id="36"/>
      <w:bookmarkEnd w:id="37"/>
    </w:p>
    <w:p w14:paraId="47BBEC54"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0F661F3F" w14:textId="77777777" w:rsidR="000F33DD" w:rsidRDefault="000F33DD" w:rsidP="00D13DA6">
      <w:pPr>
        <w:pStyle w:val="Heading2"/>
      </w:pPr>
      <w:bookmarkStart w:id="38" w:name="_Hlk73969416"/>
      <w:r>
        <w:t>Triggers to an abrupt termination/failure of an SDT session</w:t>
      </w:r>
      <w:bookmarkEnd w:id="38"/>
    </w:p>
    <w:p w14:paraId="5BC9675C" w14:textId="77777777" w:rsidR="000F33DD" w:rsidRPr="0028229F" w:rsidRDefault="000F33DD" w:rsidP="0028229F">
      <w:pPr>
        <w:jc w:val="both"/>
        <w:rPr>
          <w:rFonts w:ascii="Times New Roman" w:hAnsi="Times New Roman" w:cs="Times New Roman"/>
          <w:sz w:val="20"/>
          <w:szCs w:val="20"/>
          <w:lang w:val="en-GB" w:eastAsia="x-none"/>
        </w:rPr>
      </w:pPr>
      <w:r w:rsidRPr="0028229F">
        <w:rPr>
          <w:rFonts w:ascii="Times New Roman" w:hAnsi="Times New Roman" w:cs="Times New Roman"/>
          <w:sz w:val="20"/>
          <w:szCs w:val="20"/>
          <w:lang w:val="en-GB" w:eastAsia="x-none"/>
        </w:rPr>
        <w:t>The following triggers were identified by companies as potential triggers that lead to an abrupt termination or failure of an ongoing SDT session:</w:t>
      </w:r>
    </w:p>
    <w:p w14:paraId="5D15CB39" w14:textId="3BB150A0" w:rsidR="0047182F" w:rsidRPr="007C2487" w:rsidRDefault="000F33DD" w:rsidP="000F33DD">
      <w:pPr>
        <w:pStyle w:val="ListParagraph"/>
        <w:numPr>
          <w:ilvl w:val="0"/>
          <w:numId w:val="86"/>
        </w:numPr>
        <w:spacing w:after="60"/>
        <w:contextualSpacing w:val="0"/>
        <w:rPr>
          <w:lang w:val="en-GB" w:eastAsia="x-none"/>
        </w:rPr>
      </w:pPr>
      <w:r w:rsidRPr="00FD6CF4">
        <w:rPr>
          <w:lang w:val="en-GB" w:eastAsia="x-none"/>
        </w:rPr>
        <w:t xml:space="preserve">Cell reselection </w:t>
      </w:r>
      <w:r w:rsidR="00236D61" w:rsidRPr="00FD6CF4">
        <w:rPr>
          <w:lang w:val="en-GB" w:eastAsia="x-none"/>
        </w:rPr>
        <w:fldChar w:fldCharType="begin"/>
      </w:r>
      <w:r w:rsidR="00236D61" w:rsidRPr="00FD6CF4">
        <w:rPr>
          <w:lang w:val="en-GB" w:eastAsia="x-none"/>
        </w:rPr>
        <w:instrText xml:space="preserve"> REF _Ref74088838 \r \h </w:instrText>
      </w:r>
      <w:r w:rsidR="00FD6CF4">
        <w:rPr>
          <w:lang w:val="en-GB" w:eastAsia="x-none"/>
        </w:rPr>
        <w:instrText xml:space="preserve"> \* MERGEFORMAT </w:instrText>
      </w:r>
      <w:r w:rsidR="00236D61" w:rsidRPr="00FD6CF4">
        <w:rPr>
          <w:lang w:val="en-GB" w:eastAsia="x-none"/>
        </w:rPr>
      </w:r>
      <w:r w:rsidR="00236D61" w:rsidRPr="00FD6CF4">
        <w:rPr>
          <w:lang w:val="en-GB" w:eastAsia="x-none"/>
        </w:rPr>
        <w:fldChar w:fldCharType="separate"/>
      </w:r>
      <w:r w:rsidR="00205143">
        <w:rPr>
          <w:lang w:val="en-GB" w:eastAsia="x-none"/>
        </w:rPr>
        <w:t>[4]</w:t>
      </w:r>
      <w:r w:rsidR="00236D61"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_Ref74089279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[7]</w:t>
      </w:r>
      <w:r w:rsidR="00704055" w:rsidRPr="00FD6CF4">
        <w:rPr>
          <w:lang w:val="en-GB" w:eastAsia="x-none"/>
        </w:rPr>
        <w:fldChar w:fldCharType="end"/>
      </w:r>
      <w:r w:rsidR="00704055" w:rsidRPr="00FD6CF4">
        <w:rPr>
          <w:lang w:val="en-GB" w:eastAsia="x-none"/>
        </w:rPr>
        <w:fldChar w:fldCharType="begin"/>
      </w:r>
      <w:r w:rsidR="00704055" w:rsidRPr="00FD6CF4">
        <w:rPr>
          <w:lang w:val="en-GB" w:eastAsia="x-none"/>
        </w:rPr>
        <w:instrText xml:space="preserve"> REF _Ref74088756 \r \h </w:instrText>
      </w:r>
      <w:r w:rsidR="00FD6CF4">
        <w:rPr>
          <w:lang w:val="en-GB" w:eastAsia="x-none"/>
        </w:rPr>
        <w:instrText xml:space="preserve"> \* MERGEFORMAT </w:instrText>
      </w:r>
      <w:r w:rsidR="00704055" w:rsidRPr="00FD6CF4">
        <w:rPr>
          <w:lang w:val="en-GB" w:eastAsia="x-none"/>
        </w:rPr>
      </w:r>
      <w:r w:rsidR="00704055" w:rsidRPr="00FD6CF4">
        <w:rPr>
          <w:lang w:val="en-GB" w:eastAsia="x-none"/>
        </w:rPr>
        <w:fldChar w:fldCharType="separate"/>
      </w:r>
      <w:r w:rsidR="00205143">
        <w:rPr>
          <w:lang w:val="en-GB" w:eastAsia="x-none"/>
        </w:rPr>
        <w:t>[8]</w:t>
      </w:r>
      <w:r w:rsidR="00704055" w:rsidRPr="00FD6CF4">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_Ref74088996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[9]</w:t>
      </w:r>
      <w:r w:rsidR="00704055"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_Ref74088974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[14]</w:t>
      </w:r>
      <w:r w:rsidR="00704055" w:rsidRPr="007C2487">
        <w:rPr>
          <w:lang w:val="en-GB" w:eastAsia="x-none"/>
        </w:rPr>
        <w:fldChar w:fldCharType="end"/>
      </w:r>
      <w:r w:rsidR="00236D61" w:rsidRPr="005106D1">
        <w:rPr>
          <w:lang w:val="en-GB" w:eastAsia="x-none"/>
        </w:rPr>
        <w:fldChar w:fldCharType="begin"/>
      </w:r>
      <w:r w:rsidR="00236D61" w:rsidRPr="007C2487">
        <w:rPr>
          <w:lang w:val="en-GB" w:eastAsia="x-none"/>
        </w:rPr>
        <w:instrText xml:space="preserve"> REF _Ref74088860 \r \h </w:instrText>
      </w:r>
      <w:r w:rsidR="00FD6CF4" w:rsidRPr="007C2487">
        <w:rPr>
          <w:lang w:val="en-GB" w:eastAsia="x-none"/>
        </w:rPr>
        <w:instrText xml:space="preserve"> \* MERGEFORMAT </w:instrText>
      </w:r>
      <w:r w:rsidR="00236D61" w:rsidRPr="005106D1">
        <w:rPr>
          <w:lang w:val="en-GB" w:eastAsia="x-none"/>
        </w:rPr>
      </w:r>
      <w:r w:rsidR="00236D61" w:rsidRPr="005106D1">
        <w:rPr>
          <w:lang w:val="en-GB" w:eastAsia="x-none"/>
        </w:rPr>
        <w:fldChar w:fldCharType="separate"/>
      </w:r>
      <w:r w:rsidR="00205143">
        <w:rPr>
          <w:lang w:val="en-GB" w:eastAsia="x-none"/>
        </w:rPr>
        <w:t>[18]</w:t>
      </w:r>
      <w:r w:rsidR="00236D61" w:rsidRPr="005106D1">
        <w:rPr>
          <w:lang w:val="en-GB" w:eastAsia="x-none"/>
        </w:rPr>
        <w:fldChar w:fldCharType="end"/>
      </w:r>
      <w:r w:rsidR="00704055" w:rsidRPr="007C2487" w:rsidDel="00704055">
        <w:rPr>
          <w:lang w:val="en-GB" w:eastAsia="x-none"/>
        </w:rPr>
        <w:t xml:space="preserve"> </w:t>
      </w:r>
    </w:p>
    <w:p w14:paraId="07A95DE6" w14:textId="3B829082" w:rsidR="000F33DD" w:rsidRPr="007C2487" w:rsidRDefault="000F33DD" w:rsidP="000F33DD">
      <w:pPr>
        <w:pStyle w:val="ListParagraph"/>
        <w:numPr>
          <w:ilvl w:val="0"/>
          <w:numId w:val="86"/>
        </w:numPr>
        <w:spacing w:after="60"/>
        <w:contextualSpacing w:val="0"/>
        <w:rPr>
          <w:lang w:val="en-GB" w:eastAsia="x-none"/>
        </w:rPr>
      </w:pPr>
      <w:r w:rsidRPr="007C2487">
        <w:rPr>
          <w:lang w:val="en-GB" w:eastAsia="x-none"/>
        </w:rPr>
        <w:t>Expiry of failure detection timer</w:t>
      </w:r>
      <w:r w:rsidR="00B80A9F" w:rsidRPr="007C2487">
        <w:rPr>
          <w:lang w:val="en-GB" w:eastAsia="x-none"/>
        </w:rPr>
        <w:t xml:space="preserve"> </w:t>
      </w:r>
      <w:bookmarkStart w:id="39" w:name="_Hlk74089440"/>
      <w:r w:rsidR="00B80A9F" w:rsidRPr="007C2487">
        <w:rPr>
          <w:lang w:val="en-GB" w:eastAsia="x-none"/>
        </w:rPr>
        <w:fldChar w:fldCharType="begin"/>
      </w:r>
      <w:r w:rsidR="00B80A9F" w:rsidRPr="007C2487">
        <w:rPr>
          <w:lang w:val="en-GB" w:eastAsia="x-none"/>
        </w:rPr>
        <w:instrText xml:space="preserve"> REF _Ref74088838 \r \h </w:instrText>
      </w:r>
      <w:r w:rsidR="00FD6CF4" w:rsidRPr="007C2487">
        <w:rPr>
          <w:lang w:val="en-GB" w:eastAsia="x-none"/>
        </w:rPr>
        <w:instrText xml:space="preserve"> \* MERGEFORMAT </w:instrText>
      </w:r>
      <w:r w:rsidR="00B80A9F" w:rsidRPr="007C2487">
        <w:rPr>
          <w:lang w:val="en-GB" w:eastAsia="x-none"/>
        </w:rPr>
      </w:r>
      <w:r w:rsidR="00B80A9F" w:rsidRPr="007C2487">
        <w:rPr>
          <w:lang w:val="en-GB" w:eastAsia="x-none"/>
        </w:rPr>
        <w:fldChar w:fldCharType="separate"/>
      </w:r>
      <w:r w:rsidR="00205143">
        <w:rPr>
          <w:lang w:val="en-GB" w:eastAsia="x-none"/>
        </w:rPr>
        <w:t>[4]</w:t>
      </w:r>
      <w:r w:rsidR="00B80A9F" w:rsidRPr="007C2487">
        <w:rPr>
          <w:lang w:val="en-GB" w:eastAsia="x-none"/>
        </w:rPr>
        <w:fldChar w:fldCharType="end"/>
      </w:r>
      <w:r w:rsidR="00704055" w:rsidRPr="007C2487">
        <w:rPr>
          <w:lang w:val="en-GB" w:eastAsia="x-none"/>
        </w:rPr>
        <w:fldChar w:fldCharType="begin"/>
      </w:r>
      <w:r w:rsidR="00704055" w:rsidRPr="007C2487">
        <w:rPr>
          <w:lang w:val="en-GB" w:eastAsia="x-none"/>
        </w:rPr>
        <w:instrText xml:space="preserve"> REF _Ref74088756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[8]</w:t>
      </w:r>
      <w:r w:rsidR="00704055" w:rsidRPr="007C2487">
        <w:rPr>
          <w:lang w:val="en-GB" w:eastAsia="x-none"/>
        </w:rPr>
        <w:fldChar w:fldCharType="end"/>
      </w:r>
      <w:r w:rsidR="00B80A9F" w:rsidRPr="005106D1">
        <w:rPr>
          <w:lang w:val="en-GB" w:eastAsia="x-none"/>
        </w:rPr>
        <w:fldChar w:fldCharType="begin"/>
      </w:r>
      <w:r w:rsidR="00B80A9F" w:rsidRPr="007C2487">
        <w:rPr>
          <w:lang w:val="en-GB" w:eastAsia="x-none"/>
        </w:rPr>
        <w:instrText xml:space="preserve"> REF _Ref74088860 \r \h </w:instrText>
      </w:r>
      <w:r w:rsidR="00FD6CF4" w:rsidRPr="007C2487">
        <w:rPr>
          <w:lang w:val="en-GB" w:eastAsia="x-none"/>
        </w:rPr>
        <w:instrText xml:space="preserve"> \* MERGEFORMAT </w:instrText>
      </w:r>
      <w:r w:rsidR="00B80A9F" w:rsidRPr="005106D1">
        <w:rPr>
          <w:lang w:val="en-GB" w:eastAsia="x-none"/>
        </w:rPr>
      </w:r>
      <w:r w:rsidR="00B80A9F" w:rsidRPr="005106D1">
        <w:rPr>
          <w:lang w:val="en-GB" w:eastAsia="x-none"/>
        </w:rPr>
        <w:fldChar w:fldCharType="separate"/>
      </w:r>
      <w:r w:rsidR="00205143">
        <w:rPr>
          <w:lang w:val="en-GB" w:eastAsia="x-none"/>
        </w:rPr>
        <w:t>[18]</w:t>
      </w:r>
      <w:r w:rsidR="00B80A9F" w:rsidRPr="005106D1">
        <w:rPr>
          <w:lang w:val="en-GB" w:eastAsia="x-none"/>
        </w:rPr>
        <w:fldChar w:fldCharType="end"/>
      </w:r>
      <w:bookmarkEnd w:id="39"/>
      <w:r w:rsidR="00B80A9F" w:rsidRPr="007F6F2F">
        <w:rPr>
          <w:lang w:val="en-GB" w:eastAsia="x-none"/>
        </w:rPr>
        <w:fldChar w:fldCharType="begin"/>
      </w:r>
      <w:r w:rsidR="00B80A9F" w:rsidRPr="007C2487">
        <w:rPr>
          <w:lang w:val="en-GB" w:eastAsia="x-none"/>
        </w:rPr>
        <w:instrText xml:space="preserve"> REF _Ref74088907 \r \h </w:instrText>
      </w:r>
      <w:r w:rsidR="00FD6CF4" w:rsidRPr="007C2487">
        <w:rPr>
          <w:lang w:val="en-GB" w:eastAsia="x-none"/>
        </w:rPr>
        <w:instrText xml:space="preserve"> \* MERGEFORMAT </w:instrText>
      </w:r>
      <w:r w:rsidR="00B80A9F" w:rsidRPr="007F6F2F">
        <w:rPr>
          <w:lang w:val="en-GB" w:eastAsia="x-none"/>
        </w:rPr>
      </w:r>
      <w:r w:rsidR="00B80A9F" w:rsidRPr="007F6F2F">
        <w:rPr>
          <w:lang w:val="en-GB" w:eastAsia="x-none"/>
        </w:rPr>
        <w:fldChar w:fldCharType="separate"/>
      </w:r>
      <w:r w:rsidR="00205143">
        <w:rPr>
          <w:lang w:val="en-GB" w:eastAsia="x-none"/>
        </w:rPr>
        <w:t>[20]</w:t>
      </w:r>
      <w:r w:rsidR="00B80A9F" w:rsidRPr="007F6F2F">
        <w:rPr>
          <w:lang w:val="en-GB" w:eastAsia="x-none"/>
        </w:rPr>
        <w:fldChar w:fldCharType="end"/>
      </w:r>
    </w:p>
    <w:p w14:paraId="0783E86C" w14:textId="3596DEE3" w:rsidR="000F33DD" w:rsidRPr="007C2487" w:rsidRDefault="000F33DD" w:rsidP="000F33DD">
      <w:pPr>
        <w:pStyle w:val="ListParagraph"/>
        <w:numPr>
          <w:ilvl w:val="0"/>
          <w:numId w:val="86"/>
        </w:numPr>
        <w:spacing w:after="60"/>
        <w:contextualSpacing w:val="0"/>
        <w:rPr>
          <w:lang w:val="en-GB" w:eastAsia="x-none"/>
        </w:rPr>
      </w:pPr>
      <w:r w:rsidRPr="007C2487">
        <w:t xml:space="preserve">Lower layers indication </w:t>
      </w:r>
      <w:r w:rsidR="00C4463E" w:rsidRPr="007C2487">
        <w:rPr>
          <w:lang w:val="en-GB" w:eastAsia="x-none"/>
        </w:rPr>
        <w:fldChar w:fldCharType="begin"/>
      </w:r>
      <w:r w:rsidR="00C4463E" w:rsidRPr="007C2487">
        <w:rPr>
          <w:lang w:val="en-GB" w:eastAsia="x-none"/>
        </w:rPr>
        <w:instrText xml:space="preserve"> REF _Ref74088838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[4]</w:t>
      </w:r>
      <w:r w:rsidR="00C4463E"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6A781C9F" w14:textId="3D374455" w:rsidR="000F33DD" w:rsidRPr="007F6F2F" w:rsidRDefault="000F33DD" w:rsidP="000F33DD">
      <w:pPr>
        <w:pStyle w:val="ListParagraph"/>
        <w:numPr>
          <w:ilvl w:val="0"/>
          <w:numId w:val="86"/>
        </w:numPr>
        <w:spacing w:after="60"/>
        <w:contextualSpacing w:val="0"/>
        <w:rPr>
          <w:lang w:val="en-GB" w:eastAsia="x-none"/>
        </w:rPr>
      </w:pPr>
      <w:r w:rsidRPr="007C2487">
        <w:t>Maximum number of retransmissions is reached in RLC</w:t>
      </w:r>
      <w:r w:rsidRPr="007C2487" w:rsidDel="003F10B9">
        <w:t xml:space="preserve"> </w:t>
      </w:r>
      <w:r w:rsidR="00704055" w:rsidRPr="007C2487">
        <w:rPr>
          <w:lang w:val="en-GB" w:eastAsia="x-none"/>
        </w:rPr>
        <w:fldChar w:fldCharType="begin"/>
      </w:r>
      <w:r w:rsidR="00704055" w:rsidRPr="007C2487">
        <w:rPr>
          <w:lang w:val="en-GB" w:eastAsia="x-none"/>
        </w:rPr>
        <w:instrText xml:space="preserve"> REF _Ref74089401 \r \h </w:instrText>
      </w:r>
      <w:r w:rsidR="00FD6CF4" w:rsidRPr="007C2487">
        <w:rPr>
          <w:lang w:val="en-GB" w:eastAsia="x-none"/>
        </w:rPr>
        <w:instrText xml:space="preserve"> \* MERGEFORMAT </w:instrText>
      </w:r>
      <w:r w:rsidR="00704055" w:rsidRPr="007C2487">
        <w:rPr>
          <w:lang w:val="en-GB" w:eastAsia="x-none"/>
        </w:rPr>
      </w:r>
      <w:r w:rsidR="00704055" w:rsidRPr="007C2487">
        <w:rPr>
          <w:lang w:val="en-GB" w:eastAsia="x-none"/>
        </w:rPr>
        <w:fldChar w:fldCharType="separate"/>
      </w:r>
      <w:r w:rsidR="00205143">
        <w:rPr>
          <w:lang w:val="en-GB" w:eastAsia="x-none"/>
        </w:rPr>
        <w:t>[15]</w:t>
      </w:r>
      <w:r w:rsidR="00704055" w:rsidRPr="007C2487">
        <w:rPr>
          <w:lang w:val="en-GB" w:eastAsia="x-none"/>
        </w:rPr>
        <w:fldChar w:fldCharType="end"/>
      </w:r>
      <w:r w:rsidR="00C4463E" w:rsidRPr="007C2487">
        <w:rPr>
          <w:lang w:val="en-GB" w:eastAsia="x-none"/>
        </w:rPr>
        <w:fldChar w:fldCharType="begin"/>
      </w:r>
      <w:r w:rsidR="00C4463E" w:rsidRPr="007C2487">
        <w:rPr>
          <w:lang w:val="en-GB" w:eastAsia="x-none"/>
        </w:rPr>
        <w:instrText xml:space="preserve"> REF _Ref74088860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[18]</w:t>
      </w:r>
      <w:r w:rsidR="00C4463E" w:rsidRPr="007C2487">
        <w:rPr>
          <w:lang w:val="en-GB" w:eastAsia="x-none"/>
        </w:rPr>
        <w:fldChar w:fldCharType="end"/>
      </w:r>
      <w:r w:rsidR="00C4463E" w:rsidRPr="007C2487">
        <w:rPr>
          <w:lang w:val="en-GB" w:eastAsia="x-none"/>
        </w:rPr>
        <w:t xml:space="preserve"> </w:t>
      </w:r>
    </w:p>
    <w:p w14:paraId="15CAB055" w14:textId="57679C80" w:rsidR="000F33DD" w:rsidRPr="007C2487" w:rsidRDefault="000F33DD" w:rsidP="000F33DD">
      <w:pPr>
        <w:pStyle w:val="ListParagraph"/>
        <w:numPr>
          <w:ilvl w:val="0"/>
          <w:numId w:val="86"/>
        </w:numPr>
        <w:spacing w:after="60"/>
        <w:contextualSpacing w:val="0"/>
        <w:rPr>
          <w:lang w:val="en-GB" w:eastAsia="x-none"/>
        </w:rPr>
      </w:pPr>
      <w:r w:rsidRPr="007C2487">
        <w:rPr>
          <w:lang w:val="en-GB" w:eastAsia="x-none"/>
        </w:rPr>
        <w:t xml:space="preserve">Reject reception during SDT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1BDB5B0A" w14:textId="3AE22EB9" w:rsidR="000F33DD" w:rsidRPr="006D2127" w:rsidRDefault="000F33DD" w:rsidP="000F33DD">
      <w:pPr>
        <w:pStyle w:val="ListParagraph"/>
        <w:numPr>
          <w:ilvl w:val="0"/>
          <w:numId w:val="86"/>
        </w:numPr>
        <w:spacing w:after="60"/>
        <w:contextualSpacing w:val="0"/>
        <w:rPr>
          <w:lang w:val="en-GB" w:eastAsia="x-none"/>
        </w:rPr>
      </w:pPr>
      <w:r w:rsidRPr="007C2487">
        <w:t>Abortion of connection establishment by upper la</w:t>
      </w:r>
      <w:r w:rsidR="00C4463E" w:rsidRPr="007C2487">
        <w:t>y</w:t>
      </w:r>
      <w:r w:rsidRPr="007C2487">
        <w:t xml:space="preserve">ers (need FFS) </w:t>
      </w:r>
      <w:r w:rsidR="00C4463E" w:rsidRPr="007C2487">
        <w:rPr>
          <w:lang w:val="en-GB" w:eastAsia="x-none"/>
        </w:rPr>
        <w:fldChar w:fldCharType="begin"/>
      </w:r>
      <w:r w:rsidR="00C4463E" w:rsidRPr="007C2487">
        <w:rPr>
          <w:lang w:val="en-GB" w:eastAsia="x-none"/>
        </w:rPr>
        <w:instrText xml:space="preserve"> REF _Ref74088996 \r \h </w:instrText>
      </w:r>
      <w:r w:rsidR="00FD6CF4" w:rsidRPr="007C2487">
        <w:rPr>
          <w:lang w:val="en-GB" w:eastAsia="x-none"/>
        </w:rPr>
        <w:instrText xml:space="preserve"> \* MERGEFORMAT </w:instrText>
      </w:r>
      <w:r w:rsidR="00C4463E" w:rsidRPr="007C2487">
        <w:rPr>
          <w:lang w:val="en-GB" w:eastAsia="x-none"/>
        </w:rPr>
      </w:r>
      <w:r w:rsidR="00C4463E" w:rsidRPr="007C2487">
        <w:rPr>
          <w:lang w:val="en-GB" w:eastAsia="x-none"/>
        </w:rPr>
        <w:fldChar w:fldCharType="separate"/>
      </w:r>
      <w:r w:rsidR="00205143">
        <w:rPr>
          <w:lang w:val="en-GB" w:eastAsia="x-none"/>
        </w:rPr>
        <w:t>[9]</w:t>
      </w:r>
      <w:r w:rsidR="00C4463E" w:rsidRPr="007C2487">
        <w:rPr>
          <w:lang w:val="en-GB" w:eastAsia="x-none"/>
        </w:rPr>
        <w:fldChar w:fldCharType="end"/>
      </w:r>
    </w:p>
    <w:p w14:paraId="49403DEA" w14:textId="77777777" w:rsidR="000F33DD" w:rsidRPr="00647058" w:rsidRDefault="000F33DD" w:rsidP="000F33DD">
      <w:pPr>
        <w:pStyle w:val="ListParagraph"/>
        <w:numPr>
          <w:ilvl w:val="0"/>
          <w:numId w:val="86"/>
        </w:numPr>
        <w:spacing w:after="120"/>
        <w:contextualSpacing w:val="0"/>
      </w:pPr>
      <w:r>
        <w:rPr>
          <w:lang w:val="en-GB" w:eastAsia="x-none"/>
        </w:rPr>
        <w:t>Other events</w:t>
      </w:r>
    </w:p>
    <w:p w14:paraId="40940516" w14:textId="36877F53" w:rsidR="000F33DD" w:rsidRDefault="00445736" w:rsidP="000F33DD">
      <w:pPr>
        <w:pStyle w:val="ListParagraph"/>
        <w:numPr>
          <w:ilvl w:val="0"/>
          <w:numId w:val="6"/>
        </w:numPr>
        <w:ind w:left="360"/>
        <w:jc w:val="both"/>
      </w:pPr>
      <w:bookmarkStart w:id="40" w:name="_Ref74222528"/>
      <w:bookmarkStart w:id="41" w:name="_Ref73969972"/>
      <w:r>
        <w:lastRenderedPageBreak/>
        <w:t>Identify</w:t>
      </w:r>
      <w:r w:rsidR="00FD6CF4">
        <w:t xml:space="preserve"> the</w:t>
      </w:r>
      <w:r w:rsidR="000F33DD">
        <w:t xml:space="preserve"> trigger events that </w:t>
      </w:r>
      <w:r w:rsidR="000F33DD">
        <w:rPr>
          <w:lang w:val="en-GB" w:eastAsia="x-none"/>
        </w:rPr>
        <w:t xml:space="preserve">leads to </w:t>
      </w:r>
      <w:r w:rsidR="000F33DD" w:rsidRPr="00F6617C">
        <w:rPr>
          <w:lang w:val="en-GB" w:eastAsia="x-none"/>
        </w:rPr>
        <w:t xml:space="preserve">an abrupt </w:t>
      </w:r>
      <w:r w:rsidR="000F33DD">
        <w:rPr>
          <w:lang w:val="en-GB" w:eastAsia="x-none"/>
        </w:rPr>
        <w:t xml:space="preserve">termination or </w:t>
      </w:r>
      <w:r w:rsidR="000F33DD" w:rsidRPr="00F6617C">
        <w:rPr>
          <w:lang w:val="en-GB" w:eastAsia="x-none"/>
        </w:rPr>
        <w:t xml:space="preserve">failure </w:t>
      </w:r>
      <w:r w:rsidR="000F33DD">
        <w:rPr>
          <w:lang w:val="en-GB" w:eastAsia="x-none"/>
        </w:rPr>
        <w:t>of</w:t>
      </w:r>
      <w:r w:rsidR="000F33DD" w:rsidRPr="00F6617C">
        <w:rPr>
          <w:lang w:val="en-GB" w:eastAsia="x-none"/>
        </w:rPr>
        <w:t xml:space="preserve"> an ongoin</w:t>
      </w:r>
      <w:r w:rsidR="000F33DD">
        <w:rPr>
          <w:lang w:val="en-GB" w:eastAsia="x-none"/>
        </w:rPr>
        <w:t>g</w:t>
      </w:r>
      <w:r w:rsidR="000F33DD" w:rsidRPr="00F6617C">
        <w:rPr>
          <w:lang w:val="en-GB" w:eastAsia="x-none"/>
        </w:rPr>
        <w:t xml:space="preserve"> SDT session</w:t>
      </w:r>
      <w:r w:rsidR="00FD6CF4">
        <w:t>.</w:t>
      </w:r>
      <w:bookmarkEnd w:id="40"/>
      <w:bookmarkEnd w:id="41"/>
    </w:p>
    <w:p w14:paraId="3B912258" w14:textId="77777777" w:rsidR="000F33DD" w:rsidRDefault="000F33DD" w:rsidP="000F33DD"/>
    <w:p w14:paraId="49DF60BC" w14:textId="56EF8AFB" w:rsidR="000F33DD" w:rsidRDefault="000F33DD" w:rsidP="00D13DA6">
      <w:pPr>
        <w:pStyle w:val="Heading2"/>
      </w:pPr>
      <w:r>
        <w:t>UE’s action upon detecting an abrupt termination/failure of an SDT session</w:t>
      </w:r>
      <w:r w:rsidR="00F86925">
        <w:t xml:space="preserve"> </w:t>
      </w:r>
    </w:p>
    <w:p w14:paraId="198EF32D" w14:textId="2E2C4803" w:rsidR="000F33DD" w:rsidRPr="0028229F" w:rsidRDefault="000F33DD" w:rsidP="0028229F">
      <w:pPr>
        <w:jc w:val="both"/>
        <w:rPr>
          <w:rFonts w:ascii="Times New Roman" w:eastAsia="SimSun" w:hAnsi="Times New Roman" w:cs="Times New Roman"/>
          <w:sz w:val="20"/>
          <w:szCs w:val="20"/>
        </w:rPr>
      </w:pPr>
      <w:r w:rsidRPr="0028229F">
        <w:rPr>
          <w:rFonts w:ascii="Times New Roman" w:hAnsi="Times New Roman" w:cs="Times New Roman"/>
          <w:sz w:val="20"/>
          <w:szCs w:val="20"/>
          <w:lang w:val="en-GB" w:eastAsia="x-none"/>
        </w:rPr>
        <w:t xml:space="preserve">It is also discussed by </w:t>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_Ref74088838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[4]</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_Ref74088860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[18]</w:t>
      </w:r>
      <w:r w:rsidR="00C4463E" w:rsidRPr="00C4463E">
        <w:rPr>
          <w:rFonts w:ascii="Times New Roman" w:hAnsi="Times New Roman" w:cs="Times New Roman"/>
          <w:sz w:val="20"/>
          <w:szCs w:val="20"/>
          <w:lang w:val="en-GB" w:eastAsia="x-none"/>
        </w:rPr>
        <w:fldChar w:fldCharType="end"/>
      </w:r>
      <w:r w:rsidR="00C4463E" w:rsidRPr="00C4463E">
        <w:rPr>
          <w:rFonts w:ascii="Times New Roman" w:hAnsi="Times New Roman" w:cs="Times New Roman"/>
          <w:sz w:val="20"/>
          <w:szCs w:val="20"/>
          <w:lang w:val="en-GB" w:eastAsia="x-none"/>
        </w:rPr>
        <w:fldChar w:fldCharType="begin"/>
      </w:r>
      <w:r w:rsidR="00C4463E" w:rsidRPr="00C4463E">
        <w:rPr>
          <w:rFonts w:ascii="Times New Roman" w:hAnsi="Times New Roman" w:cs="Times New Roman"/>
          <w:sz w:val="20"/>
          <w:szCs w:val="20"/>
          <w:lang w:val="en-GB" w:eastAsia="x-none"/>
        </w:rPr>
        <w:instrText xml:space="preserve"> REF _Ref74088756 \r \h </w:instrText>
      </w:r>
      <w:r w:rsidR="00C4463E" w:rsidRPr="00C4463E">
        <w:rPr>
          <w:rFonts w:ascii="Times New Roman" w:hAnsi="Times New Roman" w:cs="Times New Roman"/>
          <w:sz w:val="20"/>
          <w:szCs w:val="20"/>
          <w:lang w:val="en-GB" w:eastAsia="x-none"/>
        </w:rPr>
      </w:r>
      <w:r w:rsidR="00C4463E" w:rsidRPr="00C4463E">
        <w:rPr>
          <w:rFonts w:ascii="Times New Roman" w:hAnsi="Times New Roman" w:cs="Times New Roman"/>
          <w:sz w:val="20"/>
          <w:szCs w:val="20"/>
          <w:lang w:val="en-GB" w:eastAsia="x-none"/>
        </w:rPr>
        <w:fldChar w:fldCharType="separate"/>
      </w:r>
      <w:r w:rsidR="00205143">
        <w:rPr>
          <w:rFonts w:ascii="Times New Roman" w:hAnsi="Times New Roman" w:cs="Times New Roman"/>
          <w:sz w:val="20"/>
          <w:szCs w:val="20"/>
          <w:lang w:val="en-GB" w:eastAsia="x-none"/>
        </w:rPr>
        <w:t>[8]</w:t>
      </w:r>
      <w:r w:rsidR="00C4463E" w:rsidRPr="00C4463E">
        <w:rPr>
          <w:rFonts w:ascii="Times New Roman" w:hAnsi="Times New Roman" w:cs="Times New Roman"/>
          <w:sz w:val="20"/>
          <w:szCs w:val="20"/>
          <w:lang w:val="en-GB" w:eastAsia="x-none"/>
        </w:rPr>
        <w:fldChar w:fldCharType="end"/>
      </w:r>
      <w:r w:rsidRPr="0028229F">
        <w:rPr>
          <w:rFonts w:ascii="Times New Roman" w:hAnsi="Times New Roman" w:cs="Times New Roman"/>
          <w:sz w:val="20"/>
          <w:szCs w:val="20"/>
        </w:rPr>
        <w:t xml:space="preserve"> whether a common UE behaviour when any of the applicable trigger events from previous </w:t>
      </w:r>
      <w:r w:rsidR="006D2127">
        <w:rPr>
          <w:rFonts w:ascii="Times New Roman" w:hAnsi="Times New Roman" w:cs="Times New Roman"/>
          <w:sz w:val="20"/>
          <w:szCs w:val="20"/>
        </w:rPr>
        <w:fldChar w:fldCharType="begin"/>
      </w:r>
      <w:r w:rsidR="006D2127">
        <w:rPr>
          <w:rFonts w:ascii="Times New Roman" w:hAnsi="Times New Roman" w:cs="Times New Roman"/>
          <w:sz w:val="20"/>
          <w:szCs w:val="20"/>
        </w:rPr>
        <w:instrText xml:space="preserve"> REF _Ref74222528 \r \h </w:instrText>
      </w:r>
      <w:r w:rsidR="006D2127">
        <w:rPr>
          <w:rFonts w:ascii="Times New Roman" w:hAnsi="Times New Roman" w:cs="Times New Roman"/>
          <w:sz w:val="20"/>
          <w:szCs w:val="20"/>
        </w:rPr>
      </w:r>
      <w:r w:rsidR="006D2127">
        <w:rPr>
          <w:rFonts w:ascii="Times New Roman" w:hAnsi="Times New Roman" w:cs="Times New Roman"/>
          <w:sz w:val="20"/>
          <w:szCs w:val="20"/>
        </w:rPr>
        <w:fldChar w:fldCharType="separate"/>
      </w:r>
      <w:r w:rsidR="00205143">
        <w:rPr>
          <w:rFonts w:ascii="Times New Roman" w:hAnsi="Times New Roman" w:cs="Times New Roman"/>
          <w:sz w:val="20"/>
          <w:szCs w:val="20"/>
        </w:rPr>
        <w:t>Discussion point 13)</w:t>
      </w:r>
      <w:r w:rsidR="006D2127">
        <w:rPr>
          <w:rFonts w:ascii="Times New Roman" w:hAnsi="Times New Roman" w:cs="Times New Roman"/>
          <w:sz w:val="20"/>
          <w:szCs w:val="20"/>
        </w:rPr>
        <w:fldChar w:fldCharType="end"/>
      </w:r>
      <w:r w:rsidR="006D2127">
        <w:rPr>
          <w:rFonts w:ascii="Times New Roman" w:hAnsi="Times New Roman" w:cs="Times New Roman"/>
          <w:sz w:val="20"/>
          <w:szCs w:val="20"/>
        </w:rPr>
        <w:t xml:space="preserve"> </w:t>
      </w:r>
      <w:r w:rsidRPr="0028229F">
        <w:rPr>
          <w:rFonts w:ascii="Times New Roman" w:hAnsi="Times New Roman" w:cs="Times New Roman"/>
          <w:sz w:val="20"/>
          <w:szCs w:val="20"/>
        </w:rPr>
        <w:t>that lead to an abrupt termination/failure of an SDT session.</w:t>
      </w:r>
    </w:p>
    <w:p w14:paraId="1C13C7E3" w14:textId="0DEF918A" w:rsidR="000F33DD" w:rsidRDefault="00494995" w:rsidP="000F33DD">
      <w:pPr>
        <w:pStyle w:val="ListParagraph"/>
        <w:numPr>
          <w:ilvl w:val="0"/>
          <w:numId w:val="6"/>
        </w:numPr>
        <w:ind w:left="360"/>
        <w:jc w:val="both"/>
      </w:pPr>
      <w:r>
        <w:t>Having a</w:t>
      </w:r>
      <w:r w:rsidR="000F33DD">
        <w:t xml:space="preserve"> common UE behaviour when any of the applicable trigger events from previous </w:t>
      </w:r>
      <w:r w:rsidR="006D2127">
        <w:fldChar w:fldCharType="begin"/>
      </w:r>
      <w:r w:rsidR="006D2127">
        <w:instrText xml:space="preserve"> REF _Ref74222528 \r \h </w:instrText>
      </w:r>
      <w:r w:rsidR="006D2127">
        <w:fldChar w:fldCharType="separate"/>
      </w:r>
      <w:r w:rsidR="00205143">
        <w:t>Discussion point 13)</w:t>
      </w:r>
      <w:r w:rsidR="006D2127">
        <w:fldChar w:fldCharType="end"/>
      </w:r>
      <w:r w:rsidR="006D2127">
        <w:t xml:space="preserve"> </w:t>
      </w:r>
      <w:r w:rsidR="000F33DD">
        <w:t>lead to an abrupt termination/failure of an SDT session</w:t>
      </w:r>
      <w:r w:rsidR="00140E9F">
        <w:t>.</w:t>
      </w:r>
    </w:p>
    <w:p w14:paraId="146CCE28" w14:textId="77777777" w:rsidR="000F33DD" w:rsidRDefault="000F33DD" w:rsidP="000F33DD"/>
    <w:p w14:paraId="2D2DA05C" w14:textId="77777777"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The following approaches are proposed when having to handle abrupt termination/failure of an SDT session:</w:t>
      </w:r>
    </w:p>
    <w:p w14:paraId="4A6DBC5E" w14:textId="3E9556F9" w:rsidR="000F33DD" w:rsidRPr="0028229F" w:rsidRDefault="000F33DD" w:rsidP="0028229F">
      <w:pPr>
        <w:pStyle w:val="ListParagraph"/>
        <w:numPr>
          <w:ilvl w:val="0"/>
          <w:numId w:val="89"/>
        </w:numPr>
        <w:spacing w:after="60"/>
        <w:contextualSpacing w:val="0"/>
        <w:jc w:val="both"/>
      </w:pPr>
      <w:r w:rsidRPr="0028229F">
        <w:t xml:space="preserve">  UE transitions autonomously into RRC_IDLE. </w:t>
      </w:r>
    </w:p>
    <w:p w14:paraId="6EE03EE8" w14:textId="77777777" w:rsidR="000F33DD" w:rsidRPr="0028229F" w:rsidRDefault="000F33DD" w:rsidP="0028229F">
      <w:pPr>
        <w:pStyle w:val="ListParagraph"/>
        <w:numPr>
          <w:ilvl w:val="0"/>
          <w:numId w:val="89"/>
        </w:numPr>
        <w:jc w:val="both"/>
      </w:pPr>
      <w:r w:rsidRPr="0028229F">
        <w:t xml:space="preserve">  UE remains in RRC_INACTIVE. </w:t>
      </w:r>
    </w:p>
    <w:p w14:paraId="2BDA458A" w14:textId="53851861" w:rsidR="000F33DD" w:rsidRPr="0028229F" w:rsidRDefault="000F33DD" w:rsidP="0028229F">
      <w:pPr>
        <w:jc w:val="both"/>
        <w:rPr>
          <w:rFonts w:ascii="Times New Roman" w:hAnsi="Times New Roman" w:cs="Times New Roman"/>
          <w:sz w:val="20"/>
          <w:szCs w:val="20"/>
        </w:rPr>
      </w:pPr>
      <w:r w:rsidRPr="0028229F">
        <w:rPr>
          <w:rFonts w:ascii="Times New Roman" w:hAnsi="Times New Roman" w:cs="Times New Roman"/>
          <w:sz w:val="20"/>
          <w:szCs w:val="20"/>
        </w:rPr>
        <w:t xml:space="preserve">For example, for cell reselection trigger event, approach 1) is proposed by </w:t>
      </w:r>
      <w:r w:rsidR="00C4463E">
        <w:rPr>
          <w:rFonts w:ascii="Times New Roman" w:hAnsi="Times New Roman" w:cs="Times New Roman"/>
          <w:sz w:val="20"/>
          <w:szCs w:val="20"/>
        </w:rPr>
        <w:fldChar w:fldCharType="begin"/>
      </w:r>
      <w:r w:rsidR="00C4463E">
        <w:rPr>
          <w:rFonts w:ascii="Times New Roman" w:hAnsi="Times New Roman" w:cs="Times New Roman"/>
          <w:sz w:val="20"/>
          <w:szCs w:val="20"/>
        </w:rPr>
        <w:instrText xml:space="preserve"> REF _Ref74088868 \r \h </w:instrText>
      </w:r>
      <w:r w:rsidR="00C4463E">
        <w:rPr>
          <w:rFonts w:ascii="Times New Roman" w:hAnsi="Times New Roman" w:cs="Times New Roman"/>
          <w:sz w:val="20"/>
          <w:szCs w:val="20"/>
        </w:rPr>
      </w:r>
      <w:r w:rsidR="00C4463E">
        <w:rPr>
          <w:rFonts w:ascii="Times New Roman" w:hAnsi="Times New Roman" w:cs="Times New Roman"/>
          <w:sz w:val="20"/>
          <w:szCs w:val="20"/>
        </w:rPr>
        <w:fldChar w:fldCharType="separate"/>
      </w:r>
      <w:r w:rsidR="00205143">
        <w:rPr>
          <w:rFonts w:ascii="Times New Roman" w:hAnsi="Times New Roman" w:cs="Times New Roman"/>
          <w:sz w:val="20"/>
          <w:szCs w:val="20"/>
        </w:rPr>
        <w:t>[16]</w:t>
      </w:r>
      <w:r w:rsidR="00C4463E">
        <w:rPr>
          <w:rFonts w:ascii="Times New Roman" w:hAnsi="Times New Roman" w:cs="Times New Roman"/>
          <w:sz w:val="20"/>
          <w:szCs w:val="20"/>
        </w:rPr>
        <w:fldChar w:fldCharType="end"/>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_Ref74088974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[14]</w:t>
      </w:r>
      <w:r w:rsidR="003543CC">
        <w:rPr>
          <w:rFonts w:ascii="Times New Roman" w:hAnsi="Times New Roman" w:cs="Times New Roman"/>
          <w:sz w:val="20"/>
          <w:szCs w:val="20"/>
        </w:rPr>
        <w:fldChar w:fldCharType="end"/>
      </w:r>
      <w:r w:rsidRPr="0028229F">
        <w:rPr>
          <w:rFonts w:ascii="Times New Roman" w:hAnsi="Times New Roman" w:cs="Times New Roman"/>
          <w:sz w:val="20"/>
          <w:szCs w:val="20"/>
        </w:rPr>
        <w:t xml:space="preserve"> and approach 2) by </w:t>
      </w:r>
      <w:r w:rsidR="003543CC">
        <w:rPr>
          <w:rFonts w:ascii="Times New Roman" w:hAnsi="Times New Roman" w:cs="Times New Roman"/>
          <w:sz w:val="20"/>
          <w:szCs w:val="20"/>
        </w:rPr>
        <w:fldChar w:fldCharType="begin"/>
      </w:r>
      <w:r w:rsidR="003543CC">
        <w:rPr>
          <w:rFonts w:ascii="Times New Roman" w:hAnsi="Times New Roman" w:cs="Times New Roman"/>
          <w:sz w:val="20"/>
          <w:szCs w:val="20"/>
        </w:rPr>
        <w:instrText xml:space="preserve"> REF _Ref74089279 \r \h </w:instrText>
      </w:r>
      <w:r w:rsidR="003543CC">
        <w:rPr>
          <w:rFonts w:ascii="Times New Roman" w:hAnsi="Times New Roman" w:cs="Times New Roman"/>
          <w:sz w:val="20"/>
          <w:szCs w:val="20"/>
        </w:rPr>
      </w:r>
      <w:r w:rsidR="003543CC">
        <w:rPr>
          <w:rFonts w:ascii="Times New Roman" w:hAnsi="Times New Roman" w:cs="Times New Roman"/>
          <w:sz w:val="20"/>
          <w:szCs w:val="20"/>
        </w:rPr>
        <w:fldChar w:fldCharType="separate"/>
      </w:r>
      <w:r w:rsidR="00205143">
        <w:rPr>
          <w:rFonts w:ascii="Times New Roman" w:hAnsi="Times New Roman" w:cs="Times New Roman"/>
          <w:sz w:val="20"/>
          <w:szCs w:val="20"/>
        </w:rPr>
        <w:t>[7]</w:t>
      </w:r>
      <w:r w:rsidR="003543CC">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_Ref74088823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[12]</w:t>
      </w:r>
      <w:r w:rsidR="00F910E3">
        <w:rPr>
          <w:rFonts w:ascii="Times New Roman" w:hAnsi="Times New Roman" w:cs="Times New Roman"/>
          <w:sz w:val="20"/>
          <w:szCs w:val="20"/>
        </w:rPr>
        <w:fldChar w:fldCharType="end"/>
      </w:r>
      <w:r w:rsidR="00F910E3">
        <w:rPr>
          <w:rFonts w:ascii="Times New Roman" w:hAnsi="Times New Roman" w:cs="Times New Roman"/>
          <w:sz w:val="20"/>
          <w:szCs w:val="20"/>
        </w:rPr>
        <w:fldChar w:fldCharType="begin"/>
      </w:r>
      <w:r w:rsidR="00F910E3">
        <w:rPr>
          <w:rFonts w:ascii="Times New Roman" w:hAnsi="Times New Roman" w:cs="Times New Roman"/>
          <w:sz w:val="20"/>
          <w:szCs w:val="20"/>
        </w:rPr>
        <w:instrText xml:space="preserve"> REF _Ref74088986 \r \h </w:instrText>
      </w:r>
      <w:r w:rsidR="00F910E3">
        <w:rPr>
          <w:rFonts w:ascii="Times New Roman" w:hAnsi="Times New Roman" w:cs="Times New Roman"/>
          <w:sz w:val="20"/>
          <w:szCs w:val="20"/>
        </w:rPr>
      </w:r>
      <w:r w:rsidR="00F910E3">
        <w:rPr>
          <w:rFonts w:ascii="Times New Roman" w:hAnsi="Times New Roman" w:cs="Times New Roman"/>
          <w:sz w:val="20"/>
          <w:szCs w:val="20"/>
        </w:rPr>
        <w:fldChar w:fldCharType="separate"/>
      </w:r>
      <w:r w:rsidR="00205143">
        <w:rPr>
          <w:rFonts w:ascii="Times New Roman" w:hAnsi="Times New Roman" w:cs="Times New Roman"/>
          <w:sz w:val="20"/>
          <w:szCs w:val="20"/>
        </w:rPr>
        <w:t>[13]</w:t>
      </w:r>
      <w:r w:rsidR="00F910E3">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_Ref74088860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[18]</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_Ref74088907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[20]</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_Ref74089511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[21]</w:t>
      </w:r>
      <w:r w:rsidR="000C2EDB">
        <w:rPr>
          <w:rFonts w:ascii="Times New Roman" w:hAnsi="Times New Roman" w:cs="Times New Roman"/>
          <w:sz w:val="20"/>
          <w:szCs w:val="20"/>
        </w:rPr>
        <w:fldChar w:fldCharType="end"/>
      </w:r>
      <w:r w:rsidR="000C2EDB">
        <w:rPr>
          <w:rFonts w:ascii="Times New Roman" w:hAnsi="Times New Roman" w:cs="Times New Roman"/>
          <w:sz w:val="20"/>
          <w:szCs w:val="20"/>
        </w:rPr>
        <w:fldChar w:fldCharType="begin"/>
      </w:r>
      <w:r w:rsidR="000C2EDB">
        <w:rPr>
          <w:rFonts w:ascii="Times New Roman" w:hAnsi="Times New Roman" w:cs="Times New Roman"/>
          <w:sz w:val="20"/>
          <w:szCs w:val="20"/>
        </w:rPr>
        <w:instrText xml:space="preserve"> REF _Ref74088838 \r \h </w:instrText>
      </w:r>
      <w:r w:rsidR="000C2EDB">
        <w:rPr>
          <w:rFonts w:ascii="Times New Roman" w:hAnsi="Times New Roman" w:cs="Times New Roman"/>
          <w:sz w:val="20"/>
          <w:szCs w:val="20"/>
        </w:rPr>
      </w:r>
      <w:r w:rsidR="000C2EDB">
        <w:rPr>
          <w:rFonts w:ascii="Times New Roman" w:hAnsi="Times New Roman" w:cs="Times New Roman"/>
          <w:sz w:val="20"/>
          <w:szCs w:val="20"/>
        </w:rPr>
        <w:fldChar w:fldCharType="separate"/>
      </w:r>
      <w:r w:rsidR="00205143">
        <w:rPr>
          <w:rFonts w:ascii="Times New Roman" w:hAnsi="Times New Roman" w:cs="Times New Roman"/>
          <w:sz w:val="20"/>
          <w:szCs w:val="20"/>
        </w:rPr>
        <w:t>[4]</w:t>
      </w:r>
      <w:r w:rsidR="000C2EDB">
        <w:rPr>
          <w:rFonts w:ascii="Times New Roman" w:hAnsi="Times New Roman" w:cs="Times New Roman"/>
          <w:sz w:val="20"/>
          <w:szCs w:val="20"/>
        </w:rPr>
        <w:fldChar w:fldCharType="end"/>
      </w:r>
      <w:r w:rsidR="00223EB5">
        <w:rPr>
          <w:rFonts w:ascii="Times New Roman" w:hAnsi="Times New Roman" w:cs="Times New Roman"/>
          <w:sz w:val="20"/>
          <w:szCs w:val="20"/>
        </w:rPr>
        <w:fldChar w:fldCharType="begin"/>
      </w:r>
      <w:r w:rsidR="00223EB5">
        <w:rPr>
          <w:rFonts w:ascii="Times New Roman" w:hAnsi="Times New Roman" w:cs="Times New Roman"/>
          <w:sz w:val="20"/>
          <w:szCs w:val="20"/>
        </w:rPr>
        <w:instrText xml:space="preserve"> REF _Ref74089528 \r \h </w:instrText>
      </w:r>
      <w:r w:rsidR="00223EB5">
        <w:rPr>
          <w:rFonts w:ascii="Times New Roman" w:hAnsi="Times New Roman" w:cs="Times New Roman"/>
          <w:sz w:val="20"/>
          <w:szCs w:val="20"/>
        </w:rPr>
      </w:r>
      <w:r w:rsidR="00223EB5">
        <w:rPr>
          <w:rFonts w:ascii="Times New Roman" w:hAnsi="Times New Roman" w:cs="Times New Roman"/>
          <w:sz w:val="20"/>
          <w:szCs w:val="20"/>
        </w:rPr>
        <w:fldChar w:fldCharType="separate"/>
      </w:r>
      <w:r w:rsidR="00205143">
        <w:rPr>
          <w:rFonts w:ascii="Times New Roman" w:hAnsi="Times New Roman" w:cs="Times New Roman"/>
          <w:sz w:val="20"/>
          <w:szCs w:val="20"/>
        </w:rPr>
        <w:t>[10]</w:t>
      </w:r>
      <w:r w:rsidR="00223EB5">
        <w:rPr>
          <w:rFonts w:ascii="Times New Roman" w:hAnsi="Times New Roman" w:cs="Times New Roman"/>
          <w:sz w:val="20"/>
          <w:szCs w:val="20"/>
        </w:rPr>
        <w:fldChar w:fldCharType="end"/>
      </w:r>
      <w:r w:rsidRPr="0028229F">
        <w:rPr>
          <w:rFonts w:ascii="Times New Roman" w:hAnsi="Times New Roman" w:cs="Times New Roman"/>
          <w:sz w:val="20"/>
          <w:szCs w:val="20"/>
        </w:rPr>
        <w:t>.</w:t>
      </w:r>
      <w:r w:rsidR="0091476D">
        <w:rPr>
          <w:rFonts w:ascii="Times New Roman" w:hAnsi="Times New Roman" w:cs="Times New Roman"/>
          <w:sz w:val="20"/>
          <w:szCs w:val="20"/>
        </w:rPr>
        <w:t xml:space="preserve"> </w:t>
      </w:r>
      <w:r w:rsidR="0091476D" w:rsidRPr="0028229F">
        <w:rPr>
          <w:rFonts w:ascii="Times New Roman" w:hAnsi="Times New Roman" w:cs="Times New Roman"/>
          <w:sz w:val="20"/>
          <w:szCs w:val="20"/>
        </w:rPr>
        <w:t>The following sub-sections aims to clarify how each approach may work taken into consideration the inputs from proposing companies.</w:t>
      </w:r>
      <w:r w:rsidR="00A431C6">
        <w:rPr>
          <w:rFonts w:ascii="Times New Roman" w:hAnsi="Times New Roman" w:cs="Times New Roman"/>
          <w:sz w:val="20"/>
          <w:szCs w:val="20"/>
        </w:rPr>
        <w:t xml:space="preserve"> </w:t>
      </w:r>
      <w:r w:rsidR="00A431C6" w:rsidRPr="0028229F">
        <w:rPr>
          <w:rFonts w:ascii="Times New Roman" w:hAnsi="Times New Roman" w:cs="Times New Roman"/>
          <w:sz w:val="20"/>
          <w:szCs w:val="20"/>
        </w:rPr>
        <w:t xml:space="preserve">The following sub-sections aims to clarify how </w:t>
      </w:r>
      <w:r w:rsidR="00A431C6">
        <w:rPr>
          <w:rFonts w:ascii="Times New Roman" w:hAnsi="Times New Roman" w:cs="Times New Roman"/>
          <w:sz w:val="20"/>
          <w:szCs w:val="20"/>
        </w:rPr>
        <w:t>the</w:t>
      </w:r>
      <w:r w:rsidR="00A431C6" w:rsidRPr="0028229F">
        <w:rPr>
          <w:rFonts w:ascii="Times New Roman" w:hAnsi="Times New Roman" w:cs="Times New Roman"/>
          <w:sz w:val="20"/>
          <w:szCs w:val="20"/>
        </w:rPr>
        <w:t xml:space="preserve"> approach</w:t>
      </w:r>
      <w:r w:rsidR="00A431C6">
        <w:rPr>
          <w:rFonts w:ascii="Times New Roman" w:hAnsi="Times New Roman" w:cs="Times New Roman"/>
          <w:sz w:val="20"/>
          <w:szCs w:val="20"/>
        </w:rPr>
        <w:t xml:space="preserve"> 2)</w:t>
      </w:r>
      <w:r w:rsidR="00A431C6" w:rsidRPr="0028229F">
        <w:rPr>
          <w:rFonts w:ascii="Times New Roman" w:hAnsi="Times New Roman" w:cs="Times New Roman"/>
          <w:sz w:val="20"/>
          <w:szCs w:val="20"/>
        </w:rPr>
        <w:t xml:space="preserve"> may work taken into consideration the inputs from proposing companies.</w:t>
      </w:r>
    </w:p>
    <w:p w14:paraId="0CD9AE7F" w14:textId="77777777" w:rsidR="000F33DD" w:rsidRDefault="000F33DD" w:rsidP="000F33DD"/>
    <w:p w14:paraId="1607F117" w14:textId="77777777" w:rsidR="000F33DD" w:rsidRDefault="000F33DD" w:rsidP="00D13DA6">
      <w:pPr>
        <w:pStyle w:val="Heading3"/>
      </w:pPr>
      <w:r>
        <w:t xml:space="preserve">Approach 2) UE remains in RRC_INACTIVE </w:t>
      </w:r>
    </w:p>
    <w:p w14:paraId="49B8C69D" w14:textId="44B5AB60"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lang w:val="en-GB" w:eastAsia="x-none"/>
        </w:rPr>
        <w:t xml:space="preserve">This section aims to clarify how approach 2) would work like, i.e. UE remains in RRC_INACTIVE upon detecting an abrupt termination/failure of an SDT session. The motivation to enable this mechanism is to </w:t>
      </w:r>
      <w:r w:rsidRPr="0028229F">
        <w:rPr>
          <w:rFonts w:ascii="Times New Roman" w:hAnsi="Times New Roman" w:cs="Times New Roman"/>
          <w:sz w:val="20"/>
          <w:szCs w:val="20"/>
        </w:rPr>
        <w:t>guarantee data continuity, and minimize/prevent data loss and duplication of the ongoing SDT session.</w:t>
      </w:r>
      <w:r w:rsidR="00ED570B">
        <w:rPr>
          <w:rFonts w:ascii="Times New Roman" w:hAnsi="Times New Roman" w:cs="Times New Roman"/>
          <w:sz w:val="20"/>
          <w:szCs w:val="20"/>
        </w:rPr>
        <w:t xml:space="preserve"> Upon detecting this failure, the UE shall immediately initiate a sub-sequent access. </w:t>
      </w:r>
      <w:r w:rsidR="006D2127">
        <w:rPr>
          <w:rFonts w:ascii="Times New Roman" w:hAnsi="Times New Roman" w:cs="Times New Roman"/>
          <w:sz w:val="20"/>
          <w:szCs w:val="20"/>
        </w:rPr>
        <w:t>It is important to keep in mind that the feasibility of this approach</w:t>
      </w:r>
      <w:r w:rsidR="0032656D">
        <w:rPr>
          <w:rFonts w:ascii="Times New Roman" w:hAnsi="Times New Roman" w:cs="Times New Roman"/>
          <w:sz w:val="20"/>
          <w:szCs w:val="20"/>
        </w:rPr>
        <w:t xml:space="preserve"> 2)</w:t>
      </w:r>
      <w:r w:rsidR="006D2127">
        <w:rPr>
          <w:rFonts w:ascii="Times New Roman" w:hAnsi="Times New Roman" w:cs="Times New Roman"/>
          <w:sz w:val="20"/>
          <w:szCs w:val="20"/>
        </w:rPr>
        <w:t xml:space="preserve"> depends on </w:t>
      </w:r>
      <w:r w:rsidR="00B869E1">
        <w:rPr>
          <w:rFonts w:ascii="Times New Roman" w:hAnsi="Times New Roman" w:cs="Times New Roman"/>
          <w:sz w:val="20"/>
          <w:szCs w:val="20"/>
        </w:rPr>
        <w:t>the inputs</w:t>
      </w:r>
      <w:r w:rsidR="0032656D">
        <w:rPr>
          <w:rFonts w:ascii="Times New Roman" w:hAnsi="Times New Roman" w:cs="Times New Roman"/>
          <w:sz w:val="20"/>
          <w:szCs w:val="20"/>
        </w:rPr>
        <w:t xml:space="preserve"> to be</w:t>
      </w:r>
      <w:r w:rsidR="00B869E1">
        <w:rPr>
          <w:rFonts w:ascii="Times New Roman" w:hAnsi="Times New Roman" w:cs="Times New Roman"/>
          <w:sz w:val="20"/>
          <w:szCs w:val="20"/>
        </w:rPr>
        <w:t xml:space="preserve"> provided by SA3 </w:t>
      </w:r>
      <w:r w:rsidR="0032656D">
        <w:rPr>
          <w:rFonts w:ascii="Times New Roman" w:hAnsi="Times New Roman" w:cs="Times New Roman"/>
          <w:sz w:val="20"/>
          <w:szCs w:val="20"/>
        </w:rPr>
        <w:t>in relation to the</w:t>
      </w:r>
      <w:r w:rsidR="00B869E1">
        <w:rPr>
          <w:rFonts w:ascii="Times New Roman" w:hAnsi="Times New Roman" w:cs="Times New Roman"/>
          <w:sz w:val="20"/>
          <w:szCs w:val="20"/>
        </w:rPr>
        <w:t xml:space="preserve"> security </w:t>
      </w:r>
      <w:r w:rsidR="0032656D">
        <w:rPr>
          <w:rFonts w:ascii="Times New Roman" w:hAnsi="Times New Roman" w:cs="Times New Roman"/>
          <w:sz w:val="20"/>
          <w:szCs w:val="20"/>
        </w:rPr>
        <w:t xml:space="preserve">related </w:t>
      </w:r>
      <w:r w:rsidR="00B869E1">
        <w:rPr>
          <w:rFonts w:ascii="Times New Roman" w:hAnsi="Times New Roman" w:cs="Times New Roman"/>
          <w:sz w:val="20"/>
          <w:szCs w:val="20"/>
        </w:rPr>
        <w:t>LS</w:t>
      </w:r>
      <w:r w:rsidR="0032656D">
        <w:rPr>
          <w:rFonts w:ascii="Times New Roman" w:hAnsi="Times New Roman" w:cs="Times New Roman"/>
          <w:sz w:val="20"/>
          <w:szCs w:val="20"/>
        </w:rPr>
        <w:t xml:space="preserve"> </w:t>
      </w:r>
      <w:r w:rsidR="0032656D">
        <w:rPr>
          <w:rFonts w:ascii="Times New Roman" w:hAnsi="Times New Roman" w:cs="Times New Roman"/>
          <w:sz w:val="20"/>
          <w:szCs w:val="20"/>
        </w:rPr>
        <w:fldChar w:fldCharType="begin"/>
      </w:r>
      <w:r w:rsidR="0032656D">
        <w:rPr>
          <w:rFonts w:ascii="Times New Roman" w:hAnsi="Times New Roman" w:cs="Times New Roman"/>
          <w:sz w:val="20"/>
          <w:szCs w:val="20"/>
        </w:rPr>
        <w:instrText xml:space="preserve"> REF _Ref74222895 \r \h </w:instrText>
      </w:r>
      <w:r w:rsidR="0032656D">
        <w:rPr>
          <w:rFonts w:ascii="Times New Roman" w:hAnsi="Times New Roman" w:cs="Times New Roman"/>
          <w:sz w:val="20"/>
          <w:szCs w:val="20"/>
        </w:rPr>
      </w:r>
      <w:r w:rsidR="0032656D">
        <w:rPr>
          <w:rFonts w:ascii="Times New Roman" w:hAnsi="Times New Roman" w:cs="Times New Roman"/>
          <w:sz w:val="20"/>
          <w:szCs w:val="20"/>
        </w:rPr>
        <w:fldChar w:fldCharType="separate"/>
      </w:r>
      <w:r w:rsidR="00205143">
        <w:rPr>
          <w:rFonts w:ascii="Times New Roman" w:hAnsi="Times New Roman" w:cs="Times New Roman"/>
          <w:sz w:val="20"/>
          <w:szCs w:val="20"/>
        </w:rPr>
        <w:t>[23]</w:t>
      </w:r>
      <w:r w:rsidR="0032656D">
        <w:rPr>
          <w:rFonts w:ascii="Times New Roman" w:hAnsi="Times New Roman" w:cs="Times New Roman"/>
          <w:sz w:val="20"/>
          <w:szCs w:val="20"/>
        </w:rPr>
        <w:fldChar w:fldCharType="end"/>
      </w:r>
      <w:r w:rsidR="0032656D">
        <w:rPr>
          <w:rFonts w:ascii="Times New Roman" w:hAnsi="Times New Roman" w:cs="Times New Roman"/>
          <w:sz w:val="20"/>
          <w:szCs w:val="20"/>
        </w:rPr>
        <w:t xml:space="preserve"> sent by RAN2</w:t>
      </w:r>
      <w:r w:rsidR="00B869E1">
        <w:rPr>
          <w:rFonts w:ascii="Times New Roman" w:hAnsi="Times New Roman" w:cs="Times New Roman"/>
          <w:sz w:val="20"/>
          <w:szCs w:val="20"/>
        </w:rPr>
        <w:t>.</w:t>
      </w:r>
    </w:p>
    <w:p w14:paraId="50A844E8" w14:textId="140135C2" w:rsidR="000F33DD" w:rsidRDefault="00494995" w:rsidP="007F6F2F">
      <w:pPr>
        <w:pStyle w:val="observ"/>
        <w:ind w:left="360"/>
      </w:pPr>
      <w:r>
        <w:t>U</w:t>
      </w:r>
      <w:r w:rsidR="000F33DD" w:rsidRPr="00C20DF4">
        <w:rPr>
          <w:lang w:eastAsia="x-none"/>
        </w:rPr>
        <w:t xml:space="preserve">pon </w:t>
      </w:r>
      <w:r w:rsidR="000F33DD">
        <w:rPr>
          <w:lang w:eastAsia="x-none"/>
        </w:rPr>
        <w:t xml:space="preserve">UE </w:t>
      </w:r>
      <w:r w:rsidR="000F33DD" w:rsidRPr="00C20DF4">
        <w:rPr>
          <w:lang w:eastAsia="x-none"/>
        </w:rPr>
        <w:t>detect</w:t>
      </w:r>
      <w:r w:rsidR="000F33DD">
        <w:rPr>
          <w:lang w:eastAsia="x-none"/>
        </w:rPr>
        <w:t>s</w:t>
      </w:r>
      <w:r w:rsidR="000F33DD" w:rsidRPr="00C20DF4">
        <w:rPr>
          <w:lang w:eastAsia="x-none"/>
        </w:rPr>
        <w:t xml:space="preserve"> an abrupt termination/failure of an SDT session</w:t>
      </w:r>
      <w:r w:rsidR="000F33DD">
        <w:rPr>
          <w:lang w:eastAsia="x-none"/>
        </w:rPr>
        <w:t xml:space="preserve"> and remains</w:t>
      </w:r>
      <w:r w:rsidR="000F33DD" w:rsidRPr="00C20DF4">
        <w:rPr>
          <w:lang w:eastAsia="x-none"/>
        </w:rPr>
        <w:t xml:space="preserve"> into </w:t>
      </w:r>
      <w:r w:rsidR="000F33DD">
        <w:rPr>
          <w:lang w:eastAsia="x-none"/>
        </w:rPr>
        <w:t xml:space="preserve">legacy </w:t>
      </w:r>
      <w:r w:rsidR="000F33DD" w:rsidRPr="00C20DF4">
        <w:rPr>
          <w:lang w:eastAsia="x-none"/>
        </w:rPr>
        <w:t>RRC_</w:t>
      </w:r>
      <w:r w:rsidR="000F33DD">
        <w:rPr>
          <w:lang w:eastAsia="x-none"/>
        </w:rPr>
        <w:t>INACTIVE, the UE shall immediately initiate a request to resume the suspended RRC connection or to (re)start the SDT session</w:t>
      </w:r>
    </w:p>
    <w:p w14:paraId="605A7564" w14:textId="48C20F25" w:rsidR="000F33DD" w:rsidRPr="007F6F2F" w:rsidRDefault="000D30F4" w:rsidP="000F33DD">
      <w:pPr>
        <w:jc w:val="both"/>
        <w:rPr>
          <w:rFonts w:ascii="Times New Roman" w:hAnsi="Times New Roman" w:cs="Times New Roman"/>
          <w:sz w:val="20"/>
          <w:szCs w:val="20"/>
        </w:rPr>
      </w:pPr>
      <w:r>
        <w:rPr>
          <w:rFonts w:ascii="Times New Roman" w:hAnsi="Times New Roman" w:cs="Times New Roman"/>
          <w:sz w:val="20"/>
          <w:szCs w:val="20"/>
        </w:rPr>
        <w:t xml:space="preserve">This sub-sequent access after the failure </w:t>
      </w:r>
      <w:r w:rsidR="00422191">
        <w:rPr>
          <w:rFonts w:ascii="Times New Roman" w:hAnsi="Times New Roman" w:cs="Times New Roman"/>
          <w:sz w:val="20"/>
          <w:szCs w:val="20"/>
        </w:rPr>
        <w:t xml:space="preserve">(referred for this discussion as “recovery solution”) </w:t>
      </w:r>
      <w:r>
        <w:rPr>
          <w:rFonts w:ascii="Times New Roman" w:hAnsi="Times New Roman" w:cs="Times New Roman"/>
          <w:sz w:val="20"/>
          <w:szCs w:val="20"/>
        </w:rPr>
        <w:t xml:space="preserve">is </w:t>
      </w:r>
      <w:r w:rsidR="00572737">
        <w:rPr>
          <w:rFonts w:ascii="Times New Roman" w:hAnsi="Times New Roman" w:cs="Times New Roman"/>
          <w:sz w:val="20"/>
          <w:szCs w:val="20"/>
        </w:rPr>
        <w:t>explained by supporting companies from different angles</w:t>
      </w:r>
      <w:r w:rsidR="00943EED">
        <w:rPr>
          <w:rFonts w:ascii="Times New Roman" w:hAnsi="Times New Roman" w:cs="Times New Roman"/>
          <w:sz w:val="20"/>
          <w:szCs w:val="20"/>
        </w:rPr>
        <w:t xml:space="preserve"> and levels of details</w:t>
      </w:r>
      <w:r w:rsidR="00422191">
        <w:rPr>
          <w:rFonts w:ascii="Times New Roman" w:hAnsi="Times New Roman" w:cs="Times New Roman"/>
          <w:sz w:val="20"/>
          <w:szCs w:val="20"/>
        </w:rPr>
        <w:t>. For example</w:t>
      </w:r>
      <w:r w:rsidR="000F33DD" w:rsidRPr="007F6F2F">
        <w:rPr>
          <w:rFonts w:ascii="Times New Roman" w:hAnsi="Times New Roman" w:cs="Times New Roman"/>
          <w:sz w:val="20"/>
          <w:szCs w:val="20"/>
        </w:rPr>
        <w:t>:</w:t>
      </w:r>
    </w:p>
    <w:p w14:paraId="09565AEB" w14:textId="4F106D08" w:rsidR="000F33DD" w:rsidRPr="00E34C33" w:rsidRDefault="000F33DD" w:rsidP="00237BD4">
      <w:pPr>
        <w:pStyle w:val="ListParagraph"/>
        <w:numPr>
          <w:ilvl w:val="0"/>
          <w:numId w:val="87"/>
        </w:numPr>
        <w:spacing w:after="60"/>
        <w:contextualSpacing w:val="0"/>
        <w:jc w:val="both"/>
      </w:pPr>
      <w:r w:rsidRPr="008302AD">
        <w:rPr>
          <w:b/>
          <w:bCs/>
        </w:rPr>
        <w:t xml:space="preserve">Recovery solution </w:t>
      </w:r>
      <w:r>
        <w:rPr>
          <w:b/>
          <w:bCs/>
        </w:rPr>
        <w:t>0</w:t>
      </w:r>
      <w:r w:rsidRPr="008302AD">
        <w:rPr>
          <w:b/>
          <w:bCs/>
        </w:rPr>
        <w:t>)</w:t>
      </w:r>
      <w:r>
        <w:rPr>
          <w:b/>
          <w:bCs/>
        </w:rPr>
        <w:t xml:space="preserve"> </w:t>
      </w:r>
      <w:r w:rsidRPr="00E34C33">
        <w:t xml:space="preserve">UE suspends SDT DRBs and PDCP entities upon </w:t>
      </w:r>
      <w:r w:rsidRPr="0043208C">
        <w:t>failure</w:t>
      </w:r>
      <w:r w:rsidRPr="00E34C33">
        <w:t xml:space="preserve"> and performs SDT/RRC Resume procedure in the reselected </w:t>
      </w:r>
      <w:r>
        <w:t xml:space="preserve">new </w:t>
      </w:r>
      <w:r w:rsidRPr="00E34C33">
        <w:t>cell</w:t>
      </w:r>
      <w:r>
        <w:t xml:space="preserve"> </w:t>
      </w:r>
      <w:r w:rsidR="004F1BD0">
        <w:fldChar w:fldCharType="begin"/>
      </w:r>
      <w:r w:rsidR="004F1BD0">
        <w:instrText xml:space="preserve"> REF _Ref74088823 \r \h </w:instrText>
      </w:r>
      <w:r w:rsidR="004F1BD0">
        <w:fldChar w:fldCharType="separate"/>
      </w:r>
      <w:r w:rsidR="00205143">
        <w:t>[12]</w:t>
      </w:r>
      <w:r w:rsidR="004F1BD0">
        <w:fldChar w:fldCharType="end"/>
      </w:r>
      <w:r w:rsidR="00C13288">
        <w:fldChar w:fldCharType="begin"/>
      </w:r>
      <w:r w:rsidR="00C13288">
        <w:instrText xml:space="preserve"> REF _Ref74088907 \r \h </w:instrText>
      </w:r>
      <w:r w:rsidR="00C13288">
        <w:fldChar w:fldCharType="separate"/>
      </w:r>
      <w:r w:rsidR="00205143">
        <w:t>[20]</w:t>
      </w:r>
      <w:r w:rsidR="00C13288">
        <w:fldChar w:fldCharType="end"/>
      </w:r>
      <w:r w:rsidR="00C13288">
        <w:fldChar w:fldCharType="begin"/>
      </w:r>
      <w:r w:rsidR="00C13288">
        <w:instrText xml:space="preserve"> REF _Ref74089279 \r \h </w:instrText>
      </w:r>
      <w:r w:rsidR="00C13288">
        <w:fldChar w:fldCharType="separate"/>
      </w:r>
      <w:r w:rsidR="00205143">
        <w:t>[7]</w:t>
      </w:r>
      <w:r w:rsidR="00C13288">
        <w:fldChar w:fldCharType="end"/>
      </w:r>
      <w:r w:rsidR="00C13288">
        <w:fldChar w:fldCharType="begin"/>
      </w:r>
      <w:r w:rsidR="00C13288">
        <w:instrText xml:space="preserve"> REF _Ref74088986 \r \h </w:instrText>
      </w:r>
      <w:r w:rsidR="00C13288">
        <w:fldChar w:fldCharType="separate"/>
      </w:r>
      <w:r w:rsidR="00205143">
        <w:t>[13]</w:t>
      </w:r>
      <w:r w:rsidR="00C13288">
        <w:fldChar w:fldCharType="end"/>
      </w:r>
      <w:r w:rsidR="00422191">
        <w:t>.</w:t>
      </w:r>
    </w:p>
    <w:p w14:paraId="50EA97D3" w14:textId="5463DC17" w:rsidR="000F33DD" w:rsidRPr="00585FDA" w:rsidRDefault="000F33DD" w:rsidP="00237BD4">
      <w:pPr>
        <w:pStyle w:val="ListParagraph"/>
        <w:numPr>
          <w:ilvl w:val="0"/>
          <w:numId w:val="87"/>
        </w:numPr>
        <w:spacing w:after="60"/>
        <w:contextualSpacing w:val="0"/>
        <w:jc w:val="both"/>
      </w:pPr>
      <w:r w:rsidRPr="00E34C33">
        <w:rPr>
          <w:b/>
          <w:bCs/>
        </w:rPr>
        <w:t xml:space="preserve">Recovery solution 1) </w:t>
      </w:r>
      <w:r w:rsidRPr="00585FDA">
        <w:t xml:space="preserve">serving </w:t>
      </w:r>
      <w:proofErr w:type="spellStart"/>
      <w:r w:rsidRPr="00585FDA">
        <w:t>gNB</w:t>
      </w:r>
      <w:proofErr w:type="spellEnd"/>
      <w:r w:rsidRPr="00585FDA">
        <w:t xml:space="preserve"> provides a new NCC and I-RNTI upon initiating any SDT mechanism (i.e. 1st DL SDT msg) for future use after current SDT session ends or terminates </w:t>
      </w:r>
      <w:r w:rsidR="00C13288">
        <w:fldChar w:fldCharType="begin"/>
      </w:r>
      <w:r w:rsidR="00C13288">
        <w:instrText xml:space="preserve"> REF _Ref74088838 \r \h </w:instrText>
      </w:r>
      <w:r w:rsidR="00C13288">
        <w:fldChar w:fldCharType="separate"/>
      </w:r>
      <w:r w:rsidR="00205143">
        <w:t>[4]</w:t>
      </w:r>
      <w:r w:rsidR="00C13288">
        <w:fldChar w:fldCharType="end"/>
      </w:r>
      <w:r w:rsidR="00C13288">
        <w:fldChar w:fldCharType="begin"/>
      </w:r>
      <w:r w:rsidR="00C13288">
        <w:instrText xml:space="preserve"> REF _Ref74088974 \r \h </w:instrText>
      </w:r>
      <w:r w:rsidR="00C13288">
        <w:fldChar w:fldCharType="separate"/>
      </w:r>
      <w:r w:rsidR="00205143">
        <w:t>[14]</w:t>
      </w:r>
      <w:r w:rsidR="00C13288">
        <w:fldChar w:fldCharType="end"/>
      </w:r>
      <w:r>
        <w:t>.</w:t>
      </w:r>
    </w:p>
    <w:p w14:paraId="52CF6B2B" w14:textId="7CE1D366" w:rsidR="000F33DD" w:rsidRPr="00DC4E42" w:rsidRDefault="000F33DD" w:rsidP="00237BD4">
      <w:pPr>
        <w:pStyle w:val="ListParagraph"/>
        <w:numPr>
          <w:ilvl w:val="0"/>
          <w:numId w:val="87"/>
        </w:numPr>
        <w:spacing w:after="60"/>
        <w:contextualSpacing w:val="0"/>
        <w:jc w:val="both"/>
      </w:pPr>
      <w:r w:rsidRPr="00E34C33">
        <w:rPr>
          <w:b/>
          <w:bCs/>
        </w:rPr>
        <w:t xml:space="preserve">Recovery solution 2) </w:t>
      </w:r>
      <w:proofErr w:type="spellStart"/>
      <w:r w:rsidRPr="00585FDA">
        <w:t>gNB</w:t>
      </w:r>
      <w:proofErr w:type="spellEnd"/>
      <w:r w:rsidRPr="00585FDA">
        <w:t xml:space="preserve"> provides new NCC/RN</w:t>
      </w:r>
      <w:r w:rsidRPr="00422191">
        <w:t>TI immediately after an abrupt termination of the SDT session with UE’s behaviour aligned with RRC Reestablishment message operation continuing the SDT session in RRC_INACTIVE</w:t>
      </w:r>
      <w:r w:rsidR="007B2900" w:rsidRPr="00422191">
        <w:t xml:space="preserve"> </w:t>
      </w:r>
      <w:r w:rsidR="007B2900" w:rsidRPr="00422191">
        <w:fldChar w:fldCharType="begin"/>
      </w:r>
      <w:r w:rsidR="007B2900" w:rsidRPr="00422191">
        <w:instrText xml:space="preserve"> REF _Ref74088838 \r \h </w:instrText>
      </w:r>
      <w:r w:rsidR="00422191">
        <w:instrText xml:space="preserve"> \* MERGEFORMAT </w:instrText>
      </w:r>
      <w:r w:rsidR="007B2900" w:rsidRPr="00422191">
        <w:fldChar w:fldCharType="separate"/>
      </w:r>
      <w:r w:rsidR="00205143">
        <w:t>[4]</w:t>
      </w:r>
      <w:r w:rsidR="007B2900" w:rsidRPr="00422191">
        <w:fldChar w:fldCharType="end"/>
      </w:r>
      <w:r w:rsidR="00422191" w:rsidRPr="007F6F2F">
        <w:t>.</w:t>
      </w:r>
    </w:p>
    <w:p w14:paraId="7A4F3193" w14:textId="5A5FE4B0" w:rsidR="000F33DD" w:rsidRDefault="000F33DD" w:rsidP="00237BD4">
      <w:pPr>
        <w:pStyle w:val="ListParagraph"/>
        <w:numPr>
          <w:ilvl w:val="0"/>
          <w:numId w:val="87"/>
        </w:numPr>
        <w:spacing w:after="60"/>
        <w:contextualSpacing w:val="0"/>
        <w:jc w:val="both"/>
      </w:pPr>
      <w:r w:rsidRPr="00E34C33">
        <w:rPr>
          <w:b/>
          <w:bCs/>
        </w:rPr>
        <w:t>Recovery solution 3)</w:t>
      </w:r>
      <w:r w:rsidRPr="00DC4E42">
        <w:t xml:space="preserve"> UE uses horizonal key derivation for the recovery mechanism after </w:t>
      </w:r>
      <w:r>
        <w:t xml:space="preserve">an </w:t>
      </w:r>
      <w:r w:rsidRPr="00DC4E42">
        <w:t>abrupt termination of an SDT session (where data uses this new key but short MAC-I may still be calculated based on the stored key)</w:t>
      </w:r>
      <w:r>
        <w:t xml:space="preserve"> </w:t>
      </w:r>
      <w:r w:rsidR="007B2900">
        <w:fldChar w:fldCharType="begin"/>
      </w:r>
      <w:r w:rsidR="007B2900">
        <w:instrText xml:space="preserve"> REF _Ref74088838 \r \h </w:instrText>
      </w:r>
      <w:r w:rsidR="007B2900">
        <w:fldChar w:fldCharType="separate"/>
      </w:r>
      <w:r w:rsidR="00205143">
        <w:t>[4]</w:t>
      </w:r>
      <w:r w:rsidR="007B2900">
        <w:fldChar w:fldCharType="end"/>
      </w:r>
      <w:r>
        <w:t>.</w:t>
      </w:r>
    </w:p>
    <w:p w14:paraId="4B2DD641" w14:textId="62D118ED" w:rsidR="000F33DD" w:rsidRPr="00E34C33" w:rsidRDefault="000F33DD" w:rsidP="00237BD4">
      <w:pPr>
        <w:pStyle w:val="ListParagraph"/>
        <w:numPr>
          <w:ilvl w:val="0"/>
          <w:numId w:val="87"/>
        </w:numPr>
        <w:spacing w:after="60"/>
        <w:contextualSpacing w:val="0"/>
        <w:jc w:val="both"/>
      </w:pPr>
      <w:r w:rsidRPr="00C0727B">
        <w:rPr>
          <w:b/>
          <w:bCs/>
        </w:rPr>
        <w:t xml:space="preserve">Recovery solution 4) </w:t>
      </w:r>
      <w:r w:rsidRPr="00E34C33">
        <w:t xml:space="preserve">Assuming that SA3 </w:t>
      </w:r>
      <w:r>
        <w:t>informs that</w:t>
      </w:r>
      <w:r w:rsidRPr="00E34C33">
        <w:t xml:space="preserve"> NCC and I-RNTI </w:t>
      </w:r>
      <w:r>
        <w:t xml:space="preserve">can be reused </w:t>
      </w:r>
      <w:r w:rsidRPr="00E34C33">
        <w:t>in a different cell</w:t>
      </w:r>
      <w:r>
        <w:t>,</w:t>
      </w:r>
      <w:r w:rsidRPr="00E34C33">
        <w:t xml:space="preserve"> the </w:t>
      </w:r>
      <w:r>
        <w:t xml:space="preserve">recovery </w:t>
      </w:r>
      <w:r w:rsidRPr="00E34C33">
        <w:t>solution for cell reselection case</w:t>
      </w:r>
      <w:r>
        <w:t xml:space="preserve"> </w:t>
      </w:r>
      <w:r w:rsidRPr="00E34C33">
        <w:t>works as follows</w:t>
      </w:r>
      <w:r>
        <w:t xml:space="preserve"> </w:t>
      </w:r>
      <w:r w:rsidR="00422191">
        <w:fldChar w:fldCharType="begin"/>
      </w:r>
      <w:r w:rsidR="00422191">
        <w:instrText xml:space="preserve"> REF _Ref74088974 \r \h </w:instrText>
      </w:r>
      <w:r w:rsidR="00422191">
        <w:fldChar w:fldCharType="separate"/>
      </w:r>
      <w:r w:rsidR="00205143">
        <w:t>[14]</w:t>
      </w:r>
      <w:r w:rsidR="00422191">
        <w:fldChar w:fldCharType="end"/>
      </w:r>
      <w:r w:rsidR="007B2900">
        <w:fldChar w:fldCharType="begin"/>
      </w:r>
      <w:r w:rsidR="007B2900">
        <w:instrText xml:space="preserve"> REF _Ref74088860 \r \h </w:instrText>
      </w:r>
      <w:r w:rsidR="007B2900">
        <w:fldChar w:fldCharType="separate"/>
      </w:r>
      <w:r w:rsidR="00205143">
        <w:t>[18]</w:t>
      </w:r>
      <w:r w:rsidR="007B2900">
        <w:fldChar w:fldCharType="end"/>
      </w:r>
      <w:r w:rsidR="00422191">
        <w:t>:</w:t>
      </w:r>
      <w:r w:rsidRPr="00E34C33">
        <w:t xml:space="preserve"> </w:t>
      </w:r>
    </w:p>
    <w:p w14:paraId="38814D36" w14:textId="77777777" w:rsidR="000F33DD" w:rsidRPr="00E34C33" w:rsidRDefault="000F33DD" w:rsidP="00237BD4">
      <w:pPr>
        <w:pStyle w:val="ListParagraph"/>
        <w:numPr>
          <w:ilvl w:val="1"/>
          <w:numId w:val="88"/>
        </w:numPr>
        <w:spacing w:after="60"/>
        <w:contextualSpacing w:val="0"/>
        <w:jc w:val="both"/>
      </w:pPr>
      <w:r w:rsidRPr="00E34C33">
        <w:lastRenderedPageBreak/>
        <w:t xml:space="preserve">The </w:t>
      </w:r>
      <w:proofErr w:type="spellStart"/>
      <w:r w:rsidRPr="00E34C33">
        <w:rPr>
          <w:i/>
          <w:iCs/>
        </w:rPr>
        <w:t>RRCResumeRequest</w:t>
      </w:r>
      <w:proofErr w:type="spellEnd"/>
      <w:r w:rsidRPr="00E34C33">
        <w:t xml:space="preserve"> is routed to the old anchor </w:t>
      </w:r>
      <w:proofErr w:type="spellStart"/>
      <w:r w:rsidRPr="00E34C33">
        <w:t>gNB</w:t>
      </w:r>
      <w:proofErr w:type="spellEnd"/>
      <w:r w:rsidRPr="00E34C33">
        <w:t xml:space="preserve"> and the old anchor </w:t>
      </w:r>
      <w:proofErr w:type="spellStart"/>
      <w:r w:rsidRPr="00E34C33">
        <w:t>gNB</w:t>
      </w:r>
      <w:proofErr w:type="spellEnd"/>
      <w:r w:rsidRPr="00E34C33">
        <w:t xml:space="preserve"> shall be able to verify the UE and generate new keys irrespective of whether anchor relocation and path switch happens before in the SDT session – needs to be checked with RAN3</w:t>
      </w:r>
    </w:p>
    <w:p w14:paraId="537BE30A" w14:textId="77777777" w:rsidR="000F33DD" w:rsidRPr="00E34C33" w:rsidRDefault="000F33DD" w:rsidP="00237BD4">
      <w:pPr>
        <w:pStyle w:val="ListParagraph"/>
        <w:numPr>
          <w:ilvl w:val="1"/>
          <w:numId w:val="88"/>
        </w:numPr>
        <w:spacing w:after="60"/>
        <w:contextualSpacing w:val="0"/>
        <w:jc w:val="both"/>
      </w:pPr>
      <w:r w:rsidRPr="00E34C33">
        <w:t xml:space="preserve">The new key is derived for the new cell (using the same NCC and the </w:t>
      </w:r>
      <w:proofErr w:type="spellStart"/>
      <w:r w:rsidRPr="00E34C33">
        <w:t>KgNB</w:t>
      </w:r>
      <w:proofErr w:type="spellEnd"/>
      <w:r w:rsidRPr="00E34C33">
        <w:t xml:space="preserve"> in the stored UE inactive context, but using new PCI/ARFCN)</w:t>
      </w:r>
    </w:p>
    <w:p w14:paraId="52C1C8FA" w14:textId="77777777" w:rsidR="000F33DD" w:rsidRDefault="000F33DD" w:rsidP="007F6F2F">
      <w:pPr>
        <w:pStyle w:val="ListParagraph"/>
        <w:numPr>
          <w:ilvl w:val="1"/>
          <w:numId w:val="88"/>
        </w:numPr>
        <w:spacing w:after="120"/>
        <w:contextualSpacing w:val="0"/>
        <w:jc w:val="both"/>
      </w:pPr>
      <w:r w:rsidRPr="00E34C33">
        <w:t>PDCP based recovery mechanism is used to recover the lost/unacknowledged data whilst the UE Stays in RRC_INACTIVE state</w:t>
      </w:r>
    </w:p>
    <w:p w14:paraId="3AB033D0" w14:textId="036E6EB6" w:rsidR="000F33DD" w:rsidRPr="0028229F" w:rsidRDefault="00762232" w:rsidP="000F33DD">
      <w:pPr>
        <w:jc w:val="both"/>
        <w:rPr>
          <w:rFonts w:ascii="Times New Roman" w:hAnsi="Times New Roman" w:cs="Times New Roman"/>
          <w:sz w:val="20"/>
          <w:szCs w:val="20"/>
        </w:rPr>
      </w:pPr>
      <w:r>
        <w:rPr>
          <w:rFonts w:ascii="Times New Roman" w:hAnsi="Times New Roman" w:cs="Times New Roman"/>
          <w:sz w:val="20"/>
          <w:szCs w:val="20"/>
        </w:rPr>
        <w:t>On summary, t</w:t>
      </w:r>
      <w:r w:rsidR="000F33DD" w:rsidRPr="0028229F">
        <w:rPr>
          <w:rFonts w:ascii="Times New Roman" w:hAnsi="Times New Roman" w:cs="Times New Roman"/>
          <w:sz w:val="20"/>
          <w:szCs w:val="20"/>
        </w:rPr>
        <w:t>he recovery solutions 1)-4) explained above aim to define a mechanism that address the following concerns:</w:t>
      </w:r>
    </w:p>
    <w:p w14:paraId="383EEF74" w14:textId="4315EA4E" w:rsidR="000F33DD" w:rsidRPr="008B3A70" w:rsidRDefault="000F33DD" w:rsidP="007F6F2F">
      <w:pPr>
        <w:pStyle w:val="ListParagraph"/>
        <w:numPr>
          <w:ilvl w:val="0"/>
          <w:numId w:val="88"/>
        </w:numPr>
        <w:spacing w:after="60"/>
        <w:contextualSpacing w:val="0"/>
      </w:pPr>
      <w:r w:rsidRPr="007F6F2F">
        <w:t xml:space="preserve">Security </w:t>
      </w:r>
      <w:r w:rsidRPr="008B3A70">
        <w:t>concerns, such as, b.1)</w:t>
      </w:r>
      <w:r w:rsidRPr="007F6F2F">
        <w:t xml:space="preserve"> if new NCC </w:t>
      </w:r>
      <w:r w:rsidRPr="008B3A70">
        <w:t xml:space="preserve">is </w:t>
      </w:r>
      <w:r w:rsidRPr="007F6F2F">
        <w:t xml:space="preserve">not provided after the </w:t>
      </w:r>
      <w:r w:rsidRPr="008B3A70">
        <w:t xml:space="preserve">failure of the </w:t>
      </w:r>
      <w:r w:rsidRPr="007F6F2F">
        <w:t>SDT session</w:t>
      </w:r>
      <w:r w:rsidRPr="008B3A70">
        <w:t xml:space="preserve">, b.2) </w:t>
      </w:r>
      <w:r w:rsidRPr="007F6F2F">
        <w:t xml:space="preserve">the NCC to be used for the follow up </w:t>
      </w:r>
      <w:proofErr w:type="spellStart"/>
      <w:r w:rsidRPr="007F6F2F">
        <w:rPr>
          <w:i/>
          <w:iCs/>
        </w:rPr>
        <w:t>RRC</w:t>
      </w:r>
      <w:r w:rsidRPr="008B3A70">
        <w:rPr>
          <w:i/>
          <w:iCs/>
        </w:rPr>
        <w:t>R</w:t>
      </w:r>
      <w:r w:rsidRPr="007F6F2F">
        <w:rPr>
          <w:i/>
          <w:iCs/>
        </w:rPr>
        <w:t>esume</w:t>
      </w:r>
      <w:r w:rsidRPr="008B3A70">
        <w:rPr>
          <w:i/>
          <w:iCs/>
        </w:rPr>
        <w:t>R</w:t>
      </w:r>
      <w:r w:rsidRPr="007F6F2F">
        <w:rPr>
          <w:i/>
          <w:iCs/>
        </w:rPr>
        <w:t>equest</w:t>
      </w:r>
      <w:proofErr w:type="spellEnd"/>
      <w:r w:rsidRPr="007F6F2F">
        <w:t xml:space="preserve"> in the recovery</w:t>
      </w:r>
      <w:r w:rsidRPr="008B3A70">
        <w:t>, and b.3) if</w:t>
      </w:r>
      <w:r w:rsidRPr="007F6F2F">
        <w:t xml:space="preserve"> the Data PDCP COUNT reset </w:t>
      </w:r>
      <w:r w:rsidRPr="008B3A70">
        <w:t xml:space="preserve">as the </w:t>
      </w:r>
      <w:r w:rsidRPr="007F6F2F">
        <w:t>same key cannot be used with same count</w:t>
      </w:r>
      <w:r w:rsidRPr="008B3A70">
        <w:t xml:space="preserve">. </w:t>
      </w:r>
    </w:p>
    <w:p w14:paraId="01BD431E" w14:textId="73837CD2" w:rsidR="00F940EA" w:rsidRPr="007F6F2F" w:rsidRDefault="00F940EA" w:rsidP="007F6F2F">
      <w:pPr>
        <w:pStyle w:val="ListParagraph"/>
        <w:numPr>
          <w:ilvl w:val="0"/>
          <w:numId w:val="88"/>
        </w:numPr>
        <w:rPr>
          <w:lang w:val="x-none"/>
        </w:rPr>
      </w:pPr>
      <w:r w:rsidRPr="008B3A70">
        <w:t xml:space="preserve">Concerns of </w:t>
      </w:r>
      <w:r w:rsidRPr="007F6F2F">
        <w:t xml:space="preserve">additional delay </w:t>
      </w:r>
      <w:r w:rsidRPr="008B3A70">
        <w:t xml:space="preserve">or even confusion when looking for the </w:t>
      </w:r>
      <w:proofErr w:type="spellStart"/>
      <w:r w:rsidRPr="008B3A70">
        <w:t>gNB</w:t>
      </w:r>
      <w:proofErr w:type="spellEnd"/>
      <w:r w:rsidRPr="008B3A70">
        <w:t xml:space="preserve"> where </w:t>
      </w:r>
      <w:r w:rsidRPr="007F6F2F">
        <w:t xml:space="preserve">UE’s context </w:t>
      </w:r>
      <w:r w:rsidRPr="008B3A70">
        <w:t xml:space="preserve">was previously </w:t>
      </w:r>
      <w:r w:rsidRPr="007F6F2F">
        <w:t>stored</w:t>
      </w:r>
      <w:r w:rsidRPr="008B3A70">
        <w:t>.</w:t>
      </w:r>
      <w:r w:rsidRPr="007F6F2F">
        <w:t xml:space="preserve"> </w:t>
      </w:r>
      <w:r w:rsidRPr="008B3A70">
        <w:t xml:space="preserve">I.e. I-RNTI stored in UE points to the anchor </w:t>
      </w:r>
      <w:proofErr w:type="spellStart"/>
      <w:r w:rsidRPr="008B3A70">
        <w:t>gNB</w:t>
      </w:r>
      <w:proofErr w:type="spellEnd"/>
      <w:r w:rsidRPr="008B3A70">
        <w:t xml:space="preserve"> when the new serving </w:t>
      </w:r>
      <w:proofErr w:type="spellStart"/>
      <w:r w:rsidRPr="008B3A70">
        <w:t>gNB</w:t>
      </w:r>
      <w:proofErr w:type="spellEnd"/>
      <w:r w:rsidRPr="008B3A70">
        <w:t xml:space="preserve"> has a copy of the UE AS context or is actually already relocated.</w:t>
      </w:r>
    </w:p>
    <w:p w14:paraId="61751845" w14:textId="68C2C010" w:rsidR="000F33DD"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These concerns are common to some of the ones discussed </w:t>
      </w:r>
      <w:r w:rsidR="00762232">
        <w:rPr>
          <w:rFonts w:ascii="Times New Roman" w:hAnsi="Times New Roman" w:cs="Times New Roman"/>
          <w:sz w:val="20"/>
          <w:szCs w:val="20"/>
        </w:rPr>
        <w:t>in previous section sections</w:t>
      </w:r>
      <w:r w:rsidRPr="0028229F">
        <w:rPr>
          <w:rFonts w:ascii="Times New Roman" w:hAnsi="Times New Roman" w:cs="Times New Roman"/>
          <w:sz w:val="20"/>
          <w:szCs w:val="20"/>
        </w:rPr>
        <w:t xml:space="preserve">, therefore </w:t>
      </w:r>
      <w:r w:rsidR="008B3A70">
        <w:rPr>
          <w:rFonts w:ascii="Times New Roman" w:hAnsi="Times New Roman" w:cs="Times New Roman"/>
          <w:sz w:val="20"/>
          <w:szCs w:val="20"/>
        </w:rPr>
        <w:t>the</w:t>
      </w:r>
      <w:r w:rsidR="008B3A70" w:rsidRPr="0028229F">
        <w:rPr>
          <w:rFonts w:ascii="Times New Roman" w:hAnsi="Times New Roman" w:cs="Times New Roman"/>
          <w:sz w:val="20"/>
          <w:szCs w:val="20"/>
        </w:rPr>
        <w:t xml:space="preserve"> </w:t>
      </w:r>
      <w:r w:rsidRPr="0028229F">
        <w:rPr>
          <w:rFonts w:ascii="Times New Roman" w:hAnsi="Times New Roman" w:cs="Times New Roman"/>
          <w:sz w:val="20"/>
          <w:szCs w:val="20"/>
        </w:rPr>
        <w:t>suggest</w:t>
      </w:r>
      <w:r w:rsidR="008B3A70">
        <w:rPr>
          <w:rFonts w:ascii="Times New Roman" w:hAnsi="Times New Roman" w:cs="Times New Roman"/>
          <w:sz w:val="20"/>
          <w:szCs w:val="20"/>
        </w:rPr>
        <w:t xml:space="preserve">ion is to </w:t>
      </w:r>
      <w:r w:rsidR="00F940EA">
        <w:rPr>
          <w:rFonts w:ascii="Times New Roman" w:hAnsi="Times New Roman" w:cs="Times New Roman"/>
          <w:sz w:val="20"/>
          <w:szCs w:val="20"/>
        </w:rPr>
        <w:t xml:space="preserve">discuss them </w:t>
      </w:r>
      <w:r w:rsidR="008B3A70">
        <w:rPr>
          <w:rFonts w:ascii="Times New Roman" w:hAnsi="Times New Roman" w:cs="Times New Roman"/>
          <w:sz w:val="20"/>
          <w:szCs w:val="20"/>
        </w:rPr>
        <w:t xml:space="preserve">for the failure handling scenario </w:t>
      </w:r>
      <w:r w:rsidR="00F940EA">
        <w:rPr>
          <w:rFonts w:ascii="Times New Roman" w:hAnsi="Times New Roman" w:cs="Times New Roman"/>
          <w:sz w:val="20"/>
          <w:szCs w:val="20"/>
        </w:rPr>
        <w:t>keeping in mind the details/options provided in the corresponding previous points</w:t>
      </w:r>
      <w:r w:rsidRPr="0028229F">
        <w:rPr>
          <w:rFonts w:ascii="Times New Roman" w:hAnsi="Times New Roman" w:cs="Times New Roman"/>
          <w:sz w:val="20"/>
          <w:szCs w:val="20"/>
        </w:rPr>
        <w:t>.</w:t>
      </w:r>
    </w:p>
    <w:p w14:paraId="1A1BE224" w14:textId="124F21AC" w:rsidR="006A125E" w:rsidRDefault="00FB1D3C" w:rsidP="00237BD4">
      <w:pPr>
        <w:pStyle w:val="ListParagraph"/>
        <w:numPr>
          <w:ilvl w:val="0"/>
          <w:numId w:val="6"/>
        </w:numPr>
        <w:spacing w:after="60"/>
        <w:ind w:left="360"/>
        <w:contextualSpacing w:val="0"/>
        <w:jc w:val="both"/>
      </w:pPr>
      <w:r>
        <w:t>When a</w:t>
      </w:r>
      <w:r w:rsidR="006F0582">
        <w:t xml:space="preserve"> UE detects</w:t>
      </w:r>
      <w:r w:rsidR="00B02145">
        <w:t xml:space="preserve"> </w:t>
      </w:r>
      <w:r w:rsidR="00B35AEB">
        <w:t xml:space="preserve">a failure of </w:t>
      </w:r>
      <w:r w:rsidR="006F0582">
        <w:t xml:space="preserve">an </w:t>
      </w:r>
      <w:r w:rsidR="00B20818">
        <w:t>on</w:t>
      </w:r>
      <w:r w:rsidR="006F0582">
        <w:t>going</w:t>
      </w:r>
      <w:r w:rsidR="00B35AEB">
        <w:t xml:space="preserve"> SDT session</w:t>
      </w:r>
      <w:r>
        <w:t xml:space="preserve"> and</w:t>
      </w:r>
      <w:r w:rsidR="006F0582">
        <w:t xml:space="preserve"> remains in RRC_INACTIVE</w:t>
      </w:r>
      <w:r>
        <w:t>, UE shall initiate immediately</w:t>
      </w:r>
      <w:r w:rsidR="00B35AEB">
        <w:t xml:space="preserve"> a </w:t>
      </w:r>
      <w:r w:rsidR="006F0582">
        <w:t>recovery</w:t>
      </w:r>
      <w:r w:rsidR="00B02145">
        <w:t xml:space="preserve"> </w:t>
      </w:r>
      <w:r>
        <w:t>mechanism</w:t>
      </w:r>
      <w:r w:rsidR="00016687">
        <w:t xml:space="preserve"> (</w:t>
      </w:r>
      <w:r w:rsidR="00BD4C47">
        <w:t xml:space="preserve">e.g. </w:t>
      </w:r>
      <w:r w:rsidR="00016687">
        <w:t>via SDT or resume)</w:t>
      </w:r>
      <w:r w:rsidR="006A125E">
        <w:t xml:space="preserve"> and the following </w:t>
      </w:r>
      <w:r w:rsidR="00BD4C47">
        <w:t>sub-</w:t>
      </w:r>
      <w:r w:rsidR="006A125E">
        <w:t>topics needs to</w:t>
      </w:r>
      <w:r w:rsidR="001A067C">
        <w:t xml:space="preserve"> also</w:t>
      </w:r>
      <w:r w:rsidR="006A125E">
        <w:t xml:space="preserve"> be </w:t>
      </w:r>
      <w:r w:rsidR="001A067C">
        <w:t>addressed for this specific scenario</w:t>
      </w:r>
      <w:r w:rsidR="001A004F">
        <w:t xml:space="preserve"> (in relation to the 2</w:t>
      </w:r>
      <w:r w:rsidR="001A004F" w:rsidRPr="007F6F2F">
        <w:rPr>
          <w:vertAlign w:val="superscript"/>
        </w:rPr>
        <w:t>nd</w:t>
      </w:r>
      <w:r w:rsidR="001A004F">
        <w:t xml:space="preserve"> </w:t>
      </w:r>
      <w:r w:rsidR="002F460C">
        <w:t>resume procedure)</w:t>
      </w:r>
      <w:r w:rsidR="001A067C">
        <w:t>:</w:t>
      </w:r>
    </w:p>
    <w:p w14:paraId="0ED4402F" w14:textId="0BE3AB45" w:rsidR="009A5375" w:rsidRPr="00FD2EFD" w:rsidRDefault="009A5375" w:rsidP="00237BD4">
      <w:pPr>
        <w:pStyle w:val="ListParagraph"/>
        <w:numPr>
          <w:ilvl w:val="1"/>
          <w:numId w:val="6"/>
        </w:numPr>
        <w:spacing w:after="60"/>
        <w:contextualSpacing w:val="0"/>
        <w:jc w:val="both"/>
      </w:pPr>
      <w:r>
        <w:t xml:space="preserve">Previous </w:t>
      </w:r>
      <w:r w:rsidR="00E9098D">
        <w:fldChar w:fldCharType="begin"/>
      </w:r>
      <w:r w:rsidR="00E9098D">
        <w:instrText xml:space="preserve"> REF _Ref74258597 \r \h </w:instrText>
      </w:r>
      <w:r w:rsidR="00E9098D">
        <w:fldChar w:fldCharType="separate"/>
      </w:r>
      <w:r w:rsidR="00205143">
        <w:t>Discussion point 3)</w:t>
      </w:r>
      <w:r w:rsidR="00E9098D">
        <w:fldChar w:fldCharType="end"/>
      </w:r>
      <w:r>
        <w:t xml:space="preserve"> </w:t>
      </w:r>
      <w:r w:rsidR="006B24AF" w:rsidRPr="00FD2EFD">
        <w:t xml:space="preserve">Resume Cause value for the </w:t>
      </w:r>
      <w:r w:rsidR="00D767D9">
        <w:t>2</w:t>
      </w:r>
      <w:r w:rsidR="00D767D9" w:rsidRPr="00237BD4">
        <w:rPr>
          <w:vertAlign w:val="superscript"/>
        </w:rPr>
        <w:t>nd</w:t>
      </w:r>
      <w:r w:rsidR="00D767D9">
        <w:t xml:space="preserve"> </w:t>
      </w:r>
      <w:proofErr w:type="spellStart"/>
      <w:r w:rsidR="00D767D9" w:rsidRPr="00237BD4">
        <w:rPr>
          <w:i/>
          <w:iCs/>
        </w:rPr>
        <w:t>RRC</w:t>
      </w:r>
      <w:r w:rsidR="006B24AF" w:rsidRPr="00237BD4">
        <w:rPr>
          <w:i/>
          <w:iCs/>
        </w:rPr>
        <w:t>ResumeRequest</w:t>
      </w:r>
      <w:proofErr w:type="spellEnd"/>
      <w:r w:rsidR="00D767D9">
        <w:t xml:space="preserve"> msg</w:t>
      </w:r>
      <w:r w:rsidR="00BC178B">
        <w:t>.</w:t>
      </w:r>
    </w:p>
    <w:p w14:paraId="49BA4FFE" w14:textId="3A8102E9" w:rsidR="00BE5A14" w:rsidRPr="00FD2EFD" w:rsidRDefault="00BE5A14" w:rsidP="00237BD4">
      <w:pPr>
        <w:pStyle w:val="ListParagraph"/>
        <w:numPr>
          <w:ilvl w:val="1"/>
          <w:numId w:val="6"/>
        </w:numPr>
        <w:spacing w:after="60"/>
        <w:contextualSpacing w:val="0"/>
        <w:jc w:val="both"/>
      </w:pPr>
      <w:r w:rsidRPr="00FD2EFD">
        <w:t xml:space="preserve">Previous  </w:t>
      </w:r>
      <w:r w:rsidR="00E9098D">
        <w:fldChar w:fldCharType="begin"/>
      </w:r>
      <w:r w:rsidR="00E9098D">
        <w:instrText xml:space="preserve"> REF _Ref74232964 \r \h </w:instrText>
      </w:r>
      <w:r w:rsidR="00E9098D">
        <w:fldChar w:fldCharType="separate"/>
      </w:r>
      <w:r w:rsidR="00205143">
        <w:t>Discussion point 4)</w:t>
      </w:r>
      <w:r w:rsidR="00E9098D">
        <w:fldChar w:fldCharType="end"/>
      </w:r>
      <w:r w:rsidR="00E9098D">
        <w:t xml:space="preserve"> and </w:t>
      </w:r>
      <w:r w:rsidR="00E9098D">
        <w:fldChar w:fldCharType="begin"/>
      </w:r>
      <w:r w:rsidR="00E9098D">
        <w:instrText xml:space="preserve"> REF _Ref74232975 \r \h </w:instrText>
      </w:r>
      <w:r w:rsidR="00E9098D">
        <w:fldChar w:fldCharType="separate"/>
      </w:r>
      <w:r w:rsidR="00205143">
        <w:t>Discussion point 5)</w:t>
      </w:r>
      <w:r w:rsidR="00E9098D">
        <w:fldChar w:fldCharType="end"/>
      </w:r>
      <w:r w:rsidR="00E9098D">
        <w:t xml:space="preserve"> </w:t>
      </w:r>
      <w:r w:rsidRPr="00FD2EFD">
        <w:t xml:space="preserve">on the </w:t>
      </w:r>
      <w:r w:rsidR="00C613B5" w:rsidRPr="00FD2EFD">
        <w:t>PDCP COUNT and/or security key to be used</w:t>
      </w:r>
      <w:r w:rsidRPr="00E9098D">
        <w:t>.</w:t>
      </w:r>
    </w:p>
    <w:p w14:paraId="32935995" w14:textId="3D47F8E0" w:rsidR="001A067C" w:rsidRPr="00E9098D" w:rsidRDefault="00822C0D" w:rsidP="00237BD4">
      <w:pPr>
        <w:pStyle w:val="ListParagraph"/>
        <w:numPr>
          <w:ilvl w:val="1"/>
          <w:numId w:val="6"/>
        </w:numPr>
        <w:spacing w:after="60"/>
        <w:contextualSpacing w:val="0"/>
        <w:jc w:val="both"/>
      </w:pPr>
      <w:r w:rsidRPr="00FD2EFD">
        <w:t xml:space="preserve">Previous </w:t>
      </w:r>
      <w:r w:rsidR="003432AC" w:rsidRPr="00FD2EFD">
        <w:fldChar w:fldCharType="begin"/>
      </w:r>
      <w:r w:rsidR="003432AC" w:rsidRPr="00237BD4">
        <w:instrText xml:space="preserve"> REF _Ref74170426 \r \h </w:instrText>
      </w:r>
      <w:r w:rsidR="00FD2EFD" w:rsidRPr="00237BD4">
        <w:instrText xml:space="preserve"> </w:instrText>
      </w:r>
      <w:r w:rsidR="00FD2EFD">
        <w:instrText xml:space="preserve">\* MERGEFORMAT </w:instrText>
      </w:r>
      <w:r w:rsidR="003432AC" w:rsidRPr="00FD2EFD">
        <w:fldChar w:fldCharType="separate"/>
      </w:r>
      <w:r w:rsidR="00205143">
        <w:t>Discussion point 6)</w:t>
      </w:r>
      <w:r w:rsidR="003432AC" w:rsidRPr="00FD2EFD">
        <w:fldChar w:fldCharType="end"/>
      </w:r>
      <w:r w:rsidR="003432AC" w:rsidRPr="00FD2EFD">
        <w:t xml:space="preserve"> </w:t>
      </w:r>
      <w:r w:rsidR="00BD4C47" w:rsidRPr="00FD2EFD">
        <w:t>on</w:t>
      </w:r>
      <w:r w:rsidR="003432AC" w:rsidRPr="00FD2EFD">
        <w:t xml:space="preserve"> </w:t>
      </w:r>
      <w:r w:rsidR="00BC178B">
        <w:t>which key is used for</w:t>
      </w:r>
      <w:r w:rsidR="00BC178B" w:rsidRPr="00E9098D">
        <w:t xml:space="preserve"> </w:t>
      </w:r>
      <w:r w:rsidR="003432AC" w:rsidRPr="00E9098D">
        <w:t>the</w:t>
      </w:r>
      <w:r w:rsidR="00BC178B">
        <w:t xml:space="preserve"> generation of the</w:t>
      </w:r>
      <w:r w:rsidR="003432AC" w:rsidRPr="00E9098D">
        <w:t xml:space="preserve"> </w:t>
      </w:r>
      <w:proofErr w:type="spellStart"/>
      <w:r w:rsidR="003432AC" w:rsidRPr="00E9098D">
        <w:rPr>
          <w:i/>
        </w:rPr>
        <w:t>resumeMAC</w:t>
      </w:r>
      <w:proofErr w:type="spellEnd"/>
      <w:r w:rsidR="003432AC" w:rsidRPr="00E9098D">
        <w:rPr>
          <w:i/>
        </w:rPr>
        <w:t>-I</w:t>
      </w:r>
      <w:r w:rsidR="003432AC" w:rsidRPr="00E9098D">
        <w:t>.</w:t>
      </w:r>
    </w:p>
    <w:p w14:paraId="6029BBA1" w14:textId="26EC37F8" w:rsidR="00EA6203" w:rsidRPr="001A2D57" w:rsidRDefault="00B52123" w:rsidP="00237BD4">
      <w:pPr>
        <w:pStyle w:val="ListParagraph"/>
        <w:numPr>
          <w:ilvl w:val="1"/>
          <w:numId w:val="6"/>
        </w:numPr>
        <w:spacing w:after="60"/>
        <w:contextualSpacing w:val="0"/>
        <w:jc w:val="both"/>
      </w:pPr>
      <w:r w:rsidRPr="00E9098D">
        <w:t xml:space="preserve">Previous </w:t>
      </w:r>
      <w:r w:rsidRPr="00FD2EFD">
        <w:fldChar w:fldCharType="begin"/>
      </w:r>
      <w:r w:rsidRPr="00237BD4">
        <w:instrText xml:space="preserve"> REF _Ref74170625 \r \h </w:instrText>
      </w:r>
      <w:r w:rsidR="00FD2EFD" w:rsidRPr="00237BD4">
        <w:instrText xml:space="preserve"> </w:instrText>
      </w:r>
      <w:r w:rsidR="00FD2EFD">
        <w:instrText xml:space="preserve">\* MERGEFORMAT </w:instrText>
      </w:r>
      <w:r w:rsidRPr="00FD2EFD">
        <w:fldChar w:fldCharType="separate"/>
      </w:r>
      <w:r w:rsidR="00205143">
        <w:t>Discussion point 7)</w:t>
      </w:r>
      <w:r w:rsidRPr="00FD2EFD">
        <w:fldChar w:fldCharType="end"/>
      </w:r>
      <w:r w:rsidRPr="00FD2EFD">
        <w:t xml:space="preserve"> </w:t>
      </w:r>
      <w:r w:rsidR="00BD4C47" w:rsidRPr="00FD2EFD">
        <w:t>on</w:t>
      </w:r>
      <w:r w:rsidRPr="00FD2EFD">
        <w:t xml:space="preserve"> the i</w:t>
      </w:r>
      <w:r w:rsidRPr="00E9098D">
        <w:t>dentification of UE AS context in the network</w:t>
      </w:r>
      <w:r w:rsidR="00BD617E" w:rsidRPr="00E9098D">
        <w:t xml:space="preserve"> when the ongoing</w:t>
      </w:r>
      <w:r w:rsidR="00BD617E" w:rsidRPr="00D767D9">
        <w:rPr>
          <w:lang w:val="en-GB"/>
        </w:rPr>
        <w:t xml:space="preserve"> SDT session is with </w:t>
      </w:r>
      <w:r w:rsidR="00BD617E" w:rsidRPr="001A2D57">
        <w:t>UE AS context relocation.</w:t>
      </w:r>
      <w:r w:rsidR="005106D1" w:rsidRPr="001A2D57">
        <w:t xml:space="preserve"> </w:t>
      </w:r>
    </w:p>
    <w:p w14:paraId="4B5F9EDA" w14:textId="60458907" w:rsidR="00B52123" w:rsidRPr="00E9098D" w:rsidRDefault="00AD4AA3" w:rsidP="00EA6203">
      <w:pPr>
        <w:pStyle w:val="ListParagraph"/>
        <w:numPr>
          <w:ilvl w:val="1"/>
          <w:numId w:val="6"/>
        </w:numPr>
        <w:jc w:val="both"/>
      </w:pPr>
      <w:r w:rsidRPr="00237BD4">
        <w:rPr>
          <w:lang w:val="en-GB" w:eastAsia="x-none"/>
        </w:rPr>
        <w:t>P</w:t>
      </w:r>
      <w:r w:rsidR="005106D1" w:rsidRPr="00237BD4">
        <w:rPr>
          <w:lang w:val="en-GB" w:eastAsia="x-none"/>
        </w:rPr>
        <w:t>revious</w:t>
      </w:r>
      <w:r w:rsidR="005106D1" w:rsidRPr="00237BD4">
        <w:t xml:space="preserve"> </w:t>
      </w:r>
      <w:r w:rsidR="005106D1" w:rsidRPr="00FD2EFD">
        <w:fldChar w:fldCharType="begin"/>
      </w:r>
      <w:r w:rsidR="005106D1" w:rsidRPr="00237BD4">
        <w:instrText xml:space="preserve"> REF _Ref74170544 \r \h </w:instrText>
      </w:r>
      <w:r w:rsidR="00FD2EFD">
        <w:instrText xml:space="preserve"> \* MERGEFORMAT </w:instrText>
      </w:r>
      <w:r w:rsidR="005106D1" w:rsidRPr="00FD2EFD">
        <w:fldChar w:fldCharType="separate"/>
      </w:r>
      <w:r w:rsidR="00205143">
        <w:t>Discussion point 8)</w:t>
      </w:r>
      <w:r w:rsidR="005106D1" w:rsidRPr="00FD2EFD">
        <w:fldChar w:fldCharType="end"/>
      </w:r>
      <w:r w:rsidR="005106D1" w:rsidRPr="00FD2EFD">
        <w:t xml:space="preserve"> on</w:t>
      </w:r>
      <w:r w:rsidR="00E03F02">
        <w:t xml:space="preserve"> the</w:t>
      </w:r>
      <w:r w:rsidR="005106D1" w:rsidRPr="00FD2EFD">
        <w:t xml:space="preserve"> network </w:t>
      </w:r>
      <w:r w:rsidR="00E03F02">
        <w:t>handling</w:t>
      </w:r>
      <w:r w:rsidR="00E03F02" w:rsidRPr="00FD2EFD">
        <w:t xml:space="preserve"> </w:t>
      </w:r>
      <w:r w:rsidR="00E03F02">
        <w:t>o</w:t>
      </w:r>
      <w:r w:rsidRPr="00FD2EFD">
        <w:rPr>
          <w:lang w:eastAsia="x-none"/>
        </w:rPr>
        <w:t>f</w:t>
      </w:r>
      <w:r w:rsidRPr="00FD2EFD">
        <w:rPr>
          <w:lang w:val="en-GB" w:eastAsia="x-none"/>
        </w:rPr>
        <w:t xml:space="preserve"> the </w:t>
      </w:r>
      <w:r w:rsidR="00E03F02">
        <w:rPr>
          <w:lang w:val="en-GB" w:eastAsia="x-none"/>
        </w:rPr>
        <w:t>2</w:t>
      </w:r>
      <w:r w:rsidR="00E03F02" w:rsidRPr="00237BD4">
        <w:rPr>
          <w:vertAlign w:val="superscript"/>
          <w:lang w:val="en-GB" w:eastAsia="x-none"/>
        </w:rPr>
        <w:t>nd</w:t>
      </w:r>
      <w:r w:rsidR="00E03F02">
        <w:rPr>
          <w:lang w:val="en-GB" w:eastAsia="x-none"/>
        </w:rPr>
        <w:t xml:space="preserve"> </w:t>
      </w:r>
      <w:proofErr w:type="spellStart"/>
      <w:r w:rsidR="00E03F02" w:rsidRPr="00237BD4">
        <w:rPr>
          <w:i/>
          <w:iCs/>
          <w:lang w:val="en-GB" w:eastAsia="x-none"/>
        </w:rPr>
        <w:t>RRCResumeRequest</w:t>
      </w:r>
      <w:proofErr w:type="spellEnd"/>
      <w:r w:rsidR="00E03F02">
        <w:rPr>
          <w:lang w:val="en-GB" w:eastAsia="x-none"/>
        </w:rPr>
        <w:t xml:space="preserve"> and the </w:t>
      </w:r>
      <w:proofErr w:type="spellStart"/>
      <w:r w:rsidR="00E03F02" w:rsidRPr="00237BD4">
        <w:rPr>
          <w:i/>
          <w:iCs/>
          <w:lang w:val="en-GB" w:eastAsia="x-none"/>
        </w:rPr>
        <w:t>RRCResume</w:t>
      </w:r>
      <w:proofErr w:type="spellEnd"/>
      <w:r w:rsidR="00E03F02">
        <w:rPr>
          <w:lang w:val="en-GB" w:eastAsia="x-none"/>
        </w:rPr>
        <w:t xml:space="preserve"> messages</w:t>
      </w:r>
      <w:r w:rsidR="005106D1" w:rsidRPr="00E9098D">
        <w:t>.</w:t>
      </w:r>
    </w:p>
    <w:p w14:paraId="5A1D516F" w14:textId="77777777" w:rsidR="00D63BFF" w:rsidRPr="0028229F" w:rsidRDefault="00D63BFF" w:rsidP="000F33DD">
      <w:pPr>
        <w:jc w:val="both"/>
        <w:rPr>
          <w:rFonts w:ascii="Times New Roman" w:hAnsi="Times New Roman" w:cs="Times New Roman"/>
          <w:sz w:val="20"/>
          <w:szCs w:val="20"/>
        </w:rPr>
      </w:pPr>
    </w:p>
    <w:p w14:paraId="2C440D02" w14:textId="723CDEDC" w:rsidR="00D63BFF" w:rsidRPr="00B975CB" w:rsidRDefault="00D63BFF" w:rsidP="007F6F2F">
      <w:pPr>
        <w:pStyle w:val="Heading2"/>
      </w:pPr>
      <w:r>
        <w:t xml:space="preserve">New points to section </w:t>
      </w:r>
      <w:r w:rsidR="00EB493B">
        <w:t>4</w:t>
      </w:r>
    </w:p>
    <w:p w14:paraId="49B3C6B0" w14:textId="219043A0" w:rsidR="00D63BFF" w:rsidRPr="008231F6" w:rsidRDefault="00D63BFF" w:rsidP="00D63BFF">
      <w:pPr>
        <w:rPr>
          <w:rFonts w:ascii="Times New Roman" w:hAnsi="Times New Roman" w:cs="Times New Roman"/>
          <w:sz w:val="20"/>
          <w:szCs w:val="20"/>
        </w:rPr>
      </w:pPr>
      <w:r w:rsidRPr="007523DE">
        <w:rPr>
          <w:rFonts w:ascii="Times New Roman" w:hAnsi="Times New Roman" w:cs="Times New Roman"/>
          <w:sz w:val="20"/>
          <w:szCs w:val="20"/>
        </w:rPr>
        <w:t xml:space="preserve">Please indicate if there are </w:t>
      </w:r>
      <w:r w:rsidRPr="00C97EE5">
        <w:rPr>
          <w:rFonts w:ascii="Times New Roman" w:hAnsi="Times New Roman" w:cs="Times New Roman"/>
          <w:sz w:val="20"/>
          <w:szCs w:val="20"/>
        </w:rPr>
        <w:t xml:space="preserve">any other topics/questions that require to be addressed as part of this </w:t>
      </w:r>
      <w:r w:rsidRPr="007F6F2F">
        <w:rPr>
          <w:rFonts w:ascii="Times New Roman" w:hAnsi="Times New Roman" w:cs="Times New Roman"/>
          <w:sz w:val="20"/>
          <w:szCs w:val="20"/>
        </w:rPr>
        <w:t xml:space="preserve">section </w:t>
      </w:r>
      <w:r w:rsidR="00EB493B" w:rsidRPr="007F6F2F">
        <w:rPr>
          <w:rFonts w:ascii="Times New Roman" w:hAnsi="Times New Roman" w:cs="Times New Roman"/>
          <w:sz w:val="20"/>
          <w:szCs w:val="20"/>
        </w:rPr>
        <w:t>4</w:t>
      </w:r>
      <w:r w:rsidRPr="00C97EE5">
        <w:rPr>
          <w:rFonts w:ascii="Times New Roman" w:hAnsi="Times New Roman" w:cs="Times New Roman"/>
          <w:sz w:val="20"/>
          <w:szCs w:val="20"/>
        </w:rPr>
        <w:t xml:space="preserve"> on </w:t>
      </w:r>
      <w:r w:rsidR="00EB493B">
        <w:rPr>
          <w:rFonts w:ascii="Times New Roman" w:hAnsi="Times New Roman" w:cs="Times New Roman"/>
          <w:sz w:val="20"/>
          <w:szCs w:val="20"/>
        </w:rPr>
        <w:t>“</w:t>
      </w:r>
      <w:r w:rsidR="00EB493B">
        <w:rPr>
          <w:rFonts w:ascii="Times New Roman" w:hAnsi="Times New Roman" w:cs="Times New Roman"/>
          <w:sz w:val="20"/>
          <w:szCs w:val="20"/>
        </w:rPr>
        <w:fldChar w:fldCharType="begin"/>
      </w:r>
      <w:r w:rsidR="00EB493B">
        <w:rPr>
          <w:rFonts w:ascii="Times New Roman" w:hAnsi="Times New Roman" w:cs="Times New Roman"/>
          <w:sz w:val="20"/>
          <w:szCs w:val="20"/>
        </w:rPr>
        <w:instrText xml:space="preserve"> REF _Ref74146897 \h  \* MERGEFORMAT </w:instrText>
      </w:r>
      <w:r w:rsidR="00EB493B">
        <w:rPr>
          <w:rFonts w:ascii="Times New Roman" w:hAnsi="Times New Roman" w:cs="Times New Roman"/>
          <w:sz w:val="20"/>
          <w:szCs w:val="20"/>
        </w:rPr>
      </w:r>
      <w:r w:rsidR="00EB493B">
        <w:rPr>
          <w:rFonts w:ascii="Times New Roman" w:hAnsi="Times New Roman" w:cs="Times New Roman"/>
          <w:sz w:val="20"/>
          <w:szCs w:val="20"/>
        </w:rPr>
        <w:fldChar w:fldCharType="separate"/>
      </w:r>
      <w:r w:rsidR="00205143" w:rsidRPr="00205143">
        <w:rPr>
          <w:rFonts w:ascii="Times New Roman" w:hAnsi="Times New Roman" w:cs="Times New Roman"/>
          <w:sz w:val="20"/>
          <w:szCs w:val="20"/>
        </w:rPr>
        <w:t>Failure handling during ongoing SDT session</w:t>
      </w:r>
      <w:r w:rsidR="00EB493B">
        <w:rPr>
          <w:rFonts w:ascii="Times New Roman" w:hAnsi="Times New Roman" w:cs="Times New Roman"/>
          <w:sz w:val="20"/>
          <w:szCs w:val="20"/>
        </w:rPr>
        <w:fldChar w:fldCharType="end"/>
      </w:r>
      <w:r w:rsidRPr="00C97EE5">
        <w:rPr>
          <w:rFonts w:ascii="Times New Roman" w:hAnsi="Times New Roman" w:cs="Times New Roman"/>
          <w:sz w:val="20"/>
          <w:szCs w:val="20"/>
        </w:rPr>
        <w:t>”.</w:t>
      </w:r>
      <w:r w:rsidRPr="007523DE">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975"/>
        <w:gridCol w:w="7375"/>
      </w:tblGrid>
      <w:tr w:rsidR="00D63BFF" w:rsidRPr="004F40AB" w14:paraId="16E4DE1E" w14:textId="77777777" w:rsidTr="00D630C8">
        <w:tc>
          <w:tcPr>
            <w:tcW w:w="1056" w:type="pct"/>
            <w:shd w:val="clear" w:color="auto" w:fill="BFBFBF" w:themeFill="background1" w:themeFillShade="BF"/>
          </w:tcPr>
          <w:p w14:paraId="10DA3A49" w14:textId="77777777" w:rsidR="00D63BFF" w:rsidRPr="004F40AB" w:rsidRDefault="00D63BFF" w:rsidP="00D630C8">
            <w:pPr>
              <w:spacing w:after="0"/>
              <w:jc w:val="center"/>
              <w:rPr>
                <w:b/>
                <w:bCs/>
              </w:rPr>
            </w:pPr>
            <w:r w:rsidRPr="004F40AB">
              <w:rPr>
                <w:b/>
                <w:bCs/>
              </w:rPr>
              <w:t>Company’s name</w:t>
            </w:r>
          </w:p>
        </w:tc>
        <w:tc>
          <w:tcPr>
            <w:tcW w:w="3944" w:type="pct"/>
            <w:shd w:val="clear" w:color="auto" w:fill="BFBFBF" w:themeFill="background1" w:themeFillShade="BF"/>
          </w:tcPr>
          <w:p w14:paraId="1EFACF06" w14:textId="77777777" w:rsidR="00D63BFF" w:rsidRPr="004F40AB" w:rsidRDefault="00D63BFF" w:rsidP="00D630C8">
            <w:pPr>
              <w:spacing w:after="0"/>
              <w:jc w:val="center"/>
              <w:rPr>
                <w:b/>
                <w:bCs/>
              </w:rPr>
            </w:pPr>
            <w:r>
              <w:rPr>
                <w:b/>
                <w:bCs/>
              </w:rPr>
              <w:t>Companies’ views</w:t>
            </w:r>
          </w:p>
        </w:tc>
      </w:tr>
      <w:tr w:rsidR="00D63BFF" w:rsidRPr="004F40AB" w14:paraId="17757A21" w14:textId="77777777" w:rsidTr="00D630C8">
        <w:tc>
          <w:tcPr>
            <w:tcW w:w="1056" w:type="pct"/>
          </w:tcPr>
          <w:p w14:paraId="6529DC91" w14:textId="77777777" w:rsidR="00D63BFF" w:rsidRPr="004F40AB" w:rsidRDefault="00D63BFF" w:rsidP="00D630C8">
            <w:pPr>
              <w:spacing w:after="0"/>
            </w:pPr>
          </w:p>
        </w:tc>
        <w:tc>
          <w:tcPr>
            <w:tcW w:w="3944" w:type="pct"/>
          </w:tcPr>
          <w:p w14:paraId="11FFA54F" w14:textId="77777777" w:rsidR="00D63BFF" w:rsidRPr="004F40AB" w:rsidRDefault="00D63BFF" w:rsidP="00D630C8">
            <w:pPr>
              <w:spacing w:after="0"/>
            </w:pPr>
          </w:p>
        </w:tc>
      </w:tr>
      <w:tr w:rsidR="00D63BFF" w:rsidRPr="004F40AB" w14:paraId="079E68A5" w14:textId="77777777" w:rsidTr="00D630C8">
        <w:tc>
          <w:tcPr>
            <w:tcW w:w="1056" w:type="pct"/>
          </w:tcPr>
          <w:p w14:paraId="10DB00D5" w14:textId="77777777" w:rsidR="00D63BFF" w:rsidRPr="004F40AB" w:rsidRDefault="00D63BFF" w:rsidP="00D630C8">
            <w:pPr>
              <w:spacing w:after="0"/>
            </w:pPr>
          </w:p>
        </w:tc>
        <w:tc>
          <w:tcPr>
            <w:tcW w:w="3944" w:type="pct"/>
          </w:tcPr>
          <w:p w14:paraId="3CBBB1BD" w14:textId="77777777" w:rsidR="00D63BFF" w:rsidRPr="004F40AB" w:rsidRDefault="00D63BFF" w:rsidP="00D630C8">
            <w:pPr>
              <w:spacing w:after="0"/>
            </w:pPr>
          </w:p>
        </w:tc>
      </w:tr>
      <w:tr w:rsidR="00D63BFF" w:rsidRPr="004F40AB" w14:paraId="099F1D7B" w14:textId="77777777" w:rsidTr="00D630C8">
        <w:tc>
          <w:tcPr>
            <w:tcW w:w="1056" w:type="pct"/>
          </w:tcPr>
          <w:p w14:paraId="63213245" w14:textId="77777777" w:rsidR="00D63BFF" w:rsidRPr="004F40AB" w:rsidRDefault="00D63BFF" w:rsidP="00D630C8">
            <w:pPr>
              <w:spacing w:after="0"/>
            </w:pPr>
          </w:p>
        </w:tc>
        <w:tc>
          <w:tcPr>
            <w:tcW w:w="3944" w:type="pct"/>
          </w:tcPr>
          <w:p w14:paraId="0B9260FA" w14:textId="77777777" w:rsidR="00D63BFF" w:rsidRPr="00B55CBB" w:rsidRDefault="00D63BFF" w:rsidP="00D630C8">
            <w:pPr>
              <w:spacing w:after="0"/>
              <w:rPr>
                <w:lang w:val="en-GB"/>
              </w:rPr>
            </w:pPr>
          </w:p>
        </w:tc>
      </w:tr>
    </w:tbl>
    <w:p w14:paraId="383AB62D" w14:textId="77777777" w:rsidR="00D63BFF" w:rsidRPr="008231F6" w:rsidRDefault="00D63BFF" w:rsidP="00D63BFF">
      <w:pPr>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Heading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lastRenderedPageBreak/>
        <w:t>Aiming to help with the meeting discussion/progress, the proposals are categorized starting with:</w:t>
      </w:r>
    </w:p>
    <w:p w14:paraId="537779A2"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ListParagraph"/>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42" w:name="_Toc69291230"/>
      <w:bookmarkStart w:id="43" w:name="_Toc69291231"/>
      <w:bookmarkStart w:id="44" w:name="_Toc69291232"/>
      <w:bookmarkStart w:id="45" w:name="_Toc69291233"/>
      <w:bookmarkStart w:id="46" w:name="_Toc69291234"/>
      <w:bookmarkStart w:id="47" w:name="_Toc69291235"/>
      <w:bookmarkStart w:id="48" w:name="_Toc69291236"/>
      <w:bookmarkStart w:id="49" w:name="_Toc69291237"/>
      <w:bookmarkStart w:id="50" w:name="_Toc69291238"/>
      <w:bookmarkStart w:id="51" w:name="_Toc69291239"/>
      <w:bookmarkStart w:id="52" w:name="_Toc69291240"/>
      <w:bookmarkStart w:id="53" w:name="_Toc69291241"/>
      <w:bookmarkStart w:id="54" w:name="_Toc69291242"/>
      <w:bookmarkStart w:id="55" w:name="_Toc69291243"/>
      <w:bookmarkStart w:id="56" w:name="_Toc69291244"/>
      <w:bookmarkStart w:id="57" w:name="_Toc69291245"/>
      <w:bookmarkStart w:id="58" w:name="_Toc69291246"/>
      <w:bookmarkStart w:id="59" w:name="_Toc69291247"/>
      <w:bookmarkStart w:id="60" w:name="_Toc69291248"/>
      <w:bookmarkStart w:id="61" w:name="_Toc69291249"/>
      <w:bookmarkStart w:id="62" w:name="_Toc69291250"/>
      <w:bookmarkStart w:id="63" w:name="_Toc69291251"/>
      <w:bookmarkStart w:id="64" w:name="_Toc69291252"/>
      <w:bookmarkStart w:id="65" w:name="_Toc69291253"/>
      <w:bookmarkStart w:id="66" w:name="_Toc69291254"/>
      <w:bookmarkStart w:id="67" w:name="_Toc69291255"/>
      <w:bookmarkStart w:id="68" w:name="_Toc69291256"/>
      <w:bookmarkStart w:id="69" w:name="_Toc69291257"/>
      <w:bookmarkStart w:id="70" w:name="_Toc69291258"/>
      <w:bookmarkStart w:id="71" w:name="_Toc69291259"/>
      <w:bookmarkStart w:id="72" w:name="_Toc69291260"/>
      <w:bookmarkStart w:id="73" w:name="_Toc69291261"/>
      <w:bookmarkStart w:id="74" w:name="_Toc69291262"/>
      <w:bookmarkStart w:id="75" w:name="_Toc69291263"/>
      <w:bookmarkStart w:id="76" w:name="_Toc69291264"/>
      <w:bookmarkStart w:id="77" w:name="_Toc69291265"/>
      <w:bookmarkStart w:id="78" w:name="_Toc69291266"/>
      <w:bookmarkStart w:id="79" w:name="_Toc69291267"/>
      <w:bookmarkStart w:id="80" w:name="_Toc69291268"/>
      <w:bookmarkStart w:id="81" w:name="_Toc69291269"/>
      <w:bookmarkStart w:id="82" w:name="_Toc69291270"/>
      <w:bookmarkStart w:id="83" w:name="_Toc69291271"/>
      <w:bookmarkStart w:id="84" w:name="_Toc69291272"/>
      <w:bookmarkStart w:id="85" w:name="_Toc69291273"/>
      <w:bookmarkStart w:id="86" w:name="_Toc69291274"/>
      <w:bookmarkStart w:id="87" w:name="_Toc69291275"/>
      <w:bookmarkStart w:id="88" w:name="_Toc69291276"/>
      <w:bookmarkStart w:id="89" w:name="_Toc69291277"/>
      <w:bookmarkStart w:id="90" w:name="_Toc69291278"/>
      <w:bookmarkStart w:id="91" w:name="_Toc69291279"/>
      <w:bookmarkStart w:id="92" w:name="_Toc69291280"/>
      <w:bookmarkStart w:id="93" w:name="_Toc69291281"/>
      <w:bookmarkStart w:id="94" w:name="_Toc69291282"/>
      <w:bookmarkStart w:id="95" w:name="_Toc69291283"/>
      <w:bookmarkStart w:id="96" w:name="_Toc69291284"/>
      <w:bookmarkStart w:id="97" w:name="_Toc69291285"/>
      <w:bookmarkStart w:id="98" w:name="_Toc69291286"/>
      <w:bookmarkStart w:id="99" w:name="_Toc69291287"/>
      <w:bookmarkStart w:id="100" w:name="_Toc69291288"/>
      <w:bookmarkStart w:id="101" w:name="_Toc69291289"/>
      <w:bookmarkStart w:id="102" w:name="_Toc69291290"/>
      <w:bookmarkStart w:id="103" w:name="_Toc69291291"/>
      <w:bookmarkStart w:id="104" w:name="_Toc69291292"/>
      <w:bookmarkStart w:id="105" w:name="_Toc69291293"/>
      <w:bookmarkStart w:id="106" w:name="_Toc69291294"/>
      <w:bookmarkStart w:id="107" w:name="_Toc69291295"/>
      <w:bookmarkStart w:id="108" w:name="_Toc69291296"/>
      <w:bookmarkStart w:id="109" w:name="_Toc69291297"/>
      <w:bookmarkStart w:id="110" w:name="_Toc69291298"/>
      <w:bookmarkStart w:id="111" w:name="_Toc69291299"/>
      <w:bookmarkStart w:id="112" w:name="_Toc69291300"/>
      <w:bookmarkStart w:id="113" w:name="_Toc69291301"/>
      <w:bookmarkStart w:id="114" w:name="_Toc69291302"/>
      <w:bookmarkStart w:id="115" w:name="_Toc69291303"/>
      <w:bookmarkStart w:id="116" w:name="_Toc69291304"/>
      <w:bookmarkStart w:id="117" w:name="_Toc69291305"/>
      <w:bookmarkStart w:id="118" w:name="_Toc69205206"/>
      <w:bookmarkStart w:id="119" w:name="_Toc69207415"/>
      <w:bookmarkStart w:id="120" w:name="_Toc69208496"/>
      <w:bookmarkStart w:id="121" w:name="_Toc69210335"/>
      <w:bookmarkStart w:id="122" w:name="_Toc69210606"/>
      <w:bookmarkStart w:id="123" w:name="_Toc69221740"/>
      <w:bookmarkStart w:id="124" w:name="_Ref69221882"/>
      <w:bookmarkStart w:id="125" w:name="_Toc69221898"/>
      <w:bookmarkStart w:id="126" w:name="_Toc69221941"/>
      <w:bookmarkStart w:id="127" w:name="_Toc69222488"/>
      <w:bookmarkStart w:id="128" w:name="_Toc69291306"/>
      <w:bookmarkStart w:id="129" w:name="_Toc693130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5003F5">
        <w:rPr>
          <w:b/>
          <w:bCs/>
          <w:color w:val="00B050"/>
        </w:rPr>
        <w:t>[To agree]</w:t>
      </w:r>
      <w:r w:rsidRPr="005003F5">
        <w:rPr>
          <w:b/>
          <w:bCs/>
        </w:rPr>
        <w:t xml:space="preserve"> </w:t>
      </w:r>
      <w:r w:rsidRPr="00CE5BEC">
        <w:rPr>
          <w:highlight w:val="yellow"/>
        </w:rPr>
        <w:t>xxx</w:t>
      </w:r>
      <w:bookmarkEnd w:id="118"/>
      <w:bookmarkEnd w:id="119"/>
      <w:bookmarkEnd w:id="120"/>
      <w:bookmarkEnd w:id="121"/>
      <w:bookmarkEnd w:id="122"/>
      <w:bookmarkEnd w:id="123"/>
      <w:bookmarkEnd w:id="124"/>
      <w:bookmarkEnd w:id="125"/>
      <w:bookmarkEnd w:id="126"/>
      <w:bookmarkEnd w:id="127"/>
      <w:bookmarkEnd w:id="128"/>
      <w:bookmarkEnd w:id="129"/>
    </w:p>
    <w:p w14:paraId="1246D1CB" w14:textId="77777777" w:rsidR="000F33DD" w:rsidRDefault="000F33DD" w:rsidP="000F33DD">
      <w:pPr>
        <w:pStyle w:val="Proposal"/>
        <w:numPr>
          <w:ilvl w:val="0"/>
          <w:numId w:val="4"/>
        </w:numPr>
        <w:rPr>
          <w:b/>
          <w:bCs/>
        </w:rPr>
      </w:pPr>
      <w:bookmarkStart w:id="130" w:name="_Toc69291307"/>
      <w:bookmarkStart w:id="131" w:name="_Toc69291308"/>
      <w:bookmarkStart w:id="132" w:name="_Toc69291309"/>
      <w:bookmarkStart w:id="133" w:name="_Toc69313082"/>
      <w:bookmarkStart w:id="134" w:name="_Toc69205209"/>
      <w:bookmarkStart w:id="135" w:name="_Toc69207418"/>
      <w:bookmarkStart w:id="136" w:name="_Toc69208499"/>
      <w:bookmarkStart w:id="137" w:name="_Toc69210338"/>
      <w:bookmarkStart w:id="138" w:name="_Toc69210609"/>
      <w:bookmarkStart w:id="139" w:name="_Toc69221743"/>
      <w:bookmarkStart w:id="140" w:name="_Toc69221901"/>
      <w:bookmarkStart w:id="141" w:name="_Toc69221944"/>
      <w:bookmarkStart w:id="142" w:name="_Toc69222491"/>
      <w:bookmarkEnd w:id="130"/>
      <w:bookmarkEnd w:id="131"/>
      <w:r w:rsidRPr="005003F5">
        <w:rPr>
          <w:b/>
          <w:bCs/>
          <w:color w:val="0000CC"/>
        </w:rPr>
        <w:t>[To discuss]</w:t>
      </w:r>
      <w:r w:rsidRPr="005003F5">
        <w:rPr>
          <w:b/>
          <w:bCs/>
        </w:rPr>
        <w:t xml:space="preserve"> </w:t>
      </w:r>
      <w:r w:rsidRPr="00CE5BEC">
        <w:rPr>
          <w:highlight w:val="yellow"/>
        </w:rPr>
        <w:t>xxx</w:t>
      </w:r>
      <w:bookmarkEnd w:id="132"/>
      <w:bookmarkEnd w:id="133"/>
    </w:p>
    <w:p w14:paraId="41EB0720" w14:textId="77777777" w:rsidR="000F33DD" w:rsidRDefault="000F33DD" w:rsidP="000F33DD">
      <w:pPr>
        <w:pStyle w:val="Proposal"/>
        <w:numPr>
          <w:ilvl w:val="0"/>
          <w:numId w:val="4"/>
        </w:numPr>
        <w:rPr>
          <w:b/>
          <w:bCs/>
        </w:rPr>
      </w:pPr>
      <w:bookmarkStart w:id="143" w:name="_Toc69291310"/>
      <w:bookmarkStart w:id="144" w:name="_Toc69313083"/>
      <w:r w:rsidRPr="00CE5BEC">
        <w:rPr>
          <w:b/>
          <w:noProof/>
          <w:color w:val="C45911"/>
        </w:rPr>
        <w:t>[FFS]</w:t>
      </w:r>
      <w:r w:rsidRPr="007274C5">
        <w:rPr>
          <w:bCs/>
          <w:noProof/>
          <w:color w:val="C45911"/>
        </w:rPr>
        <w:t xml:space="preserve"> </w:t>
      </w:r>
      <w:r w:rsidRPr="005B5EA7">
        <w:rPr>
          <w:highlight w:val="yellow"/>
        </w:rPr>
        <w:t>xxx</w:t>
      </w:r>
      <w:bookmarkEnd w:id="143"/>
      <w:bookmarkEnd w:id="144"/>
    </w:p>
    <w:bookmarkEnd w:id="134"/>
    <w:bookmarkEnd w:id="135"/>
    <w:bookmarkEnd w:id="136"/>
    <w:bookmarkEnd w:id="137"/>
    <w:bookmarkEnd w:id="138"/>
    <w:bookmarkEnd w:id="139"/>
    <w:bookmarkEnd w:id="140"/>
    <w:bookmarkEnd w:id="141"/>
    <w:bookmarkEnd w:id="142"/>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45" w:name="_Toc68865237"/>
      <w:proofErr w:type="spellStart"/>
      <w:r w:rsidRPr="00EB410E">
        <w:rPr>
          <w:highlight w:val="yellow"/>
        </w:rPr>
        <w:t>xxxx</w:t>
      </w:r>
      <w:proofErr w:type="spellEnd"/>
      <w:r>
        <w:t>.</w:t>
      </w:r>
      <w:bookmarkEnd w:id="145"/>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Heading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FFS</w:t>
      </w:r>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FFS</w:t>
      </w:r>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Heading1"/>
      </w:pPr>
      <w:r w:rsidRPr="007274C5">
        <w:lastRenderedPageBreak/>
        <w:t>Annex: companies’ point of contact</w:t>
      </w:r>
    </w:p>
    <w:tbl>
      <w:tblPr>
        <w:tblStyle w:val="TableGrid"/>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BFBFBF"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BFBFBF"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BFBFBF"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C02770E" w:rsidR="000F33DD" w:rsidRPr="007274C5" w:rsidRDefault="00445CF3" w:rsidP="00B239DA">
            <w:pPr>
              <w:spacing w:after="0"/>
            </w:pPr>
            <w:r>
              <w:t>Marta Martinez Tarradell</w:t>
            </w:r>
          </w:p>
        </w:tc>
        <w:tc>
          <w:tcPr>
            <w:tcW w:w="4903" w:type="dxa"/>
          </w:tcPr>
          <w:p w14:paraId="48A73300" w14:textId="7475AD67" w:rsidR="000F33DD" w:rsidRPr="007274C5" w:rsidRDefault="006C0FAE" w:rsidP="00B239DA">
            <w:pPr>
              <w:spacing w:after="0"/>
            </w:pPr>
            <w:r>
              <w:t>m</w:t>
            </w:r>
            <w:r w:rsidR="00445CF3">
              <w:t>arta.</w:t>
            </w:r>
            <w:r w:rsidR="00CA00E5">
              <w:t>m.tarradell@intel.com</w:t>
            </w:r>
          </w:p>
        </w:tc>
      </w:tr>
      <w:tr w:rsidR="000F33DD" w:rsidRPr="007274C5" w14:paraId="206B0F58" w14:textId="77777777" w:rsidTr="00B239DA">
        <w:tc>
          <w:tcPr>
            <w:tcW w:w="1760" w:type="dxa"/>
          </w:tcPr>
          <w:p w14:paraId="5E219F1D" w14:textId="77777777" w:rsidR="000F33DD" w:rsidRPr="007274C5" w:rsidRDefault="000F33DD" w:rsidP="00B239DA">
            <w:pPr>
              <w:spacing w:after="0"/>
            </w:pPr>
          </w:p>
        </w:tc>
        <w:tc>
          <w:tcPr>
            <w:tcW w:w="2687" w:type="dxa"/>
          </w:tcPr>
          <w:p w14:paraId="4AE210B9" w14:textId="77777777" w:rsidR="000F33DD" w:rsidRPr="007274C5" w:rsidRDefault="000F33DD" w:rsidP="00B239DA">
            <w:pPr>
              <w:spacing w:after="0"/>
            </w:pPr>
          </w:p>
        </w:tc>
        <w:tc>
          <w:tcPr>
            <w:tcW w:w="4903" w:type="dxa"/>
          </w:tcPr>
          <w:p w14:paraId="5DA86657" w14:textId="77777777" w:rsidR="000F33DD" w:rsidRPr="007274C5" w:rsidRDefault="000F33DD" w:rsidP="00B239DA">
            <w:pPr>
              <w:spacing w:after="0"/>
            </w:pPr>
          </w:p>
        </w:tc>
      </w:tr>
      <w:tr w:rsidR="000F33DD" w:rsidRPr="007274C5" w14:paraId="0AB7F713" w14:textId="77777777" w:rsidTr="00B239DA">
        <w:tc>
          <w:tcPr>
            <w:tcW w:w="1760" w:type="dxa"/>
          </w:tcPr>
          <w:p w14:paraId="4638607C" w14:textId="77777777" w:rsidR="000F33DD" w:rsidRPr="00D76A97" w:rsidRDefault="000F33DD" w:rsidP="00B239DA">
            <w:pPr>
              <w:spacing w:after="0"/>
            </w:pPr>
          </w:p>
        </w:tc>
        <w:tc>
          <w:tcPr>
            <w:tcW w:w="2687" w:type="dxa"/>
          </w:tcPr>
          <w:p w14:paraId="7BDA53C1" w14:textId="77777777" w:rsidR="000F33DD" w:rsidRPr="00D76A97" w:rsidRDefault="000F33DD" w:rsidP="00B239DA">
            <w:pPr>
              <w:spacing w:after="0"/>
            </w:pPr>
          </w:p>
        </w:tc>
        <w:tc>
          <w:tcPr>
            <w:tcW w:w="4903" w:type="dxa"/>
          </w:tcPr>
          <w:p w14:paraId="01CC03BC" w14:textId="77777777" w:rsidR="000F33DD" w:rsidRPr="00D76A97" w:rsidRDefault="000F33DD" w:rsidP="00B239DA">
            <w:pPr>
              <w:spacing w:after="0"/>
            </w:pPr>
          </w:p>
        </w:tc>
      </w:tr>
      <w:tr w:rsidR="000F33DD" w:rsidRPr="007274C5" w14:paraId="7BB8E911" w14:textId="77777777" w:rsidTr="00B239DA">
        <w:tc>
          <w:tcPr>
            <w:tcW w:w="1760" w:type="dxa"/>
          </w:tcPr>
          <w:p w14:paraId="4E8E5B16" w14:textId="77777777" w:rsidR="000F33DD" w:rsidRPr="007274C5" w:rsidRDefault="000F33DD" w:rsidP="00B239DA">
            <w:pPr>
              <w:spacing w:after="0"/>
            </w:pPr>
          </w:p>
        </w:tc>
        <w:tc>
          <w:tcPr>
            <w:tcW w:w="2687" w:type="dxa"/>
          </w:tcPr>
          <w:p w14:paraId="46493AE4" w14:textId="77777777" w:rsidR="000F33DD" w:rsidRPr="007274C5" w:rsidRDefault="000F33DD" w:rsidP="00B239DA">
            <w:pPr>
              <w:spacing w:after="0"/>
            </w:pPr>
          </w:p>
        </w:tc>
        <w:tc>
          <w:tcPr>
            <w:tcW w:w="4903" w:type="dxa"/>
          </w:tcPr>
          <w:p w14:paraId="02651A91" w14:textId="77777777" w:rsidR="000F33DD" w:rsidRPr="007274C5" w:rsidRDefault="000F33DD" w:rsidP="00B239DA">
            <w:pPr>
              <w:spacing w:after="0"/>
            </w:pPr>
          </w:p>
        </w:tc>
      </w:tr>
      <w:tr w:rsidR="000F33DD" w:rsidRPr="007274C5" w14:paraId="180AF8C1" w14:textId="77777777" w:rsidTr="00B239DA">
        <w:tc>
          <w:tcPr>
            <w:tcW w:w="1760" w:type="dxa"/>
          </w:tcPr>
          <w:p w14:paraId="7FD21A73" w14:textId="77777777" w:rsidR="000F33DD" w:rsidRPr="007274C5" w:rsidRDefault="000F33DD" w:rsidP="00B239DA">
            <w:pPr>
              <w:spacing w:after="0"/>
            </w:pPr>
          </w:p>
        </w:tc>
        <w:tc>
          <w:tcPr>
            <w:tcW w:w="2687" w:type="dxa"/>
          </w:tcPr>
          <w:p w14:paraId="3A4DA67D" w14:textId="77777777" w:rsidR="000F33DD" w:rsidRPr="007274C5" w:rsidRDefault="000F33DD" w:rsidP="00B239DA">
            <w:pPr>
              <w:spacing w:after="0"/>
            </w:pPr>
          </w:p>
        </w:tc>
        <w:tc>
          <w:tcPr>
            <w:tcW w:w="4903" w:type="dxa"/>
          </w:tcPr>
          <w:p w14:paraId="4FF8D4DD" w14:textId="77777777" w:rsidR="000F33DD" w:rsidRPr="007274C5" w:rsidRDefault="000F33DD" w:rsidP="00B239DA">
            <w:pPr>
              <w:spacing w:after="0"/>
            </w:pPr>
          </w:p>
        </w:tc>
      </w:tr>
      <w:tr w:rsidR="000F33DD" w:rsidRPr="007274C5" w14:paraId="16772939" w14:textId="77777777" w:rsidTr="00B239DA">
        <w:tc>
          <w:tcPr>
            <w:tcW w:w="1760" w:type="dxa"/>
          </w:tcPr>
          <w:p w14:paraId="77F5CF1D" w14:textId="77777777" w:rsidR="000F33DD" w:rsidRPr="007274C5" w:rsidRDefault="000F33DD" w:rsidP="00B239DA">
            <w:pPr>
              <w:spacing w:after="0"/>
            </w:pPr>
          </w:p>
        </w:tc>
        <w:tc>
          <w:tcPr>
            <w:tcW w:w="2687" w:type="dxa"/>
          </w:tcPr>
          <w:p w14:paraId="2C1784EC" w14:textId="77777777" w:rsidR="000F33DD" w:rsidRPr="007274C5" w:rsidRDefault="000F33DD" w:rsidP="00B239DA">
            <w:pPr>
              <w:spacing w:after="0"/>
            </w:pPr>
          </w:p>
        </w:tc>
        <w:tc>
          <w:tcPr>
            <w:tcW w:w="4903" w:type="dxa"/>
          </w:tcPr>
          <w:p w14:paraId="1D530F1A" w14:textId="77777777" w:rsidR="000F33DD" w:rsidRPr="007274C5" w:rsidRDefault="000F33DD" w:rsidP="00B239DA">
            <w:pPr>
              <w:spacing w:after="0"/>
            </w:pPr>
          </w:p>
        </w:tc>
      </w:tr>
      <w:tr w:rsidR="000F33DD" w:rsidRPr="007274C5" w14:paraId="1079EFA6" w14:textId="77777777" w:rsidTr="00B239DA">
        <w:tc>
          <w:tcPr>
            <w:tcW w:w="1760" w:type="dxa"/>
          </w:tcPr>
          <w:p w14:paraId="74751BD6" w14:textId="77777777" w:rsidR="000F33DD" w:rsidRPr="007274C5" w:rsidRDefault="000F33DD" w:rsidP="00B239DA">
            <w:pPr>
              <w:spacing w:after="0"/>
            </w:pPr>
          </w:p>
        </w:tc>
        <w:tc>
          <w:tcPr>
            <w:tcW w:w="2687" w:type="dxa"/>
          </w:tcPr>
          <w:p w14:paraId="4BB9E06B" w14:textId="77777777" w:rsidR="000F33DD" w:rsidRPr="007274C5" w:rsidRDefault="000F33DD" w:rsidP="00B239DA">
            <w:pPr>
              <w:spacing w:after="0"/>
            </w:pPr>
          </w:p>
        </w:tc>
        <w:tc>
          <w:tcPr>
            <w:tcW w:w="4903" w:type="dxa"/>
          </w:tcPr>
          <w:p w14:paraId="34E3567E" w14:textId="77777777" w:rsidR="000F33DD" w:rsidRPr="007274C5" w:rsidRDefault="000F33DD" w:rsidP="00B239DA">
            <w:pPr>
              <w:spacing w:after="0"/>
            </w:pPr>
          </w:p>
        </w:tc>
      </w:tr>
      <w:tr w:rsidR="000F33DD" w:rsidRPr="007274C5" w14:paraId="6FE75ECB" w14:textId="77777777" w:rsidTr="00B239DA">
        <w:tc>
          <w:tcPr>
            <w:tcW w:w="1760" w:type="dxa"/>
          </w:tcPr>
          <w:p w14:paraId="30EB7EE9" w14:textId="77777777" w:rsidR="000F33DD" w:rsidRPr="00D76A97" w:rsidRDefault="000F33DD" w:rsidP="00B239DA">
            <w:pPr>
              <w:spacing w:after="0"/>
            </w:pPr>
          </w:p>
        </w:tc>
        <w:tc>
          <w:tcPr>
            <w:tcW w:w="2687" w:type="dxa"/>
          </w:tcPr>
          <w:p w14:paraId="55706EAF" w14:textId="77777777" w:rsidR="000F33DD" w:rsidRPr="00D76A97" w:rsidRDefault="000F33DD" w:rsidP="00B239DA">
            <w:pPr>
              <w:spacing w:after="0"/>
            </w:pPr>
          </w:p>
        </w:tc>
        <w:tc>
          <w:tcPr>
            <w:tcW w:w="4903" w:type="dxa"/>
          </w:tcPr>
          <w:p w14:paraId="555318B3" w14:textId="77777777" w:rsidR="000F33DD" w:rsidRPr="00D76A97" w:rsidRDefault="000F33DD" w:rsidP="00B239DA">
            <w:pPr>
              <w:spacing w:after="0"/>
            </w:pPr>
          </w:p>
        </w:tc>
      </w:tr>
      <w:tr w:rsidR="000F33DD" w:rsidRPr="007274C5" w14:paraId="45F53EF1" w14:textId="77777777" w:rsidTr="00B239DA">
        <w:tc>
          <w:tcPr>
            <w:tcW w:w="1760" w:type="dxa"/>
          </w:tcPr>
          <w:p w14:paraId="1A2C94CC" w14:textId="77777777" w:rsidR="000F33DD" w:rsidRPr="00D76A97" w:rsidRDefault="000F33DD" w:rsidP="00B239DA">
            <w:pPr>
              <w:spacing w:after="0"/>
            </w:pPr>
          </w:p>
        </w:tc>
        <w:tc>
          <w:tcPr>
            <w:tcW w:w="2687" w:type="dxa"/>
          </w:tcPr>
          <w:p w14:paraId="3B55241C" w14:textId="77777777" w:rsidR="000F33DD" w:rsidRPr="00D76A97" w:rsidRDefault="000F33DD" w:rsidP="00B239DA">
            <w:pPr>
              <w:spacing w:after="0"/>
            </w:pPr>
          </w:p>
        </w:tc>
        <w:tc>
          <w:tcPr>
            <w:tcW w:w="4903" w:type="dxa"/>
          </w:tcPr>
          <w:p w14:paraId="4C572362" w14:textId="77777777" w:rsidR="000F33DD" w:rsidRPr="00D76A97" w:rsidRDefault="000F33DD" w:rsidP="00B239DA">
            <w:pPr>
              <w:spacing w:after="0"/>
            </w:pPr>
          </w:p>
        </w:tc>
      </w:tr>
      <w:tr w:rsidR="000F33DD" w:rsidRPr="007274C5" w14:paraId="448D6E84" w14:textId="77777777" w:rsidTr="00B239DA">
        <w:tc>
          <w:tcPr>
            <w:tcW w:w="1760" w:type="dxa"/>
          </w:tcPr>
          <w:p w14:paraId="6C7C834F" w14:textId="77777777" w:rsidR="000F33DD" w:rsidRPr="00D76A97" w:rsidRDefault="000F33DD" w:rsidP="00B239DA">
            <w:pPr>
              <w:spacing w:after="0"/>
            </w:pPr>
          </w:p>
        </w:tc>
        <w:tc>
          <w:tcPr>
            <w:tcW w:w="2687" w:type="dxa"/>
          </w:tcPr>
          <w:p w14:paraId="7FC64CC8" w14:textId="77777777" w:rsidR="000F33DD" w:rsidRPr="00D76A97" w:rsidRDefault="000F33DD" w:rsidP="00B239DA">
            <w:pPr>
              <w:spacing w:after="0"/>
            </w:pPr>
          </w:p>
        </w:tc>
        <w:tc>
          <w:tcPr>
            <w:tcW w:w="4903" w:type="dxa"/>
          </w:tcPr>
          <w:p w14:paraId="757C81D3" w14:textId="77777777" w:rsidR="000F33DD" w:rsidRPr="00D76A97" w:rsidRDefault="000F33DD" w:rsidP="00B239DA">
            <w:pPr>
              <w:spacing w:after="0"/>
            </w:pPr>
          </w:p>
        </w:tc>
      </w:tr>
      <w:tr w:rsidR="000F33DD" w:rsidRPr="007274C5" w14:paraId="5D022583" w14:textId="77777777" w:rsidTr="00B239DA">
        <w:tc>
          <w:tcPr>
            <w:tcW w:w="1760" w:type="dxa"/>
          </w:tcPr>
          <w:p w14:paraId="00D5A954" w14:textId="77777777" w:rsidR="000F33DD" w:rsidRPr="00D76A97" w:rsidRDefault="000F33DD" w:rsidP="00B239DA">
            <w:pPr>
              <w:spacing w:after="0"/>
            </w:pPr>
          </w:p>
        </w:tc>
        <w:tc>
          <w:tcPr>
            <w:tcW w:w="2687" w:type="dxa"/>
          </w:tcPr>
          <w:p w14:paraId="1FCDBA28" w14:textId="77777777" w:rsidR="000F33DD" w:rsidRPr="00D76A97" w:rsidRDefault="000F33DD" w:rsidP="00B239DA">
            <w:pPr>
              <w:spacing w:after="0"/>
            </w:pPr>
          </w:p>
        </w:tc>
        <w:tc>
          <w:tcPr>
            <w:tcW w:w="4903" w:type="dxa"/>
          </w:tcPr>
          <w:p w14:paraId="326B64AE" w14:textId="77777777" w:rsidR="000F33DD" w:rsidRPr="00D76A97" w:rsidRDefault="000F33DD" w:rsidP="00B239DA">
            <w:pPr>
              <w:spacing w:after="0"/>
            </w:pPr>
          </w:p>
        </w:tc>
      </w:tr>
      <w:tr w:rsidR="000F33DD" w:rsidRPr="007274C5" w14:paraId="0AB5AE28" w14:textId="77777777" w:rsidTr="00B239DA">
        <w:tc>
          <w:tcPr>
            <w:tcW w:w="1760" w:type="dxa"/>
          </w:tcPr>
          <w:p w14:paraId="366600EC" w14:textId="77777777" w:rsidR="000F33DD" w:rsidRPr="00D76A97" w:rsidRDefault="000F33DD" w:rsidP="00B239DA">
            <w:pPr>
              <w:spacing w:after="0"/>
            </w:pPr>
          </w:p>
        </w:tc>
        <w:tc>
          <w:tcPr>
            <w:tcW w:w="2687" w:type="dxa"/>
          </w:tcPr>
          <w:p w14:paraId="023E364E" w14:textId="77777777" w:rsidR="000F33DD" w:rsidRPr="00D76A97" w:rsidRDefault="000F33DD" w:rsidP="00B239DA">
            <w:pPr>
              <w:spacing w:after="0"/>
            </w:pPr>
          </w:p>
        </w:tc>
        <w:tc>
          <w:tcPr>
            <w:tcW w:w="4903" w:type="dxa"/>
          </w:tcPr>
          <w:p w14:paraId="27B5F646" w14:textId="77777777" w:rsidR="000F33DD" w:rsidRPr="00D76A97" w:rsidRDefault="000F33DD" w:rsidP="00B239DA">
            <w:pPr>
              <w:spacing w:after="0"/>
            </w:pPr>
          </w:p>
        </w:tc>
      </w:tr>
      <w:tr w:rsidR="000F33DD" w:rsidRPr="00E46B78" w14:paraId="3C933119" w14:textId="77777777" w:rsidTr="00B239DA">
        <w:tc>
          <w:tcPr>
            <w:tcW w:w="1760" w:type="dxa"/>
          </w:tcPr>
          <w:p w14:paraId="76E6ED06" w14:textId="77777777" w:rsidR="000F33DD" w:rsidRPr="00D76A97" w:rsidRDefault="000F33DD" w:rsidP="00B239DA">
            <w:pPr>
              <w:spacing w:after="0"/>
            </w:pPr>
          </w:p>
        </w:tc>
        <w:tc>
          <w:tcPr>
            <w:tcW w:w="2687" w:type="dxa"/>
          </w:tcPr>
          <w:p w14:paraId="141FFDBD" w14:textId="77777777" w:rsidR="000F33DD" w:rsidRPr="00D76A97" w:rsidRDefault="000F33DD" w:rsidP="00B239DA">
            <w:pPr>
              <w:spacing w:after="0"/>
            </w:pPr>
          </w:p>
        </w:tc>
        <w:tc>
          <w:tcPr>
            <w:tcW w:w="4903" w:type="dxa"/>
          </w:tcPr>
          <w:p w14:paraId="2A55E732" w14:textId="77777777" w:rsidR="000F33DD" w:rsidRPr="00D76A97" w:rsidRDefault="000F33DD" w:rsidP="00B239DA">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Heading1"/>
        <w:numPr>
          <w:ilvl w:val="0"/>
          <w:numId w:val="2"/>
        </w:numPr>
      </w:pPr>
      <w:bookmarkStart w:id="146" w:name="_Ref434066290"/>
      <w:r>
        <w:t>Reference</w:t>
      </w:r>
      <w:bookmarkEnd w:id="146"/>
    </w:p>
    <w:p w14:paraId="041309CA" w14:textId="005590CE" w:rsidR="00A64D7A" w:rsidRPr="00A64D7A" w:rsidRDefault="00A64D7A" w:rsidP="00A64D7A">
      <w:pPr>
        <w:pStyle w:val="Doc-title"/>
        <w:numPr>
          <w:ilvl w:val="0"/>
          <w:numId w:val="3"/>
        </w:numPr>
        <w:spacing w:after="60"/>
        <w:rPr>
          <w:rFonts w:ascii="Times New Roman" w:hAnsi="Times New Roman" w:cs="Times New Roman"/>
          <w:sz w:val="20"/>
        </w:rPr>
      </w:pPr>
      <w:bookmarkStart w:id="147" w:name="_Ref74122356"/>
      <w:bookmarkEnd w:id="2"/>
      <w:r w:rsidRPr="00A64D7A">
        <w:rPr>
          <w:rFonts w:ascii="Times New Roman" w:hAnsi="Times New Roman" w:cs="Times New Roman"/>
          <w:sz w:val="20"/>
        </w:rPr>
        <w:t>R2-2104771, Discussion on common control plane issues of SDT, OPPO</w:t>
      </w:r>
      <w:bookmarkEnd w:id="147"/>
    </w:p>
    <w:p w14:paraId="696B4F64" w14:textId="02F43AAA" w:rsidR="00A64D7A" w:rsidRPr="00A64D7A" w:rsidRDefault="00A64D7A" w:rsidP="00A64D7A">
      <w:pPr>
        <w:pStyle w:val="Doc-title"/>
        <w:numPr>
          <w:ilvl w:val="0"/>
          <w:numId w:val="3"/>
        </w:numPr>
        <w:spacing w:after="60"/>
        <w:rPr>
          <w:rFonts w:ascii="Times New Roman" w:hAnsi="Times New Roman" w:cs="Times New Roman"/>
          <w:sz w:val="20"/>
        </w:rPr>
      </w:pPr>
      <w:bookmarkStart w:id="148" w:name="_Ref74088741"/>
      <w:r w:rsidRPr="00A64D7A">
        <w:rPr>
          <w:rFonts w:ascii="Times New Roman" w:hAnsi="Times New Roman" w:cs="Times New Roman"/>
          <w:sz w:val="20"/>
        </w:rPr>
        <w:t>R2-2104772</w:t>
      </w:r>
      <w:r w:rsidR="00FB6E66">
        <w:rPr>
          <w:rFonts w:ascii="Times New Roman" w:hAnsi="Times New Roman" w:cs="Times New Roman"/>
          <w:sz w:val="20"/>
        </w:rPr>
        <w:t>,</w:t>
      </w:r>
      <w:r w:rsidRPr="00A64D7A">
        <w:rPr>
          <w:rFonts w:ascii="Times New Roman" w:hAnsi="Times New Roman" w:cs="Times New Roman"/>
          <w:sz w:val="20"/>
        </w:rPr>
        <w:t xml:space="preserve"> on RACH-based SDT, OPPO</w:t>
      </w:r>
      <w:bookmarkEnd w:id="148"/>
    </w:p>
    <w:p w14:paraId="54D19455" w14:textId="18B70203" w:rsidR="00A64D7A" w:rsidRPr="00A64D7A" w:rsidRDefault="00A64D7A" w:rsidP="00A64D7A">
      <w:pPr>
        <w:pStyle w:val="Doc-title"/>
        <w:numPr>
          <w:ilvl w:val="0"/>
          <w:numId w:val="3"/>
        </w:numPr>
        <w:spacing w:after="60"/>
        <w:rPr>
          <w:rFonts w:ascii="Times New Roman" w:hAnsi="Times New Roman" w:cs="Times New Roman"/>
          <w:sz w:val="20"/>
        </w:rPr>
      </w:pPr>
      <w:bookmarkStart w:id="149" w:name="_Ref74089061"/>
      <w:r w:rsidRPr="00A64D7A">
        <w:rPr>
          <w:rFonts w:ascii="Times New Roman" w:hAnsi="Times New Roman" w:cs="Times New Roman"/>
          <w:sz w:val="20"/>
        </w:rPr>
        <w:t>R2-2104785, Control Plane Common Aspects of RACH and CG based SDT, Samsung Electronics Co., Ltd</w:t>
      </w:r>
      <w:bookmarkEnd w:id="149"/>
    </w:p>
    <w:p w14:paraId="07345507" w14:textId="4B0C4659" w:rsidR="00A64D7A" w:rsidRPr="00A64D7A" w:rsidRDefault="00A64D7A" w:rsidP="00A64D7A">
      <w:pPr>
        <w:pStyle w:val="Doc-title"/>
        <w:numPr>
          <w:ilvl w:val="0"/>
          <w:numId w:val="3"/>
        </w:numPr>
        <w:spacing w:after="60"/>
        <w:rPr>
          <w:rFonts w:ascii="Times New Roman" w:hAnsi="Times New Roman" w:cs="Times New Roman"/>
          <w:sz w:val="20"/>
        </w:rPr>
      </w:pPr>
      <w:bookmarkStart w:id="150" w:name="_Ref74088838"/>
      <w:r w:rsidRPr="00A64D7A">
        <w:rPr>
          <w:rFonts w:ascii="Times New Roman" w:hAnsi="Times New Roman" w:cs="Times New Roman"/>
          <w:sz w:val="20"/>
        </w:rPr>
        <w:t>R2-2104881, Failure and successful handling for an SDT session, Intel Corporation</w:t>
      </w:r>
      <w:bookmarkEnd w:id="150"/>
    </w:p>
    <w:p w14:paraId="7DAEA057" w14:textId="7847F3C3" w:rsidR="00A64D7A" w:rsidRPr="00A64D7A" w:rsidRDefault="00A64D7A" w:rsidP="00A64D7A">
      <w:pPr>
        <w:pStyle w:val="Doc-title"/>
        <w:numPr>
          <w:ilvl w:val="0"/>
          <w:numId w:val="3"/>
        </w:numPr>
        <w:spacing w:after="60"/>
        <w:rPr>
          <w:rFonts w:ascii="Times New Roman" w:hAnsi="Times New Roman" w:cs="Times New Roman"/>
          <w:sz w:val="20"/>
        </w:rPr>
      </w:pPr>
      <w:bookmarkStart w:id="151" w:name="_Ref74088716"/>
      <w:r w:rsidRPr="00A64D7A">
        <w:rPr>
          <w:rFonts w:ascii="Times New Roman" w:hAnsi="Times New Roman" w:cs="Times New Roman"/>
          <w:sz w:val="20"/>
        </w:rPr>
        <w:t>R2-2104882, CP-SDT remaining open issues, Intel Corporation</w:t>
      </w:r>
      <w:bookmarkEnd w:id="151"/>
    </w:p>
    <w:p w14:paraId="25783F71" w14:textId="77777777" w:rsidR="00483813" w:rsidRDefault="00A64D7A" w:rsidP="00A64D7A">
      <w:pPr>
        <w:pStyle w:val="Doc-title"/>
        <w:numPr>
          <w:ilvl w:val="0"/>
          <w:numId w:val="3"/>
        </w:numPr>
        <w:spacing w:after="60"/>
        <w:rPr>
          <w:rFonts w:ascii="Times New Roman" w:hAnsi="Times New Roman" w:cs="Times New Roman"/>
          <w:sz w:val="20"/>
        </w:rPr>
      </w:pPr>
      <w:bookmarkStart w:id="152" w:name="_Ref74088521"/>
      <w:r w:rsidRPr="00A64D7A">
        <w:rPr>
          <w:rFonts w:ascii="Times New Roman" w:hAnsi="Times New Roman" w:cs="Times New Roman"/>
          <w:sz w:val="20"/>
        </w:rPr>
        <w:t>R2-2104883, RA-SDT remaining open issues, Intel Corporation</w:t>
      </w:r>
      <w:bookmarkEnd w:id="152"/>
      <w:r w:rsidR="00483813">
        <w:rPr>
          <w:rFonts w:ascii="Times New Roman" w:hAnsi="Times New Roman" w:cs="Times New Roman"/>
          <w:sz w:val="20"/>
        </w:rPr>
        <w:t xml:space="preserve"> </w:t>
      </w:r>
    </w:p>
    <w:p w14:paraId="2F4A2FA7" w14:textId="7389967D" w:rsidR="00A64D7A" w:rsidRPr="00A64D7A" w:rsidRDefault="00483813" w:rsidP="00A64D7A">
      <w:pPr>
        <w:pStyle w:val="Doc-title"/>
        <w:numPr>
          <w:ilvl w:val="0"/>
          <w:numId w:val="3"/>
        </w:numPr>
        <w:spacing w:after="60"/>
        <w:rPr>
          <w:rFonts w:ascii="Times New Roman" w:hAnsi="Times New Roman" w:cs="Times New Roman"/>
          <w:sz w:val="20"/>
        </w:rPr>
      </w:pPr>
      <w:bookmarkStart w:id="153" w:name="_Ref74089279"/>
      <w:r w:rsidRPr="00483813">
        <w:rPr>
          <w:rFonts w:ascii="Times New Roman" w:hAnsi="Times New Roman" w:cs="Times New Roman"/>
          <w:sz w:val="20"/>
        </w:rPr>
        <w:t>R2-2105101</w:t>
      </w:r>
      <w:r>
        <w:rPr>
          <w:rFonts w:ascii="Times New Roman" w:hAnsi="Times New Roman" w:cs="Times New Roman"/>
          <w:sz w:val="20"/>
        </w:rPr>
        <w:t xml:space="preserve">, </w:t>
      </w:r>
      <w:r w:rsidRPr="00483813">
        <w:rPr>
          <w:rFonts w:ascii="Times New Roman" w:hAnsi="Times New Roman" w:cs="Times New Roman"/>
          <w:sz w:val="20"/>
        </w:rPr>
        <w:t>Control plane aspects on the SDT procedure</w:t>
      </w:r>
      <w:r>
        <w:rPr>
          <w:rFonts w:ascii="Times New Roman" w:hAnsi="Times New Roman" w:cs="Times New Roman"/>
          <w:sz w:val="20"/>
        </w:rPr>
        <w:t xml:space="preserve">, </w:t>
      </w:r>
      <w:r w:rsidRPr="00483813">
        <w:rPr>
          <w:rFonts w:ascii="Times New Roman" w:hAnsi="Times New Roman" w:cs="Times New Roman"/>
          <w:sz w:val="20"/>
        </w:rPr>
        <w:t>Apple</w:t>
      </w:r>
      <w:bookmarkEnd w:id="153"/>
    </w:p>
    <w:p w14:paraId="4C12F1DC" w14:textId="43A3C5E2" w:rsidR="00A64D7A" w:rsidRPr="00A64D7A" w:rsidRDefault="00A64D7A" w:rsidP="00A64D7A">
      <w:pPr>
        <w:pStyle w:val="Doc-title"/>
        <w:numPr>
          <w:ilvl w:val="0"/>
          <w:numId w:val="3"/>
        </w:numPr>
        <w:spacing w:after="60"/>
        <w:rPr>
          <w:rFonts w:ascii="Times New Roman" w:hAnsi="Times New Roman" w:cs="Times New Roman"/>
          <w:sz w:val="20"/>
        </w:rPr>
      </w:pPr>
      <w:bookmarkStart w:id="154" w:name="_Ref74088756"/>
      <w:r w:rsidRPr="00A64D7A">
        <w:rPr>
          <w:rFonts w:ascii="Times New Roman" w:hAnsi="Times New Roman" w:cs="Times New Roman"/>
          <w:sz w:val="20"/>
        </w:rPr>
        <w:t>R2-2105281, Consideration on CP issues, CATT</w:t>
      </w:r>
      <w:bookmarkEnd w:id="154"/>
    </w:p>
    <w:p w14:paraId="0DD556BF" w14:textId="771BF70B" w:rsidR="00A64D7A" w:rsidRPr="00A64D7A" w:rsidRDefault="00A64D7A" w:rsidP="00A64D7A">
      <w:pPr>
        <w:pStyle w:val="Doc-title"/>
        <w:numPr>
          <w:ilvl w:val="0"/>
          <w:numId w:val="3"/>
        </w:numPr>
        <w:spacing w:after="60"/>
        <w:rPr>
          <w:rFonts w:ascii="Times New Roman" w:hAnsi="Times New Roman" w:cs="Times New Roman"/>
          <w:sz w:val="20"/>
        </w:rPr>
      </w:pPr>
      <w:bookmarkStart w:id="155" w:name="_Ref74088996"/>
      <w:r w:rsidRPr="00A64D7A">
        <w:rPr>
          <w:rFonts w:ascii="Times New Roman" w:hAnsi="Times New Roman" w:cs="Times New Roman"/>
          <w:sz w:val="20"/>
        </w:rPr>
        <w:t>R2-2105448, Control plane aspects of SDT, NEC</w:t>
      </w:r>
      <w:bookmarkEnd w:id="155"/>
    </w:p>
    <w:p w14:paraId="430F4719" w14:textId="77777777" w:rsidR="00AD2AA0" w:rsidRDefault="00A64D7A" w:rsidP="00A64D7A">
      <w:pPr>
        <w:pStyle w:val="Doc-title"/>
        <w:numPr>
          <w:ilvl w:val="0"/>
          <w:numId w:val="3"/>
        </w:numPr>
        <w:spacing w:after="60"/>
        <w:rPr>
          <w:rFonts w:ascii="Times New Roman" w:hAnsi="Times New Roman" w:cs="Times New Roman"/>
          <w:sz w:val="20"/>
        </w:rPr>
      </w:pPr>
      <w:bookmarkStart w:id="156" w:name="_Ref74089528"/>
      <w:r w:rsidRPr="00A64D7A">
        <w:rPr>
          <w:rFonts w:ascii="Times New Roman" w:hAnsi="Times New Roman" w:cs="Times New Roman"/>
          <w:sz w:val="20"/>
        </w:rPr>
        <w:t>R2-2105549 on RACH-based SDT, Spreadtrum Communications</w:t>
      </w:r>
      <w:bookmarkEnd w:id="156"/>
      <w:r w:rsidR="00AD2AA0">
        <w:rPr>
          <w:rFonts w:ascii="Times New Roman" w:hAnsi="Times New Roman" w:cs="Times New Roman"/>
          <w:sz w:val="20"/>
        </w:rPr>
        <w:t xml:space="preserve"> </w:t>
      </w:r>
    </w:p>
    <w:p w14:paraId="4C6D9E59" w14:textId="1C1B4CD9" w:rsidR="00A64D7A" w:rsidRPr="00A64D7A" w:rsidRDefault="00AD2AA0" w:rsidP="00A64D7A">
      <w:pPr>
        <w:pStyle w:val="Doc-title"/>
        <w:numPr>
          <w:ilvl w:val="0"/>
          <w:numId w:val="3"/>
        </w:numPr>
        <w:spacing w:after="60"/>
        <w:rPr>
          <w:rFonts w:ascii="Times New Roman" w:hAnsi="Times New Roman" w:cs="Times New Roman"/>
          <w:sz w:val="20"/>
        </w:rPr>
      </w:pPr>
      <w:bookmarkStart w:id="157" w:name="_Ref74088665"/>
      <w:r w:rsidRPr="00AD2AA0">
        <w:rPr>
          <w:rFonts w:ascii="Times New Roman" w:hAnsi="Times New Roman" w:cs="Times New Roman"/>
          <w:sz w:val="20"/>
        </w:rPr>
        <w:t>R2-2105574</w:t>
      </w:r>
      <w:r>
        <w:rPr>
          <w:rFonts w:ascii="Times New Roman" w:hAnsi="Times New Roman" w:cs="Times New Roman"/>
          <w:sz w:val="20"/>
        </w:rPr>
        <w:t xml:space="preserve">, </w:t>
      </w:r>
      <w:r w:rsidRPr="00AD2AA0">
        <w:rPr>
          <w:rFonts w:ascii="Times New Roman" w:hAnsi="Times New Roman" w:cs="Times New Roman"/>
          <w:sz w:val="20"/>
        </w:rPr>
        <w:t>Small data transmission with RA-based schemes</w:t>
      </w:r>
      <w:r>
        <w:rPr>
          <w:rFonts w:ascii="Times New Roman" w:hAnsi="Times New Roman" w:cs="Times New Roman"/>
          <w:sz w:val="20"/>
        </w:rPr>
        <w:t xml:space="preserve">, </w:t>
      </w:r>
      <w:r w:rsidRPr="00AD2AA0">
        <w:rPr>
          <w:rFonts w:ascii="Times New Roman" w:hAnsi="Times New Roman" w:cs="Times New Roman"/>
          <w:sz w:val="20"/>
        </w:rPr>
        <w:t>Huawei, HiSilicon</w:t>
      </w:r>
      <w:bookmarkEnd w:id="157"/>
    </w:p>
    <w:p w14:paraId="2460A8AE" w14:textId="1F290B82" w:rsidR="00A64D7A" w:rsidRPr="00A64D7A" w:rsidRDefault="00A64D7A" w:rsidP="00A64D7A">
      <w:pPr>
        <w:pStyle w:val="Doc-title"/>
        <w:numPr>
          <w:ilvl w:val="0"/>
          <w:numId w:val="3"/>
        </w:numPr>
        <w:spacing w:after="60"/>
        <w:rPr>
          <w:rFonts w:ascii="Times New Roman" w:hAnsi="Times New Roman" w:cs="Times New Roman"/>
          <w:sz w:val="20"/>
        </w:rPr>
      </w:pPr>
      <w:bookmarkStart w:id="158" w:name="_Ref74088823"/>
      <w:r w:rsidRPr="00A64D7A">
        <w:rPr>
          <w:rFonts w:ascii="Times New Roman" w:hAnsi="Times New Roman" w:cs="Times New Roman"/>
          <w:sz w:val="20"/>
        </w:rPr>
        <w:t>R2-2105575, Control plane common aspects for SDT, Huawei, HiSilicon</w:t>
      </w:r>
      <w:bookmarkEnd w:id="158"/>
    </w:p>
    <w:p w14:paraId="2B33E7B7" w14:textId="4AE26002" w:rsidR="00A64D7A" w:rsidRPr="00A64D7A" w:rsidRDefault="00A64D7A" w:rsidP="00A64D7A">
      <w:pPr>
        <w:pStyle w:val="Doc-title"/>
        <w:numPr>
          <w:ilvl w:val="0"/>
          <w:numId w:val="3"/>
        </w:numPr>
        <w:spacing w:after="60"/>
        <w:rPr>
          <w:rFonts w:ascii="Times New Roman" w:hAnsi="Times New Roman" w:cs="Times New Roman"/>
          <w:sz w:val="20"/>
        </w:rPr>
      </w:pPr>
      <w:bookmarkStart w:id="159" w:name="_Ref74088986"/>
      <w:r w:rsidRPr="00A64D7A">
        <w:rPr>
          <w:rFonts w:ascii="Times New Roman" w:hAnsi="Times New Roman" w:cs="Times New Roman"/>
          <w:sz w:val="20"/>
        </w:rPr>
        <w:t>R2-2105691, Discussion on subsequent SDT in NR, timer handling, and support for SRB1/2, Sony</w:t>
      </w:r>
      <w:bookmarkEnd w:id="159"/>
    </w:p>
    <w:p w14:paraId="014D1C6B" w14:textId="669BD5D3" w:rsidR="00A64D7A" w:rsidRPr="00A64D7A" w:rsidRDefault="00A64D7A" w:rsidP="00A64D7A">
      <w:pPr>
        <w:pStyle w:val="Doc-title"/>
        <w:numPr>
          <w:ilvl w:val="0"/>
          <w:numId w:val="3"/>
        </w:numPr>
        <w:spacing w:after="60"/>
        <w:rPr>
          <w:rFonts w:ascii="Times New Roman" w:hAnsi="Times New Roman" w:cs="Times New Roman"/>
          <w:sz w:val="20"/>
        </w:rPr>
      </w:pPr>
      <w:bookmarkStart w:id="160" w:name="_Ref74088974"/>
      <w:r w:rsidRPr="00A64D7A">
        <w:rPr>
          <w:rFonts w:ascii="Times New Roman" w:hAnsi="Times New Roman" w:cs="Times New Roman"/>
          <w:sz w:val="20"/>
        </w:rPr>
        <w:t>R2-2105760, Common aspects for SDT, Ericsson</w:t>
      </w:r>
      <w:bookmarkEnd w:id="160"/>
    </w:p>
    <w:p w14:paraId="0647EC8C" w14:textId="7064247C" w:rsidR="00A64D7A" w:rsidRPr="00A64D7A" w:rsidRDefault="00A64D7A" w:rsidP="00A64D7A">
      <w:pPr>
        <w:pStyle w:val="Doc-title"/>
        <w:numPr>
          <w:ilvl w:val="0"/>
          <w:numId w:val="3"/>
        </w:numPr>
        <w:spacing w:after="60"/>
        <w:rPr>
          <w:rFonts w:ascii="Times New Roman" w:hAnsi="Times New Roman" w:cs="Times New Roman"/>
          <w:sz w:val="20"/>
        </w:rPr>
      </w:pPr>
      <w:bookmarkStart w:id="161" w:name="_Ref74089401"/>
      <w:r w:rsidRPr="00A64D7A">
        <w:rPr>
          <w:rFonts w:ascii="Times New Roman" w:hAnsi="Times New Roman" w:cs="Times New Roman"/>
          <w:sz w:val="20"/>
        </w:rPr>
        <w:t>R2-2105810, Consideration on CP issues for small data transmission, Lenovo, Motorola Mobility</w:t>
      </w:r>
      <w:bookmarkEnd w:id="161"/>
    </w:p>
    <w:p w14:paraId="104A68C4" w14:textId="03598930" w:rsidR="00A64D7A" w:rsidRPr="00A64D7A" w:rsidRDefault="00A64D7A" w:rsidP="00A64D7A">
      <w:pPr>
        <w:pStyle w:val="Doc-title"/>
        <w:numPr>
          <w:ilvl w:val="0"/>
          <w:numId w:val="3"/>
        </w:numPr>
        <w:spacing w:after="60"/>
        <w:rPr>
          <w:rFonts w:ascii="Times New Roman" w:hAnsi="Times New Roman" w:cs="Times New Roman"/>
          <w:sz w:val="20"/>
        </w:rPr>
      </w:pPr>
      <w:bookmarkStart w:id="162" w:name="_Ref74088868"/>
      <w:r w:rsidRPr="00A64D7A">
        <w:rPr>
          <w:rFonts w:ascii="Times New Roman" w:hAnsi="Times New Roman" w:cs="Times New Roman"/>
          <w:sz w:val="20"/>
        </w:rPr>
        <w:t>R2-2105885, Discussion on open issues of SDT, Qualcomm Incorporated</w:t>
      </w:r>
      <w:bookmarkEnd w:id="162"/>
    </w:p>
    <w:p w14:paraId="11A1E521" w14:textId="3D48D833" w:rsidR="00A64D7A" w:rsidRPr="00A64D7A" w:rsidRDefault="00A64D7A" w:rsidP="00A64D7A">
      <w:pPr>
        <w:pStyle w:val="Doc-title"/>
        <w:numPr>
          <w:ilvl w:val="0"/>
          <w:numId w:val="3"/>
        </w:numPr>
        <w:spacing w:after="60"/>
        <w:rPr>
          <w:rFonts w:ascii="Times New Roman" w:hAnsi="Times New Roman" w:cs="Times New Roman"/>
          <w:sz w:val="20"/>
        </w:rPr>
      </w:pPr>
      <w:bookmarkStart w:id="163" w:name="_Ref74088671"/>
      <w:r w:rsidRPr="00A64D7A">
        <w:rPr>
          <w:rFonts w:ascii="Times New Roman" w:hAnsi="Times New Roman" w:cs="Times New Roman"/>
          <w:sz w:val="20"/>
        </w:rPr>
        <w:t>R2-2105886 on open issues for RACH based SDT, Qualcomm Incorporated, R2-2103433</w:t>
      </w:r>
      <w:bookmarkEnd w:id="163"/>
    </w:p>
    <w:p w14:paraId="0ADFE6DC" w14:textId="2BC3A704" w:rsidR="00A64D7A" w:rsidRPr="00A64D7A" w:rsidRDefault="00A64D7A" w:rsidP="00A64D7A">
      <w:pPr>
        <w:pStyle w:val="Doc-title"/>
        <w:numPr>
          <w:ilvl w:val="0"/>
          <w:numId w:val="3"/>
        </w:numPr>
        <w:spacing w:after="60"/>
        <w:rPr>
          <w:rFonts w:ascii="Times New Roman" w:hAnsi="Times New Roman" w:cs="Times New Roman"/>
          <w:sz w:val="20"/>
        </w:rPr>
      </w:pPr>
      <w:bookmarkStart w:id="164" w:name="_Ref74088860"/>
      <w:r w:rsidRPr="00A64D7A">
        <w:rPr>
          <w:rFonts w:ascii="Times New Roman" w:hAnsi="Times New Roman" w:cs="Times New Roman"/>
          <w:sz w:val="20"/>
        </w:rPr>
        <w:t>R2-2105928, Control plane common aspects of SDT, ZTE Corporation, Sanechips</w:t>
      </w:r>
      <w:bookmarkEnd w:id="164"/>
    </w:p>
    <w:p w14:paraId="4AA8309D" w14:textId="0EBB2362" w:rsidR="00A64D7A" w:rsidRPr="00A64D7A" w:rsidRDefault="00A64D7A" w:rsidP="00A64D7A">
      <w:pPr>
        <w:pStyle w:val="Doc-title"/>
        <w:numPr>
          <w:ilvl w:val="0"/>
          <w:numId w:val="3"/>
        </w:numPr>
        <w:spacing w:after="60"/>
        <w:rPr>
          <w:rFonts w:ascii="Times New Roman" w:hAnsi="Times New Roman" w:cs="Times New Roman"/>
          <w:sz w:val="20"/>
        </w:rPr>
      </w:pPr>
      <w:bookmarkStart w:id="165" w:name="_Ref74088530"/>
      <w:r w:rsidRPr="00A64D7A">
        <w:rPr>
          <w:rFonts w:ascii="Times New Roman" w:hAnsi="Times New Roman" w:cs="Times New Roman"/>
          <w:sz w:val="20"/>
        </w:rPr>
        <w:t>R2-2105929, Open issues for RACH based SDT, ZTE Corporation, Sanechips, Rel-17</w:t>
      </w:r>
      <w:bookmarkEnd w:id="165"/>
    </w:p>
    <w:p w14:paraId="315DC6E4" w14:textId="3C49168E" w:rsidR="00A64D7A" w:rsidRPr="00A64D7A" w:rsidRDefault="00A64D7A" w:rsidP="00A64D7A">
      <w:pPr>
        <w:pStyle w:val="Doc-title"/>
        <w:numPr>
          <w:ilvl w:val="0"/>
          <w:numId w:val="3"/>
        </w:numPr>
        <w:spacing w:after="60"/>
        <w:rPr>
          <w:rFonts w:ascii="Times New Roman" w:hAnsi="Times New Roman" w:cs="Times New Roman"/>
          <w:sz w:val="20"/>
        </w:rPr>
      </w:pPr>
      <w:bookmarkStart w:id="166" w:name="_Ref74088907"/>
      <w:r w:rsidRPr="00A64D7A">
        <w:rPr>
          <w:rFonts w:ascii="Times New Roman" w:hAnsi="Times New Roman" w:cs="Times New Roman"/>
          <w:sz w:val="20"/>
        </w:rPr>
        <w:t>R2-2106050, SDT CP and configuration aspects, InterDigital</w:t>
      </w:r>
      <w:bookmarkEnd w:id="166"/>
    </w:p>
    <w:p w14:paraId="75A3EC4C" w14:textId="5B7E2404" w:rsidR="00A64D7A" w:rsidRPr="00A64D7A" w:rsidRDefault="00A64D7A" w:rsidP="00A64D7A">
      <w:pPr>
        <w:pStyle w:val="Doc-title"/>
        <w:numPr>
          <w:ilvl w:val="0"/>
          <w:numId w:val="3"/>
        </w:numPr>
        <w:spacing w:after="60"/>
        <w:rPr>
          <w:rFonts w:ascii="Times New Roman" w:hAnsi="Times New Roman" w:cs="Times New Roman"/>
          <w:sz w:val="20"/>
        </w:rPr>
      </w:pPr>
      <w:bookmarkStart w:id="167" w:name="_Ref74089511"/>
      <w:r w:rsidRPr="00A64D7A">
        <w:rPr>
          <w:rFonts w:ascii="Times New Roman" w:hAnsi="Times New Roman" w:cs="Times New Roman"/>
          <w:sz w:val="20"/>
        </w:rPr>
        <w:t>R2-2106132, Discussion on CP aspects of SDT, China Telecomunication Corp.</w:t>
      </w:r>
      <w:bookmarkEnd w:id="167"/>
    </w:p>
    <w:p w14:paraId="6C4875D2" w14:textId="77777777" w:rsidR="001D7BEA" w:rsidRDefault="00A64D7A" w:rsidP="00A64D7A">
      <w:pPr>
        <w:pStyle w:val="Doc-title"/>
        <w:numPr>
          <w:ilvl w:val="0"/>
          <w:numId w:val="3"/>
        </w:numPr>
        <w:spacing w:after="60"/>
        <w:rPr>
          <w:rFonts w:ascii="Times New Roman" w:hAnsi="Times New Roman" w:cs="Times New Roman"/>
          <w:sz w:val="20"/>
        </w:rPr>
      </w:pPr>
      <w:bookmarkStart w:id="168" w:name="_Ref74089097"/>
      <w:r w:rsidRPr="00A64D7A">
        <w:rPr>
          <w:rFonts w:ascii="Times New Roman" w:hAnsi="Times New Roman" w:cs="Times New Roman"/>
          <w:sz w:val="20"/>
        </w:rPr>
        <w:lastRenderedPageBreak/>
        <w:t>R2-2106256, Anchor relocation and context fetch, CMCC</w:t>
      </w:r>
      <w:bookmarkEnd w:id="168"/>
    </w:p>
    <w:p w14:paraId="1964BBF8" w14:textId="77777777" w:rsidR="001D7BEA" w:rsidRPr="001D7BEA" w:rsidRDefault="001D7BEA" w:rsidP="001D7BEA">
      <w:pPr>
        <w:pStyle w:val="Doc-title"/>
        <w:numPr>
          <w:ilvl w:val="0"/>
          <w:numId w:val="3"/>
        </w:numPr>
        <w:spacing w:after="60"/>
        <w:rPr>
          <w:rFonts w:ascii="Times New Roman" w:hAnsi="Times New Roman" w:cs="Times New Roman"/>
          <w:sz w:val="20"/>
        </w:rPr>
      </w:pPr>
      <w:bookmarkStart w:id="169" w:name="_Ref74222895"/>
      <w:r w:rsidRPr="001D7BEA">
        <w:rPr>
          <w:rFonts w:ascii="Times New Roman" w:hAnsi="Times New Roman" w:cs="Times New Roman"/>
          <w:sz w:val="20"/>
        </w:rPr>
        <w:t>R2-2104401, LS to SA3 on Small data transmissions, Interdigital, April 2021.</w:t>
      </w:r>
      <w:bookmarkEnd w:id="169"/>
      <w:r w:rsidRPr="001D7BEA">
        <w:rPr>
          <w:rFonts w:ascii="Times New Roman" w:hAnsi="Times New Roman" w:cs="Times New Roman"/>
          <w:sz w:val="20"/>
        </w:rPr>
        <w:t xml:space="preserve"> </w:t>
      </w:r>
    </w:p>
    <w:p w14:paraId="4AFF9998" w14:textId="52AA1EFA" w:rsidR="00A64D7A" w:rsidRDefault="001D7BEA" w:rsidP="00A64D7A">
      <w:pPr>
        <w:pStyle w:val="Doc-title"/>
        <w:numPr>
          <w:ilvl w:val="0"/>
          <w:numId w:val="3"/>
        </w:numPr>
        <w:spacing w:after="60"/>
        <w:rPr>
          <w:rFonts w:ascii="Times New Roman" w:hAnsi="Times New Roman" w:cs="Times New Roman"/>
          <w:sz w:val="20"/>
        </w:rPr>
      </w:pPr>
      <w:bookmarkStart w:id="170" w:name="_Ref74222897"/>
      <w:r w:rsidRPr="001D7BEA">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170"/>
    </w:p>
    <w:p w14:paraId="2800D2AA" w14:textId="13BA7283" w:rsidR="00D329A2" w:rsidRPr="00742C19" w:rsidRDefault="00D329A2" w:rsidP="00742C19">
      <w:pPr>
        <w:spacing w:before="240" w:after="120"/>
        <w:jc w:val="both"/>
        <w:rPr>
          <w:rFonts w:ascii="Times New Roman" w:hAnsi="Times New Roman" w:cs="Times New Roman"/>
          <w:iCs/>
          <w:sz w:val="20"/>
          <w:szCs w:val="20"/>
          <w:lang w:eastAsia="ja-JP"/>
        </w:rPr>
      </w:pPr>
    </w:p>
    <w:p w14:paraId="66D1399A"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BEDA1" w14:textId="77777777" w:rsidR="00AB4BD0" w:rsidRDefault="00AB4BD0" w:rsidP="00242569">
      <w:pPr>
        <w:spacing w:after="0" w:line="240" w:lineRule="auto"/>
      </w:pPr>
      <w:r>
        <w:separator/>
      </w:r>
    </w:p>
  </w:endnote>
  <w:endnote w:type="continuationSeparator" w:id="0">
    <w:p w14:paraId="43ABD4E1" w14:textId="77777777" w:rsidR="00AB4BD0" w:rsidRDefault="00AB4BD0" w:rsidP="00242569">
      <w:pPr>
        <w:spacing w:after="0" w:line="240" w:lineRule="auto"/>
      </w:pPr>
      <w:r>
        <w:continuationSeparator/>
      </w:r>
    </w:p>
  </w:endnote>
  <w:endnote w:type="continuationNotice" w:id="1">
    <w:p w14:paraId="0C633310" w14:textId="77777777" w:rsidR="00AB4BD0" w:rsidRDefault="00AB4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2217" w14:textId="77777777" w:rsidR="00AB4BD0" w:rsidRDefault="00AB4BD0" w:rsidP="00242569">
      <w:pPr>
        <w:spacing w:after="0" w:line="240" w:lineRule="auto"/>
      </w:pPr>
      <w:r>
        <w:separator/>
      </w:r>
    </w:p>
  </w:footnote>
  <w:footnote w:type="continuationSeparator" w:id="0">
    <w:p w14:paraId="2DB0236A" w14:textId="77777777" w:rsidR="00AB4BD0" w:rsidRDefault="00AB4BD0" w:rsidP="00242569">
      <w:pPr>
        <w:spacing w:after="0" w:line="240" w:lineRule="auto"/>
      </w:pPr>
      <w:r>
        <w:continuationSeparator/>
      </w:r>
    </w:p>
  </w:footnote>
  <w:footnote w:type="continuationNotice" w:id="1">
    <w:p w14:paraId="3D52FD7D" w14:textId="77777777" w:rsidR="00AB4BD0" w:rsidRDefault="00AB4B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6950FC"/>
    <w:multiLevelType w:val="singleLevel"/>
    <w:tmpl w:val="9A6950FC"/>
    <w:lvl w:ilvl="0">
      <w:start w:val="1"/>
      <w:numFmt w:val="bullet"/>
      <w:lvlText w:val=""/>
      <w:lvlJc w:val="left"/>
      <w:pPr>
        <w:ind w:left="420" w:hanging="420"/>
      </w:pPr>
      <w:rPr>
        <w:rFonts w:ascii="Wingdings" w:hAnsi="Wingdings" w:hint="default"/>
      </w:rPr>
    </w:lvl>
  </w:abstractNum>
  <w:abstractNum w:abstractNumId="1" w15:restartNumberingAfterBreak="0">
    <w:nsid w:val="00921743"/>
    <w:multiLevelType w:val="hybridMultilevel"/>
    <w:tmpl w:val="78C0EFEC"/>
    <w:lvl w:ilvl="0" w:tplc="7E1EA500">
      <w:start w:val="1"/>
      <w:numFmt w:val="decimal"/>
      <w:lvlText w:val="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90A5A"/>
    <w:multiLevelType w:val="hybridMultilevel"/>
    <w:tmpl w:val="D7380CB4"/>
    <w:lvl w:ilvl="0" w:tplc="95DC9EE8">
      <w:start w:val="1"/>
      <w:numFmt w:val="lowerLetter"/>
      <w:lvlText w:val="option 1.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16AEE"/>
    <w:multiLevelType w:val="hybridMultilevel"/>
    <w:tmpl w:val="1012CB56"/>
    <w:lvl w:ilvl="0" w:tplc="766685A2">
      <w:start w:val="1"/>
      <w:numFmt w:val="decimal"/>
      <w:lvlText w:val="Option %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F6BF3"/>
    <w:multiLevelType w:val="hybridMultilevel"/>
    <w:tmpl w:val="C7824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702FF8"/>
    <w:multiLevelType w:val="hybridMultilevel"/>
    <w:tmpl w:val="888E1274"/>
    <w:lvl w:ilvl="0" w:tplc="B2423FA2">
      <w:start w:val="1"/>
      <w:numFmt w:val="lowerLetter"/>
      <w:lvlText w:val="optoin 3.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A17B8"/>
    <w:multiLevelType w:val="hybridMultilevel"/>
    <w:tmpl w:val="632045B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742BB"/>
    <w:multiLevelType w:val="hybridMultilevel"/>
    <w:tmpl w:val="0D00000C"/>
    <w:lvl w:ilvl="0" w:tplc="723E4038">
      <w:start w:val="1"/>
      <w:numFmt w:val="lowerLetter"/>
      <w:lvlText w:val="option 3.5.%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17FCB"/>
    <w:multiLevelType w:val="hybridMultilevel"/>
    <w:tmpl w:val="A3EC2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0ACB513D"/>
    <w:multiLevelType w:val="hybridMultilevel"/>
    <w:tmpl w:val="39D6413C"/>
    <w:lvl w:ilvl="0" w:tplc="3A3A5018">
      <w:start w:val="1"/>
      <w:numFmt w:val="lowerLetter"/>
      <w:lvlText w:val="option 9.%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E18F6"/>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6F6181"/>
    <w:multiLevelType w:val="hybridMultilevel"/>
    <w:tmpl w:val="F9BA2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502CE"/>
    <w:multiLevelType w:val="hybridMultilevel"/>
    <w:tmpl w:val="EF981C54"/>
    <w:lvl w:ilvl="0" w:tplc="DDA831E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D145B8B"/>
    <w:multiLevelType w:val="hybridMultilevel"/>
    <w:tmpl w:val="41ACF7D0"/>
    <w:lvl w:ilvl="0" w:tplc="B4362600">
      <w:start w:val="1"/>
      <w:numFmt w:val="lowerLetter"/>
      <w:lvlText w:val="option 4.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B86C9D"/>
    <w:multiLevelType w:val="hybridMultilevel"/>
    <w:tmpl w:val="0986BD9E"/>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3184DAC4">
      <w:start w:val="6"/>
      <w:numFmt w:val="bullet"/>
      <w:lvlText w:val="-"/>
      <w:lvlJc w:val="left"/>
      <w:pPr>
        <w:ind w:left="1600" w:hanging="400"/>
      </w:pPr>
      <w:rPr>
        <w:rFonts w:ascii="Times New Roman" w:eastAsia="Malgun Gothic"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F9217EE"/>
    <w:multiLevelType w:val="multilevel"/>
    <w:tmpl w:val="0F9217EE"/>
    <w:lvl w:ilvl="0">
      <w:start w:val="5"/>
      <w:numFmt w:val="bullet"/>
      <w:lvlText w:val="-"/>
      <w:lvlJc w:val="left"/>
      <w:pPr>
        <w:ind w:left="780" w:hanging="360"/>
      </w:pPr>
      <w:rPr>
        <w:rFonts w:ascii="Arial" w:eastAsiaTheme="minorEastAsia" w:hAnsi="Arial" w:cs="Aria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11132C5B"/>
    <w:multiLevelType w:val="hybridMultilevel"/>
    <w:tmpl w:val="9FF055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E740CB"/>
    <w:multiLevelType w:val="hybridMultilevel"/>
    <w:tmpl w:val="F6FA6A22"/>
    <w:lvl w:ilvl="0" w:tplc="755845D2">
      <w:start w:val="1"/>
      <w:numFmt w:val="lowerLetter"/>
      <w:lvlText w:val="option 3.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6221C"/>
    <w:multiLevelType w:val="hybridMultilevel"/>
    <w:tmpl w:val="84F08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FE4497"/>
    <w:multiLevelType w:val="multilevel"/>
    <w:tmpl w:val="16FE449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34323D"/>
    <w:multiLevelType w:val="hybridMultilevel"/>
    <w:tmpl w:val="14FC74C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1241A7"/>
    <w:multiLevelType w:val="hybridMultilevel"/>
    <w:tmpl w:val="BC00F4F6"/>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5530AE5"/>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57F3C02"/>
    <w:multiLevelType w:val="multilevel"/>
    <w:tmpl w:val="257F3C0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2B354846"/>
    <w:multiLevelType w:val="multilevel"/>
    <w:tmpl w:val="2B354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160D66"/>
    <w:multiLevelType w:val="hybridMultilevel"/>
    <w:tmpl w:val="87C04BFE"/>
    <w:lvl w:ilvl="0" w:tplc="4ED015E8">
      <w:start w:val="1"/>
      <w:numFmt w:val="lowerLetter"/>
      <w:lvlText w:val="Option %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4F7D8D"/>
    <w:multiLevelType w:val="hybridMultilevel"/>
    <w:tmpl w:val="390CFD94"/>
    <w:lvl w:ilvl="0" w:tplc="F1888E08">
      <w:numFmt w:val="bullet"/>
      <w:lvlText w:val=""/>
      <w:lvlJc w:val="left"/>
      <w:pPr>
        <w:ind w:left="720" w:hanging="360"/>
      </w:pPr>
      <w:rPr>
        <w:rFonts w:ascii="Wingdings" w:eastAsia="SimSu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0377D18"/>
    <w:multiLevelType w:val="hybridMultilevel"/>
    <w:tmpl w:val="87AA06C0"/>
    <w:lvl w:ilvl="0" w:tplc="A18AAE5C">
      <w:start w:val="2"/>
      <w:numFmt w:val="bullet"/>
      <w:lvlText w:val="-"/>
      <w:lvlJc w:val="left"/>
      <w:pPr>
        <w:ind w:left="360" w:hanging="360"/>
      </w:pPr>
      <w:rPr>
        <w:rFonts w:ascii="Times New Roman" w:eastAsiaTheme="minorEastAsia"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D659D3"/>
    <w:multiLevelType w:val="hybridMultilevel"/>
    <w:tmpl w:val="F6FA6A22"/>
    <w:lvl w:ilvl="0" w:tplc="755845D2">
      <w:start w:val="1"/>
      <w:numFmt w:val="lowerLetter"/>
      <w:lvlText w:val="option 3.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8E6DA1"/>
    <w:multiLevelType w:val="hybridMultilevel"/>
    <w:tmpl w:val="EE001964"/>
    <w:lvl w:ilvl="0" w:tplc="867CC2E4">
      <w:start w:val="1"/>
      <w:numFmt w:val="decimal"/>
      <w:lvlText w:val="%1)"/>
      <w:lvlJc w:val="left"/>
      <w:pPr>
        <w:ind w:left="720" w:hanging="360"/>
      </w:pPr>
      <w:rPr>
        <w:rFonts w:hint="default"/>
        <w:b/>
        <w:i w:val="0"/>
      </w:rPr>
    </w:lvl>
    <w:lvl w:ilvl="1" w:tplc="202EF75C">
      <w:start w:val="1"/>
      <w:numFmt w:val="decimal"/>
      <w:lvlText w:val="1.%2)"/>
      <w:lvlJc w:val="left"/>
      <w:pPr>
        <w:ind w:left="1440" w:hanging="360"/>
      </w:pPr>
      <w:rPr>
        <w:rFonts w:hint="default"/>
        <w:b/>
        <w:i w:val="0"/>
      </w:rPr>
    </w:lvl>
    <w:lvl w:ilvl="2" w:tplc="FA460696">
      <w:start w:val="1"/>
      <w:numFmt w:val="lowerLetter"/>
      <w:lvlText w:val="option 1.2.%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A5BED"/>
    <w:multiLevelType w:val="hybridMultilevel"/>
    <w:tmpl w:val="C818F1D4"/>
    <w:lvl w:ilvl="0" w:tplc="09901B48">
      <w:start w:val="1"/>
      <w:numFmt w:val="bullet"/>
      <w:lvlText w:val="•"/>
      <w:lvlJc w:val="left"/>
      <w:pPr>
        <w:tabs>
          <w:tab w:val="num" w:pos="720"/>
        </w:tabs>
        <w:ind w:left="720" w:hanging="360"/>
      </w:pPr>
      <w:rPr>
        <w:rFonts w:ascii="SimSun" w:hAnsi="SimSun" w:hint="default"/>
      </w:rPr>
    </w:lvl>
    <w:lvl w:ilvl="1" w:tplc="DEF0444E">
      <w:start w:val="1"/>
      <w:numFmt w:val="bullet"/>
      <w:lvlText w:val="•"/>
      <w:lvlJc w:val="left"/>
      <w:pPr>
        <w:tabs>
          <w:tab w:val="num" w:pos="1440"/>
        </w:tabs>
        <w:ind w:left="1440" w:hanging="360"/>
      </w:pPr>
      <w:rPr>
        <w:rFonts w:ascii="SimSun" w:hAnsi="SimSun" w:hint="default"/>
      </w:rPr>
    </w:lvl>
    <w:lvl w:ilvl="2" w:tplc="CA384C3A">
      <w:start w:val="1"/>
      <w:numFmt w:val="bullet"/>
      <w:lvlText w:val="•"/>
      <w:lvlJc w:val="left"/>
      <w:pPr>
        <w:tabs>
          <w:tab w:val="num" w:pos="2160"/>
        </w:tabs>
        <w:ind w:left="2160" w:hanging="360"/>
      </w:pPr>
      <w:rPr>
        <w:rFonts w:ascii="SimSun" w:hAnsi="SimSun" w:hint="default"/>
      </w:rPr>
    </w:lvl>
    <w:lvl w:ilvl="3" w:tplc="C6BCA512" w:tentative="1">
      <w:start w:val="1"/>
      <w:numFmt w:val="bullet"/>
      <w:lvlText w:val="•"/>
      <w:lvlJc w:val="left"/>
      <w:pPr>
        <w:tabs>
          <w:tab w:val="num" w:pos="2880"/>
        </w:tabs>
        <w:ind w:left="2880" w:hanging="360"/>
      </w:pPr>
      <w:rPr>
        <w:rFonts w:ascii="SimSun" w:hAnsi="SimSun" w:hint="default"/>
      </w:rPr>
    </w:lvl>
    <w:lvl w:ilvl="4" w:tplc="3D6A73F2" w:tentative="1">
      <w:start w:val="1"/>
      <w:numFmt w:val="bullet"/>
      <w:lvlText w:val="•"/>
      <w:lvlJc w:val="left"/>
      <w:pPr>
        <w:tabs>
          <w:tab w:val="num" w:pos="3600"/>
        </w:tabs>
        <w:ind w:left="3600" w:hanging="360"/>
      </w:pPr>
      <w:rPr>
        <w:rFonts w:ascii="SimSun" w:hAnsi="SimSun" w:hint="default"/>
      </w:rPr>
    </w:lvl>
    <w:lvl w:ilvl="5" w:tplc="6AC6875E" w:tentative="1">
      <w:start w:val="1"/>
      <w:numFmt w:val="bullet"/>
      <w:lvlText w:val="•"/>
      <w:lvlJc w:val="left"/>
      <w:pPr>
        <w:tabs>
          <w:tab w:val="num" w:pos="4320"/>
        </w:tabs>
        <w:ind w:left="4320" w:hanging="360"/>
      </w:pPr>
      <w:rPr>
        <w:rFonts w:ascii="SimSun" w:hAnsi="SimSun" w:hint="default"/>
      </w:rPr>
    </w:lvl>
    <w:lvl w:ilvl="6" w:tplc="9A36B6FA" w:tentative="1">
      <w:start w:val="1"/>
      <w:numFmt w:val="bullet"/>
      <w:lvlText w:val="•"/>
      <w:lvlJc w:val="left"/>
      <w:pPr>
        <w:tabs>
          <w:tab w:val="num" w:pos="5040"/>
        </w:tabs>
        <w:ind w:left="5040" w:hanging="360"/>
      </w:pPr>
      <w:rPr>
        <w:rFonts w:ascii="SimSun" w:hAnsi="SimSun" w:hint="default"/>
      </w:rPr>
    </w:lvl>
    <w:lvl w:ilvl="7" w:tplc="4B5A5402" w:tentative="1">
      <w:start w:val="1"/>
      <w:numFmt w:val="bullet"/>
      <w:lvlText w:val="•"/>
      <w:lvlJc w:val="left"/>
      <w:pPr>
        <w:tabs>
          <w:tab w:val="num" w:pos="5760"/>
        </w:tabs>
        <w:ind w:left="5760" w:hanging="360"/>
      </w:pPr>
      <w:rPr>
        <w:rFonts w:ascii="SimSun" w:hAnsi="SimSun" w:hint="default"/>
      </w:rPr>
    </w:lvl>
    <w:lvl w:ilvl="8" w:tplc="41A23AC6" w:tentative="1">
      <w:start w:val="1"/>
      <w:numFmt w:val="bullet"/>
      <w:lvlText w:val="•"/>
      <w:lvlJc w:val="left"/>
      <w:pPr>
        <w:tabs>
          <w:tab w:val="num" w:pos="6480"/>
        </w:tabs>
        <w:ind w:left="6480" w:hanging="360"/>
      </w:pPr>
      <w:rPr>
        <w:rFonts w:ascii="SimSun" w:hAnsi="SimSun" w:hint="default"/>
      </w:rPr>
    </w:lvl>
  </w:abstractNum>
  <w:abstractNum w:abstractNumId="38" w15:restartNumberingAfterBreak="0">
    <w:nsid w:val="35647301"/>
    <w:multiLevelType w:val="multilevel"/>
    <w:tmpl w:val="99EED9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35D55BB0"/>
    <w:multiLevelType w:val="hybridMultilevel"/>
    <w:tmpl w:val="BBDA1ECE"/>
    <w:lvl w:ilvl="0" w:tplc="93965120">
      <w:start w:val="1"/>
      <w:numFmt w:val="lowerLetter"/>
      <w:lvlText w:val="option 3.3.%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D4301C5"/>
    <w:multiLevelType w:val="hybridMultilevel"/>
    <w:tmpl w:val="BF1C2B74"/>
    <w:lvl w:ilvl="0" w:tplc="94563F94">
      <w:start w:val="1"/>
      <w:numFmt w:val="lowerLetter"/>
      <w:lvlText w:val="Option %1)"/>
      <w:lvlJc w:val="left"/>
      <w:pPr>
        <w:ind w:left="720" w:hanging="360"/>
      </w:pPr>
      <w:rPr>
        <w:rFonts w:ascii="Times New Roman Bold" w:hAnsi="Times New Roman Bold"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4E23B7"/>
    <w:multiLevelType w:val="hybridMultilevel"/>
    <w:tmpl w:val="A2EA6C10"/>
    <w:lvl w:ilvl="0" w:tplc="6E10C880">
      <w:start w:val="3"/>
      <w:numFmt w:val="decimal"/>
      <w:lvlText w:val="%1."/>
      <w:lvlJc w:val="left"/>
      <w:pPr>
        <w:ind w:left="161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4097118F"/>
    <w:multiLevelType w:val="multilevel"/>
    <w:tmpl w:val="4097118F"/>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7C2471"/>
    <w:multiLevelType w:val="hybridMultilevel"/>
    <w:tmpl w:val="7EE0E790"/>
    <w:lvl w:ilvl="0" w:tplc="AFEEBDB6">
      <w:start w:val="1"/>
      <w:numFmt w:val="upperLetter"/>
      <w:lvlText w:val="Point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8D59D1"/>
    <w:multiLevelType w:val="multilevel"/>
    <w:tmpl w:val="498D59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A32487"/>
    <w:multiLevelType w:val="hybridMultilevel"/>
    <w:tmpl w:val="C7907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FE7F94"/>
    <w:multiLevelType w:val="hybridMultilevel"/>
    <w:tmpl w:val="CDB66A68"/>
    <w:lvl w:ilvl="0" w:tplc="F4365D7C">
      <w:start w:val="2"/>
      <w:numFmt w:val="bullet"/>
      <w:lvlText w:val="-"/>
      <w:lvlJc w:val="left"/>
      <w:pPr>
        <w:ind w:left="720" w:hanging="360"/>
      </w:pPr>
      <w:rPr>
        <w:rFonts w:ascii="Arial" w:eastAsia="Calibri" w:hAnsi="Arial" w:cs="Arial" w:hint="default"/>
      </w:rPr>
    </w:lvl>
    <w:lvl w:ilvl="1" w:tplc="8D7C4774">
      <w:start w:val="4"/>
      <w:numFmt w:val="bullet"/>
      <w:lvlText w:val=""/>
      <w:lvlJc w:val="left"/>
      <w:pPr>
        <w:ind w:left="1800" w:hanging="720"/>
      </w:pPr>
      <w:rPr>
        <w:rFonts w:ascii="Symbol" w:eastAsia="SimSu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166CD1"/>
    <w:multiLevelType w:val="hybridMultilevel"/>
    <w:tmpl w:val="C9288700"/>
    <w:lvl w:ilvl="0" w:tplc="6E1CC36C">
      <w:start w:val="7"/>
      <w:numFmt w:val="decimal"/>
      <w:lvlText w:val="%1"/>
      <w:lvlJc w:val="left"/>
      <w:pPr>
        <w:ind w:left="70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DA6AD8"/>
    <w:multiLevelType w:val="multilevel"/>
    <w:tmpl w:val="D6AC0716"/>
    <w:lvl w:ilvl="0">
      <w:start w:val="1"/>
      <w:numFmt w:val="decimal"/>
      <w:lvlText w:val="%1)"/>
      <w:lvlJc w:val="left"/>
      <w:pPr>
        <w:ind w:left="216" w:hanging="21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7871535"/>
    <w:multiLevelType w:val="hybridMultilevel"/>
    <w:tmpl w:val="998A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FD3E10"/>
    <w:multiLevelType w:val="hybridMultilevel"/>
    <w:tmpl w:val="6944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5412FE"/>
    <w:multiLevelType w:val="hybridMultilevel"/>
    <w:tmpl w:val="EE76C74A"/>
    <w:lvl w:ilvl="0" w:tplc="F9EEDC88">
      <w:start w:val="1"/>
      <w:numFmt w:val="lowerLetter"/>
      <w:lvlText w:val="optoin 3.2.%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5D444B48"/>
    <w:multiLevelType w:val="hybridMultilevel"/>
    <w:tmpl w:val="7750DA12"/>
    <w:lvl w:ilvl="0" w:tplc="71880AFC">
      <w:start w:val="1"/>
      <w:numFmt w:val="upperLetter"/>
      <w:lvlText w:val="%1)"/>
      <w:lvlJc w:val="left"/>
      <w:pPr>
        <w:ind w:left="720" w:hanging="360"/>
      </w:pPr>
      <w:rPr>
        <w:rFonts w:ascii="Times New Roman" w:eastAsia="SimSu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64874CEA"/>
    <w:multiLevelType w:val="hybridMultilevel"/>
    <w:tmpl w:val="769CCD7C"/>
    <w:lvl w:ilvl="0" w:tplc="A1C6BD16">
      <w:start w:val="1"/>
      <w:numFmt w:val="lowerLetter"/>
      <w:lvlText w:val="optoin 1.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B23C8A"/>
    <w:multiLevelType w:val="hybridMultilevel"/>
    <w:tmpl w:val="774C156E"/>
    <w:lvl w:ilvl="0" w:tplc="402426A4">
      <w:start w:val="1"/>
      <w:numFmt w:val="decimal"/>
      <w:lvlText w:val="3.%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425D3F"/>
    <w:multiLevelType w:val="hybridMultilevel"/>
    <w:tmpl w:val="934A147C"/>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672302F4"/>
    <w:multiLevelType w:val="hybridMultilevel"/>
    <w:tmpl w:val="8C08B532"/>
    <w:lvl w:ilvl="0" w:tplc="867CC2E4">
      <w:start w:val="1"/>
      <w:numFmt w:val="decimal"/>
      <w:lvlText w:val="%1)"/>
      <w:lvlJc w:val="left"/>
      <w:pPr>
        <w:ind w:left="720" w:hanging="360"/>
      </w:pPr>
      <w:rPr>
        <w:rFonts w:hint="default"/>
        <w:b/>
        <w:i w:val="0"/>
      </w:rPr>
    </w:lvl>
    <w:lvl w:ilvl="1" w:tplc="789EA97C">
      <w:start w:val="1"/>
      <w:numFmt w:val="decimal"/>
      <w:lvlText w:val="4.%2)"/>
      <w:lvlJc w:val="left"/>
      <w:pPr>
        <w:ind w:left="1440" w:hanging="360"/>
      </w:pPr>
      <w:rPr>
        <w:rFonts w:hint="default"/>
        <w:b/>
        <w:i w:val="0"/>
      </w:rPr>
    </w:lvl>
    <w:lvl w:ilvl="2" w:tplc="FA460696">
      <w:start w:val="1"/>
      <w:numFmt w:val="lowerLetter"/>
      <w:lvlText w:val="option 1.2.%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8C21C0"/>
    <w:multiLevelType w:val="hybridMultilevel"/>
    <w:tmpl w:val="0D6A2124"/>
    <w:lvl w:ilvl="0" w:tplc="34F4E8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C06571"/>
    <w:multiLevelType w:val="hybridMultilevel"/>
    <w:tmpl w:val="BDA0450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1E66E5"/>
    <w:multiLevelType w:val="hybridMultilevel"/>
    <w:tmpl w:val="BB507C2C"/>
    <w:lvl w:ilvl="0" w:tplc="D0D86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B5E4FA7"/>
    <w:multiLevelType w:val="hybridMultilevel"/>
    <w:tmpl w:val="23F866E2"/>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9E4AE8"/>
    <w:multiLevelType w:val="hybridMultilevel"/>
    <w:tmpl w:val="C28859CA"/>
    <w:lvl w:ilvl="0" w:tplc="5EBCB3D4">
      <w:start w:val="2"/>
      <w:numFmt w:val="bullet"/>
      <w:lvlText w:val=""/>
      <w:lvlJc w:val="left"/>
      <w:pPr>
        <w:ind w:left="987" w:hanging="420"/>
      </w:pPr>
      <w:rPr>
        <w:rFonts w:ascii="Symbol" w:eastAsiaTheme="minorHAnsi" w:hAnsi="Symbol" w:cstheme="minorBid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9" w15:restartNumberingAfterBreak="0">
    <w:nsid w:val="6DAD4A99"/>
    <w:multiLevelType w:val="hybridMultilevel"/>
    <w:tmpl w:val="4ABC5EE4"/>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4A491D"/>
    <w:multiLevelType w:val="hybridMultilevel"/>
    <w:tmpl w:val="085AC680"/>
    <w:lvl w:ilvl="0" w:tplc="1D6E6946">
      <w:start w:val="1"/>
      <w:numFmt w:val="lowerLetter"/>
      <w:lvlText w:val="option 7.%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747FF9"/>
    <w:multiLevelType w:val="hybridMultilevel"/>
    <w:tmpl w:val="24C046BC"/>
    <w:lvl w:ilvl="0" w:tplc="0DAAA7EA">
      <w:start w:val="9"/>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2" w15:restartNumberingAfterBreak="0">
    <w:nsid w:val="6FEA36AB"/>
    <w:multiLevelType w:val="hybridMultilevel"/>
    <w:tmpl w:val="E85EFDFE"/>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F0419B"/>
    <w:multiLevelType w:val="hybridMultilevel"/>
    <w:tmpl w:val="FB883F14"/>
    <w:lvl w:ilvl="0" w:tplc="A6F0F8F8">
      <w:start w:val="1"/>
      <w:numFmt w:val="lowerLetter"/>
      <w:lvlText w:val="option 3.4.%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59823A1"/>
    <w:multiLevelType w:val="hybridMultilevel"/>
    <w:tmpl w:val="BAC49062"/>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A6EC3C46">
      <w:numFmt w:val="bullet"/>
      <w:lvlText w:val=""/>
      <w:lvlJc w:val="left"/>
      <w:pPr>
        <w:ind w:left="2520" w:hanging="720"/>
      </w:pPr>
      <w:rPr>
        <w:rFonts w:ascii="Symbol" w:eastAsia="SimSu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1B56CB"/>
    <w:multiLevelType w:val="hybridMultilevel"/>
    <w:tmpl w:val="EE8880A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1D06EC"/>
    <w:multiLevelType w:val="hybridMultilevel"/>
    <w:tmpl w:val="8A902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E431CB1"/>
    <w:multiLevelType w:val="hybridMultilevel"/>
    <w:tmpl w:val="83167A74"/>
    <w:lvl w:ilvl="0" w:tplc="CE1CAB62">
      <w:start w:val="1"/>
      <w:numFmt w:val="lowerLetter"/>
      <w:lvlText w:val="option 1.3.%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num>
  <w:num w:numId="4">
    <w:abstractNumId w:val="26"/>
  </w:num>
  <w:num w:numId="5">
    <w:abstractNumId w:val="52"/>
  </w:num>
  <w:num w:numId="6">
    <w:abstractNumId w:val="87"/>
  </w:num>
  <w:num w:numId="7">
    <w:abstractNumId w:val="90"/>
  </w:num>
  <w:num w:numId="8">
    <w:abstractNumId w:val="24"/>
  </w:num>
  <w:num w:numId="9">
    <w:abstractNumId w:val="13"/>
  </w:num>
  <w:num w:numId="10">
    <w:abstractNumId w:val="52"/>
    <w:lvlOverride w:ilvl="0">
      <w:startOverride w:val="1"/>
    </w:lvlOverride>
  </w:num>
  <w:num w:numId="11">
    <w:abstractNumId w:val="58"/>
  </w:num>
  <w:num w:numId="12">
    <w:abstractNumId w:val="47"/>
  </w:num>
  <w:num w:numId="13">
    <w:abstractNumId w:val="66"/>
  </w:num>
  <w:num w:numId="14">
    <w:abstractNumId w:val="41"/>
  </w:num>
  <w:num w:numId="15">
    <w:abstractNumId w:val="19"/>
  </w:num>
  <w:num w:numId="16">
    <w:abstractNumId w:val="3"/>
  </w:num>
  <w:num w:numId="17">
    <w:abstractNumId w:val="25"/>
  </w:num>
  <w:num w:numId="18">
    <w:abstractNumId w:val="54"/>
  </w:num>
  <w:num w:numId="19">
    <w:abstractNumId w:val="48"/>
  </w:num>
  <w:num w:numId="20">
    <w:abstractNumId w:val="91"/>
  </w:num>
  <w:num w:numId="21">
    <w:abstractNumId w:val="89"/>
  </w:num>
  <w:num w:numId="22">
    <w:abstractNumId w:val="21"/>
  </w:num>
  <w:num w:numId="23">
    <w:abstractNumId w:val="64"/>
  </w:num>
  <w:num w:numId="24">
    <w:abstractNumId w:val="93"/>
  </w:num>
  <w:num w:numId="25">
    <w:abstractNumId w:val="15"/>
  </w:num>
  <w:num w:numId="26">
    <w:abstractNumId w:val="55"/>
  </w:num>
  <w:num w:numId="27">
    <w:abstractNumId w:val="92"/>
  </w:num>
  <w:num w:numId="28">
    <w:abstractNumId w:val="74"/>
  </w:num>
  <w:num w:numId="29">
    <w:abstractNumId w:val="63"/>
  </w:num>
  <w:num w:numId="30">
    <w:abstractNumId w:val="18"/>
  </w:num>
  <w:num w:numId="31">
    <w:abstractNumId w:val="44"/>
  </w:num>
  <w:num w:numId="32">
    <w:abstractNumId w:val="22"/>
  </w:num>
  <w:num w:numId="33">
    <w:abstractNumId w:val="30"/>
  </w:num>
  <w:num w:numId="34">
    <w:abstractNumId w:val="40"/>
  </w:num>
  <w:num w:numId="35">
    <w:abstractNumId w:val="10"/>
  </w:num>
  <w:num w:numId="36">
    <w:abstractNumId w:val="23"/>
  </w:num>
  <w:num w:numId="37">
    <w:abstractNumId w:val="71"/>
  </w:num>
  <w:num w:numId="38">
    <w:abstractNumId w:val="17"/>
  </w:num>
  <w:num w:numId="39">
    <w:abstractNumId w:val="53"/>
  </w:num>
  <w:num w:numId="40">
    <w:abstractNumId w:val="43"/>
  </w:num>
  <w:num w:numId="41">
    <w:abstractNumId w:val="67"/>
  </w:num>
  <w:num w:numId="42">
    <w:abstractNumId w:val="68"/>
  </w:num>
  <w:num w:numId="43">
    <w:abstractNumId w:val="32"/>
  </w:num>
  <w:num w:numId="44">
    <w:abstractNumId w:val="42"/>
  </w:num>
  <w:num w:numId="45">
    <w:abstractNumId w:val="37"/>
  </w:num>
  <w:num w:numId="46">
    <w:abstractNumId w:val="51"/>
  </w:num>
  <w:num w:numId="47">
    <w:abstractNumId w:val="6"/>
  </w:num>
  <w:num w:numId="48">
    <w:abstractNumId w:val="81"/>
  </w:num>
  <w:num w:numId="49">
    <w:abstractNumId w:val="78"/>
  </w:num>
  <w:num w:numId="50">
    <w:abstractNumId w:val="56"/>
  </w:num>
  <w:num w:numId="51">
    <w:abstractNumId w:val="11"/>
  </w:num>
  <w:num w:numId="52">
    <w:abstractNumId w:val="76"/>
  </w:num>
  <w:num w:numId="53">
    <w:abstractNumId w:val="33"/>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62"/>
  </w:num>
  <w:num w:numId="59">
    <w:abstractNumId w:val="72"/>
  </w:num>
  <w:num w:numId="60">
    <w:abstractNumId w:val="86"/>
  </w:num>
  <w:num w:numId="61">
    <w:abstractNumId w:val="7"/>
  </w:num>
  <w:num w:numId="62">
    <w:abstractNumId w:val="39"/>
  </w:num>
  <w:num w:numId="63">
    <w:abstractNumId w:val="85"/>
  </w:num>
  <w:num w:numId="64">
    <w:abstractNumId w:val="36"/>
  </w:num>
  <w:num w:numId="65">
    <w:abstractNumId w:val="69"/>
  </w:num>
  <w:num w:numId="66">
    <w:abstractNumId w:val="16"/>
  </w:num>
  <w:num w:numId="67">
    <w:abstractNumId w:val="2"/>
  </w:num>
  <w:num w:numId="68">
    <w:abstractNumId w:val="94"/>
  </w:num>
  <w:num w:numId="69">
    <w:abstractNumId w:val="1"/>
  </w:num>
  <w:num w:numId="70">
    <w:abstractNumId w:val="31"/>
  </w:num>
  <w:num w:numId="71">
    <w:abstractNumId w:val="65"/>
  </w:num>
  <w:num w:numId="72">
    <w:abstractNumId w:val="49"/>
  </w:num>
  <w:num w:numId="73">
    <w:abstractNumId w:val="9"/>
  </w:num>
  <w:num w:numId="74">
    <w:abstractNumId w:val="80"/>
  </w:num>
  <w:num w:numId="75">
    <w:abstractNumId w:val="57"/>
  </w:num>
  <w:num w:numId="76">
    <w:abstractNumId w:val="12"/>
  </w:num>
  <w:num w:numId="77">
    <w:abstractNumId w:val="83"/>
  </w:num>
  <w:num w:numId="78">
    <w:abstractNumId w:val="70"/>
  </w:num>
  <w:num w:numId="79">
    <w:abstractNumId w:val="35"/>
  </w:num>
  <w:num w:numId="80">
    <w:abstractNumId w:val="20"/>
  </w:num>
  <w:num w:numId="81">
    <w:abstractNumId w:val="4"/>
  </w:num>
  <w:num w:numId="82">
    <w:abstractNumId w:val="29"/>
  </w:num>
  <w:num w:numId="83">
    <w:abstractNumId w:val="0"/>
  </w:num>
  <w:num w:numId="84">
    <w:abstractNumId w:val="50"/>
  </w:num>
  <w:num w:numId="85">
    <w:abstractNumId w:val="46"/>
  </w:num>
  <w:num w:numId="86">
    <w:abstractNumId w:val="61"/>
  </w:num>
  <w:num w:numId="87">
    <w:abstractNumId w:val="73"/>
  </w:num>
  <w:num w:numId="88">
    <w:abstractNumId w:val="45"/>
  </w:num>
  <w:num w:numId="89">
    <w:abstractNumId w:val="34"/>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num>
  <w:num w:numId="92">
    <w:abstractNumId w:val="8"/>
  </w:num>
  <w:num w:numId="93">
    <w:abstractNumId w:val="59"/>
  </w:num>
  <w:num w:numId="94">
    <w:abstractNumId w:val="38"/>
  </w:num>
  <w:num w:numId="95">
    <w:abstractNumId w:val="38"/>
  </w:num>
  <w:num w:numId="96">
    <w:abstractNumId w:val="82"/>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5"/>
  </w:num>
  <w:num w:numId="104">
    <w:abstractNumId w:val="77"/>
  </w:num>
  <w:num w:numId="105">
    <w:abstractNumId w:val="60"/>
  </w:num>
  <w:num w:numId="106">
    <w:abstractNumId w:val="52"/>
  </w:num>
  <w:num w:numId="107">
    <w:abstractNumId w:val="52"/>
  </w:num>
  <w:num w:numId="108">
    <w:abstractNumId w:val="52"/>
  </w:num>
  <w:num w:numId="109">
    <w:abstractNumId w:val="52"/>
  </w:num>
  <w:num w:numId="110">
    <w:abstractNumId w:val="52"/>
  </w:num>
  <w:num w:numId="111">
    <w:abstractNumId w:val="52"/>
  </w:num>
  <w:num w:numId="112">
    <w:abstractNumId w:val="52"/>
  </w:num>
  <w:num w:numId="113">
    <w:abstractNumId w:val="52"/>
  </w:num>
  <w:num w:numId="114">
    <w:abstractNumId w:val="52"/>
  </w:num>
  <w:num w:numId="115">
    <w:abstractNumId w:val="38"/>
  </w:num>
  <w:num w:numId="116">
    <w:abstractNumId w:val="38"/>
  </w:num>
  <w:num w:numId="117">
    <w:abstractNumId w:val="38"/>
  </w:num>
  <w:num w:numId="118">
    <w:abstractNumId w:val="52"/>
  </w:num>
  <w:num w:numId="119">
    <w:abstractNumId w:val="79"/>
  </w:num>
  <w:num w:numId="120">
    <w:abstractNumId w:val="14"/>
  </w:num>
  <w:num w:numId="121">
    <w:abstractNumId w:val="38"/>
  </w:num>
  <w:num w:numId="122">
    <w:abstractNumId w:val="88"/>
  </w:num>
  <w:num w:numId="123">
    <w:abstractNumId w:val="95"/>
  </w:num>
  <w:num w:numId="124">
    <w:abstractNumId w:val="3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3804"/>
    <w:rsid w:val="000048FC"/>
    <w:rsid w:val="00004EE3"/>
    <w:rsid w:val="00004FB6"/>
    <w:rsid w:val="000054AF"/>
    <w:rsid w:val="00005702"/>
    <w:rsid w:val="00007238"/>
    <w:rsid w:val="0001225F"/>
    <w:rsid w:val="00014382"/>
    <w:rsid w:val="0001539A"/>
    <w:rsid w:val="00015AA5"/>
    <w:rsid w:val="00016687"/>
    <w:rsid w:val="000215F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7AAE"/>
    <w:rsid w:val="00060809"/>
    <w:rsid w:val="000608DF"/>
    <w:rsid w:val="00060EFE"/>
    <w:rsid w:val="00061C6F"/>
    <w:rsid w:val="000652EB"/>
    <w:rsid w:val="00065A93"/>
    <w:rsid w:val="00067357"/>
    <w:rsid w:val="00070849"/>
    <w:rsid w:val="000773D3"/>
    <w:rsid w:val="00080DD2"/>
    <w:rsid w:val="00083C97"/>
    <w:rsid w:val="0008425E"/>
    <w:rsid w:val="000852C2"/>
    <w:rsid w:val="0008762E"/>
    <w:rsid w:val="0008766A"/>
    <w:rsid w:val="00090DF1"/>
    <w:rsid w:val="00093F5E"/>
    <w:rsid w:val="00094EDF"/>
    <w:rsid w:val="0009732D"/>
    <w:rsid w:val="00097C15"/>
    <w:rsid w:val="000A2DA1"/>
    <w:rsid w:val="000A39D1"/>
    <w:rsid w:val="000A481A"/>
    <w:rsid w:val="000B0F0A"/>
    <w:rsid w:val="000B69AD"/>
    <w:rsid w:val="000B7238"/>
    <w:rsid w:val="000B7254"/>
    <w:rsid w:val="000C1470"/>
    <w:rsid w:val="000C1B07"/>
    <w:rsid w:val="000C1BEB"/>
    <w:rsid w:val="000C2EDB"/>
    <w:rsid w:val="000C3E97"/>
    <w:rsid w:val="000C5257"/>
    <w:rsid w:val="000D0E89"/>
    <w:rsid w:val="000D30F4"/>
    <w:rsid w:val="000D3DE2"/>
    <w:rsid w:val="000E1188"/>
    <w:rsid w:val="000E2B5B"/>
    <w:rsid w:val="000E4BA0"/>
    <w:rsid w:val="000E5178"/>
    <w:rsid w:val="000E7528"/>
    <w:rsid w:val="000F0C44"/>
    <w:rsid w:val="000F2F10"/>
    <w:rsid w:val="000F33DD"/>
    <w:rsid w:val="000F7F32"/>
    <w:rsid w:val="00102C93"/>
    <w:rsid w:val="00103EAF"/>
    <w:rsid w:val="00104836"/>
    <w:rsid w:val="00104A00"/>
    <w:rsid w:val="00107DCC"/>
    <w:rsid w:val="00112CB6"/>
    <w:rsid w:val="00113232"/>
    <w:rsid w:val="00113729"/>
    <w:rsid w:val="00113DBD"/>
    <w:rsid w:val="001167DA"/>
    <w:rsid w:val="00117270"/>
    <w:rsid w:val="00120512"/>
    <w:rsid w:val="00123671"/>
    <w:rsid w:val="00123D4B"/>
    <w:rsid w:val="00124F1B"/>
    <w:rsid w:val="0013004C"/>
    <w:rsid w:val="00133206"/>
    <w:rsid w:val="0013342B"/>
    <w:rsid w:val="001356ED"/>
    <w:rsid w:val="00136C3E"/>
    <w:rsid w:val="00137161"/>
    <w:rsid w:val="00137270"/>
    <w:rsid w:val="00140E9F"/>
    <w:rsid w:val="001412C1"/>
    <w:rsid w:val="001414A0"/>
    <w:rsid w:val="001466F2"/>
    <w:rsid w:val="00147915"/>
    <w:rsid w:val="00147C36"/>
    <w:rsid w:val="00150236"/>
    <w:rsid w:val="00150C2C"/>
    <w:rsid w:val="00151159"/>
    <w:rsid w:val="00151ACF"/>
    <w:rsid w:val="001524DB"/>
    <w:rsid w:val="00153E74"/>
    <w:rsid w:val="00155064"/>
    <w:rsid w:val="001550A7"/>
    <w:rsid w:val="00155AE3"/>
    <w:rsid w:val="0015657D"/>
    <w:rsid w:val="00164A1B"/>
    <w:rsid w:val="00167C10"/>
    <w:rsid w:val="001701BB"/>
    <w:rsid w:val="00172555"/>
    <w:rsid w:val="001731FA"/>
    <w:rsid w:val="001733DF"/>
    <w:rsid w:val="001739A9"/>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5949"/>
    <w:rsid w:val="001A6968"/>
    <w:rsid w:val="001B1383"/>
    <w:rsid w:val="001B420A"/>
    <w:rsid w:val="001C05F1"/>
    <w:rsid w:val="001C29A2"/>
    <w:rsid w:val="001C37D5"/>
    <w:rsid w:val="001D0930"/>
    <w:rsid w:val="001D145A"/>
    <w:rsid w:val="001D28ED"/>
    <w:rsid w:val="001D7BEA"/>
    <w:rsid w:val="001E36DA"/>
    <w:rsid w:val="001E4802"/>
    <w:rsid w:val="001E6FB4"/>
    <w:rsid w:val="001E7EBC"/>
    <w:rsid w:val="001F39DF"/>
    <w:rsid w:val="001F4351"/>
    <w:rsid w:val="002047B3"/>
    <w:rsid w:val="00205143"/>
    <w:rsid w:val="002060D2"/>
    <w:rsid w:val="00207DD0"/>
    <w:rsid w:val="00210D9B"/>
    <w:rsid w:val="002132E6"/>
    <w:rsid w:val="00221197"/>
    <w:rsid w:val="00221528"/>
    <w:rsid w:val="0022284E"/>
    <w:rsid w:val="002233D2"/>
    <w:rsid w:val="00223591"/>
    <w:rsid w:val="00223879"/>
    <w:rsid w:val="00223EB5"/>
    <w:rsid w:val="002254D4"/>
    <w:rsid w:val="002265A2"/>
    <w:rsid w:val="002350AC"/>
    <w:rsid w:val="00236D61"/>
    <w:rsid w:val="00237784"/>
    <w:rsid w:val="00237A33"/>
    <w:rsid w:val="00237BD4"/>
    <w:rsid w:val="0024066A"/>
    <w:rsid w:val="00241CA6"/>
    <w:rsid w:val="0024223B"/>
    <w:rsid w:val="00242569"/>
    <w:rsid w:val="00244692"/>
    <w:rsid w:val="002457A2"/>
    <w:rsid w:val="00246B97"/>
    <w:rsid w:val="00247390"/>
    <w:rsid w:val="00247C2C"/>
    <w:rsid w:val="0025007F"/>
    <w:rsid w:val="00252705"/>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229F"/>
    <w:rsid w:val="00285D6B"/>
    <w:rsid w:val="002877A3"/>
    <w:rsid w:val="00290C42"/>
    <w:rsid w:val="002950BF"/>
    <w:rsid w:val="00295E29"/>
    <w:rsid w:val="002A0866"/>
    <w:rsid w:val="002A2832"/>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7A4E"/>
    <w:rsid w:val="002D159E"/>
    <w:rsid w:val="002D4BB4"/>
    <w:rsid w:val="002D5D20"/>
    <w:rsid w:val="002D5DC4"/>
    <w:rsid w:val="002D6314"/>
    <w:rsid w:val="002D6671"/>
    <w:rsid w:val="002D6DF3"/>
    <w:rsid w:val="002D6DFB"/>
    <w:rsid w:val="002D6F40"/>
    <w:rsid w:val="002E0484"/>
    <w:rsid w:val="002E09FB"/>
    <w:rsid w:val="002E2F2A"/>
    <w:rsid w:val="002E4CF7"/>
    <w:rsid w:val="002F1892"/>
    <w:rsid w:val="002F1A40"/>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30556"/>
    <w:rsid w:val="00330674"/>
    <w:rsid w:val="00333A2F"/>
    <w:rsid w:val="00335F5A"/>
    <w:rsid w:val="00341032"/>
    <w:rsid w:val="003432AC"/>
    <w:rsid w:val="00344DA4"/>
    <w:rsid w:val="00345318"/>
    <w:rsid w:val="00345B23"/>
    <w:rsid w:val="00346082"/>
    <w:rsid w:val="003469AC"/>
    <w:rsid w:val="00350210"/>
    <w:rsid w:val="00350D08"/>
    <w:rsid w:val="00351784"/>
    <w:rsid w:val="003537EF"/>
    <w:rsid w:val="00353CF6"/>
    <w:rsid w:val="003543CC"/>
    <w:rsid w:val="00354A84"/>
    <w:rsid w:val="0035553A"/>
    <w:rsid w:val="00355FBA"/>
    <w:rsid w:val="00357C48"/>
    <w:rsid w:val="003608FD"/>
    <w:rsid w:val="00361039"/>
    <w:rsid w:val="00361325"/>
    <w:rsid w:val="00361957"/>
    <w:rsid w:val="00363B1E"/>
    <w:rsid w:val="00363B2B"/>
    <w:rsid w:val="0036438F"/>
    <w:rsid w:val="003647AC"/>
    <w:rsid w:val="0036778A"/>
    <w:rsid w:val="00367929"/>
    <w:rsid w:val="00374B56"/>
    <w:rsid w:val="00376EA7"/>
    <w:rsid w:val="00376FC0"/>
    <w:rsid w:val="00381CF5"/>
    <w:rsid w:val="003830BC"/>
    <w:rsid w:val="00383DD5"/>
    <w:rsid w:val="00385E25"/>
    <w:rsid w:val="0039131E"/>
    <w:rsid w:val="0039242C"/>
    <w:rsid w:val="00393129"/>
    <w:rsid w:val="00394671"/>
    <w:rsid w:val="00394878"/>
    <w:rsid w:val="00394BA0"/>
    <w:rsid w:val="00395819"/>
    <w:rsid w:val="00395B8F"/>
    <w:rsid w:val="0039740A"/>
    <w:rsid w:val="003A529F"/>
    <w:rsid w:val="003A71BA"/>
    <w:rsid w:val="003B0F46"/>
    <w:rsid w:val="003B1B1A"/>
    <w:rsid w:val="003B5B47"/>
    <w:rsid w:val="003B61B6"/>
    <w:rsid w:val="003C0089"/>
    <w:rsid w:val="003C0C3A"/>
    <w:rsid w:val="003C440A"/>
    <w:rsid w:val="003C4B00"/>
    <w:rsid w:val="003C6BDD"/>
    <w:rsid w:val="003D1D21"/>
    <w:rsid w:val="003D662D"/>
    <w:rsid w:val="003E0AC2"/>
    <w:rsid w:val="003E1084"/>
    <w:rsid w:val="003E44E0"/>
    <w:rsid w:val="003E4DC1"/>
    <w:rsid w:val="003E7140"/>
    <w:rsid w:val="003F1364"/>
    <w:rsid w:val="003F3BB2"/>
    <w:rsid w:val="003F5700"/>
    <w:rsid w:val="0040103E"/>
    <w:rsid w:val="004043D9"/>
    <w:rsid w:val="00404839"/>
    <w:rsid w:val="004126BA"/>
    <w:rsid w:val="0042127E"/>
    <w:rsid w:val="00422191"/>
    <w:rsid w:val="00422C6A"/>
    <w:rsid w:val="00422D49"/>
    <w:rsid w:val="00424E3A"/>
    <w:rsid w:val="00425D77"/>
    <w:rsid w:val="004262FA"/>
    <w:rsid w:val="00426770"/>
    <w:rsid w:val="00426F59"/>
    <w:rsid w:val="00427EC7"/>
    <w:rsid w:val="004305EB"/>
    <w:rsid w:val="00431F4F"/>
    <w:rsid w:val="004331FD"/>
    <w:rsid w:val="0043406F"/>
    <w:rsid w:val="00435183"/>
    <w:rsid w:val="00435245"/>
    <w:rsid w:val="00437F96"/>
    <w:rsid w:val="004434E2"/>
    <w:rsid w:val="004440B6"/>
    <w:rsid w:val="00445736"/>
    <w:rsid w:val="00445A87"/>
    <w:rsid w:val="00445CF3"/>
    <w:rsid w:val="00447898"/>
    <w:rsid w:val="004479FB"/>
    <w:rsid w:val="00450260"/>
    <w:rsid w:val="004529F6"/>
    <w:rsid w:val="00453EE7"/>
    <w:rsid w:val="0045460D"/>
    <w:rsid w:val="0045486E"/>
    <w:rsid w:val="0045778B"/>
    <w:rsid w:val="00460882"/>
    <w:rsid w:val="00466B26"/>
    <w:rsid w:val="0047182F"/>
    <w:rsid w:val="004730A9"/>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4C21"/>
    <w:rsid w:val="004A69F0"/>
    <w:rsid w:val="004A6F96"/>
    <w:rsid w:val="004B14EF"/>
    <w:rsid w:val="004B2193"/>
    <w:rsid w:val="004B3295"/>
    <w:rsid w:val="004B4353"/>
    <w:rsid w:val="004B570E"/>
    <w:rsid w:val="004B5A91"/>
    <w:rsid w:val="004B5ABF"/>
    <w:rsid w:val="004C1A5D"/>
    <w:rsid w:val="004C33FE"/>
    <w:rsid w:val="004D0A61"/>
    <w:rsid w:val="004D23BB"/>
    <w:rsid w:val="004D5CC5"/>
    <w:rsid w:val="004D5CFA"/>
    <w:rsid w:val="004D6CEA"/>
    <w:rsid w:val="004D7671"/>
    <w:rsid w:val="004E0876"/>
    <w:rsid w:val="004E1524"/>
    <w:rsid w:val="004E1A73"/>
    <w:rsid w:val="004E2E5A"/>
    <w:rsid w:val="004E54B7"/>
    <w:rsid w:val="004F1BD0"/>
    <w:rsid w:val="004F1DA5"/>
    <w:rsid w:val="004F4A87"/>
    <w:rsid w:val="004F59CC"/>
    <w:rsid w:val="004F6323"/>
    <w:rsid w:val="004F778E"/>
    <w:rsid w:val="004F7EF4"/>
    <w:rsid w:val="00501CE3"/>
    <w:rsid w:val="005027D1"/>
    <w:rsid w:val="00502F33"/>
    <w:rsid w:val="005035C6"/>
    <w:rsid w:val="00503D51"/>
    <w:rsid w:val="005106D1"/>
    <w:rsid w:val="00510C37"/>
    <w:rsid w:val="0051658D"/>
    <w:rsid w:val="00521DB3"/>
    <w:rsid w:val="00522DD6"/>
    <w:rsid w:val="00524A60"/>
    <w:rsid w:val="00525635"/>
    <w:rsid w:val="00525DAB"/>
    <w:rsid w:val="005262E6"/>
    <w:rsid w:val="00526D33"/>
    <w:rsid w:val="00526FC9"/>
    <w:rsid w:val="005271C0"/>
    <w:rsid w:val="00530430"/>
    <w:rsid w:val="00530563"/>
    <w:rsid w:val="005307FD"/>
    <w:rsid w:val="00530960"/>
    <w:rsid w:val="0053251C"/>
    <w:rsid w:val="00532679"/>
    <w:rsid w:val="00534837"/>
    <w:rsid w:val="0053763F"/>
    <w:rsid w:val="0054394C"/>
    <w:rsid w:val="00543BFE"/>
    <w:rsid w:val="00543CC2"/>
    <w:rsid w:val="00544814"/>
    <w:rsid w:val="005455C3"/>
    <w:rsid w:val="00547F66"/>
    <w:rsid w:val="005509F4"/>
    <w:rsid w:val="00553644"/>
    <w:rsid w:val="00554548"/>
    <w:rsid w:val="00556664"/>
    <w:rsid w:val="005578B6"/>
    <w:rsid w:val="005607CD"/>
    <w:rsid w:val="005611CE"/>
    <w:rsid w:val="00561382"/>
    <w:rsid w:val="00561C32"/>
    <w:rsid w:val="005621D5"/>
    <w:rsid w:val="005630AA"/>
    <w:rsid w:val="005630EE"/>
    <w:rsid w:val="0056438A"/>
    <w:rsid w:val="005644B4"/>
    <w:rsid w:val="00566B51"/>
    <w:rsid w:val="005676DA"/>
    <w:rsid w:val="00567E6F"/>
    <w:rsid w:val="00572737"/>
    <w:rsid w:val="005739B6"/>
    <w:rsid w:val="00584694"/>
    <w:rsid w:val="00584CD1"/>
    <w:rsid w:val="00586210"/>
    <w:rsid w:val="00587411"/>
    <w:rsid w:val="005931B7"/>
    <w:rsid w:val="0059587E"/>
    <w:rsid w:val="005A0C5A"/>
    <w:rsid w:val="005A6644"/>
    <w:rsid w:val="005A783E"/>
    <w:rsid w:val="005B0F17"/>
    <w:rsid w:val="005B1093"/>
    <w:rsid w:val="005B2CC0"/>
    <w:rsid w:val="005B5001"/>
    <w:rsid w:val="005B6492"/>
    <w:rsid w:val="005C0091"/>
    <w:rsid w:val="005C1138"/>
    <w:rsid w:val="005D10C2"/>
    <w:rsid w:val="005D4076"/>
    <w:rsid w:val="005D72C3"/>
    <w:rsid w:val="005D7C8D"/>
    <w:rsid w:val="005E23C7"/>
    <w:rsid w:val="005E45F0"/>
    <w:rsid w:val="005E50CF"/>
    <w:rsid w:val="005E5D67"/>
    <w:rsid w:val="005F5352"/>
    <w:rsid w:val="005F69C2"/>
    <w:rsid w:val="006006C5"/>
    <w:rsid w:val="00601393"/>
    <w:rsid w:val="006033DE"/>
    <w:rsid w:val="006057D4"/>
    <w:rsid w:val="006104A7"/>
    <w:rsid w:val="00611729"/>
    <w:rsid w:val="0061459C"/>
    <w:rsid w:val="00614A1F"/>
    <w:rsid w:val="00614DBF"/>
    <w:rsid w:val="00616C6E"/>
    <w:rsid w:val="00617096"/>
    <w:rsid w:val="006203A1"/>
    <w:rsid w:val="00622571"/>
    <w:rsid w:val="00626C73"/>
    <w:rsid w:val="00630051"/>
    <w:rsid w:val="0063152A"/>
    <w:rsid w:val="00631DCE"/>
    <w:rsid w:val="00633DE3"/>
    <w:rsid w:val="006367B1"/>
    <w:rsid w:val="0063770B"/>
    <w:rsid w:val="00643825"/>
    <w:rsid w:val="006447A2"/>
    <w:rsid w:val="00646D05"/>
    <w:rsid w:val="00656245"/>
    <w:rsid w:val="006616E6"/>
    <w:rsid w:val="00673614"/>
    <w:rsid w:val="0068071B"/>
    <w:rsid w:val="00686D7A"/>
    <w:rsid w:val="00691D0B"/>
    <w:rsid w:val="006937D3"/>
    <w:rsid w:val="00693983"/>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CAA"/>
    <w:rsid w:val="006B715C"/>
    <w:rsid w:val="006C0FAE"/>
    <w:rsid w:val="006C1044"/>
    <w:rsid w:val="006C173F"/>
    <w:rsid w:val="006C3C6D"/>
    <w:rsid w:val="006C4E7B"/>
    <w:rsid w:val="006C5725"/>
    <w:rsid w:val="006C5B64"/>
    <w:rsid w:val="006C7AE2"/>
    <w:rsid w:val="006D0B24"/>
    <w:rsid w:val="006D11A1"/>
    <w:rsid w:val="006D1988"/>
    <w:rsid w:val="006D2127"/>
    <w:rsid w:val="006D2D39"/>
    <w:rsid w:val="006D4009"/>
    <w:rsid w:val="006D4E0D"/>
    <w:rsid w:val="006E33B6"/>
    <w:rsid w:val="006E6185"/>
    <w:rsid w:val="006E7590"/>
    <w:rsid w:val="006F0254"/>
    <w:rsid w:val="006F0582"/>
    <w:rsid w:val="006F0C7A"/>
    <w:rsid w:val="006F0FEC"/>
    <w:rsid w:val="006F16BF"/>
    <w:rsid w:val="006F20FC"/>
    <w:rsid w:val="006F2D4A"/>
    <w:rsid w:val="006F41E9"/>
    <w:rsid w:val="006F440F"/>
    <w:rsid w:val="006F6C2B"/>
    <w:rsid w:val="006F7897"/>
    <w:rsid w:val="00700435"/>
    <w:rsid w:val="00704055"/>
    <w:rsid w:val="0070581C"/>
    <w:rsid w:val="007060DE"/>
    <w:rsid w:val="00712BA5"/>
    <w:rsid w:val="00714BCC"/>
    <w:rsid w:val="00715387"/>
    <w:rsid w:val="0071592D"/>
    <w:rsid w:val="00716D65"/>
    <w:rsid w:val="00716EB7"/>
    <w:rsid w:val="00717002"/>
    <w:rsid w:val="00721513"/>
    <w:rsid w:val="00722430"/>
    <w:rsid w:val="007226A1"/>
    <w:rsid w:val="00724961"/>
    <w:rsid w:val="0072496B"/>
    <w:rsid w:val="007262E5"/>
    <w:rsid w:val="00726CAF"/>
    <w:rsid w:val="00726CBB"/>
    <w:rsid w:val="00726D26"/>
    <w:rsid w:val="00731E63"/>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53FD"/>
    <w:rsid w:val="00756778"/>
    <w:rsid w:val="00756DC7"/>
    <w:rsid w:val="00762232"/>
    <w:rsid w:val="0076421F"/>
    <w:rsid w:val="00765466"/>
    <w:rsid w:val="00766D0C"/>
    <w:rsid w:val="00770498"/>
    <w:rsid w:val="00774DF2"/>
    <w:rsid w:val="00777F77"/>
    <w:rsid w:val="00783AE8"/>
    <w:rsid w:val="0078405B"/>
    <w:rsid w:val="00785492"/>
    <w:rsid w:val="00786411"/>
    <w:rsid w:val="00790D49"/>
    <w:rsid w:val="00793601"/>
    <w:rsid w:val="00793941"/>
    <w:rsid w:val="00794CBA"/>
    <w:rsid w:val="00796ED1"/>
    <w:rsid w:val="007976FF"/>
    <w:rsid w:val="007A03D4"/>
    <w:rsid w:val="007A0D3E"/>
    <w:rsid w:val="007A2132"/>
    <w:rsid w:val="007A4B26"/>
    <w:rsid w:val="007A705C"/>
    <w:rsid w:val="007B1CFD"/>
    <w:rsid w:val="007B2900"/>
    <w:rsid w:val="007B573F"/>
    <w:rsid w:val="007C050D"/>
    <w:rsid w:val="007C2487"/>
    <w:rsid w:val="007C4349"/>
    <w:rsid w:val="007C5A55"/>
    <w:rsid w:val="007D1108"/>
    <w:rsid w:val="007D2E5F"/>
    <w:rsid w:val="007D3B41"/>
    <w:rsid w:val="007D3EAC"/>
    <w:rsid w:val="007D5733"/>
    <w:rsid w:val="007D71C3"/>
    <w:rsid w:val="007E5529"/>
    <w:rsid w:val="007E645D"/>
    <w:rsid w:val="007E6C7C"/>
    <w:rsid w:val="007E7759"/>
    <w:rsid w:val="007F23F5"/>
    <w:rsid w:val="007F685E"/>
    <w:rsid w:val="007F6887"/>
    <w:rsid w:val="007F69D0"/>
    <w:rsid w:val="007F6F2F"/>
    <w:rsid w:val="00802CAB"/>
    <w:rsid w:val="00803701"/>
    <w:rsid w:val="00803DA1"/>
    <w:rsid w:val="00804005"/>
    <w:rsid w:val="00804245"/>
    <w:rsid w:val="008053A9"/>
    <w:rsid w:val="0080700A"/>
    <w:rsid w:val="00810DEF"/>
    <w:rsid w:val="00812239"/>
    <w:rsid w:val="008170C9"/>
    <w:rsid w:val="00817463"/>
    <w:rsid w:val="008178F7"/>
    <w:rsid w:val="00822C0D"/>
    <w:rsid w:val="008261A2"/>
    <w:rsid w:val="0082645C"/>
    <w:rsid w:val="00831091"/>
    <w:rsid w:val="00832028"/>
    <w:rsid w:val="00834B58"/>
    <w:rsid w:val="00840BCB"/>
    <w:rsid w:val="0084147C"/>
    <w:rsid w:val="0084474F"/>
    <w:rsid w:val="00850EBC"/>
    <w:rsid w:val="00850EF9"/>
    <w:rsid w:val="008527CC"/>
    <w:rsid w:val="00854196"/>
    <w:rsid w:val="00855505"/>
    <w:rsid w:val="00856E95"/>
    <w:rsid w:val="00857D90"/>
    <w:rsid w:val="008607C5"/>
    <w:rsid w:val="00860B17"/>
    <w:rsid w:val="00861ECD"/>
    <w:rsid w:val="00862F55"/>
    <w:rsid w:val="00863174"/>
    <w:rsid w:val="00864A88"/>
    <w:rsid w:val="0087180F"/>
    <w:rsid w:val="00875A17"/>
    <w:rsid w:val="00875DB9"/>
    <w:rsid w:val="0088000F"/>
    <w:rsid w:val="00883646"/>
    <w:rsid w:val="00884D08"/>
    <w:rsid w:val="008850D6"/>
    <w:rsid w:val="008905F9"/>
    <w:rsid w:val="00891486"/>
    <w:rsid w:val="008957C4"/>
    <w:rsid w:val="008A2836"/>
    <w:rsid w:val="008A526D"/>
    <w:rsid w:val="008A5838"/>
    <w:rsid w:val="008A5E48"/>
    <w:rsid w:val="008A79E9"/>
    <w:rsid w:val="008A7E82"/>
    <w:rsid w:val="008B0AE4"/>
    <w:rsid w:val="008B2D9E"/>
    <w:rsid w:val="008B3A70"/>
    <w:rsid w:val="008B6064"/>
    <w:rsid w:val="008C2FA5"/>
    <w:rsid w:val="008C3B64"/>
    <w:rsid w:val="008D1FFC"/>
    <w:rsid w:val="008D2143"/>
    <w:rsid w:val="008D36CC"/>
    <w:rsid w:val="008D4FEE"/>
    <w:rsid w:val="008D584E"/>
    <w:rsid w:val="008D6CBC"/>
    <w:rsid w:val="008E14C6"/>
    <w:rsid w:val="008E482A"/>
    <w:rsid w:val="008E52AE"/>
    <w:rsid w:val="008E59B7"/>
    <w:rsid w:val="008E72EE"/>
    <w:rsid w:val="008F30C1"/>
    <w:rsid w:val="008F7DC7"/>
    <w:rsid w:val="00903744"/>
    <w:rsid w:val="00904015"/>
    <w:rsid w:val="00906C02"/>
    <w:rsid w:val="0091215F"/>
    <w:rsid w:val="0091258C"/>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6238"/>
    <w:rsid w:val="009D1313"/>
    <w:rsid w:val="009D1A61"/>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543F"/>
    <w:rsid w:val="00A21865"/>
    <w:rsid w:val="00A2290A"/>
    <w:rsid w:val="00A255E1"/>
    <w:rsid w:val="00A26B99"/>
    <w:rsid w:val="00A26D00"/>
    <w:rsid w:val="00A279E4"/>
    <w:rsid w:val="00A32CE5"/>
    <w:rsid w:val="00A33604"/>
    <w:rsid w:val="00A35639"/>
    <w:rsid w:val="00A35854"/>
    <w:rsid w:val="00A35CEA"/>
    <w:rsid w:val="00A36ACA"/>
    <w:rsid w:val="00A3730C"/>
    <w:rsid w:val="00A415B6"/>
    <w:rsid w:val="00A431C6"/>
    <w:rsid w:val="00A446A0"/>
    <w:rsid w:val="00A446E5"/>
    <w:rsid w:val="00A46B1F"/>
    <w:rsid w:val="00A477CF"/>
    <w:rsid w:val="00A5061C"/>
    <w:rsid w:val="00A51445"/>
    <w:rsid w:val="00A514ED"/>
    <w:rsid w:val="00A53800"/>
    <w:rsid w:val="00A54CD7"/>
    <w:rsid w:val="00A57282"/>
    <w:rsid w:val="00A62DBC"/>
    <w:rsid w:val="00A63A9D"/>
    <w:rsid w:val="00A64D7A"/>
    <w:rsid w:val="00A65698"/>
    <w:rsid w:val="00A70E76"/>
    <w:rsid w:val="00A71675"/>
    <w:rsid w:val="00A719E3"/>
    <w:rsid w:val="00A71C49"/>
    <w:rsid w:val="00A721CD"/>
    <w:rsid w:val="00A72C6F"/>
    <w:rsid w:val="00A731FE"/>
    <w:rsid w:val="00A774B6"/>
    <w:rsid w:val="00A80809"/>
    <w:rsid w:val="00A81882"/>
    <w:rsid w:val="00A81F91"/>
    <w:rsid w:val="00A820A6"/>
    <w:rsid w:val="00A83782"/>
    <w:rsid w:val="00A863AF"/>
    <w:rsid w:val="00AA0C64"/>
    <w:rsid w:val="00AA4363"/>
    <w:rsid w:val="00AB24BE"/>
    <w:rsid w:val="00AB370C"/>
    <w:rsid w:val="00AB4BD0"/>
    <w:rsid w:val="00AC2817"/>
    <w:rsid w:val="00AC3710"/>
    <w:rsid w:val="00AC4D98"/>
    <w:rsid w:val="00AC50CE"/>
    <w:rsid w:val="00AC5220"/>
    <w:rsid w:val="00AC5B25"/>
    <w:rsid w:val="00AC74FA"/>
    <w:rsid w:val="00AD2AA0"/>
    <w:rsid w:val="00AD4AA3"/>
    <w:rsid w:val="00AD4C1A"/>
    <w:rsid w:val="00AD6057"/>
    <w:rsid w:val="00AD6126"/>
    <w:rsid w:val="00AE7036"/>
    <w:rsid w:val="00AE70A8"/>
    <w:rsid w:val="00AE727B"/>
    <w:rsid w:val="00AE7727"/>
    <w:rsid w:val="00AF161D"/>
    <w:rsid w:val="00AF4BB1"/>
    <w:rsid w:val="00B02145"/>
    <w:rsid w:val="00B02185"/>
    <w:rsid w:val="00B032A7"/>
    <w:rsid w:val="00B136F6"/>
    <w:rsid w:val="00B1422E"/>
    <w:rsid w:val="00B15DC3"/>
    <w:rsid w:val="00B20818"/>
    <w:rsid w:val="00B2318C"/>
    <w:rsid w:val="00B2386B"/>
    <w:rsid w:val="00B239DA"/>
    <w:rsid w:val="00B2496C"/>
    <w:rsid w:val="00B27F72"/>
    <w:rsid w:val="00B30976"/>
    <w:rsid w:val="00B33CDE"/>
    <w:rsid w:val="00B34EEB"/>
    <w:rsid w:val="00B35AEB"/>
    <w:rsid w:val="00B35E38"/>
    <w:rsid w:val="00B41E21"/>
    <w:rsid w:val="00B52123"/>
    <w:rsid w:val="00B5293D"/>
    <w:rsid w:val="00B5432A"/>
    <w:rsid w:val="00B547DE"/>
    <w:rsid w:val="00B5535C"/>
    <w:rsid w:val="00B56831"/>
    <w:rsid w:val="00B56FDE"/>
    <w:rsid w:val="00B57B27"/>
    <w:rsid w:val="00B57D4E"/>
    <w:rsid w:val="00B57D6B"/>
    <w:rsid w:val="00B62E12"/>
    <w:rsid w:val="00B6418C"/>
    <w:rsid w:val="00B647CB"/>
    <w:rsid w:val="00B67772"/>
    <w:rsid w:val="00B7086A"/>
    <w:rsid w:val="00B80A9F"/>
    <w:rsid w:val="00B864D1"/>
    <w:rsid w:val="00B86672"/>
    <w:rsid w:val="00B869E1"/>
    <w:rsid w:val="00B87D24"/>
    <w:rsid w:val="00B9031E"/>
    <w:rsid w:val="00B925FA"/>
    <w:rsid w:val="00B95168"/>
    <w:rsid w:val="00B975CB"/>
    <w:rsid w:val="00B97C14"/>
    <w:rsid w:val="00B97EE5"/>
    <w:rsid w:val="00BA2B1E"/>
    <w:rsid w:val="00BA399E"/>
    <w:rsid w:val="00BA419D"/>
    <w:rsid w:val="00BA4345"/>
    <w:rsid w:val="00BA644F"/>
    <w:rsid w:val="00BB0EC1"/>
    <w:rsid w:val="00BB6FC1"/>
    <w:rsid w:val="00BB77F4"/>
    <w:rsid w:val="00BB7A32"/>
    <w:rsid w:val="00BC095A"/>
    <w:rsid w:val="00BC178B"/>
    <w:rsid w:val="00BC2EC1"/>
    <w:rsid w:val="00BC4F18"/>
    <w:rsid w:val="00BC5F94"/>
    <w:rsid w:val="00BC73D1"/>
    <w:rsid w:val="00BD1A72"/>
    <w:rsid w:val="00BD3E8B"/>
    <w:rsid w:val="00BD4C47"/>
    <w:rsid w:val="00BD617E"/>
    <w:rsid w:val="00BD6A70"/>
    <w:rsid w:val="00BE164C"/>
    <w:rsid w:val="00BE251D"/>
    <w:rsid w:val="00BE32AA"/>
    <w:rsid w:val="00BE5A14"/>
    <w:rsid w:val="00BE62F4"/>
    <w:rsid w:val="00BF0A1B"/>
    <w:rsid w:val="00BF1B4F"/>
    <w:rsid w:val="00BF21D2"/>
    <w:rsid w:val="00BF3002"/>
    <w:rsid w:val="00BF52E5"/>
    <w:rsid w:val="00BF613F"/>
    <w:rsid w:val="00C00553"/>
    <w:rsid w:val="00C03260"/>
    <w:rsid w:val="00C03CDC"/>
    <w:rsid w:val="00C0417F"/>
    <w:rsid w:val="00C04A6B"/>
    <w:rsid w:val="00C05074"/>
    <w:rsid w:val="00C0594D"/>
    <w:rsid w:val="00C071B6"/>
    <w:rsid w:val="00C122B4"/>
    <w:rsid w:val="00C13288"/>
    <w:rsid w:val="00C16159"/>
    <w:rsid w:val="00C21ABC"/>
    <w:rsid w:val="00C24A06"/>
    <w:rsid w:val="00C25570"/>
    <w:rsid w:val="00C262B2"/>
    <w:rsid w:val="00C3079F"/>
    <w:rsid w:val="00C30C2B"/>
    <w:rsid w:val="00C314CA"/>
    <w:rsid w:val="00C31830"/>
    <w:rsid w:val="00C31B7C"/>
    <w:rsid w:val="00C329A0"/>
    <w:rsid w:val="00C3403D"/>
    <w:rsid w:val="00C34C17"/>
    <w:rsid w:val="00C36DD2"/>
    <w:rsid w:val="00C43826"/>
    <w:rsid w:val="00C44329"/>
    <w:rsid w:val="00C4463E"/>
    <w:rsid w:val="00C45846"/>
    <w:rsid w:val="00C45B68"/>
    <w:rsid w:val="00C520C5"/>
    <w:rsid w:val="00C57937"/>
    <w:rsid w:val="00C57BA4"/>
    <w:rsid w:val="00C613B5"/>
    <w:rsid w:val="00C62CB2"/>
    <w:rsid w:val="00C65ABE"/>
    <w:rsid w:val="00C65B49"/>
    <w:rsid w:val="00C74914"/>
    <w:rsid w:val="00C74CD4"/>
    <w:rsid w:val="00C7723D"/>
    <w:rsid w:val="00C801CA"/>
    <w:rsid w:val="00C81A0D"/>
    <w:rsid w:val="00C82CC6"/>
    <w:rsid w:val="00C83396"/>
    <w:rsid w:val="00C843BF"/>
    <w:rsid w:val="00C8526C"/>
    <w:rsid w:val="00C86FE7"/>
    <w:rsid w:val="00C873ED"/>
    <w:rsid w:val="00C87969"/>
    <w:rsid w:val="00C87BA4"/>
    <w:rsid w:val="00C91617"/>
    <w:rsid w:val="00C91E93"/>
    <w:rsid w:val="00C92679"/>
    <w:rsid w:val="00C95AD5"/>
    <w:rsid w:val="00C965F1"/>
    <w:rsid w:val="00C97EE5"/>
    <w:rsid w:val="00C97F39"/>
    <w:rsid w:val="00CA00E5"/>
    <w:rsid w:val="00CA0FFE"/>
    <w:rsid w:val="00CA409B"/>
    <w:rsid w:val="00CA521E"/>
    <w:rsid w:val="00CA54AC"/>
    <w:rsid w:val="00CA6804"/>
    <w:rsid w:val="00CA72F2"/>
    <w:rsid w:val="00CB1D51"/>
    <w:rsid w:val="00CB1FF1"/>
    <w:rsid w:val="00CB33E9"/>
    <w:rsid w:val="00CB34F7"/>
    <w:rsid w:val="00CB354C"/>
    <w:rsid w:val="00CB4705"/>
    <w:rsid w:val="00CB5034"/>
    <w:rsid w:val="00CB7DC4"/>
    <w:rsid w:val="00CC2E83"/>
    <w:rsid w:val="00CC54F0"/>
    <w:rsid w:val="00CC55F4"/>
    <w:rsid w:val="00CD009C"/>
    <w:rsid w:val="00CD17CF"/>
    <w:rsid w:val="00CD2ACB"/>
    <w:rsid w:val="00CD6C88"/>
    <w:rsid w:val="00CD7922"/>
    <w:rsid w:val="00CE0C0D"/>
    <w:rsid w:val="00CE2115"/>
    <w:rsid w:val="00CF027E"/>
    <w:rsid w:val="00CF1384"/>
    <w:rsid w:val="00CF138A"/>
    <w:rsid w:val="00CF3BF5"/>
    <w:rsid w:val="00CF4A8C"/>
    <w:rsid w:val="00CF519E"/>
    <w:rsid w:val="00D004B3"/>
    <w:rsid w:val="00D00562"/>
    <w:rsid w:val="00D02D7D"/>
    <w:rsid w:val="00D03B09"/>
    <w:rsid w:val="00D05395"/>
    <w:rsid w:val="00D07C2C"/>
    <w:rsid w:val="00D10807"/>
    <w:rsid w:val="00D108F2"/>
    <w:rsid w:val="00D113A0"/>
    <w:rsid w:val="00D13DA6"/>
    <w:rsid w:val="00D14192"/>
    <w:rsid w:val="00D14491"/>
    <w:rsid w:val="00D179BD"/>
    <w:rsid w:val="00D207DB"/>
    <w:rsid w:val="00D249A8"/>
    <w:rsid w:val="00D27CEB"/>
    <w:rsid w:val="00D30D98"/>
    <w:rsid w:val="00D315D8"/>
    <w:rsid w:val="00D329A2"/>
    <w:rsid w:val="00D32A51"/>
    <w:rsid w:val="00D3744E"/>
    <w:rsid w:val="00D37B51"/>
    <w:rsid w:val="00D410ED"/>
    <w:rsid w:val="00D45632"/>
    <w:rsid w:val="00D45C2F"/>
    <w:rsid w:val="00D464F2"/>
    <w:rsid w:val="00D518D6"/>
    <w:rsid w:val="00D5407C"/>
    <w:rsid w:val="00D540CE"/>
    <w:rsid w:val="00D62458"/>
    <w:rsid w:val="00D630C8"/>
    <w:rsid w:val="00D63BFF"/>
    <w:rsid w:val="00D6534D"/>
    <w:rsid w:val="00D65C2C"/>
    <w:rsid w:val="00D67068"/>
    <w:rsid w:val="00D671FF"/>
    <w:rsid w:val="00D67558"/>
    <w:rsid w:val="00D70DF1"/>
    <w:rsid w:val="00D73CE3"/>
    <w:rsid w:val="00D759CF"/>
    <w:rsid w:val="00D767D9"/>
    <w:rsid w:val="00D77F5D"/>
    <w:rsid w:val="00D807F5"/>
    <w:rsid w:val="00D81A5A"/>
    <w:rsid w:val="00D81FFF"/>
    <w:rsid w:val="00D82E04"/>
    <w:rsid w:val="00D831FB"/>
    <w:rsid w:val="00D8372F"/>
    <w:rsid w:val="00D85609"/>
    <w:rsid w:val="00D90970"/>
    <w:rsid w:val="00D9191D"/>
    <w:rsid w:val="00D947E7"/>
    <w:rsid w:val="00D96576"/>
    <w:rsid w:val="00D97029"/>
    <w:rsid w:val="00D97A60"/>
    <w:rsid w:val="00DA166C"/>
    <w:rsid w:val="00DA2313"/>
    <w:rsid w:val="00DA37F2"/>
    <w:rsid w:val="00DA6CD7"/>
    <w:rsid w:val="00DA77DD"/>
    <w:rsid w:val="00DB1FB0"/>
    <w:rsid w:val="00DB2A7B"/>
    <w:rsid w:val="00DB2B08"/>
    <w:rsid w:val="00DB352A"/>
    <w:rsid w:val="00DB4432"/>
    <w:rsid w:val="00DB51D2"/>
    <w:rsid w:val="00DB5A2E"/>
    <w:rsid w:val="00DB61D3"/>
    <w:rsid w:val="00DB62C4"/>
    <w:rsid w:val="00DB6787"/>
    <w:rsid w:val="00DB6A4E"/>
    <w:rsid w:val="00DC0D96"/>
    <w:rsid w:val="00DC34F2"/>
    <w:rsid w:val="00DC4724"/>
    <w:rsid w:val="00DC52AF"/>
    <w:rsid w:val="00DD010F"/>
    <w:rsid w:val="00DD0119"/>
    <w:rsid w:val="00DD27DD"/>
    <w:rsid w:val="00DD5BED"/>
    <w:rsid w:val="00DD6CD1"/>
    <w:rsid w:val="00DD7717"/>
    <w:rsid w:val="00DD7726"/>
    <w:rsid w:val="00DD7C87"/>
    <w:rsid w:val="00DE25EA"/>
    <w:rsid w:val="00DE4322"/>
    <w:rsid w:val="00DF202C"/>
    <w:rsid w:val="00DF2417"/>
    <w:rsid w:val="00DF3124"/>
    <w:rsid w:val="00DF725F"/>
    <w:rsid w:val="00DF726E"/>
    <w:rsid w:val="00DF7427"/>
    <w:rsid w:val="00E01B4C"/>
    <w:rsid w:val="00E0377E"/>
    <w:rsid w:val="00E03F02"/>
    <w:rsid w:val="00E11D05"/>
    <w:rsid w:val="00E13405"/>
    <w:rsid w:val="00E17FD2"/>
    <w:rsid w:val="00E2201F"/>
    <w:rsid w:val="00E24369"/>
    <w:rsid w:val="00E2547A"/>
    <w:rsid w:val="00E30EED"/>
    <w:rsid w:val="00E319B0"/>
    <w:rsid w:val="00E31AB7"/>
    <w:rsid w:val="00E31D0C"/>
    <w:rsid w:val="00E36462"/>
    <w:rsid w:val="00E37BAF"/>
    <w:rsid w:val="00E40F98"/>
    <w:rsid w:val="00E427FC"/>
    <w:rsid w:val="00E42CB9"/>
    <w:rsid w:val="00E46BD2"/>
    <w:rsid w:val="00E4742D"/>
    <w:rsid w:val="00E51948"/>
    <w:rsid w:val="00E52832"/>
    <w:rsid w:val="00E52E7E"/>
    <w:rsid w:val="00E53F9B"/>
    <w:rsid w:val="00E543A4"/>
    <w:rsid w:val="00E57B34"/>
    <w:rsid w:val="00E60128"/>
    <w:rsid w:val="00E607C4"/>
    <w:rsid w:val="00E609B1"/>
    <w:rsid w:val="00E64669"/>
    <w:rsid w:val="00E67B59"/>
    <w:rsid w:val="00E705EA"/>
    <w:rsid w:val="00E7224D"/>
    <w:rsid w:val="00E73512"/>
    <w:rsid w:val="00E74BFE"/>
    <w:rsid w:val="00E8086D"/>
    <w:rsid w:val="00E8222D"/>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6ACD"/>
    <w:rsid w:val="00EB6B25"/>
    <w:rsid w:val="00EB78EA"/>
    <w:rsid w:val="00EC5C88"/>
    <w:rsid w:val="00EC6B99"/>
    <w:rsid w:val="00EC71B0"/>
    <w:rsid w:val="00ED1701"/>
    <w:rsid w:val="00ED44B1"/>
    <w:rsid w:val="00ED5032"/>
    <w:rsid w:val="00ED570B"/>
    <w:rsid w:val="00ED6A52"/>
    <w:rsid w:val="00ED6CBF"/>
    <w:rsid w:val="00ED6FB2"/>
    <w:rsid w:val="00ED76FB"/>
    <w:rsid w:val="00ED7C1A"/>
    <w:rsid w:val="00EE402D"/>
    <w:rsid w:val="00EE7963"/>
    <w:rsid w:val="00EF0B92"/>
    <w:rsid w:val="00EF249B"/>
    <w:rsid w:val="00EF35C5"/>
    <w:rsid w:val="00EF3CAA"/>
    <w:rsid w:val="00EF5472"/>
    <w:rsid w:val="00F01209"/>
    <w:rsid w:val="00F04196"/>
    <w:rsid w:val="00F100A8"/>
    <w:rsid w:val="00F11C3D"/>
    <w:rsid w:val="00F12330"/>
    <w:rsid w:val="00F1390D"/>
    <w:rsid w:val="00F1420B"/>
    <w:rsid w:val="00F16984"/>
    <w:rsid w:val="00F222C3"/>
    <w:rsid w:val="00F2331E"/>
    <w:rsid w:val="00F26FD2"/>
    <w:rsid w:val="00F405C8"/>
    <w:rsid w:val="00F41872"/>
    <w:rsid w:val="00F42B20"/>
    <w:rsid w:val="00F42D51"/>
    <w:rsid w:val="00F44BDD"/>
    <w:rsid w:val="00F47C41"/>
    <w:rsid w:val="00F51CE9"/>
    <w:rsid w:val="00F52622"/>
    <w:rsid w:val="00F52B1A"/>
    <w:rsid w:val="00F56306"/>
    <w:rsid w:val="00F57E2B"/>
    <w:rsid w:val="00F62BE1"/>
    <w:rsid w:val="00F633E3"/>
    <w:rsid w:val="00F63BBD"/>
    <w:rsid w:val="00F65227"/>
    <w:rsid w:val="00F6572D"/>
    <w:rsid w:val="00F6789B"/>
    <w:rsid w:val="00F700B8"/>
    <w:rsid w:val="00F709F9"/>
    <w:rsid w:val="00F7142D"/>
    <w:rsid w:val="00F742EC"/>
    <w:rsid w:val="00F7593E"/>
    <w:rsid w:val="00F77A8F"/>
    <w:rsid w:val="00F8017A"/>
    <w:rsid w:val="00F81FE1"/>
    <w:rsid w:val="00F82C2D"/>
    <w:rsid w:val="00F83950"/>
    <w:rsid w:val="00F844D2"/>
    <w:rsid w:val="00F86650"/>
    <w:rsid w:val="00F86925"/>
    <w:rsid w:val="00F8697B"/>
    <w:rsid w:val="00F910E3"/>
    <w:rsid w:val="00F9245F"/>
    <w:rsid w:val="00F940EA"/>
    <w:rsid w:val="00FA36E9"/>
    <w:rsid w:val="00FB1D3C"/>
    <w:rsid w:val="00FB46C8"/>
    <w:rsid w:val="00FB6E66"/>
    <w:rsid w:val="00FC2A5A"/>
    <w:rsid w:val="00FC53CB"/>
    <w:rsid w:val="00FC55E1"/>
    <w:rsid w:val="00FC7F37"/>
    <w:rsid w:val="00FD2064"/>
    <w:rsid w:val="00FD224A"/>
    <w:rsid w:val="00FD2EFD"/>
    <w:rsid w:val="00FD3E06"/>
    <w:rsid w:val="00FD5FDF"/>
    <w:rsid w:val="00FD6488"/>
    <w:rsid w:val="00FD6CF4"/>
    <w:rsid w:val="00FD747F"/>
    <w:rsid w:val="00FE0838"/>
    <w:rsid w:val="00FE08B3"/>
    <w:rsid w:val="00FE3028"/>
    <w:rsid w:val="00FE372C"/>
    <w:rsid w:val="00FE5A52"/>
    <w:rsid w:val="00FE7CE5"/>
    <w:rsid w:val="00FF2351"/>
    <w:rsid w:val="00FF28D7"/>
    <w:rsid w:val="00FF47E8"/>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088A09C1-A14F-4207-B3F5-A7AD9DE2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0F33DD"/>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rsid w:val="000F33DD"/>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D13DA6"/>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sid w:val="000F33DD"/>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sid w:val="000F33DD"/>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33DD"/>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sid w:val="000F33DD"/>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sid w:val="000F33DD"/>
    <w:rPr>
      <w:rFonts w:ascii="Calibri" w:eastAsia="Times New Roman" w:hAnsi="Calibri" w:cs="Times New Roman"/>
      <w:b/>
      <w:bCs/>
      <w:lang w:val="x-none" w:eastAsia="x-none"/>
    </w:rPr>
  </w:style>
  <w:style w:type="character" w:customStyle="1" w:styleId="Heading7Char">
    <w:name w:val="Heading 7 Char"/>
    <w:basedOn w:val="DefaultParagraphFont"/>
    <w:link w:val="Heading7"/>
    <w:rsid w:val="000F33DD"/>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sid w:val="000F33DD"/>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0F33DD"/>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rsid w:val="000F33D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F33DD"/>
    <w:rPr>
      <w:rFonts w:ascii="Arial" w:eastAsia="SimSun"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Normal"/>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rsid w:val="000F33DD"/>
    <w:pPr>
      <w:overflowPunct w:val="0"/>
      <w:autoSpaceDE w:val="0"/>
      <w:autoSpaceDN w:val="0"/>
      <w:adjustRightInd w:val="0"/>
      <w:spacing w:after="180" w:line="240" w:lineRule="auto"/>
      <w:jc w:val="both"/>
    </w:pPr>
    <w:rPr>
      <w:rFonts w:ascii="Times New Roman" w:eastAsia="SimSun" w:hAnsi="Times New Roman" w:cs="Times New Roman"/>
      <w:sz w:val="20"/>
      <w:szCs w:val="20"/>
      <w:lang w:val="en-GB" w:eastAsia="x-none"/>
    </w:rPr>
  </w:style>
  <w:style w:type="character" w:customStyle="1" w:styleId="ProposalChar">
    <w:name w:val="Proposal Char"/>
    <w:link w:val="Proposal"/>
    <w:rsid w:val="000F33DD"/>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SimSun" w:hAnsi="Times New Roman" w:cs="Times New Roman"/>
      <w:sz w:val="20"/>
      <w:szCs w:val="20"/>
      <w:lang w:val="en-GB" w:eastAsia="zh-CN"/>
    </w:rPr>
  </w:style>
  <w:style w:type="paragraph" w:customStyle="1" w:styleId="3GPPHeader">
    <w:name w:val="3GPP_Header"/>
    <w:basedOn w:val="BodyText"/>
    <w:rsid w:val="000F33DD"/>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semiHidden/>
    <w:unhideWhenUsed/>
    <w:rsid w:val="000F33D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sid w:val="000F33DD"/>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0F33D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0F33DD"/>
    <w:rPr>
      <w:rFonts w:ascii="Segoe UI" w:eastAsia="SimSun" w:hAnsi="Segoe UI" w:cs="Segoe UI"/>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0F33DD"/>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sid w:val="000F33DD"/>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0F33DD"/>
    <w:rPr>
      <w:color w:val="0000FF"/>
      <w:u w:val="single"/>
    </w:rPr>
  </w:style>
  <w:style w:type="paragraph" w:styleId="List5">
    <w:name w:val="List 5"/>
    <w:basedOn w:val="List4"/>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sid w:val="000F33DD"/>
    <w:rPr>
      <w:sz w:val="16"/>
      <w:szCs w:val="16"/>
    </w:rPr>
  </w:style>
  <w:style w:type="paragraph" w:styleId="CommentText">
    <w:name w:val="annotation text"/>
    <w:basedOn w:val="Normal"/>
    <w:link w:val="CommentTextChar"/>
    <w:unhideWhenUsed/>
    <w:qFormat/>
    <w:rsid w:val="000F33DD"/>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sid w:val="000F33D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3DD"/>
    <w:rPr>
      <w:b/>
      <w:bCs/>
    </w:rPr>
  </w:style>
  <w:style w:type="character" w:customStyle="1" w:styleId="CommentSubjectChar">
    <w:name w:val="Comment Subject Char"/>
    <w:basedOn w:val="CommentTextChar"/>
    <w:link w:val="CommentSubject"/>
    <w:uiPriority w:val="99"/>
    <w:semiHidden/>
    <w:rsid w:val="000F33DD"/>
    <w:rPr>
      <w:rFonts w:ascii="Times New Roman" w:eastAsia="SimSun" w:hAnsi="Times New Roman" w:cs="Times New Roman"/>
      <w:b/>
      <w:bCs/>
      <w:sz w:val="20"/>
      <w:szCs w:val="20"/>
    </w:rPr>
  </w:style>
  <w:style w:type="paragraph" w:styleId="Footer">
    <w:name w:val="footer"/>
    <w:basedOn w:val="Normal"/>
    <w:link w:val="FooterChar"/>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sid w:val="000F33DD"/>
    <w:rPr>
      <w:rFonts w:ascii="Times New Roman" w:eastAsia="SimSun" w:hAnsi="Times New Roman" w:cs="Times New Roman"/>
      <w:sz w:val="18"/>
      <w:szCs w:val="18"/>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0F33DD"/>
    <w:rPr>
      <w:rFonts w:ascii="Times New Roman" w:eastAsia="SimSun" w:hAnsi="Times New Roman" w:cs="Times New Roman"/>
      <w:sz w:val="20"/>
      <w:szCs w:val="20"/>
    </w:rPr>
  </w:style>
  <w:style w:type="character" w:styleId="Strong">
    <w:name w:val="Strong"/>
    <w:basedOn w:val="DefaultParagraphFont"/>
    <w:uiPriority w:val="22"/>
    <w:qFormat/>
    <w:rsid w:val="000F33DD"/>
    <w:rPr>
      <w:b/>
      <w:bCs/>
    </w:rPr>
  </w:style>
  <w:style w:type="character" w:styleId="FollowedHyperlink">
    <w:name w:val="FollowedHyperlink"/>
    <w:basedOn w:val="DefaultParagraphFont"/>
    <w:uiPriority w:val="99"/>
    <w:semiHidden/>
    <w:unhideWhenUsed/>
    <w:rsid w:val="000F33DD"/>
    <w:rPr>
      <w:color w:val="954F72" w:themeColor="followedHyperlink"/>
      <w:u w:val="single"/>
    </w:rPr>
  </w:style>
  <w:style w:type="paragraph" w:styleId="Caption">
    <w:name w:val="caption"/>
    <w:basedOn w:val="Normal"/>
    <w:next w:val="Normal"/>
    <w:link w:val="CaptionChar"/>
    <w:unhideWhenUsed/>
    <w:qFormat/>
    <w:rsid w:val="000F33DD"/>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rsid w:val="000F33DD"/>
    <w:pPr>
      <w:numPr>
        <w:numId w:val="12"/>
      </w:numPr>
      <w:ind w:left="360"/>
    </w:pPr>
    <w:rPr>
      <w:b/>
      <w:bCs/>
      <w:lang w:val="en-GB"/>
    </w:rPr>
  </w:style>
  <w:style w:type="paragraph" w:customStyle="1" w:styleId="NP">
    <w:name w:val="N_P"/>
    <w:basedOn w:val="NO"/>
    <w:next w:val="Normal"/>
    <w:link w:val="NPChar"/>
    <w:qFormat/>
    <w:rsid w:val="000F33DD"/>
    <w:pPr>
      <w:numPr>
        <w:numId w:val="13"/>
      </w:numPr>
    </w:pPr>
  </w:style>
  <w:style w:type="character" w:customStyle="1" w:styleId="NOChar">
    <w:name w:val="N_O Char"/>
    <w:basedOn w:val="DefaultParagraphFont"/>
    <w:link w:val="NO"/>
    <w:rsid w:val="000F33DD"/>
    <w:rPr>
      <w:b/>
      <w:bCs/>
      <w:lang w:val="en-GB"/>
    </w:rPr>
  </w:style>
  <w:style w:type="character" w:customStyle="1" w:styleId="NPChar">
    <w:name w:val="N_P Char"/>
    <w:basedOn w:val="NOChar"/>
    <w:link w:val="NP"/>
    <w:rsid w:val="000F33DD"/>
    <w:rPr>
      <w:b/>
      <w:bCs/>
      <w:lang w:val="en-GB"/>
    </w:rPr>
  </w:style>
  <w:style w:type="paragraph" w:styleId="Revision">
    <w:name w:val="Revision"/>
    <w:hidden/>
    <w:uiPriority w:val="99"/>
    <w:semiHidden/>
    <w:rsid w:val="000F33DD"/>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Normal"/>
    <w:link w:val="B1Char"/>
    <w:qFormat/>
    <w:rsid w:val="000F33DD"/>
    <w:pPr>
      <w:spacing w:after="180" w:line="240" w:lineRule="auto"/>
      <w:ind w:left="568" w:hanging="284"/>
    </w:pPr>
    <w:rPr>
      <w:lang w:val="x-none"/>
    </w:rPr>
  </w:style>
  <w:style w:type="paragraph" w:customStyle="1" w:styleId="Obs-prop">
    <w:name w:val="Obs-prop"/>
    <w:basedOn w:val="Normal"/>
    <w:next w:val="Normal"/>
    <w:qFormat/>
    <w:rsid w:val="000F33DD"/>
    <w:rPr>
      <w:b/>
      <w:bCs/>
      <w:lang w:val="en-GB"/>
    </w:rPr>
  </w:style>
  <w:style w:type="paragraph" w:customStyle="1" w:styleId="paragraph">
    <w:name w:val="paragraph"/>
    <w:basedOn w:val="Normal"/>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33DD"/>
  </w:style>
  <w:style w:type="paragraph" w:styleId="NormalWeb">
    <w:name w:val="Normal (Web)"/>
    <w:basedOn w:val="Normal"/>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F33DD"/>
  </w:style>
  <w:style w:type="paragraph" w:customStyle="1" w:styleId="Doc-text2">
    <w:name w:val="Doc-text2"/>
    <w:basedOn w:val="Normal"/>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CaptionChar">
    <w:name w:val="Caption Char"/>
    <w:link w:val="Caption"/>
    <w:qFormat/>
    <w:rsid w:val="000F33DD"/>
    <w:rPr>
      <w:rFonts w:ascii="Times New Roman" w:eastAsia="SimSun" w:hAnsi="Times New Roman" w:cs="Times New Roman"/>
      <w:i/>
      <w:iCs/>
      <w:color w:val="44546A" w:themeColor="text2"/>
      <w:sz w:val="18"/>
      <w:szCs w:val="18"/>
    </w:rPr>
  </w:style>
  <w:style w:type="paragraph" w:customStyle="1" w:styleId="B2">
    <w:name w:val="B2"/>
    <w:basedOn w:val="Normal"/>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24"/>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sid w:val="000F33DD"/>
    <w:rPr>
      <w:rFonts w:ascii="Times New Roman" w:eastAsia="SimSun" w:hAnsi="Times New Roman" w:cs="Times New Roman"/>
      <w:szCs w:val="20"/>
      <w:lang w:eastAsia="zh-CN"/>
    </w:rPr>
  </w:style>
  <w:style w:type="character" w:customStyle="1" w:styleId="B1Zchn">
    <w:name w:val="B1 Zchn"/>
    <w:rsid w:val="000F33DD"/>
    <w:rPr>
      <w:sz w:val="22"/>
    </w:rPr>
  </w:style>
  <w:style w:type="paragraph" w:styleId="Title">
    <w:name w:val="Title"/>
    <w:aliases w:val="标题2"/>
    <w:basedOn w:val="Heading2"/>
    <w:link w:val="TitleChar"/>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50"/>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SimSun" w:hAnsi="Arial" w:cs="Times New Roman"/>
      <w:b/>
      <w:bCs/>
      <w:sz w:val="20"/>
      <w:szCs w:val="20"/>
      <w:lang w:val="en-GB" w:eastAsia="zh-CN"/>
    </w:rPr>
  </w:style>
  <w:style w:type="paragraph" w:customStyle="1" w:styleId="NO0">
    <w:name w:val="NO"/>
    <w:basedOn w:val="Normal"/>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List3"/>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053A9"/>
    <w:pPr>
      <w:numPr>
        <w:numId w:val="93"/>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84F70B5-3712-47E0-A3EA-0131CC5A71D1}">
  <ds:schemaRefs>
    <ds:schemaRef ds:uri="http://schemas.openxmlformats.org/officeDocument/2006/bibliography"/>
  </ds:schemaRefs>
</ds:datastoreItem>
</file>

<file path=customXml/itemProps4.xml><?xml version="1.0" encoding="utf-8"?>
<ds:datastoreItem xmlns:ds="http://schemas.openxmlformats.org/officeDocument/2006/customXml" ds:itemID="{6C32EFD7-B46A-4C81-81ED-28F8F8A7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5791</Words>
  <Characters>33011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Intel</cp:lastModifiedBy>
  <cp:revision>3</cp:revision>
  <dcterms:created xsi:type="dcterms:W3CDTF">2021-06-10T23:32:00Z</dcterms:created>
  <dcterms:modified xsi:type="dcterms:W3CDTF">2021-06-10T23:34:00Z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