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[Post114-e][505][SData]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[Post114-e][505][SData]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r w:rsidRPr="00D36204">
        <w:t>i.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bidi="hi-I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fldSimple w:instr=" SEQ Figure \* ARABIC ">
        <w:r>
          <w:rPr>
            <w:noProof/>
          </w:rPr>
          <w:t>1</w:t>
        </w:r>
      </w:fldSimple>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inidicate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pt;height:265.8pt" o:ole="">
                  <v:imagedata r:id="rId13" o:title=""/>
                </v:shape>
                <o:OLEObject Type="Embed" ProgID="Visio.Drawing.11" ShapeID="_x0000_i1025" DrawAspect="Content" ObjectID="_1688793773"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맑은 고딕"/>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tc>
      </w:tr>
      <w:tr w:rsidR="007E3070" w14:paraId="006E65BA" w14:textId="77777777" w:rsidTr="008324FD">
        <w:tc>
          <w:tcPr>
            <w:tcW w:w="1271" w:type="dxa"/>
          </w:tcPr>
          <w:p w14:paraId="79AA39DB" w14:textId="7DEC7F4D" w:rsidR="007E3070" w:rsidRDefault="007E3070" w:rsidP="00D053B9">
            <w:pPr>
              <w:rPr>
                <w:rFonts w:eastAsiaTheme="minorEastAsia" w:hint="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 xml:space="preserve">Approach 2: Define all conditions for SDT in MAC. Upon data arrival, if criteria </w:t>
            </w:r>
            <w:r>
              <w:rPr>
                <w:rFonts w:eastAsiaTheme="minorEastAsia"/>
                <w:lang w:eastAsia="zh-CN"/>
              </w:rPr>
              <w:t>(</w:t>
            </w:r>
            <w:r>
              <w:rPr>
                <w:rFonts w:eastAsiaTheme="minorEastAsia"/>
                <w:lang w:eastAsia="zh-CN"/>
              </w:rPr>
              <w:t xml:space="preserve">as </w:t>
            </w:r>
            <w:r>
              <w:rPr>
                <w:rFonts w:eastAsiaTheme="minorEastAsia"/>
                <w:lang w:eastAsia="zh-CN"/>
              </w:rPr>
              <w:t>defined in section x/y</w:t>
            </w:r>
            <w:r>
              <w:rPr>
                <w:rFonts w:eastAsiaTheme="minorEastAsia"/>
                <w:lang w:eastAsia="zh-CN"/>
              </w:rPr>
              <w:t xml:space="preserve">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hint="eastAsia"/>
                <w:lang w:eastAsia="zh-CN"/>
              </w:rPr>
            </w:pPr>
            <w:r>
              <w:rPr>
                <w:rFonts w:eastAsiaTheme="minorEastAsia"/>
                <w:lang w:eastAsia="zh-CN"/>
              </w:rPr>
              <w:t xml:space="preserve">We have sligh preference for approach 1. </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lastRenderedPageBreak/>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222B7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222B7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222B7C">
        <w:tc>
          <w:tcPr>
            <w:tcW w:w="1271" w:type="dxa"/>
          </w:tcPr>
          <w:p w14:paraId="2815CA74" w14:textId="73D94AC4" w:rsidR="00D053B9" w:rsidRDefault="002B7122" w:rsidP="00D053B9">
            <w:pPr>
              <w:rPr>
                <w:rFonts w:hint="eastAsia"/>
              </w:rPr>
            </w:pPr>
            <w:r>
              <w:rPr>
                <w:rFonts w:hint="eastAsia"/>
              </w:rPr>
              <w:t>Samsung</w:t>
            </w:r>
          </w:p>
        </w:tc>
        <w:tc>
          <w:tcPr>
            <w:tcW w:w="14596" w:type="dxa"/>
          </w:tcPr>
          <w:p w14:paraId="6704955C" w14:textId="375C91A2" w:rsidR="00D053B9" w:rsidRDefault="002B7122" w:rsidP="00D053B9">
            <w:pPr>
              <w:rPr>
                <w:rFonts w:hint="eastAsia"/>
              </w:rPr>
            </w:pPr>
            <w:r>
              <w:rPr>
                <w:rFonts w:hint="eastAsia"/>
              </w:rPr>
              <w:t xml:space="preserve">Resumption should be performed after making the decision to initiate SDT procedure (i.e. </w:t>
            </w:r>
            <w:r>
              <w:t>all conditions are met)</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4"/>
      <w:r>
        <w:tab/>
        <w:t>RRC Running CR for SDT</w:t>
      </w:r>
      <w:r>
        <w:tab/>
        <w:t>ZTE Corporation (rapporteur)</w:t>
      </w:r>
    </w:p>
    <w:p w14:paraId="6A052E4C" w14:textId="63A32BCB" w:rsidR="00CA6766" w:rsidRDefault="000D27CA">
      <w:pPr>
        <w:pStyle w:val="ListParagraph"/>
        <w:numPr>
          <w:ilvl w:val="0"/>
          <w:numId w:val="13"/>
        </w:numPr>
        <w:rPr>
          <w:lang w:val="en-GB" w:eastAsia="en-GB"/>
        </w:rPr>
      </w:pPr>
      <w:hyperlink r:id="rId15"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hint="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hint="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hint="eastAsia"/>
                <w:lang w:val="en-GB" w:eastAsia="zh-CN"/>
              </w:rPr>
            </w:pPr>
            <w:r>
              <w:rPr>
                <w:rFonts w:eastAsiaTheme="minorEastAsia" w:hint="eastAsia"/>
                <w:lang w:val="en-GB" w:eastAsia="zh-CN"/>
              </w:rPr>
              <w:t>anilag@samsung.com</w:t>
            </w:r>
            <w:bookmarkStart w:id="5" w:name="_GoBack"/>
            <w:bookmarkEnd w:id="5"/>
          </w:p>
        </w:tc>
      </w:tr>
      <w:tr w:rsidR="00D053B9" w14:paraId="16F3D775" w14:textId="77777777">
        <w:tc>
          <w:tcPr>
            <w:tcW w:w="2689" w:type="dxa"/>
          </w:tcPr>
          <w:p w14:paraId="2F524742" w14:textId="77777777" w:rsidR="00D053B9" w:rsidRDefault="00D053B9" w:rsidP="00D053B9">
            <w:pPr>
              <w:rPr>
                <w:rFonts w:eastAsiaTheme="minorEastAsia"/>
                <w:lang w:val="en-GB" w:eastAsia="zh-CN"/>
              </w:rPr>
            </w:pPr>
          </w:p>
        </w:tc>
        <w:tc>
          <w:tcPr>
            <w:tcW w:w="7889" w:type="dxa"/>
          </w:tcPr>
          <w:p w14:paraId="028480F4" w14:textId="77777777" w:rsidR="00D053B9" w:rsidRDefault="00D053B9" w:rsidP="00D053B9">
            <w:pPr>
              <w:rPr>
                <w:rFonts w:eastAsiaTheme="minorEastAsia"/>
                <w:lang w:val="en-GB" w:eastAsia="zh-CN"/>
              </w:rPr>
            </w:pPr>
          </w:p>
        </w:tc>
        <w:tc>
          <w:tcPr>
            <w:tcW w:w="5289" w:type="dxa"/>
          </w:tcPr>
          <w:p w14:paraId="3053B92E" w14:textId="77777777" w:rsidR="00D053B9" w:rsidRDefault="00D053B9" w:rsidP="00D053B9">
            <w:pPr>
              <w:rPr>
                <w:rFonts w:eastAsiaTheme="minorEastAsia"/>
                <w:lang w:val="en-GB" w:eastAsia="zh-CN"/>
              </w:rPr>
            </w:pPr>
          </w:p>
        </w:tc>
      </w:tr>
      <w:tr w:rsidR="00D053B9" w14:paraId="338492B0" w14:textId="77777777">
        <w:tc>
          <w:tcPr>
            <w:tcW w:w="2689" w:type="dxa"/>
          </w:tcPr>
          <w:p w14:paraId="239D6166" w14:textId="77777777" w:rsidR="00D053B9" w:rsidRDefault="00D053B9" w:rsidP="00D053B9">
            <w:pPr>
              <w:rPr>
                <w:rFonts w:eastAsiaTheme="minorEastAsia"/>
                <w:lang w:val="en-GB" w:eastAsia="zh-CN"/>
              </w:rPr>
            </w:pPr>
          </w:p>
        </w:tc>
        <w:tc>
          <w:tcPr>
            <w:tcW w:w="7889" w:type="dxa"/>
          </w:tcPr>
          <w:p w14:paraId="67AE3AE1" w14:textId="77777777" w:rsidR="00D053B9" w:rsidRDefault="00D053B9" w:rsidP="00D053B9">
            <w:pPr>
              <w:rPr>
                <w:rFonts w:eastAsiaTheme="minorEastAsia"/>
                <w:lang w:val="en-GB" w:eastAsia="zh-CN"/>
              </w:rPr>
            </w:pPr>
          </w:p>
        </w:tc>
        <w:tc>
          <w:tcPr>
            <w:tcW w:w="5289" w:type="dxa"/>
          </w:tcPr>
          <w:p w14:paraId="2215A5C1" w14:textId="77777777" w:rsidR="00D053B9" w:rsidRDefault="00D053B9" w:rsidP="00D053B9">
            <w:pPr>
              <w:rPr>
                <w:rFonts w:eastAsiaTheme="minorEastAsia"/>
                <w:lang w:val="en-GB" w:eastAsia="zh-CN"/>
              </w:rPr>
            </w:pPr>
          </w:p>
        </w:tc>
      </w:tr>
      <w:tr w:rsidR="00D053B9" w14:paraId="45B5892D" w14:textId="77777777">
        <w:tc>
          <w:tcPr>
            <w:tcW w:w="2689" w:type="dxa"/>
          </w:tcPr>
          <w:p w14:paraId="7FFC3EE7" w14:textId="77777777" w:rsidR="00D053B9" w:rsidRDefault="00D053B9" w:rsidP="00D053B9">
            <w:pPr>
              <w:rPr>
                <w:rFonts w:eastAsiaTheme="minorEastAsia"/>
                <w:lang w:val="en-GB" w:eastAsia="zh-CN"/>
              </w:rPr>
            </w:pPr>
          </w:p>
        </w:tc>
        <w:tc>
          <w:tcPr>
            <w:tcW w:w="7889" w:type="dxa"/>
          </w:tcPr>
          <w:p w14:paraId="0B062360" w14:textId="77777777" w:rsidR="00D053B9" w:rsidRDefault="00D053B9" w:rsidP="00D053B9">
            <w:pPr>
              <w:rPr>
                <w:rFonts w:eastAsiaTheme="minorEastAsia"/>
                <w:lang w:val="en-GB" w:eastAsia="zh-CN"/>
              </w:rPr>
            </w:pPr>
          </w:p>
        </w:tc>
        <w:tc>
          <w:tcPr>
            <w:tcW w:w="5289" w:type="dxa"/>
          </w:tcPr>
          <w:p w14:paraId="0587CC4E" w14:textId="77777777" w:rsidR="00D053B9" w:rsidRDefault="00D053B9" w:rsidP="00D053B9">
            <w:pPr>
              <w:rPr>
                <w:rFonts w:eastAsiaTheme="minorEastAsia"/>
                <w:lang w:val="en-GB" w:eastAsia="zh-CN"/>
              </w:rPr>
            </w:pPr>
          </w:p>
        </w:tc>
      </w:tr>
      <w:tr w:rsidR="00D053B9" w14:paraId="2E7780A3" w14:textId="77777777">
        <w:tc>
          <w:tcPr>
            <w:tcW w:w="2689" w:type="dxa"/>
          </w:tcPr>
          <w:p w14:paraId="605C7011" w14:textId="77777777" w:rsidR="00D053B9" w:rsidRDefault="00D053B9" w:rsidP="00D053B9">
            <w:pPr>
              <w:rPr>
                <w:rFonts w:eastAsiaTheme="minorEastAsia"/>
                <w:lang w:val="en-GB" w:eastAsia="zh-CN"/>
              </w:rPr>
            </w:pPr>
          </w:p>
        </w:tc>
        <w:tc>
          <w:tcPr>
            <w:tcW w:w="7889" w:type="dxa"/>
          </w:tcPr>
          <w:p w14:paraId="55442B85" w14:textId="77777777" w:rsidR="00D053B9" w:rsidRDefault="00D053B9" w:rsidP="00D053B9">
            <w:pPr>
              <w:rPr>
                <w:rFonts w:eastAsia="PMingLiU"/>
                <w:lang w:val="en-GB" w:eastAsia="zh-TW"/>
              </w:rPr>
            </w:pPr>
          </w:p>
        </w:tc>
        <w:tc>
          <w:tcPr>
            <w:tcW w:w="5289" w:type="dxa"/>
          </w:tcPr>
          <w:p w14:paraId="33466402" w14:textId="77777777" w:rsidR="00D053B9" w:rsidRDefault="00D053B9" w:rsidP="00D053B9">
            <w:pPr>
              <w:rPr>
                <w:rFonts w:eastAsia="PMingLiU"/>
                <w:lang w:val="en-GB" w:eastAsia="zh-TW"/>
              </w:rPr>
            </w:pPr>
          </w:p>
        </w:tc>
      </w:tr>
      <w:tr w:rsidR="00D053B9" w14:paraId="6DB3DAF7" w14:textId="77777777">
        <w:tc>
          <w:tcPr>
            <w:tcW w:w="2689" w:type="dxa"/>
          </w:tcPr>
          <w:p w14:paraId="398EB3DF" w14:textId="77777777" w:rsidR="00D053B9" w:rsidRDefault="00D053B9" w:rsidP="00D053B9">
            <w:pPr>
              <w:rPr>
                <w:rFonts w:eastAsiaTheme="minorEastAsia"/>
                <w:lang w:val="en-GB" w:eastAsia="zh-CN"/>
              </w:rPr>
            </w:pPr>
          </w:p>
        </w:tc>
        <w:tc>
          <w:tcPr>
            <w:tcW w:w="7889" w:type="dxa"/>
          </w:tcPr>
          <w:p w14:paraId="329756DE" w14:textId="77777777" w:rsidR="00D053B9" w:rsidRDefault="00D053B9" w:rsidP="00D053B9">
            <w:pPr>
              <w:rPr>
                <w:rFonts w:eastAsia="PMingLiU"/>
                <w:lang w:val="en-GB" w:eastAsia="zh-TW"/>
              </w:rPr>
            </w:pPr>
          </w:p>
        </w:tc>
        <w:tc>
          <w:tcPr>
            <w:tcW w:w="5289" w:type="dxa"/>
          </w:tcPr>
          <w:p w14:paraId="72EC48DA" w14:textId="77777777" w:rsidR="00D053B9" w:rsidRDefault="00D053B9" w:rsidP="00D053B9">
            <w:pPr>
              <w:rPr>
                <w:rFonts w:eastAsia="PMingLiU"/>
                <w:lang w:val="en-GB" w:eastAsia="zh-TW"/>
              </w:rPr>
            </w:pPr>
          </w:p>
        </w:tc>
      </w:tr>
      <w:tr w:rsidR="00D053B9" w14:paraId="45AD5148" w14:textId="77777777">
        <w:tc>
          <w:tcPr>
            <w:tcW w:w="2689" w:type="dxa"/>
          </w:tcPr>
          <w:p w14:paraId="27E414AB" w14:textId="77777777" w:rsidR="00D053B9" w:rsidRDefault="00D053B9" w:rsidP="00D053B9">
            <w:pPr>
              <w:rPr>
                <w:rFonts w:eastAsiaTheme="minorEastAsia"/>
                <w:lang w:val="en-GB" w:eastAsia="zh-CN"/>
              </w:rPr>
            </w:pPr>
          </w:p>
        </w:tc>
        <w:tc>
          <w:tcPr>
            <w:tcW w:w="7889" w:type="dxa"/>
          </w:tcPr>
          <w:p w14:paraId="73F99CFD" w14:textId="77777777" w:rsidR="00D053B9" w:rsidRDefault="00D053B9" w:rsidP="00D053B9">
            <w:pPr>
              <w:rPr>
                <w:rFonts w:eastAsiaTheme="minorEastAsia"/>
                <w:lang w:val="en-GB" w:eastAsia="zh-CN"/>
              </w:rPr>
            </w:pPr>
          </w:p>
        </w:tc>
        <w:tc>
          <w:tcPr>
            <w:tcW w:w="5289" w:type="dxa"/>
          </w:tcPr>
          <w:p w14:paraId="4A0890F1" w14:textId="77777777" w:rsidR="00D053B9" w:rsidRDefault="00D053B9" w:rsidP="00D053B9">
            <w:pPr>
              <w:rPr>
                <w:rFonts w:eastAsiaTheme="minorEastAsia"/>
                <w:lang w:val="en-GB" w:eastAsia="zh-CN"/>
              </w:rPr>
            </w:pPr>
          </w:p>
        </w:tc>
      </w:tr>
      <w:tr w:rsidR="00D053B9" w14:paraId="23F3E00C" w14:textId="77777777">
        <w:tc>
          <w:tcPr>
            <w:tcW w:w="2689" w:type="dxa"/>
          </w:tcPr>
          <w:p w14:paraId="251407EE" w14:textId="77777777" w:rsidR="00D053B9" w:rsidRDefault="00D053B9" w:rsidP="00D053B9">
            <w:pPr>
              <w:rPr>
                <w:rFonts w:eastAsiaTheme="minorEastAsia"/>
                <w:lang w:val="en-GB" w:eastAsia="zh-CN"/>
              </w:rPr>
            </w:pPr>
          </w:p>
        </w:tc>
        <w:tc>
          <w:tcPr>
            <w:tcW w:w="7889" w:type="dxa"/>
          </w:tcPr>
          <w:p w14:paraId="0C8107F6" w14:textId="77777777" w:rsidR="00D053B9" w:rsidRDefault="00D053B9" w:rsidP="00D053B9">
            <w:pPr>
              <w:rPr>
                <w:rFonts w:eastAsiaTheme="minorEastAsia"/>
                <w:lang w:val="en-GB" w:eastAsia="zh-CN"/>
              </w:rPr>
            </w:pPr>
          </w:p>
        </w:tc>
        <w:tc>
          <w:tcPr>
            <w:tcW w:w="5289" w:type="dxa"/>
          </w:tcPr>
          <w:p w14:paraId="4D1B1B51" w14:textId="77777777" w:rsidR="00D053B9" w:rsidRDefault="00D053B9" w:rsidP="00D053B9"/>
        </w:tc>
      </w:tr>
      <w:tr w:rsidR="00D053B9" w14:paraId="71EB87A0" w14:textId="77777777">
        <w:tc>
          <w:tcPr>
            <w:tcW w:w="2689" w:type="dxa"/>
          </w:tcPr>
          <w:p w14:paraId="5DE6FC3B" w14:textId="77777777" w:rsidR="00D053B9" w:rsidRDefault="00D053B9" w:rsidP="00D053B9">
            <w:pPr>
              <w:rPr>
                <w:rFonts w:eastAsiaTheme="minorEastAsia"/>
                <w:lang w:val="en-GB" w:eastAsia="zh-CN"/>
              </w:rPr>
            </w:pPr>
          </w:p>
        </w:tc>
        <w:tc>
          <w:tcPr>
            <w:tcW w:w="7889" w:type="dxa"/>
          </w:tcPr>
          <w:p w14:paraId="01675567" w14:textId="77777777" w:rsidR="00D053B9" w:rsidRDefault="00D053B9" w:rsidP="00D053B9">
            <w:pPr>
              <w:rPr>
                <w:rFonts w:eastAsiaTheme="minorEastAsia"/>
                <w:lang w:val="en-GB" w:eastAsia="zh-CN"/>
              </w:rPr>
            </w:pPr>
          </w:p>
        </w:tc>
        <w:tc>
          <w:tcPr>
            <w:tcW w:w="5289" w:type="dxa"/>
          </w:tcPr>
          <w:p w14:paraId="74440E75" w14:textId="77777777" w:rsidR="00D053B9" w:rsidRDefault="00D053B9" w:rsidP="00D053B9">
            <w:pPr>
              <w:rPr>
                <w:rFonts w:eastAsiaTheme="minorEastAsia"/>
                <w:lang w:eastAsia="zh-CN"/>
              </w:rPr>
            </w:pPr>
          </w:p>
        </w:tc>
      </w:tr>
      <w:tr w:rsidR="00D053B9" w14:paraId="0BA66F03" w14:textId="77777777">
        <w:tc>
          <w:tcPr>
            <w:tcW w:w="2689" w:type="dxa"/>
          </w:tcPr>
          <w:p w14:paraId="73BF0ADF" w14:textId="77777777" w:rsidR="00D053B9" w:rsidRDefault="00D053B9" w:rsidP="00D053B9">
            <w:pPr>
              <w:rPr>
                <w:rFonts w:eastAsiaTheme="minorEastAsia"/>
                <w:lang w:val="en-GB" w:eastAsia="zh-CN"/>
              </w:rPr>
            </w:pPr>
          </w:p>
        </w:tc>
        <w:tc>
          <w:tcPr>
            <w:tcW w:w="7889" w:type="dxa"/>
          </w:tcPr>
          <w:p w14:paraId="0310EFB2" w14:textId="77777777" w:rsidR="00D053B9" w:rsidRDefault="00D053B9" w:rsidP="00D053B9">
            <w:pPr>
              <w:rPr>
                <w:rFonts w:eastAsiaTheme="minorEastAsia"/>
                <w:lang w:val="en-GB" w:eastAsia="zh-CN"/>
              </w:rPr>
            </w:pPr>
          </w:p>
        </w:tc>
        <w:tc>
          <w:tcPr>
            <w:tcW w:w="5289" w:type="dxa"/>
          </w:tcPr>
          <w:p w14:paraId="3BC83BAF" w14:textId="77777777" w:rsidR="00D053B9" w:rsidRDefault="00D053B9" w:rsidP="00D053B9">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78B6" w14:textId="77777777" w:rsidR="000D27CA" w:rsidRDefault="000D27CA">
      <w:pPr>
        <w:spacing w:after="0" w:line="240" w:lineRule="auto"/>
      </w:pPr>
      <w:r>
        <w:separator/>
      </w:r>
    </w:p>
  </w:endnote>
  <w:endnote w:type="continuationSeparator" w:id="0">
    <w:p w14:paraId="11EEFB58" w14:textId="77777777" w:rsidR="000D27CA" w:rsidRDefault="000D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100E4" w14:textId="77777777" w:rsidR="000D27CA" w:rsidRDefault="000D27CA">
      <w:pPr>
        <w:spacing w:after="0" w:line="240" w:lineRule="auto"/>
      </w:pPr>
      <w:r>
        <w:separator/>
      </w:r>
    </w:p>
  </w:footnote>
  <w:footnote w:type="continuationSeparator" w:id="0">
    <w:p w14:paraId="0C2C4738" w14:textId="77777777" w:rsidR="000D27CA" w:rsidRDefault="000D2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8"/>
  </w:num>
  <w:num w:numId="4">
    <w:abstractNumId w:val="13"/>
  </w:num>
  <w:num w:numId="5">
    <w:abstractNumId w:val="5"/>
  </w:num>
  <w:num w:numId="6">
    <w:abstractNumId w:val="6"/>
  </w:num>
  <w:num w:numId="7">
    <w:abstractNumId w:val="2"/>
  </w:num>
  <w:num w:numId="8">
    <w:abstractNumId w:val="14"/>
  </w:num>
  <w:num w:numId="9">
    <w:abstractNumId w:val="12"/>
  </w:num>
  <w:num w:numId="10">
    <w:abstractNumId w:val="0"/>
  </w:num>
  <w:num w:numId="11">
    <w:abstractNumId w:val="7"/>
  </w:num>
  <w:num w:numId="12">
    <w:abstractNumId w:val="10"/>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190"/>
    <w:rsid w:val="000B5909"/>
    <w:rsid w:val="000B60F1"/>
    <w:rsid w:val="000D27CA"/>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086B"/>
    <w:rsid w:val="001943E7"/>
    <w:rsid w:val="001A1D52"/>
    <w:rsid w:val="001A21F5"/>
    <w:rsid w:val="001B47B8"/>
    <w:rsid w:val="001B4800"/>
    <w:rsid w:val="001B5053"/>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122"/>
    <w:rsid w:val="002B7782"/>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17495"/>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2CE0"/>
    <w:rsid w:val="008B3497"/>
    <w:rsid w:val="008B72F8"/>
    <w:rsid w:val="008C2F90"/>
    <w:rsid w:val="008C3FF0"/>
    <w:rsid w:val="008C6591"/>
    <w:rsid w:val="008E0910"/>
    <w:rsid w:val="008E631B"/>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55C55"/>
    <w:rsid w:val="009628FE"/>
    <w:rsid w:val="009630C8"/>
    <w:rsid w:val="00963DDD"/>
    <w:rsid w:val="009658CA"/>
    <w:rsid w:val="00970298"/>
    <w:rsid w:val="0097280D"/>
    <w:rsid w:val="00976B4E"/>
    <w:rsid w:val="009835DF"/>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66"/>
    <w:rsid w:val="00CA67B2"/>
    <w:rsid w:val="00CB48F8"/>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49C3"/>
    <w:rsid w:val="00D75CF7"/>
    <w:rsid w:val="00D8079C"/>
    <w:rsid w:val="00D815B8"/>
    <w:rsid w:val="00D864C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굴림"/>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맑은 고딕"/>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굴림"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굴림"/>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굴림"/>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584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4C9C4D-E558-4473-9257-199A6875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Samsung (Anil Agiwal)</cp:lastModifiedBy>
  <cp:revision>3</cp:revision>
  <dcterms:created xsi:type="dcterms:W3CDTF">2021-07-25T23:22:00Z</dcterms:created>
  <dcterms:modified xsi:type="dcterms:W3CDTF">2021-07-25T23:36:00Z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ies>
</file>