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286630CB"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A62015">
        <w:rPr>
          <w:b/>
          <w:i/>
          <w:noProof/>
          <w:sz w:val="28"/>
        </w:rPr>
        <w:t>xxxxx</w:t>
      </w:r>
    </w:p>
    <w:p w14:paraId="5E27FDBB" w14:textId="33B828ED" w:rsidR="00216A32" w:rsidRDefault="008A797B"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377EAD">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8A797B" w:rsidP="00F9785B">
            <w:pPr>
              <w:pStyle w:val="CRCoverPage"/>
              <w:spacing w:after="0"/>
              <w:jc w:val="right"/>
              <w:rPr>
                <w:b/>
                <w:noProof/>
                <w:sz w:val="28"/>
              </w:rPr>
            </w:pPr>
            <w:r>
              <w:fldChar w:fldCharType="begin"/>
            </w:r>
            <w:r>
              <w:instrText xml:space="preserve"> DOCPROPERTY  Spec#  \* MERGEFORMAT </w:instrText>
            </w:r>
            <w:r>
              <w:fldChar w:fldCharType="separate"/>
            </w:r>
            <w:r w:rsidR="00F9785B">
              <w:rPr>
                <w:b/>
                <w:noProof/>
                <w:sz w:val="28"/>
              </w:rPr>
              <w:t>37</w:t>
            </w:r>
            <w:r w:rsidR="00216A32">
              <w:rPr>
                <w:b/>
                <w:noProof/>
                <w:sz w:val="28"/>
              </w:rPr>
              <w:t>.3</w:t>
            </w:r>
            <w:r>
              <w:rPr>
                <w:b/>
                <w:noProof/>
                <w:sz w:val="28"/>
              </w:rPr>
              <w:fldChar w:fldCharType="end"/>
            </w:r>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463330C9" w:rsidR="00216A32" w:rsidRPr="00900EEB" w:rsidRDefault="00F9785B" w:rsidP="00F9785B">
            <w:pPr>
              <w:pStyle w:val="CRCoverPage"/>
              <w:spacing w:after="0"/>
              <w:rPr>
                <w:b/>
                <w:bCs/>
                <w:noProof/>
              </w:rPr>
            </w:pPr>
            <w:r>
              <w:rPr>
                <w:b/>
                <w:bCs/>
                <w:noProof/>
                <w:sz w:val="28"/>
                <w:szCs w:val="28"/>
              </w:rPr>
              <w:t>xxxx</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8A797B"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19F9BA0F" w:rsidR="00216A32" w:rsidRPr="00410371" w:rsidRDefault="008A797B" w:rsidP="00341F8C">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A62015">
              <w:rPr>
                <w:b/>
                <w:noProof/>
                <w:sz w:val="28"/>
              </w:rPr>
              <w:t>6</w:t>
            </w:r>
            <w:r w:rsidR="00216A32">
              <w:rPr>
                <w:b/>
                <w:noProof/>
                <w:sz w:val="28"/>
              </w:rPr>
              <w:t>.</w:t>
            </w:r>
            <w:r w:rsidR="00A62015">
              <w:rPr>
                <w:b/>
                <w:noProof/>
                <w:sz w:val="28"/>
              </w:rPr>
              <w:t>5</w:t>
            </w:r>
            <w:r w:rsidR="00216A32">
              <w:rPr>
                <w:b/>
                <w:noProof/>
                <w:sz w:val="28"/>
              </w:rPr>
              <w:t>.</w:t>
            </w:r>
            <w:r>
              <w:rPr>
                <w:b/>
                <w:noProof/>
                <w:sz w:val="28"/>
              </w:rPr>
              <w:fldChar w:fldCharType="end"/>
            </w:r>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29D2098C" w:rsidR="00216A32" w:rsidRDefault="007677B5" w:rsidP="00341F8C">
            <w:pPr>
              <w:pStyle w:val="CRCoverPage"/>
              <w:spacing w:after="0"/>
              <w:ind w:left="100"/>
              <w:rPr>
                <w:noProof/>
              </w:rPr>
            </w:pPr>
            <w:r w:rsidRPr="003D539C">
              <w:t xml:space="preserve">Clarification on RRC full config for </w:t>
            </w:r>
            <w:r w:rsidR="005904FA">
              <w:t>PSCell change</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8883925" w:rsidR="00216A32" w:rsidRDefault="007677B5" w:rsidP="00F9785B">
            <w:pPr>
              <w:pStyle w:val="CRCoverPage"/>
              <w:spacing w:after="0"/>
              <w:ind w:left="100"/>
              <w:rPr>
                <w:noProof/>
              </w:rPr>
            </w:pPr>
            <w:r>
              <w:rPr>
                <w:noProof/>
              </w:rPr>
              <w:t>NTTDOCOMO INC.</w:t>
            </w:r>
            <w:r w:rsidR="00507136">
              <w:rPr>
                <w:noProof/>
              </w:rPr>
              <w:t xml:space="preserve">, Ericsson, Nokia, </w:t>
            </w:r>
            <w:r w:rsidR="00507136" w:rsidRPr="003D539C">
              <w:t>Nokia Shanghai Bell</w:t>
            </w:r>
            <w:r w:rsidR="000208A6">
              <w:t>, Intel, Samsung</w:t>
            </w:r>
            <w:r w:rsidR="00311801">
              <w:t xml:space="preserve">, </w:t>
            </w:r>
            <w:r w:rsidR="00311801">
              <w:t xml:space="preserve">Fujitsu, </w:t>
            </w:r>
            <w:r w:rsidR="00311801" w:rsidRPr="001D377B">
              <w:t>ZTE Corporation, Sanechips</w:t>
            </w:r>
            <w:r w:rsidR="00311801">
              <w:t>,</w:t>
            </w:r>
            <w:bookmarkStart w:id="1" w:name="_GoBack"/>
            <w:bookmarkEnd w:id="1"/>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8A797B"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14DECCCB" w:rsidR="00216A32" w:rsidRPr="001C6BE8" w:rsidRDefault="00746852" w:rsidP="00341F8C">
            <w:pPr>
              <w:pStyle w:val="CRCoverPage"/>
              <w:spacing w:after="0"/>
              <w:ind w:left="100" w:right="-609"/>
              <w:rPr>
                <w:b/>
                <w:noProof/>
              </w:rPr>
            </w:pPr>
            <w:r>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3AEDE49B" w:rsidR="00216A32" w:rsidRDefault="00216A32" w:rsidP="00341F8C">
            <w:pPr>
              <w:pStyle w:val="CRCoverPage"/>
              <w:spacing w:after="0"/>
              <w:ind w:left="100"/>
              <w:rPr>
                <w:noProof/>
              </w:rPr>
            </w:pPr>
            <w:r>
              <w:t>Rel-1</w:t>
            </w:r>
            <w:r w:rsidR="0007424B">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535B81B2" w14:textId="05407D36" w:rsidR="00507136" w:rsidRDefault="002269D9" w:rsidP="00507136">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507136">
              <w:rPr>
                <w:noProof/>
              </w:rPr>
              <w:t>For network implementation flexibility, SN modification including key change for an SN terminated DRB is allowed,</w:t>
            </w:r>
            <w:r w:rsidR="00507136">
              <w:t xml:space="preserve"> u</w:t>
            </w:r>
            <w:r w:rsidR="00507136" w:rsidRPr="00507136">
              <w:t>pon security key change</w:t>
            </w:r>
            <w:r w:rsidR="00507136">
              <w:t>,</w:t>
            </w:r>
            <w:r w:rsidR="00507136" w:rsidRPr="00507136">
              <w:t xml:space="preserve"> </w:t>
            </w:r>
            <w:r w:rsidR="00507136" w:rsidRPr="001B5E0C">
              <w:rPr>
                <w:noProof/>
              </w:rPr>
              <w:t>the SN may choose between options to either release the radio bearer configuration or re-establish PDCP for the SN terminated radio bearers.</w:t>
            </w:r>
          </w:p>
          <w:p w14:paraId="530F3EBB" w14:textId="04FD48F5" w:rsidR="00B50F17" w:rsidRDefault="00B50F17" w:rsidP="00507136">
            <w:pPr>
              <w:pStyle w:val="CRCoverPage"/>
              <w:spacing w:after="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CB1701" w14:textId="77777777" w:rsidR="00507136" w:rsidRDefault="00507136" w:rsidP="00507136">
            <w:pPr>
              <w:pStyle w:val="CRCoverPage"/>
              <w:numPr>
                <w:ilvl w:val="0"/>
                <w:numId w:val="17"/>
              </w:numPr>
              <w:spacing w:after="0"/>
              <w:rPr>
                <w:noProof/>
              </w:rPr>
            </w:pPr>
            <w:r>
              <w:rPr>
                <w:noProof/>
              </w:rPr>
              <w:t>Add i</w:t>
            </w:r>
            <w:r w:rsidRPr="0071430A">
              <w:rPr>
                <w:noProof/>
              </w:rPr>
              <w:t xml:space="preserve">n case SN includes the indication of full RRC configuration in SgNB Modification Request Acknowledge </w:t>
            </w:r>
            <w:r>
              <w:rPr>
                <w:noProof/>
              </w:rPr>
              <w:t xml:space="preserve">or SgNB Modification </w:t>
            </w:r>
            <w:r>
              <w:rPr>
                <w:noProof/>
              </w:rPr>
              <w:lastRenderedPageBreak/>
              <w:t xml:space="preserve">Required </w:t>
            </w:r>
            <w:r w:rsidRPr="0071430A">
              <w:rPr>
                <w:noProof/>
              </w:rPr>
              <w:t xml:space="preserve">message to MN e.g. comprehension failure upon intra </w:t>
            </w:r>
            <w:r>
              <w:rPr>
                <w:noProof/>
              </w:rPr>
              <w:t xml:space="preserve">CU inter </w:t>
            </w:r>
            <w:r w:rsidRPr="0071430A">
              <w:rPr>
                <w:noProof/>
              </w:rPr>
              <w:t>DU change, MN performs release and add of the NR SCG part of the configuration but does not release SN terminat</w:t>
            </w:r>
            <w:r>
              <w:rPr>
                <w:noProof/>
              </w:rPr>
              <w:t>ed radio bearers towards the UE in 10.3.1.</w:t>
            </w:r>
          </w:p>
          <w:p w14:paraId="2B35ABD9" w14:textId="77777777" w:rsidR="00F63ED2" w:rsidRDefault="00F63ED2" w:rsidP="00F63ED2">
            <w:pPr>
              <w:pStyle w:val="CRCoverPage"/>
              <w:numPr>
                <w:ilvl w:val="0"/>
                <w:numId w:val="17"/>
              </w:numPr>
              <w:spacing w:after="0"/>
              <w:rPr>
                <w:noProof/>
              </w:rPr>
            </w:pPr>
            <w:r>
              <w:rPr>
                <w:noProof/>
              </w:rPr>
              <w:t>Add i</w:t>
            </w:r>
            <w:r w:rsidRPr="0071430A">
              <w:rPr>
                <w:noProof/>
              </w:rPr>
              <w:t>n case the target SN includes the indication of the full RRC configuration, the MN performs release of the SN terminated radio bearer configuration and release and add of the NR SCG co</w:t>
            </w:r>
            <w:r>
              <w:rPr>
                <w:noProof/>
              </w:rPr>
              <w:t xml:space="preserve">nfiguration part towards the UE </w:t>
            </w:r>
            <w:r>
              <w:t>in 10.5.1 and 10.7.1.</w:t>
            </w:r>
          </w:p>
          <w:p w14:paraId="6F354DC4" w14:textId="77777777" w:rsidR="00216A32" w:rsidRPr="00F63ED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6DD239C" w14:textId="7019BE5F" w:rsidR="00381681" w:rsidRPr="00381681" w:rsidRDefault="00381681" w:rsidP="00381681">
      <w:pPr>
        <w:pStyle w:val="2"/>
        <w:rPr>
          <w:lang w:eastAsia="zh-CN"/>
        </w:rPr>
      </w:pPr>
      <w:bookmarkStart w:id="2" w:name="_Toc29248360"/>
      <w:bookmarkStart w:id="3" w:name="_Toc37200947"/>
      <w:bookmarkStart w:id="4" w:name="_Toc46492813"/>
      <w:bookmarkStart w:id="5" w:name="_Toc52568339"/>
      <w:bookmarkStart w:id="6" w:name="_Toc60787206"/>
      <w:bookmarkStart w:id="7" w:name="_Toc29248361"/>
      <w:bookmarkStart w:id="8" w:name="_Toc37200948"/>
      <w:bookmarkStart w:id="9" w:name="_Toc46492814"/>
      <w:bookmarkStart w:id="10" w:name="_Toc52568340"/>
      <w:bookmarkStart w:id="11" w:name="_Toc60787207"/>
      <w:bookmarkStart w:id="12" w:name="_Toc20486759"/>
      <w:bookmarkStart w:id="13" w:name="_Toc29342051"/>
      <w:bookmarkStart w:id="14" w:name="_Toc29343190"/>
      <w:bookmarkStart w:id="15" w:name="_Toc36566438"/>
      <w:bookmarkStart w:id="16" w:name="_Toc36809847"/>
      <w:bookmarkStart w:id="17" w:name="_Toc36846211"/>
      <w:bookmarkStart w:id="18" w:name="_Toc36938864"/>
      <w:bookmarkStart w:id="19" w:name="_Toc37081843"/>
      <w:bookmarkStart w:id="20" w:name="_Toc46480468"/>
      <w:bookmarkStart w:id="21" w:name="_Toc46481702"/>
      <w:bookmarkStart w:id="22" w:name="_Toc46482936"/>
      <w:bookmarkStart w:id="23" w:name="_Toc67996742"/>
      <w:r w:rsidRPr="00E26F4A">
        <w:t>10.3</w:t>
      </w:r>
      <w:r w:rsidRPr="00E26F4A">
        <w:tab/>
      </w:r>
      <w:r w:rsidRPr="00E26F4A">
        <w:rPr>
          <w:lang w:eastAsia="zh-CN"/>
        </w:rPr>
        <w:t xml:space="preserve">Secondary Node Modification </w:t>
      </w:r>
      <w:r w:rsidRPr="00E26F4A">
        <w:t>(</w:t>
      </w:r>
      <w:r w:rsidRPr="00E26F4A">
        <w:rPr>
          <w:lang w:eastAsia="zh-CN"/>
        </w:rPr>
        <w:t>MN/SN initiated)</w:t>
      </w:r>
      <w:bookmarkEnd w:id="2"/>
      <w:bookmarkEnd w:id="3"/>
      <w:bookmarkEnd w:id="4"/>
      <w:bookmarkEnd w:id="5"/>
      <w:bookmarkEnd w:id="6"/>
    </w:p>
    <w:p w14:paraId="0BC02F22" w14:textId="6CBE9814" w:rsidR="00FF4A15" w:rsidRPr="00E26F4A" w:rsidRDefault="00FF4A15" w:rsidP="00FF4A15">
      <w:pPr>
        <w:pStyle w:val="3"/>
      </w:pPr>
      <w:r w:rsidRPr="00E26F4A">
        <w:t>10.3.1</w:t>
      </w:r>
      <w:r w:rsidRPr="00E26F4A">
        <w:tab/>
        <w:t>EN-DC</w:t>
      </w:r>
      <w:bookmarkEnd w:id="7"/>
      <w:bookmarkEnd w:id="8"/>
      <w:bookmarkEnd w:id="9"/>
      <w:bookmarkEnd w:id="10"/>
      <w:bookmarkEnd w:id="11"/>
    </w:p>
    <w:p w14:paraId="66DCED96" w14:textId="77777777" w:rsidR="00FF4A15" w:rsidRPr="00E26F4A" w:rsidRDefault="00FF4A15" w:rsidP="00FF4A15">
      <w:r w:rsidRPr="00E26F4A">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sidRPr="00E26F4A">
        <w:rPr>
          <w:lang w:eastAsia="zh-CN"/>
        </w:rPr>
        <w:t xml:space="preserve">, </w:t>
      </w:r>
      <w:r w:rsidRPr="00E26F4A">
        <w:t xml:space="preserve">this procedure is used to </w:t>
      </w:r>
      <w:r w:rsidRPr="00E26F4A">
        <w:rPr>
          <w:lang w:eastAsia="zh-CN"/>
        </w:rPr>
        <w:t>configure or modify CPC configuration within the same SN</w:t>
      </w:r>
      <w:r w:rsidRPr="00E26F4A">
        <w:t>.</w:t>
      </w:r>
    </w:p>
    <w:p w14:paraId="44938336" w14:textId="77777777" w:rsidR="00FF4A15" w:rsidRPr="00E26F4A" w:rsidRDefault="00FF4A15" w:rsidP="00FF4A15">
      <w:r w:rsidRPr="00E26F4A">
        <w:rPr>
          <w:lang w:eastAsia="zh-CN"/>
        </w:rPr>
        <w:t xml:space="preserve">The </w:t>
      </w:r>
      <w:r w:rsidRPr="00E26F4A">
        <w:t>Secondary Node modification procedure does not necessarily need to involve signalling towards the UE.</w:t>
      </w:r>
    </w:p>
    <w:p w14:paraId="6A1D81C9" w14:textId="77777777" w:rsidR="00FF4A15" w:rsidRPr="00E26F4A" w:rsidRDefault="00FF4A15" w:rsidP="00FF4A15">
      <w:r w:rsidRPr="00E26F4A">
        <w:rPr>
          <w:b/>
        </w:rPr>
        <w:t>MN initiated SN Modification</w:t>
      </w:r>
    </w:p>
    <w:bookmarkStart w:id="24" w:name="_MON_1574063093"/>
    <w:bookmarkEnd w:id="24"/>
    <w:p w14:paraId="0908EDB0" w14:textId="77777777" w:rsidR="00FF4A15" w:rsidRPr="00E26F4A" w:rsidRDefault="00FF4A15" w:rsidP="00FF4A15">
      <w:pPr>
        <w:pStyle w:val="TH"/>
      </w:pPr>
      <w:r w:rsidRPr="00E26F4A">
        <w:object w:dxaOrig="10260" w:dyaOrig="5598" w14:anchorId="286D7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6.3pt" o:ole="">
            <v:imagedata r:id="rId12" o:title=""/>
          </v:shape>
          <o:OLEObject Type="Embed" ProgID="Visio.Drawing.11" ShapeID="_x0000_i1025" DrawAspect="Content" ObjectID="_1684160058" r:id="rId13"/>
        </w:object>
      </w:r>
    </w:p>
    <w:p w14:paraId="36934178" w14:textId="77777777" w:rsidR="00FF4A15" w:rsidRPr="00E26F4A" w:rsidRDefault="00FF4A15" w:rsidP="00FF4A15">
      <w:pPr>
        <w:pStyle w:val="TF"/>
      </w:pPr>
      <w:r w:rsidRPr="00E26F4A">
        <w:t>Figure 10.3.1-1: SN Modification procedure - MN initiated</w:t>
      </w:r>
    </w:p>
    <w:p w14:paraId="4A436BD7" w14:textId="77777777" w:rsidR="00FF4A15" w:rsidRPr="00E26F4A" w:rsidRDefault="00FF4A15" w:rsidP="00FF4A15">
      <w:r w:rsidRPr="00E26F4A">
        <w:t>The MN uses the procedure to initiate configuration changes of the SCG wi</w:t>
      </w:r>
      <w:r w:rsidRPr="00E26F4A">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E26F4A">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178CE961" w14:textId="77777777" w:rsidR="00FF4A15" w:rsidRPr="00E26F4A" w:rsidRDefault="00FF4A15" w:rsidP="00FF4A15">
      <w:pPr>
        <w:pStyle w:val="B1"/>
      </w:pPr>
      <w:r w:rsidRPr="00E26F4A">
        <w:t>1.</w:t>
      </w:r>
      <w:r w:rsidRPr="00E26F4A">
        <w:tab/>
        <w:t xml:space="preserve">The MN sends the </w:t>
      </w:r>
      <w:r w:rsidRPr="00E26F4A">
        <w:rPr>
          <w:i/>
        </w:rPr>
        <w:t>SgNB Modification Request</w:t>
      </w:r>
      <w:r w:rsidRPr="00E26F4A">
        <w:t xml:space="preserve"> message, which may contain bearer context related or other UE context related information, data forwarding address information (if applicable) and the requested </w:t>
      </w:r>
      <w:r w:rsidRPr="00E26F4A">
        <w:rPr>
          <w:lang w:eastAsia="zh-CN"/>
        </w:rPr>
        <w:t>S</w:t>
      </w:r>
      <w:r w:rsidRPr="00E26F4A">
        <w:t>CG configuration</w:t>
      </w:r>
      <w:r w:rsidRPr="00E26F4A">
        <w:rPr>
          <w:lang w:eastAsia="zh-CN"/>
        </w:rPr>
        <w:t xml:space="preserve"> information, including</w:t>
      </w:r>
      <w:r w:rsidRPr="00E26F4A">
        <w:t xml:space="preserve"> the UE capability coordination result to be used as basis for the reconfiguration by the SN. In case a security key update in the SN is required, a new </w:t>
      </w:r>
      <w:r w:rsidRPr="00E26F4A">
        <w:rPr>
          <w:bCs/>
          <w:i/>
        </w:rPr>
        <w:t>SgNB Security Key</w:t>
      </w:r>
      <w:r w:rsidRPr="00E26F4A">
        <w:rPr>
          <w:bCs/>
        </w:rPr>
        <w:t xml:space="preserve"> is included. </w:t>
      </w:r>
      <w:r w:rsidRPr="00E26F4A">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13E1F2A7" w14:textId="77777777" w:rsidR="00FF4A15" w:rsidRDefault="00FF4A15" w:rsidP="00FF4A15">
      <w:pPr>
        <w:pStyle w:val="B1"/>
      </w:pPr>
      <w:r w:rsidRPr="00E26F4A">
        <w:t>2.</w:t>
      </w:r>
      <w:r w:rsidRPr="00E26F4A">
        <w:tab/>
        <w:t xml:space="preserve">The SN responds with the </w:t>
      </w:r>
      <w:r w:rsidRPr="00E26F4A">
        <w:rPr>
          <w:i/>
        </w:rPr>
        <w:t>SgNB Modification Request Acknowledge</w:t>
      </w:r>
      <w:r w:rsidRPr="00E26F4A">
        <w:t xml:space="preserve"> message, which may contain SCG radio resource configuration information within a </w:t>
      </w:r>
      <w:r w:rsidRPr="00E26F4A">
        <w:rPr>
          <w:lang w:eastAsia="zh-CN"/>
        </w:rPr>
        <w:t>NR RRC</w:t>
      </w:r>
      <w:r w:rsidRPr="00E26F4A" w:rsidDel="00521C4C">
        <w:rPr>
          <w:lang w:eastAsia="zh-CN"/>
        </w:rPr>
        <w:t xml:space="preserve"> </w:t>
      </w:r>
      <w:r w:rsidRPr="00E26F4A">
        <w:rPr>
          <w:lang w:eastAsia="zh-CN"/>
        </w:rPr>
        <w:t xml:space="preserve">configuration </w:t>
      </w:r>
      <w:r w:rsidRPr="00E26F4A">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42166269" w14:textId="1DCC8872" w:rsidR="00EC30B4" w:rsidRDefault="00EC30B4" w:rsidP="00EC30B4">
      <w:pPr>
        <w:pStyle w:val="B1"/>
        <w:keepLines/>
        <w:ind w:left="1135" w:hanging="851"/>
        <w:rPr>
          <w:ins w:id="25" w:author="NTTDOCOMO" w:date="2021-05-27T21:26:00Z"/>
        </w:rPr>
      </w:pPr>
      <w:ins w:id="26" w:author="NTTDOCOMO" w:date="2021-05-27T21:26:00Z">
        <w:r>
          <w:lastRenderedPageBreak/>
          <w:t xml:space="preserve">NOTE x: </w:t>
        </w:r>
        <w:r w:rsidRPr="00FF4A15">
          <w:t xml:space="preserve">In case </w:t>
        </w:r>
        <w:r>
          <w:t xml:space="preserve">SN includes the indication of full RRC configuration in </w:t>
        </w:r>
        <w:r w:rsidRPr="00FF4A15">
          <w:rPr>
            <w:i/>
          </w:rPr>
          <w:t>SgNB Modification Request Acknowledge</w:t>
        </w:r>
        <w:r w:rsidRPr="00FF4A15">
          <w:t xml:space="preserve"> message to MN </w:t>
        </w:r>
        <w:r>
          <w:t>e.g. co</w:t>
        </w:r>
        <w:r w:rsidR="00BD7179">
          <w:t>mprehension failure upon intra-C</w:t>
        </w:r>
        <w:r>
          <w:t xml:space="preserve">U </w:t>
        </w:r>
      </w:ins>
      <w:ins w:id="27" w:author="NTTDOCOMO" w:date="2021-05-28T11:32:00Z">
        <w:r w:rsidR="00BD7179">
          <w:t xml:space="preserve">inter-DU </w:t>
        </w:r>
      </w:ins>
      <w:ins w:id="28"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5E269DEC" w14:textId="1D79F93D" w:rsidR="00FF4A15" w:rsidRPr="00E26F4A" w:rsidRDefault="00FF4A15" w:rsidP="00FF4A15">
      <w:pPr>
        <w:pStyle w:val="B1"/>
      </w:pPr>
      <w:r w:rsidRPr="00E26F4A">
        <w:t>3-5.</w:t>
      </w:r>
      <w:r w:rsidRPr="00E26F4A">
        <w:tab/>
        <w:t>The MN initiates the RRC connection reconfiguration procedure</w:t>
      </w:r>
      <w:r w:rsidRPr="00E26F4A">
        <w:rPr>
          <w:lang w:eastAsia="zh-CN"/>
        </w:rPr>
        <w:t>, including the NR RRC configuration message</w:t>
      </w:r>
      <w:r w:rsidRPr="00E26F4A">
        <w:t xml:space="preserve">. The UE applies the new configuration, synchronizes to the MN (if instructed, in case of intra-MN handover) and replies with </w:t>
      </w:r>
      <w:r w:rsidRPr="00E26F4A">
        <w:rPr>
          <w:i/>
        </w:rPr>
        <w:t>RRCConnectionReconfigurationComplete</w:t>
      </w:r>
      <w:r w:rsidRPr="00E26F4A">
        <w:t xml:space="preserve">, including a NR RRC response message, if needed. In case the UE is unable to comply with (part of) the configuration included in the </w:t>
      </w:r>
      <w:r w:rsidRPr="00E26F4A">
        <w:rPr>
          <w:i/>
        </w:rPr>
        <w:t>RRCConnectionReconfiguration</w:t>
      </w:r>
      <w:r w:rsidRPr="00E26F4A">
        <w:t xml:space="preserve"> message, it performs the reconfiguration failure procedure.</w:t>
      </w:r>
    </w:p>
    <w:p w14:paraId="0A855BDA" w14:textId="77777777" w:rsidR="00FF4A15" w:rsidRPr="00E26F4A" w:rsidRDefault="00FF4A15" w:rsidP="00FF4A15">
      <w:pPr>
        <w:pStyle w:val="B1"/>
      </w:pPr>
      <w:r w:rsidRPr="00E26F4A">
        <w:t>6.</w:t>
      </w:r>
      <w:r w:rsidRPr="00E26F4A">
        <w:tab/>
        <w:t xml:space="preserve">Upon successful completion of the reconfiguration, the success of the procedure is indicated in the </w:t>
      </w:r>
      <w:r w:rsidRPr="00E26F4A">
        <w:rPr>
          <w:i/>
        </w:rPr>
        <w:t>SgNB Reconfiguration Complete</w:t>
      </w:r>
      <w:r w:rsidRPr="00E26F4A">
        <w:t xml:space="preserve"> message.</w:t>
      </w:r>
    </w:p>
    <w:p w14:paraId="39216A00"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SgNB addition procedure. Otherwise, the UE may perform UL transmission after having applied the new configuration.</w:t>
      </w:r>
    </w:p>
    <w:p w14:paraId="51EC577E"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72E56047" w14:textId="77777777" w:rsidR="00FF4A15" w:rsidRPr="00E26F4A" w:rsidRDefault="00FF4A15" w:rsidP="00FF4A15">
      <w:pPr>
        <w:pStyle w:val="NO"/>
      </w:pPr>
      <w:r w:rsidRPr="00E26F4A">
        <w:t>NOTE 0:</w:t>
      </w:r>
      <w:r w:rsidRPr="00E26F4A">
        <w:tab/>
        <w:t>The SN may not be aware that a SN terminated bearer requested to be released is reconfigured to a MN terminated bearer. The SN Status for the released SN terminated bearers with RLC AM may also be transferred to the MN.</w:t>
      </w:r>
    </w:p>
    <w:p w14:paraId="64AB6606" w14:textId="77777777" w:rsidR="00FF4A15" w:rsidRPr="00E26F4A" w:rsidRDefault="00FF4A15" w:rsidP="00FF4A15">
      <w:pPr>
        <w:pStyle w:val="B1"/>
      </w:pPr>
      <w:r w:rsidRPr="00E26F4A">
        <w:t>9.</w:t>
      </w:r>
      <w:r w:rsidRPr="00E26F4A">
        <w:tab/>
        <w:t>If applicable, data forwarding between MN and the SN takes place (Figure 10.3.1-1 depicts the case where a bearer context is transferred from the MN to the SN).</w:t>
      </w:r>
    </w:p>
    <w:p w14:paraId="1E75D31E"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 </w:t>
      </w:r>
      <w:r w:rsidRPr="00E26F4A">
        <w:rPr>
          <w:lang w:eastAsia="zh-CN"/>
        </w:rPr>
        <w:t xml:space="preserve">and received from </w:t>
      </w:r>
      <w:r w:rsidRPr="00E26F4A">
        <w:rPr>
          <w:rFonts w:eastAsia="Helvetica 45 Light"/>
        </w:rPr>
        <w:t>the UE over the NR radio for the E-RABs to be released and for the E-RABs for which the S1 UL GTP Tunnel endpoint was requested to be modified.</w:t>
      </w:r>
    </w:p>
    <w:p w14:paraId="2930DEB2" w14:textId="77777777" w:rsidR="00FF4A15" w:rsidRPr="00E26F4A" w:rsidRDefault="00FF4A15" w:rsidP="00FF4A15">
      <w:pPr>
        <w:pStyle w:val="NO"/>
        <w:rPr>
          <w:rFonts w:eastAsia="Helvetica 45 Light"/>
        </w:rPr>
      </w:pPr>
      <w:r w:rsidRPr="00E26F4A">
        <w:rPr>
          <w:rFonts w:eastAsia="Helvetica 45 Light"/>
        </w:rPr>
        <w:t>NOTE 1:</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52DC205D" w14:textId="77777777" w:rsidR="00FF4A15" w:rsidRPr="00E26F4A" w:rsidRDefault="00FF4A15" w:rsidP="00FF4A15">
      <w:pPr>
        <w:pStyle w:val="B1"/>
      </w:pPr>
      <w:r w:rsidRPr="00E26F4A">
        <w:t>11.</w:t>
      </w:r>
      <w:r w:rsidRPr="00E26F4A">
        <w:tab/>
        <w:t>If applicable, a path update is performed.</w:t>
      </w:r>
    </w:p>
    <w:p w14:paraId="6CED9E5A" w14:textId="77777777" w:rsidR="00FF4A15" w:rsidRPr="00E26F4A" w:rsidRDefault="00FF4A15" w:rsidP="00FF4A15">
      <w:pPr>
        <w:rPr>
          <w:b/>
        </w:rPr>
      </w:pPr>
      <w:r w:rsidRPr="00E26F4A">
        <w:rPr>
          <w:b/>
        </w:rPr>
        <w:t>SN initiated SN Modification with MN involvement</w:t>
      </w:r>
    </w:p>
    <w:p w14:paraId="72E0E3B8" w14:textId="77777777" w:rsidR="00FF4A15" w:rsidRPr="00E26F4A" w:rsidRDefault="00FF4A15" w:rsidP="00FF4A15">
      <w:pPr>
        <w:pStyle w:val="TH"/>
      </w:pPr>
      <w:r w:rsidRPr="00E26F4A">
        <w:object w:dxaOrig="10259" w:dyaOrig="7220" w14:anchorId="656EF659">
          <v:shape id="_x0000_i1026" type="#_x0000_t75" style="width:6in;height:303.45pt" o:ole="">
            <v:imagedata r:id="rId14" o:title=""/>
          </v:shape>
          <o:OLEObject Type="Embed" ProgID="Visio.Drawing.11" ShapeID="_x0000_i1026" DrawAspect="Content" ObjectID="_1684160059" r:id="rId15"/>
        </w:object>
      </w:r>
    </w:p>
    <w:p w14:paraId="388D01F4" w14:textId="77777777" w:rsidR="00FF4A15" w:rsidRPr="00E26F4A" w:rsidRDefault="00FF4A15" w:rsidP="00FF4A15">
      <w:pPr>
        <w:pStyle w:val="TF"/>
      </w:pPr>
      <w:r w:rsidRPr="00E26F4A">
        <w:t>Figure 10.3.1-2: SN Modification procedure - SN initiated with MN involvement</w:t>
      </w:r>
    </w:p>
    <w:p w14:paraId="1490CE14" w14:textId="77777777" w:rsidR="00FF4A15" w:rsidRPr="00E26F4A" w:rsidRDefault="00FF4A15" w:rsidP="00FF4A15">
      <w:r w:rsidRPr="00E26F4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E26F4A">
        <w:rPr>
          <w:lang w:eastAsia="zh-CN"/>
        </w:rPr>
        <w:t xml:space="preserve">(e.g. when a new security key is required or </w:t>
      </w:r>
      <w:r w:rsidRPr="00E26F4A">
        <w:rPr>
          <w:rFonts w:eastAsia="PMingLiU"/>
          <w:lang w:eastAsia="zh-TW"/>
        </w:rPr>
        <w:t>when the MN needs to perform PDCP data recovery)</w:t>
      </w:r>
      <w:r w:rsidRPr="00E26F4A">
        <w:t>. The MN cannot reject the release request of SCG bearer and the SCG RLC bearer of a split bearer. Figure 10.3.1-2 shows an example signalling flow for an SN initiated SgNB Modification procedure, with MN involvement.</w:t>
      </w:r>
    </w:p>
    <w:p w14:paraId="123E7FFA" w14:textId="4252C004" w:rsidR="00FF4A15" w:rsidRDefault="00FF4A15" w:rsidP="00FF4A15">
      <w:pPr>
        <w:pStyle w:val="B1"/>
        <w:rPr>
          <w:ins w:id="29" w:author="NTTDOCOMO" w:date="2021-05-26T22:55:00Z"/>
        </w:rPr>
      </w:pPr>
      <w:r w:rsidRPr="00E26F4A">
        <w:t>1.</w:t>
      </w:r>
      <w:r w:rsidRPr="00E26F4A">
        <w:tab/>
        <w:t xml:space="preserve">The SN sends the </w:t>
      </w:r>
      <w:r w:rsidRPr="00E26F4A">
        <w:rPr>
          <w:i/>
        </w:rPr>
        <w:t>SgNB Modification Required</w:t>
      </w:r>
      <w:r w:rsidRPr="00E26F4A">
        <w:t xml:space="preserve"> message </w:t>
      </w:r>
      <w:r w:rsidRPr="00E26F4A">
        <w:rPr>
          <w:lang w:eastAsia="zh-CN"/>
        </w:rPr>
        <w:t>including a NR RRC configuration message</w:t>
      </w:r>
      <w:r w:rsidRPr="00E26F4A">
        <w:t xml:space="preserve">, which may contain bearer context related, other UE context related information and the new SCG radio resource configuration. For bearer release or modification, a corresponding E-RAB list is included in the </w:t>
      </w:r>
      <w:r w:rsidRPr="00E26F4A">
        <w:rPr>
          <w:i/>
        </w:rPr>
        <w:t>SgNB Modification Required</w:t>
      </w:r>
      <w:r w:rsidRPr="00E26F4A">
        <w:t xml:space="preserve"> message. In case of change of security key, the </w:t>
      </w:r>
      <w:r w:rsidRPr="00E26F4A">
        <w:rPr>
          <w:i/>
        </w:rPr>
        <w:t>PDCP Change</w:t>
      </w:r>
      <w:r w:rsidRPr="00E26F4A">
        <w:t xml:space="preserve"> </w:t>
      </w:r>
      <w:r w:rsidRPr="00E26F4A">
        <w:rPr>
          <w:i/>
        </w:rPr>
        <w:t>Indication</w:t>
      </w:r>
      <w:r w:rsidRPr="00E26F4A">
        <w:t xml:space="preserve"> indicates that a S-K</w:t>
      </w:r>
      <w:r w:rsidRPr="00E26F4A">
        <w:rPr>
          <w:vertAlign w:val="subscript"/>
        </w:rPr>
        <w:t>gNB</w:t>
      </w:r>
      <w:r w:rsidRPr="00E26F4A">
        <w:t xml:space="preserve"> update is required. In case the MN needs to perform PDCP data recovery, the </w:t>
      </w:r>
      <w:r w:rsidRPr="00E26F4A">
        <w:rPr>
          <w:i/>
        </w:rPr>
        <w:t>PDCP Change</w:t>
      </w:r>
      <w:r w:rsidRPr="00E26F4A">
        <w:t xml:space="preserve"> </w:t>
      </w:r>
      <w:r w:rsidRPr="00E26F4A">
        <w:rPr>
          <w:i/>
        </w:rPr>
        <w:t>Indication</w:t>
      </w:r>
      <w:r w:rsidRPr="00E26F4A">
        <w:t xml:space="preserve"> indicates that PDCP data recovery is required.</w:t>
      </w:r>
    </w:p>
    <w:p w14:paraId="23A751CB" w14:textId="1C71AE2C" w:rsidR="00EC30B4" w:rsidRDefault="00EC30B4" w:rsidP="00EC30B4">
      <w:pPr>
        <w:pStyle w:val="B1"/>
        <w:keepLines/>
        <w:ind w:left="1135" w:hanging="851"/>
        <w:rPr>
          <w:ins w:id="30" w:author="NTTDOCOMO" w:date="2021-05-27T21:26:00Z"/>
        </w:rPr>
      </w:pPr>
      <w:ins w:id="31" w:author="NTTDOCOMO" w:date="2021-05-27T21:26:00Z">
        <w:r>
          <w:t xml:space="preserve">NOTE x: </w:t>
        </w:r>
        <w:r w:rsidRPr="00FF4A15">
          <w:t xml:space="preserve">In case </w:t>
        </w:r>
        <w:r>
          <w:t xml:space="preserve">SN includes the indication of full RRC configuration in </w:t>
        </w:r>
        <w:r w:rsidRPr="00FF4A15">
          <w:rPr>
            <w:i/>
          </w:rPr>
          <w:t>SgNB Modification Requ</w:t>
        </w:r>
        <w:r w:rsidR="00BD7179">
          <w:rPr>
            <w:i/>
          </w:rPr>
          <w:t>ired</w:t>
        </w:r>
        <w:r w:rsidRPr="00FF4A15">
          <w:t xml:space="preserve"> message to MN </w:t>
        </w:r>
        <w:r>
          <w:t>e.g. co</w:t>
        </w:r>
        <w:r w:rsidR="00BD7179">
          <w:t>mprehension failure upon intra-C</w:t>
        </w:r>
        <w:r>
          <w:t xml:space="preserve">U </w:t>
        </w:r>
      </w:ins>
      <w:ins w:id="32" w:author="NTTDOCOMO" w:date="2021-05-28T11:32:00Z">
        <w:r w:rsidR="00BD7179">
          <w:t xml:space="preserve">inter-DU </w:t>
        </w:r>
      </w:ins>
      <w:ins w:id="33"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2975CAD9" w14:textId="77777777" w:rsidR="00FF4A15" w:rsidRPr="00E26F4A" w:rsidRDefault="00FF4A15" w:rsidP="00FF4A15">
      <w:pPr>
        <w:pStyle w:val="B1"/>
        <w:ind w:firstLine="0"/>
      </w:pPr>
      <w:r w:rsidRPr="00E26F4A">
        <w:t>The SN can decide whether the change of security key is required.</w:t>
      </w:r>
    </w:p>
    <w:p w14:paraId="26F3AF97" w14:textId="77777777" w:rsidR="00FF4A15" w:rsidRPr="00E26F4A" w:rsidRDefault="00FF4A15" w:rsidP="00FF4A15">
      <w:pPr>
        <w:pStyle w:val="B1"/>
      </w:pPr>
      <w:r w:rsidRPr="00E26F4A">
        <w:t>2/3.</w:t>
      </w:r>
      <w:r w:rsidRPr="00E26F4A">
        <w:tab/>
        <w:t xml:space="preserve">The MN initiated SN Modification procedure may be triggered by the </w:t>
      </w:r>
      <w:r w:rsidRPr="00E26F4A">
        <w:rPr>
          <w:i/>
        </w:rPr>
        <w:t>SN Modification Required</w:t>
      </w:r>
      <w:r w:rsidRPr="00E26F4A">
        <w:t xml:space="preserve"> message (e.g. to provide information such as data forwarding addresses, new SN security key, measurement gap, etc...)</w:t>
      </w:r>
    </w:p>
    <w:p w14:paraId="6DA40CA5" w14:textId="77777777" w:rsidR="00FF4A15" w:rsidRPr="00E26F4A" w:rsidRDefault="00FF4A15" w:rsidP="00FF4A15">
      <w:pPr>
        <w:pStyle w:val="NO"/>
      </w:pPr>
      <w:r w:rsidRPr="00E26F4A">
        <w:t>NOTE 2:</w:t>
      </w:r>
      <w:r w:rsidRPr="00E26F4A">
        <w:tab/>
        <w:t>If only SN security key</w:t>
      </w:r>
      <w:r w:rsidRPr="00E26F4A">
        <w:rPr>
          <w:lang w:eastAsia="zh-CN"/>
        </w:rPr>
        <w:t xml:space="preserve"> is</w:t>
      </w:r>
      <w:r w:rsidRPr="00E26F4A">
        <w:t xml:space="preserve"> provided in step 2, the MN does not need to wait for the reception of step 3 to initiate the RRC connection reconfiguration procedure.</w:t>
      </w:r>
    </w:p>
    <w:p w14:paraId="4985F925" w14:textId="77777777" w:rsidR="00FF4A15" w:rsidRPr="00E26F4A" w:rsidRDefault="00FF4A15" w:rsidP="00FF4A15">
      <w:pPr>
        <w:pStyle w:val="B1"/>
      </w:pPr>
      <w:r w:rsidRPr="00E26F4A">
        <w:t>4.</w:t>
      </w:r>
      <w:r w:rsidRPr="00E26F4A">
        <w:tab/>
        <w:t xml:space="preserve">The MN sends the </w:t>
      </w:r>
      <w:r w:rsidRPr="00E26F4A">
        <w:rPr>
          <w:i/>
        </w:rPr>
        <w:t>RRCConnectionReconfiguration</w:t>
      </w:r>
      <w:r w:rsidRPr="00E26F4A">
        <w:t xml:space="preserve"> message </w:t>
      </w:r>
      <w:r w:rsidRPr="00E26F4A">
        <w:rPr>
          <w:lang w:eastAsia="zh-CN"/>
        </w:rPr>
        <w:t>including a NR RRC configuration message</w:t>
      </w:r>
      <w:r w:rsidRPr="00E26F4A">
        <w:rPr>
          <w:i/>
          <w:lang w:eastAsia="zh-CN"/>
        </w:rPr>
        <w:t xml:space="preserve"> </w:t>
      </w:r>
      <w:r w:rsidRPr="00E26F4A">
        <w:t>to the UE including the new SCG radio resource configuration.</w:t>
      </w:r>
    </w:p>
    <w:p w14:paraId="33B3ED2A" w14:textId="77777777" w:rsidR="00FF4A15" w:rsidRPr="00E26F4A" w:rsidRDefault="00FF4A15" w:rsidP="00FF4A15">
      <w:pPr>
        <w:pStyle w:val="B1"/>
      </w:pPr>
      <w:r w:rsidRPr="00E26F4A">
        <w:t>5.</w:t>
      </w:r>
      <w:r w:rsidRPr="00E26F4A">
        <w:tab/>
        <w:t xml:space="preserve">The UE applies the new configuration and sends the </w:t>
      </w:r>
      <w:r w:rsidRPr="00E26F4A">
        <w:rPr>
          <w:i/>
        </w:rPr>
        <w:t>RRCConnectionReconfigurationComplete</w:t>
      </w:r>
      <w:r w:rsidRPr="00E26F4A">
        <w:t xml:space="preserve"> message, including</w:t>
      </w:r>
      <w:r w:rsidRPr="00E26F4A">
        <w:rPr>
          <w:lang w:eastAsia="zh-CN"/>
        </w:rPr>
        <w:t xml:space="preserve"> an encoded NR RRC response message,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189E2D3E" w14:textId="77777777" w:rsidR="00FF4A15" w:rsidRPr="00E26F4A" w:rsidRDefault="00FF4A15" w:rsidP="00FF4A15">
      <w:pPr>
        <w:pStyle w:val="B1"/>
      </w:pPr>
      <w:r w:rsidRPr="00E26F4A">
        <w:lastRenderedPageBreak/>
        <w:t>6.</w:t>
      </w:r>
      <w:r w:rsidRPr="00E26F4A">
        <w:tab/>
        <w:t xml:space="preserve">Upon successful completion of the reconfiguration, the success of the procedure is indicated in the </w:t>
      </w:r>
      <w:r w:rsidRPr="00E26F4A">
        <w:rPr>
          <w:i/>
        </w:rPr>
        <w:t>SgNB Modification Confirm</w:t>
      </w:r>
      <w:r w:rsidRPr="00E26F4A">
        <w:t xml:space="preserve"> message </w:t>
      </w:r>
      <w:r w:rsidRPr="00E26F4A">
        <w:rPr>
          <w:lang w:eastAsia="zh-CN"/>
        </w:rPr>
        <w:t>containing</w:t>
      </w:r>
      <w:r w:rsidRPr="00E26F4A">
        <w:t xml:space="preserve"> the encoded</w:t>
      </w:r>
      <w:r w:rsidRPr="00E26F4A">
        <w:rPr>
          <w:lang w:eastAsia="zh-CN"/>
        </w:rPr>
        <w:t xml:space="preserve"> NR RRC response message, if received from the UE</w:t>
      </w:r>
      <w:r w:rsidRPr="00E26F4A">
        <w:t>.</w:t>
      </w:r>
    </w:p>
    <w:p w14:paraId="073A53DB"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SN addition procedure. Otherwise, the UE may perform UL transmission after having applied the new configuration.</w:t>
      </w:r>
    </w:p>
    <w:p w14:paraId="63AFB21A"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66507C77" w14:textId="77777777" w:rsidR="00FF4A15" w:rsidRPr="00E26F4A" w:rsidRDefault="00FF4A15" w:rsidP="00FF4A15">
      <w:pPr>
        <w:pStyle w:val="NO"/>
        <w:rPr>
          <w:kern w:val="2"/>
        </w:rPr>
      </w:pPr>
      <w:r w:rsidRPr="00E26F4A">
        <w:rPr>
          <w:rFonts w:eastAsia="Helvetica 45 Light"/>
        </w:rPr>
        <w:t>NOTE 2a:</w:t>
      </w:r>
      <w:r w:rsidRPr="00E26F4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E26F4A">
        <w:t>.</w:t>
      </w:r>
    </w:p>
    <w:p w14:paraId="38C3C616" w14:textId="77777777" w:rsidR="00FF4A15" w:rsidRPr="00E26F4A" w:rsidRDefault="00FF4A15" w:rsidP="00FF4A15">
      <w:pPr>
        <w:pStyle w:val="B1"/>
        <w:rPr>
          <w:kern w:val="2"/>
        </w:rPr>
      </w:pPr>
      <w:r w:rsidRPr="00E26F4A">
        <w:rPr>
          <w:kern w:val="2"/>
        </w:rPr>
        <w:t>9.</w:t>
      </w:r>
      <w:r w:rsidRPr="00E26F4A">
        <w:rPr>
          <w:kern w:val="2"/>
        </w:rPr>
        <w:tab/>
      </w:r>
      <w:r w:rsidRPr="00E26F4A">
        <w:rPr>
          <w:kern w:val="2"/>
          <w:lang w:eastAsia="zh-CN"/>
        </w:rPr>
        <w:t>If applicable,</w:t>
      </w:r>
      <w:r w:rsidRPr="00E26F4A">
        <w:rPr>
          <w:kern w:val="2"/>
        </w:rPr>
        <w:t xml:space="preserve"> </w:t>
      </w:r>
      <w:r w:rsidRPr="00E26F4A">
        <w:rPr>
          <w:kern w:val="2"/>
          <w:lang w:eastAsia="zh-CN"/>
        </w:rPr>
        <w:t>d</w:t>
      </w:r>
      <w:r w:rsidRPr="00E26F4A">
        <w:rPr>
          <w:kern w:val="2"/>
        </w:rPr>
        <w:t xml:space="preserve">ata forwarding between MN and the SN takes place </w:t>
      </w:r>
      <w:r w:rsidRPr="00E26F4A">
        <w:t>(Figure 10.3.1-2 depicts the case where a bearer context is transferred from the SN to the MN).</w:t>
      </w:r>
    </w:p>
    <w:p w14:paraId="49930033"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w:t>
      </w:r>
      <w:r w:rsidRPr="00E26F4A">
        <w:rPr>
          <w:lang w:eastAsia="zh-CN"/>
        </w:rPr>
        <w:t xml:space="preserve"> and received from</w:t>
      </w:r>
      <w:r w:rsidRPr="00E26F4A">
        <w:rPr>
          <w:rFonts w:eastAsia="Helvetica 45 Light"/>
        </w:rPr>
        <w:t xml:space="preserve"> the UE over the NR radio for the E-RABs to be released.</w:t>
      </w:r>
    </w:p>
    <w:p w14:paraId="277B85F0"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48CE00C2" w14:textId="77777777" w:rsidR="00FF4A15" w:rsidRPr="00E26F4A" w:rsidRDefault="00FF4A15" w:rsidP="00FF4A15">
      <w:pPr>
        <w:pStyle w:val="B1"/>
      </w:pPr>
      <w:r w:rsidRPr="00E26F4A">
        <w:t>11.</w:t>
      </w:r>
      <w:r w:rsidRPr="00E26F4A">
        <w:tab/>
        <w:t>If applicable, a path update is performed.</w:t>
      </w:r>
    </w:p>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3C819DC1" w14:textId="70E3C589" w:rsidR="00FF4A15" w:rsidRPr="00FF4A15" w:rsidRDefault="00C85EB2" w:rsidP="00FF4A1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p>
    <w:p w14:paraId="229F1B94" w14:textId="4C776C76" w:rsidR="00381681" w:rsidRPr="00381681" w:rsidRDefault="00381681" w:rsidP="00381681">
      <w:pPr>
        <w:pStyle w:val="2"/>
        <w:rPr>
          <w:lang w:eastAsia="zh-CN"/>
        </w:rPr>
      </w:pPr>
      <w:bookmarkStart w:id="34" w:name="_Toc29248366"/>
      <w:bookmarkStart w:id="35" w:name="_Toc37200953"/>
      <w:bookmarkStart w:id="36" w:name="_Toc46492819"/>
      <w:bookmarkStart w:id="37" w:name="_Toc52568345"/>
      <w:bookmarkStart w:id="38" w:name="_Toc60787212"/>
      <w:bookmarkStart w:id="39" w:name="_Toc29248367"/>
      <w:bookmarkStart w:id="40" w:name="_Toc37200954"/>
      <w:bookmarkStart w:id="41" w:name="_Toc46492820"/>
      <w:bookmarkStart w:id="42" w:name="_Toc52568346"/>
      <w:bookmarkStart w:id="43" w:name="_Toc60787213"/>
      <w:r w:rsidRPr="00E26F4A">
        <w:rPr>
          <w:lang w:eastAsia="zh-CN"/>
        </w:rPr>
        <w:t>10.5</w:t>
      </w:r>
      <w:r w:rsidRPr="00E26F4A">
        <w:rPr>
          <w:lang w:eastAsia="zh-CN"/>
        </w:rPr>
        <w:tab/>
        <w:t>Secondary Node Change (MN/SN initiated)</w:t>
      </w:r>
      <w:bookmarkEnd w:id="34"/>
      <w:bookmarkEnd w:id="35"/>
      <w:bookmarkEnd w:id="36"/>
      <w:bookmarkEnd w:id="37"/>
      <w:bookmarkEnd w:id="38"/>
    </w:p>
    <w:p w14:paraId="0435CB6B" w14:textId="615F5DD2" w:rsidR="00FF4A15" w:rsidRPr="00E26F4A" w:rsidRDefault="00FF4A15" w:rsidP="00FF4A15">
      <w:pPr>
        <w:pStyle w:val="3"/>
      </w:pPr>
      <w:r w:rsidRPr="00E26F4A">
        <w:t>10.5.1</w:t>
      </w:r>
      <w:r w:rsidRPr="00E26F4A">
        <w:tab/>
        <w:t>EN-DC</w:t>
      </w:r>
      <w:bookmarkEnd w:id="39"/>
      <w:bookmarkEnd w:id="40"/>
      <w:bookmarkEnd w:id="41"/>
      <w:bookmarkEnd w:id="42"/>
      <w:bookmarkEnd w:id="43"/>
    </w:p>
    <w:p w14:paraId="1EC984DD" w14:textId="77777777" w:rsidR="00FF4A15" w:rsidRPr="00E26F4A" w:rsidRDefault="00FF4A15" w:rsidP="00FF4A15">
      <w:r w:rsidRPr="00E26F4A">
        <w:t>The Secondary Node Change procedure is initiated either by MN or SN and used to transfer a UE context from a source SN to a target SN and to change the SCG configuration in UE from one SN to another.</w:t>
      </w:r>
    </w:p>
    <w:p w14:paraId="33FAE695" w14:textId="77777777" w:rsidR="00FF4A15" w:rsidRPr="00E26F4A" w:rsidRDefault="00FF4A15" w:rsidP="00FF4A15">
      <w:pPr>
        <w:pStyle w:val="NO"/>
      </w:pPr>
      <w:r w:rsidRPr="00E26F4A">
        <w:t>NOTE 1:</w:t>
      </w:r>
      <w:r w:rsidRPr="00E26F4A">
        <w:tab/>
        <w:t>Inter-RAT SN change procedure with single RRC reconfiguration is not supported in this version of the protocol (i.e. no transition from EN-DC to DC).</w:t>
      </w:r>
    </w:p>
    <w:p w14:paraId="3B6CA2DE" w14:textId="77777777" w:rsidR="00FF4A15" w:rsidRPr="00E26F4A" w:rsidRDefault="00FF4A15" w:rsidP="00FF4A15">
      <w:r w:rsidRPr="00E26F4A">
        <w:t xml:space="preserve">The Secondary Node Change procedure </w:t>
      </w:r>
      <w:r w:rsidRPr="00E26F4A">
        <w:rPr>
          <w:lang w:eastAsia="zh-CN"/>
        </w:rPr>
        <w:t xml:space="preserve">always </w:t>
      </w:r>
      <w:r w:rsidRPr="00E26F4A">
        <w:t>involve</w:t>
      </w:r>
      <w:r w:rsidRPr="00E26F4A">
        <w:rPr>
          <w:lang w:eastAsia="zh-CN"/>
        </w:rPr>
        <w:t>s</w:t>
      </w:r>
      <w:r w:rsidRPr="00E26F4A">
        <w:t xml:space="preserve"> signalling </w:t>
      </w:r>
      <w:r w:rsidRPr="00E26F4A">
        <w:rPr>
          <w:lang w:eastAsia="zh-CN"/>
        </w:rPr>
        <w:t xml:space="preserve">over MCG SRB </w:t>
      </w:r>
      <w:r w:rsidRPr="00E26F4A">
        <w:t>towards the UE.</w:t>
      </w:r>
    </w:p>
    <w:p w14:paraId="51B0F617" w14:textId="77777777" w:rsidR="00FF4A15" w:rsidRPr="00E26F4A" w:rsidRDefault="00FF4A15" w:rsidP="00FF4A15">
      <w:pPr>
        <w:rPr>
          <w:b/>
        </w:rPr>
      </w:pPr>
      <w:r w:rsidRPr="00E26F4A">
        <w:rPr>
          <w:b/>
        </w:rPr>
        <w:t>MN initiated SN Change</w:t>
      </w:r>
    </w:p>
    <w:p w14:paraId="0CDDA939" w14:textId="77777777" w:rsidR="00FF4A15" w:rsidRPr="00E26F4A" w:rsidRDefault="00FF4A15" w:rsidP="00FF4A15">
      <w:pPr>
        <w:pStyle w:val="TH"/>
      </w:pPr>
      <w:r w:rsidRPr="00E26F4A">
        <w:object w:dxaOrig="12570" w:dyaOrig="7261" w14:anchorId="6C21AA89">
          <v:shape id="_x0000_i1027" type="#_x0000_t75" style="width:431.1pt;height:248.7pt" o:ole="">
            <v:imagedata r:id="rId16" o:title=""/>
          </v:shape>
          <o:OLEObject Type="Embed" ProgID="Visio.Drawing.11" ShapeID="_x0000_i1027" DrawAspect="Content" ObjectID="_1684160060" r:id="rId17"/>
        </w:object>
      </w:r>
    </w:p>
    <w:p w14:paraId="2EB1B385" w14:textId="77777777" w:rsidR="00FF4A15" w:rsidRPr="00E26F4A" w:rsidRDefault="00FF4A15" w:rsidP="00FF4A15">
      <w:pPr>
        <w:pStyle w:val="TF"/>
      </w:pPr>
      <w:r w:rsidRPr="00E26F4A">
        <w:t>Figure 10.5.1-1: SN Change – MN initiated</w:t>
      </w:r>
    </w:p>
    <w:p w14:paraId="7240B78D" w14:textId="77777777" w:rsidR="00FF4A15" w:rsidRPr="00E26F4A" w:rsidRDefault="00FF4A15" w:rsidP="00FF4A15">
      <w:r w:rsidRPr="00E26F4A">
        <w:t>Figure 10.5.1-1 shows an example signalling flow for the MN initiated Secondary Node Change:</w:t>
      </w:r>
    </w:p>
    <w:p w14:paraId="37CE8BF1" w14:textId="77777777" w:rsidR="00FF4A15" w:rsidRPr="00E26F4A" w:rsidRDefault="00FF4A15" w:rsidP="00FF4A15">
      <w:pPr>
        <w:pStyle w:val="B1"/>
      </w:pPr>
      <w:r w:rsidRPr="00E26F4A">
        <w:t>1/2.</w:t>
      </w:r>
      <w:r w:rsidRPr="00E26F4A">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09DB6FCD" w14:textId="31379097" w:rsidR="00FF4A15" w:rsidRDefault="00FF4A15" w:rsidP="00FF4A15">
      <w:pPr>
        <w:pStyle w:val="NO"/>
        <w:rPr>
          <w:ins w:id="44" w:author="NTTDOCOMO" w:date="2021-05-26T22:59:00Z"/>
        </w:rPr>
      </w:pPr>
      <w:r w:rsidRPr="00E26F4A">
        <w:t>NOTE 2:</w:t>
      </w:r>
      <w:r w:rsidRPr="00E26F4A">
        <w:tab/>
        <w:t>The MN may trigger the MN-initiated SN Modification procedure (to the source SN) to retrieve the current SCG configuration before step 1.</w:t>
      </w:r>
    </w:p>
    <w:p w14:paraId="3BB2C3A7" w14:textId="63304DD3" w:rsidR="00C85EB2" w:rsidRPr="00EC30B4" w:rsidDel="00EC30B4" w:rsidRDefault="00EC30B4" w:rsidP="00EC30B4">
      <w:pPr>
        <w:pStyle w:val="NO"/>
        <w:rPr>
          <w:del w:id="45" w:author="NTTDOCOMO" w:date="2021-05-27T21:26:00Z"/>
          <w:rFonts w:eastAsiaTheme="minorEastAsia"/>
          <w:i/>
          <w:iCs/>
        </w:rPr>
      </w:pPr>
      <w:ins w:id="46"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79F3EF02" w14:textId="77777777" w:rsidR="00FF4A15" w:rsidRPr="00E26F4A" w:rsidRDefault="00FF4A15" w:rsidP="00FF4A15">
      <w:pPr>
        <w:pStyle w:val="B1"/>
      </w:pPr>
      <w:r w:rsidRPr="00E26F4A">
        <w:t>3.</w:t>
      </w:r>
      <w:r w:rsidRPr="00E26F4A">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E26F4A">
        <w:rPr>
          <w:lang w:eastAsia="en-GB"/>
        </w:rPr>
        <w:t>.</w:t>
      </w:r>
      <w:r w:rsidRPr="00E26F4A">
        <w:t xml:space="preserve"> Reception of the </w:t>
      </w:r>
      <w:r w:rsidRPr="00E26F4A">
        <w:rPr>
          <w:i/>
        </w:rPr>
        <w:t>SgNB Release Request</w:t>
      </w:r>
      <w:r w:rsidRPr="00E26F4A">
        <w:t xml:space="preserve"> message triggers the source SN to stop providing user data to the UE and, if applicable, to start data forwarding.</w:t>
      </w:r>
    </w:p>
    <w:p w14:paraId="1E2519B6" w14:textId="77777777" w:rsidR="00FF4A15" w:rsidRPr="00E26F4A" w:rsidRDefault="00FF4A15" w:rsidP="00FF4A15">
      <w:pPr>
        <w:pStyle w:val="B1"/>
      </w:pPr>
      <w:r w:rsidRPr="00E26F4A">
        <w:t>4/5.</w:t>
      </w:r>
      <w:r w:rsidRPr="00E26F4A">
        <w:tab/>
        <w:t xml:space="preserve">The MN triggers the UE to apply the new configuration. The MN indicates to the UE the new configuration in the </w:t>
      </w:r>
      <w:r w:rsidRPr="00E26F4A">
        <w:rPr>
          <w:i/>
        </w:rPr>
        <w:t>RRCConnectionReconfiguration</w:t>
      </w:r>
      <w:r w:rsidRPr="00E26F4A">
        <w:t xml:space="preserve"> message </w:t>
      </w:r>
      <w:r w:rsidRPr="00E26F4A">
        <w:rPr>
          <w:lang w:eastAsia="zh-CN"/>
        </w:rPr>
        <w:t>including the NR RRC configuration message generated by the target SN</w:t>
      </w:r>
      <w:r w:rsidRPr="00E26F4A">
        <w:t xml:space="preserve">.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105829DF" w14:textId="77777777" w:rsidR="00FF4A15" w:rsidRPr="00E26F4A" w:rsidRDefault="00FF4A15" w:rsidP="00FF4A15">
      <w:pPr>
        <w:pStyle w:val="B1"/>
      </w:pPr>
      <w:r w:rsidRPr="00E26F4A">
        <w:t>6.</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SgNBReconfigurationComplete</w:t>
      </w:r>
      <w:r w:rsidRPr="00E26F4A">
        <w:rPr>
          <w:lang w:eastAsia="zh-CN"/>
        </w:rPr>
        <w:t xml:space="preserve"> message with the encoded NR RRC response message for the </w:t>
      </w:r>
      <w:r w:rsidRPr="00E26F4A">
        <w:t>target SN, if received from the UE.</w:t>
      </w:r>
    </w:p>
    <w:p w14:paraId="214AFFD1" w14:textId="77777777" w:rsidR="00FF4A15" w:rsidRPr="00E26F4A" w:rsidRDefault="00FF4A15" w:rsidP="00FF4A15">
      <w:pPr>
        <w:pStyle w:val="B1"/>
      </w:pPr>
      <w:r w:rsidRPr="00E26F4A">
        <w:t>7.</w:t>
      </w:r>
      <w:r w:rsidRPr="00E26F4A">
        <w:tab/>
        <w:t>If configured with bearers requiring SCG radio resources, the UE synchronizes to the target SN.</w:t>
      </w:r>
    </w:p>
    <w:p w14:paraId="5544CA6B" w14:textId="77777777" w:rsidR="00FF4A15" w:rsidRPr="00E26F4A" w:rsidRDefault="00FF4A15" w:rsidP="00FF4A15">
      <w:pPr>
        <w:pStyle w:val="B1"/>
      </w:pPr>
      <w:r w:rsidRPr="00E26F4A">
        <w:t>8.</w:t>
      </w:r>
      <w:r w:rsidRPr="00E26F4A">
        <w:tab/>
        <w:t>For SN terminated bearers using RLC AM, the source SN sends the SN Status Transfer, which the MN sends then to the target SN, if needed.</w:t>
      </w:r>
    </w:p>
    <w:p w14:paraId="4B164E60" w14:textId="77777777" w:rsidR="00FF4A15" w:rsidRPr="00E26F4A" w:rsidRDefault="00FF4A15" w:rsidP="00FF4A15">
      <w:pPr>
        <w:pStyle w:val="B1"/>
      </w:pPr>
      <w:r w:rsidRPr="00E26F4A">
        <w:t>9.</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Release Request</w:t>
      </w:r>
      <w:r w:rsidRPr="00E26F4A">
        <w:t xml:space="preserve"> message from the MN.</w:t>
      </w:r>
    </w:p>
    <w:p w14:paraId="31C99B1B" w14:textId="77777777" w:rsidR="00FF4A15" w:rsidRPr="00E26F4A" w:rsidRDefault="00FF4A15" w:rsidP="00FF4A15">
      <w:pPr>
        <w:pStyle w:val="B1"/>
        <w:rPr>
          <w:rFonts w:eastAsia="Helvetica 45 Light"/>
        </w:rPr>
      </w:pPr>
      <w:r w:rsidRPr="00E26F4A">
        <w:rPr>
          <w:rFonts w:eastAsia="Helvetica 45 Light"/>
        </w:rPr>
        <w:lastRenderedPageBreak/>
        <w:t>10.</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1E5039AC"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 is not defined. The SN may send the report when the transmission of the related bearer is stopped.</w:t>
      </w:r>
    </w:p>
    <w:p w14:paraId="06C12D51" w14:textId="77777777" w:rsidR="00FF4A15" w:rsidRPr="00E26F4A" w:rsidRDefault="00FF4A15" w:rsidP="00FF4A15">
      <w:pPr>
        <w:pStyle w:val="B1"/>
      </w:pPr>
      <w:r w:rsidRPr="00E26F4A">
        <w:t>11-15.</w:t>
      </w:r>
      <w:r w:rsidRPr="00E26F4A">
        <w:tab/>
        <w:t>If applicable, a path update is triggered by the MN.</w:t>
      </w:r>
    </w:p>
    <w:p w14:paraId="3BF427E3" w14:textId="77777777" w:rsidR="00FF4A15" w:rsidRPr="00E26F4A" w:rsidRDefault="00FF4A15" w:rsidP="00FF4A15">
      <w:pPr>
        <w:pStyle w:val="B1"/>
      </w:pPr>
      <w:r w:rsidRPr="00E26F4A">
        <w:t>16.</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20AAF06E" w14:textId="77777777" w:rsidR="00FF4A15" w:rsidRPr="00E26F4A" w:rsidRDefault="00FF4A15" w:rsidP="00FF4A15">
      <w:pPr>
        <w:rPr>
          <w:b/>
        </w:rPr>
      </w:pPr>
      <w:r w:rsidRPr="00E26F4A">
        <w:rPr>
          <w:b/>
        </w:rPr>
        <w:t>SN initiated SN Change</w:t>
      </w:r>
    </w:p>
    <w:p w14:paraId="58D671F1" w14:textId="77777777" w:rsidR="00FF4A15" w:rsidRPr="00E26F4A" w:rsidRDefault="00FF4A15" w:rsidP="00FF4A15">
      <w:pPr>
        <w:pStyle w:val="TH"/>
      </w:pPr>
      <w:r w:rsidRPr="00E26F4A">
        <w:object w:dxaOrig="12570" w:dyaOrig="7261" w14:anchorId="629834FD">
          <v:shape id="_x0000_i1028" type="#_x0000_t75" style="width:436.85pt;height:251.8pt" o:ole="">
            <v:fill o:detectmouseclick="t"/>
            <v:imagedata r:id="rId18" o:title=""/>
          </v:shape>
          <o:OLEObject Type="Embed" ProgID="Visio.Drawing.11" ShapeID="_x0000_i1028" DrawAspect="Content" ObjectID="_1684160061" r:id="rId19"/>
        </w:object>
      </w:r>
    </w:p>
    <w:p w14:paraId="35DE1D6B" w14:textId="77777777" w:rsidR="00FF4A15" w:rsidRPr="00E26F4A" w:rsidRDefault="00FF4A15" w:rsidP="00FF4A15">
      <w:pPr>
        <w:pStyle w:val="TF"/>
      </w:pPr>
      <w:r w:rsidRPr="00E26F4A">
        <w:t>Figure 10.5.1-2: SN Change – SN initiated</w:t>
      </w:r>
    </w:p>
    <w:p w14:paraId="251B56CF" w14:textId="77777777" w:rsidR="00FF4A15" w:rsidRPr="00E26F4A" w:rsidRDefault="00FF4A15" w:rsidP="00FF4A15">
      <w:r w:rsidRPr="00E26F4A">
        <w:t>Figure 10.5.1-2 shows an example signalling flow for the Secondary Node Change initiated by the SN:</w:t>
      </w:r>
    </w:p>
    <w:p w14:paraId="24DDFADF" w14:textId="77777777" w:rsidR="00FF4A15" w:rsidRPr="00E26F4A" w:rsidRDefault="00FF4A15" w:rsidP="00FF4A15">
      <w:pPr>
        <w:pStyle w:val="B1"/>
      </w:pPr>
      <w:r w:rsidRPr="00E26F4A">
        <w:t>1.</w:t>
      </w:r>
      <w:r w:rsidRPr="00E26F4A">
        <w:tab/>
        <w:t xml:space="preserve">The source SN initiates the SN change procedure by sending </w:t>
      </w:r>
      <w:r w:rsidRPr="00E26F4A">
        <w:rPr>
          <w:i/>
        </w:rPr>
        <w:t>SgNB Change Required</w:t>
      </w:r>
      <w:r w:rsidRPr="00E26F4A">
        <w:t xml:space="preserve"> message which contains target SN ID information and may include the SCG configuration (to support delta configuration) and measurement results related to the target SN.</w:t>
      </w:r>
    </w:p>
    <w:p w14:paraId="72EE1546" w14:textId="6A9A5393" w:rsidR="00FF4A15" w:rsidRDefault="00FF4A15" w:rsidP="00FF4A15">
      <w:pPr>
        <w:pStyle w:val="B1"/>
        <w:rPr>
          <w:ins w:id="47" w:author="NTTDOCOMO" w:date="2021-05-26T22:59:00Z"/>
        </w:rPr>
      </w:pPr>
      <w:r w:rsidRPr="00E26F4A">
        <w:t>2/3.</w:t>
      </w:r>
      <w:r w:rsidRPr="00E26F4A">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D851787" w14:textId="088BE607" w:rsidR="00FF4A15" w:rsidRPr="00EC30B4" w:rsidDel="00EC30B4" w:rsidRDefault="00EC30B4" w:rsidP="00EC30B4">
      <w:pPr>
        <w:pStyle w:val="B1"/>
        <w:keepLines/>
        <w:ind w:left="1135" w:hanging="851"/>
        <w:rPr>
          <w:del w:id="48" w:author="NTTDOCOMO" w:date="2021-05-27T21:26:00Z"/>
          <w:rFonts w:eastAsiaTheme="minorEastAsia"/>
          <w:i/>
          <w:iCs/>
        </w:rPr>
      </w:pPr>
      <w:ins w:id="49"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1C82C069" w14:textId="77777777" w:rsidR="00FF4A15" w:rsidRPr="00E26F4A" w:rsidRDefault="00FF4A15" w:rsidP="00FF4A15">
      <w:pPr>
        <w:pStyle w:val="B1"/>
      </w:pPr>
      <w:r w:rsidRPr="00E26F4A">
        <w:t>4/5.</w:t>
      </w:r>
      <w:r w:rsidRPr="00E26F4A">
        <w:tab/>
        <w:t xml:space="preserve">The MN triggers the UE to apply the new configuration. The MN indicates the new configuration to the UE in the </w:t>
      </w:r>
      <w:r w:rsidRPr="00E26F4A">
        <w:rPr>
          <w:i/>
        </w:rPr>
        <w:t>RRCConnectionReconfiguration</w:t>
      </w:r>
      <w:r w:rsidRPr="00E26F4A">
        <w:t xml:space="preserve"> message </w:t>
      </w:r>
      <w:r w:rsidRPr="00E26F4A">
        <w:rPr>
          <w:lang w:eastAsia="zh-CN"/>
        </w:rPr>
        <w:t>including the NR RRC configuration message</w:t>
      </w:r>
      <w:r w:rsidRPr="00E26F4A">
        <w:t xml:space="preserve"> generated by the target SN.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5F1C4978" w14:textId="77777777" w:rsidR="00FF4A15" w:rsidRPr="00E26F4A" w:rsidRDefault="00FF4A15" w:rsidP="00FF4A15">
      <w:pPr>
        <w:pStyle w:val="B1"/>
      </w:pPr>
      <w:r w:rsidRPr="00E26F4A">
        <w:t>6.</w:t>
      </w:r>
      <w:r w:rsidRPr="00E26F4A">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E26F4A">
        <w:lastRenderedPageBreak/>
        <w:t xml:space="preserve">target SN to source SN. Reception of the </w:t>
      </w:r>
      <w:r w:rsidRPr="00E26F4A">
        <w:rPr>
          <w:i/>
        </w:rPr>
        <w:t>SgNB Change Confirm</w:t>
      </w:r>
      <w:r w:rsidRPr="00E26F4A">
        <w:t xml:space="preserve"> message triggers the source SN to stop providing user data to the UE and, if applicable, to start data forwarding.</w:t>
      </w:r>
    </w:p>
    <w:p w14:paraId="5B3B6BD1" w14:textId="77777777" w:rsidR="00FF4A15" w:rsidRPr="00E26F4A" w:rsidRDefault="00FF4A15" w:rsidP="00FF4A15">
      <w:pPr>
        <w:pStyle w:val="B1"/>
      </w:pPr>
      <w:r w:rsidRPr="00E26F4A">
        <w:t>7.</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 Reconfiguration Complete</w:t>
      </w:r>
      <w:r w:rsidRPr="00E26F4A">
        <w:rPr>
          <w:lang w:eastAsia="zh-CN"/>
        </w:rPr>
        <w:t xml:space="preserve"> message with the encoded NR RRC response message for the </w:t>
      </w:r>
      <w:r w:rsidRPr="00E26F4A">
        <w:t>target SN, if received from the UE.</w:t>
      </w:r>
    </w:p>
    <w:p w14:paraId="11A407FF" w14:textId="77777777" w:rsidR="00FF4A15" w:rsidRPr="00E26F4A" w:rsidRDefault="00FF4A15" w:rsidP="00FF4A15">
      <w:pPr>
        <w:pStyle w:val="B1"/>
      </w:pPr>
      <w:r w:rsidRPr="00E26F4A">
        <w:t>8.</w:t>
      </w:r>
      <w:r w:rsidRPr="00E26F4A">
        <w:tab/>
        <w:t>The UE synchronizes to the target SN.</w:t>
      </w:r>
    </w:p>
    <w:p w14:paraId="5CD377A9" w14:textId="77777777" w:rsidR="00FF4A15" w:rsidRPr="00E26F4A" w:rsidRDefault="00FF4A15" w:rsidP="00FF4A15">
      <w:pPr>
        <w:pStyle w:val="B1"/>
      </w:pPr>
      <w:r w:rsidRPr="00E26F4A">
        <w:t>9.</w:t>
      </w:r>
      <w:r w:rsidRPr="00E26F4A">
        <w:tab/>
        <w:t>For SN terminated bearers using RLC AM, the source SN sends the SN Status Transfer, which the MN sends then to the target SN, if needed.</w:t>
      </w:r>
    </w:p>
    <w:p w14:paraId="37A266D0" w14:textId="77777777" w:rsidR="00FF4A15" w:rsidRPr="00E26F4A" w:rsidRDefault="00FF4A15" w:rsidP="00FF4A15">
      <w:pPr>
        <w:pStyle w:val="B1"/>
      </w:pPr>
      <w:r w:rsidRPr="00E26F4A">
        <w:t>10.</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Change Confirm</w:t>
      </w:r>
      <w:r w:rsidRPr="00E26F4A">
        <w:t xml:space="preserve"> message from the MN.</w:t>
      </w:r>
    </w:p>
    <w:p w14:paraId="6C4EF9EC" w14:textId="77777777" w:rsidR="00FF4A15" w:rsidRPr="00E26F4A" w:rsidRDefault="00FF4A15" w:rsidP="00FF4A15">
      <w:pPr>
        <w:pStyle w:val="B1"/>
        <w:rPr>
          <w:rFonts w:eastAsia="Helvetica 45 Light"/>
        </w:rPr>
      </w:pPr>
      <w:r w:rsidRPr="00E26F4A">
        <w:rPr>
          <w:rFonts w:eastAsia="Helvetica 45 Light"/>
        </w:rPr>
        <w:t>11.</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2CD6D410" w14:textId="77777777" w:rsidR="00FF4A15" w:rsidRPr="00E26F4A" w:rsidRDefault="00FF4A15" w:rsidP="00FF4A15">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48923112" w14:textId="77777777" w:rsidR="00FF4A15" w:rsidRPr="00E26F4A" w:rsidRDefault="00FF4A15" w:rsidP="00FF4A15">
      <w:pPr>
        <w:pStyle w:val="B1"/>
      </w:pPr>
      <w:r w:rsidRPr="00E26F4A">
        <w:t>12-16.</w:t>
      </w:r>
      <w:r w:rsidRPr="00E26F4A">
        <w:tab/>
        <w:t>If applicable, a path update is triggered by the MN.</w:t>
      </w:r>
    </w:p>
    <w:p w14:paraId="2B714F6A" w14:textId="77777777" w:rsidR="00FF4A15" w:rsidRPr="00E26F4A" w:rsidRDefault="00FF4A15" w:rsidP="00FF4A15">
      <w:pPr>
        <w:pStyle w:val="B1"/>
      </w:pPr>
      <w:r w:rsidRPr="00E26F4A">
        <w:t>17.</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C10BFF8" w14:textId="207B0739" w:rsidR="00381681" w:rsidRPr="00381681" w:rsidRDefault="00381681" w:rsidP="00381681">
      <w:pPr>
        <w:pStyle w:val="2"/>
      </w:pPr>
      <w:bookmarkStart w:id="50" w:name="_Toc46492823"/>
      <w:bookmarkStart w:id="51" w:name="_Toc52568349"/>
      <w:bookmarkStart w:id="52" w:name="_Toc60787216"/>
      <w:bookmarkStart w:id="53" w:name="_Toc29248371"/>
      <w:bookmarkStart w:id="54" w:name="_Toc37200958"/>
      <w:bookmarkStart w:id="55" w:name="_Toc46492824"/>
      <w:bookmarkStart w:id="56" w:name="_Toc52568350"/>
      <w:bookmarkStart w:id="57" w:name="_Toc60787217"/>
      <w:r w:rsidRPr="00E26F4A">
        <w:rPr>
          <w:lang w:eastAsia="zh-CN"/>
        </w:rPr>
        <w:t>10.7</w:t>
      </w:r>
      <w:r w:rsidRPr="00E26F4A">
        <w:rPr>
          <w:lang w:eastAsia="zh-CN"/>
        </w:rPr>
        <w:tab/>
        <w:t>Inter-Master Node handover with/without Secondary Node change</w:t>
      </w:r>
      <w:bookmarkEnd w:id="50"/>
      <w:bookmarkEnd w:id="51"/>
      <w:bookmarkEnd w:id="52"/>
    </w:p>
    <w:p w14:paraId="0E98003D" w14:textId="60D5FB26" w:rsidR="00C85EB2" w:rsidRPr="00E26F4A" w:rsidRDefault="00C85EB2" w:rsidP="00C85EB2">
      <w:pPr>
        <w:pStyle w:val="3"/>
      </w:pPr>
      <w:r w:rsidRPr="00E26F4A">
        <w:t>10.7.1</w:t>
      </w:r>
      <w:r w:rsidRPr="00E26F4A">
        <w:tab/>
        <w:t>EN-DC</w:t>
      </w:r>
      <w:bookmarkEnd w:id="53"/>
      <w:bookmarkEnd w:id="54"/>
      <w:bookmarkEnd w:id="55"/>
      <w:bookmarkEnd w:id="56"/>
      <w:bookmarkEnd w:id="57"/>
    </w:p>
    <w:p w14:paraId="784DEB7D" w14:textId="77777777" w:rsidR="00C85EB2" w:rsidRPr="00E26F4A" w:rsidRDefault="00C85EB2" w:rsidP="00C85EB2">
      <w:pPr>
        <w:spacing w:before="120"/>
      </w:pPr>
      <w:r w:rsidRPr="00E26F4A">
        <w:t xml:space="preserve">Inter-Master Node handover </w:t>
      </w:r>
      <w:r w:rsidRPr="00E26F4A">
        <w:rPr>
          <w:lang w:eastAsia="zh-CN"/>
        </w:rPr>
        <w:t>with/</w:t>
      </w:r>
      <w:r w:rsidRPr="00E26F4A">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6050179D" w14:textId="77777777" w:rsidR="00C85EB2" w:rsidRPr="00E26F4A" w:rsidRDefault="00C85EB2" w:rsidP="00C85EB2">
      <w:pPr>
        <w:pStyle w:val="NO"/>
        <w:spacing w:before="120"/>
      </w:pPr>
      <w:r w:rsidRPr="00E26F4A">
        <w:t>NOTE 1:</w:t>
      </w:r>
      <w:r w:rsidRPr="00E26F4A">
        <w:tab/>
        <w:t>Void.</w:t>
      </w:r>
    </w:p>
    <w:p w14:paraId="7BA6CFF4" w14:textId="77777777" w:rsidR="00C85EB2" w:rsidRPr="00E26F4A" w:rsidRDefault="00C85EB2" w:rsidP="00C85EB2">
      <w:pPr>
        <w:pStyle w:val="TH"/>
        <w:spacing w:before="120"/>
        <w:rPr>
          <w:rFonts w:ascii="Times New Roman" w:hAnsi="Times New Roman"/>
        </w:rPr>
      </w:pPr>
      <w:r w:rsidRPr="00E26F4A">
        <w:object w:dxaOrig="14206" w:dyaOrig="9661" w14:anchorId="115BECCC">
          <v:shape id="_x0000_i1029" type="#_x0000_t75" style="width:481.45pt;height:328.2pt" o:ole="">
            <v:imagedata r:id="rId20" o:title=""/>
          </v:shape>
          <o:OLEObject Type="Embed" ProgID="Visio.Drawing.15" ShapeID="_x0000_i1029" DrawAspect="Content" ObjectID="_1684160062" r:id="rId21"/>
        </w:object>
      </w:r>
    </w:p>
    <w:p w14:paraId="4984AF63" w14:textId="77777777" w:rsidR="00C85EB2" w:rsidRPr="00E26F4A" w:rsidRDefault="00C85EB2" w:rsidP="00C85EB2">
      <w:pPr>
        <w:pStyle w:val="TF"/>
        <w:spacing w:before="120"/>
      </w:pPr>
      <w:r w:rsidRPr="00E26F4A">
        <w:t>Figure 10.7.1-1: Inter-MN handover with/without MN initiated SN change</w:t>
      </w:r>
    </w:p>
    <w:p w14:paraId="02494A9A" w14:textId="77777777" w:rsidR="00C85EB2" w:rsidRPr="00E26F4A" w:rsidRDefault="00C85EB2" w:rsidP="00C85EB2">
      <w:pPr>
        <w:spacing w:before="120"/>
      </w:pPr>
      <w:r w:rsidRPr="00E26F4A">
        <w:t>Figure 10.7.1-1 shows an example signaling flow for inter-Master Node handover with or without MN initiated Secondary Node change:</w:t>
      </w:r>
    </w:p>
    <w:p w14:paraId="50BF9D0F" w14:textId="77777777" w:rsidR="00C85EB2" w:rsidRPr="00E26F4A" w:rsidRDefault="00C85EB2" w:rsidP="00C85EB2">
      <w:pPr>
        <w:pStyle w:val="NO"/>
      </w:pPr>
      <w:r w:rsidRPr="00E26F4A">
        <w:t>NOTE 2:</w:t>
      </w:r>
      <w:r w:rsidRPr="00E26F4A">
        <w:tab/>
      </w:r>
      <w:r w:rsidRPr="00E26F4A">
        <w:rPr>
          <w:kern w:val="2"/>
          <w:lang w:eastAsia="zh-CN"/>
        </w:rPr>
        <w:t>For an inter-Master Node handover without Secondary Node change, the source SN and the target SN shown in Figure 10.7.1-1 are the same node.</w:t>
      </w:r>
    </w:p>
    <w:p w14:paraId="61F91B3F" w14:textId="77777777" w:rsidR="00C85EB2" w:rsidRPr="00E26F4A" w:rsidRDefault="00C85EB2" w:rsidP="00C85EB2">
      <w:pPr>
        <w:pStyle w:val="B1"/>
      </w:pPr>
      <w:r w:rsidRPr="00E26F4A">
        <w:t>1.</w:t>
      </w:r>
      <w:r w:rsidRPr="00E26F4A">
        <w:tab/>
        <w:t>The source MN starts the handover procedure by initiating the X2 Handover Preparation procedure including both MCG and SCG configuration. The source MN includes the (source) SN UE X2AP ID</w:t>
      </w:r>
      <w:r w:rsidRPr="00E26F4A">
        <w:rPr>
          <w:lang w:eastAsia="zh-CN"/>
        </w:rPr>
        <w:t>,</w:t>
      </w:r>
      <w:r w:rsidRPr="00E26F4A">
        <w:t xml:space="preserve"> SN ID </w:t>
      </w:r>
      <w:r w:rsidRPr="00E26F4A">
        <w:rPr>
          <w:lang w:eastAsia="zh-CN"/>
        </w:rPr>
        <w:t>and</w:t>
      </w:r>
      <w:r w:rsidRPr="00E26F4A">
        <w:t xml:space="preserve"> the UE context in the (source) SN in the </w:t>
      </w:r>
      <w:r w:rsidRPr="00E26F4A">
        <w:rPr>
          <w:i/>
        </w:rPr>
        <w:t>Handover Request</w:t>
      </w:r>
      <w:r w:rsidRPr="00E26F4A">
        <w:t xml:space="preserve"> message.</w:t>
      </w:r>
    </w:p>
    <w:p w14:paraId="2C9725B7" w14:textId="77777777" w:rsidR="00C85EB2" w:rsidRPr="00E26F4A" w:rsidRDefault="00C85EB2" w:rsidP="00C85EB2">
      <w:pPr>
        <w:pStyle w:val="NO"/>
        <w:rPr>
          <w:i/>
          <w:iCs/>
        </w:rPr>
      </w:pPr>
      <w:r w:rsidRPr="00E26F4A">
        <w:t>NOTE 3:</w:t>
      </w:r>
      <w:r w:rsidRPr="00E26F4A">
        <w:tab/>
        <w:t>The source MN may trigger the MN-initiated SN Modification procedure (to the source SN) to retrieve the current SCG configuration before step 1.</w:t>
      </w:r>
    </w:p>
    <w:p w14:paraId="3D8EB18D" w14:textId="77777777" w:rsidR="00C85EB2" w:rsidRPr="00E26F4A" w:rsidRDefault="00C85EB2" w:rsidP="00C85EB2">
      <w:pPr>
        <w:pStyle w:val="B1"/>
      </w:pPr>
      <w:r w:rsidRPr="00E26F4A">
        <w:t>2.</w:t>
      </w:r>
      <w:r w:rsidRPr="00E26F4A">
        <w:tab/>
        <w:t xml:space="preserve">If the target MN decides to keep the SN, the target MN sends </w:t>
      </w:r>
      <w:r w:rsidRPr="00E26F4A">
        <w:rPr>
          <w:i/>
        </w:rPr>
        <w:t>SN Addition Request</w:t>
      </w:r>
      <w:r w:rsidRPr="00E26F4A">
        <w:t xml:space="preserve"> to the SN</w:t>
      </w:r>
      <w:r w:rsidRPr="00E26F4A">
        <w:rPr>
          <w:lang w:eastAsia="zh-CN"/>
        </w:rPr>
        <w:t xml:space="preserve"> including </w:t>
      </w:r>
      <w:r w:rsidRPr="00E26F4A">
        <w:rPr>
          <w:rFonts w:eastAsia="Malgun Gothic"/>
          <w:lang w:eastAsia="ko-KR"/>
        </w:rPr>
        <w:t xml:space="preserve">the SN UE X2AP ID </w:t>
      </w:r>
      <w:r w:rsidRPr="00E26F4A">
        <w:rPr>
          <w:lang w:eastAsia="zh-CN"/>
        </w:rPr>
        <w:t xml:space="preserve">as a reference </w:t>
      </w:r>
      <w:r w:rsidRPr="00E26F4A">
        <w:t xml:space="preserve">to the UE context in the SN that was established by </w:t>
      </w:r>
      <w:r w:rsidRPr="00E26F4A">
        <w:rPr>
          <w:lang w:eastAsia="zh-CN"/>
        </w:rPr>
        <w:t xml:space="preserve">the </w:t>
      </w:r>
      <w:r w:rsidRPr="00E26F4A">
        <w:t>s</w:t>
      </w:r>
      <w:r w:rsidRPr="00E26F4A">
        <w:rPr>
          <w:lang w:eastAsia="zh-CN"/>
        </w:rPr>
        <w:t>ource M</w:t>
      </w:r>
      <w:r w:rsidRPr="00E26F4A">
        <w:t>N.</w:t>
      </w:r>
      <w:r w:rsidRPr="00E26F4A">
        <w:rPr>
          <w:lang w:eastAsia="zh-CN"/>
        </w:rPr>
        <w:t xml:space="preserve"> If the target MN decides to change the SN, the target MN sends the </w:t>
      </w:r>
      <w:r w:rsidRPr="00E26F4A">
        <w:rPr>
          <w:i/>
          <w:lang w:eastAsia="zh-CN"/>
        </w:rPr>
        <w:t>SgNB Addition Request</w:t>
      </w:r>
      <w:r w:rsidRPr="00E26F4A">
        <w:rPr>
          <w:lang w:eastAsia="zh-CN"/>
        </w:rPr>
        <w:t xml:space="preserve"> to the target SN including the UE context in the source SN that was established by the source MN.</w:t>
      </w:r>
    </w:p>
    <w:p w14:paraId="263E406C" w14:textId="044F9498" w:rsidR="00C85EB2" w:rsidRDefault="00C85EB2" w:rsidP="00C85EB2">
      <w:pPr>
        <w:pStyle w:val="B1"/>
        <w:rPr>
          <w:ins w:id="58" w:author="NTTDOCOMO" w:date="2021-05-26T23:01:00Z"/>
        </w:rPr>
      </w:pPr>
      <w:r w:rsidRPr="00E26F4A">
        <w:t>3.</w:t>
      </w:r>
      <w:r w:rsidRPr="00E26F4A">
        <w:tab/>
        <w:t xml:space="preserve">The (target) SN replies with </w:t>
      </w:r>
      <w:r w:rsidRPr="00E26F4A">
        <w:rPr>
          <w:i/>
        </w:rPr>
        <w:t>SN Addition Request Acknowledge</w:t>
      </w:r>
      <w:r w:rsidRPr="00E26F4A">
        <w:t>. The (target) SN may include the indication of the full or delta RRC configuration.</w:t>
      </w:r>
    </w:p>
    <w:p w14:paraId="7C0441FD" w14:textId="6F923650" w:rsidR="00C85EB2" w:rsidRPr="00EC30B4" w:rsidRDefault="00EC30B4" w:rsidP="00EC30B4">
      <w:pPr>
        <w:pStyle w:val="B1"/>
        <w:keepLines/>
        <w:ind w:left="1135" w:hanging="851"/>
        <w:rPr>
          <w:rFonts w:eastAsiaTheme="minorEastAsia"/>
          <w:i/>
          <w:iCs/>
        </w:rPr>
      </w:pPr>
      <w:ins w:id="59" w:author="NTTDOCOMO" w:date="2021-05-27T21:27:00Z">
        <w:r>
          <w:t>NOTE x: In case the target SN includes the indication of the full RRC configuration, the MN performs release of the SN terminated radio bearer configuration and release and add of the NR SCG configuration part towards the UE.</w:t>
        </w:r>
      </w:ins>
    </w:p>
    <w:p w14:paraId="7BD0C096" w14:textId="77777777" w:rsidR="00C85EB2" w:rsidRPr="00E26F4A" w:rsidRDefault="00C85EB2" w:rsidP="00C85EB2">
      <w:pPr>
        <w:pStyle w:val="B1"/>
      </w:pPr>
      <w:r w:rsidRPr="00E26F4A">
        <w:t>4.</w:t>
      </w:r>
      <w:r w:rsidRPr="00E26F4A">
        <w:tab/>
        <w:t xml:space="preserve">The target MN includes within the </w:t>
      </w:r>
      <w:r w:rsidRPr="00E26F4A">
        <w:rPr>
          <w:i/>
        </w:rPr>
        <w:t>Handover Request Acknowledge</w:t>
      </w:r>
      <w:r w:rsidRPr="00E26F4A">
        <w:t xml:space="preserve"> message a transparent container to be sent to the UE as an RRC message to perform the handover, and may also provide forwarding addresses to the source MN.</w:t>
      </w:r>
      <w:r w:rsidRPr="00E26F4A">
        <w:rPr>
          <w:lang w:eastAsia="zh-CN"/>
        </w:rPr>
        <w:t xml:space="preserve"> The target MN indicates to the source MN that the UE context in </w:t>
      </w:r>
      <w:r w:rsidRPr="00E26F4A">
        <w:t>the</w:t>
      </w:r>
      <w:r w:rsidRPr="00E26F4A">
        <w:rPr>
          <w:lang w:eastAsia="zh-CN"/>
        </w:rPr>
        <w:t xml:space="preserve"> SN is kept if </w:t>
      </w:r>
      <w:r w:rsidRPr="00E26F4A">
        <w:t>the target MN and the SN decided to keep the UE context in the SN in step 2 and step 3.</w:t>
      </w:r>
    </w:p>
    <w:p w14:paraId="12792F3C" w14:textId="77777777" w:rsidR="00C85EB2" w:rsidRPr="00E26F4A" w:rsidRDefault="00C85EB2" w:rsidP="00C85EB2">
      <w:pPr>
        <w:pStyle w:val="B1"/>
      </w:pPr>
      <w:r w:rsidRPr="00E26F4A">
        <w:lastRenderedPageBreak/>
        <w:t>5.</w:t>
      </w:r>
      <w:r w:rsidRPr="00E26F4A">
        <w:tab/>
        <w:t xml:space="preserve">The source MN sends </w:t>
      </w:r>
      <w:r w:rsidRPr="00E26F4A">
        <w:rPr>
          <w:i/>
        </w:rPr>
        <w:t>SN Release Request</w:t>
      </w:r>
      <w:r w:rsidRPr="00E26F4A">
        <w:t xml:space="preserve"> to the (</w:t>
      </w:r>
      <w:r w:rsidRPr="00E26F4A">
        <w:rPr>
          <w:lang w:eastAsia="zh-CN"/>
        </w:rPr>
        <w:t xml:space="preserve">source) </w:t>
      </w:r>
      <w:r w:rsidRPr="00E26F4A">
        <w:t>SN including a Cause indicating MCG mobility. The (source) SN acknowledges the release request. The source MN indicates to the (</w:t>
      </w:r>
      <w:r w:rsidRPr="00E26F4A">
        <w:rPr>
          <w:lang w:eastAsia="zh-CN"/>
        </w:rPr>
        <w:t xml:space="preserve">source) </w:t>
      </w:r>
      <w:r w:rsidRPr="00E26F4A">
        <w:t>SN that the UE context in SN is kept,</w:t>
      </w:r>
      <w:r w:rsidRPr="00E26F4A">
        <w:rPr>
          <w:lang w:eastAsia="zh-CN"/>
        </w:rPr>
        <w:t xml:space="preserve"> if it receives the indication from the target MN</w:t>
      </w:r>
      <w:r w:rsidRPr="00E26F4A">
        <w:t>. If the indication as the UE context kept in SN is included, the SN keeps the UE context.</w:t>
      </w:r>
    </w:p>
    <w:p w14:paraId="4E15C446" w14:textId="77777777" w:rsidR="00C85EB2" w:rsidRPr="00E26F4A" w:rsidRDefault="00C85EB2" w:rsidP="00C85EB2">
      <w:pPr>
        <w:pStyle w:val="B1"/>
      </w:pPr>
      <w:r w:rsidRPr="00E26F4A">
        <w:t>6.</w:t>
      </w:r>
      <w:r w:rsidRPr="00E26F4A">
        <w:tab/>
        <w:t>The source MN triggers the UE to apply the new configuration.</w:t>
      </w:r>
    </w:p>
    <w:p w14:paraId="3417831A" w14:textId="77777777" w:rsidR="00C85EB2" w:rsidRPr="00E26F4A" w:rsidRDefault="00C85EB2" w:rsidP="00C85EB2">
      <w:pPr>
        <w:pStyle w:val="B1"/>
      </w:pPr>
      <w:r w:rsidRPr="00E26F4A">
        <w:t>7/8.</w:t>
      </w:r>
      <w:r w:rsidRPr="00E26F4A">
        <w:tab/>
        <w:t xml:space="preserve">The UE synchronizes to the target MN and replies with </w:t>
      </w:r>
      <w:r w:rsidRPr="00E26F4A">
        <w:rPr>
          <w:i/>
        </w:rPr>
        <w:t>RRCConnectionReconfigurationComplete</w:t>
      </w:r>
      <w:r w:rsidRPr="00E26F4A">
        <w:t xml:space="preserve"> message.</w:t>
      </w:r>
    </w:p>
    <w:p w14:paraId="050D55D7" w14:textId="77777777" w:rsidR="00C85EB2" w:rsidRPr="00E26F4A" w:rsidRDefault="00C85EB2" w:rsidP="00C85EB2">
      <w:pPr>
        <w:pStyle w:val="B1"/>
      </w:pPr>
      <w:r w:rsidRPr="00E26F4A">
        <w:t>9.</w:t>
      </w:r>
      <w:r w:rsidRPr="00E26F4A">
        <w:tab/>
        <w:t>If configured with bearers requiring SCG radio resources, the UE synchronizes to the (target) SN.</w:t>
      </w:r>
    </w:p>
    <w:p w14:paraId="6BA2C0F7" w14:textId="77777777" w:rsidR="00C85EB2" w:rsidRPr="00E26F4A" w:rsidRDefault="00C85EB2" w:rsidP="00C85EB2">
      <w:pPr>
        <w:pStyle w:val="B1"/>
        <w:rPr>
          <w:lang w:eastAsia="zh-CN"/>
        </w:rPr>
      </w:pPr>
      <w:r w:rsidRPr="00E26F4A">
        <w:t>10.</w:t>
      </w:r>
      <w:r w:rsidRPr="00E26F4A">
        <w:tab/>
        <w:t xml:space="preserve">If the RRC connection reconfiguration procedure was successful, the </w:t>
      </w:r>
      <w:r w:rsidRPr="00E26F4A">
        <w:rPr>
          <w:lang w:eastAsia="zh-CN"/>
        </w:rPr>
        <w:t xml:space="preserve">target </w:t>
      </w:r>
      <w:r w:rsidRPr="00E26F4A">
        <w:t xml:space="preserve">MN informs the (target) SN </w:t>
      </w:r>
      <w:r w:rsidRPr="00E26F4A">
        <w:rPr>
          <w:lang w:eastAsia="zh-CN"/>
        </w:rPr>
        <w:t xml:space="preserve">via </w:t>
      </w:r>
      <w:r w:rsidRPr="00E26F4A">
        <w:rPr>
          <w:i/>
          <w:lang w:eastAsia="zh-CN"/>
        </w:rPr>
        <w:t>SgNB Reconfiguration Complete</w:t>
      </w:r>
      <w:r w:rsidRPr="00E26F4A">
        <w:rPr>
          <w:lang w:eastAsia="zh-CN"/>
        </w:rPr>
        <w:t xml:space="preserve"> message</w:t>
      </w:r>
      <w:r w:rsidRPr="00E26F4A">
        <w:t>.</w:t>
      </w:r>
    </w:p>
    <w:p w14:paraId="5DD1B5D8" w14:textId="77777777" w:rsidR="00C85EB2" w:rsidRPr="00E26F4A" w:rsidRDefault="00C85EB2" w:rsidP="00C85EB2">
      <w:pPr>
        <w:pStyle w:val="B1"/>
        <w:rPr>
          <w:rFonts w:eastAsia="Helvetica 45 Light"/>
        </w:rPr>
      </w:pPr>
      <w:r w:rsidRPr="00E26F4A">
        <w:rPr>
          <w:rFonts w:eastAsia="Helvetica 45 Light"/>
        </w:rPr>
        <w:t>11a.</w:t>
      </w:r>
      <w:r w:rsidRPr="00E26F4A">
        <w:rPr>
          <w:rFonts w:eastAsia="Helvetica 45 Light"/>
        </w:rPr>
        <w:tab/>
        <w:t xml:space="preserve">The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source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513A11E2" w14:textId="77777777" w:rsidR="00C85EB2" w:rsidRPr="00E26F4A" w:rsidRDefault="00C85EB2" w:rsidP="00C85EB2">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3BCCF2F4" w14:textId="77777777" w:rsidR="00C85EB2" w:rsidRPr="00E26F4A" w:rsidRDefault="00C85EB2" w:rsidP="00C85EB2">
      <w:pPr>
        <w:pStyle w:val="B1"/>
        <w:rPr>
          <w:rFonts w:eastAsia="Helvetica 45 Light"/>
        </w:rPr>
      </w:pPr>
      <w:r w:rsidRPr="00E26F4A">
        <w:rPr>
          <w:rFonts w:eastAsia="Helvetica 45 Light"/>
        </w:rPr>
        <w:t>11b.</w:t>
      </w:r>
      <w:r w:rsidRPr="00E26F4A">
        <w:rPr>
          <w:rFonts w:eastAsia="Helvetica 45 Light"/>
        </w:rPr>
        <w:tab/>
        <w:t xml:space="preserve">The source MN sends the </w:t>
      </w:r>
      <w:r w:rsidRPr="00E26F4A">
        <w:rPr>
          <w:rFonts w:eastAsia="Helvetica 45 Light"/>
          <w:i/>
        </w:rPr>
        <w:t>Secondary RAT Report</w:t>
      </w:r>
      <w:r w:rsidRPr="00E26F4A">
        <w:rPr>
          <w:rFonts w:eastAsia="Helvetica 45 Light"/>
        </w:rPr>
        <w:t xml:space="preserve"> message to MME to provide information on the used NR resource.</w:t>
      </w:r>
    </w:p>
    <w:p w14:paraId="40914B0A" w14:textId="77777777" w:rsidR="00C85EB2" w:rsidRPr="00E26F4A" w:rsidRDefault="00C85EB2" w:rsidP="00C85EB2">
      <w:pPr>
        <w:pStyle w:val="B1"/>
      </w:pPr>
      <w:r w:rsidRPr="00E26F4A">
        <w:t>12.</w:t>
      </w:r>
      <w:r w:rsidRPr="00E26F4A">
        <w:tab/>
        <w:t>For bearers using RLC AM, the source MN sends the SN Status Transfer, including, if needed, SN Status received from the source SN to the target MN. The target forwards the SN Status to the target SN, if needed.</w:t>
      </w:r>
    </w:p>
    <w:p w14:paraId="20F894A7" w14:textId="77777777" w:rsidR="00C85EB2" w:rsidRPr="00E26F4A" w:rsidRDefault="00C85EB2" w:rsidP="00C85EB2">
      <w:pPr>
        <w:pStyle w:val="B1"/>
      </w:pPr>
      <w:r w:rsidRPr="00E26F4A">
        <w:t>13.</w:t>
      </w:r>
      <w:r w:rsidRPr="00E26F4A">
        <w:tab/>
      </w:r>
      <w:r w:rsidRPr="00E26F4A">
        <w:rPr>
          <w:lang w:eastAsia="zh-CN"/>
        </w:rPr>
        <w:t>If applicable,</w:t>
      </w:r>
      <w:r w:rsidRPr="00E26F4A">
        <w:t xml:space="preserve"> data forwarding takes place from the source side. </w:t>
      </w:r>
      <w:r w:rsidRPr="00E26F4A">
        <w:rPr>
          <w:lang w:eastAsia="zh-CN"/>
        </w:rPr>
        <w:t>If the SN is kept, d</w:t>
      </w:r>
      <w:r w:rsidRPr="00E26F4A">
        <w:t>ata forwarding may be omitted for SN-terminated bearers kept in the SN.</w:t>
      </w:r>
    </w:p>
    <w:p w14:paraId="7B6B9239" w14:textId="77777777" w:rsidR="00C85EB2" w:rsidRPr="00E26F4A" w:rsidRDefault="00C85EB2" w:rsidP="00C85EB2">
      <w:pPr>
        <w:pStyle w:val="B1"/>
      </w:pPr>
      <w:r w:rsidRPr="00E26F4A">
        <w:t>14-17.</w:t>
      </w:r>
      <w:r w:rsidRPr="00E26F4A">
        <w:tab/>
        <w:t>The target MN initiates the S1 Path Switch procedure.</w:t>
      </w:r>
    </w:p>
    <w:p w14:paraId="68D58074" w14:textId="77777777" w:rsidR="00C85EB2" w:rsidRPr="00E26F4A" w:rsidRDefault="00C85EB2" w:rsidP="00C85EB2">
      <w:pPr>
        <w:pStyle w:val="NO"/>
      </w:pPr>
      <w:r w:rsidRPr="00E26F4A">
        <w:t>NOTE 5:</w:t>
      </w:r>
      <w:r w:rsidRPr="00E26F4A">
        <w:tab/>
        <w:t>If new UL TEIDs of the S-GW are included, the target MN performs the MN initiated SN Modification procedure to provide them to the SN.</w:t>
      </w:r>
    </w:p>
    <w:p w14:paraId="61ADC3C5" w14:textId="77777777" w:rsidR="00C85EB2" w:rsidRPr="00E26F4A" w:rsidRDefault="00C85EB2" w:rsidP="00C85EB2">
      <w:pPr>
        <w:pStyle w:val="B1"/>
      </w:pPr>
      <w:r w:rsidRPr="00E26F4A">
        <w:t>18.</w:t>
      </w:r>
      <w:r w:rsidRPr="00E26F4A">
        <w:tab/>
        <w:t>The target MN initiates the UE Context Release procedure towards the source MN.</w:t>
      </w:r>
    </w:p>
    <w:p w14:paraId="623C5067" w14:textId="77777777" w:rsidR="00C85EB2" w:rsidRPr="00E26F4A" w:rsidRDefault="00C85EB2" w:rsidP="00C85EB2">
      <w:pPr>
        <w:pStyle w:val="B1"/>
      </w:pPr>
      <w:r w:rsidRPr="00E26F4A">
        <w:t>19.</w:t>
      </w:r>
      <w:r w:rsidRPr="00E26F4A">
        <w:tab/>
      </w:r>
      <w:r w:rsidRPr="00E26F4A">
        <w:rPr>
          <w:lang w:eastAsia="zh-CN"/>
        </w:rPr>
        <w:t xml:space="preserve">Upon reception of the </w:t>
      </w:r>
      <w:r w:rsidRPr="00E26F4A">
        <w:rPr>
          <w:i/>
        </w:rPr>
        <w:t>UE Context Release</w:t>
      </w:r>
      <w:r w:rsidRPr="00E26F4A">
        <w:rPr>
          <w:lang w:eastAsia="zh-CN"/>
        </w:rPr>
        <w:t xml:space="preserve"> message, the (source) SN releases C-plane related resources associated to the UE context</w:t>
      </w:r>
      <w:r w:rsidRPr="00E26F4A">
        <w:t xml:space="preserve"> towards the source MN</w:t>
      </w:r>
      <w:r w:rsidRPr="00E26F4A">
        <w:rPr>
          <w:lang w:eastAsia="zh-CN"/>
        </w:rPr>
        <w:t>. Any ongoing data forwarding may continue</w:t>
      </w:r>
      <w:r w:rsidRPr="00E26F4A">
        <w:t xml:space="preserve">. The SN shall not release the UE context associated with the target MN if the UE context kept indication was included in the </w:t>
      </w:r>
      <w:r w:rsidRPr="00E26F4A">
        <w:rPr>
          <w:i/>
        </w:rPr>
        <w:t>SgNB</w:t>
      </w:r>
      <w:r w:rsidRPr="00E26F4A">
        <w:t xml:space="preserve"> </w:t>
      </w:r>
      <w:r w:rsidRPr="00E26F4A">
        <w:rPr>
          <w:i/>
        </w:rPr>
        <w:t>Release Request</w:t>
      </w:r>
      <w:r w:rsidRPr="00E26F4A">
        <w:t xml:space="preserve"> message in step 5.</w:t>
      </w:r>
    </w:p>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12"/>
    <w:bookmarkEnd w:id="13"/>
    <w:bookmarkEnd w:id="14"/>
    <w:bookmarkEnd w:id="15"/>
    <w:bookmarkEnd w:id="16"/>
    <w:bookmarkEnd w:id="17"/>
    <w:bookmarkEnd w:id="18"/>
    <w:bookmarkEnd w:id="19"/>
    <w:bookmarkEnd w:id="20"/>
    <w:bookmarkEnd w:id="21"/>
    <w:bookmarkEnd w:id="22"/>
    <w:bookmarkEnd w:id="23"/>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C78E" w14:textId="77777777" w:rsidR="008A797B" w:rsidRDefault="008A797B">
      <w:r>
        <w:separator/>
      </w:r>
    </w:p>
  </w:endnote>
  <w:endnote w:type="continuationSeparator" w:id="0">
    <w:p w14:paraId="1E7CD247" w14:textId="77777777" w:rsidR="008A797B" w:rsidRDefault="008A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FAB0" w14:textId="77777777" w:rsidR="008A797B" w:rsidRDefault="008A797B">
      <w:r>
        <w:separator/>
      </w:r>
    </w:p>
  </w:footnote>
  <w:footnote w:type="continuationSeparator" w:id="0">
    <w:p w14:paraId="6188BBCB" w14:textId="77777777" w:rsidR="008A797B" w:rsidRDefault="008A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08A6"/>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424B"/>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D7E9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1801"/>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1B39"/>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77EAD"/>
    <w:rsid w:val="003810FC"/>
    <w:rsid w:val="00381645"/>
    <w:rsid w:val="0038164A"/>
    <w:rsid w:val="00381681"/>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136"/>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04FA"/>
    <w:rsid w:val="00590508"/>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46"/>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852"/>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61DE"/>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A797B"/>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179"/>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E85"/>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30B4"/>
    <w:rsid w:val="00EC7857"/>
    <w:rsid w:val="00ED0232"/>
    <w:rsid w:val="00ED0A80"/>
    <w:rsid w:val="00ED1118"/>
    <w:rsid w:val="00ED2993"/>
    <w:rsid w:val="00ED3026"/>
    <w:rsid w:val="00ED3183"/>
    <w:rsid w:val="00ED48F2"/>
    <w:rsid w:val="00ED4C1D"/>
    <w:rsid w:val="00ED515A"/>
    <w:rsid w:val="00ED60C7"/>
    <w:rsid w:val="00ED650F"/>
    <w:rsid w:val="00ED6D39"/>
    <w:rsid w:val="00ED733D"/>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3ED2"/>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3.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171E-1B35-4A6B-AEBF-3259559E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4108</Words>
  <Characters>23420</Characters>
  <Application>Microsoft Office Word</Application>
  <DocSecurity>0</DocSecurity>
  <Lines>195</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27474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5</cp:revision>
  <cp:lastPrinted>2018-03-06T08:25:00Z</cp:lastPrinted>
  <dcterms:created xsi:type="dcterms:W3CDTF">2021-06-02T08:12:00Z</dcterms:created>
  <dcterms:modified xsi:type="dcterms:W3CDTF">2021-06-02T08:25:00Z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