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63A52" w14:textId="4CA5B0FC" w:rsidR="00216A32" w:rsidRDefault="00216A32" w:rsidP="00216A32">
      <w:pPr>
        <w:pStyle w:val="CRCoverPage"/>
        <w:tabs>
          <w:tab w:val="right" w:pos="9639"/>
        </w:tabs>
        <w:spacing w:after="0"/>
        <w:rPr>
          <w:b/>
          <w:i/>
          <w:noProof/>
          <w:sz w:val="28"/>
        </w:rPr>
      </w:pPr>
      <w:r>
        <w:rPr>
          <w:b/>
          <w:noProof/>
          <w:sz w:val="24"/>
        </w:rPr>
        <w:t>3GPP TSG-RAN WG2 Meeting #114-e</w:t>
      </w:r>
      <w:r>
        <w:rPr>
          <w:b/>
          <w:i/>
          <w:noProof/>
          <w:sz w:val="28"/>
        </w:rPr>
        <w:tab/>
        <w:t>R2-</w:t>
      </w:r>
      <w:r w:rsidRPr="006A1A02">
        <w:rPr>
          <w:b/>
          <w:i/>
          <w:noProof/>
          <w:sz w:val="28"/>
        </w:rPr>
        <w:t>21</w:t>
      </w:r>
      <w:r w:rsidR="002820B3">
        <w:rPr>
          <w:b/>
          <w:i/>
          <w:noProof/>
          <w:sz w:val="28"/>
        </w:rPr>
        <w:t>0xxxxx</w:t>
      </w:r>
    </w:p>
    <w:p w14:paraId="5E27FDBB" w14:textId="45546A08" w:rsidR="00216A32" w:rsidRDefault="00744FF9" w:rsidP="00216A32">
      <w:pPr>
        <w:pStyle w:val="CRCoverPage"/>
        <w:outlineLvl w:val="0"/>
        <w:rPr>
          <w:b/>
          <w:noProof/>
          <w:sz w:val="24"/>
        </w:rPr>
      </w:pPr>
      <w:r>
        <w:fldChar w:fldCharType="begin"/>
      </w:r>
      <w:r>
        <w:instrText xml:space="preserve"> DOCPROPERTY  Location  \* MERGEFORMAT </w:instrText>
      </w:r>
      <w:r>
        <w:fldChar w:fldCharType="separate"/>
      </w:r>
      <w:r w:rsidR="00216A32">
        <w:rPr>
          <w:b/>
          <w:noProof/>
          <w:sz w:val="24"/>
        </w:rPr>
        <w:t>Electronic Meeting</w:t>
      </w:r>
      <w:r>
        <w:rPr>
          <w:b/>
          <w:noProof/>
          <w:sz w:val="24"/>
        </w:rPr>
        <w:fldChar w:fldCharType="end"/>
      </w:r>
      <w:r w:rsidR="00216A32">
        <w:rPr>
          <w:b/>
          <w:noProof/>
          <w:sz w:val="24"/>
        </w:rPr>
        <w:t>, May</w:t>
      </w:r>
      <w:r w:rsidR="00216A32" w:rsidRPr="00396D7A">
        <w:rPr>
          <w:b/>
          <w:noProof/>
          <w:sz w:val="24"/>
        </w:rPr>
        <w:t xml:space="preserve"> 1</w:t>
      </w:r>
      <w:r w:rsidR="00216A32">
        <w:rPr>
          <w:b/>
          <w:noProof/>
          <w:sz w:val="24"/>
        </w:rPr>
        <w:t>9</w:t>
      </w:r>
      <w:r w:rsidR="00216A32" w:rsidRPr="00E81702">
        <w:rPr>
          <w:b/>
          <w:noProof/>
          <w:sz w:val="24"/>
          <w:vertAlign w:val="superscript"/>
        </w:rPr>
        <w:t>th</w:t>
      </w:r>
      <w:r w:rsidR="00216A32" w:rsidRPr="00396D7A">
        <w:rPr>
          <w:b/>
          <w:noProof/>
          <w:sz w:val="24"/>
        </w:rPr>
        <w:t xml:space="preserve"> –</w:t>
      </w:r>
      <w:r w:rsidR="00216A32">
        <w:rPr>
          <w:b/>
          <w:noProof/>
          <w:sz w:val="24"/>
        </w:rPr>
        <w:t xml:space="preserve"> 2</w:t>
      </w:r>
      <w:r w:rsidR="00782A9F">
        <w:rPr>
          <w:b/>
          <w:noProof/>
          <w:sz w:val="24"/>
        </w:rPr>
        <w:t>7</w:t>
      </w:r>
      <w:r w:rsidR="00216A32" w:rsidRPr="00E81702">
        <w:rPr>
          <w:b/>
          <w:noProof/>
          <w:sz w:val="24"/>
          <w:vertAlign w:val="superscript"/>
        </w:rPr>
        <w:t>th</w:t>
      </w:r>
      <w:r w:rsidR="00216A32" w:rsidRPr="00396D7A">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6A32" w14:paraId="41ED09DA" w14:textId="77777777" w:rsidTr="00341F8C">
        <w:tc>
          <w:tcPr>
            <w:tcW w:w="9641" w:type="dxa"/>
            <w:gridSpan w:val="9"/>
            <w:tcBorders>
              <w:top w:val="single" w:sz="4" w:space="0" w:color="auto"/>
              <w:left w:val="single" w:sz="4" w:space="0" w:color="auto"/>
              <w:right w:val="single" w:sz="4" w:space="0" w:color="auto"/>
            </w:tcBorders>
          </w:tcPr>
          <w:p w14:paraId="3F3DD3A4" w14:textId="77777777" w:rsidR="00216A32" w:rsidRDefault="00216A32" w:rsidP="00341F8C">
            <w:pPr>
              <w:pStyle w:val="CRCoverPage"/>
              <w:spacing w:after="0"/>
              <w:jc w:val="right"/>
              <w:rPr>
                <w:i/>
                <w:noProof/>
              </w:rPr>
            </w:pPr>
            <w:r>
              <w:rPr>
                <w:i/>
                <w:noProof/>
                <w:sz w:val="14"/>
              </w:rPr>
              <w:t>CR-Form-v12.1</w:t>
            </w:r>
          </w:p>
        </w:tc>
      </w:tr>
      <w:tr w:rsidR="00216A32" w14:paraId="3719414E" w14:textId="77777777" w:rsidTr="00341F8C">
        <w:tc>
          <w:tcPr>
            <w:tcW w:w="9641" w:type="dxa"/>
            <w:gridSpan w:val="9"/>
            <w:tcBorders>
              <w:left w:val="single" w:sz="4" w:space="0" w:color="auto"/>
              <w:right w:val="single" w:sz="4" w:space="0" w:color="auto"/>
            </w:tcBorders>
          </w:tcPr>
          <w:p w14:paraId="3D9FD0C7" w14:textId="77777777" w:rsidR="00216A32" w:rsidRDefault="00216A32" w:rsidP="00341F8C">
            <w:pPr>
              <w:pStyle w:val="CRCoverPage"/>
              <w:spacing w:after="0"/>
              <w:jc w:val="center"/>
              <w:rPr>
                <w:noProof/>
              </w:rPr>
            </w:pPr>
            <w:r>
              <w:rPr>
                <w:b/>
                <w:noProof/>
                <w:sz w:val="32"/>
              </w:rPr>
              <w:t>CHANGE REQUEST</w:t>
            </w:r>
          </w:p>
        </w:tc>
      </w:tr>
      <w:tr w:rsidR="00216A32" w14:paraId="7A626806" w14:textId="77777777" w:rsidTr="00341F8C">
        <w:tc>
          <w:tcPr>
            <w:tcW w:w="9641" w:type="dxa"/>
            <w:gridSpan w:val="9"/>
            <w:tcBorders>
              <w:left w:val="single" w:sz="4" w:space="0" w:color="auto"/>
              <w:right w:val="single" w:sz="4" w:space="0" w:color="auto"/>
            </w:tcBorders>
          </w:tcPr>
          <w:p w14:paraId="5EEB0D19" w14:textId="77777777" w:rsidR="00216A32" w:rsidRDefault="00216A32" w:rsidP="00341F8C">
            <w:pPr>
              <w:pStyle w:val="CRCoverPage"/>
              <w:spacing w:after="0"/>
              <w:rPr>
                <w:noProof/>
                <w:sz w:val="8"/>
                <w:szCs w:val="8"/>
              </w:rPr>
            </w:pPr>
          </w:p>
        </w:tc>
      </w:tr>
      <w:tr w:rsidR="00216A32" w14:paraId="2AF64D4D" w14:textId="77777777" w:rsidTr="00341F8C">
        <w:tc>
          <w:tcPr>
            <w:tcW w:w="142" w:type="dxa"/>
            <w:tcBorders>
              <w:left w:val="single" w:sz="4" w:space="0" w:color="auto"/>
            </w:tcBorders>
          </w:tcPr>
          <w:p w14:paraId="2C3D9642" w14:textId="77777777" w:rsidR="00216A32" w:rsidRDefault="00216A32" w:rsidP="00341F8C">
            <w:pPr>
              <w:pStyle w:val="CRCoverPage"/>
              <w:spacing w:after="0"/>
              <w:jc w:val="right"/>
              <w:rPr>
                <w:noProof/>
              </w:rPr>
            </w:pPr>
          </w:p>
        </w:tc>
        <w:tc>
          <w:tcPr>
            <w:tcW w:w="1559" w:type="dxa"/>
            <w:shd w:val="pct30" w:color="FFFF00" w:fill="auto"/>
          </w:tcPr>
          <w:p w14:paraId="51BA20FE" w14:textId="77777777" w:rsidR="00216A32" w:rsidRPr="00410371" w:rsidRDefault="00744FF9" w:rsidP="00341F8C">
            <w:pPr>
              <w:pStyle w:val="CRCoverPage"/>
              <w:spacing w:after="0"/>
              <w:jc w:val="right"/>
              <w:rPr>
                <w:b/>
                <w:noProof/>
                <w:sz w:val="28"/>
              </w:rPr>
            </w:pPr>
            <w:r>
              <w:fldChar w:fldCharType="begin"/>
            </w:r>
            <w:r>
              <w:instrText xml:space="preserve"> DOCPROPERTY  Spec#  \* MERGEFORMAT </w:instrText>
            </w:r>
            <w:r>
              <w:fldChar w:fldCharType="separate"/>
            </w:r>
            <w:r w:rsidR="00216A32">
              <w:rPr>
                <w:b/>
                <w:noProof/>
                <w:sz w:val="28"/>
              </w:rPr>
              <w:t>36.331</w:t>
            </w:r>
            <w:r>
              <w:rPr>
                <w:b/>
                <w:noProof/>
                <w:sz w:val="28"/>
              </w:rPr>
              <w:fldChar w:fldCharType="end"/>
            </w:r>
          </w:p>
        </w:tc>
        <w:tc>
          <w:tcPr>
            <w:tcW w:w="709" w:type="dxa"/>
          </w:tcPr>
          <w:p w14:paraId="6C9080E5" w14:textId="77777777" w:rsidR="00216A32" w:rsidRDefault="00216A32" w:rsidP="00341F8C">
            <w:pPr>
              <w:pStyle w:val="CRCoverPage"/>
              <w:spacing w:after="0"/>
              <w:jc w:val="center"/>
              <w:rPr>
                <w:noProof/>
              </w:rPr>
            </w:pPr>
            <w:r>
              <w:rPr>
                <w:b/>
                <w:noProof/>
                <w:sz w:val="28"/>
              </w:rPr>
              <w:t>CR</w:t>
            </w:r>
          </w:p>
        </w:tc>
        <w:tc>
          <w:tcPr>
            <w:tcW w:w="1276" w:type="dxa"/>
            <w:shd w:val="pct30" w:color="FFFF00" w:fill="auto"/>
          </w:tcPr>
          <w:p w14:paraId="7EADBC1C" w14:textId="3F9FDFD2" w:rsidR="00216A32" w:rsidRPr="00900EEB" w:rsidRDefault="001A6BC7" w:rsidP="00341F8C">
            <w:pPr>
              <w:pStyle w:val="CRCoverPage"/>
              <w:spacing w:after="0"/>
              <w:rPr>
                <w:b/>
                <w:bCs/>
                <w:noProof/>
              </w:rPr>
            </w:pPr>
            <w:r>
              <w:rPr>
                <w:b/>
                <w:bCs/>
                <w:noProof/>
                <w:sz w:val="28"/>
                <w:szCs w:val="28"/>
              </w:rPr>
              <w:t>4680</w:t>
            </w:r>
          </w:p>
        </w:tc>
        <w:tc>
          <w:tcPr>
            <w:tcW w:w="709" w:type="dxa"/>
          </w:tcPr>
          <w:p w14:paraId="6A16862A" w14:textId="77777777" w:rsidR="00216A32" w:rsidRDefault="00216A32" w:rsidP="00341F8C">
            <w:pPr>
              <w:pStyle w:val="CRCoverPage"/>
              <w:tabs>
                <w:tab w:val="right" w:pos="625"/>
              </w:tabs>
              <w:spacing w:after="0"/>
              <w:jc w:val="center"/>
              <w:rPr>
                <w:noProof/>
              </w:rPr>
            </w:pPr>
            <w:r>
              <w:rPr>
                <w:b/>
                <w:bCs/>
                <w:noProof/>
                <w:sz w:val="28"/>
              </w:rPr>
              <w:t>rev</w:t>
            </w:r>
          </w:p>
        </w:tc>
        <w:tc>
          <w:tcPr>
            <w:tcW w:w="992" w:type="dxa"/>
            <w:shd w:val="pct30" w:color="FFFF00" w:fill="auto"/>
          </w:tcPr>
          <w:p w14:paraId="7D25ED2B" w14:textId="77777777" w:rsidR="00216A32" w:rsidRPr="00410371" w:rsidRDefault="00744FF9" w:rsidP="00341F8C">
            <w:pPr>
              <w:pStyle w:val="CRCoverPage"/>
              <w:spacing w:after="0"/>
              <w:jc w:val="center"/>
              <w:rPr>
                <w:b/>
                <w:noProof/>
              </w:rPr>
            </w:pPr>
            <w:r>
              <w:fldChar w:fldCharType="begin"/>
            </w:r>
            <w:r>
              <w:instrText xml:space="preserve"> DOCPROPERTY  Revision  \* MERGEFORMAT </w:instrText>
            </w:r>
            <w:r>
              <w:fldChar w:fldCharType="separate"/>
            </w:r>
            <w:r w:rsidR="00216A32">
              <w:rPr>
                <w:b/>
                <w:noProof/>
                <w:sz w:val="28"/>
              </w:rPr>
              <w:t>-</w:t>
            </w:r>
            <w:r>
              <w:rPr>
                <w:b/>
                <w:noProof/>
                <w:sz w:val="28"/>
              </w:rPr>
              <w:fldChar w:fldCharType="end"/>
            </w:r>
          </w:p>
        </w:tc>
        <w:tc>
          <w:tcPr>
            <w:tcW w:w="2410" w:type="dxa"/>
          </w:tcPr>
          <w:p w14:paraId="33088AC0" w14:textId="77777777" w:rsidR="00216A32" w:rsidRDefault="00216A32" w:rsidP="00341F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BFB29A" w14:textId="62F4AA31" w:rsidR="00216A32" w:rsidRPr="00410371" w:rsidRDefault="00744FF9" w:rsidP="00341F8C">
            <w:pPr>
              <w:pStyle w:val="CRCoverPage"/>
              <w:spacing w:after="0"/>
              <w:jc w:val="center"/>
              <w:rPr>
                <w:noProof/>
                <w:sz w:val="28"/>
              </w:rPr>
            </w:pPr>
            <w:r>
              <w:fldChar w:fldCharType="begin"/>
            </w:r>
            <w:r>
              <w:instrText xml:space="preserve"> DOCPROPERTY  Version  \* MERGEFORMAT </w:instrText>
            </w:r>
            <w:r>
              <w:fldChar w:fldCharType="separate"/>
            </w:r>
            <w:r w:rsidR="00216A32">
              <w:rPr>
                <w:b/>
                <w:noProof/>
                <w:sz w:val="28"/>
              </w:rPr>
              <w:t>1</w:t>
            </w:r>
            <w:r w:rsidR="00B63BCE">
              <w:rPr>
                <w:b/>
                <w:noProof/>
                <w:sz w:val="28"/>
              </w:rPr>
              <w:t>5</w:t>
            </w:r>
            <w:r w:rsidR="00216A32">
              <w:rPr>
                <w:b/>
                <w:noProof/>
                <w:sz w:val="28"/>
              </w:rPr>
              <w:t>.</w:t>
            </w:r>
            <w:r w:rsidR="00B63BCE">
              <w:rPr>
                <w:b/>
                <w:noProof/>
                <w:sz w:val="28"/>
              </w:rPr>
              <w:t>13</w:t>
            </w:r>
            <w:r w:rsidR="00216A32">
              <w:rPr>
                <w:b/>
                <w:noProof/>
                <w:sz w:val="28"/>
              </w:rPr>
              <w:t>.</w:t>
            </w:r>
            <w:r>
              <w:rPr>
                <w:b/>
                <w:noProof/>
                <w:sz w:val="28"/>
              </w:rPr>
              <w:fldChar w:fldCharType="end"/>
            </w:r>
            <w:r w:rsidR="00216A32">
              <w:rPr>
                <w:b/>
                <w:noProof/>
                <w:sz w:val="28"/>
              </w:rPr>
              <w:t>0</w:t>
            </w:r>
          </w:p>
        </w:tc>
        <w:tc>
          <w:tcPr>
            <w:tcW w:w="143" w:type="dxa"/>
            <w:tcBorders>
              <w:right w:val="single" w:sz="4" w:space="0" w:color="auto"/>
            </w:tcBorders>
          </w:tcPr>
          <w:p w14:paraId="7A33A964" w14:textId="77777777" w:rsidR="00216A32" w:rsidRDefault="00216A32" w:rsidP="00341F8C">
            <w:pPr>
              <w:pStyle w:val="CRCoverPage"/>
              <w:spacing w:after="0"/>
              <w:rPr>
                <w:noProof/>
              </w:rPr>
            </w:pPr>
          </w:p>
        </w:tc>
      </w:tr>
      <w:tr w:rsidR="00216A32" w14:paraId="157FBA0D" w14:textId="77777777" w:rsidTr="00341F8C">
        <w:tc>
          <w:tcPr>
            <w:tcW w:w="9641" w:type="dxa"/>
            <w:gridSpan w:val="9"/>
            <w:tcBorders>
              <w:left w:val="single" w:sz="4" w:space="0" w:color="auto"/>
              <w:right w:val="single" w:sz="4" w:space="0" w:color="auto"/>
            </w:tcBorders>
          </w:tcPr>
          <w:p w14:paraId="46005312" w14:textId="77777777" w:rsidR="00216A32" w:rsidRDefault="00216A32" w:rsidP="00341F8C">
            <w:pPr>
              <w:pStyle w:val="CRCoverPage"/>
              <w:spacing w:after="0"/>
              <w:rPr>
                <w:noProof/>
              </w:rPr>
            </w:pPr>
          </w:p>
        </w:tc>
      </w:tr>
      <w:tr w:rsidR="00216A32" w14:paraId="0F60D14E" w14:textId="77777777" w:rsidTr="00341F8C">
        <w:tc>
          <w:tcPr>
            <w:tcW w:w="9641" w:type="dxa"/>
            <w:gridSpan w:val="9"/>
            <w:tcBorders>
              <w:top w:val="single" w:sz="4" w:space="0" w:color="auto"/>
            </w:tcBorders>
          </w:tcPr>
          <w:p w14:paraId="60113666" w14:textId="77777777" w:rsidR="00216A32" w:rsidRPr="00F25D98" w:rsidRDefault="00216A32" w:rsidP="00341F8C">
            <w:pPr>
              <w:pStyle w:val="CRCoverPage"/>
              <w:spacing w:after="0"/>
              <w:jc w:val="center"/>
              <w:rPr>
                <w:rFonts w:cs="Arial"/>
                <w:i/>
                <w:noProof/>
              </w:rPr>
            </w:pPr>
            <w:r w:rsidRPr="00F25D98">
              <w:rPr>
                <w:rFonts w:cs="Arial"/>
                <w:i/>
                <w:noProof/>
              </w:rPr>
              <w:t xml:space="preserve">For </w:t>
            </w:r>
            <w:hyperlink r:id="rId9" w:anchor="_blank" w:history="1">
              <w:r w:rsidRPr="00F25D98">
                <w:rPr>
                  <w:rStyle w:val="af3"/>
                  <w:rFonts w:cs="Arial"/>
                  <w:b/>
                  <w:i/>
                  <w:noProof/>
                  <w:color w:val="FF0000"/>
                </w:rPr>
                <w:t>HE</w:t>
              </w:r>
              <w:bookmarkStart w:id="0" w:name="_Hlt497126619"/>
              <w:r w:rsidRPr="00F25D98">
                <w:rPr>
                  <w:rStyle w:val="af3"/>
                  <w:rFonts w:cs="Arial"/>
                  <w:b/>
                  <w:i/>
                  <w:noProof/>
                  <w:color w:val="FF0000"/>
                </w:rPr>
                <w:t>L</w:t>
              </w:r>
              <w:bookmarkEnd w:id="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3"/>
                  <w:rFonts w:cs="Arial"/>
                  <w:i/>
                  <w:noProof/>
                </w:rPr>
                <w:t>http://www.3gpp.org/Change-Requests</w:t>
              </w:r>
            </w:hyperlink>
            <w:r w:rsidRPr="00F25D98">
              <w:rPr>
                <w:rFonts w:cs="Arial"/>
                <w:i/>
                <w:noProof/>
              </w:rPr>
              <w:t>.</w:t>
            </w:r>
          </w:p>
        </w:tc>
      </w:tr>
      <w:tr w:rsidR="00216A32" w14:paraId="114CA7BC" w14:textId="77777777" w:rsidTr="00341F8C">
        <w:tc>
          <w:tcPr>
            <w:tcW w:w="9641" w:type="dxa"/>
            <w:gridSpan w:val="9"/>
          </w:tcPr>
          <w:p w14:paraId="104A668B" w14:textId="77777777" w:rsidR="00216A32" w:rsidRDefault="00216A32" w:rsidP="00341F8C">
            <w:pPr>
              <w:pStyle w:val="CRCoverPage"/>
              <w:spacing w:after="0"/>
              <w:rPr>
                <w:noProof/>
                <w:sz w:val="8"/>
                <w:szCs w:val="8"/>
              </w:rPr>
            </w:pPr>
          </w:p>
        </w:tc>
      </w:tr>
    </w:tbl>
    <w:p w14:paraId="44CB847B" w14:textId="77777777" w:rsidR="00216A32" w:rsidRDefault="00216A32" w:rsidP="00216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6A32" w14:paraId="5B8FF388" w14:textId="77777777" w:rsidTr="00341F8C">
        <w:tc>
          <w:tcPr>
            <w:tcW w:w="2835" w:type="dxa"/>
          </w:tcPr>
          <w:p w14:paraId="4EA62A77" w14:textId="77777777" w:rsidR="00216A32" w:rsidRDefault="00216A32" w:rsidP="00341F8C">
            <w:pPr>
              <w:pStyle w:val="CRCoverPage"/>
              <w:tabs>
                <w:tab w:val="right" w:pos="2751"/>
              </w:tabs>
              <w:spacing w:after="0"/>
              <w:rPr>
                <w:b/>
                <w:i/>
                <w:noProof/>
              </w:rPr>
            </w:pPr>
            <w:r>
              <w:rPr>
                <w:b/>
                <w:i/>
                <w:noProof/>
              </w:rPr>
              <w:t>Proposed change affects:</w:t>
            </w:r>
          </w:p>
        </w:tc>
        <w:tc>
          <w:tcPr>
            <w:tcW w:w="1418" w:type="dxa"/>
          </w:tcPr>
          <w:p w14:paraId="57B7F185" w14:textId="77777777" w:rsidR="00216A32" w:rsidRDefault="00216A32" w:rsidP="00341F8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9506F" w14:textId="77777777" w:rsidR="00216A32" w:rsidRDefault="00216A32" w:rsidP="00341F8C">
            <w:pPr>
              <w:pStyle w:val="CRCoverPage"/>
              <w:spacing w:after="0"/>
              <w:jc w:val="center"/>
              <w:rPr>
                <w:b/>
                <w:caps/>
                <w:noProof/>
              </w:rPr>
            </w:pPr>
          </w:p>
        </w:tc>
        <w:tc>
          <w:tcPr>
            <w:tcW w:w="709" w:type="dxa"/>
            <w:tcBorders>
              <w:left w:val="single" w:sz="4" w:space="0" w:color="auto"/>
            </w:tcBorders>
          </w:tcPr>
          <w:p w14:paraId="4E4F995A" w14:textId="77777777" w:rsidR="00216A32" w:rsidRDefault="00216A32" w:rsidP="00341F8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AE22B" w14:textId="78E24674" w:rsidR="00216A32" w:rsidRDefault="00216A32" w:rsidP="00341F8C">
            <w:pPr>
              <w:pStyle w:val="CRCoverPage"/>
              <w:spacing w:after="0"/>
              <w:jc w:val="center"/>
              <w:rPr>
                <w:b/>
                <w:caps/>
                <w:noProof/>
              </w:rPr>
            </w:pPr>
          </w:p>
        </w:tc>
        <w:tc>
          <w:tcPr>
            <w:tcW w:w="2126" w:type="dxa"/>
          </w:tcPr>
          <w:p w14:paraId="4283689B" w14:textId="77777777" w:rsidR="00216A32" w:rsidRDefault="00216A32" w:rsidP="00341F8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50EC1B" w14:textId="77777777" w:rsidR="00216A32" w:rsidRDefault="00216A32" w:rsidP="00341F8C">
            <w:pPr>
              <w:pStyle w:val="CRCoverPage"/>
              <w:spacing w:after="0"/>
              <w:jc w:val="center"/>
              <w:rPr>
                <w:b/>
                <w:caps/>
                <w:noProof/>
              </w:rPr>
            </w:pPr>
            <w:r>
              <w:rPr>
                <w:b/>
                <w:caps/>
                <w:noProof/>
              </w:rPr>
              <w:t>X</w:t>
            </w:r>
          </w:p>
        </w:tc>
        <w:tc>
          <w:tcPr>
            <w:tcW w:w="1418" w:type="dxa"/>
            <w:tcBorders>
              <w:left w:val="nil"/>
            </w:tcBorders>
          </w:tcPr>
          <w:p w14:paraId="297EB3EF" w14:textId="77777777" w:rsidR="00216A32" w:rsidRDefault="00216A32" w:rsidP="00341F8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C98F6B" w14:textId="77777777" w:rsidR="00216A32" w:rsidRDefault="00216A32" w:rsidP="00341F8C">
            <w:pPr>
              <w:pStyle w:val="CRCoverPage"/>
              <w:spacing w:after="0"/>
              <w:jc w:val="center"/>
              <w:rPr>
                <w:b/>
                <w:bCs/>
                <w:caps/>
                <w:noProof/>
              </w:rPr>
            </w:pPr>
          </w:p>
        </w:tc>
      </w:tr>
    </w:tbl>
    <w:p w14:paraId="3C7E8565" w14:textId="77777777" w:rsidR="00216A32" w:rsidRDefault="00216A32" w:rsidP="00216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6A32" w14:paraId="3ADFB2BF" w14:textId="77777777" w:rsidTr="00341F8C">
        <w:tc>
          <w:tcPr>
            <w:tcW w:w="9640" w:type="dxa"/>
            <w:gridSpan w:val="11"/>
          </w:tcPr>
          <w:p w14:paraId="5CD03720" w14:textId="77777777" w:rsidR="00216A32" w:rsidRDefault="00216A32" w:rsidP="00341F8C">
            <w:pPr>
              <w:pStyle w:val="CRCoverPage"/>
              <w:spacing w:after="0"/>
              <w:rPr>
                <w:noProof/>
                <w:sz w:val="8"/>
                <w:szCs w:val="8"/>
              </w:rPr>
            </w:pPr>
          </w:p>
        </w:tc>
      </w:tr>
      <w:tr w:rsidR="00216A32" w14:paraId="2CB9C767" w14:textId="77777777" w:rsidTr="00341F8C">
        <w:tc>
          <w:tcPr>
            <w:tcW w:w="1843" w:type="dxa"/>
            <w:tcBorders>
              <w:top w:val="single" w:sz="4" w:space="0" w:color="auto"/>
              <w:left w:val="single" w:sz="4" w:space="0" w:color="auto"/>
            </w:tcBorders>
          </w:tcPr>
          <w:p w14:paraId="32D92759" w14:textId="77777777" w:rsidR="00216A32" w:rsidRDefault="00216A32" w:rsidP="00341F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C752A1" w14:textId="399EB6F8" w:rsidR="00216A32" w:rsidRDefault="007677B5" w:rsidP="00341F8C">
            <w:pPr>
              <w:pStyle w:val="CRCoverPage"/>
              <w:spacing w:after="0"/>
              <w:ind w:left="100"/>
              <w:rPr>
                <w:noProof/>
              </w:rPr>
            </w:pPr>
            <w:r w:rsidRPr="003D539C">
              <w:t xml:space="preserve">Clarification on RRC full config for </w:t>
            </w:r>
            <w:r w:rsidR="00744FF9">
              <w:t>PSCell change</w:t>
            </w:r>
            <w:bookmarkStart w:id="1" w:name="_GoBack"/>
            <w:bookmarkEnd w:id="1"/>
          </w:p>
        </w:tc>
      </w:tr>
      <w:tr w:rsidR="00216A32" w14:paraId="1FA489B5" w14:textId="77777777" w:rsidTr="00341F8C">
        <w:tc>
          <w:tcPr>
            <w:tcW w:w="1843" w:type="dxa"/>
            <w:tcBorders>
              <w:left w:val="single" w:sz="4" w:space="0" w:color="auto"/>
            </w:tcBorders>
          </w:tcPr>
          <w:p w14:paraId="6E2376E2"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6194AC58" w14:textId="77777777" w:rsidR="00216A32" w:rsidRDefault="00216A32" w:rsidP="00341F8C">
            <w:pPr>
              <w:pStyle w:val="CRCoverPage"/>
              <w:spacing w:after="0"/>
              <w:rPr>
                <w:noProof/>
                <w:sz w:val="8"/>
                <w:szCs w:val="8"/>
              </w:rPr>
            </w:pPr>
          </w:p>
        </w:tc>
      </w:tr>
      <w:tr w:rsidR="00216A32" w14:paraId="260ADB30" w14:textId="77777777" w:rsidTr="00341F8C">
        <w:tc>
          <w:tcPr>
            <w:tcW w:w="1843" w:type="dxa"/>
            <w:tcBorders>
              <w:left w:val="single" w:sz="4" w:space="0" w:color="auto"/>
            </w:tcBorders>
          </w:tcPr>
          <w:p w14:paraId="0643A126" w14:textId="77777777" w:rsidR="00216A32" w:rsidRDefault="00216A32" w:rsidP="00341F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89F1B7" w14:textId="1A001A8A" w:rsidR="00216A32" w:rsidRDefault="007677B5" w:rsidP="00C21527">
            <w:pPr>
              <w:pStyle w:val="CRCoverPage"/>
              <w:spacing w:after="0"/>
              <w:ind w:left="100"/>
              <w:rPr>
                <w:noProof/>
              </w:rPr>
            </w:pPr>
            <w:r>
              <w:rPr>
                <w:noProof/>
              </w:rPr>
              <w:t>NTTDOCOMO INC.</w:t>
            </w:r>
            <w:r w:rsidR="00570D09">
              <w:rPr>
                <w:noProof/>
              </w:rPr>
              <w:t xml:space="preserve">, Ericsson, Nokia, </w:t>
            </w:r>
            <w:r w:rsidR="00570D09" w:rsidRPr="003D539C">
              <w:t>Nokia Shanghai Bell</w:t>
            </w:r>
            <w:r w:rsidR="00570D09">
              <w:t xml:space="preserve">, Fujitsu, </w:t>
            </w:r>
            <w:r w:rsidR="00570D09" w:rsidRPr="001D377B">
              <w:t>ZTE Corporation, Sanechips</w:t>
            </w:r>
            <w:r w:rsidR="00570D09">
              <w:t>, Huawei, HiSilicon</w:t>
            </w:r>
          </w:p>
        </w:tc>
      </w:tr>
      <w:tr w:rsidR="00216A32" w14:paraId="685E517D" w14:textId="77777777" w:rsidTr="00341F8C">
        <w:tc>
          <w:tcPr>
            <w:tcW w:w="1843" w:type="dxa"/>
            <w:tcBorders>
              <w:left w:val="single" w:sz="4" w:space="0" w:color="auto"/>
            </w:tcBorders>
          </w:tcPr>
          <w:p w14:paraId="098794E3" w14:textId="77777777" w:rsidR="00216A32" w:rsidRDefault="00216A32" w:rsidP="00341F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6770C7" w14:textId="77777777" w:rsidR="00216A32" w:rsidRDefault="00216A32" w:rsidP="00341F8C">
            <w:pPr>
              <w:pStyle w:val="CRCoverPage"/>
              <w:spacing w:after="0"/>
              <w:ind w:left="100"/>
              <w:rPr>
                <w:noProof/>
              </w:rPr>
            </w:pPr>
            <w:r>
              <w:t>R2</w:t>
            </w:r>
          </w:p>
        </w:tc>
      </w:tr>
      <w:tr w:rsidR="00216A32" w14:paraId="4BB11B79" w14:textId="77777777" w:rsidTr="00341F8C">
        <w:tc>
          <w:tcPr>
            <w:tcW w:w="1843" w:type="dxa"/>
            <w:tcBorders>
              <w:left w:val="single" w:sz="4" w:space="0" w:color="auto"/>
            </w:tcBorders>
          </w:tcPr>
          <w:p w14:paraId="05692864"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2E3F4119" w14:textId="77777777" w:rsidR="00216A32" w:rsidRDefault="00216A32" w:rsidP="00341F8C">
            <w:pPr>
              <w:pStyle w:val="CRCoverPage"/>
              <w:spacing w:after="0"/>
              <w:rPr>
                <w:noProof/>
                <w:sz w:val="8"/>
                <w:szCs w:val="8"/>
              </w:rPr>
            </w:pPr>
          </w:p>
        </w:tc>
      </w:tr>
      <w:tr w:rsidR="00216A32" w14:paraId="67F015C4" w14:textId="77777777" w:rsidTr="00341F8C">
        <w:tc>
          <w:tcPr>
            <w:tcW w:w="1843" w:type="dxa"/>
            <w:tcBorders>
              <w:left w:val="single" w:sz="4" w:space="0" w:color="auto"/>
            </w:tcBorders>
          </w:tcPr>
          <w:p w14:paraId="6477BE0E" w14:textId="77777777" w:rsidR="00216A32" w:rsidRDefault="00216A32" w:rsidP="00341F8C">
            <w:pPr>
              <w:pStyle w:val="CRCoverPage"/>
              <w:tabs>
                <w:tab w:val="right" w:pos="1759"/>
              </w:tabs>
              <w:spacing w:after="0"/>
              <w:rPr>
                <w:b/>
                <w:i/>
                <w:noProof/>
              </w:rPr>
            </w:pPr>
            <w:r>
              <w:rPr>
                <w:b/>
                <w:i/>
                <w:noProof/>
              </w:rPr>
              <w:t>Work item code:</w:t>
            </w:r>
          </w:p>
        </w:tc>
        <w:tc>
          <w:tcPr>
            <w:tcW w:w="3686" w:type="dxa"/>
            <w:gridSpan w:val="5"/>
            <w:shd w:val="pct30" w:color="FFFF00" w:fill="auto"/>
          </w:tcPr>
          <w:p w14:paraId="60C31BC4" w14:textId="2C928579" w:rsidR="00216A32" w:rsidRDefault="007677B5" w:rsidP="00341F8C">
            <w:pPr>
              <w:pStyle w:val="CRCoverPage"/>
              <w:spacing w:after="0"/>
              <w:ind w:left="100"/>
              <w:rPr>
                <w:noProof/>
              </w:rPr>
            </w:pPr>
            <w:r w:rsidRPr="009C40DF">
              <w:rPr>
                <w:noProof/>
              </w:rPr>
              <w:t>NR_newRAT-Core</w:t>
            </w:r>
          </w:p>
        </w:tc>
        <w:tc>
          <w:tcPr>
            <w:tcW w:w="567" w:type="dxa"/>
            <w:tcBorders>
              <w:left w:val="nil"/>
            </w:tcBorders>
          </w:tcPr>
          <w:p w14:paraId="380D11A2" w14:textId="77777777" w:rsidR="00216A32" w:rsidRDefault="00216A32" w:rsidP="00341F8C">
            <w:pPr>
              <w:pStyle w:val="CRCoverPage"/>
              <w:spacing w:after="0"/>
              <w:ind w:right="100"/>
              <w:rPr>
                <w:noProof/>
              </w:rPr>
            </w:pPr>
          </w:p>
        </w:tc>
        <w:tc>
          <w:tcPr>
            <w:tcW w:w="1417" w:type="dxa"/>
            <w:gridSpan w:val="3"/>
            <w:tcBorders>
              <w:left w:val="nil"/>
            </w:tcBorders>
          </w:tcPr>
          <w:p w14:paraId="686A4F1D" w14:textId="77777777" w:rsidR="00216A32" w:rsidRDefault="00216A32" w:rsidP="00341F8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69EE84" w14:textId="77777777" w:rsidR="00216A32" w:rsidRDefault="00744FF9" w:rsidP="00341F8C">
            <w:pPr>
              <w:pStyle w:val="CRCoverPage"/>
              <w:spacing w:after="0"/>
              <w:ind w:left="100"/>
              <w:rPr>
                <w:noProof/>
              </w:rPr>
            </w:pPr>
            <w:r>
              <w:fldChar w:fldCharType="begin"/>
            </w:r>
            <w:r>
              <w:instrText xml:space="preserve"> DOCPROPERTY  ResDate  \* MERGEFORMAT </w:instrText>
            </w:r>
            <w:r>
              <w:fldChar w:fldCharType="separate"/>
            </w:r>
            <w:r w:rsidR="00216A32">
              <w:rPr>
                <w:noProof/>
              </w:rPr>
              <w:t>2021-05-</w:t>
            </w:r>
            <w:r>
              <w:rPr>
                <w:noProof/>
              </w:rPr>
              <w:fldChar w:fldCharType="end"/>
            </w:r>
            <w:r w:rsidR="00216A32">
              <w:rPr>
                <w:noProof/>
              </w:rPr>
              <w:t>04</w:t>
            </w:r>
          </w:p>
        </w:tc>
      </w:tr>
      <w:tr w:rsidR="00216A32" w14:paraId="72F6502B" w14:textId="77777777" w:rsidTr="00341F8C">
        <w:tc>
          <w:tcPr>
            <w:tcW w:w="1843" w:type="dxa"/>
            <w:tcBorders>
              <w:left w:val="single" w:sz="4" w:space="0" w:color="auto"/>
            </w:tcBorders>
          </w:tcPr>
          <w:p w14:paraId="007FFBEA" w14:textId="77777777" w:rsidR="00216A32" w:rsidRDefault="00216A32" w:rsidP="00341F8C">
            <w:pPr>
              <w:pStyle w:val="CRCoverPage"/>
              <w:spacing w:after="0"/>
              <w:rPr>
                <w:b/>
                <w:i/>
                <w:noProof/>
                <w:sz w:val="8"/>
                <w:szCs w:val="8"/>
              </w:rPr>
            </w:pPr>
          </w:p>
        </w:tc>
        <w:tc>
          <w:tcPr>
            <w:tcW w:w="1986" w:type="dxa"/>
            <w:gridSpan w:val="4"/>
          </w:tcPr>
          <w:p w14:paraId="48EFEF36" w14:textId="77777777" w:rsidR="00216A32" w:rsidRDefault="00216A32" w:rsidP="00341F8C">
            <w:pPr>
              <w:pStyle w:val="CRCoverPage"/>
              <w:spacing w:after="0"/>
              <w:rPr>
                <w:noProof/>
                <w:sz w:val="8"/>
                <w:szCs w:val="8"/>
              </w:rPr>
            </w:pPr>
          </w:p>
        </w:tc>
        <w:tc>
          <w:tcPr>
            <w:tcW w:w="2267" w:type="dxa"/>
            <w:gridSpan w:val="2"/>
          </w:tcPr>
          <w:p w14:paraId="37B8D518" w14:textId="77777777" w:rsidR="00216A32" w:rsidRDefault="00216A32" w:rsidP="00341F8C">
            <w:pPr>
              <w:pStyle w:val="CRCoverPage"/>
              <w:spacing w:after="0"/>
              <w:rPr>
                <w:noProof/>
                <w:sz w:val="8"/>
                <w:szCs w:val="8"/>
              </w:rPr>
            </w:pPr>
          </w:p>
        </w:tc>
        <w:tc>
          <w:tcPr>
            <w:tcW w:w="1417" w:type="dxa"/>
            <w:gridSpan w:val="3"/>
          </w:tcPr>
          <w:p w14:paraId="48D3BCEE" w14:textId="77777777" w:rsidR="00216A32" w:rsidRDefault="00216A32" w:rsidP="00341F8C">
            <w:pPr>
              <w:pStyle w:val="CRCoverPage"/>
              <w:spacing w:after="0"/>
              <w:rPr>
                <w:noProof/>
                <w:sz w:val="8"/>
                <w:szCs w:val="8"/>
              </w:rPr>
            </w:pPr>
          </w:p>
        </w:tc>
        <w:tc>
          <w:tcPr>
            <w:tcW w:w="2127" w:type="dxa"/>
            <w:tcBorders>
              <w:right w:val="single" w:sz="4" w:space="0" w:color="auto"/>
            </w:tcBorders>
          </w:tcPr>
          <w:p w14:paraId="7E03CDAD" w14:textId="77777777" w:rsidR="00216A32" w:rsidRDefault="00216A32" w:rsidP="00341F8C">
            <w:pPr>
              <w:pStyle w:val="CRCoverPage"/>
              <w:spacing w:after="0"/>
              <w:rPr>
                <w:noProof/>
                <w:sz w:val="8"/>
                <w:szCs w:val="8"/>
              </w:rPr>
            </w:pPr>
          </w:p>
        </w:tc>
      </w:tr>
      <w:tr w:rsidR="00216A32" w14:paraId="683C8CA2" w14:textId="77777777" w:rsidTr="00341F8C">
        <w:trPr>
          <w:cantSplit/>
        </w:trPr>
        <w:tc>
          <w:tcPr>
            <w:tcW w:w="1843" w:type="dxa"/>
            <w:tcBorders>
              <w:left w:val="single" w:sz="4" w:space="0" w:color="auto"/>
            </w:tcBorders>
          </w:tcPr>
          <w:p w14:paraId="6E6E783B" w14:textId="77777777" w:rsidR="00216A32" w:rsidRDefault="00216A32" w:rsidP="00341F8C">
            <w:pPr>
              <w:pStyle w:val="CRCoverPage"/>
              <w:tabs>
                <w:tab w:val="right" w:pos="1759"/>
              </w:tabs>
              <w:spacing w:after="0"/>
              <w:rPr>
                <w:b/>
                <w:i/>
                <w:noProof/>
              </w:rPr>
            </w:pPr>
            <w:r>
              <w:rPr>
                <w:b/>
                <w:i/>
                <w:noProof/>
              </w:rPr>
              <w:t>Category:</w:t>
            </w:r>
          </w:p>
        </w:tc>
        <w:tc>
          <w:tcPr>
            <w:tcW w:w="851" w:type="dxa"/>
            <w:shd w:val="pct30" w:color="FFFF00" w:fill="auto"/>
          </w:tcPr>
          <w:p w14:paraId="1F075DF5" w14:textId="6BF33A06" w:rsidR="00216A32" w:rsidRPr="001C6BE8" w:rsidRDefault="00B63BCE" w:rsidP="00341F8C">
            <w:pPr>
              <w:pStyle w:val="CRCoverPage"/>
              <w:spacing w:after="0"/>
              <w:ind w:left="100" w:right="-609"/>
              <w:rPr>
                <w:b/>
                <w:noProof/>
              </w:rPr>
            </w:pPr>
            <w:r w:rsidRPr="001C6BE8">
              <w:rPr>
                <w:b/>
              </w:rPr>
              <w:t>F</w:t>
            </w:r>
          </w:p>
        </w:tc>
        <w:tc>
          <w:tcPr>
            <w:tcW w:w="3402" w:type="dxa"/>
            <w:gridSpan w:val="5"/>
            <w:tcBorders>
              <w:left w:val="nil"/>
            </w:tcBorders>
          </w:tcPr>
          <w:p w14:paraId="78AC307B" w14:textId="77777777" w:rsidR="00216A32" w:rsidRDefault="00216A32" w:rsidP="00341F8C">
            <w:pPr>
              <w:pStyle w:val="CRCoverPage"/>
              <w:spacing w:after="0"/>
              <w:rPr>
                <w:noProof/>
              </w:rPr>
            </w:pPr>
          </w:p>
        </w:tc>
        <w:tc>
          <w:tcPr>
            <w:tcW w:w="1417" w:type="dxa"/>
            <w:gridSpan w:val="3"/>
            <w:tcBorders>
              <w:left w:val="nil"/>
            </w:tcBorders>
          </w:tcPr>
          <w:p w14:paraId="00CCCC88" w14:textId="77777777" w:rsidR="00216A32" w:rsidRDefault="00216A32" w:rsidP="00341F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CF3BF9" w14:textId="6F03D890" w:rsidR="00216A32" w:rsidRDefault="00216A32" w:rsidP="00341F8C">
            <w:pPr>
              <w:pStyle w:val="CRCoverPage"/>
              <w:spacing w:after="0"/>
              <w:ind w:left="100"/>
              <w:rPr>
                <w:noProof/>
              </w:rPr>
            </w:pPr>
            <w:r>
              <w:t>Rel-1</w:t>
            </w:r>
            <w:r w:rsidR="00B63BCE">
              <w:t>5</w:t>
            </w:r>
          </w:p>
        </w:tc>
      </w:tr>
      <w:tr w:rsidR="00216A32" w14:paraId="74998664" w14:textId="77777777" w:rsidTr="00341F8C">
        <w:tc>
          <w:tcPr>
            <w:tcW w:w="1843" w:type="dxa"/>
            <w:tcBorders>
              <w:left w:val="single" w:sz="4" w:space="0" w:color="auto"/>
              <w:bottom w:val="single" w:sz="4" w:space="0" w:color="auto"/>
            </w:tcBorders>
          </w:tcPr>
          <w:p w14:paraId="75EC0B99" w14:textId="77777777" w:rsidR="00216A32" w:rsidRDefault="00216A32" w:rsidP="00341F8C">
            <w:pPr>
              <w:pStyle w:val="CRCoverPage"/>
              <w:spacing w:after="0"/>
              <w:rPr>
                <w:b/>
                <w:i/>
                <w:noProof/>
              </w:rPr>
            </w:pPr>
          </w:p>
        </w:tc>
        <w:tc>
          <w:tcPr>
            <w:tcW w:w="4677" w:type="dxa"/>
            <w:gridSpan w:val="8"/>
            <w:tcBorders>
              <w:bottom w:val="single" w:sz="4" w:space="0" w:color="auto"/>
            </w:tcBorders>
          </w:tcPr>
          <w:p w14:paraId="7B85EA3C" w14:textId="77777777" w:rsidR="00216A32" w:rsidRDefault="00216A32" w:rsidP="00341F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7F129" w14:textId="77777777" w:rsidR="00216A32" w:rsidRDefault="00216A32" w:rsidP="00341F8C">
            <w:pPr>
              <w:pStyle w:val="CRCoverPage"/>
              <w:rPr>
                <w:noProof/>
              </w:rPr>
            </w:pPr>
            <w:r>
              <w:rPr>
                <w:noProof/>
                <w:sz w:val="18"/>
              </w:rPr>
              <w:t>Detailed explanations of the above categories can</w:t>
            </w:r>
            <w:r>
              <w:rPr>
                <w:noProof/>
                <w:sz w:val="18"/>
              </w:rPr>
              <w:br/>
              <w:t xml:space="preserve">be found in 3GPP </w:t>
            </w:r>
            <w:hyperlink r:id="rId11"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36BAB5B" w14:textId="77777777" w:rsidR="00216A32" w:rsidRPr="007C2097" w:rsidRDefault="00216A32" w:rsidP="00341F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6A32" w14:paraId="32FFECC5" w14:textId="77777777" w:rsidTr="00341F8C">
        <w:tc>
          <w:tcPr>
            <w:tcW w:w="1843" w:type="dxa"/>
          </w:tcPr>
          <w:p w14:paraId="40C59D58" w14:textId="77777777" w:rsidR="00216A32" w:rsidRDefault="00216A32" w:rsidP="00341F8C">
            <w:pPr>
              <w:pStyle w:val="CRCoverPage"/>
              <w:spacing w:after="0"/>
              <w:rPr>
                <w:b/>
                <w:i/>
                <w:noProof/>
                <w:sz w:val="8"/>
                <w:szCs w:val="8"/>
              </w:rPr>
            </w:pPr>
          </w:p>
        </w:tc>
        <w:tc>
          <w:tcPr>
            <w:tcW w:w="7797" w:type="dxa"/>
            <w:gridSpan w:val="10"/>
          </w:tcPr>
          <w:p w14:paraId="78320BE9" w14:textId="77777777" w:rsidR="00216A32" w:rsidRDefault="00216A32" w:rsidP="00341F8C">
            <w:pPr>
              <w:pStyle w:val="CRCoverPage"/>
              <w:spacing w:after="0"/>
              <w:rPr>
                <w:noProof/>
                <w:sz w:val="8"/>
                <w:szCs w:val="8"/>
              </w:rPr>
            </w:pPr>
          </w:p>
        </w:tc>
      </w:tr>
      <w:tr w:rsidR="00216A32" w14:paraId="0AE66088" w14:textId="77777777" w:rsidTr="00341F8C">
        <w:tc>
          <w:tcPr>
            <w:tcW w:w="2694" w:type="dxa"/>
            <w:gridSpan w:val="2"/>
            <w:tcBorders>
              <w:top w:val="single" w:sz="4" w:space="0" w:color="auto"/>
              <w:left w:val="single" w:sz="4" w:space="0" w:color="auto"/>
            </w:tcBorders>
          </w:tcPr>
          <w:p w14:paraId="1F2B169D" w14:textId="77777777" w:rsidR="00216A32" w:rsidRDefault="00216A32" w:rsidP="00341F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70B7D" w14:textId="6DA62360" w:rsidR="007677B5" w:rsidRDefault="007677B5" w:rsidP="007677B5">
            <w:pPr>
              <w:pStyle w:val="CRCoverPage"/>
              <w:spacing w:after="0"/>
              <w:ind w:left="100"/>
              <w:rPr>
                <w:noProof/>
              </w:rPr>
            </w:pPr>
            <w:r>
              <w:rPr>
                <w:noProof/>
              </w:rPr>
              <w:t xml:space="preserve">In </w:t>
            </w:r>
            <w:r w:rsidRPr="007677B5">
              <w:rPr>
                <w:noProof/>
              </w:rPr>
              <w:t>R2-1804100</w:t>
            </w:r>
            <w:r>
              <w:rPr>
                <w:noProof/>
              </w:rPr>
              <w:t>, RAN2 requests RAN3 to create a RRC full config indication in X2 for SN to indicate the full config. After receving this RRC full config indication in SGNB ADDITION REQUEST ACKNOWLEDGE message in X2, MN releases and adds the NR SCG part of the configuration and generates drb-ToRleaseList for the SN terminated RBs towards the UE.</w:t>
            </w:r>
          </w:p>
          <w:p w14:paraId="4BC0796D" w14:textId="77777777" w:rsidR="007677B5" w:rsidRDefault="007677B5" w:rsidP="007677B5">
            <w:pPr>
              <w:pStyle w:val="CRCoverPage"/>
              <w:spacing w:after="0"/>
              <w:ind w:left="100"/>
              <w:rPr>
                <w:noProof/>
              </w:rPr>
            </w:pPr>
          </w:p>
          <w:p w14:paraId="31FF1B39" w14:textId="72AA3B23" w:rsidR="007677B5" w:rsidRDefault="007677B5" w:rsidP="007677B5">
            <w:pPr>
              <w:pStyle w:val="CRCoverPage"/>
              <w:spacing w:after="0"/>
              <w:ind w:left="100"/>
              <w:rPr>
                <w:noProof/>
              </w:rPr>
            </w:pPr>
            <w:r>
              <w:rPr>
                <w:noProof/>
              </w:rPr>
              <w:t>After that, RAN3 introduced the RRC full config indication</w:t>
            </w:r>
            <w:r w:rsidR="001A7DBC">
              <w:rPr>
                <w:noProof/>
              </w:rPr>
              <w:t xml:space="preserve"> also</w:t>
            </w:r>
            <w:r>
              <w:rPr>
                <w:noProof/>
              </w:rPr>
              <w:t xml:space="preserve"> in SGNB MODIFICATION REQUIRED and S</w:t>
            </w:r>
            <w:r w:rsidR="001A7DBC">
              <w:rPr>
                <w:noProof/>
              </w:rPr>
              <w:t>G</w:t>
            </w:r>
            <w:r>
              <w:rPr>
                <w:noProof/>
              </w:rPr>
              <w:t>NB MODIFICATION REQUEST ACK messages for intra</w:t>
            </w:r>
            <w:r w:rsidR="001A7DBC">
              <w:rPr>
                <w:noProof/>
              </w:rPr>
              <w:t>-</w:t>
            </w:r>
            <w:r>
              <w:rPr>
                <w:noProof/>
              </w:rPr>
              <w:t>CU inter-DU full config case (R3-183923, R3-183924)</w:t>
            </w:r>
            <w:r w:rsidR="002269D9">
              <w:rPr>
                <w:noProof/>
              </w:rPr>
              <w:t>, to cover the case where a target DU is not able to comprehend the SCG configuration of the source DU</w:t>
            </w:r>
            <w:r>
              <w:rPr>
                <w:noProof/>
              </w:rPr>
              <w:t xml:space="preserve">. </w:t>
            </w:r>
          </w:p>
          <w:p w14:paraId="22C41E45" w14:textId="77777777" w:rsidR="007677B5" w:rsidRDefault="007677B5" w:rsidP="007677B5">
            <w:pPr>
              <w:pStyle w:val="CRCoverPage"/>
              <w:spacing w:after="0"/>
              <w:ind w:left="100"/>
              <w:rPr>
                <w:noProof/>
              </w:rPr>
            </w:pPr>
          </w:p>
          <w:p w14:paraId="58C9F842" w14:textId="1DAAA2B1" w:rsidR="007677B5" w:rsidRDefault="007677B5" w:rsidP="007677B5">
            <w:pPr>
              <w:pStyle w:val="CRCoverPage"/>
              <w:spacing w:after="0"/>
              <w:ind w:left="100"/>
              <w:rPr>
                <w:noProof/>
              </w:rPr>
            </w:pPr>
            <w:r>
              <w:rPr>
                <w:noProof/>
              </w:rPr>
              <w:t xml:space="preserve">In current TS36.331, for </w:t>
            </w:r>
            <w:r w:rsidR="00900EEB">
              <w:rPr>
                <w:noProof/>
              </w:rPr>
              <w:t>(NG)</w:t>
            </w:r>
            <w:r>
              <w:rPr>
                <w:noProof/>
              </w:rPr>
              <w:t>EN-DC, it is specified that if the target SgNB cannot comprehend the NR SCG configuration provided by the source SgNB, the MN release</w:t>
            </w:r>
            <w:r w:rsidR="00900EEB">
              <w:rPr>
                <w:noProof/>
              </w:rPr>
              <w:t>s</w:t>
            </w:r>
            <w:r>
              <w:rPr>
                <w:noProof/>
              </w:rPr>
              <w:t xml:space="preserve"> and add</w:t>
            </w:r>
            <w:r w:rsidR="00900EEB">
              <w:rPr>
                <w:noProof/>
              </w:rPr>
              <w:t>s</w:t>
            </w:r>
            <w:r>
              <w:rPr>
                <w:noProof/>
              </w:rPr>
              <w:t xml:space="preserve"> the NR SCG part of the configuration and generates </w:t>
            </w:r>
            <w:r w:rsidRPr="00411D56">
              <w:rPr>
                <w:i/>
                <w:iCs/>
                <w:noProof/>
              </w:rPr>
              <w:t>drb-ToR</w:t>
            </w:r>
            <w:r w:rsidR="00411D56" w:rsidRPr="00411D56">
              <w:rPr>
                <w:i/>
                <w:iCs/>
                <w:noProof/>
              </w:rPr>
              <w:t>e</w:t>
            </w:r>
            <w:r w:rsidRPr="00411D56">
              <w:rPr>
                <w:i/>
                <w:iCs/>
                <w:noProof/>
              </w:rPr>
              <w:t>leaseList</w:t>
            </w:r>
            <w:r>
              <w:rPr>
                <w:noProof/>
              </w:rPr>
              <w:t xml:space="preserve"> for the SN terminated RBs towards the UE.</w:t>
            </w:r>
            <w:r w:rsidR="00411D56">
              <w:rPr>
                <w:noProof/>
              </w:rPr>
              <w:t xml:space="preserve"> This applies to SN addition/change (covered in R2-1804100)</w:t>
            </w:r>
            <w:r w:rsidR="008D241F">
              <w:rPr>
                <w:noProof/>
              </w:rPr>
              <w:t>.</w:t>
            </w:r>
          </w:p>
          <w:p w14:paraId="16921401" w14:textId="7D1637C3" w:rsidR="00411D56" w:rsidRDefault="00411D56" w:rsidP="007677B5">
            <w:pPr>
              <w:pStyle w:val="CRCoverPage"/>
              <w:spacing w:after="0"/>
              <w:ind w:left="100"/>
              <w:rPr>
                <w:noProof/>
              </w:rPr>
            </w:pPr>
          </w:p>
          <w:p w14:paraId="24D4E7C7" w14:textId="2B92D9F2" w:rsidR="002820B3" w:rsidRPr="00CC3780" w:rsidRDefault="008D241F" w:rsidP="00CC3780">
            <w:pPr>
              <w:pStyle w:val="CRCoverPage"/>
              <w:spacing w:after="0"/>
              <w:ind w:left="100"/>
              <w:rPr>
                <w:noProof/>
              </w:rPr>
            </w:pPr>
            <w:r>
              <w:rPr>
                <w:noProof/>
              </w:rPr>
              <w:t>However, in</w:t>
            </w:r>
            <w:r w:rsidR="002269D9">
              <w:rPr>
                <w:noProof/>
              </w:rPr>
              <w:t xml:space="preserve"> the SN modification case, </w:t>
            </w:r>
            <w:r w:rsidR="007677B5">
              <w:rPr>
                <w:noProof/>
              </w:rPr>
              <w:t>since the PDCP termination point is not changed</w:t>
            </w:r>
            <w:r w:rsidR="001A7DBC">
              <w:rPr>
                <w:noProof/>
              </w:rPr>
              <w:t xml:space="preserve"> for intra-CU inter-DU PSCell change</w:t>
            </w:r>
            <w:r w:rsidR="007677B5">
              <w:rPr>
                <w:noProof/>
              </w:rPr>
              <w:t xml:space="preserve">, </w:t>
            </w:r>
            <w:r w:rsidR="001A7DBC">
              <w:rPr>
                <w:noProof/>
              </w:rPr>
              <w:t xml:space="preserve">there is typically no need to release the </w:t>
            </w:r>
            <w:r w:rsidR="007677B5">
              <w:rPr>
                <w:noProof/>
              </w:rPr>
              <w:t>SN terminated RBs</w:t>
            </w:r>
            <w:r w:rsidR="001A7DBC">
              <w:rPr>
                <w:noProof/>
              </w:rPr>
              <w:t>.</w:t>
            </w:r>
          </w:p>
          <w:p w14:paraId="78A541B6" w14:textId="77777777" w:rsidR="00B50F17" w:rsidRDefault="00B50F17" w:rsidP="00C21527">
            <w:pPr>
              <w:pStyle w:val="CRCoverPage"/>
              <w:spacing w:after="0"/>
              <w:rPr>
                <w:noProof/>
              </w:rPr>
            </w:pPr>
          </w:p>
          <w:p w14:paraId="530F3EBB" w14:textId="769E3D54" w:rsidR="008D241F" w:rsidRPr="008D241F" w:rsidRDefault="008D241F" w:rsidP="00C21527">
            <w:pPr>
              <w:pStyle w:val="CRCoverPage"/>
              <w:spacing w:after="0"/>
              <w:rPr>
                <w:rFonts w:eastAsiaTheme="minorEastAsia"/>
                <w:noProof/>
                <w:lang w:eastAsia="ja-JP"/>
              </w:rPr>
            </w:pPr>
            <w:r>
              <w:rPr>
                <w:rFonts w:eastAsiaTheme="minorEastAsia" w:hint="eastAsia"/>
                <w:noProof/>
                <w:lang w:eastAsia="ja-JP"/>
              </w:rPr>
              <w:t>Therefore, it should be clari</w:t>
            </w:r>
            <w:r>
              <w:rPr>
                <w:rFonts w:eastAsiaTheme="minorEastAsia"/>
                <w:noProof/>
                <w:lang w:eastAsia="ja-JP"/>
              </w:rPr>
              <w:t>fied that the current Note refers to the handover and SN change cases but not the SN modification case.</w:t>
            </w:r>
          </w:p>
        </w:tc>
      </w:tr>
      <w:tr w:rsidR="00216A32" w14:paraId="4F83FA46" w14:textId="77777777" w:rsidTr="00341F8C">
        <w:tc>
          <w:tcPr>
            <w:tcW w:w="2694" w:type="dxa"/>
            <w:gridSpan w:val="2"/>
            <w:tcBorders>
              <w:left w:val="single" w:sz="4" w:space="0" w:color="auto"/>
            </w:tcBorders>
          </w:tcPr>
          <w:p w14:paraId="4311F7A8"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2356AEFE" w14:textId="77777777" w:rsidR="00216A32" w:rsidRDefault="00216A32" w:rsidP="00341F8C">
            <w:pPr>
              <w:pStyle w:val="CRCoverPage"/>
              <w:spacing w:after="0"/>
              <w:rPr>
                <w:noProof/>
                <w:sz w:val="8"/>
                <w:szCs w:val="8"/>
              </w:rPr>
            </w:pPr>
          </w:p>
        </w:tc>
      </w:tr>
      <w:tr w:rsidR="00216A32" w14:paraId="207ABAFF" w14:textId="77777777" w:rsidTr="00341F8C">
        <w:tc>
          <w:tcPr>
            <w:tcW w:w="2694" w:type="dxa"/>
            <w:gridSpan w:val="2"/>
            <w:tcBorders>
              <w:left w:val="single" w:sz="4" w:space="0" w:color="auto"/>
            </w:tcBorders>
          </w:tcPr>
          <w:p w14:paraId="15252B85" w14:textId="77777777" w:rsidR="00216A32" w:rsidRDefault="00216A32" w:rsidP="00341F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0B846A" w14:textId="7B461461" w:rsidR="00C21527" w:rsidRPr="00C21527" w:rsidRDefault="00C21527" w:rsidP="00C21527">
            <w:pPr>
              <w:pStyle w:val="NO"/>
              <w:ind w:left="100" w:hangingChars="50" w:hanging="100"/>
              <w:rPr>
                <w:rFonts w:eastAsiaTheme="minorEastAsia"/>
                <w:noProof/>
              </w:rPr>
            </w:pPr>
            <w:r>
              <w:rPr>
                <w:rFonts w:eastAsiaTheme="minorEastAsia" w:hint="eastAsia"/>
                <w:noProof/>
              </w:rPr>
              <w:t xml:space="preserve"> </w:t>
            </w:r>
            <w:r w:rsidR="008D241F">
              <w:rPr>
                <w:rFonts w:ascii="Arial" w:hAnsi="Arial"/>
                <w:noProof/>
                <w:lang w:eastAsia="en-US"/>
              </w:rPr>
              <w:t>Add “during handover or SN change</w:t>
            </w:r>
            <w:r w:rsidRPr="00C21527">
              <w:rPr>
                <w:rFonts w:ascii="Arial" w:hAnsi="Arial"/>
                <w:noProof/>
                <w:lang w:eastAsia="en-US"/>
              </w:rPr>
              <w:t xml:space="preserve">” in the following NOTE1, and </w:t>
            </w:r>
            <w:r w:rsidR="008D241F">
              <w:rPr>
                <w:rFonts w:ascii="Arial" w:hAnsi="Arial"/>
                <w:noProof/>
                <w:lang w:eastAsia="en-US"/>
              </w:rPr>
              <w:t>the</w:t>
            </w:r>
            <w:r w:rsidRPr="00C21527">
              <w:rPr>
                <w:rFonts w:ascii="Arial" w:hAnsi="Arial"/>
                <w:noProof/>
                <w:lang w:eastAsia="en-US"/>
              </w:rPr>
              <w:t xml:space="preserve"> network behavior </w:t>
            </w:r>
            <w:r w:rsidR="009B45ED">
              <w:rPr>
                <w:rFonts w:ascii="Arial" w:hAnsi="Arial"/>
                <w:noProof/>
                <w:lang w:eastAsia="en-US"/>
              </w:rPr>
              <w:t>for SN modifica</w:t>
            </w:r>
            <w:r w:rsidR="008D241F">
              <w:rPr>
                <w:rFonts w:ascii="Arial" w:hAnsi="Arial"/>
                <w:noProof/>
                <w:lang w:eastAsia="en-US"/>
              </w:rPr>
              <w:t>t</w:t>
            </w:r>
            <w:r w:rsidR="009B45ED">
              <w:rPr>
                <w:rFonts w:ascii="Arial" w:hAnsi="Arial"/>
                <w:noProof/>
                <w:lang w:eastAsia="en-US"/>
              </w:rPr>
              <w:t>i</w:t>
            </w:r>
            <w:r w:rsidR="008D241F">
              <w:rPr>
                <w:rFonts w:ascii="Arial" w:hAnsi="Arial"/>
                <w:noProof/>
                <w:lang w:eastAsia="en-US"/>
              </w:rPr>
              <w:t xml:space="preserve">on case </w:t>
            </w:r>
            <w:r w:rsidRPr="00C21527">
              <w:rPr>
                <w:rFonts w:ascii="Arial" w:hAnsi="Arial"/>
                <w:noProof/>
                <w:lang w:eastAsia="en-US"/>
              </w:rPr>
              <w:t>is captured in TS 37.340</w:t>
            </w:r>
            <w:r w:rsidR="009B45ED">
              <w:rPr>
                <w:rFonts w:ascii="Arial" w:hAnsi="Arial"/>
                <w:noProof/>
                <w:lang w:eastAsia="en-US"/>
              </w:rPr>
              <w:t>.</w:t>
            </w:r>
          </w:p>
          <w:p w14:paraId="2D46BF3D" w14:textId="77777777" w:rsidR="008D241F" w:rsidRPr="00610FE6" w:rsidRDefault="008D241F" w:rsidP="008D241F">
            <w:pPr>
              <w:pStyle w:val="NO"/>
              <w:rPr>
                <w:rFonts w:eastAsiaTheme="minorEastAsia"/>
                <w:noProof/>
              </w:rPr>
            </w:pPr>
            <w:r w:rsidRPr="001662C6">
              <w:rPr>
                <w:noProof/>
              </w:rPr>
              <w:lastRenderedPageBreak/>
              <w:t>NOTE 1:</w:t>
            </w:r>
            <w:r w:rsidRPr="001662C6">
              <w:rPr>
                <w:noProof/>
              </w:rPr>
              <w:tab/>
              <w:t>When using release and addition for the NR SCG configuration</w:t>
            </w:r>
            <w:r>
              <w:rPr>
                <w:noProof/>
              </w:rPr>
              <w:t xml:space="preserve"> during handover or SN change</w:t>
            </w:r>
            <w:r w:rsidRPr="001662C6">
              <w:rPr>
                <w:noProof/>
              </w:rPr>
              <w:t xml:space="preserve">, E-UTRAN includes </w:t>
            </w:r>
            <w:r w:rsidRPr="001662C6">
              <w:rPr>
                <w:i/>
                <w:noProof/>
              </w:rPr>
              <w:t xml:space="preserve">drb-ToReleaseList </w:t>
            </w:r>
            <w:r w:rsidRPr="001662C6">
              <w:rPr>
                <w:noProof/>
              </w:rPr>
              <w:t>for the SN terminated RBs</w:t>
            </w:r>
            <w:r>
              <w:rPr>
                <w:noProof/>
              </w:rPr>
              <w:t>. For SN modfication csae, see TS 37.340 [xx]</w:t>
            </w:r>
            <w:r w:rsidRPr="001662C6">
              <w:rPr>
                <w:noProof/>
              </w:rPr>
              <w:t>.</w:t>
            </w:r>
          </w:p>
          <w:p w14:paraId="413F4B71" w14:textId="77777777" w:rsidR="00B50F17" w:rsidRPr="00C21527" w:rsidRDefault="00B50F17" w:rsidP="008B0C18">
            <w:pPr>
              <w:pStyle w:val="CRCoverPage"/>
              <w:spacing w:after="0"/>
              <w:ind w:left="100"/>
              <w:rPr>
                <w:noProof/>
              </w:rPr>
            </w:pPr>
          </w:p>
          <w:p w14:paraId="6F354DC4" w14:textId="77777777" w:rsidR="00216A32" w:rsidRDefault="00216A32" w:rsidP="00341F8C">
            <w:pPr>
              <w:pStyle w:val="CRCoverPage"/>
              <w:spacing w:after="0"/>
              <w:ind w:left="100"/>
              <w:rPr>
                <w:noProof/>
              </w:rPr>
            </w:pPr>
          </w:p>
          <w:p w14:paraId="6AF55807" w14:textId="77777777" w:rsidR="00216A32" w:rsidRDefault="00216A32" w:rsidP="00341F8C">
            <w:pPr>
              <w:pStyle w:val="CRCoverPage"/>
              <w:spacing w:after="0"/>
              <w:ind w:left="100"/>
              <w:rPr>
                <w:b/>
                <w:noProof/>
              </w:rPr>
            </w:pPr>
            <w:r>
              <w:rPr>
                <w:b/>
                <w:noProof/>
              </w:rPr>
              <w:t>Impact Analysis</w:t>
            </w:r>
          </w:p>
          <w:p w14:paraId="48293F3B" w14:textId="5C095CBE" w:rsidR="008B0C18" w:rsidRDefault="00216A32" w:rsidP="00341F8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w:t>
            </w:r>
            <w:r w:rsidR="00900EEB">
              <w:rPr>
                <w:noProof/>
                <w:lang w:val="en-US" w:eastAsia="zh-CN"/>
              </w:rPr>
              <w:t>s</w:t>
            </w:r>
            <w:r w:rsidRPr="00EC3596">
              <w:rPr>
                <w:noProof/>
                <w:lang w:val="en-US" w:eastAsia="zh-CN"/>
              </w:rPr>
              <w:t xml:space="preserve">: </w:t>
            </w:r>
          </w:p>
          <w:p w14:paraId="613F003F" w14:textId="6D5B617E" w:rsidR="00216A32" w:rsidRDefault="00900EEB" w:rsidP="00341F8C">
            <w:pPr>
              <w:pStyle w:val="CRCoverPage"/>
              <w:spacing w:after="0"/>
              <w:ind w:left="100"/>
              <w:rPr>
                <w:noProof/>
                <w:lang w:val="en-US" w:eastAsia="zh-CN"/>
              </w:rPr>
            </w:pPr>
            <w:r>
              <w:rPr>
                <w:noProof/>
                <w:lang w:val="en-US" w:eastAsia="zh-CN"/>
              </w:rPr>
              <w:t>(NG)</w:t>
            </w:r>
            <w:r w:rsidR="00216A32">
              <w:rPr>
                <w:noProof/>
                <w:lang w:val="en-US" w:eastAsia="zh-CN"/>
              </w:rPr>
              <w:t>EN-DC</w:t>
            </w:r>
          </w:p>
          <w:p w14:paraId="48F96CE5" w14:textId="77777777" w:rsidR="00216A32" w:rsidRDefault="00216A32" w:rsidP="00341F8C">
            <w:pPr>
              <w:pStyle w:val="CRCoverPage"/>
              <w:spacing w:after="0"/>
              <w:ind w:left="100"/>
              <w:rPr>
                <w:noProof/>
                <w:u w:val="single"/>
              </w:rPr>
            </w:pPr>
          </w:p>
          <w:p w14:paraId="23D35846" w14:textId="113D2033" w:rsidR="00216A32" w:rsidRDefault="00216A32" w:rsidP="00341F8C">
            <w:pPr>
              <w:pStyle w:val="CRCoverPage"/>
              <w:spacing w:after="0"/>
              <w:ind w:left="100"/>
              <w:rPr>
                <w:noProof/>
                <w:u w:val="single"/>
              </w:rPr>
            </w:pPr>
            <w:r>
              <w:rPr>
                <w:noProof/>
                <w:u w:val="single"/>
              </w:rPr>
              <w:t>Impacted functionality:</w:t>
            </w:r>
          </w:p>
          <w:p w14:paraId="7108F886" w14:textId="6DA04CF8" w:rsidR="00900EEB" w:rsidRPr="00900EEB" w:rsidRDefault="00900EEB" w:rsidP="00900EEB">
            <w:pPr>
              <w:pStyle w:val="CRCoverPage"/>
              <w:numPr>
                <w:ilvl w:val="0"/>
                <w:numId w:val="14"/>
              </w:numPr>
              <w:spacing w:after="0"/>
              <w:rPr>
                <w:noProof/>
              </w:rPr>
            </w:pPr>
            <w:r w:rsidRPr="00900EEB">
              <w:rPr>
                <w:noProof/>
              </w:rPr>
              <w:t>PSCell change</w:t>
            </w:r>
          </w:p>
          <w:p w14:paraId="7DEE290D" w14:textId="77777777" w:rsidR="00216A32" w:rsidRPr="00900EEB" w:rsidRDefault="00216A32" w:rsidP="00341F8C">
            <w:pPr>
              <w:pStyle w:val="CRCoverPage"/>
              <w:spacing w:after="0"/>
              <w:ind w:left="100"/>
              <w:rPr>
                <w:noProof/>
              </w:rPr>
            </w:pPr>
          </w:p>
          <w:p w14:paraId="34A9DDB2" w14:textId="77777777" w:rsidR="00216A32" w:rsidRDefault="00216A32" w:rsidP="00341F8C">
            <w:pPr>
              <w:pStyle w:val="CRCoverPage"/>
              <w:spacing w:after="0"/>
              <w:ind w:left="100"/>
              <w:rPr>
                <w:noProof/>
                <w:u w:val="single"/>
              </w:rPr>
            </w:pPr>
            <w:r>
              <w:rPr>
                <w:noProof/>
                <w:u w:val="single"/>
              </w:rPr>
              <w:t>Inter-operability:</w:t>
            </w:r>
          </w:p>
          <w:p w14:paraId="70BE6979" w14:textId="5DA96ACA" w:rsidR="00900EEB" w:rsidRDefault="001D377B" w:rsidP="001D377B">
            <w:pPr>
              <w:pStyle w:val="CRCoverPage"/>
              <w:spacing w:after="0"/>
              <w:ind w:left="460"/>
              <w:rPr>
                <w:noProof/>
                <w:lang w:eastAsia="ja-JP"/>
              </w:rPr>
            </w:pPr>
            <w:r>
              <w:rPr>
                <w:noProof/>
                <w:lang w:eastAsia="ja-JP"/>
              </w:rPr>
              <w:t>T</w:t>
            </w:r>
            <w:r w:rsidR="00900EEB">
              <w:rPr>
                <w:noProof/>
                <w:lang w:eastAsia="ja-JP"/>
              </w:rPr>
              <w:t xml:space="preserve">here is no inter-opterability problem, since </w:t>
            </w:r>
            <w:r>
              <w:rPr>
                <w:noProof/>
                <w:lang w:eastAsia="ja-JP"/>
              </w:rPr>
              <w:t>change is only related to</w:t>
            </w:r>
            <w:r w:rsidR="00900EEB">
              <w:rPr>
                <w:noProof/>
                <w:lang w:eastAsia="ja-JP"/>
              </w:rPr>
              <w:t xml:space="preserve"> network behavior </w:t>
            </w:r>
            <w:r>
              <w:rPr>
                <w:noProof/>
                <w:lang w:eastAsia="ja-JP"/>
              </w:rPr>
              <w:t xml:space="preserve">which </w:t>
            </w:r>
            <w:r w:rsidR="00900EEB">
              <w:rPr>
                <w:noProof/>
                <w:lang w:eastAsia="ja-JP"/>
              </w:rPr>
              <w:t>is not seen by UE.</w:t>
            </w:r>
          </w:p>
          <w:p w14:paraId="7999E889" w14:textId="77777777" w:rsidR="00216A32" w:rsidRDefault="00216A32" w:rsidP="001D377B">
            <w:pPr>
              <w:pStyle w:val="CRCoverPage"/>
              <w:spacing w:after="0"/>
              <w:rPr>
                <w:noProof/>
              </w:rPr>
            </w:pPr>
          </w:p>
        </w:tc>
      </w:tr>
      <w:tr w:rsidR="00216A32" w14:paraId="54178494" w14:textId="77777777" w:rsidTr="00341F8C">
        <w:tc>
          <w:tcPr>
            <w:tcW w:w="2694" w:type="dxa"/>
            <w:gridSpan w:val="2"/>
            <w:tcBorders>
              <w:left w:val="single" w:sz="4" w:space="0" w:color="auto"/>
            </w:tcBorders>
          </w:tcPr>
          <w:p w14:paraId="1F64796B"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6C92BADC" w14:textId="77777777" w:rsidR="00216A32" w:rsidRDefault="00216A32" w:rsidP="00341F8C">
            <w:pPr>
              <w:pStyle w:val="CRCoverPage"/>
              <w:spacing w:after="0"/>
              <w:rPr>
                <w:noProof/>
                <w:sz w:val="8"/>
                <w:szCs w:val="8"/>
              </w:rPr>
            </w:pPr>
          </w:p>
        </w:tc>
      </w:tr>
      <w:tr w:rsidR="00216A32" w14:paraId="3123291D" w14:textId="77777777" w:rsidTr="00341F8C">
        <w:tc>
          <w:tcPr>
            <w:tcW w:w="2694" w:type="dxa"/>
            <w:gridSpan w:val="2"/>
            <w:tcBorders>
              <w:left w:val="single" w:sz="4" w:space="0" w:color="auto"/>
              <w:bottom w:val="single" w:sz="4" w:space="0" w:color="auto"/>
            </w:tcBorders>
          </w:tcPr>
          <w:p w14:paraId="254608F2" w14:textId="77777777" w:rsidR="00216A32" w:rsidRDefault="00216A32" w:rsidP="00341F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D1E3F7" w14:textId="132381ED" w:rsidR="00216A32" w:rsidRDefault="00900EEB" w:rsidP="00341F8C">
            <w:pPr>
              <w:pStyle w:val="CRCoverPage"/>
              <w:spacing w:after="0"/>
              <w:ind w:left="100"/>
              <w:rPr>
                <w:noProof/>
              </w:rPr>
            </w:pPr>
            <w:r w:rsidRPr="00900EEB">
              <w:rPr>
                <w:noProof/>
              </w:rPr>
              <w:t>In case of</w:t>
            </w:r>
            <w:r w:rsidR="003E5BFE">
              <w:rPr>
                <w:noProof/>
              </w:rPr>
              <w:t xml:space="preserve"> release/add of the NR SCG part of the configuration</w:t>
            </w:r>
            <w:r w:rsidRPr="00900EEB">
              <w:rPr>
                <w:noProof/>
              </w:rPr>
              <w:t xml:space="preserve"> for </w:t>
            </w:r>
            <w:r>
              <w:rPr>
                <w:noProof/>
              </w:rPr>
              <w:t>S</w:t>
            </w:r>
            <w:r w:rsidR="003E5BFE">
              <w:rPr>
                <w:noProof/>
              </w:rPr>
              <w:t>N</w:t>
            </w:r>
            <w:r>
              <w:rPr>
                <w:noProof/>
              </w:rPr>
              <w:t xml:space="preserve"> modification</w:t>
            </w:r>
            <w:r w:rsidRPr="00900EEB">
              <w:rPr>
                <w:noProof/>
              </w:rPr>
              <w:t xml:space="preserve">, </w:t>
            </w:r>
            <w:r>
              <w:rPr>
                <w:noProof/>
              </w:rPr>
              <w:t>i</w:t>
            </w:r>
            <w:r w:rsidRPr="00900EEB">
              <w:rPr>
                <w:noProof/>
              </w:rPr>
              <w:t xml:space="preserve">t remains unclear whether MN takes the same action as the case of SN </w:t>
            </w:r>
            <w:r>
              <w:rPr>
                <w:noProof/>
              </w:rPr>
              <w:t>addition/change</w:t>
            </w:r>
            <w:r w:rsidRPr="00900EEB">
              <w:rPr>
                <w:noProof/>
              </w:rPr>
              <w:t>.</w:t>
            </w:r>
          </w:p>
        </w:tc>
      </w:tr>
      <w:tr w:rsidR="00216A32" w14:paraId="79603CD8" w14:textId="77777777" w:rsidTr="00341F8C">
        <w:tc>
          <w:tcPr>
            <w:tcW w:w="2694" w:type="dxa"/>
            <w:gridSpan w:val="2"/>
          </w:tcPr>
          <w:p w14:paraId="2CED01B9" w14:textId="77777777" w:rsidR="00216A32" w:rsidRDefault="00216A32" w:rsidP="00341F8C">
            <w:pPr>
              <w:pStyle w:val="CRCoverPage"/>
              <w:spacing w:after="0"/>
              <w:rPr>
                <w:b/>
                <w:i/>
                <w:noProof/>
                <w:sz w:val="8"/>
                <w:szCs w:val="8"/>
              </w:rPr>
            </w:pPr>
          </w:p>
        </w:tc>
        <w:tc>
          <w:tcPr>
            <w:tcW w:w="6946" w:type="dxa"/>
            <w:gridSpan w:val="9"/>
          </w:tcPr>
          <w:p w14:paraId="1B67D4ED" w14:textId="77777777" w:rsidR="00216A32" w:rsidRDefault="00216A32" w:rsidP="00341F8C">
            <w:pPr>
              <w:pStyle w:val="CRCoverPage"/>
              <w:spacing w:after="0"/>
              <w:rPr>
                <w:noProof/>
                <w:sz w:val="8"/>
                <w:szCs w:val="8"/>
              </w:rPr>
            </w:pPr>
          </w:p>
        </w:tc>
      </w:tr>
      <w:tr w:rsidR="00216A32" w14:paraId="19D670DE" w14:textId="77777777" w:rsidTr="00341F8C">
        <w:tc>
          <w:tcPr>
            <w:tcW w:w="2694" w:type="dxa"/>
            <w:gridSpan w:val="2"/>
            <w:tcBorders>
              <w:top w:val="single" w:sz="4" w:space="0" w:color="auto"/>
              <w:left w:val="single" w:sz="4" w:space="0" w:color="auto"/>
            </w:tcBorders>
          </w:tcPr>
          <w:p w14:paraId="7C0B25DF" w14:textId="77777777" w:rsidR="00216A32" w:rsidRDefault="00216A32" w:rsidP="00341F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8E282" w14:textId="79A25111" w:rsidR="00216A32" w:rsidRDefault="00900EEB" w:rsidP="00341F8C">
            <w:pPr>
              <w:pStyle w:val="CRCoverPage"/>
              <w:spacing w:after="0"/>
              <w:ind w:left="100"/>
              <w:rPr>
                <w:noProof/>
              </w:rPr>
            </w:pPr>
            <w:r>
              <w:rPr>
                <w:noProof/>
              </w:rPr>
              <w:t>5.3.1.3</w:t>
            </w:r>
          </w:p>
        </w:tc>
      </w:tr>
      <w:tr w:rsidR="00216A32" w14:paraId="044D33CD" w14:textId="77777777" w:rsidTr="00341F8C">
        <w:tc>
          <w:tcPr>
            <w:tcW w:w="2694" w:type="dxa"/>
            <w:gridSpan w:val="2"/>
            <w:tcBorders>
              <w:left w:val="single" w:sz="4" w:space="0" w:color="auto"/>
            </w:tcBorders>
          </w:tcPr>
          <w:p w14:paraId="52B4ADBE"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787A3B98" w14:textId="77777777" w:rsidR="00216A32" w:rsidRDefault="00216A32" w:rsidP="00341F8C">
            <w:pPr>
              <w:pStyle w:val="CRCoverPage"/>
              <w:spacing w:after="0"/>
              <w:rPr>
                <w:noProof/>
                <w:sz w:val="8"/>
                <w:szCs w:val="8"/>
              </w:rPr>
            </w:pPr>
          </w:p>
        </w:tc>
      </w:tr>
      <w:tr w:rsidR="00216A32" w14:paraId="55DAD376" w14:textId="77777777" w:rsidTr="00341F8C">
        <w:tc>
          <w:tcPr>
            <w:tcW w:w="2694" w:type="dxa"/>
            <w:gridSpan w:val="2"/>
            <w:tcBorders>
              <w:left w:val="single" w:sz="4" w:space="0" w:color="auto"/>
            </w:tcBorders>
          </w:tcPr>
          <w:p w14:paraId="20C9036F" w14:textId="77777777" w:rsidR="00216A32" w:rsidRDefault="00216A32" w:rsidP="00341F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95897F" w14:textId="77777777" w:rsidR="00216A32" w:rsidRDefault="00216A32" w:rsidP="00341F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8B49D" w14:textId="77777777" w:rsidR="00216A32" w:rsidRDefault="00216A32" w:rsidP="00341F8C">
            <w:pPr>
              <w:pStyle w:val="CRCoverPage"/>
              <w:spacing w:after="0"/>
              <w:jc w:val="center"/>
              <w:rPr>
                <w:b/>
                <w:caps/>
                <w:noProof/>
              </w:rPr>
            </w:pPr>
            <w:r>
              <w:rPr>
                <w:b/>
                <w:caps/>
                <w:noProof/>
              </w:rPr>
              <w:t>N</w:t>
            </w:r>
          </w:p>
        </w:tc>
        <w:tc>
          <w:tcPr>
            <w:tcW w:w="2977" w:type="dxa"/>
            <w:gridSpan w:val="4"/>
          </w:tcPr>
          <w:p w14:paraId="6FC5BEF4" w14:textId="77777777" w:rsidR="00216A32" w:rsidRDefault="00216A32" w:rsidP="00341F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B8144" w14:textId="77777777" w:rsidR="00216A32" w:rsidRDefault="00216A32" w:rsidP="00341F8C">
            <w:pPr>
              <w:pStyle w:val="CRCoverPage"/>
              <w:spacing w:after="0"/>
              <w:ind w:left="99"/>
              <w:rPr>
                <w:noProof/>
              </w:rPr>
            </w:pPr>
          </w:p>
        </w:tc>
      </w:tr>
      <w:tr w:rsidR="00216A32" w14:paraId="1FD54B4C" w14:textId="77777777" w:rsidTr="00341F8C">
        <w:tc>
          <w:tcPr>
            <w:tcW w:w="2694" w:type="dxa"/>
            <w:gridSpan w:val="2"/>
            <w:tcBorders>
              <w:left w:val="single" w:sz="4" w:space="0" w:color="auto"/>
            </w:tcBorders>
          </w:tcPr>
          <w:p w14:paraId="46EF33D4" w14:textId="77777777" w:rsidR="00216A32" w:rsidRDefault="00216A32" w:rsidP="00341F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A41D50"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562F9" w14:textId="77777777" w:rsidR="00216A32" w:rsidRDefault="00216A32" w:rsidP="00341F8C">
            <w:pPr>
              <w:pStyle w:val="CRCoverPage"/>
              <w:spacing w:after="0"/>
              <w:jc w:val="center"/>
              <w:rPr>
                <w:b/>
                <w:caps/>
                <w:noProof/>
              </w:rPr>
            </w:pPr>
            <w:r>
              <w:rPr>
                <w:b/>
                <w:caps/>
                <w:noProof/>
              </w:rPr>
              <w:t>x</w:t>
            </w:r>
          </w:p>
        </w:tc>
        <w:tc>
          <w:tcPr>
            <w:tcW w:w="2977" w:type="dxa"/>
            <w:gridSpan w:val="4"/>
          </w:tcPr>
          <w:p w14:paraId="19B2CD4A" w14:textId="77777777" w:rsidR="00216A32" w:rsidRDefault="00216A32" w:rsidP="00341F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A59D5" w14:textId="77777777" w:rsidR="00216A32" w:rsidRDefault="00216A32" w:rsidP="00341F8C">
            <w:pPr>
              <w:pStyle w:val="CRCoverPage"/>
              <w:spacing w:after="0"/>
              <w:ind w:left="99"/>
              <w:rPr>
                <w:noProof/>
              </w:rPr>
            </w:pPr>
            <w:r>
              <w:rPr>
                <w:noProof/>
              </w:rPr>
              <w:t xml:space="preserve">TS/TR ... CR ... </w:t>
            </w:r>
          </w:p>
        </w:tc>
      </w:tr>
      <w:tr w:rsidR="00216A32" w14:paraId="15358C89" w14:textId="77777777" w:rsidTr="00341F8C">
        <w:tc>
          <w:tcPr>
            <w:tcW w:w="2694" w:type="dxa"/>
            <w:gridSpan w:val="2"/>
            <w:tcBorders>
              <w:left w:val="single" w:sz="4" w:space="0" w:color="auto"/>
            </w:tcBorders>
          </w:tcPr>
          <w:p w14:paraId="54B67375" w14:textId="77777777" w:rsidR="00216A32" w:rsidRDefault="00216A32" w:rsidP="00341F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7828F7"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88749" w14:textId="77777777" w:rsidR="00216A32" w:rsidRDefault="00216A32" w:rsidP="00341F8C">
            <w:pPr>
              <w:pStyle w:val="CRCoverPage"/>
              <w:spacing w:after="0"/>
              <w:jc w:val="center"/>
              <w:rPr>
                <w:b/>
                <w:caps/>
                <w:noProof/>
              </w:rPr>
            </w:pPr>
            <w:r>
              <w:rPr>
                <w:b/>
                <w:caps/>
                <w:noProof/>
              </w:rPr>
              <w:t>x</w:t>
            </w:r>
          </w:p>
        </w:tc>
        <w:tc>
          <w:tcPr>
            <w:tcW w:w="2977" w:type="dxa"/>
            <w:gridSpan w:val="4"/>
          </w:tcPr>
          <w:p w14:paraId="79FAE996" w14:textId="77777777" w:rsidR="00216A32" w:rsidRDefault="00216A32" w:rsidP="00341F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E01941" w14:textId="77777777" w:rsidR="00216A32" w:rsidRDefault="00216A32" w:rsidP="00341F8C">
            <w:pPr>
              <w:pStyle w:val="CRCoverPage"/>
              <w:spacing w:after="0"/>
              <w:ind w:left="99"/>
              <w:rPr>
                <w:noProof/>
              </w:rPr>
            </w:pPr>
            <w:r>
              <w:rPr>
                <w:noProof/>
              </w:rPr>
              <w:t xml:space="preserve">TS/TR ... CR ... </w:t>
            </w:r>
          </w:p>
        </w:tc>
      </w:tr>
      <w:tr w:rsidR="00216A32" w14:paraId="11EB5DC7" w14:textId="77777777" w:rsidTr="00341F8C">
        <w:tc>
          <w:tcPr>
            <w:tcW w:w="2694" w:type="dxa"/>
            <w:gridSpan w:val="2"/>
            <w:tcBorders>
              <w:left w:val="single" w:sz="4" w:space="0" w:color="auto"/>
            </w:tcBorders>
          </w:tcPr>
          <w:p w14:paraId="425D26E8" w14:textId="77777777" w:rsidR="00216A32" w:rsidRDefault="00216A32" w:rsidP="00341F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AA6288"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2C37D" w14:textId="77777777" w:rsidR="00216A32" w:rsidRDefault="00216A32" w:rsidP="00341F8C">
            <w:pPr>
              <w:pStyle w:val="CRCoverPage"/>
              <w:spacing w:after="0"/>
              <w:jc w:val="center"/>
              <w:rPr>
                <w:b/>
                <w:caps/>
                <w:noProof/>
              </w:rPr>
            </w:pPr>
            <w:r>
              <w:rPr>
                <w:b/>
                <w:caps/>
                <w:noProof/>
              </w:rPr>
              <w:t>x</w:t>
            </w:r>
          </w:p>
        </w:tc>
        <w:tc>
          <w:tcPr>
            <w:tcW w:w="2977" w:type="dxa"/>
            <w:gridSpan w:val="4"/>
          </w:tcPr>
          <w:p w14:paraId="2A626236" w14:textId="77777777" w:rsidR="00216A32" w:rsidRDefault="00216A32" w:rsidP="00341F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E7641" w14:textId="77777777" w:rsidR="00216A32" w:rsidRDefault="00216A32" w:rsidP="00341F8C">
            <w:pPr>
              <w:pStyle w:val="CRCoverPage"/>
              <w:spacing w:after="0"/>
              <w:ind w:left="99"/>
              <w:rPr>
                <w:noProof/>
              </w:rPr>
            </w:pPr>
            <w:r>
              <w:rPr>
                <w:noProof/>
              </w:rPr>
              <w:t xml:space="preserve">TS/TR ... CR ... </w:t>
            </w:r>
          </w:p>
        </w:tc>
      </w:tr>
      <w:tr w:rsidR="00216A32" w14:paraId="4FF226CA" w14:textId="77777777" w:rsidTr="00341F8C">
        <w:tc>
          <w:tcPr>
            <w:tcW w:w="2694" w:type="dxa"/>
            <w:gridSpan w:val="2"/>
            <w:tcBorders>
              <w:left w:val="single" w:sz="4" w:space="0" w:color="auto"/>
            </w:tcBorders>
          </w:tcPr>
          <w:p w14:paraId="0D795DAF" w14:textId="77777777" w:rsidR="00216A32" w:rsidRDefault="00216A32" w:rsidP="00341F8C">
            <w:pPr>
              <w:pStyle w:val="CRCoverPage"/>
              <w:spacing w:after="0"/>
              <w:rPr>
                <w:b/>
                <w:i/>
                <w:noProof/>
              </w:rPr>
            </w:pPr>
          </w:p>
        </w:tc>
        <w:tc>
          <w:tcPr>
            <w:tcW w:w="6946" w:type="dxa"/>
            <w:gridSpan w:val="9"/>
            <w:tcBorders>
              <w:right w:val="single" w:sz="4" w:space="0" w:color="auto"/>
            </w:tcBorders>
          </w:tcPr>
          <w:p w14:paraId="040BB382" w14:textId="77777777" w:rsidR="00216A32" w:rsidRDefault="00216A32" w:rsidP="00341F8C">
            <w:pPr>
              <w:pStyle w:val="CRCoverPage"/>
              <w:spacing w:after="0"/>
              <w:rPr>
                <w:noProof/>
              </w:rPr>
            </w:pPr>
          </w:p>
        </w:tc>
      </w:tr>
      <w:tr w:rsidR="00216A32" w14:paraId="42E68FC4" w14:textId="77777777" w:rsidTr="00341F8C">
        <w:tc>
          <w:tcPr>
            <w:tcW w:w="2694" w:type="dxa"/>
            <w:gridSpan w:val="2"/>
            <w:tcBorders>
              <w:left w:val="single" w:sz="4" w:space="0" w:color="auto"/>
              <w:bottom w:val="single" w:sz="4" w:space="0" w:color="auto"/>
            </w:tcBorders>
          </w:tcPr>
          <w:p w14:paraId="17C705CD" w14:textId="77777777" w:rsidR="00216A32" w:rsidRDefault="00216A32" w:rsidP="00341F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64AF6" w14:textId="77777777" w:rsidR="00216A32" w:rsidRDefault="00216A32" w:rsidP="00341F8C">
            <w:pPr>
              <w:pStyle w:val="CRCoverPage"/>
              <w:spacing w:after="0"/>
              <w:ind w:left="100"/>
              <w:rPr>
                <w:noProof/>
              </w:rPr>
            </w:pPr>
          </w:p>
        </w:tc>
      </w:tr>
      <w:tr w:rsidR="00216A32" w:rsidRPr="008863B9" w14:paraId="6F7F2816" w14:textId="77777777" w:rsidTr="00341F8C">
        <w:tc>
          <w:tcPr>
            <w:tcW w:w="2694" w:type="dxa"/>
            <w:gridSpan w:val="2"/>
            <w:tcBorders>
              <w:top w:val="single" w:sz="4" w:space="0" w:color="auto"/>
              <w:bottom w:val="single" w:sz="4" w:space="0" w:color="auto"/>
            </w:tcBorders>
          </w:tcPr>
          <w:p w14:paraId="22262839" w14:textId="77777777" w:rsidR="00216A32" w:rsidRPr="008863B9" w:rsidRDefault="00216A32" w:rsidP="00341F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1DA44" w14:textId="77777777" w:rsidR="00216A32" w:rsidRPr="008863B9" w:rsidRDefault="00216A32" w:rsidP="00341F8C">
            <w:pPr>
              <w:pStyle w:val="CRCoverPage"/>
              <w:spacing w:after="0"/>
              <w:ind w:left="100"/>
              <w:rPr>
                <w:noProof/>
                <w:sz w:val="8"/>
                <w:szCs w:val="8"/>
              </w:rPr>
            </w:pPr>
          </w:p>
        </w:tc>
      </w:tr>
      <w:tr w:rsidR="00216A32" w14:paraId="51285AE8" w14:textId="77777777" w:rsidTr="00341F8C">
        <w:tc>
          <w:tcPr>
            <w:tcW w:w="2694" w:type="dxa"/>
            <w:gridSpan w:val="2"/>
            <w:tcBorders>
              <w:top w:val="single" w:sz="4" w:space="0" w:color="auto"/>
              <w:left w:val="single" w:sz="4" w:space="0" w:color="auto"/>
              <w:bottom w:val="single" w:sz="4" w:space="0" w:color="auto"/>
            </w:tcBorders>
          </w:tcPr>
          <w:p w14:paraId="7C31B578" w14:textId="77777777" w:rsidR="00216A32" w:rsidRDefault="00216A32" w:rsidP="00341F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BC8F0" w14:textId="77777777" w:rsidR="00216A32" w:rsidRDefault="00216A32" w:rsidP="00341F8C">
            <w:pPr>
              <w:pStyle w:val="CRCoverPage"/>
              <w:spacing w:after="0"/>
              <w:ind w:left="100"/>
              <w:rPr>
                <w:noProof/>
              </w:rPr>
            </w:pPr>
          </w:p>
        </w:tc>
      </w:tr>
    </w:tbl>
    <w:p w14:paraId="1044FC20" w14:textId="14344735" w:rsidR="00216A32" w:rsidRDefault="00216A32" w:rsidP="009722D5"/>
    <w:p w14:paraId="349C7653" w14:textId="3ED741AD" w:rsidR="00216A32" w:rsidRDefault="00216A32" w:rsidP="009722D5"/>
    <w:p w14:paraId="62FF5C45" w14:textId="56ADF34F" w:rsidR="00216A32" w:rsidRDefault="00216A32" w:rsidP="009722D5"/>
    <w:p w14:paraId="6A5C06BF" w14:textId="77777777" w:rsidR="00216A32" w:rsidRDefault="00216A32" w:rsidP="009722D5"/>
    <w:p w14:paraId="183D8B06" w14:textId="77777777" w:rsidR="00216A32" w:rsidRPr="00E51233" w:rsidRDefault="00216A32"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sidRPr="00E51233">
        <w:rPr>
          <w:i/>
          <w:iCs/>
        </w:rPr>
        <w:t>START OF CHANGE</w:t>
      </w:r>
    </w:p>
    <w:p w14:paraId="433DE1C9" w14:textId="77777777" w:rsidR="00CB1E4E" w:rsidRPr="001135D7" w:rsidRDefault="00CB1E4E" w:rsidP="00CB1E4E">
      <w:pPr>
        <w:pStyle w:val="4"/>
      </w:pPr>
      <w:bookmarkStart w:id="2" w:name="_Toc36546814"/>
      <w:bookmarkStart w:id="3" w:name="_Toc36548206"/>
      <w:bookmarkStart w:id="4" w:name="_Toc46447043"/>
      <w:bookmarkStart w:id="5" w:name="_Toc52789871"/>
      <w:bookmarkStart w:id="6" w:name="_Toc67992996"/>
      <w:bookmarkStart w:id="7" w:name="_Toc20486759"/>
      <w:bookmarkStart w:id="8" w:name="_Toc29342051"/>
      <w:bookmarkStart w:id="9" w:name="_Toc29343190"/>
      <w:bookmarkStart w:id="10" w:name="_Toc36566438"/>
      <w:bookmarkStart w:id="11" w:name="_Toc36809847"/>
      <w:bookmarkStart w:id="12" w:name="_Toc36846211"/>
      <w:bookmarkStart w:id="13" w:name="_Toc36938864"/>
      <w:bookmarkStart w:id="14" w:name="_Toc37081843"/>
      <w:bookmarkStart w:id="15" w:name="_Toc46480468"/>
      <w:bookmarkStart w:id="16" w:name="_Toc46481702"/>
      <w:bookmarkStart w:id="17" w:name="_Toc46482936"/>
      <w:bookmarkStart w:id="18" w:name="_Toc67996742"/>
      <w:r w:rsidRPr="001135D7">
        <w:t>5.3.1.3</w:t>
      </w:r>
      <w:r w:rsidRPr="001135D7">
        <w:tab/>
        <w:t>Connected mode mobility</w:t>
      </w:r>
      <w:bookmarkEnd w:id="2"/>
      <w:bookmarkEnd w:id="3"/>
      <w:bookmarkEnd w:id="4"/>
      <w:bookmarkEnd w:id="5"/>
      <w:bookmarkEnd w:id="6"/>
    </w:p>
    <w:p w14:paraId="380BBDF4" w14:textId="77777777" w:rsidR="00CB1E4E" w:rsidRPr="001135D7" w:rsidRDefault="00CB1E4E" w:rsidP="00CB1E4E">
      <w:r w:rsidRPr="001135D7">
        <w:t xml:space="preserve">In RRC_CONNECTED, the network controls UE mobility, i.e. the network decides when the UE shall connect to which E-UTRA cell(s), or inter-RAT cell. For network controlled mobility in RRC_CONNECTED, the PCell can be changed using an </w:t>
      </w:r>
      <w:r w:rsidRPr="001135D7">
        <w:rPr>
          <w:i/>
        </w:rPr>
        <w:t>RRCConnectionReconfiguration</w:t>
      </w:r>
      <w:r w:rsidRPr="001135D7">
        <w:t xml:space="preserve"> message including the </w:t>
      </w:r>
      <w:r w:rsidRPr="001135D7">
        <w:rPr>
          <w:i/>
        </w:rPr>
        <w:t>mobilityControlInfo</w:t>
      </w:r>
      <w:r w:rsidRPr="001135D7">
        <w:t xml:space="preserve"> (handover), whereas the SCell(s) can be changed using the </w:t>
      </w:r>
      <w:r w:rsidRPr="001135D7">
        <w:rPr>
          <w:i/>
        </w:rPr>
        <w:t>RRCConnectionReconfiguration</w:t>
      </w:r>
      <w:r w:rsidRPr="001135D7">
        <w:t xml:space="preserve"> message either with or without the </w:t>
      </w:r>
      <w:r w:rsidRPr="001135D7">
        <w:rPr>
          <w:i/>
        </w:rPr>
        <w:t>mobilityControlInfo</w:t>
      </w:r>
      <w:r w:rsidRPr="001135D7">
        <w:t>.</w:t>
      </w:r>
    </w:p>
    <w:p w14:paraId="3582FCA1" w14:textId="77777777" w:rsidR="00CB1E4E" w:rsidRPr="001135D7" w:rsidRDefault="00CB1E4E" w:rsidP="00CB1E4E">
      <w:r w:rsidRPr="001135D7">
        <w:t xml:space="preserve">In DC, an SCG can be established, reconfigured or released by using an </w:t>
      </w:r>
      <w:r w:rsidRPr="001135D7">
        <w:rPr>
          <w:i/>
        </w:rPr>
        <w:t>RRCConnectionReconfiguration</w:t>
      </w:r>
      <w:r w:rsidRPr="001135D7">
        <w:t xml:space="preserve"> message with or without the </w:t>
      </w:r>
      <w:r w:rsidRPr="001135D7">
        <w:rPr>
          <w:i/>
        </w:rPr>
        <w:t>mobilityControlInfo</w:t>
      </w:r>
      <w:r w:rsidRPr="001135D7">
        <w:t xml:space="preserve">. In case Random Access to the PSCell or initial PUSCH transmission to the PSCell if </w:t>
      </w:r>
      <w:r w:rsidRPr="001135D7">
        <w:rPr>
          <w:i/>
        </w:rPr>
        <w:t>rach-SkipSCG</w:t>
      </w:r>
      <w:r w:rsidRPr="001135D7">
        <w:t xml:space="preserve"> is configured is required upon SCG reconfiguration, E-UTRAN employs the SCG change procedure (i.e. an </w:t>
      </w:r>
      <w:r w:rsidRPr="001135D7">
        <w:rPr>
          <w:i/>
        </w:rPr>
        <w:t>RRCConnectionReconfiguration</w:t>
      </w:r>
      <w:r w:rsidRPr="001135D7">
        <w:t xml:space="preserve"> message including the </w:t>
      </w:r>
      <w:r w:rsidRPr="001135D7">
        <w:rPr>
          <w:i/>
        </w:rPr>
        <w:t>mobilityControlInfoSCG</w:t>
      </w:r>
      <w:r w:rsidRPr="001135D7">
        <w:t>). The PSCell can only be changed using the SCG change procedure</w:t>
      </w:r>
      <w:r w:rsidRPr="001135D7">
        <w:rPr>
          <w:lang w:eastAsia="en-GB"/>
        </w:rPr>
        <w:t xml:space="preserve"> and by release and addition of the PSCell</w:t>
      </w:r>
      <w:r w:rsidRPr="001135D7">
        <w:t>.</w:t>
      </w:r>
    </w:p>
    <w:p w14:paraId="7D226ECC" w14:textId="77777777" w:rsidR="00CB1E4E" w:rsidRPr="001135D7" w:rsidRDefault="00CB1E4E" w:rsidP="00CB1E4E">
      <w:r w:rsidRPr="001135D7">
        <w:t xml:space="preserve">In (NG)EN-DC, an NR SCG can be established or reconfigured by using an </w:t>
      </w:r>
      <w:r w:rsidRPr="001135D7">
        <w:rPr>
          <w:i/>
        </w:rPr>
        <w:t>RRCConnectionReconfiguration</w:t>
      </w:r>
      <w:r w:rsidRPr="001135D7">
        <w:t xml:space="preserve"> message containing </w:t>
      </w:r>
      <w:r w:rsidRPr="001135D7">
        <w:rPr>
          <w:i/>
        </w:rPr>
        <w:t>nr-secondaryCellGroupConfig</w:t>
      </w:r>
      <w:r w:rsidRPr="001135D7">
        <w:t xml:space="preserve"> and</w:t>
      </w:r>
      <w:r w:rsidRPr="001135D7">
        <w:rPr>
          <w:i/>
        </w:rPr>
        <w:t xml:space="preserve"> nr-RadioBearerConfig</w:t>
      </w:r>
      <w:r w:rsidRPr="001135D7">
        <w:t xml:space="preserve">. The contents of </w:t>
      </w:r>
      <w:r w:rsidRPr="001135D7">
        <w:rPr>
          <w:i/>
        </w:rPr>
        <w:t>nr-secondaryCellGroupConfig</w:t>
      </w:r>
      <w:r w:rsidRPr="001135D7">
        <w:t xml:space="preserve"> and</w:t>
      </w:r>
      <w:r w:rsidRPr="001135D7">
        <w:rPr>
          <w:i/>
        </w:rPr>
        <w:t xml:space="preserve"> nr-RadioBearerConfig</w:t>
      </w:r>
      <w:r w:rsidRPr="001135D7">
        <w:t xml:space="preserve">, of other (NG)EN-DC fields as well as the associated procedures are specified in TS 38.331 [82]. In (NG)EN-DC, the PSCell can only be changed using the Reconfiguration with sync procedure, with or without </w:t>
      </w:r>
      <w:r w:rsidRPr="001135D7">
        <w:rPr>
          <w:lang w:eastAsia="ko-KR"/>
        </w:rPr>
        <w:t xml:space="preserve">MR-DC </w:t>
      </w:r>
      <w:r w:rsidRPr="001135D7">
        <w:t>release and addition.</w:t>
      </w:r>
    </w:p>
    <w:p w14:paraId="2D017ECC" w14:textId="77777777" w:rsidR="00CB1E4E" w:rsidRPr="001135D7" w:rsidRDefault="00CB1E4E" w:rsidP="00CB1E4E">
      <w:r w:rsidRPr="001135D7">
        <w:t>The network triggers the handover procedure e.g. based on radio conditions, load. To facilitate this, the network may configure the UE to perform measurement reporting (possibly including the configuration of measurement gaps). The network may also initiate handover blindly, i.e. without having received measurement reports from the UE.</w:t>
      </w:r>
    </w:p>
    <w:p w14:paraId="2D6A2729" w14:textId="77777777" w:rsidR="00CB1E4E" w:rsidRPr="001135D7" w:rsidRDefault="00CB1E4E" w:rsidP="00CB1E4E">
      <w:r w:rsidRPr="001135D7">
        <w:lastRenderedPageBreak/>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If an SCG is configured, handover involves either SCG release or either SCG change (in case of DC) or an </w:t>
      </w:r>
      <w:r w:rsidRPr="001135D7">
        <w:rPr>
          <w:iCs/>
        </w:rPr>
        <w:t>NR SCG reconfiguration with sync and key change</w:t>
      </w:r>
      <w:r w:rsidRPr="001135D7">
        <w:t xml:space="preserve"> (in case of EN-DC and NGEN-DC). In case the UE was configured with (EN-) DC or NGEN-DC, the target eNB indicates in the handover message </w:t>
      </w:r>
      <w:r w:rsidRPr="001135D7">
        <w:rPr>
          <w:lang w:eastAsia="zh-CN"/>
        </w:rPr>
        <w:t>whether</w:t>
      </w:r>
      <w:r w:rsidRPr="001135D7">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5C6D1B92" w14:textId="77777777" w:rsidR="00CB1E4E" w:rsidRPr="001135D7" w:rsidRDefault="00CB1E4E" w:rsidP="00CB1E4E">
      <w:r w:rsidRPr="001135D7">
        <w:t>The target eNB generates the message used to perform the handover, i.e. the message including the AS-configuration to be used in the target cell(s). The source eNB transparently (i.e. does not alter values/ content) forwards the handover message/ information received from the target to the UE. When appropriate, the source eNB may initiate data forwarding for (a subset of) the DRBs.</w:t>
      </w:r>
    </w:p>
    <w:p w14:paraId="60C79B69" w14:textId="77777777" w:rsidR="00CB1E4E" w:rsidRPr="001135D7" w:rsidRDefault="00CB1E4E" w:rsidP="00CB1E4E">
      <w:r w:rsidRPr="001135D7">
        <w:t xml:space="preserve">After receiving the handover message, the UE attempts to access the target PCell at the first available RACH occasion according to Random Access resource selection defined in TS 36.321 [6], i.e. the handover is asynchronous, or at the first available PUSCH occasion if </w:t>
      </w:r>
      <w:r w:rsidRPr="001135D7">
        <w:rPr>
          <w:i/>
        </w:rPr>
        <w:t>rach-Skip</w:t>
      </w:r>
      <w:r w:rsidRPr="001135D7">
        <w:t xml:space="preserve"> is configured. Consequently, when allocating a dedicated preamble for the random access in the target PCell, E-UTRA shall ensure it is available from the first RACH occasion the UE may use. The first available PUSCH occasion is provided by </w:t>
      </w:r>
      <w:r w:rsidRPr="001135D7">
        <w:rPr>
          <w:i/>
        </w:rPr>
        <w:t>ul-ConfigInfo</w:t>
      </w:r>
      <w:r w:rsidRPr="001135D7">
        <w:t>, if configured, otherwise UE shall monitor the PDCCH of target eNB. Upon successful completion of the handover, the UE sends a message used to confirm the handover.</w:t>
      </w:r>
    </w:p>
    <w:p w14:paraId="64A1F025" w14:textId="77777777" w:rsidR="00CB1E4E" w:rsidRPr="001135D7" w:rsidRDefault="00CB1E4E" w:rsidP="00CB1E4E">
      <w:r w:rsidRPr="001135D7">
        <w:t>If the target eNB does not support the release of RRC protocol which the source eNB used to configure the UE, the target eNB may be unable to comprehend the UE configuration provided by the source eNB. In this case, the target eNB should use the full configuration option to reconfigure the UE for Handover and Re-establishment. Full configuration option includes an initialization of the radio configuration, which makes the procedure independent of the configuration used in the source cell(s) with the exception that the security algorithms are continued for the RRC re-establishment.</w:t>
      </w:r>
    </w:p>
    <w:p w14:paraId="7F3D7906" w14:textId="6A1B7ECD" w:rsidR="00EA7AE2" w:rsidRDefault="00CB1E4E" w:rsidP="00EA7AE2">
      <w:r w:rsidRPr="001135D7">
        <w:t>The same behavior applies in (NG)EN-DC, if upon handover the target eNB is unable to comprehend the MCG part of the UE configuration i.e. the target eNB uses the full configuration option which involves release and configuration of (most of the) MCG and NR SCG configuration. In case of (NG)EN-DC, the target SgNB may be unable to comprehend the NR SCG configuration provided by the source SgNB. In such a case, release and addition may be applied for the NR SCG part of the configuration.</w:t>
      </w:r>
    </w:p>
    <w:p w14:paraId="3F98FC25" w14:textId="5F542C26" w:rsidR="00610FE6" w:rsidRPr="00610FE6" w:rsidRDefault="00EA7AE2" w:rsidP="00610FE6">
      <w:pPr>
        <w:pStyle w:val="NO"/>
        <w:rPr>
          <w:rFonts w:eastAsiaTheme="minorEastAsia"/>
          <w:noProof/>
        </w:rPr>
      </w:pPr>
      <w:r w:rsidRPr="001662C6">
        <w:rPr>
          <w:noProof/>
        </w:rPr>
        <w:t>NOTE 1:</w:t>
      </w:r>
      <w:r w:rsidRPr="001662C6">
        <w:rPr>
          <w:noProof/>
        </w:rPr>
        <w:tab/>
        <w:t>When using release and addition for the NR SCG configuration</w:t>
      </w:r>
      <w:ins w:id="19" w:author="NTTDOCOMO" w:date="2021-05-27T21:36:00Z">
        <w:r w:rsidR="008D241F">
          <w:rPr>
            <w:noProof/>
          </w:rPr>
          <w:t xml:space="preserve"> during handover or SN change</w:t>
        </w:r>
      </w:ins>
      <w:r w:rsidRPr="001662C6">
        <w:rPr>
          <w:noProof/>
        </w:rPr>
        <w:t xml:space="preserve">, E-UTRAN includes </w:t>
      </w:r>
      <w:r w:rsidRPr="001662C6">
        <w:rPr>
          <w:i/>
          <w:noProof/>
        </w:rPr>
        <w:t xml:space="preserve">drb-ToReleaseList </w:t>
      </w:r>
      <w:r w:rsidRPr="001662C6">
        <w:rPr>
          <w:noProof/>
        </w:rPr>
        <w:t>for the SN terminated RBs</w:t>
      </w:r>
      <w:ins w:id="20" w:author="NTTDOCOMO" w:date="2021-05-27T00:45:00Z">
        <w:r w:rsidR="008D241F">
          <w:rPr>
            <w:noProof/>
          </w:rPr>
          <w:t>.</w:t>
        </w:r>
        <w:r w:rsidR="00610FE6">
          <w:rPr>
            <w:noProof/>
          </w:rPr>
          <w:t xml:space="preserve"> </w:t>
        </w:r>
      </w:ins>
      <w:ins w:id="21" w:author="NTTDOCOMO" w:date="2021-05-27T21:37:00Z">
        <w:r w:rsidR="008D241F">
          <w:rPr>
            <w:noProof/>
          </w:rPr>
          <w:t>For SN mod</w:t>
        </w:r>
      </w:ins>
      <w:ins w:id="22" w:author="NTTDOCOMO" w:date="2021-05-27T21:54:00Z">
        <w:r w:rsidR="009B45ED">
          <w:rPr>
            <w:noProof/>
          </w:rPr>
          <w:t>i</w:t>
        </w:r>
      </w:ins>
      <w:ins w:id="23" w:author="NTTDOCOMO" w:date="2021-05-27T21:37:00Z">
        <w:r w:rsidR="008D241F">
          <w:rPr>
            <w:noProof/>
          </w:rPr>
          <w:t>ficat</w:t>
        </w:r>
      </w:ins>
      <w:ins w:id="24" w:author="NTTDOCOMO" w:date="2021-05-27T21:47:00Z">
        <w:r w:rsidR="008D241F">
          <w:rPr>
            <w:noProof/>
          </w:rPr>
          <w:t>i</w:t>
        </w:r>
      </w:ins>
      <w:ins w:id="25" w:author="NTTDOCOMO" w:date="2021-05-27T21:37:00Z">
        <w:r w:rsidR="008D241F">
          <w:rPr>
            <w:noProof/>
          </w:rPr>
          <w:t xml:space="preserve">on csae, </w:t>
        </w:r>
      </w:ins>
      <w:ins w:id="26" w:author="NTTDOCOMO" w:date="2021-05-27T00:45:00Z">
        <w:r w:rsidR="00610FE6">
          <w:rPr>
            <w:noProof/>
          </w:rPr>
          <w:t>see TS 37.340</w:t>
        </w:r>
      </w:ins>
      <w:ins w:id="27" w:author="NTTDOCOMO" w:date="2021-05-27T13:19:00Z">
        <w:r w:rsidR="002820B3">
          <w:rPr>
            <w:noProof/>
          </w:rPr>
          <w:t xml:space="preserve"> </w:t>
        </w:r>
      </w:ins>
      <w:ins w:id="28" w:author="NTTDOCOMO" w:date="2021-05-27T00:45:00Z">
        <w:r w:rsidR="00610FE6">
          <w:rPr>
            <w:noProof/>
          </w:rPr>
          <w:t>[xx]</w:t>
        </w:r>
      </w:ins>
      <w:r w:rsidRPr="001662C6">
        <w:rPr>
          <w:noProof/>
        </w:rPr>
        <w:t>.</w:t>
      </w:r>
    </w:p>
    <w:p w14:paraId="3F5A42BC" w14:textId="77777777" w:rsidR="00CB1E4E" w:rsidRPr="001135D7" w:rsidRDefault="00CB1E4E" w:rsidP="00CB1E4E">
      <w:r w:rsidRPr="001135D7">
        <w:t>After the successful completion of handover, PDCP SDUs may be re-transmitted in the target cell(s). This only applies for DRBs using RLC-AM mode and for handovers not involving full configuration option. The further details are specified in TS 36.323 [8]. After the successful completion of handover not involving full configuration option, the SN and the HFN are reset except for the DRBs using RLC-AM mode (for which both SN and HFN continue). For reconfigurations involving the full configuration option, the PDCP entities are newly established (SN and HFN do not continue) for all DRBs irrespective of the RLC mode. The further details are specified in TS 36.323 [8].</w:t>
      </w:r>
    </w:p>
    <w:p w14:paraId="04BEFE6B" w14:textId="77777777" w:rsidR="00CB1E4E" w:rsidRPr="001135D7" w:rsidRDefault="00CB1E4E" w:rsidP="00CB1E4E">
      <w:r w:rsidRPr="001135D7">
        <w:t>One UE behaviour to be performed upon handover is specified, i.e. this is regardless of the handover procedures used within the network (e.g. whether the handover includes X2 or S1 signalling procedures).</w:t>
      </w:r>
    </w:p>
    <w:p w14:paraId="2E32F35D" w14:textId="77777777" w:rsidR="00CB1E4E" w:rsidRPr="001135D7" w:rsidRDefault="00CB1E4E" w:rsidP="00CB1E4E">
      <w:r w:rsidRPr="001135D7">
        <w:t>The source eNB should, for some time, maintain a context to enable the UE to return in case of handover failure. After having detected handover failure, the UE attempts to resume the RRC connection either in the source PCell or in another cell using the RRC re-establishment procedure. This connection resumption succeeds only if the accessed cell is prepared, i.e. concerns a cell of the source eNB or of another eNB towards which handover preparation has been performed. T</w:t>
      </w:r>
      <w:r w:rsidRPr="001135D7">
        <w:rPr>
          <w:noProof/>
        </w:rPr>
        <w:t>he cell in which the re-establishment procedure succeeds becomes the PCell while SCells and STAGs, if configured, are released.</w:t>
      </w:r>
    </w:p>
    <w:p w14:paraId="73AEFBDE" w14:textId="77777777" w:rsidR="00CB1E4E" w:rsidRPr="001135D7" w:rsidRDefault="00CB1E4E" w:rsidP="00CB1E4E">
      <w:pPr>
        <w:rPr>
          <w:noProof/>
        </w:rPr>
      </w:pPr>
      <w:r w:rsidRPr="001135D7">
        <w:rPr>
          <w:noProof/>
        </w:rPr>
        <w:t>Normal measurement and mobility procedures are used to support handover to cells broadcasting a CSG identity. In addition, E-UTRAN may configure the UE to report that it is entering or leaving the proximity of cell(s) included in its CSG whitelist. Furthermore, E-UTRAN may request the UE to provide additional information broadcast by the handover candidate cell e.g. global cell identity, CSG identity, CSG membership status.</w:t>
      </w:r>
    </w:p>
    <w:p w14:paraId="1B015F9F" w14:textId="77777777" w:rsidR="00CB1E4E" w:rsidRPr="001135D7" w:rsidRDefault="00CB1E4E" w:rsidP="00CB1E4E">
      <w:pPr>
        <w:pStyle w:val="NO"/>
        <w:rPr>
          <w:noProof/>
        </w:rPr>
      </w:pPr>
      <w:r w:rsidRPr="001135D7">
        <w:rPr>
          <w:noProof/>
        </w:rPr>
        <w:lastRenderedPageBreak/>
        <w:t>NOTE 2:</w:t>
      </w:r>
      <w:r w:rsidRPr="001135D7">
        <w:rPr>
          <w:noProof/>
        </w:rPr>
        <w:tab/>
        <w:t>E-UTRAN may use the 'proximity report' to configure measurements as well as to decide whether or not to request additional information broadcast by the handover candidate cell. The additional information is used to verify whether or not the UE is authorised to access the target PCell and may also be needed to identify handover candidate cell (</w:t>
      </w:r>
      <w:r w:rsidRPr="001135D7">
        <w:rPr>
          <w:i/>
          <w:noProof/>
        </w:rPr>
        <w:t>PCI confusion</w:t>
      </w:r>
      <w:r w:rsidRPr="001135D7">
        <w:rPr>
          <w:noProof/>
        </w:rPr>
        <w:t xml:space="preserve"> i.e. when the physical layer identity that is included in the measurement report does not uniquely identify the cell).</w:t>
      </w:r>
    </w:p>
    <w:bookmarkEnd w:id="7"/>
    <w:bookmarkEnd w:id="8"/>
    <w:bookmarkEnd w:id="9"/>
    <w:bookmarkEnd w:id="10"/>
    <w:bookmarkEnd w:id="11"/>
    <w:bookmarkEnd w:id="12"/>
    <w:bookmarkEnd w:id="13"/>
    <w:bookmarkEnd w:id="14"/>
    <w:bookmarkEnd w:id="15"/>
    <w:bookmarkEnd w:id="16"/>
    <w:bookmarkEnd w:id="17"/>
    <w:bookmarkEnd w:id="18"/>
    <w:p w14:paraId="5DCCB444" w14:textId="1E672801" w:rsidR="00216A32" w:rsidRPr="00E51233" w:rsidRDefault="004F1479"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00216A32" w:rsidRPr="00E51233">
        <w:rPr>
          <w:i/>
          <w:iCs/>
        </w:rPr>
        <w:t xml:space="preserve"> OF CHANGE</w:t>
      </w:r>
    </w:p>
    <w:p w14:paraId="5F9E7A75" w14:textId="77777777" w:rsidR="00216A32" w:rsidRPr="001662C6" w:rsidRDefault="00216A32" w:rsidP="009722D5">
      <w:pPr>
        <w:pStyle w:val="NO"/>
        <w:rPr>
          <w:noProof/>
        </w:rPr>
      </w:pPr>
    </w:p>
    <w:sectPr w:rsidR="00216A32" w:rsidRPr="001662C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9AFA0" w14:textId="77777777" w:rsidR="0035719A" w:rsidRDefault="0035719A">
      <w:r>
        <w:separator/>
      </w:r>
    </w:p>
  </w:endnote>
  <w:endnote w:type="continuationSeparator" w:id="0">
    <w:p w14:paraId="5D183C61" w14:textId="77777777" w:rsidR="0035719A" w:rsidRDefault="0035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AC819" w14:textId="77777777" w:rsidR="0035719A" w:rsidRDefault="0035719A">
      <w:r>
        <w:separator/>
      </w:r>
    </w:p>
  </w:footnote>
  <w:footnote w:type="continuationSeparator" w:id="0">
    <w:p w14:paraId="1C80E594" w14:textId="77777777" w:rsidR="0035719A" w:rsidRDefault="00357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1D332D8"/>
    <w:multiLevelType w:val="hybridMultilevel"/>
    <w:tmpl w:val="88827E9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F362301"/>
    <w:multiLevelType w:val="hybridMultilevel"/>
    <w:tmpl w:val="438CB4E0"/>
    <w:lvl w:ilvl="0" w:tplc="27AC392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B6AB7"/>
    <w:multiLevelType w:val="hybridMultilevel"/>
    <w:tmpl w:val="5D4C8218"/>
    <w:lvl w:ilvl="0" w:tplc="17124E9E">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77E66EB"/>
    <w:multiLevelType w:val="hybridMultilevel"/>
    <w:tmpl w:val="BCE2ABBC"/>
    <w:lvl w:ilvl="0" w:tplc="BC940D7C">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6"/>
  </w:num>
  <w:num w:numId="2">
    <w:abstractNumId w:val="2"/>
  </w:num>
  <w:num w:numId="3">
    <w:abstractNumId w:val="8"/>
  </w:num>
  <w:num w:numId="4">
    <w:abstractNumId w:val="3"/>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16"/>
  </w:num>
  <w:num w:numId="16">
    <w:abstractNumId w:val="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6B21"/>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2637"/>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5EB0"/>
    <w:rsid w:val="00156A1B"/>
    <w:rsid w:val="0016156C"/>
    <w:rsid w:val="00161F70"/>
    <w:rsid w:val="00162575"/>
    <w:rsid w:val="0016288A"/>
    <w:rsid w:val="001628A2"/>
    <w:rsid w:val="00162F2A"/>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C7"/>
    <w:rsid w:val="001A6BFD"/>
    <w:rsid w:val="001A7B60"/>
    <w:rsid w:val="001A7DBC"/>
    <w:rsid w:val="001B0237"/>
    <w:rsid w:val="001B02D2"/>
    <w:rsid w:val="001B1377"/>
    <w:rsid w:val="001B159E"/>
    <w:rsid w:val="001B245A"/>
    <w:rsid w:val="001B2D7C"/>
    <w:rsid w:val="001B3970"/>
    <w:rsid w:val="001B4011"/>
    <w:rsid w:val="001B76EB"/>
    <w:rsid w:val="001B7A65"/>
    <w:rsid w:val="001C0841"/>
    <w:rsid w:val="001C2A68"/>
    <w:rsid w:val="001C2F17"/>
    <w:rsid w:val="001C3078"/>
    <w:rsid w:val="001C3FD0"/>
    <w:rsid w:val="001C44F5"/>
    <w:rsid w:val="001C6643"/>
    <w:rsid w:val="001C6BE8"/>
    <w:rsid w:val="001C71C9"/>
    <w:rsid w:val="001C7545"/>
    <w:rsid w:val="001D0104"/>
    <w:rsid w:val="001D0823"/>
    <w:rsid w:val="001D237F"/>
    <w:rsid w:val="001D2A9B"/>
    <w:rsid w:val="001D3406"/>
    <w:rsid w:val="001D377B"/>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CDD"/>
    <w:rsid w:val="002163AE"/>
    <w:rsid w:val="002164C8"/>
    <w:rsid w:val="00216A32"/>
    <w:rsid w:val="00220393"/>
    <w:rsid w:val="0022080B"/>
    <w:rsid w:val="00220B61"/>
    <w:rsid w:val="002212D7"/>
    <w:rsid w:val="002224A0"/>
    <w:rsid w:val="00225A94"/>
    <w:rsid w:val="002264CF"/>
    <w:rsid w:val="002269D9"/>
    <w:rsid w:val="00226ECF"/>
    <w:rsid w:val="00230CFE"/>
    <w:rsid w:val="002313FA"/>
    <w:rsid w:val="00234320"/>
    <w:rsid w:val="00234A77"/>
    <w:rsid w:val="00240AEA"/>
    <w:rsid w:val="00241F99"/>
    <w:rsid w:val="002437B7"/>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84E"/>
    <w:rsid w:val="00281CD9"/>
    <w:rsid w:val="002820B3"/>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09FD"/>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6FDD"/>
    <w:rsid w:val="002C7DC9"/>
    <w:rsid w:val="002C7F5F"/>
    <w:rsid w:val="002D0381"/>
    <w:rsid w:val="002D078C"/>
    <w:rsid w:val="002D0836"/>
    <w:rsid w:val="002D152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719A"/>
    <w:rsid w:val="00357347"/>
    <w:rsid w:val="00357D06"/>
    <w:rsid w:val="00360091"/>
    <w:rsid w:val="00360231"/>
    <w:rsid w:val="00360715"/>
    <w:rsid w:val="00360A4F"/>
    <w:rsid w:val="00360C05"/>
    <w:rsid w:val="003614AA"/>
    <w:rsid w:val="00362FF1"/>
    <w:rsid w:val="00364165"/>
    <w:rsid w:val="00364E7D"/>
    <w:rsid w:val="00364FD1"/>
    <w:rsid w:val="0036785F"/>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B7D33"/>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0B1A"/>
    <w:rsid w:val="003E1330"/>
    <w:rsid w:val="003E1A36"/>
    <w:rsid w:val="003E28C8"/>
    <w:rsid w:val="003E2997"/>
    <w:rsid w:val="003E2A13"/>
    <w:rsid w:val="003E4146"/>
    <w:rsid w:val="003E474C"/>
    <w:rsid w:val="003E508E"/>
    <w:rsid w:val="003E5B22"/>
    <w:rsid w:val="003E5BFE"/>
    <w:rsid w:val="003E6305"/>
    <w:rsid w:val="003E67AB"/>
    <w:rsid w:val="003F0191"/>
    <w:rsid w:val="003F14D0"/>
    <w:rsid w:val="003F1F5C"/>
    <w:rsid w:val="003F31CC"/>
    <w:rsid w:val="003F3E8B"/>
    <w:rsid w:val="003F45BD"/>
    <w:rsid w:val="003F5913"/>
    <w:rsid w:val="003F5F0A"/>
    <w:rsid w:val="003F647F"/>
    <w:rsid w:val="003F71FB"/>
    <w:rsid w:val="003F74B7"/>
    <w:rsid w:val="003F75D5"/>
    <w:rsid w:val="003F7722"/>
    <w:rsid w:val="003F7C95"/>
    <w:rsid w:val="00401174"/>
    <w:rsid w:val="00403BCC"/>
    <w:rsid w:val="00404F41"/>
    <w:rsid w:val="004076B1"/>
    <w:rsid w:val="00407E3E"/>
    <w:rsid w:val="00411CDF"/>
    <w:rsid w:val="00411D56"/>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D61"/>
    <w:rsid w:val="004E75C5"/>
    <w:rsid w:val="004E7BEB"/>
    <w:rsid w:val="004F066D"/>
    <w:rsid w:val="004F1479"/>
    <w:rsid w:val="004F2566"/>
    <w:rsid w:val="004F2EE5"/>
    <w:rsid w:val="004F37CA"/>
    <w:rsid w:val="004F38ED"/>
    <w:rsid w:val="004F3B41"/>
    <w:rsid w:val="004F3C0C"/>
    <w:rsid w:val="004F4022"/>
    <w:rsid w:val="004F4264"/>
    <w:rsid w:val="004F47DF"/>
    <w:rsid w:val="004F4AAE"/>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2FFF"/>
    <w:rsid w:val="00543022"/>
    <w:rsid w:val="005435D5"/>
    <w:rsid w:val="00543D73"/>
    <w:rsid w:val="00544DBE"/>
    <w:rsid w:val="005469FF"/>
    <w:rsid w:val="005479BC"/>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0D09"/>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FE6"/>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3910"/>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EE6"/>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CA6"/>
    <w:rsid w:val="006C2DC0"/>
    <w:rsid w:val="006C327C"/>
    <w:rsid w:val="006C346E"/>
    <w:rsid w:val="006C356A"/>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4B76"/>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4FF9"/>
    <w:rsid w:val="007455D8"/>
    <w:rsid w:val="00746471"/>
    <w:rsid w:val="00746DF9"/>
    <w:rsid w:val="00747247"/>
    <w:rsid w:val="007473AB"/>
    <w:rsid w:val="00747FFC"/>
    <w:rsid w:val="00751B28"/>
    <w:rsid w:val="00753E78"/>
    <w:rsid w:val="0075469C"/>
    <w:rsid w:val="00755607"/>
    <w:rsid w:val="00755C0B"/>
    <w:rsid w:val="007566AC"/>
    <w:rsid w:val="007567C6"/>
    <w:rsid w:val="00757AB1"/>
    <w:rsid w:val="0076003D"/>
    <w:rsid w:val="00761062"/>
    <w:rsid w:val="0076329A"/>
    <w:rsid w:val="00763B3A"/>
    <w:rsid w:val="007642DA"/>
    <w:rsid w:val="00765B38"/>
    <w:rsid w:val="00765F5E"/>
    <w:rsid w:val="00766C15"/>
    <w:rsid w:val="007671D1"/>
    <w:rsid w:val="007677B5"/>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2A9F"/>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6EE"/>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3D9D"/>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A02"/>
    <w:rsid w:val="00873C3B"/>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0C18"/>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241F"/>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0EEB"/>
    <w:rsid w:val="00901E91"/>
    <w:rsid w:val="00902041"/>
    <w:rsid w:val="00902960"/>
    <w:rsid w:val="00902DD6"/>
    <w:rsid w:val="0090321A"/>
    <w:rsid w:val="009064CA"/>
    <w:rsid w:val="0090699E"/>
    <w:rsid w:val="009076C7"/>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2BC"/>
    <w:rsid w:val="00994F5F"/>
    <w:rsid w:val="00995778"/>
    <w:rsid w:val="009957E2"/>
    <w:rsid w:val="009963BE"/>
    <w:rsid w:val="009973A7"/>
    <w:rsid w:val="009A030D"/>
    <w:rsid w:val="009A11B3"/>
    <w:rsid w:val="009A224F"/>
    <w:rsid w:val="009A37A3"/>
    <w:rsid w:val="009A4C58"/>
    <w:rsid w:val="009A4C72"/>
    <w:rsid w:val="009A579D"/>
    <w:rsid w:val="009A68C4"/>
    <w:rsid w:val="009A6967"/>
    <w:rsid w:val="009B088F"/>
    <w:rsid w:val="009B14AC"/>
    <w:rsid w:val="009B2501"/>
    <w:rsid w:val="009B40DB"/>
    <w:rsid w:val="009B45ED"/>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29F2"/>
    <w:rsid w:val="009E3297"/>
    <w:rsid w:val="009E410F"/>
    <w:rsid w:val="009E4A57"/>
    <w:rsid w:val="009E4C5E"/>
    <w:rsid w:val="009E6532"/>
    <w:rsid w:val="009E6723"/>
    <w:rsid w:val="009E79B8"/>
    <w:rsid w:val="009F1BF3"/>
    <w:rsid w:val="009F27B0"/>
    <w:rsid w:val="009F2819"/>
    <w:rsid w:val="009F4852"/>
    <w:rsid w:val="009F4FFE"/>
    <w:rsid w:val="009F5A3C"/>
    <w:rsid w:val="009F734F"/>
    <w:rsid w:val="009F7D18"/>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0F17"/>
    <w:rsid w:val="00B5106F"/>
    <w:rsid w:val="00B51F44"/>
    <w:rsid w:val="00B5298D"/>
    <w:rsid w:val="00B533B5"/>
    <w:rsid w:val="00B5376B"/>
    <w:rsid w:val="00B5468D"/>
    <w:rsid w:val="00B54B87"/>
    <w:rsid w:val="00B56E6B"/>
    <w:rsid w:val="00B60231"/>
    <w:rsid w:val="00B606A7"/>
    <w:rsid w:val="00B60A3F"/>
    <w:rsid w:val="00B60E18"/>
    <w:rsid w:val="00B6365A"/>
    <w:rsid w:val="00B636EF"/>
    <w:rsid w:val="00B63BCE"/>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3BA"/>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577"/>
    <w:rsid w:val="00BE79A4"/>
    <w:rsid w:val="00BE7D4E"/>
    <w:rsid w:val="00BF194A"/>
    <w:rsid w:val="00BF1F3B"/>
    <w:rsid w:val="00BF20FA"/>
    <w:rsid w:val="00BF2D3B"/>
    <w:rsid w:val="00BF2F21"/>
    <w:rsid w:val="00BF3535"/>
    <w:rsid w:val="00BF52E8"/>
    <w:rsid w:val="00BF7697"/>
    <w:rsid w:val="00C01B1B"/>
    <w:rsid w:val="00C023FC"/>
    <w:rsid w:val="00C02606"/>
    <w:rsid w:val="00C028CC"/>
    <w:rsid w:val="00C03627"/>
    <w:rsid w:val="00C03CCB"/>
    <w:rsid w:val="00C03F8D"/>
    <w:rsid w:val="00C05976"/>
    <w:rsid w:val="00C068FF"/>
    <w:rsid w:val="00C06A2E"/>
    <w:rsid w:val="00C1032E"/>
    <w:rsid w:val="00C114A9"/>
    <w:rsid w:val="00C13A85"/>
    <w:rsid w:val="00C1506B"/>
    <w:rsid w:val="00C150F0"/>
    <w:rsid w:val="00C174A3"/>
    <w:rsid w:val="00C179AB"/>
    <w:rsid w:val="00C20BE6"/>
    <w:rsid w:val="00C21527"/>
    <w:rsid w:val="00C22870"/>
    <w:rsid w:val="00C230FE"/>
    <w:rsid w:val="00C24197"/>
    <w:rsid w:val="00C26505"/>
    <w:rsid w:val="00C26607"/>
    <w:rsid w:val="00C27E9A"/>
    <w:rsid w:val="00C302FE"/>
    <w:rsid w:val="00C307E2"/>
    <w:rsid w:val="00C30D30"/>
    <w:rsid w:val="00C31D2D"/>
    <w:rsid w:val="00C329F6"/>
    <w:rsid w:val="00C32AFA"/>
    <w:rsid w:val="00C331F4"/>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4EC1"/>
    <w:rsid w:val="00C95985"/>
    <w:rsid w:val="00C95B06"/>
    <w:rsid w:val="00C95D56"/>
    <w:rsid w:val="00C97022"/>
    <w:rsid w:val="00C979F1"/>
    <w:rsid w:val="00CA06CD"/>
    <w:rsid w:val="00CA091A"/>
    <w:rsid w:val="00CA09CB"/>
    <w:rsid w:val="00CA0C3C"/>
    <w:rsid w:val="00CA1A60"/>
    <w:rsid w:val="00CA5579"/>
    <w:rsid w:val="00CA5B7D"/>
    <w:rsid w:val="00CB15E9"/>
    <w:rsid w:val="00CB1E4E"/>
    <w:rsid w:val="00CB2313"/>
    <w:rsid w:val="00CB4B0F"/>
    <w:rsid w:val="00CB4B5D"/>
    <w:rsid w:val="00CB5422"/>
    <w:rsid w:val="00CB6A4C"/>
    <w:rsid w:val="00CB7460"/>
    <w:rsid w:val="00CB747E"/>
    <w:rsid w:val="00CB7E27"/>
    <w:rsid w:val="00CB7EC4"/>
    <w:rsid w:val="00CC0645"/>
    <w:rsid w:val="00CC0A19"/>
    <w:rsid w:val="00CC2AB6"/>
    <w:rsid w:val="00CC3780"/>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1D1A"/>
    <w:rsid w:val="00D31D8B"/>
    <w:rsid w:val="00D33AEA"/>
    <w:rsid w:val="00D357F0"/>
    <w:rsid w:val="00D35C19"/>
    <w:rsid w:val="00D3653B"/>
    <w:rsid w:val="00D36FAE"/>
    <w:rsid w:val="00D378A9"/>
    <w:rsid w:val="00D410AE"/>
    <w:rsid w:val="00D415EF"/>
    <w:rsid w:val="00D42770"/>
    <w:rsid w:val="00D44273"/>
    <w:rsid w:val="00D450EF"/>
    <w:rsid w:val="00D4668C"/>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75FE7"/>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96F"/>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AE2"/>
    <w:rsid w:val="00EB16BA"/>
    <w:rsid w:val="00EB3CE6"/>
    <w:rsid w:val="00EB55B0"/>
    <w:rsid w:val="00EB6204"/>
    <w:rsid w:val="00EB64AE"/>
    <w:rsid w:val="00EC0361"/>
    <w:rsid w:val="00EC1870"/>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A1E42"/>
    <w:rsid w:val="00FA30F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054BB9"/>
    <w:rPr>
      <w:rFonts w:ascii="Arial" w:eastAsia="Times New Roman" w:hAnsi="Arial"/>
      <w:sz w:val="28"/>
    </w:rPr>
  </w:style>
  <w:style w:type="character" w:customStyle="1" w:styleId="40">
    <w:name w:val="見出し 4 (文字)"/>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見出し 9 (文字)"/>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uiPriority w:val="39"/>
    <w:rsid w:val="00FF083F"/>
    <w:pPr>
      <w:ind w:left="1701" w:hanging="1701"/>
    </w:pPr>
  </w:style>
  <w:style w:type="paragraph" w:styleId="41">
    <w:name w:val="toc 4"/>
    <w:basedOn w:val="31"/>
    <w:uiPriority w:val="39"/>
    <w:rsid w:val="00FF083F"/>
    <w:pPr>
      <w:ind w:left="1418" w:hanging="1418"/>
    </w:pPr>
  </w:style>
  <w:style w:type="paragraph" w:styleId="31">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1">
    <w:name w:val="toc 9"/>
    <w:basedOn w:val="80"/>
    <w:uiPriority w:val="39"/>
    <w:rsid w:val="00FF083F"/>
    <w:pPr>
      <w:ind w:left="1418" w:hanging="1418"/>
    </w:pPr>
  </w:style>
  <w:style w:type="paragraph" w:customStyle="1" w:styleId="EX">
    <w:name w:val="EX"/>
    <w:basedOn w:val="a"/>
    <w:link w:val="EXChar"/>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1"/>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2">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4"/>
    <w:rsid w:val="00FF083F"/>
    <w:pPr>
      <w:ind w:left="1135"/>
    </w:pPr>
  </w:style>
  <w:style w:type="paragraph" w:styleId="42">
    <w:name w:val="List 4"/>
    <w:basedOn w:val="33"/>
    <w:rsid w:val="00FF083F"/>
    <w:pPr>
      <w:ind w:left="1418"/>
    </w:pPr>
  </w:style>
  <w:style w:type="paragraph" w:styleId="52">
    <w:name w:val="List 5"/>
    <w:basedOn w:val="42"/>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3">
    <w:name w:val="List Bullet 4"/>
    <w:basedOn w:val="32"/>
    <w:rsid w:val="00FF083F"/>
    <w:pPr>
      <w:ind w:left="1418"/>
    </w:pPr>
  </w:style>
  <w:style w:type="paragraph" w:styleId="53">
    <w:name w:val="List Bullet 5"/>
    <w:basedOn w:val="43"/>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2"/>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2"/>
    <w:link w:val="B5Char"/>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ＭＳ 明朝"/>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字列 (文字)"/>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吹き出し (文字)"/>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見出し 5 (文字)"/>
    <w:link w:val="5"/>
    <w:rsid w:val="00AA4F15"/>
    <w:rPr>
      <w:rFonts w:ascii="Arial" w:eastAsia="Times New Roman" w:hAnsi="Arial"/>
      <w:sz w:val="22"/>
    </w:rPr>
  </w:style>
  <w:style w:type="character" w:customStyle="1" w:styleId="ac">
    <w:name w:val="フッター (文字)"/>
    <w:link w:val="ab"/>
    <w:qFormat/>
    <w:rsid w:val="005F2F73"/>
    <w:rPr>
      <w:rFonts w:ascii="Arial" w:eastAsia="Times New Roman" w:hAnsi="Arial"/>
      <w:b/>
      <w:i/>
      <w:noProof/>
      <w:sz w:val="18"/>
    </w:rPr>
  </w:style>
  <w:style w:type="paragraph" w:styleId="af0">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ヘッダー (文字)"/>
    <w:link w:val="a5"/>
    <w:qFormat/>
    <w:rsid w:val="00370B2C"/>
    <w:rPr>
      <w:rFonts w:ascii="Arial" w:eastAsia="Times New Roman" w:hAnsi="Arial"/>
      <w:b/>
      <w:noProof/>
      <w:sz w:val="18"/>
    </w:rPr>
  </w:style>
  <w:style w:type="character" w:customStyle="1" w:styleId="TALChar">
    <w:name w:val="TAL Char"/>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customStyle="1" w:styleId="CRCoverPage">
    <w:name w:val="CR Cover Page"/>
    <w:link w:val="CRCoverPageZchn"/>
    <w:qFormat/>
    <w:rsid w:val="00216A32"/>
    <w:pPr>
      <w:spacing w:after="120"/>
    </w:pPr>
    <w:rPr>
      <w:rFonts w:ascii="Arial" w:eastAsia="Times New Roman" w:hAnsi="Arial"/>
      <w:lang w:eastAsia="en-US"/>
    </w:rPr>
  </w:style>
  <w:style w:type="character" w:styleId="af3">
    <w:name w:val="Hyperlink"/>
    <w:rsid w:val="00216A32"/>
    <w:rPr>
      <w:color w:val="0000FF"/>
      <w:u w:val="single"/>
    </w:rPr>
  </w:style>
  <w:style w:type="character" w:customStyle="1" w:styleId="CRCoverPageZchn">
    <w:name w:val="CR Cover Page Zchn"/>
    <w:link w:val="CRCoverPage"/>
    <w:qFormat/>
    <w:locked/>
    <w:rsid w:val="00216A32"/>
    <w:rPr>
      <w:rFonts w:ascii="Arial" w:eastAsia="Times New Roman" w:hAnsi="Arial"/>
      <w:lang w:eastAsia="en-US"/>
    </w:rPr>
  </w:style>
  <w:style w:type="character" w:customStyle="1" w:styleId="UnresolvedMention">
    <w:name w:val="Unresolved Mention"/>
    <w:basedOn w:val="a0"/>
    <w:uiPriority w:val="99"/>
    <w:semiHidden/>
    <w:unhideWhenUsed/>
    <w:rsid w:val="00767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828A-0CA3-4095-979C-2C8759A8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1752</Words>
  <Characters>9992</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36.331</vt:lpstr>
      <vt:lpstr>3GPP TS 36.331</vt:lpstr>
    </vt:vector>
  </TitlesOfParts>
  <Manager/>
  <Company/>
  <LinksUpToDate>false</LinksUpToDate>
  <CharactersWithSpaces>11721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NTTDOCOMO</cp:lastModifiedBy>
  <cp:revision>2</cp:revision>
  <cp:lastPrinted>2018-03-06T08:25:00Z</cp:lastPrinted>
  <dcterms:created xsi:type="dcterms:W3CDTF">2021-06-02T08:19:00Z</dcterms:created>
  <dcterms:modified xsi:type="dcterms:W3CDTF">2021-06-02T08:19:00Z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