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29AC1" w14:textId="704260CB" w:rsidR="00A93AB3" w:rsidRPr="00A93AB3" w:rsidRDefault="00A93AB3" w:rsidP="00A93AB3">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005769C1">
        <w:rPr>
          <w:rFonts w:ascii="Arial" w:hAnsi="Arial"/>
          <w:b/>
          <w:noProof/>
          <w:sz w:val="24"/>
        </w:rPr>
        <w:t>RAN2 Meeting</w:t>
      </w:r>
      <w:r w:rsidR="004A03DE">
        <w:rPr>
          <w:rFonts w:ascii="Arial" w:hAnsi="Arial"/>
          <w:b/>
          <w:noProof/>
          <w:sz w:val="24"/>
        </w:rPr>
        <w:t xml:space="preserve"> #114</w:t>
      </w:r>
      <w:r w:rsidR="005769C1">
        <w:rPr>
          <w:rFonts w:ascii="Arial" w:hAnsi="Arial"/>
          <w:b/>
          <w:noProof/>
          <w:sz w:val="24"/>
        </w:rPr>
        <w:t>-e</w:t>
      </w:r>
      <w:r w:rsidRPr="00A93AB3">
        <w:rPr>
          <w:rFonts w:ascii="Arial" w:hAnsi="Arial"/>
          <w:b/>
          <w:sz w:val="24"/>
          <w:szCs w:val="24"/>
        </w:rPr>
        <w:tab/>
      </w:r>
      <w:r w:rsidR="00542483" w:rsidRPr="00542483">
        <w:rPr>
          <w:rFonts w:ascii="Arial" w:hAnsi="Arial"/>
          <w:b/>
          <w:sz w:val="28"/>
          <w:szCs w:val="24"/>
        </w:rPr>
        <w:t>R2-210</w:t>
      </w:r>
      <w:r w:rsidR="004A03DE">
        <w:rPr>
          <w:rFonts w:ascii="Arial" w:hAnsi="Arial"/>
          <w:b/>
          <w:sz w:val="28"/>
          <w:szCs w:val="24"/>
        </w:rPr>
        <w:t>xxxx</w:t>
      </w:r>
    </w:p>
    <w:p w14:paraId="12879710" w14:textId="25750678"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A03DE">
        <w:rPr>
          <w:rFonts w:ascii="Arial" w:hAnsi="Arial"/>
          <w:b/>
          <w:noProof/>
          <w:sz w:val="24"/>
        </w:rPr>
        <w:t>May</w:t>
      </w:r>
      <w:r w:rsidRPr="00A93AB3">
        <w:rPr>
          <w:rFonts w:ascii="Arial" w:hAnsi="Arial"/>
          <w:b/>
          <w:noProof/>
          <w:sz w:val="24"/>
        </w:rPr>
        <w:t xml:space="preserve"> 1</w:t>
      </w:r>
      <w:r w:rsidR="004A03DE">
        <w:rPr>
          <w:rFonts w:ascii="Arial" w:hAnsi="Arial"/>
          <w:b/>
          <w:noProof/>
          <w:sz w:val="24"/>
        </w:rPr>
        <w:t>9 – 27</w:t>
      </w:r>
      <w:r w:rsidRPr="00A93AB3">
        <w:rPr>
          <w:rFonts w:ascii="Arial" w:hAnsi="Arial"/>
          <w:b/>
          <w:noProof/>
          <w:sz w:val="24"/>
        </w:rPr>
        <w:t>, 2021</w:t>
      </w:r>
      <w:r w:rsidRPr="00A93AB3">
        <w:rPr>
          <w:rFonts w:ascii="Arial" w:hAnsi="Arial"/>
          <w:b/>
          <w:i/>
          <w:noProof/>
          <w:sz w:val="28"/>
        </w:rPr>
        <w:tab/>
      </w:r>
    </w:p>
    <w:p w14:paraId="76BAF615" w14:textId="77777777" w:rsidR="00A93AB3" w:rsidRPr="00A93AB3" w:rsidRDefault="00A93AB3" w:rsidP="00A93AB3">
      <w:pPr>
        <w:spacing w:before="240" w:after="120"/>
        <w:rPr>
          <w:rFonts w:ascii="Arial" w:eastAsia="宋体"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t>9.1.4</w:t>
      </w:r>
    </w:p>
    <w:p w14:paraId="7D7F8973" w14:textId="2689EC6F" w:rsidR="00A93AB3" w:rsidRPr="00A93AB3" w:rsidRDefault="00A93AB3" w:rsidP="004A03D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4819"/>
        </w:tabs>
        <w:spacing w:after="120"/>
        <w:rPr>
          <w:rFonts w:ascii="Arial" w:eastAsia="宋体"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Pr="00A93AB3">
        <w:rPr>
          <w:rFonts w:ascii="Arial" w:eastAsia="宋体" w:hAnsi="Arial" w:hint="eastAsia"/>
          <w:b/>
          <w:noProof/>
          <w:sz w:val="24"/>
          <w:lang w:val="en-US" w:eastAsia="zh-CN"/>
        </w:rPr>
        <w:t>Huawei, HiSilicon</w:t>
      </w:r>
      <w:r w:rsidR="004A03DE">
        <w:rPr>
          <w:rFonts w:ascii="Arial" w:eastAsia="宋体" w:hAnsi="Arial"/>
          <w:b/>
          <w:noProof/>
          <w:sz w:val="24"/>
          <w:lang w:val="en-US" w:eastAsia="zh-CN"/>
        </w:rPr>
        <w:tab/>
        <w:t xml:space="preserve"> </w:t>
      </w:r>
    </w:p>
    <w:p w14:paraId="20C8EA81" w14:textId="61C0E943"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00CC04E8">
        <w:rPr>
          <w:rFonts w:ascii="Arial" w:eastAsia="宋体" w:hAnsi="Arial"/>
          <w:b/>
          <w:noProof/>
          <w:sz w:val="24"/>
          <w:lang w:val="en-US" w:eastAsia="zh-CN"/>
        </w:rPr>
        <w:tab/>
        <w:t>Report of email discussion [</w:t>
      </w:r>
      <w:r w:rsidR="004A03DE" w:rsidRPr="004A03DE">
        <w:rPr>
          <w:rFonts w:ascii="Arial" w:eastAsia="宋体" w:hAnsi="Arial"/>
          <w:b/>
          <w:noProof/>
          <w:sz w:val="24"/>
          <w:lang w:val="en-US" w:eastAsia="zh-CN"/>
        </w:rPr>
        <w:t>3</w:t>
      </w:r>
      <w:r w:rsidR="00CC04E8">
        <w:rPr>
          <w:rFonts w:ascii="Arial" w:eastAsia="宋体" w:hAnsi="Arial"/>
          <w:b/>
          <w:noProof/>
          <w:sz w:val="24"/>
          <w:lang w:val="en-US" w:eastAsia="zh-CN"/>
        </w:rPr>
        <w:t>51</w:t>
      </w:r>
      <w:r w:rsidR="004A03DE">
        <w:rPr>
          <w:rFonts w:ascii="Arial" w:eastAsia="宋体" w:hAnsi="Arial"/>
          <w:b/>
          <w:noProof/>
          <w:sz w:val="24"/>
          <w:lang w:val="en-US" w:eastAsia="zh-CN"/>
        </w:rPr>
        <w:t xml:space="preserve">] </w:t>
      </w:r>
      <w:r w:rsidR="004A03DE" w:rsidRPr="004A03DE">
        <w:rPr>
          <w:rFonts w:ascii="Arial" w:eastAsia="宋体" w:hAnsi="Arial"/>
          <w:b/>
          <w:noProof/>
          <w:sz w:val="24"/>
          <w:lang w:val="en-US" w:eastAsia="zh-CN"/>
        </w:rPr>
        <w:t>NB-IoT RLF measurements</w:t>
      </w:r>
      <w:r w:rsidR="00CC04E8">
        <w:rPr>
          <w:rFonts w:ascii="Arial" w:eastAsia="宋体" w:hAnsi="Arial"/>
          <w:b/>
          <w:noProof/>
          <w:sz w:val="24"/>
          <w:lang w:val="en-US" w:eastAsia="zh-CN"/>
        </w:rPr>
        <w:t xml:space="preserve"> (Huawei)</w:t>
      </w:r>
    </w:p>
    <w:p w14:paraId="56D915BA"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宋体" w:hAnsi="Arial" w:hint="eastAsia"/>
          <w:b/>
          <w:noProof/>
          <w:sz w:val="24"/>
          <w:lang w:val="en-US" w:eastAsia="zh-CN"/>
        </w:rPr>
        <w:t xml:space="preserve"> and d</w:t>
      </w:r>
      <w:r w:rsidRPr="00A93AB3">
        <w:rPr>
          <w:rFonts w:ascii="Arial" w:hAnsi="Arial"/>
          <w:b/>
          <w:noProof/>
          <w:sz w:val="24"/>
          <w:lang w:val="en-US"/>
        </w:rPr>
        <w:t>ecision</w:t>
      </w:r>
    </w:p>
    <w:p w14:paraId="6123699E" w14:textId="77777777" w:rsidR="00A93AB3" w:rsidRPr="00A93AB3" w:rsidRDefault="00A93AB3" w:rsidP="004A03DE">
      <w:pPr>
        <w:pStyle w:val="1"/>
      </w:pPr>
      <w:bookmarkStart w:id="5" w:name="_Ref165266342"/>
      <w:r w:rsidRPr="00A93AB3">
        <w:t>Introduction</w:t>
      </w:r>
      <w:bookmarkEnd w:id="5"/>
    </w:p>
    <w:p w14:paraId="2697C591" w14:textId="0E4FA8DB" w:rsidR="00A93AB3" w:rsidRPr="00A93AB3" w:rsidRDefault="00A93AB3" w:rsidP="00A93AB3">
      <w:pPr>
        <w:overflowPunct w:val="0"/>
        <w:autoSpaceDE w:val="0"/>
        <w:autoSpaceDN w:val="0"/>
        <w:adjustRightInd w:val="0"/>
        <w:spacing w:after="120"/>
        <w:jc w:val="both"/>
        <w:textAlignment w:val="baseline"/>
        <w:rPr>
          <w:rFonts w:eastAsia="宋体"/>
          <w:lang w:eastAsia="zh-CN"/>
        </w:rPr>
      </w:pPr>
      <w:r w:rsidRPr="00A93AB3">
        <w:rPr>
          <w:rFonts w:eastAsia="宋体"/>
          <w:lang w:eastAsia="zh-CN"/>
        </w:rPr>
        <w:t xml:space="preserve">This document is the </w:t>
      </w:r>
      <w:r w:rsidR="004A03DE">
        <w:rPr>
          <w:rFonts w:eastAsia="宋体"/>
          <w:lang w:eastAsia="zh-CN"/>
        </w:rPr>
        <w:t>report</w:t>
      </w:r>
      <w:r w:rsidRPr="00A93AB3">
        <w:rPr>
          <w:rFonts w:eastAsia="宋体"/>
          <w:lang w:eastAsia="zh-CN"/>
        </w:rPr>
        <w:t xml:space="preserve"> of the email discussion “</w:t>
      </w:r>
      <w:r w:rsidR="004A03DE">
        <w:rPr>
          <w:rFonts w:eastAsia="宋体"/>
          <w:lang w:eastAsia="zh-CN"/>
        </w:rPr>
        <w:t>[P</w:t>
      </w:r>
      <w:r w:rsidR="004A03DE" w:rsidRPr="004A03DE">
        <w:rPr>
          <w:rFonts w:eastAsia="宋体"/>
          <w:lang w:eastAsia="zh-CN"/>
        </w:rPr>
        <w:t>ost113bis-e][3</w:t>
      </w:r>
      <w:r w:rsidR="00CC04E8">
        <w:rPr>
          <w:rFonts w:eastAsia="宋体"/>
          <w:lang w:eastAsia="zh-CN"/>
        </w:rPr>
        <w:t>51</w:t>
      </w:r>
      <w:r w:rsidR="004A03DE" w:rsidRPr="004A03DE">
        <w:rPr>
          <w:rFonts w:eastAsia="宋体"/>
          <w:lang w:eastAsia="zh-CN"/>
        </w:rPr>
        <w:t>][NBIOT/eMTC R17] NB-</w:t>
      </w:r>
      <w:proofErr w:type="spellStart"/>
      <w:r w:rsidR="004A03DE" w:rsidRPr="004A03DE">
        <w:rPr>
          <w:rFonts w:eastAsia="宋体"/>
          <w:lang w:eastAsia="zh-CN"/>
        </w:rPr>
        <w:t>IoT</w:t>
      </w:r>
      <w:proofErr w:type="spellEnd"/>
      <w:r w:rsidR="004A03DE" w:rsidRPr="004A03DE">
        <w:rPr>
          <w:rFonts w:eastAsia="宋体"/>
          <w:lang w:eastAsia="zh-CN"/>
        </w:rPr>
        <w:t xml:space="preserve"> RLF measurements (Huawei)</w:t>
      </w:r>
      <w:r w:rsidRPr="00A93AB3">
        <w:rPr>
          <w:rFonts w:eastAsia="宋体"/>
          <w:lang w:eastAsia="zh-CN"/>
        </w:rPr>
        <w:t>”, as indicated below:</w:t>
      </w:r>
    </w:p>
    <w:p w14:paraId="079BA65B" w14:textId="2E4EE483" w:rsidR="004A03DE" w:rsidRDefault="004A03DE" w:rsidP="004A03DE">
      <w:pPr>
        <w:pStyle w:val="EmailDiscussion"/>
        <w:tabs>
          <w:tab w:val="clear" w:pos="780"/>
          <w:tab w:val="num" w:pos="1619"/>
        </w:tabs>
        <w:ind w:left="1619"/>
      </w:pPr>
      <w:r>
        <w:t>[post113bis-e][3</w:t>
      </w:r>
      <w:r w:rsidR="00CC04E8">
        <w:t>51</w:t>
      </w:r>
      <w:r>
        <w:t>][NBIOT/eMTC R17] NB-</w:t>
      </w:r>
      <w:proofErr w:type="spellStart"/>
      <w:r>
        <w:t>IoT</w:t>
      </w:r>
      <w:proofErr w:type="spellEnd"/>
      <w:r>
        <w:t xml:space="preserve"> RLF measurements (Huawei)</w:t>
      </w:r>
    </w:p>
    <w:p w14:paraId="7949B850" w14:textId="77777777" w:rsidR="004A03DE" w:rsidRDefault="004A03DE" w:rsidP="004A03DE">
      <w:pPr>
        <w:pStyle w:val="EmailDiscussion2"/>
      </w:pPr>
      <w:r>
        <w:tab/>
        <w:t>Scope: Taking into account the reply LS from RAN4, discuss only the following 4 questions:</w:t>
      </w:r>
    </w:p>
    <w:p w14:paraId="1C30CB4D" w14:textId="77777777" w:rsidR="004A03DE" w:rsidRDefault="004A03DE" w:rsidP="00531B0E">
      <w:pPr>
        <w:pStyle w:val="EmailDiscussion2"/>
        <w:numPr>
          <w:ilvl w:val="0"/>
          <w:numId w:val="4"/>
        </w:numPr>
      </w:pPr>
      <w:r>
        <w:t>What is/are the triggering condition(s) for measurements to start (RSRP, out of sync, other)?</w:t>
      </w:r>
    </w:p>
    <w:p w14:paraId="16F414BA" w14:textId="77777777" w:rsidR="004A03DE" w:rsidRDefault="004A03DE" w:rsidP="00531B0E">
      <w:pPr>
        <w:pStyle w:val="EmailDiscussion2"/>
        <w:numPr>
          <w:ilvl w:val="0"/>
          <w:numId w:val="4"/>
        </w:numPr>
      </w:pPr>
      <w:r>
        <w:t>What does the network need to configure (parameters/assistance info) to the UE and how (dedicated/broadcast)?</w:t>
      </w:r>
    </w:p>
    <w:p w14:paraId="2CCBEF8D" w14:textId="77777777" w:rsidR="004A03DE" w:rsidRDefault="004A03DE" w:rsidP="00531B0E">
      <w:pPr>
        <w:pStyle w:val="EmailDiscussion2"/>
        <w:numPr>
          <w:ilvl w:val="0"/>
          <w:numId w:val="4"/>
        </w:numPr>
      </w:pPr>
      <w:r>
        <w:t>What information (if any) is needed to be sent by the UE to the NW?</w:t>
      </w:r>
    </w:p>
    <w:p w14:paraId="26B1AEBE" w14:textId="77777777" w:rsidR="004A03DE" w:rsidRDefault="004A03DE" w:rsidP="00531B0E">
      <w:pPr>
        <w:pStyle w:val="EmailDiscussion2"/>
        <w:numPr>
          <w:ilvl w:val="0"/>
          <w:numId w:val="4"/>
        </w:numPr>
      </w:pPr>
      <w:r>
        <w:t>What is the trigger to perform re-establishment (legacy, early RLF, other)?</w:t>
      </w:r>
    </w:p>
    <w:p w14:paraId="0989838C" w14:textId="77777777" w:rsidR="004A03DE" w:rsidRDefault="004A03DE" w:rsidP="004A03DE">
      <w:pPr>
        <w:pStyle w:val="EmailDiscussion2"/>
      </w:pPr>
      <w:r>
        <w:tab/>
        <w:t>Intended outcome: Report to the next meeting</w:t>
      </w:r>
    </w:p>
    <w:p w14:paraId="7B884123" w14:textId="77777777" w:rsidR="004A03DE" w:rsidRDefault="004A03DE" w:rsidP="004A03DE">
      <w:pPr>
        <w:pStyle w:val="EmailDiscussion2"/>
      </w:pPr>
      <w:r>
        <w:tab/>
        <w:t xml:space="preserve">Deadline: </w:t>
      </w:r>
      <w:r w:rsidRPr="00CC04E8">
        <w:t>long</w:t>
      </w:r>
    </w:p>
    <w:p w14:paraId="7E193260" w14:textId="77777777" w:rsidR="00CC04E8" w:rsidRPr="00CC04E8" w:rsidRDefault="00CC04E8" w:rsidP="00CC04E8">
      <w:pPr>
        <w:pStyle w:val="EmailDiscussion2"/>
        <w:ind w:left="360" w:firstLine="0"/>
        <w:rPr>
          <w:rFonts w:ascii="Times New Roman" w:hAnsi="Times New Roman"/>
        </w:rPr>
      </w:pPr>
    </w:p>
    <w:p w14:paraId="1B9DF675" w14:textId="77777777" w:rsidR="00A93AB3" w:rsidRDefault="00A93AB3" w:rsidP="004A03DE">
      <w:pPr>
        <w:pStyle w:val="1"/>
      </w:pPr>
      <w:r w:rsidRPr="00A93AB3">
        <w:t>Discussion</w:t>
      </w:r>
    </w:p>
    <w:p w14:paraId="010906A9" w14:textId="184FE3CF" w:rsidR="004A03DE" w:rsidRDefault="004A03DE" w:rsidP="004A03DE">
      <w:pPr>
        <w:pStyle w:val="2"/>
      </w:pPr>
      <w:r>
        <w:t>Triggering condition(s) for measurements to start</w:t>
      </w:r>
    </w:p>
    <w:p w14:paraId="31F4759E" w14:textId="6C4102B0" w:rsidR="009A66F9" w:rsidRPr="009A66F9" w:rsidRDefault="009A66F9" w:rsidP="009A66F9">
      <w:r>
        <w:t xml:space="preserve">The following proposals for triggering measurements </w:t>
      </w:r>
      <w:r w:rsidR="009E5E71">
        <w:t>are</w:t>
      </w:r>
      <w:r>
        <w:t xml:space="preserve"> made in contributions </w:t>
      </w:r>
      <w:r>
        <w:fldChar w:fldCharType="begin"/>
      </w:r>
      <w:r>
        <w:instrText xml:space="preserve"> REF _Ref69895553 \r \h </w:instrText>
      </w:r>
      <w:r>
        <w:fldChar w:fldCharType="separate"/>
      </w:r>
      <w:r w:rsidR="00A55A1E">
        <w:t>[2]</w:t>
      </w:r>
      <w:r>
        <w:fldChar w:fldCharType="end"/>
      </w:r>
      <w:r>
        <w:t xml:space="preserve"> - </w:t>
      </w:r>
      <w:r>
        <w:fldChar w:fldCharType="begin"/>
      </w:r>
      <w:r>
        <w:instrText xml:space="preserve"> REF _Ref69897318 \r \h </w:instrText>
      </w:r>
      <w:r>
        <w:fldChar w:fldCharType="separate"/>
      </w:r>
      <w:r w:rsidR="00A55A1E">
        <w:t>[8]</w:t>
      </w:r>
      <w:r>
        <w:fldChar w:fldCharType="end"/>
      </w:r>
      <w:r>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4A03DE" w:rsidRPr="004A03DE" w14:paraId="1594119A" w14:textId="77777777" w:rsidTr="00734220">
        <w:tc>
          <w:tcPr>
            <w:tcW w:w="1555" w:type="dxa"/>
          </w:tcPr>
          <w:p w14:paraId="0845D150" w14:textId="77777777" w:rsidR="004A03DE" w:rsidRPr="004A03DE" w:rsidRDefault="004A03DE" w:rsidP="004A03DE">
            <w:proofErr w:type="spellStart"/>
            <w:r w:rsidRPr="004A03DE">
              <w:t>Tdoc</w:t>
            </w:r>
            <w:proofErr w:type="spellEnd"/>
          </w:p>
        </w:tc>
        <w:tc>
          <w:tcPr>
            <w:tcW w:w="8074" w:type="dxa"/>
          </w:tcPr>
          <w:p w14:paraId="797B9871" w14:textId="77777777" w:rsidR="004A03DE" w:rsidRPr="004A03DE" w:rsidRDefault="004A03DE" w:rsidP="00835F48">
            <w:r w:rsidRPr="004A03DE">
              <w:t>Proposals</w:t>
            </w:r>
          </w:p>
        </w:tc>
      </w:tr>
      <w:tr w:rsidR="004A03DE" w:rsidRPr="004A03DE" w14:paraId="01E302BE" w14:textId="77777777" w:rsidTr="00734220">
        <w:tc>
          <w:tcPr>
            <w:tcW w:w="1555" w:type="dxa"/>
          </w:tcPr>
          <w:p w14:paraId="6C73FFCF" w14:textId="2BD98A9F" w:rsidR="004A03DE" w:rsidRPr="004A03DE" w:rsidRDefault="004A03DE" w:rsidP="00835F48">
            <w:r w:rsidRPr="004A03DE">
              <w:t>R2-2103014</w:t>
            </w:r>
            <w:r w:rsidR="00A55A1E">
              <w:t xml:space="preserve"> </w:t>
            </w:r>
            <w:r w:rsidR="00835F48">
              <w:fldChar w:fldCharType="begin"/>
            </w:r>
            <w:r w:rsidR="00835F48">
              <w:instrText xml:space="preserve"> REF _Ref69895553 \r \h </w:instrText>
            </w:r>
            <w:r w:rsidR="00835F48">
              <w:fldChar w:fldCharType="separate"/>
            </w:r>
            <w:r w:rsidR="00A55A1E">
              <w:t>[2]</w:t>
            </w:r>
            <w:r w:rsidR="00835F48">
              <w:fldChar w:fldCharType="end"/>
            </w:r>
          </w:p>
        </w:tc>
        <w:tc>
          <w:tcPr>
            <w:tcW w:w="8074" w:type="dxa"/>
          </w:tcPr>
          <w:p w14:paraId="05BEC046" w14:textId="430ECF6D" w:rsidR="004A03DE" w:rsidRPr="004A03DE" w:rsidRDefault="00835F48" w:rsidP="00835F48">
            <w:pPr>
              <w:overflowPunct w:val="0"/>
              <w:autoSpaceDE w:val="0"/>
              <w:autoSpaceDN w:val="0"/>
              <w:adjustRightInd w:val="0"/>
              <w:contextualSpacing/>
              <w:jc w:val="both"/>
              <w:textAlignment w:val="baseline"/>
            </w:pPr>
            <w:r w:rsidRPr="00835F48">
              <w:t>Proposal 1:</w:t>
            </w:r>
            <w:r w:rsidRPr="00835F48">
              <w:tab/>
              <w:t>After UE has sent RAI it should not trigger neighbour cell measurements.</w:t>
            </w:r>
          </w:p>
        </w:tc>
      </w:tr>
      <w:tr w:rsidR="004A03DE" w:rsidRPr="004A03DE" w14:paraId="77830638" w14:textId="77777777" w:rsidTr="00734220">
        <w:tc>
          <w:tcPr>
            <w:tcW w:w="1555" w:type="dxa"/>
          </w:tcPr>
          <w:p w14:paraId="7CECE72C" w14:textId="330BFEE2" w:rsidR="004A03DE" w:rsidRPr="004A03DE" w:rsidRDefault="0088300F" w:rsidP="004A03D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BFBD765" w14:textId="30A8293D" w:rsidR="004A03DE" w:rsidRPr="004A03DE" w:rsidRDefault="0088300F" w:rsidP="00835F48">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5292B913" w14:textId="77777777" w:rsidTr="00734220">
        <w:tc>
          <w:tcPr>
            <w:tcW w:w="1555" w:type="dxa"/>
          </w:tcPr>
          <w:p w14:paraId="07C1825C" w14:textId="77777777" w:rsidR="0088300F" w:rsidRPr="004A03DE" w:rsidRDefault="0088300F" w:rsidP="00734220">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25B2AC8F" w14:textId="04755B67" w:rsidR="0088300F" w:rsidRPr="004A03DE" w:rsidRDefault="0088300F" w:rsidP="00734220">
            <w:pPr>
              <w:overflowPunct w:val="0"/>
              <w:autoSpaceDE w:val="0"/>
              <w:autoSpaceDN w:val="0"/>
              <w:adjustRightInd w:val="0"/>
              <w:contextualSpacing/>
              <w:jc w:val="both"/>
              <w:textAlignment w:val="baseline"/>
            </w:pPr>
            <w:r w:rsidRPr="0088300F">
              <w:t>Proposal 3: The serving cell quality can be used as the triggering condition.</w:t>
            </w:r>
          </w:p>
        </w:tc>
      </w:tr>
      <w:tr w:rsidR="0088300F" w:rsidRPr="004A03DE" w14:paraId="1EB5FBEE" w14:textId="77777777" w:rsidTr="00734220">
        <w:tc>
          <w:tcPr>
            <w:tcW w:w="1555" w:type="dxa"/>
          </w:tcPr>
          <w:p w14:paraId="756982D1" w14:textId="7253CFAE" w:rsidR="0088300F" w:rsidRPr="0088300F" w:rsidRDefault="0088300F" w:rsidP="00734220">
            <w:r w:rsidRPr="0088300F">
              <w:t>R2-2103394</w:t>
            </w:r>
            <w:r>
              <w:fldChar w:fldCharType="begin"/>
            </w:r>
            <w:r>
              <w:instrText xml:space="preserve"> REF _Ref69896522 \r \h </w:instrText>
            </w:r>
            <w:r>
              <w:fldChar w:fldCharType="separate"/>
            </w:r>
            <w:r w:rsidR="00A55A1E">
              <w:t>[6]</w:t>
            </w:r>
            <w:r>
              <w:fldChar w:fldCharType="end"/>
            </w:r>
          </w:p>
        </w:tc>
        <w:tc>
          <w:tcPr>
            <w:tcW w:w="8074" w:type="dxa"/>
          </w:tcPr>
          <w:p w14:paraId="3319433F" w14:textId="77777777" w:rsidR="0088300F" w:rsidRDefault="0088300F" w:rsidP="0088300F">
            <w:pPr>
              <w:overflowPunct w:val="0"/>
              <w:autoSpaceDE w:val="0"/>
              <w:autoSpaceDN w:val="0"/>
              <w:adjustRightInd w:val="0"/>
              <w:contextualSpacing/>
              <w:jc w:val="both"/>
              <w:textAlignment w:val="baseline"/>
            </w:pPr>
            <w:r>
              <w:t xml:space="preserve">Proposal2: The </w:t>
            </w:r>
            <w:proofErr w:type="spellStart"/>
            <w:r>
              <w:t>neighbor</w:t>
            </w:r>
            <w:proofErr w:type="spellEnd"/>
            <w:r>
              <w:t xml:space="preserve"> cell measurement could be triggered based on the below two options:</w:t>
            </w:r>
          </w:p>
          <w:p w14:paraId="6B35870D" w14:textId="77777777" w:rsidR="0088300F" w:rsidRDefault="0088300F" w:rsidP="0088300F">
            <w:pPr>
              <w:overflowPunct w:val="0"/>
              <w:autoSpaceDE w:val="0"/>
              <w:autoSpaceDN w:val="0"/>
              <w:adjustRightInd w:val="0"/>
              <w:contextualSpacing/>
              <w:jc w:val="both"/>
              <w:textAlignment w:val="baseline"/>
            </w:pPr>
            <w:r>
              <w:t>•</w:t>
            </w:r>
            <w:r>
              <w:tab/>
              <w:t>Option1, the neighbour cell measurement could be trigger when the serving cell channel quality is lower than a threshold.</w:t>
            </w:r>
          </w:p>
          <w:p w14:paraId="6BCC7BCB" w14:textId="7F8ADC47" w:rsidR="0088300F" w:rsidRPr="0088300F" w:rsidRDefault="0088300F" w:rsidP="0088300F">
            <w:pPr>
              <w:overflowPunct w:val="0"/>
              <w:autoSpaceDE w:val="0"/>
              <w:autoSpaceDN w:val="0"/>
              <w:adjustRightInd w:val="0"/>
              <w:contextualSpacing/>
              <w:jc w:val="both"/>
              <w:textAlignment w:val="baseline"/>
            </w:pPr>
            <w:r>
              <w:t>•</w:t>
            </w:r>
            <w:r>
              <w:tab/>
              <w:t xml:space="preserve">Option2, the neighbour cell measurement could be triggered after n number of consecutive "out-of-sync" indications for </w:t>
            </w:r>
            <w:proofErr w:type="spellStart"/>
            <w:r>
              <w:t>Pcell</w:t>
            </w:r>
            <w:proofErr w:type="spellEnd"/>
            <w:r>
              <w:t xml:space="preserve"> is detected.</w:t>
            </w:r>
          </w:p>
        </w:tc>
      </w:tr>
      <w:tr w:rsidR="0088300F" w:rsidRPr="004A03DE" w14:paraId="361A1204" w14:textId="77777777" w:rsidTr="00734220">
        <w:tc>
          <w:tcPr>
            <w:tcW w:w="1555" w:type="dxa"/>
          </w:tcPr>
          <w:p w14:paraId="50EB7B20" w14:textId="78EDF31C" w:rsidR="0088300F" w:rsidRPr="0088300F" w:rsidRDefault="0088300F" w:rsidP="00734220">
            <w:r w:rsidRPr="0088300F">
              <w:t>R2-2103486</w:t>
            </w:r>
            <w:r>
              <w:fldChar w:fldCharType="begin"/>
            </w:r>
            <w:r>
              <w:instrText xml:space="preserve"> REF _Ref69896723 \r \h </w:instrText>
            </w:r>
            <w:r>
              <w:fldChar w:fldCharType="separate"/>
            </w:r>
            <w:r w:rsidR="00A55A1E">
              <w:t>[7]</w:t>
            </w:r>
            <w:r>
              <w:fldChar w:fldCharType="end"/>
            </w:r>
          </w:p>
        </w:tc>
        <w:tc>
          <w:tcPr>
            <w:tcW w:w="8074" w:type="dxa"/>
          </w:tcPr>
          <w:p w14:paraId="28F7C197" w14:textId="77777777" w:rsidR="0088300F" w:rsidRDefault="0088300F" w:rsidP="0088300F">
            <w:pPr>
              <w:overflowPunct w:val="0"/>
              <w:autoSpaceDE w:val="0"/>
              <w:autoSpaceDN w:val="0"/>
              <w:adjustRightInd w:val="0"/>
              <w:contextualSpacing/>
              <w:jc w:val="both"/>
              <w:textAlignment w:val="baseline"/>
            </w:pPr>
            <w:r>
              <w:t>Proposal 4: Consider a combination of the following criteria for starting the measurements:</w:t>
            </w:r>
          </w:p>
          <w:p w14:paraId="43CA7514" w14:textId="77777777" w:rsidR="0088300F" w:rsidRDefault="0088300F" w:rsidP="0088300F">
            <w:pPr>
              <w:overflowPunct w:val="0"/>
              <w:autoSpaceDE w:val="0"/>
              <w:autoSpaceDN w:val="0"/>
              <w:adjustRightInd w:val="0"/>
              <w:contextualSpacing/>
              <w:jc w:val="both"/>
              <w:textAlignment w:val="baseline"/>
            </w:pPr>
            <w:r>
              <w:t>•</w:t>
            </w:r>
            <w:r>
              <w:tab/>
              <w:t>“the serving cell quality is lower than a threshold” and “the serving cell has decreased more than a threshold over a given time”</w:t>
            </w:r>
          </w:p>
          <w:p w14:paraId="75F885EC" w14:textId="77777777" w:rsidR="0088300F" w:rsidRDefault="0088300F" w:rsidP="0088300F">
            <w:pPr>
              <w:overflowPunct w:val="0"/>
              <w:autoSpaceDE w:val="0"/>
              <w:autoSpaceDN w:val="0"/>
              <w:adjustRightInd w:val="0"/>
              <w:contextualSpacing/>
              <w:jc w:val="both"/>
              <w:textAlignment w:val="baseline"/>
            </w:pPr>
            <w:r>
              <w:t>•</w:t>
            </w:r>
            <w:r>
              <w:tab/>
              <w:t xml:space="preserve">n consecutive "out-of-sync" indications for </w:t>
            </w:r>
            <w:proofErr w:type="spellStart"/>
            <w:r>
              <w:t>PCell</w:t>
            </w:r>
            <w:proofErr w:type="spellEnd"/>
            <w:r>
              <w:t xml:space="preserve"> is detected</w:t>
            </w:r>
          </w:p>
          <w:p w14:paraId="74DF5057" w14:textId="6D8F47E0" w:rsidR="0088300F" w:rsidRDefault="0088300F" w:rsidP="0088300F">
            <w:pPr>
              <w:overflowPunct w:val="0"/>
              <w:autoSpaceDE w:val="0"/>
              <w:autoSpaceDN w:val="0"/>
              <w:adjustRightInd w:val="0"/>
              <w:contextualSpacing/>
              <w:jc w:val="both"/>
              <w:textAlignment w:val="baseline"/>
            </w:pPr>
            <w:r w:rsidRPr="0088300F">
              <w:t>Proposal 5: Define a criteria for stopping the measurements once started.</w:t>
            </w:r>
          </w:p>
        </w:tc>
      </w:tr>
      <w:tr w:rsidR="00CA6D43" w:rsidRPr="0088300F" w14:paraId="2FB0E6FA" w14:textId="77777777" w:rsidTr="00734220">
        <w:tc>
          <w:tcPr>
            <w:tcW w:w="1555" w:type="dxa"/>
          </w:tcPr>
          <w:p w14:paraId="6BEA4FBA" w14:textId="77777777" w:rsidR="00CA6D43" w:rsidRPr="0088300F" w:rsidRDefault="00CA6D43" w:rsidP="00734220">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170180A5" w14:textId="26DC3611" w:rsidR="00CA6D43" w:rsidRPr="0088300F" w:rsidRDefault="00CA6D43" w:rsidP="00734220">
            <w:r w:rsidRPr="00CA6D43">
              <w:t>Proposal 2</w:t>
            </w:r>
            <w:r w:rsidRPr="00CA6D43">
              <w:tab/>
              <w:t>From a RAN2 perspective the UE should perform the measurement only during T310.</w:t>
            </w:r>
          </w:p>
        </w:tc>
      </w:tr>
    </w:tbl>
    <w:p w14:paraId="0F6FDDFA" w14:textId="77777777" w:rsidR="004A03DE" w:rsidRDefault="004A03DE" w:rsidP="004A03DE"/>
    <w:p w14:paraId="51A36FA0" w14:textId="77777777" w:rsidR="004A03DE" w:rsidRPr="004A03DE" w:rsidRDefault="004A03DE" w:rsidP="004A03DE"/>
    <w:p w14:paraId="6C26C3FA" w14:textId="59959D57" w:rsidR="009A66F9" w:rsidRDefault="009A66F9" w:rsidP="009A66F9">
      <w:r>
        <w:t xml:space="preserve">In the reply LS </w:t>
      </w:r>
      <w:r>
        <w:fldChar w:fldCharType="begin"/>
      </w:r>
      <w:r>
        <w:instrText xml:space="preserve"> REF _Ref69903966 \r \h </w:instrText>
      </w:r>
      <w:r>
        <w:fldChar w:fldCharType="separate"/>
      </w:r>
      <w:r w:rsidR="00A55A1E">
        <w:t>[1]</w:t>
      </w:r>
      <w:r>
        <w:fldChar w:fldCharType="end"/>
      </w:r>
      <w:r>
        <w:t>, RAN4 indicated:</w:t>
      </w:r>
    </w:p>
    <w:tbl>
      <w:tblPr>
        <w:tblW w:w="96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9"/>
      </w:tblGrid>
      <w:tr w:rsidR="009A66F9" w14:paraId="3DE802B5" w14:textId="77777777" w:rsidTr="00734220">
        <w:trPr>
          <w:trHeight w:val="1977"/>
        </w:trPr>
        <w:tc>
          <w:tcPr>
            <w:tcW w:w="9669" w:type="dxa"/>
          </w:tcPr>
          <w:p w14:paraId="26394E19" w14:textId="77777777" w:rsidR="009A66F9" w:rsidRPr="000C03C1" w:rsidRDefault="009A66F9" w:rsidP="00531B0E">
            <w:pPr>
              <w:numPr>
                <w:ilvl w:val="0"/>
                <w:numId w:val="6"/>
              </w:numPr>
              <w:autoSpaceDE w:val="0"/>
              <w:autoSpaceDN w:val="0"/>
              <w:adjustRightInd w:val="0"/>
              <w:snapToGrid w:val="0"/>
              <w:spacing w:after="120"/>
              <w:ind w:left="602"/>
              <w:jc w:val="both"/>
              <w:rPr>
                <w:rFonts w:ascii="Arial" w:hAnsi="Arial" w:cs="Arial"/>
                <w:iCs/>
                <w:kern w:val="2"/>
                <w:lang w:val="en-US"/>
              </w:rPr>
            </w:pPr>
            <w:r w:rsidRPr="000C03C1">
              <w:rPr>
                <w:rFonts w:ascii="Arial" w:hAnsi="Arial" w:cs="Arial"/>
                <w:iCs/>
                <w:kern w:val="2"/>
                <w:lang w:val="en-US"/>
              </w:rPr>
              <w:t>From RAN4 point of view:</w:t>
            </w:r>
          </w:p>
          <w:p w14:paraId="7F75EDB8"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UE starts performing the </w:t>
            </w:r>
            <w:proofErr w:type="spellStart"/>
            <w:r w:rsidRPr="000C03C1">
              <w:rPr>
                <w:rFonts w:ascii="Arial" w:hAnsi="Arial" w:cs="Arial"/>
                <w:iCs/>
                <w:kern w:val="2"/>
                <w:lang w:val="en-US"/>
              </w:rPr>
              <w:t>neighbour</w:t>
            </w:r>
            <w:proofErr w:type="spellEnd"/>
            <w:r w:rsidRPr="000C03C1">
              <w:rPr>
                <w:rFonts w:ascii="Arial" w:hAnsi="Arial" w:cs="Arial"/>
                <w:iCs/>
                <w:kern w:val="2"/>
                <w:lang w:val="en-US"/>
              </w:rPr>
              <w:t xml:space="preserve"> cell measurements when the serving cell quality deteriorates </w:t>
            </w:r>
          </w:p>
          <w:p w14:paraId="6A2DA779"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There should be mechanism to stop the </w:t>
            </w:r>
            <w:proofErr w:type="spellStart"/>
            <w:r w:rsidRPr="000C03C1">
              <w:rPr>
                <w:rFonts w:ascii="Arial" w:hAnsi="Arial" w:cs="Arial"/>
                <w:iCs/>
                <w:kern w:val="2"/>
                <w:lang w:val="en-US"/>
              </w:rPr>
              <w:t>neighbour</w:t>
            </w:r>
            <w:proofErr w:type="spellEnd"/>
            <w:r w:rsidRPr="000C03C1">
              <w:rPr>
                <w:rFonts w:ascii="Arial" w:hAnsi="Arial" w:cs="Arial"/>
                <w:iCs/>
                <w:kern w:val="2"/>
                <w:lang w:val="en-US"/>
              </w:rPr>
              <w:t xml:space="preserve"> cell measurement.</w:t>
            </w:r>
          </w:p>
          <w:p w14:paraId="747EC211" w14:textId="77777777" w:rsidR="009A66F9" w:rsidRPr="009A66F9"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It is up to RAN2 to decide the triggering condition for starting and stopping the neighbor cell measurements</w:t>
            </w:r>
          </w:p>
        </w:tc>
      </w:tr>
    </w:tbl>
    <w:p w14:paraId="08BCAF67" w14:textId="77777777" w:rsidR="009A66F9" w:rsidRDefault="009A66F9" w:rsidP="00A93AB3">
      <w:pPr>
        <w:overflowPunct w:val="0"/>
        <w:autoSpaceDE w:val="0"/>
        <w:autoSpaceDN w:val="0"/>
        <w:adjustRightInd w:val="0"/>
        <w:spacing w:after="120"/>
        <w:jc w:val="both"/>
        <w:textAlignment w:val="baseline"/>
        <w:rPr>
          <w:rFonts w:eastAsia="宋体"/>
          <w:lang w:eastAsia="zh-CN"/>
        </w:rPr>
      </w:pPr>
    </w:p>
    <w:p w14:paraId="49A1A722" w14:textId="1FDB1C32" w:rsidR="009A66F9" w:rsidRDefault="009A66F9" w:rsidP="00A93AB3">
      <w:pPr>
        <w:overflowPunct w:val="0"/>
        <w:autoSpaceDE w:val="0"/>
        <w:autoSpaceDN w:val="0"/>
        <w:adjustRightInd w:val="0"/>
        <w:spacing w:after="120"/>
        <w:jc w:val="both"/>
        <w:textAlignment w:val="baseline"/>
        <w:rPr>
          <w:rFonts w:eastAsia="宋体"/>
          <w:u w:val="single"/>
          <w:lang w:eastAsia="zh-CN"/>
        </w:rPr>
      </w:pPr>
      <w:r w:rsidRPr="009A66F9">
        <w:rPr>
          <w:rFonts w:eastAsia="宋体"/>
          <w:u w:val="single"/>
          <w:lang w:eastAsia="zh-CN"/>
        </w:rPr>
        <w:t>Trigger</w:t>
      </w:r>
      <w:r>
        <w:rPr>
          <w:rFonts w:eastAsia="宋体"/>
          <w:u w:val="single"/>
          <w:lang w:eastAsia="zh-CN"/>
        </w:rPr>
        <w:t>(s)</w:t>
      </w:r>
      <w:r w:rsidRPr="009A66F9">
        <w:rPr>
          <w:rFonts w:eastAsia="宋体"/>
          <w:u w:val="single"/>
          <w:lang w:eastAsia="zh-CN"/>
        </w:rPr>
        <w:t xml:space="preserve"> to start the measurements</w:t>
      </w:r>
      <w:r>
        <w:rPr>
          <w:rFonts w:eastAsia="宋体"/>
          <w:u w:val="single"/>
          <w:lang w:eastAsia="zh-CN"/>
        </w:rPr>
        <w:t>:</w:t>
      </w:r>
    </w:p>
    <w:p w14:paraId="7AAE6F6A" w14:textId="5EEAC4F2" w:rsidR="009A66F9" w:rsidRDefault="009A66F9" w:rsidP="009A66F9">
      <w:pPr>
        <w:overflowPunct w:val="0"/>
        <w:autoSpaceDE w:val="0"/>
        <w:autoSpaceDN w:val="0"/>
        <w:adjustRightInd w:val="0"/>
        <w:spacing w:after="120"/>
        <w:jc w:val="both"/>
        <w:textAlignment w:val="baseline"/>
        <w:rPr>
          <w:rFonts w:eastAsia="宋体"/>
          <w:lang w:eastAsia="zh-CN"/>
        </w:rPr>
      </w:pPr>
      <w:r>
        <w:rPr>
          <w:rFonts w:eastAsia="宋体"/>
          <w:lang w:eastAsia="zh-CN"/>
        </w:rPr>
        <w:t>T</w:t>
      </w:r>
      <w:r w:rsidRPr="009A66F9">
        <w:rPr>
          <w:rFonts w:eastAsia="宋体"/>
          <w:lang w:eastAsia="zh-CN"/>
        </w:rPr>
        <w:t>he follo</w:t>
      </w:r>
      <w:r>
        <w:rPr>
          <w:rFonts w:eastAsia="宋体"/>
          <w:lang w:eastAsia="zh-CN"/>
        </w:rPr>
        <w:t>w</w:t>
      </w:r>
      <w:r w:rsidRPr="009A66F9">
        <w:rPr>
          <w:rFonts w:eastAsia="宋体"/>
          <w:lang w:eastAsia="zh-CN"/>
        </w:rPr>
        <w:t xml:space="preserve">ing triggers </w:t>
      </w:r>
      <w:r>
        <w:rPr>
          <w:rFonts w:eastAsia="宋体"/>
          <w:lang w:eastAsia="zh-CN"/>
        </w:rPr>
        <w:t xml:space="preserve">and conditions </w:t>
      </w:r>
      <w:r w:rsidRPr="009A66F9">
        <w:rPr>
          <w:rFonts w:eastAsia="宋体"/>
          <w:lang w:eastAsia="zh-CN"/>
        </w:rPr>
        <w:t>are mentioned in the above document</w:t>
      </w:r>
      <w:r>
        <w:rPr>
          <w:rFonts w:eastAsia="宋体"/>
          <w:lang w:eastAsia="zh-CN"/>
        </w:rPr>
        <w:t>s:</w:t>
      </w:r>
    </w:p>
    <w:p w14:paraId="4A231E81" w14:textId="52371E2F" w:rsidR="009A66F9" w:rsidRDefault="009A66F9" w:rsidP="00531B0E">
      <w:pPr>
        <w:pStyle w:val="af7"/>
        <w:numPr>
          <w:ilvl w:val="0"/>
          <w:numId w:val="7"/>
        </w:numPr>
        <w:overflowPunct w:val="0"/>
        <w:autoSpaceDE w:val="0"/>
        <w:autoSpaceDN w:val="0"/>
        <w:adjustRightInd w:val="0"/>
        <w:spacing w:after="120"/>
        <w:jc w:val="both"/>
        <w:textAlignment w:val="baseline"/>
        <w:rPr>
          <w:rFonts w:eastAsia="宋体"/>
          <w:lang w:eastAsia="zh-CN"/>
        </w:rPr>
      </w:pPr>
      <w:r w:rsidRPr="009A66F9">
        <w:rPr>
          <w:rFonts w:eastAsia="宋体"/>
          <w:lang w:eastAsia="zh-CN"/>
        </w:rPr>
        <w:t>After UE has sent RAI it should not trigger neighbour cell measurements</w:t>
      </w:r>
      <w:r w:rsidR="00C90A1E">
        <w:rPr>
          <w:rFonts w:eastAsia="宋体"/>
          <w:lang w:eastAsia="zh-CN"/>
        </w:rPr>
        <w:t xml:space="preserve"> </w:t>
      </w:r>
      <w:r w:rsidR="00C90A1E">
        <w:fldChar w:fldCharType="begin"/>
      </w:r>
      <w:r w:rsidR="00C90A1E">
        <w:instrText xml:space="preserve"> REF _Ref69895553 \r \h </w:instrText>
      </w:r>
      <w:r w:rsidR="00C90A1E">
        <w:fldChar w:fldCharType="separate"/>
      </w:r>
      <w:r w:rsidR="00A55A1E">
        <w:t>[2]</w:t>
      </w:r>
      <w:r w:rsidR="00C90A1E">
        <w:fldChar w:fldCharType="end"/>
      </w:r>
    </w:p>
    <w:p w14:paraId="1EBE216D" w14:textId="25607B3E" w:rsidR="009A66F9" w:rsidRDefault="009A66F9" w:rsidP="00531B0E">
      <w:pPr>
        <w:pStyle w:val="af7"/>
        <w:numPr>
          <w:ilvl w:val="0"/>
          <w:numId w:val="7"/>
        </w:numPr>
        <w:overflowPunct w:val="0"/>
        <w:autoSpaceDE w:val="0"/>
        <w:autoSpaceDN w:val="0"/>
        <w:adjustRightInd w:val="0"/>
        <w:jc w:val="both"/>
        <w:textAlignment w:val="baseline"/>
      </w:pPr>
      <w:r>
        <w:t>T</w:t>
      </w:r>
      <w:r w:rsidRPr="009A66F9">
        <w:t>he serving cell channel qu</w:t>
      </w:r>
      <w:r>
        <w:t>ality is lower than a threshold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_Ref69896087 \r \h </w:instrText>
      </w:r>
      <w:r w:rsidR="00C90A1E">
        <w:fldChar w:fldCharType="separate"/>
      </w:r>
      <w:r w:rsidR="00A55A1E">
        <w:t>[5]</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6" w:author="ZTE" w:date="2021-05-06T14:40:00Z">
        <w:r w:rsidR="00C90A1E" w:rsidDel="00560D78">
          <w:delText>8</w:delText>
        </w:r>
      </w:del>
      <w:ins w:id="7" w:author="ZTE" w:date="2021-05-06T14:40:00Z">
        <w:r w:rsidR="00560D78">
          <w:t>7</w:t>
        </w:r>
      </w:ins>
      <w:r w:rsidR="00C90A1E">
        <w:t>]</w:t>
      </w:r>
    </w:p>
    <w:p w14:paraId="13987F58" w14:textId="3D2F7871" w:rsidR="009A66F9" w:rsidRPr="009A66F9" w:rsidRDefault="009A66F9" w:rsidP="00531B0E">
      <w:pPr>
        <w:pStyle w:val="af7"/>
        <w:numPr>
          <w:ilvl w:val="0"/>
          <w:numId w:val="7"/>
        </w:numPr>
        <w:overflowPunct w:val="0"/>
        <w:autoSpaceDE w:val="0"/>
        <w:autoSpaceDN w:val="0"/>
        <w:adjustRightInd w:val="0"/>
        <w:jc w:val="both"/>
        <w:textAlignment w:val="baseline"/>
      </w:pPr>
      <w:r>
        <w:t>The serving cell has decreased more than a threshold over a given time</w:t>
      </w:r>
      <w:r w:rsidR="00C90A1E">
        <w:t xml:space="preserve"> [</w:t>
      </w:r>
      <w:del w:id="8" w:author="ZTE" w:date="2021-05-06T14:40:00Z">
        <w:r w:rsidR="00C90A1E" w:rsidDel="00560D78">
          <w:delText>8</w:delText>
        </w:r>
      </w:del>
      <w:ins w:id="9" w:author="ZTE" w:date="2021-05-06T14:40:00Z">
        <w:r w:rsidR="00560D78">
          <w:t>7</w:t>
        </w:r>
      </w:ins>
      <w:r w:rsidR="00C90A1E">
        <w:t>]</w:t>
      </w:r>
    </w:p>
    <w:p w14:paraId="6952D7EE" w14:textId="75660579" w:rsidR="009A66F9" w:rsidRPr="009A66F9" w:rsidRDefault="009A66F9" w:rsidP="00531B0E">
      <w:pPr>
        <w:pStyle w:val="af7"/>
        <w:numPr>
          <w:ilvl w:val="0"/>
          <w:numId w:val="7"/>
        </w:numPr>
        <w:overflowPunct w:val="0"/>
        <w:autoSpaceDE w:val="0"/>
        <w:autoSpaceDN w:val="0"/>
        <w:adjustRightInd w:val="0"/>
        <w:spacing w:after="120"/>
        <w:jc w:val="both"/>
        <w:textAlignment w:val="baseline"/>
        <w:rPr>
          <w:rFonts w:eastAsia="宋体"/>
          <w:lang w:eastAsia="zh-CN"/>
        </w:rPr>
      </w:pPr>
      <w:r w:rsidRPr="0088300F">
        <w:t>T310 starts</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p>
    <w:p w14:paraId="0B9CEE1E" w14:textId="4CB4DBD9" w:rsidR="009A66F9" w:rsidRPr="00C90A1E" w:rsidRDefault="009A66F9" w:rsidP="00531B0E">
      <w:pPr>
        <w:pStyle w:val="af7"/>
        <w:numPr>
          <w:ilvl w:val="0"/>
          <w:numId w:val="7"/>
        </w:numPr>
        <w:overflowPunct w:val="0"/>
        <w:autoSpaceDE w:val="0"/>
        <w:autoSpaceDN w:val="0"/>
        <w:adjustRightInd w:val="0"/>
        <w:jc w:val="both"/>
        <w:textAlignment w:val="baseline"/>
      </w:pPr>
      <w:r>
        <w:t xml:space="preserve">after n number of consecutive "out-of-sync" indications for </w:t>
      </w:r>
      <w:proofErr w:type="spellStart"/>
      <w:r>
        <w:t>Pcell</w:t>
      </w:r>
      <w:proofErr w:type="spellEnd"/>
      <w:r>
        <w:t xml:space="preserve"> is detected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10" w:author="ZTE" w:date="2021-05-06T14:41:00Z">
        <w:r w:rsidR="00C90A1E" w:rsidDel="00560D78">
          <w:delText>8</w:delText>
        </w:r>
      </w:del>
      <w:ins w:id="11" w:author="ZTE" w:date="2021-05-06T14:41:00Z">
        <w:r w:rsidR="00560D78">
          <w:t>7</w:t>
        </w:r>
      </w:ins>
      <w:r w:rsidR="00C90A1E">
        <w:t>]</w:t>
      </w:r>
    </w:p>
    <w:p w14:paraId="52F50574" w14:textId="1CDF0A96" w:rsidR="009A66F9" w:rsidRPr="009A66F9" w:rsidRDefault="009A66F9" w:rsidP="00531B0E">
      <w:pPr>
        <w:pStyle w:val="af7"/>
        <w:numPr>
          <w:ilvl w:val="0"/>
          <w:numId w:val="7"/>
        </w:numPr>
        <w:overflowPunct w:val="0"/>
        <w:autoSpaceDE w:val="0"/>
        <w:autoSpaceDN w:val="0"/>
        <w:adjustRightInd w:val="0"/>
        <w:spacing w:after="120"/>
        <w:jc w:val="both"/>
        <w:textAlignment w:val="baseline"/>
        <w:rPr>
          <w:rFonts w:eastAsia="宋体"/>
          <w:lang w:eastAsia="zh-CN"/>
        </w:rPr>
      </w:pPr>
      <w:r>
        <w:t>other</w:t>
      </w:r>
    </w:p>
    <w:p w14:paraId="1B116913" w14:textId="77777777" w:rsidR="009A66F9" w:rsidRDefault="009A66F9" w:rsidP="00A93AB3">
      <w:pPr>
        <w:overflowPunct w:val="0"/>
        <w:autoSpaceDE w:val="0"/>
        <w:autoSpaceDN w:val="0"/>
        <w:adjustRightInd w:val="0"/>
        <w:spacing w:after="120"/>
        <w:jc w:val="both"/>
        <w:textAlignment w:val="baseline"/>
        <w:rPr>
          <w:rFonts w:eastAsia="宋体"/>
          <w:lang w:eastAsia="zh-CN"/>
        </w:rPr>
      </w:pPr>
    </w:p>
    <w:p w14:paraId="16049F27" w14:textId="7BFE5CD3" w:rsidR="00A93AB3" w:rsidRPr="00A93AB3" w:rsidRDefault="009A66F9" w:rsidP="00A93AB3">
      <w:pPr>
        <w:overflowPunct w:val="0"/>
        <w:autoSpaceDE w:val="0"/>
        <w:autoSpaceDN w:val="0"/>
        <w:adjustRightInd w:val="0"/>
        <w:spacing w:after="120"/>
        <w:jc w:val="both"/>
        <w:textAlignment w:val="baseline"/>
        <w:rPr>
          <w:rFonts w:eastAsia="宋体"/>
          <w:lang w:eastAsia="zh-CN"/>
        </w:rPr>
      </w:pPr>
      <w:r>
        <w:rPr>
          <w:rFonts w:eastAsia="宋体"/>
          <w:lang w:eastAsia="zh-CN"/>
        </w:rPr>
        <w:t>Q1</w:t>
      </w:r>
      <w:r w:rsidR="00CC04E8">
        <w:rPr>
          <w:rFonts w:eastAsia="宋体"/>
          <w:lang w:eastAsia="zh-CN"/>
        </w:rPr>
        <w:t>a</w:t>
      </w:r>
      <w:r>
        <w:rPr>
          <w:rFonts w:eastAsia="宋体"/>
          <w:lang w:eastAsia="zh-CN"/>
        </w:rPr>
        <w:t xml:space="preserve">: </w:t>
      </w:r>
      <w:r w:rsidR="00A93AB3" w:rsidRPr="00A93AB3">
        <w:rPr>
          <w:rFonts w:eastAsia="宋体"/>
          <w:lang w:eastAsia="zh-CN"/>
        </w:rPr>
        <w:t xml:space="preserve">Companies are requested to </w:t>
      </w:r>
      <w:r>
        <w:rPr>
          <w:rFonts w:eastAsia="宋体"/>
          <w:lang w:eastAsia="zh-CN"/>
        </w:rPr>
        <w:t>indicate for each option listed above,</w:t>
      </w:r>
      <w:r w:rsidRPr="009A66F9">
        <w:rPr>
          <w:rFonts w:eastAsia="宋体"/>
          <w:lang w:eastAsia="zh-CN"/>
        </w:rPr>
        <w:t xml:space="preserve"> </w:t>
      </w:r>
      <w:r>
        <w:rPr>
          <w:rFonts w:eastAsia="宋体"/>
          <w:lang w:eastAsia="zh-CN"/>
        </w:rPr>
        <w:t xml:space="preserve">whether it should be considered or not in the triggering condition(s). Please </w:t>
      </w:r>
      <w:r w:rsidR="00531B0E">
        <w:rPr>
          <w:rFonts w:eastAsia="宋体"/>
          <w:lang w:eastAsia="zh-CN"/>
        </w:rPr>
        <w:t xml:space="preserve">indicate </w:t>
      </w:r>
      <w:r>
        <w:rPr>
          <w:rFonts w:eastAsia="宋体"/>
          <w:lang w:eastAsia="zh-CN"/>
        </w:rPr>
        <w:t xml:space="preserve">whether </w:t>
      </w:r>
      <w:r w:rsidR="00531B0E">
        <w:rPr>
          <w:rFonts w:eastAsia="宋体"/>
          <w:lang w:eastAsia="zh-CN"/>
        </w:rPr>
        <w:t xml:space="preserve">some </w:t>
      </w:r>
      <w:r>
        <w:rPr>
          <w:rFonts w:eastAsia="宋体"/>
          <w:lang w:eastAsia="zh-CN"/>
        </w:rPr>
        <w:t>options should be combined with other</w:t>
      </w:r>
      <w:r w:rsidR="00531B0E">
        <w:rPr>
          <w:rFonts w:eastAsia="宋体"/>
          <w:lang w:eastAsia="zh-CN"/>
        </w:rPr>
        <w:t xml:space="preserve"> and any other comments as deemed necessary</w:t>
      </w:r>
      <w:r>
        <w:rPr>
          <w:rFonts w:eastAsia="宋体"/>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93AB3" w:rsidRPr="00A93AB3" w14:paraId="02440E15" w14:textId="77777777" w:rsidTr="009A66F9">
        <w:tc>
          <w:tcPr>
            <w:tcW w:w="1837" w:type="dxa"/>
            <w:shd w:val="clear" w:color="auto" w:fill="auto"/>
          </w:tcPr>
          <w:p w14:paraId="4A5A5AEF" w14:textId="77777777" w:rsidR="00A93AB3" w:rsidRPr="00A93AB3" w:rsidRDefault="00A93AB3" w:rsidP="00A93AB3">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4AAD6038" w14:textId="71939021" w:rsidR="00A93AB3" w:rsidRDefault="009A66F9" w:rsidP="009A66F9">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for each option a…e</w:t>
            </w:r>
          </w:p>
          <w:p w14:paraId="075F4C68" w14:textId="12B4EAA9" w:rsidR="009A66F9" w:rsidRPr="00A93AB3" w:rsidRDefault="009A66F9" w:rsidP="00A93AB3">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6E02F37E" w14:textId="77777777" w:rsidR="00A93AB3" w:rsidRPr="00A93AB3" w:rsidRDefault="00A93AB3" w:rsidP="00A93AB3">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2A9A6F9E" w14:textId="77777777" w:rsidTr="009A66F9">
        <w:tc>
          <w:tcPr>
            <w:tcW w:w="1837" w:type="dxa"/>
            <w:shd w:val="clear" w:color="auto" w:fill="auto"/>
          </w:tcPr>
          <w:p w14:paraId="07DCDEED" w14:textId="09849FA3"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3FECD707"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hint="eastAsia"/>
                <w:lang w:val="en-US" w:eastAsia="zh-CN"/>
              </w:rPr>
              <w:t>b)</w:t>
            </w:r>
            <w:r>
              <w:rPr>
                <w:rFonts w:eastAsia="宋体"/>
                <w:lang w:val="en-US" w:eastAsia="zh-CN"/>
              </w:rPr>
              <w:t xml:space="preserve"> or combination of b) and d)</w:t>
            </w:r>
          </w:p>
          <w:p w14:paraId="7C0204D3"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p>
          <w:p w14:paraId="74801852"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eastAsia="zh-CN"/>
              </w:rPr>
              <w:t xml:space="preserve">Condition </w:t>
            </w:r>
            <w:r>
              <w:rPr>
                <w:rFonts w:eastAsia="宋体"/>
                <w:lang w:val="en-US" w:eastAsia="zh-CN"/>
              </w:rPr>
              <w:t>a) can be seen as a special process on top of b)</w:t>
            </w:r>
          </w:p>
          <w:p w14:paraId="713203C9"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p>
          <w:p w14:paraId="3F60CC6B" w14:textId="26C83BEB" w:rsidR="00DA75CE" w:rsidRPr="00A93AB3" w:rsidRDefault="00DA75CE" w:rsidP="00DA75CE">
            <w:pPr>
              <w:overflowPunct w:val="0"/>
              <w:autoSpaceDE w:val="0"/>
              <w:autoSpaceDN w:val="0"/>
              <w:adjustRightInd w:val="0"/>
              <w:spacing w:after="120"/>
              <w:jc w:val="both"/>
              <w:textAlignment w:val="baseline"/>
              <w:rPr>
                <w:rFonts w:eastAsia="宋体"/>
                <w:b/>
                <w:bCs/>
                <w:lang w:eastAsia="zh-CN"/>
              </w:rPr>
            </w:pPr>
            <w:r>
              <w:rPr>
                <w:rFonts w:eastAsia="宋体" w:hint="eastAsia"/>
                <w:lang w:val="en-US" w:eastAsia="zh-CN"/>
              </w:rPr>
              <w:t>e</w:t>
            </w:r>
            <w:r>
              <w:rPr>
                <w:rFonts w:eastAsia="宋体"/>
                <w:lang w:val="en-US" w:eastAsia="zh-CN"/>
              </w:rPr>
              <w:t>) can be considered if b) have no majority support</w:t>
            </w:r>
          </w:p>
        </w:tc>
        <w:tc>
          <w:tcPr>
            <w:tcW w:w="5948" w:type="dxa"/>
            <w:shd w:val="clear" w:color="auto" w:fill="auto"/>
          </w:tcPr>
          <w:p w14:paraId="67808430"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A</w:t>
            </w:r>
            <w:r>
              <w:rPr>
                <w:rFonts w:eastAsia="宋体" w:hint="eastAsia"/>
                <w:lang w:val="en-US" w:eastAsia="zh-CN"/>
              </w:rPr>
              <w:t>ccording</w:t>
            </w:r>
            <w:r>
              <w:rPr>
                <w:rFonts w:eastAsia="宋体"/>
                <w:lang w:val="en-US" w:eastAsia="zh-CN"/>
              </w:rPr>
              <w:t xml:space="preserve"> </w:t>
            </w:r>
            <w:r>
              <w:rPr>
                <w:rFonts w:eastAsia="宋体" w:hint="eastAsia"/>
                <w:lang w:val="en-US" w:eastAsia="zh-CN"/>
              </w:rPr>
              <w:t>to</w:t>
            </w:r>
            <w:r>
              <w:rPr>
                <w:rFonts w:eastAsia="宋体"/>
                <w:lang w:val="en-US" w:eastAsia="zh-CN"/>
              </w:rPr>
              <w:t xml:space="preserve"> </w:t>
            </w:r>
            <w:r>
              <w:rPr>
                <w:rFonts w:eastAsia="宋体" w:hint="eastAsia"/>
                <w:lang w:val="en-US" w:eastAsia="zh-CN"/>
              </w:rPr>
              <w:t>RAN4</w:t>
            </w:r>
            <w:r>
              <w:rPr>
                <w:rFonts w:eastAsia="宋体"/>
                <w:lang w:val="en-US" w:eastAsia="zh-CN"/>
              </w:rPr>
              <w:t xml:space="preserve"> </w:t>
            </w:r>
            <w:r>
              <w:rPr>
                <w:rFonts w:eastAsia="宋体" w:hint="eastAsia"/>
                <w:lang w:val="en-US" w:eastAsia="zh-CN"/>
              </w:rPr>
              <w:t>LS</w:t>
            </w:r>
            <w:r>
              <w:rPr>
                <w:rFonts w:eastAsia="宋体"/>
                <w:lang w:val="en-US" w:eastAsia="zh-CN"/>
              </w:rPr>
              <w:t xml:space="preserve"> [1], </w:t>
            </w:r>
            <w:r>
              <w:rPr>
                <w:rFonts w:eastAsia="宋体" w:hint="eastAsia"/>
                <w:lang w:val="en-US" w:eastAsia="zh-CN"/>
              </w:rPr>
              <w:t>RAN4 has agreed two kinds of time length</w:t>
            </w:r>
            <w:r>
              <w:rPr>
                <w:rFonts w:eastAsia="宋体"/>
                <w:lang w:val="en-US" w:eastAsia="zh-CN"/>
              </w:rPr>
              <w:t xml:space="preserve"> </w:t>
            </w:r>
            <w:r>
              <w:rPr>
                <w:rFonts w:eastAsia="宋体" w:hint="eastAsia"/>
                <w:lang w:val="en-US" w:eastAsia="zh-CN"/>
              </w:rPr>
              <w:t>needed for cell detection</w:t>
            </w:r>
            <w:r>
              <w:rPr>
                <w:rFonts w:eastAsia="宋体"/>
                <w:lang w:val="en-US" w:eastAsia="zh-CN"/>
              </w:rPr>
              <w:t xml:space="preserve"> during connected mode</w:t>
            </w:r>
            <w:r>
              <w:rPr>
                <w:rFonts w:eastAsia="宋体" w:hint="eastAsia"/>
                <w:lang w:val="en-US" w:eastAsia="zh-CN"/>
              </w:rPr>
              <w:t xml:space="preserve">: 1400 </w:t>
            </w:r>
            <w:proofErr w:type="spellStart"/>
            <w:r>
              <w:rPr>
                <w:rFonts w:eastAsia="宋体" w:hint="eastAsia"/>
                <w:lang w:val="en-US" w:eastAsia="zh-CN"/>
              </w:rPr>
              <w:t>ms</w:t>
            </w:r>
            <w:proofErr w:type="spellEnd"/>
            <w:r>
              <w:rPr>
                <w:rFonts w:eastAsia="宋体" w:hint="eastAsia"/>
                <w:lang w:val="en-US" w:eastAsia="zh-CN"/>
              </w:rPr>
              <w:t xml:space="preserve"> </w:t>
            </w:r>
            <w:r w:rsidRPr="0090657B">
              <w:rPr>
                <w:rFonts w:eastAsia="宋体"/>
                <w:lang w:val="en-US" w:eastAsia="zh-CN"/>
              </w:rPr>
              <w:t>for the target cell in normal coverage</w:t>
            </w:r>
            <w:r>
              <w:rPr>
                <w:rFonts w:eastAsia="宋体" w:hint="eastAsia"/>
                <w:lang w:val="en-US" w:eastAsia="zh-CN"/>
              </w:rPr>
              <w:t xml:space="preserve"> and 14800 </w:t>
            </w:r>
            <w:proofErr w:type="spellStart"/>
            <w:r>
              <w:rPr>
                <w:rFonts w:eastAsia="宋体" w:hint="eastAsia"/>
                <w:lang w:val="en-US" w:eastAsia="zh-CN"/>
              </w:rPr>
              <w:t>ms</w:t>
            </w:r>
            <w:proofErr w:type="spellEnd"/>
            <w:r>
              <w:rPr>
                <w:rFonts w:eastAsia="宋体" w:hint="eastAsia"/>
                <w:lang w:val="en-US" w:eastAsia="zh-CN"/>
              </w:rPr>
              <w:t xml:space="preserve"> </w:t>
            </w:r>
            <w:r w:rsidRPr="0090657B">
              <w:rPr>
                <w:rFonts w:eastAsia="宋体"/>
                <w:lang w:val="en-US" w:eastAsia="zh-CN"/>
              </w:rPr>
              <w:t>for the target cell in</w:t>
            </w:r>
            <w:r>
              <w:rPr>
                <w:rFonts w:eastAsia="宋体" w:hint="eastAsia"/>
                <w:lang w:val="en-US" w:eastAsia="zh-CN"/>
              </w:rPr>
              <w:t xml:space="preserve"> enhanced coverage. </w:t>
            </w:r>
            <w:r>
              <w:rPr>
                <w:rFonts w:eastAsia="宋体"/>
                <w:lang w:val="en-US" w:eastAsia="zh-CN"/>
              </w:rPr>
              <w:t>T</w:t>
            </w:r>
            <w:r>
              <w:rPr>
                <w:rFonts w:eastAsia="宋体" w:hint="eastAsia"/>
                <w:lang w:val="en-US" w:eastAsia="zh-CN"/>
              </w:rPr>
              <w:t xml:space="preserve">he condition </w:t>
            </w:r>
            <w:r>
              <w:rPr>
                <w:rFonts w:eastAsia="宋体"/>
                <w:lang w:val="en-US" w:eastAsia="zh-CN"/>
              </w:rPr>
              <w:t>b), e.g.,</w:t>
            </w:r>
            <w:r>
              <w:rPr>
                <w:rFonts w:eastAsia="宋体" w:hint="eastAsia"/>
                <w:lang w:val="en-US" w:eastAsia="zh-CN"/>
              </w:rPr>
              <w:t xml:space="preserve"> </w:t>
            </w:r>
            <w:r>
              <w:t>serving cell channel quality</w:t>
            </w:r>
            <w:r>
              <w:rPr>
                <w:rFonts w:eastAsia="宋体" w:hint="eastAsia"/>
                <w:lang w:val="en-US" w:eastAsia="zh-CN"/>
              </w:rPr>
              <w:t xml:space="preserve"> deterioration</w:t>
            </w:r>
            <w:r>
              <w:rPr>
                <w:rFonts w:eastAsia="宋体"/>
                <w:lang w:val="en-US" w:eastAsia="zh-CN"/>
              </w:rPr>
              <w:t xml:space="preserve"> </w:t>
            </w:r>
            <w:r>
              <w:rPr>
                <w:rFonts w:eastAsia="宋体" w:hint="eastAsia"/>
                <w:lang w:val="en-US" w:eastAsia="zh-CN"/>
              </w:rPr>
              <w:t>can  provide</w:t>
            </w:r>
            <w:r>
              <w:rPr>
                <w:rFonts w:eastAsia="宋体"/>
                <w:lang w:val="en-US" w:eastAsia="zh-CN"/>
              </w:rPr>
              <w:t xml:space="preserve"> reasonable</w:t>
            </w:r>
            <w:r>
              <w:rPr>
                <w:rFonts w:eastAsia="宋体" w:hint="eastAsia"/>
                <w:lang w:val="en-US" w:eastAsia="zh-CN"/>
              </w:rPr>
              <w:t xml:space="preserve"> starting point of the neighbor cell measurement</w:t>
            </w:r>
            <w:r>
              <w:rPr>
                <w:rFonts w:eastAsia="宋体"/>
                <w:lang w:val="en-US" w:eastAsia="zh-CN"/>
              </w:rPr>
              <w:t xml:space="preserve"> </w:t>
            </w:r>
            <w:r>
              <w:rPr>
                <w:rFonts w:eastAsia="宋体" w:hint="eastAsia"/>
                <w:lang w:val="en-US" w:eastAsia="zh-CN"/>
              </w:rPr>
              <w:t xml:space="preserve">and </w:t>
            </w:r>
            <w:r>
              <w:rPr>
                <w:rFonts w:eastAsia="宋体"/>
                <w:lang w:val="en-US" w:eastAsia="zh-CN"/>
              </w:rPr>
              <w:t>make</w:t>
            </w:r>
            <w:r>
              <w:rPr>
                <w:rFonts w:eastAsia="宋体" w:hint="eastAsia"/>
                <w:lang w:val="en-US" w:eastAsia="zh-CN"/>
              </w:rPr>
              <w:t xml:space="preserve"> the cell detection before RLF</w:t>
            </w:r>
            <w:r>
              <w:t xml:space="preserve"> feasible and </w:t>
            </w:r>
            <w:r w:rsidRPr="00E549CB">
              <w:rPr>
                <w:rFonts w:eastAsia="宋体"/>
                <w:lang w:val="en-US" w:eastAsia="zh-CN"/>
              </w:rPr>
              <w:t>fruitful</w:t>
            </w:r>
            <w:r>
              <w:rPr>
                <w:rFonts w:eastAsia="宋体"/>
                <w:lang w:val="en-US" w:eastAsia="zh-CN"/>
              </w:rPr>
              <w:t xml:space="preserve"> in most cases, e.g., no matter UE</w:t>
            </w:r>
            <w:r>
              <w:rPr>
                <w:rFonts w:eastAsia="宋体" w:hint="eastAsia"/>
                <w:lang w:val="en-US" w:eastAsia="zh-CN"/>
              </w:rPr>
              <w:t xml:space="preserve"> in normal coverage </w:t>
            </w:r>
            <w:r>
              <w:rPr>
                <w:rFonts w:eastAsia="宋体"/>
                <w:lang w:val="en-US" w:eastAsia="zh-CN"/>
              </w:rPr>
              <w:t>or</w:t>
            </w:r>
            <w:r>
              <w:rPr>
                <w:rFonts w:eastAsia="宋体" w:hint="eastAsia"/>
                <w:lang w:val="en-US" w:eastAsia="zh-CN"/>
              </w:rPr>
              <w:t xml:space="preserve"> enhanced coverage.</w:t>
            </w:r>
            <w:r>
              <w:rPr>
                <w:rFonts w:eastAsia="宋体"/>
                <w:lang w:val="en-US" w:eastAsia="zh-CN"/>
              </w:rPr>
              <w:t xml:space="preserve"> </w:t>
            </w:r>
          </w:p>
          <w:p w14:paraId="485C0C04"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Moreover, for condition b), we have the following detailed considerations:</w:t>
            </w:r>
          </w:p>
          <w:p w14:paraId="0E45C27C" w14:textId="77777777" w:rsidR="00DA75CE" w:rsidRDefault="00DA75CE" w:rsidP="00DA75CE">
            <w:pPr>
              <w:overflowPunct w:val="0"/>
              <w:autoSpaceDE w:val="0"/>
              <w:autoSpaceDN w:val="0"/>
              <w:adjustRightInd w:val="0"/>
              <w:spacing w:after="120"/>
              <w:jc w:val="both"/>
              <w:textAlignment w:val="baseline"/>
              <w:rPr>
                <w:lang w:eastAsia="ja-JP"/>
              </w:rPr>
            </w:pPr>
            <w:r>
              <w:t>With reference to current different threshol</w:t>
            </w:r>
            <w:r w:rsidRPr="00835FCE">
              <w:t>ds for trigger</w:t>
            </w:r>
            <w:r w:rsidRPr="00835FCE">
              <w:rPr>
                <w:rFonts w:hint="eastAsia"/>
              </w:rPr>
              <w:t>ing</w:t>
            </w:r>
            <w:r w:rsidRPr="00835FCE">
              <w:t xml:space="preserve"> intra-frequency measurements and</w:t>
            </w:r>
            <w:r w:rsidRPr="00835FCE">
              <w:rPr>
                <w:lang w:eastAsia="zh-CN"/>
              </w:rPr>
              <w:t xml:space="preserve"> inter-frequency</w:t>
            </w:r>
            <w:r w:rsidRPr="00835FCE">
              <w:t xml:space="preserve"> measurements </w:t>
            </w:r>
            <w:r w:rsidRPr="00835FCE">
              <w:rPr>
                <w:rFonts w:eastAsia="等线"/>
                <w:lang w:eastAsia="zh-CN"/>
              </w:rPr>
              <w:t>for UE in idle mode, e.g.,</w:t>
            </w:r>
            <w:r w:rsidRPr="00835FCE">
              <w:rPr>
                <w:i/>
              </w:rPr>
              <w:t xml:space="preserve"> </w:t>
            </w:r>
            <w:proofErr w:type="spellStart"/>
            <w:r w:rsidRPr="00835FCE">
              <w:rPr>
                <w:i/>
              </w:rPr>
              <w:t>S</w:t>
            </w:r>
            <w:r w:rsidRPr="00835FCE">
              <w:rPr>
                <w:i/>
                <w:vertAlign w:val="subscript"/>
                <w:lang w:eastAsia="ja-JP"/>
              </w:rPr>
              <w:t>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proofErr w:type="spellEnd"/>
            <w:r w:rsidRPr="00835FCE">
              <w:t xml:space="preserve"> and</w:t>
            </w:r>
            <w:r w:rsidRPr="00835FCE">
              <w:rPr>
                <w:i/>
              </w:rPr>
              <w:t xml:space="preserve"> </w:t>
            </w:r>
            <w:proofErr w:type="spellStart"/>
            <w:r w:rsidRPr="00835FCE">
              <w:rPr>
                <w:i/>
              </w:rPr>
              <w:t>S</w:t>
            </w:r>
            <w:r w:rsidRPr="00835FCE">
              <w:rPr>
                <w:i/>
                <w:vertAlign w:val="subscript"/>
                <w:lang w:eastAsia="ja-JP"/>
              </w:rPr>
              <w:t>nonI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proofErr w:type="spellEnd"/>
            <w:r w:rsidRPr="00835FCE">
              <w:rPr>
                <w:lang w:eastAsia="ja-JP"/>
              </w:rPr>
              <w:t>, we think</w:t>
            </w:r>
            <w:r>
              <w:rPr>
                <w:lang w:eastAsia="ja-JP"/>
              </w:rPr>
              <w:t xml:space="preserve"> also two different thresholds can be considered for connected mode measurements, e.g., with consideration on deployment situation, the NW can prioritize </w:t>
            </w:r>
            <w:r w:rsidRPr="00835FCE">
              <w:rPr>
                <w:lang w:eastAsia="ja-JP"/>
              </w:rPr>
              <w:t>intra-frequency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w:t>
            </w:r>
            <w:r w:rsidRPr="00835FCE">
              <w:rPr>
                <w:lang w:eastAsia="ja-JP"/>
              </w:rPr>
              <w:t xml:space="preserve"> “</w:t>
            </w:r>
            <w:r w:rsidRPr="00835FCE">
              <w:rPr>
                <w:rFonts w:hint="eastAsia"/>
                <w:lang w:eastAsia="ja-JP"/>
              </w:rPr>
              <w:t>e</w:t>
            </w:r>
            <w:r w:rsidRPr="00835FCE">
              <w:rPr>
                <w:lang w:eastAsia="ja-JP"/>
              </w:rPr>
              <w:t>asy-to-satisfy”</w:t>
            </w:r>
            <w:r>
              <w:rPr>
                <w:lang w:eastAsia="ja-JP"/>
              </w:rPr>
              <w:t xml:space="preserve"> </w:t>
            </w:r>
            <w:r w:rsidRPr="00835FCE">
              <w:rPr>
                <w:rFonts w:hint="eastAsia"/>
                <w:lang w:eastAsia="ja-JP"/>
              </w:rPr>
              <w:t>threshold</w:t>
            </w:r>
            <w:r w:rsidRPr="00835FCE">
              <w:rPr>
                <w:lang w:eastAsia="ja-JP"/>
              </w:rPr>
              <w:t xml:space="preserve"> </w:t>
            </w:r>
            <w:r w:rsidRPr="00835FCE">
              <w:rPr>
                <w:rFonts w:hint="eastAsia"/>
                <w:lang w:eastAsia="ja-JP"/>
              </w:rPr>
              <w:t>while</w:t>
            </w:r>
            <w:r w:rsidRPr="00835FCE">
              <w:rPr>
                <w:lang w:eastAsia="ja-JP"/>
              </w:rPr>
              <w:t xml:space="preserve"> </w:t>
            </w:r>
            <w:r w:rsidRPr="00835FCE">
              <w:rPr>
                <w:rFonts w:hint="eastAsia"/>
                <w:lang w:eastAsia="ja-JP"/>
              </w:rPr>
              <w:t>deprioritize</w:t>
            </w:r>
            <w:r w:rsidRPr="00835FCE">
              <w:rPr>
                <w:lang w:eastAsia="ja-JP"/>
              </w:rPr>
              <w:t xml:space="preserve"> inter-frequency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another</w:t>
            </w:r>
            <w:r w:rsidRPr="00835FCE">
              <w:rPr>
                <w:lang w:eastAsia="ja-JP"/>
              </w:rPr>
              <w:t xml:space="preserve"> </w:t>
            </w:r>
            <w:r w:rsidRPr="00835FCE">
              <w:rPr>
                <w:rFonts w:hint="eastAsia"/>
                <w:lang w:eastAsia="ja-JP"/>
              </w:rPr>
              <w:t>a</w:t>
            </w:r>
            <w:r w:rsidRPr="00835FCE">
              <w:rPr>
                <w:lang w:eastAsia="ja-JP"/>
              </w:rPr>
              <w:t xml:space="preserve"> </w:t>
            </w:r>
            <w:r w:rsidRPr="00835FCE">
              <w:rPr>
                <w:rFonts w:hint="eastAsia"/>
                <w:lang w:eastAsia="ja-JP"/>
              </w:rPr>
              <w:t>bit</w:t>
            </w:r>
            <w:r w:rsidRPr="00835FCE">
              <w:rPr>
                <w:lang w:eastAsia="ja-JP"/>
              </w:rPr>
              <w:t xml:space="preserve"> </w:t>
            </w:r>
            <w:r w:rsidRPr="00835FCE">
              <w:rPr>
                <w:rFonts w:hint="eastAsia"/>
                <w:lang w:eastAsia="ja-JP"/>
              </w:rPr>
              <w:t>strict</w:t>
            </w:r>
            <w:r w:rsidRPr="00835FCE">
              <w:rPr>
                <w:lang w:eastAsia="ja-JP"/>
              </w:rPr>
              <w:t xml:space="preserve"> </w:t>
            </w:r>
            <w:r w:rsidRPr="00835FCE">
              <w:rPr>
                <w:rFonts w:hint="eastAsia"/>
                <w:lang w:eastAsia="ja-JP"/>
              </w:rPr>
              <w:t>threshold</w:t>
            </w:r>
            <w:r w:rsidRPr="00835FCE">
              <w:rPr>
                <w:lang w:eastAsia="ja-JP"/>
              </w:rPr>
              <w:t>.</w:t>
            </w:r>
          </w:p>
          <w:p w14:paraId="2542B809"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p>
          <w:p w14:paraId="52544D64" w14:textId="2DB15BA3" w:rsidR="00DA75CE" w:rsidRDefault="00DA75CE" w:rsidP="00DA75CE">
            <w:pPr>
              <w:overflowPunct w:val="0"/>
              <w:autoSpaceDE w:val="0"/>
              <w:autoSpaceDN w:val="0"/>
              <w:adjustRightInd w:val="0"/>
              <w:spacing w:after="120"/>
              <w:jc w:val="both"/>
              <w:textAlignment w:val="baseline"/>
            </w:pPr>
            <w:r>
              <w:rPr>
                <w:rFonts w:eastAsia="宋体"/>
                <w:lang w:val="en-US" w:eastAsia="zh-CN"/>
              </w:rPr>
              <w:t>B</w:t>
            </w:r>
            <w:r>
              <w:rPr>
                <w:rFonts w:eastAsia="宋体" w:hint="eastAsia"/>
                <w:lang w:val="en-US" w:eastAsia="zh-CN"/>
              </w:rPr>
              <w:t>ased</w:t>
            </w:r>
            <w:r>
              <w:rPr>
                <w:rFonts w:eastAsia="宋体"/>
                <w:lang w:val="en-US" w:eastAsia="zh-CN"/>
              </w:rPr>
              <w:t xml:space="preserve"> </w:t>
            </w:r>
            <w:r>
              <w:rPr>
                <w:rFonts w:eastAsia="宋体" w:hint="eastAsia"/>
                <w:lang w:val="en-US" w:eastAsia="zh-CN"/>
              </w:rPr>
              <w:t>on</w:t>
            </w:r>
            <w:r>
              <w:rPr>
                <w:rFonts w:eastAsia="宋体"/>
                <w:lang w:val="en-US" w:eastAsia="zh-CN"/>
              </w:rPr>
              <w:t xml:space="preserve"> </w:t>
            </w:r>
            <w:r>
              <w:rPr>
                <w:rFonts w:eastAsia="宋体" w:hint="eastAsia"/>
                <w:lang w:val="en-US" w:eastAsia="zh-CN"/>
              </w:rPr>
              <w:t>our</w:t>
            </w:r>
            <w:r>
              <w:rPr>
                <w:rFonts w:eastAsia="宋体"/>
                <w:lang w:val="en-US" w:eastAsia="zh-CN"/>
              </w:rPr>
              <w:t xml:space="preserve"> </w:t>
            </w:r>
            <w:r>
              <w:rPr>
                <w:rFonts w:eastAsia="宋体" w:hint="eastAsia"/>
                <w:lang w:val="en-US" w:eastAsia="zh-CN"/>
              </w:rPr>
              <w:t>previous</w:t>
            </w:r>
            <w:r>
              <w:rPr>
                <w:rFonts w:eastAsia="宋体"/>
                <w:lang w:val="en-US" w:eastAsia="zh-CN"/>
              </w:rPr>
              <w:t xml:space="preserve"> roughly calculation</w:t>
            </w:r>
            <w:r>
              <w:rPr>
                <w:rFonts w:eastAsia="宋体" w:hint="eastAsia"/>
                <w:lang w:val="en-US" w:eastAsia="zh-CN"/>
              </w:rPr>
              <w:t>,</w:t>
            </w:r>
            <w:r>
              <w:rPr>
                <w:rFonts w:eastAsia="宋体"/>
                <w:lang w:val="en-US" w:eastAsia="zh-CN"/>
              </w:rPr>
              <w:t xml:space="preserve"> we think</w:t>
            </w:r>
            <w:r>
              <w:t xml:space="preserve"> the condition</w:t>
            </w:r>
            <w:r w:rsidR="00560D78">
              <w:t xml:space="preserve"> </w:t>
            </w:r>
            <w:r w:rsidR="00560D78">
              <w:t>d)</w:t>
            </w:r>
            <w:r>
              <w:t xml:space="preserve"> “T310 starts” may cause the trigger of measurement too late in most cases, especially for the UE in enhanced coverage. E.g., with such trigger condition, in most case, UE may not be able to have enough time to complete </w:t>
            </w:r>
            <w:r w:rsidRPr="00E549CB">
              <w:t xml:space="preserve">even one measurement before T310 </w:t>
            </w:r>
            <w:r>
              <w:t>expires.</w:t>
            </w:r>
            <w:r>
              <w:rPr>
                <w:rFonts w:eastAsia="宋体"/>
                <w:lang w:eastAsia="zh-CN"/>
              </w:rPr>
              <w:t xml:space="preserve"> </w:t>
            </w:r>
            <w:r>
              <w:rPr>
                <w:rFonts w:eastAsia="宋体" w:hint="eastAsia"/>
                <w:lang w:eastAsia="zh-CN"/>
              </w:rPr>
              <w:t>So</w:t>
            </w:r>
            <w:r>
              <w:rPr>
                <w:rFonts w:eastAsia="宋体"/>
                <w:lang w:eastAsia="zh-CN"/>
              </w:rPr>
              <w:t xml:space="preserve"> </w:t>
            </w:r>
            <w:r>
              <w:rPr>
                <w:rFonts w:eastAsia="宋体" w:hint="eastAsia"/>
                <w:lang w:eastAsia="zh-CN"/>
              </w:rPr>
              <w:t>we</w:t>
            </w:r>
            <w:r>
              <w:rPr>
                <w:rFonts w:eastAsia="宋体"/>
                <w:lang w:eastAsia="zh-CN"/>
              </w:rPr>
              <w:t xml:space="preserve"> disagree with separate condition </w:t>
            </w:r>
            <w:r>
              <w:rPr>
                <w:rFonts w:eastAsia="宋体" w:hint="eastAsia"/>
                <w:lang w:eastAsia="zh-CN"/>
              </w:rPr>
              <w:t>d</w:t>
            </w:r>
            <w:r>
              <w:rPr>
                <w:rFonts w:eastAsia="宋体"/>
                <w:lang w:eastAsia="zh-CN"/>
              </w:rPr>
              <w:t xml:space="preserve">). </w:t>
            </w:r>
            <w:r>
              <w:t>However, it may be possible to take condition d) as</w:t>
            </w:r>
            <w:r w:rsidRPr="00E549CB">
              <w:t xml:space="preserve"> a complement to </w:t>
            </w:r>
            <w:r>
              <w:t xml:space="preserve">condition b), </w:t>
            </w:r>
            <w:r>
              <w:rPr>
                <w:lang w:val="en-US"/>
              </w:rPr>
              <w:t xml:space="preserve">e.g., </w:t>
            </w:r>
            <w:r>
              <w:t>if T310</w:t>
            </w:r>
            <w:r w:rsidRPr="00E549CB">
              <w:t xml:space="preserve"> is </w:t>
            </w:r>
            <w:r>
              <w:t xml:space="preserve">already </w:t>
            </w:r>
            <w:r w:rsidRPr="00E549CB">
              <w:t>started</w:t>
            </w:r>
            <w:r>
              <w:t xml:space="preserve"> and</w:t>
            </w:r>
            <w:r w:rsidRPr="00E549CB">
              <w:t xml:space="preserve"> the </w:t>
            </w:r>
            <w:r>
              <w:t xml:space="preserve">UE </w:t>
            </w:r>
            <w:r w:rsidRPr="00E549CB">
              <w:t xml:space="preserve">still has not </w:t>
            </w:r>
            <w:r>
              <w:t>yet triggered connected mode</w:t>
            </w:r>
            <w:r w:rsidRPr="00E549CB">
              <w:t xml:space="preserve"> measuremen</w:t>
            </w:r>
            <w:r>
              <w:t>t based on condition b), UE can directly trigger measurement along with start of T310.</w:t>
            </w:r>
          </w:p>
          <w:p w14:paraId="6BE3406F" w14:textId="248C282F" w:rsidR="00DA75CE" w:rsidRDefault="00DA75CE" w:rsidP="00DA75CE">
            <w:pPr>
              <w:overflowPunct w:val="0"/>
              <w:autoSpaceDE w:val="0"/>
              <w:autoSpaceDN w:val="0"/>
              <w:adjustRightInd w:val="0"/>
              <w:spacing w:after="120"/>
              <w:jc w:val="both"/>
              <w:textAlignment w:val="baseline"/>
            </w:pPr>
            <w:r>
              <w:rPr>
                <w:rFonts w:eastAsia="宋体"/>
                <w:lang w:eastAsia="zh-CN"/>
              </w:rPr>
              <w:lastRenderedPageBreak/>
              <w:t xml:space="preserve">The condition e) is similar to condition d) </w:t>
            </w:r>
            <w:r>
              <w:rPr>
                <w:rFonts w:eastAsia="宋体" w:hint="eastAsia"/>
                <w:lang w:eastAsia="zh-CN"/>
              </w:rPr>
              <w:t>but</w:t>
            </w:r>
            <w:r>
              <w:rPr>
                <w:rFonts w:eastAsia="宋体"/>
                <w:lang w:eastAsia="zh-CN"/>
              </w:rPr>
              <w:t xml:space="preserve"> </w:t>
            </w:r>
            <w:r>
              <w:rPr>
                <w:rFonts w:eastAsia="宋体" w:hint="eastAsia"/>
                <w:lang w:eastAsia="zh-CN"/>
              </w:rPr>
              <w:t>can</w:t>
            </w:r>
            <w:r>
              <w:rPr>
                <w:rFonts w:eastAsia="宋体"/>
                <w:lang w:eastAsia="zh-CN"/>
              </w:rPr>
              <w:t xml:space="preserve"> </w:t>
            </w:r>
            <w:r>
              <w:rPr>
                <w:rFonts w:eastAsia="宋体" w:hint="eastAsia"/>
                <w:lang w:eastAsia="zh-CN"/>
              </w:rPr>
              <w:t>be</w:t>
            </w:r>
            <w:r>
              <w:rPr>
                <w:rFonts w:eastAsia="宋体"/>
                <w:lang w:eastAsia="zh-CN"/>
              </w:rPr>
              <w:t xml:space="preserve"> </w:t>
            </w:r>
            <w:r>
              <w:rPr>
                <w:rFonts w:eastAsia="宋体" w:hint="eastAsia"/>
                <w:lang w:eastAsia="zh-CN"/>
              </w:rPr>
              <w:t>earlier</w:t>
            </w:r>
            <w:r>
              <w:rPr>
                <w:rFonts w:eastAsia="宋体"/>
                <w:lang w:eastAsia="zh-CN"/>
              </w:rPr>
              <w:t xml:space="preserve"> </w:t>
            </w:r>
            <w:r>
              <w:rPr>
                <w:rFonts w:eastAsia="宋体" w:hint="eastAsia"/>
                <w:lang w:eastAsia="zh-CN"/>
              </w:rPr>
              <w:t>than</w:t>
            </w:r>
            <w:r>
              <w:rPr>
                <w:rFonts w:eastAsia="宋体"/>
                <w:lang w:eastAsia="zh-CN"/>
              </w:rPr>
              <w:t xml:space="preserve"> </w:t>
            </w:r>
            <w:r>
              <w:rPr>
                <w:rFonts w:eastAsia="宋体" w:hint="eastAsia"/>
                <w:lang w:eastAsia="zh-CN"/>
              </w:rPr>
              <w:t>d</w:t>
            </w:r>
            <w:r>
              <w:rPr>
                <w:rFonts w:eastAsia="宋体"/>
                <w:lang w:eastAsia="zh-CN"/>
              </w:rPr>
              <w:t xml:space="preserve">). We </w:t>
            </w:r>
            <w:r>
              <w:rPr>
                <w:rFonts w:eastAsia="宋体" w:hint="eastAsia"/>
                <w:lang w:eastAsia="zh-CN"/>
              </w:rPr>
              <w:t>assume</w:t>
            </w:r>
            <w:r>
              <w:rPr>
                <w:rFonts w:eastAsia="宋体"/>
                <w:lang w:eastAsia="zh-CN"/>
              </w:rPr>
              <w:t xml:space="preserve"> it’s a separate threshold for </w:t>
            </w:r>
            <w:r>
              <w:t>consecutive "out-of-sync" indications</w:t>
            </w:r>
            <w:r>
              <w:rPr>
                <w:rFonts w:eastAsia="宋体"/>
                <w:lang w:eastAsia="zh-CN"/>
              </w:rPr>
              <w:t xml:space="preserve"> and the maximum value of this threshold would be N310. The condition e) can be seen as a condition to mainly reflect service transmission quality (a bit different from condition b) which mainly reflects radio channel quality). We are open to further discuss it.</w:t>
            </w:r>
          </w:p>
          <w:p w14:paraId="082BDC29"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val="en-US" w:eastAsia="zh-CN"/>
              </w:rPr>
              <w:t xml:space="preserve">Therefore, we prefer condition b) or can be </w:t>
            </w:r>
            <w:r>
              <w:rPr>
                <w:rFonts w:eastAsia="宋体" w:hint="eastAsia"/>
                <w:lang w:val="en-US" w:eastAsia="zh-CN"/>
              </w:rPr>
              <w:t>acceptable</w:t>
            </w:r>
            <w:r>
              <w:rPr>
                <w:rFonts w:eastAsia="宋体"/>
                <w:lang w:val="en-US" w:eastAsia="zh-CN"/>
              </w:rPr>
              <w:t xml:space="preserve"> to combination of b) and d), or open to discuss condition e)</w:t>
            </w:r>
            <w:r>
              <w:rPr>
                <w:rFonts w:eastAsia="宋体" w:hint="eastAsia"/>
                <w:lang w:val="en-US" w:eastAsia="zh-CN"/>
              </w:rPr>
              <w:t>.</w:t>
            </w:r>
            <w:r>
              <w:rPr>
                <w:rFonts w:eastAsia="宋体"/>
                <w:lang w:eastAsia="zh-CN"/>
              </w:rPr>
              <w:t xml:space="preserve"> </w:t>
            </w:r>
          </w:p>
          <w:p w14:paraId="15A9D1DC"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p>
          <w:p w14:paraId="2EE4AAE8"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val="en-US" w:eastAsia="zh-CN"/>
              </w:rPr>
              <w:t xml:space="preserve">The </w:t>
            </w:r>
            <w:r>
              <w:rPr>
                <w:rFonts w:eastAsia="宋体"/>
                <w:lang w:eastAsia="zh-CN"/>
              </w:rPr>
              <w:t xml:space="preserve">condition </w:t>
            </w:r>
            <w:r>
              <w:rPr>
                <w:rFonts w:eastAsia="宋体"/>
                <w:lang w:val="en-US" w:eastAsia="zh-CN"/>
              </w:rPr>
              <w:t xml:space="preserve">a) can be seen as a special process. If </w:t>
            </w:r>
            <w:r>
              <w:rPr>
                <w:rFonts w:eastAsia="宋体"/>
                <w:lang w:eastAsia="zh-CN"/>
              </w:rPr>
              <w:t xml:space="preserve">UE has not triggered measurement but sent RAI, even if the condition b) is fulfilled, </w:t>
            </w:r>
            <w:r w:rsidRPr="00BF11D5">
              <w:rPr>
                <w:rFonts w:eastAsia="宋体"/>
                <w:lang w:eastAsia="zh-CN"/>
              </w:rPr>
              <w:t xml:space="preserve">the </w:t>
            </w:r>
            <w:r>
              <w:rPr>
                <w:rFonts w:eastAsia="宋体"/>
                <w:lang w:eastAsia="zh-CN"/>
              </w:rPr>
              <w:t xml:space="preserve">UE </w:t>
            </w:r>
            <w:r w:rsidRPr="00BF11D5">
              <w:rPr>
                <w:rFonts w:eastAsia="宋体"/>
                <w:lang w:eastAsia="zh-CN"/>
              </w:rPr>
              <w:t>can</w:t>
            </w:r>
            <w:r>
              <w:t xml:space="preserve"> </w:t>
            </w:r>
            <w:r w:rsidRPr="00BF11D5">
              <w:rPr>
                <w:rFonts w:eastAsia="宋体"/>
                <w:lang w:eastAsia="zh-CN"/>
              </w:rPr>
              <w:t>choose not to start measurement</w:t>
            </w:r>
            <w:r>
              <w:rPr>
                <w:rFonts w:eastAsia="宋体"/>
                <w:lang w:eastAsia="zh-CN"/>
              </w:rPr>
              <w:t xml:space="preserve"> as it’s highly possible </w:t>
            </w:r>
            <w:r>
              <w:rPr>
                <w:rFonts w:eastAsia="宋体" w:hint="eastAsia"/>
                <w:lang w:eastAsia="zh-CN"/>
              </w:rPr>
              <w:t>that</w:t>
            </w:r>
            <w:r>
              <w:rPr>
                <w:rFonts w:eastAsia="宋体"/>
                <w:lang w:eastAsia="zh-CN"/>
              </w:rPr>
              <w:t xml:space="preserve"> the connection would be released soon.</w:t>
            </w:r>
          </w:p>
          <w:p w14:paraId="157D52C9" w14:textId="77777777" w:rsidR="00DA75CE" w:rsidRDefault="00DA75CE" w:rsidP="00DA75CE">
            <w:pPr>
              <w:overflowPunct w:val="0"/>
              <w:autoSpaceDE w:val="0"/>
              <w:autoSpaceDN w:val="0"/>
              <w:adjustRightInd w:val="0"/>
              <w:spacing w:before="120" w:after="60"/>
              <w:jc w:val="both"/>
              <w:textAlignment w:val="baseline"/>
              <w:rPr>
                <w:rFonts w:eastAsia="宋体"/>
                <w:lang w:eastAsia="zh-CN"/>
              </w:rPr>
            </w:pPr>
            <w:r>
              <w:rPr>
                <w:rFonts w:eastAsia="宋体"/>
                <w:lang w:eastAsia="zh-CN"/>
              </w:rPr>
              <w:t>****************************************************</w:t>
            </w:r>
          </w:p>
          <w:p w14:paraId="03DDADF5"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We have negative views for the following conditions:</w:t>
            </w:r>
          </w:p>
          <w:p w14:paraId="7F8EF6AE" w14:textId="6A6747AC"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The condition c) is a kind of condition </w:t>
            </w:r>
            <w:r>
              <w:rPr>
                <w:rFonts w:eastAsia="宋体" w:hint="eastAsia"/>
                <w:lang w:eastAsia="zh-CN"/>
              </w:rPr>
              <w:t>which</w:t>
            </w:r>
            <w:r>
              <w:rPr>
                <w:rFonts w:eastAsia="宋体"/>
                <w:lang w:eastAsia="zh-CN"/>
              </w:rPr>
              <w:t xml:space="preserve"> </w:t>
            </w:r>
            <w:r>
              <w:rPr>
                <w:rFonts w:eastAsia="宋体" w:hint="eastAsia"/>
                <w:lang w:eastAsia="zh-CN"/>
              </w:rPr>
              <w:t>mainly</w:t>
            </w:r>
            <w:r w:rsidRPr="00BF11D5">
              <w:rPr>
                <w:rFonts w:eastAsia="宋体"/>
                <w:lang w:eastAsia="zh-CN"/>
              </w:rPr>
              <w:t xml:space="preserve"> reflects the fluctuation of the serving cell</w:t>
            </w:r>
            <w:r>
              <w:rPr>
                <w:rFonts w:eastAsia="宋体"/>
                <w:lang w:eastAsia="zh-CN"/>
              </w:rPr>
              <w:t xml:space="preserve"> </w:t>
            </w:r>
            <w:r>
              <w:rPr>
                <w:rFonts w:eastAsia="宋体" w:hint="eastAsia"/>
                <w:lang w:eastAsia="zh-CN"/>
              </w:rPr>
              <w:t>quality.</w:t>
            </w:r>
            <w:r>
              <w:rPr>
                <w:rFonts w:eastAsia="宋体"/>
                <w:lang w:eastAsia="zh-CN"/>
              </w:rPr>
              <w:t xml:space="preserve"> As the target of the related process is to early find a suitable target cell, we don’t think </w:t>
            </w:r>
            <w:r w:rsidRPr="00BF11D5">
              <w:rPr>
                <w:rFonts w:eastAsia="宋体"/>
                <w:lang w:eastAsia="zh-CN"/>
              </w:rPr>
              <w:t>fluctuation of the serving cell</w:t>
            </w:r>
            <w:r>
              <w:rPr>
                <w:rFonts w:eastAsia="宋体"/>
                <w:lang w:eastAsia="zh-CN"/>
              </w:rPr>
              <w:t xml:space="preserve"> </w:t>
            </w:r>
            <w:r>
              <w:rPr>
                <w:rFonts w:eastAsia="宋体" w:hint="eastAsia"/>
                <w:lang w:eastAsia="zh-CN"/>
              </w:rPr>
              <w:t>quality</w:t>
            </w:r>
            <w:r>
              <w:rPr>
                <w:rFonts w:eastAsia="宋体"/>
                <w:lang w:eastAsia="zh-CN"/>
              </w:rPr>
              <w:t xml:space="preserve"> is suitable. For example, it</w:t>
            </w:r>
            <w:r w:rsidRPr="00107777">
              <w:rPr>
                <w:rFonts w:eastAsia="宋体"/>
                <w:lang w:eastAsia="zh-CN"/>
              </w:rPr>
              <w:t xml:space="preserve"> is possible that the serving cell </w:t>
            </w:r>
            <w:r>
              <w:rPr>
                <w:rFonts w:eastAsia="宋体"/>
                <w:lang w:eastAsia="zh-CN"/>
              </w:rPr>
              <w:t>quality decreases a bit</w:t>
            </w:r>
            <w:r w:rsidRPr="00107777">
              <w:rPr>
                <w:rFonts w:eastAsia="宋体"/>
                <w:lang w:eastAsia="zh-CN"/>
              </w:rPr>
              <w:t xml:space="preserve"> but </w:t>
            </w:r>
            <w:r>
              <w:rPr>
                <w:rFonts w:eastAsia="宋体"/>
                <w:lang w:eastAsia="zh-CN"/>
              </w:rPr>
              <w:t xml:space="preserve">the </w:t>
            </w:r>
            <w:r w:rsidRPr="00107777">
              <w:rPr>
                <w:rFonts w:eastAsia="宋体"/>
                <w:lang w:eastAsia="zh-CN"/>
              </w:rPr>
              <w:t xml:space="preserve">quality is still </w:t>
            </w:r>
            <w:r>
              <w:rPr>
                <w:rFonts w:eastAsia="宋体"/>
                <w:lang w:eastAsia="zh-CN"/>
              </w:rPr>
              <w:t xml:space="preserve">not so bad. In such case, </w:t>
            </w:r>
            <w:r>
              <w:rPr>
                <w:rFonts w:eastAsia="宋体" w:hint="eastAsia"/>
                <w:lang w:eastAsia="zh-CN"/>
              </w:rPr>
              <w:t>we</w:t>
            </w:r>
            <w:r>
              <w:rPr>
                <w:rFonts w:eastAsia="宋体"/>
                <w:lang w:eastAsia="zh-CN"/>
              </w:rPr>
              <w:t xml:space="preserve"> </w:t>
            </w:r>
            <w:r>
              <w:rPr>
                <w:rFonts w:eastAsia="宋体" w:hint="eastAsia"/>
                <w:lang w:eastAsia="zh-CN"/>
              </w:rPr>
              <w:t>cannot</w:t>
            </w:r>
            <w:r>
              <w:rPr>
                <w:rFonts w:eastAsia="宋体"/>
                <w:lang w:eastAsia="zh-CN"/>
              </w:rPr>
              <w:t xml:space="preserve"> </w:t>
            </w:r>
            <w:r>
              <w:rPr>
                <w:rFonts w:eastAsia="宋体" w:hint="eastAsia"/>
                <w:lang w:eastAsia="zh-CN"/>
              </w:rPr>
              <w:t>see</w:t>
            </w:r>
            <w:r>
              <w:rPr>
                <w:rFonts w:eastAsia="宋体"/>
                <w:lang w:eastAsia="zh-CN"/>
              </w:rPr>
              <w:t xml:space="preserve"> </w:t>
            </w:r>
            <w:r>
              <w:rPr>
                <w:rFonts w:eastAsia="宋体" w:hint="eastAsia"/>
                <w:lang w:eastAsia="zh-CN"/>
              </w:rPr>
              <w:t>why</w:t>
            </w:r>
            <w:r>
              <w:rPr>
                <w:rFonts w:eastAsia="宋体"/>
                <w:lang w:eastAsia="zh-CN"/>
              </w:rPr>
              <w:t xml:space="preserve"> the connected mode measurement </w:t>
            </w:r>
            <w:r>
              <w:rPr>
                <w:rFonts w:eastAsia="宋体" w:hint="eastAsia"/>
                <w:lang w:eastAsia="zh-CN"/>
              </w:rPr>
              <w:t>needs</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be</w:t>
            </w:r>
            <w:r>
              <w:rPr>
                <w:rFonts w:eastAsia="宋体"/>
                <w:lang w:eastAsia="zh-CN"/>
              </w:rPr>
              <w:t xml:space="preserve"> </w:t>
            </w:r>
            <w:r>
              <w:rPr>
                <w:rFonts w:eastAsia="宋体" w:hint="eastAsia"/>
                <w:lang w:eastAsia="zh-CN"/>
              </w:rPr>
              <w:t>triggered</w:t>
            </w:r>
            <w:r>
              <w:rPr>
                <w:rFonts w:eastAsia="宋体"/>
                <w:lang w:eastAsia="zh-CN"/>
              </w:rPr>
              <w:t xml:space="preserve">. Moreover, for such condition, we may need to further discuss whether and how to initialize/update RSRP reference, we see unnecessary </w:t>
            </w:r>
            <w:r>
              <w:rPr>
                <w:rFonts w:eastAsia="宋体" w:hint="eastAsia"/>
                <w:lang w:eastAsia="zh-CN"/>
              </w:rPr>
              <w:t>complicity</w:t>
            </w:r>
            <w:r>
              <w:rPr>
                <w:rFonts w:eastAsia="宋体"/>
                <w:lang w:eastAsia="zh-CN"/>
              </w:rPr>
              <w:t>.</w:t>
            </w:r>
          </w:p>
        </w:tc>
      </w:tr>
      <w:tr w:rsidR="00A93AB3" w:rsidRPr="00A93AB3" w14:paraId="4284C296" w14:textId="77777777" w:rsidTr="009A66F9">
        <w:tc>
          <w:tcPr>
            <w:tcW w:w="1837" w:type="dxa"/>
            <w:shd w:val="clear" w:color="auto" w:fill="auto"/>
          </w:tcPr>
          <w:p w14:paraId="01B8C45D" w14:textId="77777777" w:rsidR="00A93AB3" w:rsidRPr="00A93AB3" w:rsidRDefault="00A93AB3" w:rsidP="00A93AB3">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2851CD99" w14:textId="77777777" w:rsidR="00A93AB3" w:rsidRPr="00A93AB3" w:rsidRDefault="00A93AB3" w:rsidP="00A93AB3">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654927B2" w14:textId="77777777" w:rsidR="00A93AB3" w:rsidRPr="00A93AB3" w:rsidRDefault="00A93AB3" w:rsidP="00A93AB3">
            <w:pPr>
              <w:overflowPunct w:val="0"/>
              <w:autoSpaceDE w:val="0"/>
              <w:autoSpaceDN w:val="0"/>
              <w:adjustRightInd w:val="0"/>
              <w:spacing w:after="120"/>
              <w:jc w:val="both"/>
              <w:textAlignment w:val="baseline"/>
              <w:rPr>
                <w:rFonts w:eastAsia="宋体"/>
                <w:noProof/>
                <w:lang w:eastAsia="zh-CN"/>
              </w:rPr>
            </w:pPr>
          </w:p>
        </w:tc>
      </w:tr>
      <w:tr w:rsidR="00A93AB3" w:rsidRPr="00A93AB3" w14:paraId="41F6D004" w14:textId="77777777" w:rsidTr="009A66F9">
        <w:tc>
          <w:tcPr>
            <w:tcW w:w="1837" w:type="dxa"/>
            <w:shd w:val="clear" w:color="auto" w:fill="auto"/>
          </w:tcPr>
          <w:p w14:paraId="7A29D60C" w14:textId="77777777" w:rsidR="00A93AB3" w:rsidRPr="00A93AB3" w:rsidRDefault="00A93AB3" w:rsidP="00A93AB3">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3205773B" w14:textId="77777777" w:rsidR="00A93AB3" w:rsidRPr="00A93AB3" w:rsidRDefault="00A93AB3" w:rsidP="00A93AB3">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16BBE96E" w14:textId="77777777" w:rsidR="00A93AB3" w:rsidRPr="00A93AB3" w:rsidRDefault="00A93AB3" w:rsidP="00A93AB3">
            <w:pPr>
              <w:overflowPunct w:val="0"/>
              <w:autoSpaceDE w:val="0"/>
              <w:autoSpaceDN w:val="0"/>
              <w:adjustRightInd w:val="0"/>
              <w:spacing w:after="120"/>
              <w:jc w:val="both"/>
              <w:textAlignment w:val="baseline"/>
              <w:rPr>
                <w:rFonts w:eastAsia="宋体"/>
                <w:noProof/>
                <w:lang w:eastAsia="zh-CN"/>
              </w:rPr>
            </w:pPr>
          </w:p>
        </w:tc>
      </w:tr>
      <w:tr w:rsidR="00A93AB3" w:rsidRPr="00A93AB3" w14:paraId="093F2B5E" w14:textId="77777777" w:rsidTr="009A66F9">
        <w:tc>
          <w:tcPr>
            <w:tcW w:w="1837" w:type="dxa"/>
            <w:shd w:val="clear" w:color="auto" w:fill="auto"/>
          </w:tcPr>
          <w:p w14:paraId="349705FE" w14:textId="77777777" w:rsidR="00A93AB3" w:rsidRPr="00A93AB3" w:rsidRDefault="00A93AB3" w:rsidP="00A93AB3">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20CDA144" w14:textId="77777777" w:rsidR="00A93AB3" w:rsidRPr="00A93AB3" w:rsidRDefault="00A93AB3" w:rsidP="00A93AB3">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0BB065D4" w14:textId="77777777" w:rsidR="00A93AB3" w:rsidRPr="00A93AB3" w:rsidRDefault="00A93AB3" w:rsidP="00A93AB3">
            <w:pPr>
              <w:overflowPunct w:val="0"/>
              <w:autoSpaceDE w:val="0"/>
              <w:autoSpaceDN w:val="0"/>
              <w:adjustRightInd w:val="0"/>
              <w:spacing w:after="120"/>
              <w:jc w:val="both"/>
              <w:textAlignment w:val="baseline"/>
              <w:rPr>
                <w:rFonts w:eastAsia="宋体"/>
                <w:noProof/>
                <w:lang w:eastAsia="zh-CN"/>
              </w:rPr>
            </w:pPr>
          </w:p>
        </w:tc>
      </w:tr>
    </w:tbl>
    <w:p w14:paraId="576F7536" w14:textId="77777777" w:rsidR="00A93AB3" w:rsidRDefault="00A93AB3" w:rsidP="00A93AB3">
      <w:pPr>
        <w:overflowPunct w:val="0"/>
        <w:autoSpaceDE w:val="0"/>
        <w:autoSpaceDN w:val="0"/>
        <w:adjustRightInd w:val="0"/>
        <w:spacing w:after="120"/>
        <w:jc w:val="both"/>
        <w:textAlignment w:val="baseline"/>
        <w:rPr>
          <w:rFonts w:ascii="Arial" w:eastAsia="宋体" w:hAnsi="Arial"/>
          <w:lang w:eastAsia="zh-CN"/>
        </w:rPr>
      </w:pPr>
    </w:p>
    <w:p w14:paraId="4985E4C2" w14:textId="7C329F2B" w:rsidR="009A66F9" w:rsidRDefault="009A66F9" w:rsidP="009A66F9">
      <w:pPr>
        <w:overflowPunct w:val="0"/>
        <w:autoSpaceDE w:val="0"/>
        <w:autoSpaceDN w:val="0"/>
        <w:adjustRightInd w:val="0"/>
        <w:spacing w:after="120"/>
        <w:jc w:val="both"/>
        <w:textAlignment w:val="baseline"/>
        <w:rPr>
          <w:rFonts w:eastAsia="宋体"/>
          <w:u w:val="single"/>
          <w:lang w:eastAsia="zh-CN"/>
        </w:rPr>
      </w:pPr>
      <w:r w:rsidRPr="009A66F9">
        <w:rPr>
          <w:rFonts w:eastAsia="宋体"/>
          <w:u w:val="single"/>
          <w:lang w:eastAsia="zh-CN"/>
        </w:rPr>
        <w:t>Trigger</w:t>
      </w:r>
      <w:r>
        <w:rPr>
          <w:rFonts w:eastAsia="宋体"/>
          <w:u w:val="single"/>
          <w:lang w:eastAsia="zh-CN"/>
        </w:rPr>
        <w:t>(s)</w:t>
      </w:r>
      <w:r w:rsidRPr="009A66F9">
        <w:rPr>
          <w:rFonts w:eastAsia="宋体"/>
          <w:u w:val="single"/>
          <w:lang w:eastAsia="zh-CN"/>
        </w:rPr>
        <w:t xml:space="preserve"> to s</w:t>
      </w:r>
      <w:r>
        <w:rPr>
          <w:rFonts w:eastAsia="宋体"/>
          <w:u w:val="single"/>
          <w:lang w:eastAsia="zh-CN"/>
        </w:rPr>
        <w:t>top</w:t>
      </w:r>
      <w:r w:rsidRPr="009A66F9">
        <w:rPr>
          <w:rFonts w:eastAsia="宋体"/>
          <w:u w:val="single"/>
          <w:lang w:eastAsia="zh-CN"/>
        </w:rPr>
        <w:t xml:space="preserve"> the measurements</w:t>
      </w:r>
      <w:r w:rsidR="005769C1">
        <w:rPr>
          <w:rFonts w:eastAsia="宋体"/>
          <w:u w:val="single"/>
          <w:lang w:eastAsia="zh-CN"/>
        </w:rPr>
        <w:t xml:space="preserve"> (as per RAN4 LS)</w:t>
      </w:r>
      <w:r>
        <w:rPr>
          <w:rFonts w:eastAsia="宋体"/>
          <w:u w:val="single"/>
          <w:lang w:eastAsia="zh-CN"/>
        </w:rPr>
        <w:t>:</w:t>
      </w:r>
    </w:p>
    <w:p w14:paraId="3085ADC2" w14:textId="6C4138F6" w:rsidR="009A66F9" w:rsidRPr="00A93AB3" w:rsidRDefault="009A66F9" w:rsidP="009A66F9">
      <w:pPr>
        <w:overflowPunct w:val="0"/>
        <w:autoSpaceDE w:val="0"/>
        <w:autoSpaceDN w:val="0"/>
        <w:adjustRightInd w:val="0"/>
        <w:spacing w:after="120"/>
        <w:jc w:val="both"/>
        <w:textAlignment w:val="baseline"/>
        <w:rPr>
          <w:rFonts w:eastAsia="宋体"/>
          <w:lang w:eastAsia="zh-CN"/>
        </w:rPr>
      </w:pPr>
      <w:r>
        <w:rPr>
          <w:rFonts w:eastAsia="宋体"/>
          <w:lang w:eastAsia="zh-CN"/>
        </w:rPr>
        <w:t>Q</w:t>
      </w:r>
      <w:r w:rsidR="00CC04E8">
        <w:rPr>
          <w:rFonts w:eastAsia="宋体"/>
          <w:lang w:eastAsia="zh-CN"/>
        </w:rPr>
        <w:t>1b</w:t>
      </w:r>
      <w:r>
        <w:rPr>
          <w:rFonts w:eastAsia="宋体"/>
          <w:lang w:eastAsia="zh-CN"/>
        </w:rPr>
        <w:t xml:space="preserve">: </w:t>
      </w:r>
      <w:r w:rsidRPr="00A93AB3">
        <w:rPr>
          <w:rFonts w:eastAsia="宋体"/>
          <w:lang w:eastAsia="zh-CN"/>
        </w:rPr>
        <w:t>Companies are requested to provi</w:t>
      </w:r>
      <w:r>
        <w:rPr>
          <w:rFonts w:eastAsia="宋体"/>
          <w:lang w:eastAsia="zh-CN"/>
        </w:rPr>
        <w:t xml:space="preserve">de comments whether a trigger to stop the measurement </w:t>
      </w:r>
      <w:r w:rsidR="005769C1">
        <w:rPr>
          <w:rFonts w:eastAsia="宋体"/>
          <w:lang w:eastAsia="zh-CN"/>
        </w:rPr>
        <w:t xml:space="preserve">as suggested by RAN4 </w:t>
      </w:r>
      <w:r>
        <w:rPr>
          <w:rFonts w:eastAsia="宋体"/>
          <w:lang w:eastAsia="zh-CN"/>
        </w:rPr>
        <w:t>should be defined or not. Please provide a</w:t>
      </w:r>
      <w:r w:rsidR="005769C1">
        <w:rPr>
          <w:rFonts w:eastAsia="宋体"/>
          <w:lang w:eastAsia="zh-CN"/>
        </w:rPr>
        <w:t>dditional comments as necessary</w:t>
      </w:r>
      <w:r>
        <w:rPr>
          <w:rFonts w:eastAsia="宋体"/>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A66F9" w:rsidRPr="00A93AB3" w14:paraId="69E939E5" w14:textId="77777777" w:rsidTr="00734220">
        <w:tc>
          <w:tcPr>
            <w:tcW w:w="1837" w:type="dxa"/>
            <w:shd w:val="clear" w:color="auto" w:fill="auto"/>
          </w:tcPr>
          <w:p w14:paraId="1367C791" w14:textId="77777777" w:rsidR="009A66F9" w:rsidRPr="00A93AB3" w:rsidRDefault="009A66F9" w:rsidP="00734220">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67AAAF30" w14:textId="77777777" w:rsidR="009A66F9" w:rsidRPr="00A93AB3" w:rsidRDefault="009A66F9" w:rsidP="00734220">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1A0FC445" w14:textId="77777777" w:rsidR="009A66F9" w:rsidRPr="00A93AB3" w:rsidRDefault="009A66F9" w:rsidP="00734220">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73D6224C" w14:textId="77777777" w:rsidTr="00734220">
        <w:tc>
          <w:tcPr>
            <w:tcW w:w="1837" w:type="dxa"/>
            <w:shd w:val="clear" w:color="auto" w:fill="auto"/>
          </w:tcPr>
          <w:p w14:paraId="335EF430" w14:textId="3B8DAC88"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5CCAA1CA" w14:textId="4520A9D5" w:rsidR="00DA75CE" w:rsidRPr="00A93AB3" w:rsidRDefault="00DA75CE" w:rsidP="00DA75CE">
            <w:pPr>
              <w:overflowPunct w:val="0"/>
              <w:autoSpaceDE w:val="0"/>
              <w:autoSpaceDN w:val="0"/>
              <w:adjustRightInd w:val="0"/>
              <w:spacing w:after="120"/>
              <w:jc w:val="both"/>
              <w:textAlignment w:val="baseline"/>
              <w:rPr>
                <w:rFonts w:eastAsia="宋体"/>
                <w:b/>
                <w:bCs/>
                <w:lang w:eastAsia="zh-CN"/>
              </w:rPr>
            </w:pPr>
            <w:r>
              <w:rPr>
                <w:rFonts w:eastAsia="宋体" w:hint="eastAsia"/>
                <w:lang w:val="en-US" w:eastAsia="zh-CN"/>
              </w:rPr>
              <w:t>No</w:t>
            </w:r>
          </w:p>
        </w:tc>
        <w:tc>
          <w:tcPr>
            <w:tcW w:w="5948" w:type="dxa"/>
            <w:shd w:val="clear" w:color="auto" w:fill="auto"/>
          </w:tcPr>
          <w:p w14:paraId="112034B6"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H</w:t>
            </w:r>
            <w:r>
              <w:rPr>
                <w:rFonts w:eastAsia="宋体" w:hint="eastAsia"/>
                <w:lang w:val="en-US" w:eastAsia="zh-CN"/>
              </w:rPr>
              <w:t>ere</w:t>
            </w:r>
            <w:r>
              <w:rPr>
                <w:rFonts w:eastAsia="宋体"/>
                <w:lang w:val="en-US" w:eastAsia="zh-CN"/>
              </w:rPr>
              <w:t xml:space="preserve"> </w:t>
            </w:r>
            <w:r>
              <w:rPr>
                <w:rFonts w:eastAsia="宋体" w:hint="eastAsia"/>
                <w:lang w:val="en-US" w:eastAsia="zh-CN"/>
              </w:rPr>
              <w:t>we</w:t>
            </w:r>
            <w:r>
              <w:rPr>
                <w:rFonts w:eastAsia="宋体"/>
                <w:lang w:val="en-US" w:eastAsia="zh-CN"/>
              </w:rPr>
              <w:t xml:space="preserve"> </w:t>
            </w:r>
            <w:r>
              <w:rPr>
                <w:rFonts w:eastAsia="宋体" w:hint="eastAsia"/>
                <w:lang w:val="en-US" w:eastAsia="zh-CN"/>
              </w:rPr>
              <w:t>understand</w:t>
            </w:r>
            <w:r>
              <w:rPr>
                <w:rFonts w:eastAsia="宋体"/>
                <w:lang w:val="en-US" w:eastAsia="zh-CN"/>
              </w:rPr>
              <w:t xml:space="preserve"> </w:t>
            </w:r>
            <w:r>
              <w:rPr>
                <w:rFonts w:eastAsia="宋体"/>
                <w:lang w:eastAsia="zh-CN"/>
              </w:rPr>
              <w:t>a trigger for stopping the measurement</w:t>
            </w:r>
            <w:r>
              <w:rPr>
                <w:rFonts w:eastAsia="宋体"/>
                <w:lang w:val="en-US" w:eastAsia="zh-CN"/>
              </w:rPr>
              <w:t xml:space="preserve"> </w:t>
            </w:r>
            <w:r>
              <w:rPr>
                <w:rFonts w:eastAsia="宋体" w:hint="eastAsia"/>
                <w:lang w:val="en-US" w:eastAsia="zh-CN"/>
              </w:rPr>
              <w:t>means</w:t>
            </w:r>
            <w:r>
              <w:rPr>
                <w:rFonts w:eastAsia="宋体"/>
                <w:lang w:val="en-US" w:eastAsia="zh-CN"/>
              </w:rPr>
              <w:t xml:space="preserve"> that</w:t>
            </w:r>
            <w:r>
              <w:rPr>
                <w:rFonts w:eastAsia="宋体" w:hint="eastAsia"/>
                <w:lang w:val="en-US" w:eastAsia="zh-CN"/>
              </w:rPr>
              <w:t>,</w:t>
            </w:r>
            <w:r>
              <w:rPr>
                <w:rFonts w:eastAsia="宋体"/>
                <w:lang w:val="en-US" w:eastAsia="zh-CN"/>
              </w:rPr>
              <w:t xml:space="preserve"> </w:t>
            </w:r>
            <w:r>
              <w:rPr>
                <w:rFonts w:eastAsia="宋体" w:hint="eastAsia"/>
                <w:lang w:val="en-US" w:eastAsia="zh-CN"/>
              </w:rPr>
              <w:t>after</w:t>
            </w:r>
            <w:r>
              <w:rPr>
                <w:rFonts w:eastAsia="宋体"/>
                <w:lang w:val="en-US" w:eastAsia="zh-CN"/>
              </w:rPr>
              <w:t xml:space="preserve"> </w:t>
            </w:r>
            <w:r>
              <w:rPr>
                <w:rFonts w:eastAsia="宋体" w:hint="eastAsia"/>
                <w:lang w:val="en-US" w:eastAsia="zh-CN"/>
              </w:rPr>
              <w:t>triggering</w:t>
            </w:r>
            <w:r>
              <w:rPr>
                <w:rFonts w:eastAsia="宋体"/>
                <w:lang w:val="en-US" w:eastAsia="zh-CN"/>
              </w:rPr>
              <w:t xml:space="preserve"> </w:t>
            </w:r>
            <w:r>
              <w:rPr>
                <w:rFonts w:eastAsia="宋体" w:hint="eastAsia"/>
                <w:lang w:val="en-US" w:eastAsia="zh-CN"/>
              </w:rPr>
              <w:t>measurement</w:t>
            </w:r>
            <w:r>
              <w:rPr>
                <w:rFonts w:eastAsia="宋体"/>
                <w:lang w:val="en-US" w:eastAsia="zh-CN"/>
              </w:rPr>
              <w:t xml:space="preserve"> and before RLF detection, the UE may t</w:t>
            </w:r>
            <w:r w:rsidRPr="00C11880">
              <w:rPr>
                <w:rFonts w:eastAsia="宋体"/>
                <w:lang w:val="en-US" w:eastAsia="zh-CN"/>
              </w:rPr>
              <w:t>emporarily stop</w:t>
            </w:r>
            <w:r>
              <w:rPr>
                <w:rFonts w:eastAsia="宋体"/>
                <w:lang w:val="en-US" w:eastAsia="zh-CN"/>
              </w:rPr>
              <w:t xml:space="preserve"> or interrupt the measurement if the serving cell quality increases again. For such process, a threshold</w:t>
            </w:r>
            <w:r>
              <w:rPr>
                <w:rFonts w:eastAsia="宋体" w:hint="eastAsia"/>
                <w:lang w:val="en-US" w:eastAsia="zh-CN"/>
              </w:rPr>
              <w:t xml:space="preserve"> </w:t>
            </w:r>
            <w:r>
              <w:rPr>
                <w:rFonts w:eastAsia="宋体"/>
                <w:lang w:val="en-US" w:eastAsia="zh-CN"/>
              </w:rPr>
              <w:t>may be needed for determining whether the serving cell quality has become well enough. However, we don’t think such process is necessary as we think it’s more reasonable to let the UE</w:t>
            </w:r>
            <w:r w:rsidRPr="00263A6A">
              <w:rPr>
                <w:rFonts w:eastAsia="宋体"/>
                <w:lang w:val="en-US" w:eastAsia="zh-CN"/>
              </w:rPr>
              <w:t xml:space="preserve"> complete the measurement as soon as </w:t>
            </w:r>
            <w:r>
              <w:rPr>
                <w:rFonts w:eastAsia="宋体"/>
                <w:lang w:val="en-US" w:eastAsia="zh-CN"/>
              </w:rPr>
              <w:t>the measurement is started. UE can stop the measurement after getting the results. If the measurement</w:t>
            </w:r>
            <w:r w:rsidRPr="00263A6A">
              <w:rPr>
                <w:rFonts w:eastAsia="宋体"/>
                <w:lang w:val="en-US" w:eastAsia="zh-CN"/>
              </w:rPr>
              <w:t xml:space="preserve"> is stopped </w:t>
            </w:r>
            <w:r>
              <w:rPr>
                <w:rFonts w:eastAsia="宋体"/>
                <w:lang w:val="en-US" w:eastAsia="zh-CN"/>
              </w:rPr>
              <w:t xml:space="preserve">in </w:t>
            </w:r>
            <w:r w:rsidRPr="00263A6A">
              <w:rPr>
                <w:rFonts w:eastAsia="宋体"/>
                <w:lang w:val="en-US" w:eastAsia="zh-CN"/>
              </w:rPr>
              <w:t xml:space="preserve">halfway, it will cause </w:t>
            </w:r>
            <w:r>
              <w:rPr>
                <w:rFonts w:eastAsia="宋体"/>
                <w:lang w:val="en-US" w:eastAsia="zh-CN"/>
              </w:rPr>
              <w:t xml:space="preserve">the measurement previously performed in vain and cause </w:t>
            </w:r>
            <w:r w:rsidRPr="00263A6A">
              <w:rPr>
                <w:rFonts w:eastAsia="宋体"/>
                <w:lang w:val="en-US" w:eastAsia="zh-CN"/>
              </w:rPr>
              <w:t>unnecessary waste.</w:t>
            </w:r>
            <w:r>
              <w:rPr>
                <w:rFonts w:eastAsia="宋体"/>
                <w:lang w:val="en-US" w:eastAsia="zh-CN"/>
              </w:rPr>
              <w:t xml:space="preserve"> </w:t>
            </w:r>
          </w:p>
          <w:p w14:paraId="1B92E5EA"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On the other hand, i</w:t>
            </w:r>
            <w:r>
              <w:rPr>
                <w:rFonts w:eastAsia="宋体" w:hint="eastAsia"/>
                <w:lang w:val="en-US" w:eastAsia="zh-CN"/>
              </w:rPr>
              <w:t xml:space="preserve">f </w:t>
            </w:r>
            <w:r>
              <w:rPr>
                <w:rFonts w:eastAsia="宋体"/>
                <w:lang w:eastAsia="zh-CN"/>
              </w:rPr>
              <w:t>a trigger to stop the measurement</w:t>
            </w:r>
            <w:r>
              <w:rPr>
                <w:rFonts w:eastAsia="宋体" w:hint="eastAsia"/>
                <w:lang w:val="en-US" w:eastAsia="zh-CN"/>
              </w:rPr>
              <w:t xml:space="preserve"> is allowed, </w:t>
            </w:r>
            <w:r>
              <w:rPr>
                <w:rFonts w:eastAsia="宋体"/>
                <w:lang w:val="en-US" w:eastAsia="zh-CN"/>
              </w:rPr>
              <w:t xml:space="preserve">in a case that radio quality </w:t>
            </w:r>
            <w:r>
              <w:rPr>
                <w:rFonts w:eastAsia="宋体" w:hint="eastAsia"/>
                <w:lang w:val="en-US" w:eastAsia="zh-CN"/>
              </w:rPr>
              <w:t>fluctuates</w:t>
            </w:r>
            <w:r>
              <w:rPr>
                <w:rFonts w:eastAsia="宋体"/>
                <w:lang w:val="en-US" w:eastAsia="zh-CN"/>
              </w:rPr>
              <w:t xml:space="preserve">, </w:t>
            </w:r>
            <w:r>
              <w:rPr>
                <w:rFonts w:eastAsia="宋体" w:hint="eastAsia"/>
                <w:lang w:val="en-US" w:eastAsia="zh-CN"/>
              </w:rPr>
              <w:t xml:space="preserve">it may </w:t>
            </w:r>
            <w:r>
              <w:rPr>
                <w:rFonts w:eastAsia="宋体"/>
                <w:lang w:val="en-US" w:eastAsia="zh-CN"/>
              </w:rPr>
              <w:t>cause</w:t>
            </w:r>
            <w:r>
              <w:rPr>
                <w:rFonts w:eastAsia="宋体" w:hint="eastAsia"/>
                <w:lang w:val="en-US" w:eastAsia="zh-CN"/>
              </w:rPr>
              <w:t xml:space="preserve"> frequent start and stop of</w:t>
            </w:r>
            <w:r>
              <w:rPr>
                <w:rFonts w:eastAsia="宋体"/>
                <w:lang w:val="en-US" w:eastAsia="zh-CN"/>
              </w:rPr>
              <w:t xml:space="preserve"> </w:t>
            </w:r>
            <w:r>
              <w:rPr>
                <w:rFonts w:eastAsia="宋体" w:hint="eastAsia"/>
                <w:lang w:val="en-US" w:eastAsia="zh-CN"/>
              </w:rPr>
              <w:t xml:space="preserve">measurement. </w:t>
            </w:r>
          </w:p>
          <w:p w14:paraId="64AD9FBE" w14:textId="6D8AF388"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val="en-US" w:eastAsia="zh-CN"/>
              </w:rPr>
              <w:t>Finally, even if the UE can stop measurement in</w:t>
            </w:r>
            <w:r w:rsidRPr="00263A6A">
              <w:rPr>
                <w:rFonts w:eastAsia="宋体"/>
                <w:lang w:val="en-US" w:eastAsia="zh-CN"/>
              </w:rPr>
              <w:t xml:space="preserve"> halfway</w:t>
            </w:r>
            <w:r>
              <w:rPr>
                <w:rFonts w:eastAsia="宋体"/>
                <w:lang w:val="en-US" w:eastAsia="zh-CN"/>
              </w:rPr>
              <w:t xml:space="preserve">, the </w:t>
            </w:r>
            <w:proofErr w:type="spellStart"/>
            <w:r>
              <w:rPr>
                <w:rFonts w:eastAsia="宋体"/>
                <w:lang w:val="en-US" w:eastAsia="zh-CN"/>
              </w:rPr>
              <w:t>eNB</w:t>
            </w:r>
            <w:proofErr w:type="spellEnd"/>
            <w:r>
              <w:rPr>
                <w:rFonts w:eastAsia="宋体"/>
                <w:lang w:val="en-US" w:eastAsia="zh-CN"/>
              </w:rPr>
              <w:t xml:space="preserve"> cannot resume the </w:t>
            </w:r>
            <w:r>
              <w:rPr>
                <w:rFonts w:eastAsia="宋体" w:hint="eastAsia"/>
                <w:lang w:val="en-US" w:eastAsia="zh-CN"/>
              </w:rPr>
              <w:t>data</w:t>
            </w:r>
            <w:r>
              <w:rPr>
                <w:rFonts w:eastAsia="宋体"/>
                <w:lang w:val="en-US" w:eastAsia="zh-CN"/>
              </w:rPr>
              <w:t xml:space="preserve"> </w:t>
            </w:r>
            <w:r>
              <w:rPr>
                <w:rFonts w:eastAsia="宋体" w:hint="eastAsia"/>
                <w:lang w:val="en-US" w:eastAsia="zh-CN"/>
              </w:rPr>
              <w:t>scheduling</w:t>
            </w:r>
            <w:r>
              <w:rPr>
                <w:rFonts w:eastAsia="宋体"/>
                <w:lang w:val="en-US" w:eastAsia="zh-CN"/>
              </w:rPr>
              <w:t xml:space="preserve"> </w:t>
            </w:r>
            <w:r>
              <w:rPr>
                <w:rFonts w:eastAsia="宋体" w:hint="eastAsia"/>
                <w:lang w:val="en-US" w:eastAsia="zh-CN"/>
              </w:rPr>
              <w:t>that</w:t>
            </w:r>
            <w:r>
              <w:rPr>
                <w:rFonts w:eastAsia="宋体"/>
                <w:lang w:val="en-US" w:eastAsia="zh-CN"/>
              </w:rPr>
              <w:t xml:space="preserve"> </w:t>
            </w:r>
            <w:r>
              <w:rPr>
                <w:rFonts w:eastAsia="宋体" w:hint="eastAsia"/>
                <w:lang w:val="en-US" w:eastAsia="zh-CN"/>
              </w:rPr>
              <w:t>was</w:t>
            </w:r>
            <w:r>
              <w:rPr>
                <w:rFonts w:eastAsia="宋体"/>
                <w:lang w:val="en-US" w:eastAsia="zh-CN"/>
              </w:rPr>
              <w:t xml:space="preserve"> </w:t>
            </w:r>
            <w:r>
              <w:rPr>
                <w:rFonts w:eastAsia="宋体" w:hint="eastAsia"/>
                <w:lang w:val="en-US" w:eastAsia="zh-CN"/>
              </w:rPr>
              <w:t>suspended</w:t>
            </w:r>
            <w:r>
              <w:rPr>
                <w:rFonts w:eastAsia="宋体"/>
                <w:lang w:val="en-US" w:eastAsia="zh-CN"/>
              </w:rPr>
              <w:t xml:space="preserve"> </w:t>
            </w:r>
            <w:r>
              <w:rPr>
                <w:rFonts w:eastAsia="宋体" w:hint="eastAsia"/>
                <w:lang w:val="en-US" w:eastAsia="zh-CN"/>
              </w:rPr>
              <w:t>previously,</w:t>
            </w:r>
            <w:r>
              <w:rPr>
                <w:rFonts w:eastAsia="宋体"/>
                <w:lang w:val="en-US" w:eastAsia="zh-CN"/>
              </w:rPr>
              <w:t xml:space="preserve"> unless the </w:t>
            </w:r>
            <w:proofErr w:type="spellStart"/>
            <w:r>
              <w:rPr>
                <w:rFonts w:eastAsia="宋体"/>
                <w:lang w:val="en-US" w:eastAsia="zh-CN"/>
              </w:rPr>
              <w:t>eNB</w:t>
            </w:r>
            <w:proofErr w:type="spellEnd"/>
            <w:r>
              <w:rPr>
                <w:rFonts w:eastAsia="宋体"/>
                <w:lang w:val="en-US" w:eastAsia="zh-CN"/>
              </w:rPr>
              <w:t xml:space="preserve"> can be explicitly informed the stop of measurement. So </w:t>
            </w:r>
            <w:r w:rsidRPr="00EC0C00">
              <w:rPr>
                <w:rFonts w:eastAsia="宋体"/>
                <w:lang w:val="en-US" w:eastAsia="zh-CN"/>
              </w:rPr>
              <w:t xml:space="preserve">the benefits of </w:t>
            </w:r>
            <w:r>
              <w:rPr>
                <w:rFonts w:eastAsia="宋体"/>
                <w:lang w:val="en-US" w:eastAsia="zh-CN"/>
              </w:rPr>
              <w:t>such process would be v</w:t>
            </w:r>
            <w:r w:rsidRPr="00EC0C00">
              <w:rPr>
                <w:rFonts w:eastAsia="宋体"/>
                <w:lang w:val="en-US" w:eastAsia="zh-CN"/>
              </w:rPr>
              <w:t>ery limited</w:t>
            </w:r>
            <w:r>
              <w:rPr>
                <w:rFonts w:eastAsia="宋体"/>
                <w:lang w:val="en-US" w:eastAsia="zh-CN"/>
              </w:rPr>
              <w:t>.</w:t>
            </w:r>
          </w:p>
        </w:tc>
      </w:tr>
      <w:tr w:rsidR="009A66F9" w:rsidRPr="00A93AB3" w14:paraId="03569A54" w14:textId="77777777" w:rsidTr="00734220">
        <w:tc>
          <w:tcPr>
            <w:tcW w:w="1837" w:type="dxa"/>
            <w:shd w:val="clear" w:color="auto" w:fill="auto"/>
          </w:tcPr>
          <w:p w14:paraId="78EEBB7C" w14:textId="77777777" w:rsidR="009A66F9" w:rsidRPr="00A93AB3" w:rsidRDefault="009A66F9" w:rsidP="00734220">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799B8A3E" w14:textId="77777777" w:rsidR="009A66F9" w:rsidRPr="00A93AB3" w:rsidRDefault="009A66F9" w:rsidP="00734220">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5F1352A6" w14:textId="77777777" w:rsidR="009A66F9" w:rsidRPr="00A93AB3" w:rsidRDefault="009A66F9" w:rsidP="00734220">
            <w:pPr>
              <w:overflowPunct w:val="0"/>
              <w:autoSpaceDE w:val="0"/>
              <w:autoSpaceDN w:val="0"/>
              <w:adjustRightInd w:val="0"/>
              <w:spacing w:after="120"/>
              <w:jc w:val="both"/>
              <w:textAlignment w:val="baseline"/>
              <w:rPr>
                <w:rFonts w:eastAsia="宋体"/>
                <w:noProof/>
                <w:lang w:eastAsia="zh-CN"/>
              </w:rPr>
            </w:pPr>
          </w:p>
        </w:tc>
      </w:tr>
      <w:tr w:rsidR="009A66F9" w:rsidRPr="00A93AB3" w14:paraId="623A1920" w14:textId="77777777" w:rsidTr="00734220">
        <w:tc>
          <w:tcPr>
            <w:tcW w:w="1837" w:type="dxa"/>
            <w:shd w:val="clear" w:color="auto" w:fill="auto"/>
          </w:tcPr>
          <w:p w14:paraId="2C6B2AD6" w14:textId="77777777" w:rsidR="009A66F9" w:rsidRPr="00A93AB3" w:rsidRDefault="009A66F9" w:rsidP="00734220">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26570E90" w14:textId="77777777" w:rsidR="009A66F9" w:rsidRPr="00A93AB3" w:rsidRDefault="009A66F9" w:rsidP="00734220">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74D67457" w14:textId="77777777" w:rsidR="009A66F9" w:rsidRPr="00A93AB3" w:rsidRDefault="009A66F9" w:rsidP="00734220">
            <w:pPr>
              <w:overflowPunct w:val="0"/>
              <w:autoSpaceDE w:val="0"/>
              <w:autoSpaceDN w:val="0"/>
              <w:adjustRightInd w:val="0"/>
              <w:spacing w:after="120"/>
              <w:jc w:val="both"/>
              <w:textAlignment w:val="baseline"/>
              <w:rPr>
                <w:rFonts w:eastAsia="宋体"/>
                <w:noProof/>
                <w:lang w:eastAsia="zh-CN"/>
              </w:rPr>
            </w:pPr>
          </w:p>
        </w:tc>
      </w:tr>
      <w:tr w:rsidR="009A66F9" w:rsidRPr="00A93AB3" w14:paraId="21861C0E" w14:textId="77777777" w:rsidTr="00734220">
        <w:tc>
          <w:tcPr>
            <w:tcW w:w="1837" w:type="dxa"/>
            <w:shd w:val="clear" w:color="auto" w:fill="auto"/>
          </w:tcPr>
          <w:p w14:paraId="69E2D3A3" w14:textId="77777777" w:rsidR="009A66F9" w:rsidRPr="00A93AB3" w:rsidRDefault="009A66F9" w:rsidP="00734220">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3DDE0D73" w14:textId="77777777" w:rsidR="009A66F9" w:rsidRPr="00A93AB3" w:rsidRDefault="009A66F9" w:rsidP="00734220">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0AB6CA93" w14:textId="77777777" w:rsidR="009A66F9" w:rsidRPr="00A93AB3" w:rsidRDefault="009A66F9" w:rsidP="00734220">
            <w:pPr>
              <w:overflowPunct w:val="0"/>
              <w:autoSpaceDE w:val="0"/>
              <w:autoSpaceDN w:val="0"/>
              <w:adjustRightInd w:val="0"/>
              <w:spacing w:after="120"/>
              <w:jc w:val="both"/>
              <w:textAlignment w:val="baseline"/>
              <w:rPr>
                <w:rFonts w:eastAsia="宋体"/>
                <w:noProof/>
                <w:lang w:eastAsia="zh-CN"/>
              </w:rPr>
            </w:pPr>
          </w:p>
        </w:tc>
      </w:tr>
    </w:tbl>
    <w:p w14:paraId="65E580A9" w14:textId="77777777" w:rsidR="009A66F9" w:rsidRDefault="009A66F9" w:rsidP="009A66F9">
      <w:pPr>
        <w:overflowPunct w:val="0"/>
        <w:autoSpaceDE w:val="0"/>
        <w:autoSpaceDN w:val="0"/>
        <w:adjustRightInd w:val="0"/>
        <w:spacing w:after="120"/>
        <w:jc w:val="both"/>
        <w:textAlignment w:val="baseline"/>
        <w:rPr>
          <w:rFonts w:eastAsia="宋体"/>
          <w:u w:val="single"/>
          <w:lang w:eastAsia="zh-CN"/>
        </w:rPr>
      </w:pPr>
    </w:p>
    <w:p w14:paraId="69FBDEA7" w14:textId="4AC8C602" w:rsidR="004A03DE" w:rsidRDefault="004A03DE" w:rsidP="004A03DE">
      <w:pPr>
        <w:pStyle w:val="2"/>
      </w:pPr>
      <w:r>
        <w:t>Network configuration</w:t>
      </w:r>
    </w:p>
    <w:p w14:paraId="4DF31714" w14:textId="4DBB0DDD" w:rsidR="00C90A1E" w:rsidRPr="00C90A1E" w:rsidRDefault="00C90A1E" w:rsidP="00C90A1E">
      <w:r w:rsidRPr="00C90A1E">
        <w:t xml:space="preserve">The following proposals for triggering measurements </w:t>
      </w:r>
      <w:r w:rsidR="009E5E71">
        <w:t>are</w:t>
      </w:r>
      <w:r w:rsidRPr="00C90A1E">
        <w:t xml:space="preserve"> made in contributions [3] - [</w:t>
      </w:r>
      <w:del w:id="12" w:author="ZTE" w:date="2021-05-06T14:35:00Z">
        <w:r w:rsidRPr="00C90A1E" w:rsidDel="00DA75CE">
          <w:delText>9</w:delText>
        </w:r>
      </w:del>
      <w:ins w:id="13" w:author="ZTE" w:date="2021-05-06T14:35:00Z">
        <w:r w:rsidR="00DA75CE">
          <w:t>8</w:t>
        </w:r>
      </w:ins>
      <w:r w:rsidRPr="00C90A1E">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88300F" w:rsidRPr="004A03DE" w14:paraId="0AC64BDA" w14:textId="77777777" w:rsidTr="00734220">
        <w:tc>
          <w:tcPr>
            <w:tcW w:w="1555" w:type="dxa"/>
          </w:tcPr>
          <w:p w14:paraId="727D0DD5" w14:textId="77777777" w:rsidR="0088300F" w:rsidRPr="004A03DE" w:rsidRDefault="0088300F" w:rsidP="00734220">
            <w:proofErr w:type="spellStart"/>
            <w:r w:rsidRPr="004A03DE">
              <w:t>Tdoc</w:t>
            </w:r>
            <w:proofErr w:type="spellEnd"/>
          </w:p>
        </w:tc>
        <w:tc>
          <w:tcPr>
            <w:tcW w:w="8074" w:type="dxa"/>
          </w:tcPr>
          <w:p w14:paraId="42888796" w14:textId="77777777" w:rsidR="0088300F" w:rsidRPr="004A03DE" w:rsidRDefault="0088300F" w:rsidP="00734220">
            <w:r w:rsidRPr="004A03DE">
              <w:t>Proposals</w:t>
            </w:r>
          </w:p>
        </w:tc>
      </w:tr>
      <w:tr w:rsidR="0088300F" w:rsidRPr="004A03DE" w14:paraId="3C150B9E" w14:textId="77777777" w:rsidTr="00734220">
        <w:tc>
          <w:tcPr>
            <w:tcW w:w="1555" w:type="dxa"/>
          </w:tcPr>
          <w:p w14:paraId="7458B32C" w14:textId="0D450A1E" w:rsidR="0088300F" w:rsidRPr="004A03DE" w:rsidRDefault="00A55A1E" w:rsidP="00A55A1E">
            <w:r>
              <w:t xml:space="preserve">R2-2103191 </w:t>
            </w:r>
            <w:r>
              <w:fldChar w:fldCharType="begin"/>
            </w:r>
            <w:r>
              <w:instrText xml:space="preserve"> REF _Ref69908947 \r \h </w:instrText>
            </w:r>
            <w:r>
              <w:fldChar w:fldCharType="separate"/>
            </w:r>
            <w:r>
              <w:t>[3]</w:t>
            </w:r>
            <w:r>
              <w:fldChar w:fldCharType="end"/>
            </w:r>
          </w:p>
        </w:tc>
        <w:tc>
          <w:tcPr>
            <w:tcW w:w="8074" w:type="dxa"/>
          </w:tcPr>
          <w:p w14:paraId="7FB6628E" w14:textId="77777777" w:rsidR="0088300F" w:rsidRDefault="0088300F" w:rsidP="00734220">
            <w:pPr>
              <w:overflowPunct w:val="0"/>
              <w:autoSpaceDE w:val="0"/>
              <w:autoSpaceDN w:val="0"/>
              <w:adjustRightInd w:val="0"/>
              <w:contextualSpacing/>
              <w:jc w:val="both"/>
              <w:textAlignment w:val="baseline"/>
            </w:pPr>
            <w:r w:rsidRPr="0088300F">
              <w:t>Proposal 1: Network assistance information for connected mode measurements should be supported. FFS Parameters of network assistance.</w:t>
            </w:r>
          </w:p>
          <w:p w14:paraId="09DE9C0B" w14:textId="25A5B2A6" w:rsidR="0088300F" w:rsidRPr="004A03DE" w:rsidRDefault="0088300F" w:rsidP="00734220">
            <w:pPr>
              <w:overflowPunct w:val="0"/>
              <w:autoSpaceDE w:val="0"/>
              <w:autoSpaceDN w:val="0"/>
              <w:adjustRightInd w:val="0"/>
              <w:contextualSpacing/>
              <w:jc w:val="both"/>
              <w:textAlignment w:val="baseline"/>
            </w:pPr>
            <w:r w:rsidRPr="0088300F">
              <w:t>Proposal 3: Network assistance information for early measurements should support inclusion of selected system information parameters for faster re-establishment. FFS selected subset of system information parameters.</w:t>
            </w:r>
          </w:p>
        </w:tc>
      </w:tr>
      <w:tr w:rsidR="009A66F9" w:rsidRPr="004A03DE" w14:paraId="408F0620" w14:textId="77777777" w:rsidTr="00734220">
        <w:tc>
          <w:tcPr>
            <w:tcW w:w="1555" w:type="dxa"/>
          </w:tcPr>
          <w:p w14:paraId="6F15BB74" w14:textId="77777777" w:rsidR="009A66F9" w:rsidRPr="004A03DE" w:rsidRDefault="009A66F9" w:rsidP="00734220">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FC5565D" w14:textId="77777777" w:rsidR="009A66F9" w:rsidRPr="004A03DE" w:rsidRDefault="009A66F9" w:rsidP="00734220">
            <w:r w:rsidRPr="0088300F">
              <w:t xml:space="preserve">Proposal 2: If multiple triggers (e.g., a configured threshold of RSRP/RSRQ, T310) are applied to trigger neighbour cell measurement before RLF, the neighbour cell measurement would be triggered whichever the configured threshold of RSRP/RSRQ is </w:t>
            </w:r>
            <w:bookmarkStart w:id="14" w:name="_GoBack"/>
            <w:bookmarkEnd w:id="14"/>
            <w:r w:rsidRPr="0088300F">
              <w:t>met or T310 starts.</w:t>
            </w:r>
          </w:p>
        </w:tc>
      </w:tr>
      <w:tr w:rsidR="0088300F" w:rsidRPr="004A03DE" w14:paraId="4B9B6C2E" w14:textId="77777777" w:rsidTr="00734220">
        <w:tc>
          <w:tcPr>
            <w:tcW w:w="1555" w:type="dxa"/>
          </w:tcPr>
          <w:p w14:paraId="1A71EC5A" w14:textId="77777777" w:rsidR="0088300F" w:rsidRPr="004A03DE" w:rsidRDefault="0088300F" w:rsidP="00734220">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F84FAEF" w14:textId="3BE04F30" w:rsidR="0088300F" w:rsidRPr="004A03DE" w:rsidRDefault="0088300F" w:rsidP="00734220">
            <w:pPr>
              <w:overflowPunct w:val="0"/>
              <w:autoSpaceDE w:val="0"/>
              <w:autoSpaceDN w:val="0"/>
              <w:adjustRightInd w:val="0"/>
              <w:contextualSpacing/>
              <w:jc w:val="both"/>
              <w:textAlignment w:val="baseline"/>
            </w:pPr>
            <w:r w:rsidRPr="0088300F">
              <w:t xml:space="preserve">Proposal 4: Network provides measurement configuration, e.g., the </w:t>
            </w:r>
            <w:proofErr w:type="spellStart"/>
            <w:r w:rsidRPr="0088300F">
              <w:t>neighbor</w:t>
            </w:r>
            <w:proofErr w:type="spellEnd"/>
            <w:r w:rsidRPr="0088300F">
              <w:t xml:space="preserve"> frequency, </w:t>
            </w:r>
            <w:proofErr w:type="spellStart"/>
            <w:r w:rsidRPr="0088300F">
              <w:t>neighbor</w:t>
            </w:r>
            <w:proofErr w:type="spellEnd"/>
            <w:r w:rsidRPr="0088300F">
              <w:t xml:space="preserve"> cells and triggering conditions via dedicated RRC </w:t>
            </w:r>
            <w:proofErr w:type="spellStart"/>
            <w:r w:rsidRPr="0088300F">
              <w:t>signaling</w:t>
            </w:r>
            <w:proofErr w:type="spellEnd"/>
            <w:r w:rsidRPr="0088300F">
              <w:t>.</w:t>
            </w:r>
          </w:p>
        </w:tc>
      </w:tr>
      <w:tr w:rsidR="0088300F" w:rsidRPr="004A03DE" w14:paraId="0EDFBC39" w14:textId="77777777" w:rsidTr="00734220">
        <w:tc>
          <w:tcPr>
            <w:tcW w:w="1555" w:type="dxa"/>
          </w:tcPr>
          <w:p w14:paraId="6DDD45CD" w14:textId="4BD1ABB7" w:rsidR="0088300F" w:rsidRPr="0088300F" w:rsidRDefault="0088300F" w:rsidP="00DA75CE">
            <w:r w:rsidRPr="0088300F">
              <w:t>R2-2103394[</w:t>
            </w:r>
            <w:del w:id="15" w:author="ZTE" w:date="2021-05-06T14:36:00Z">
              <w:r w:rsidRPr="0088300F" w:rsidDel="00DA75CE">
                <w:delText>7</w:delText>
              </w:r>
            </w:del>
            <w:ins w:id="16" w:author="ZTE" w:date="2021-05-06T14:36:00Z">
              <w:r w:rsidR="00DA75CE">
                <w:t>6</w:t>
              </w:r>
            </w:ins>
            <w:r w:rsidRPr="0088300F">
              <w:t>]</w:t>
            </w:r>
          </w:p>
        </w:tc>
        <w:tc>
          <w:tcPr>
            <w:tcW w:w="8074" w:type="dxa"/>
          </w:tcPr>
          <w:p w14:paraId="5CCBBB5D" w14:textId="598A066D" w:rsidR="0088300F" w:rsidRPr="0088300F" w:rsidRDefault="0088300F" w:rsidP="00734220">
            <w:pPr>
              <w:overflowPunct w:val="0"/>
              <w:autoSpaceDE w:val="0"/>
              <w:autoSpaceDN w:val="0"/>
              <w:adjustRightInd w:val="0"/>
              <w:contextualSpacing/>
              <w:jc w:val="both"/>
              <w:textAlignment w:val="baseline"/>
            </w:pPr>
            <w:r w:rsidRPr="0088300F">
              <w:t>Proposal3: The neighbour cell measurement could follow the parameter such as the frequency priority information configured in SIB for cell reselection, it is UE implementation which cell is selected as the target cell.</w:t>
            </w:r>
          </w:p>
        </w:tc>
      </w:tr>
      <w:tr w:rsidR="0088300F" w:rsidRPr="004A03DE" w14:paraId="55DB7523" w14:textId="77777777" w:rsidTr="00734220">
        <w:tc>
          <w:tcPr>
            <w:tcW w:w="1555" w:type="dxa"/>
          </w:tcPr>
          <w:p w14:paraId="5FE7216C" w14:textId="3878106E" w:rsidR="0088300F" w:rsidRPr="0088300F" w:rsidRDefault="0088300F" w:rsidP="00DA75CE">
            <w:r w:rsidRPr="0088300F">
              <w:t>R2-2103486[</w:t>
            </w:r>
            <w:del w:id="17" w:author="ZTE" w:date="2021-05-06T14:36:00Z">
              <w:r w:rsidRPr="0088300F" w:rsidDel="00DA75CE">
                <w:delText>8</w:delText>
              </w:r>
            </w:del>
            <w:ins w:id="18" w:author="ZTE" w:date="2021-05-06T14:36:00Z">
              <w:r w:rsidR="00DA75CE">
                <w:t>7</w:t>
              </w:r>
            </w:ins>
            <w:r w:rsidRPr="0088300F">
              <w:t>]</w:t>
            </w:r>
          </w:p>
        </w:tc>
        <w:tc>
          <w:tcPr>
            <w:tcW w:w="8074" w:type="dxa"/>
          </w:tcPr>
          <w:p w14:paraId="40FA1A9B" w14:textId="035A8121" w:rsidR="0088300F" w:rsidRPr="0088300F" w:rsidRDefault="0088300F" w:rsidP="00734220">
            <w:pPr>
              <w:overflowPunct w:val="0"/>
              <w:autoSpaceDE w:val="0"/>
              <w:autoSpaceDN w:val="0"/>
              <w:adjustRightInd w:val="0"/>
              <w:contextualSpacing/>
              <w:jc w:val="both"/>
              <w:textAlignment w:val="baseline"/>
            </w:pPr>
            <w:r w:rsidRPr="0088300F">
              <w:t>Proposal 7: NW configures the criteria to start / stop the measurements.</w:t>
            </w:r>
          </w:p>
        </w:tc>
      </w:tr>
    </w:tbl>
    <w:p w14:paraId="3BD84287" w14:textId="77777777" w:rsidR="0088300F" w:rsidRDefault="0088300F" w:rsidP="0088300F"/>
    <w:p w14:paraId="5AA8E16A" w14:textId="64FA0845" w:rsidR="00C90A1E" w:rsidRDefault="00C90A1E" w:rsidP="00C90A1E">
      <w:r>
        <w:t>The following configuration / assistance information are mentioned in the above documents:</w:t>
      </w:r>
    </w:p>
    <w:p w14:paraId="1BDC7BF9" w14:textId="5D2518CD" w:rsidR="00C90A1E" w:rsidRDefault="00C90A1E" w:rsidP="00C90A1E">
      <w:r>
        <w:t>a)</w:t>
      </w:r>
      <w:r>
        <w:tab/>
        <w:t>A</w:t>
      </w:r>
      <w:r w:rsidRPr="00C90A1E">
        <w:t>ssistance information for connected mode measurements</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r>
        <w:t xml:space="preserve">, </w:t>
      </w:r>
      <w:r>
        <w:fldChar w:fldCharType="begin"/>
      </w:r>
      <w:r>
        <w:instrText xml:space="preserve"> REF _Ref69896087 \r \h </w:instrText>
      </w:r>
      <w:r>
        <w:fldChar w:fldCharType="separate"/>
      </w:r>
      <w:r w:rsidR="00A55A1E">
        <w:t>[5]</w:t>
      </w:r>
      <w:r>
        <w:fldChar w:fldCharType="end"/>
      </w:r>
      <w:r>
        <w:t xml:space="preserve"> and </w:t>
      </w:r>
      <w:r w:rsidRPr="00C90A1E">
        <w:t>[</w:t>
      </w:r>
      <w:del w:id="19" w:author="ZTE" w:date="2021-05-06T14:37:00Z">
        <w:r w:rsidRPr="00C90A1E" w:rsidDel="00DA75CE">
          <w:delText>7</w:delText>
        </w:r>
      </w:del>
      <w:ins w:id="20" w:author="ZTE" w:date="2021-05-06T14:37:00Z">
        <w:r w:rsidR="00DA75CE">
          <w:t>6</w:t>
        </w:r>
      </w:ins>
      <w:r w:rsidRPr="00C90A1E">
        <w:t>]</w:t>
      </w:r>
    </w:p>
    <w:p w14:paraId="46A60E69" w14:textId="77777777" w:rsidR="00A55A1E" w:rsidRDefault="00C90A1E" w:rsidP="00C90A1E">
      <w:r>
        <w:t>b)</w:t>
      </w:r>
      <w:r>
        <w:tab/>
        <w:t>S</w:t>
      </w:r>
      <w:r w:rsidRPr="00C90A1E">
        <w:t>elected system information parameters for faster re-establishment</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p>
    <w:p w14:paraId="2F78BDEC" w14:textId="4BC7DC88" w:rsidR="00C90A1E" w:rsidRDefault="00C90A1E" w:rsidP="00C90A1E">
      <w:r>
        <w:t>c)</w:t>
      </w:r>
      <w:r>
        <w:tab/>
        <w:t>Configuration of</w:t>
      </w:r>
      <w:r w:rsidRPr="0088300F">
        <w:t xml:space="preserve"> the criteria to </w:t>
      </w:r>
      <w:commentRangeStart w:id="21"/>
      <w:r w:rsidRPr="0088300F">
        <w:t>start</w:t>
      </w:r>
      <w:del w:id="22" w:author="ZTE" w:date="2021-05-06T14:36:00Z">
        <w:r w:rsidRPr="0088300F" w:rsidDel="00DA75CE">
          <w:delText xml:space="preserve"> / stop</w:delText>
        </w:r>
      </w:del>
      <w:commentRangeEnd w:id="21"/>
      <w:r w:rsidR="00DA75CE">
        <w:rPr>
          <w:rStyle w:val="af6"/>
        </w:rPr>
        <w:commentReference w:id="21"/>
      </w:r>
      <w:r w:rsidRPr="0088300F">
        <w:t xml:space="preserve"> the measurements </w:t>
      </w:r>
      <w:r w:rsidRPr="00C90A1E">
        <w:t>[5]</w:t>
      </w:r>
      <w:r>
        <w:t xml:space="preserve">, </w:t>
      </w:r>
      <w:r w:rsidR="00A55A1E" w:rsidRPr="0088300F">
        <w:t>[</w:t>
      </w:r>
      <w:del w:id="23" w:author="ZTE" w:date="2021-05-06T14:37:00Z">
        <w:r w:rsidR="00A55A1E" w:rsidRPr="0088300F" w:rsidDel="00DA75CE">
          <w:delText>7</w:delText>
        </w:r>
      </w:del>
      <w:ins w:id="24" w:author="ZTE" w:date="2021-05-06T14:37:00Z">
        <w:r w:rsidR="00DA75CE">
          <w:t>6</w:t>
        </w:r>
      </w:ins>
      <w:r w:rsidR="00A55A1E" w:rsidRPr="0088300F">
        <w:t>]</w:t>
      </w:r>
      <w:r w:rsidRPr="00C90A1E">
        <w:t xml:space="preserve"> </w:t>
      </w:r>
      <w:r>
        <w:t xml:space="preserve">and </w:t>
      </w:r>
      <w:r w:rsidRPr="0088300F">
        <w:t>[</w:t>
      </w:r>
      <w:del w:id="25" w:author="ZTE" w:date="2021-05-06T14:37:00Z">
        <w:r w:rsidRPr="0088300F" w:rsidDel="00DA75CE">
          <w:delText>8</w:delText>
        </w:r>
      </w:del>
      <w:ins w:id="26" w:author="ZTE" w:date="2021-05-06T14:37:00Z">
        <w:r w:rsidR="00DA75CE">
          <w:t>7</w:t>
        </w:r>
      </w:ins>
      <w:r w:rsidRPr="0088300F">
        <w:t>]</w:t>
      </w:r>
    </w:p>
    <w:p w14:paraId="41F06C85" w14:textId="4A7B17D5" w:rsidR="00DA75CE" w:rsidRDefault="00C90A1E" w:rsidP="00C90A1E">
      <w:pPr>
        <w:rPr>
          <w:ins w:id="27" w:author="ZTE" w:date="2021-05-06T14:36:00Z"/>
        </w:rPr>
      </w:pPr>
      <w:r>
        <w:t>d)</w:t>
      </w:r>
      <w:r>
        <w:tab/>
      </w:r>
      <w:ins w:id="28" w:author="ZTE" w:date="2021-05-06T14:36:00Z">
        <w:r w:rsidR="00DA75CE">
          <w:t>Configuration of</w:t>
        </w:r>
        <w:r w:rsidR="00DA75CE" w:rsidRPr="0088300F">
          <w:t xml:space="preserve"> the criteria to </w:t>
        </w:r>
        <w:r w:rsidR="00DA75CE">
          <w:t>stop</w:t>
        </w:r>
        <w:r w:rsidR="00DA75CE" w:rsidRPr="0088300F">
          <w:t xml:space="preserve"> the measurements [7]</w:t>
        </w:r>
      </w:ins>
    </w:p>
    <w:p w14:paraId="0B0ECE21" w14:textId="5C9EAC99" w:rsidR="00C90A1E" w:rsidRDefault="00DA75CE" w:rsidP="00C90A1E">
      <w:ins w:id="29" w:author="ZTE" w:date="2021-05-06T14:36:00Z">
        <w:r>
          <w:t xml:space="preserve">e)  </w:t>
        </w:r>
      </w:ins>
      <w:proofErr w:type="gramStart"/>
      <w:r w:rsidR="00C90A1E">
        <w:t>other</w:t>
      </w:r>
      <w:proofErr w:type="gramEnd"/>
    </w:p>
    <w:p w14:paraId="52067758" w14:textId="77777777" w:rsidR="00C90A1E" w:rsidRDefault="00C90A1E" w:rsidP="00C90A1E"/>
    <w:p w14:paraId="3E234253" w14:textId="1D332BD5" w:rsidR="009E5E71" w:rsidRDefault="00531B0E" w:rsidP="00C90A1E">
      <w:r>
        <w:t>Q</w:t>
      </w:r>
      <w:r w:rsidR="00CC04E8">
        <w:t>2</w:t>
      </w:r>
      <w:r w:rsidR="00C90A1E">
        <w:t xml:space="preserve">: Companies are requested to indicate for each option listed above, whether it should be considered or not in the triggering condition(s). Please </w:t>
      </w:r>
      <w:r>
        <w:t xml:space="preserve">indicate </w:t>
      </w:r>
      <w:r w:rsidR="00C90A1E">
        <w:t xml:space="preserve">whether </w:t>
      </w:r>
      <w:r>
        <w:t>the information should be provided via broadcast or dedicated signalling and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E5E71" w:rsidRPr="00A93AB3" w14:paraId="06F370BF" w14:textId="77777777" w:rsidTr="00734220">
        <w:tc>
          <w:tcPr>
            <w:tcW w:w="1837" w:type="dxa"/>
            <w:shd w:val="clear" w:color="auto" w:fill="auto"/>
          </w:tcPr>
          <w:p w14:paraId="69B44351" w14:textId="77777777" w:rsidR="009E5E71" w:rsidRPr="00A93AB3" w:rsidRDefault="009E5E71" w:rsidP="00734220">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43875A1C" w14:textId="65BC1CE6" w:rsidR="009E5E71" w:rsidRDefault="009E5E71" w:rsidP="00734220">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for each option a…d</w:t>
            </w:r>
          </w:p>
          <w:p w14:paraId="3A98BC4A" w14:textId="77777777" w:rsidR="009E5E71" w:rsidRPr="00A93AB3" w:rsidRDefault="009E5E71" w:rsidP="00734220">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107C2DBD" w14:textId="77777777" w:rsidR="009E5E71" w:rsidRPr="00A93AB3" w:rsidRDefault="009E5E71" w:rsidP="00734220">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0BD1C2FD" w14:textId="77777777" w:rsidTr="00734220">
        <w:tc>
          <w:tcPr>
            <w:tcW w:w="1837" w:type="dxa"/>
            <w:shd w:val="clear" w:color="auto" w:fill="auto"/>
          </w:tcPr>
          <w:p w14:paraId="443914FF" w14:textId="3BDA9900"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4C2C5EBB" w14:textId="77777777" w:rsidR="00DA75CE" w:rsidRDefault="00DA75CE" w:rsidP="00DA75CE">
            <w:pPr>
              <w:overflowPunct w:val="0"/>
              <w:autoSpaceDE w:val="0"/>
              <w:autoSpaceDN w:val="0"/>
              <w:adjustRightInd w:val="0"/>
              <w:spacing w:after="120"/>
              <w:jc w:val="both"/>
              <w:textAlignment w:val="baseline"/>
            </w:pPr>
            <w:r>
              <w:rPr>
                <w:rFonts w:eastAsia="宋体"/>
                <w:lang w:val="en-US" w:eastAsia="zh-CN"/>
              </w:rPr>
              <w:t xml:space="preserve">Yes for </w:t>
            </w:r>
            <w:r>
              <w:t>network configuration from network to UE</w:t>
            </w:r>
          </w:p>
          <w:p w14:paraId="5CE74AA9" w14:textId="5D3AFB95" w:rsidR="00DA75CE" w:rsidRPr="00A93AB3" w:rsidRDefault="00DA75CE" w:rsidP="00DA75CE">
            <w:pPr>
              <w:overflowPunct w:val="0"/>
              <w:autoSpaceDE w:val="0"/>
              <w:autoSpaceDN w:val="0"/>
              <w:adjustRightInd w:val="0"/>
              <w:spacing w:after="120"/>
              <w:jc w:val="both"/>
              <w:textAlignment w:val="baseline"/>
              <w:rPr>
                <w:rFonts w:eastAsia="宋体"/>
                <w:b/>
                <w:bCs/>
                <w:lang w:eastAsia="zh-CN"/>
              </w:rPr>
            </w:pPr>
            <w:r>
              <w:rPr>
                <w:rFonts w:eastAsia="宋体"/>
                <w:bCs/>
                <w:lang w:val="en-US" w:eastAsia="zh-CN"/>
              </w:rPr>
              <w:t xml:space="preserve">a) </w:t>
            </w:r>
            <w:proofErr w:type="gramStart"/>
            <w:r>
              <w:rPr>
                <w:rFonts w:eastAsia="宋体"/>
                <w:bCs/>
                <w:lang w:val="en-US" w:eastAsia="zh-CN"/>
              </w:rPr>
              <w:t>a</w:t>
            </w:r>
            <w:r w:rsidRPr="00835FCE">
              <w:rPr>
                <w:rFonts w:eastAsia="宋体"/>
                <w:bCs/>
                <w:lang w:val="en-US" w:eastAsia="zh-CN"/>
              </w:rPr>
              <w:t>nd</w:t>
            </w:r>
            <w:proofErr w:type="gramEnd"/>
            <w:r w:rsidRPr="00835FCE">
              <w:rPr>
                <w:rFonts w:eastAsia="宋体"/>
                <w:bCs/>
                <w:lang w:val="en-US" w:eastAsia="zh-CN"/>
              </w:rPr>
              <w:t xml:space="preserve"> c) can be contents of network configuration.</w:t>
            </w:r>
          </w:p>
        </w:tc>
        <w:tc>
          <w:tcPr>
            <w:tcW w:w="5948" w:type="dxa"/>
            <w:shd w:val="clear" w:color="auto" w:fill="auto"/>
          </w:tcPr>
          <w:p w14:paraId="3AD26031"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hint="eastAsia"/>
                <w:lang w:val="en-US" w:eastAsia="zh-CN"/>
              </w:rPr>
              <w:t>For a</w:t>
            </w:r>
            <w:r>
              <w:rPr>
                <w:rFonts w:eastAsia="宋体"/>
                <w:lang w:val="en-US" w:eastAsia="zh-CN"/>
              </w:rPr>
              <w:t>)</w:t>
            </w:r>
            <w:r>
              <w:rPr>
                <w:rFonts w:eastAsia="宋体" w:hint="eastAsia"/>
                <w:lang w:val="en-US" w:eastAsia="zh-CN"/>
              </w:rPr>
              <w:t xml:space="preserve">, </w:t>
            </w:r>
            <w:proofErr w:type="spellStart"/>
            <w:r>
              <w:rPr>
                <w:rFonts w:eastAsia="宋体" w:hint="eastAsia"/>
                <w:lang w:val="en-US" w:eastAsia="zh-CN"/>
              </w:rPr>
              <w:t>i</w:t>
            </w:r>
            <w:r>
              <w:rPr>
                <w:rFonts w:hint="eastAsia"/>
              </w:rPr>
              <w:t>n</w:t>
            </w:r>
            <w:proofErr w:type="spellEnd"/>
            <w:r>
              <w:rPr>
                <w:rFonts w:hint="eastAsia"/>
              </w:rPr>
              <w:t xml:space="preserve"> order to narrow </w:t>
            </w:r>
            <w:r>
              <w:t xml:space="preserve">down </w:t>
            </w:r>
            <w:r>
              <w:rPr>
                <w:rFonts w:hint="eastAsia"/>
              </w:rPr>
              <w:t>the measurement ran</w:t>
            </w:r>
            <w:r>
              <w:t>ge</w:t>
            </w:r>
            <w:r>
              <w:rPr>
                <w:rFonts w:eastAsia="宋体" w:hint="eastAsia"/>
                <w:lang w:val="en-US" w:eastAsia="zh-CN"/>
              </w:rPr>
              <w:t xml:space="preserve"> and </w:t>
            </w:r>
            <w:r>
              <w:rPr>
                <w:rFonts w:hint="eastAsia"/>
              </w:rPr>
              <w:t>simplify</w:t>
            </w:r>
            <w:r>
              <w:t xml:space="preserve"> UE’s measurement</w:t>
            </w:r>
            <w:r>
              <w:rPr>
                <w:rFonts w:eastAsia="宋体" w:hint="eastAsia"/>
                <w:lang w:val="en-US" w:eastAsia="zh-CN"/>
              </w:rPr>
              <w:t>, t</w:t>
            </w:r>
            <w:r>
              <w:t>he network can</w:t>
            </w:r>
            <w:r>
              <w:rPr>
                <w:rFonts w:hint="eastAsia"/>
              </w:rPr>
              <w:t xml:space="preserve"> configure the dedicated </w:t>
            </w:r>
            <w:r>
              <w:t>neighbour</w:t>
            </w:r>
            <w:r>
              <w:rPr>
                <w:rFonts w:hint="eastAsia"/>
              </w:rPr>
              <w:t xml:space="preserve"> frequency, </w:t>
            </w:r>
            <w:r>
              <w:t>and/or neighbour</w:t>
            </w:r>
            <w:r>
              <w:rPr>
                <w:rFonts w:hint="eastAsia"/>
              </w:rPr>
              <w:t xml:space="preserve"> cells</w:t>
            </w:r>
            <w:r>
              <w:t xml:space="preserve"> for the UE to measurement</w:t>
            </w:r>
            <w:r>
              <w:rPr>
                <w:rFonts w:eastAsia="宋体" w:hint="eastAsia"/>
                <w:lang w:val="en-US" w:eastAsia="zh-CN"/>
              </w:rPr>
              <w:t>.</w:t>
            </w:r>
            <w:r>
              <w:rPr>
                <w:rFonts w:eastAsia="宋体"/>
                <w:lang w:val="en-US" w:eastAsia="zh-CN"/>
              </w:rPr>
              <w:t xml:space="preserve"> In [3], there is another view that </w:t>
            </w:r>
            <w:r>
              <w:rPr>
                <w:lang w:val="en-US"/>
              </w:rPr>
              <w:t xml:space="preserve">network may also take the time required for neighbor cell detection into consideration and may configure this value as assistance information for connected mode measurements. We cannot see the </w:t>
            </w:r>
            <w:r w:rsidRPr="00A11DD3">
              <w:rPr>
                <w:rFonts w:hint="eastAsia"/>
                <w:lang w:val="en-US"/>
              </w:rPr>
              <w:t>necessity</w:t>
            </w:r>
            <w:r w:rsidRPr="00A11DD3">
              <w:rPr>
                <w:lang w:val="en-US"/>
              </w:rPr>
              <w:t xml:space="preserve"> and think the </w:t>
            </w:r>
            <w:r>
              <w:rPr>
                <w:lang w:val="en-US"/>
              </w:rPr>
              <w:t>time required for neighbor cell detection can just follow the RAN4 requirement.</w:t>
            </w:r>
            <w:r>
              <w:rPr>
                <w:rFonts w:eastAsia="宋体"/>
                <w:lang w:val="en-US" w:eastAsia="zh-CN"/>
              </w:rPr>
              <w:t xml:space="preserve"> </w:t>
            </w:r>
          </w:p>
          <w:p w14:paraId="33C10235" w14:textId="77777777" w:rsidR="00DA75CE" w:rsidRDefault="00DA75CE" w:rsidP="00DA75CE">
            <w:pPr>
              <w:overflowPunct w:val="0"/>
              <w:autoSpaceDE w:val="0"/>
              <w:autoSpaceDN w:val="0"/>
              <w:adjustRightInd w:val="0"/>
              <w:spacing w:after="120"/>
              <w:jc w:val="both"/>
              <w:textAlignment w:val="baseline"/>
            </w:pPr>
            <w:r>
              <w:rPr>
                <w:rFonts w:hint="eastAsia"/>
                <w:lang w:val="en-US" w:eastAsia="zh-CN"/>
              </w:rPr>
              <w:t>For c</w:t>
            </w:r>
            <w:r>
              <w:rPr>
                <w:lang w:val="en-US" w:eastAsia="zh-CN"/>
              </w:rPr>
              <w:t>)</w:t>
            </w:r>
            <w:r>
              <w:rPr>
                <w:rFonts w:hint="eastAsia"/>
                <w:lang w:val="en-US" w:eastAsia="zh-CN"/>
              </w:rPr>
              <w:t xml:space="preserve">, </w:t>
            </w:r>
            <w:r>
              <w:rPr>
                <w:lang w:val="en-US" w:eastAsia="zh-CN"/>
              </w:rPr>
              <w:t xml:space="preserve">via </w:t>
            </w:r>
            <w:r>
              <w:t>configuration of the criteria</w:t>
            </w:r>
            <w:r>
              <w:rPr>
                <w:lang w:val="en-US" w:eastAsia="zh-CN"/>
              </w:rPr>
              <w:t xml:space="preserve"> </w:t>
            </w:r>
            <w:r>
              <w:t>to start the measurements</w:t>
            </w:r>
            <w:r>
              <w:rPr>
                <w:lang w:val="en-US" w:eastAsia="zh-CN"/>
              </w:rPr>
              <w:t xml:space="preserve">, </w:t>
            </w:r>
            <w:r>
              <w:rPr>
                <w:rFonts w:hint="eastAsia"/>
                <w:lang w:val="en-US" w:eastAsia="zh-CN"/>
              </w:rPr>
              <w:t xml:space="preserve">the network can control the starting point of the neighbor cell </w:t>
            </w:r>
            <w:r>
              <w:rPr>
                <w:lang w:val="en-US" w:eastAsia="zh-CN"/>
              </w:rPr>
              <w:t>measurement so that the</w:t>
            </w:r>
            <w:r>
              <w:rPr>
                <w:rFonts w:hint="eastAsia"/>
                <w:lang w:val="en-US" w:eastAsia="zh-CN"/>
              </w:rPr>
              <w:t xml:space="preserve"> UE</w:t>
            </w:r>
            <w:r>
              <w:rPr>
                <w:lang w:val="en-US" w:eastAsia="zh-CN"/>
              </w:rPr>
              <w:t xml:space="preserve"> can</w:t>
            </w:r>
            <w:r w:rsidRPr="00EF2005">
              <w:rPr>
                <w:lang w:val="en-US" w:eastAsia="zh-CN"/>
              </w:rPr>
              <w:t xml:space="preserve"> complete effective measurements as far as possible</w:t>
            </w:r>
            <w:r>
              <w:rPr>
                <w:rFonts w:hint="eastAsia"/>
                <w:lang w:val="en-US" w:eastAsia="zh-CN"/>
              </w:rPr>
              <w:t xml:space="preserve"> before RLF.</w:t>
            </w:r>
            <w:r>
              <w:rPr>
                <w:lang w:val="en-US" w:eastAsia="zh-CN"/>
              </w:rPr>
              <w:t xml:space="preserve"> As mentioned in Q1, such </w:t>
            </w:r>
            <w:r>
              <w:t>criteria</w:t>
            </w:r>
            <w:r>
              <w:rPr>
                <w:rFonts w:hint="eastAsia"/>
                <w:lang w:val="en-US" w:eastAsia="zh-CN"/>
              </w:rPr>
              <w:t xml:space="preserve"> </w:t>
            </w:r>
            <w:r>
              <w:rPr>
                <w:lang w:val="en-US" w:eastAsia="zh-CN"/>
              </w:rPr>
              <w:t>can be a common threshold or several different thresholds.</w:t>
            </w:r>
            <w:r>
              <w:rPr>
                <w:lang w:val="en-US"/>
              </w:rPr>
              <w:t xml:space="preserve"> We assume such</w:t>
            </w:r>
            <w:r>
              <w:t xml:space="preserve"> criteria can be provided via </w:t>
            </w:r>
            <w:r>
              <w:lastRenderedPageBreak/>
              <w:t>dedicated signalling (e.g., Msg4). If there is thinking that such information may be somewhat stable, provision via SIB may be also ok.</w:t>
            </w:r>
          </w:p>
          <w:p w14:paraId="0E7E6CE5" w14:textId="77777777" w:rsidR="00DA75CE" w:rsidRDefault="00DA75CE" w:rsidP="00DA75CE">
            <w:pPr>
              <w:overflowPunct w:val="0"/>
              <w:autoSpaceDE w:val="0"/>
              <w:autoSpaceDN w:val="0"/>
              <w:adjustRightInd w:val="0"/>
              <w:spacing w:before="120" w:after="60"/>
              <w:jc w:val="both"/>
              <w:textAlignment w:val="baseline"/>
              <w:rPr>
                <w:rFonts w:eastAsia="宋体"/>
                <w:lang w:eastAsia="zh-CN"/>
              </w:rPr>
            </w:pPr>
            <w:r>
              <w:rPr>
                <w:rFonts w:eastAsia="宋体"/>
                <w:lang w:eastAsia="zh-CN"/>
              </w:rPr>
              <w:t>****************************************************</w:t>
            </w:r>
          </w:p>
          <w:p w14:paraId="2324452A" w14:textId="6485505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We have negative views for the following</w:t>
            </w:r>
            <w:r w:rsidR="00560D78">
              <w:rPr>
                <w:rFonts w:eastAsia="宋体"/>
                <w:lang w:eastAsia="zh-CN"/>
              </w:rPr>
              <w:t>:</w:t>
            </w:r>
          </w:p>
          <w:p w14:paraId="417E2A09" w14:textId="010B8FCA" w:rsidR="00DA75CE" w:rsidRDefault="00DA75CE" w:rsidP="00DA75CE">
            <w:pPr>
              <w:overflowPunct w:val="0"/>
              <w:autoSpaceDE w:val="0"/>
              <w:autoSpaceDN w:val="0"/>
              <w:adjustRightInd w:val="0"/>
              <w:spacing w:after="120"/>
              <w:jc w:val="both"/>
              <w:textAlignment w:val="baseline"/>
            </w:pPr>
            <w:r w:rsidRPr="00430A7C">
              <w:t>F</w:t>
            </w:r>
            <w:r w:rsidRPr="00430A7C">
              <w:rPr>
                <w:rFonts w:hint="eastAsia"/>
              </w:rPr>
              <w:t>or</w:t>
            </w:r>
            <w:r w:rsidRPr="00430A7C">
              <w:t xml:space="preserve"> </w:t>
            </w:r>
            <w:r w:rsidRPr="00430A7C">
              <w:rPr>
                <w:rFonts w:hint="eastAsia"/>
              </w:rPr>
              <w:t>b)</w:t>
            </w:r>
            <w:r w:rsidRPr="00430A7C">
              <w:t xml:space="preserve">, it’s mainly used for </w:t>
            </w:r>
            <w:r>
              <w:t xml:space="preserve">decreasing SI acquisition time. In [3], company has mentioned that, as UE does not need all of the system information for cell selection and only a subset of system information is needed for initial access, the essential parts of target cell system information can be provided as </w:t>
            </w:r>
            <w:r w:rsidRPr="00430A7C">
              <w:t xml:space="preserve">network assistance information. However, </w:t>
            </w:r>
            <w:r>
              <w:t xml:space="preserve">generally, we think this cannot be discussed before we agree to further reduce SI acquisition time. Moreover, </w:t>
            </w:r>
            <w:r w:rsidRPr="00430A7C">
              <w:t xml:space="preserve">we don’t think the scheme is </w:t>
            </w:r>
            <w:proofErr w:type="gramStart"/>
            <w:r w:rsidR="00560D78">
              <w:t>so</w:t>
            </w:r>
            <w:proofErr w:type="gramEnd"/>
            <w:r w:rsidR="00560D78">
              <w:t xml:space="preserve"> </w:t>
            </w:r>
            <w:r w:rsidRPr="00430A7C">
              <w:t xml:space="preserve">feasible as the serving cell almost cannot know which cell will </w:t>
            </w:r>
            <w:r>
              <w:t xml:space="preserve">possibly </w:t>
            </w:r>
            <w:r w:rsidRPr="00430A7C">
              <w:t>be the target cell.</w:t>
            </w:r>
          </w:p>
          <w:p w14:paraId="30280EEF" w14:textId="201F6394"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hint="eastAsia"/>
                <w:lang w:val="en-US" w:eastAsia="zh-CN"/>
              </w:rPr>
              <w:t xml:space="preserve">For </w:t>
            </w:r>
            <w:r>
              <w:rPr>
                <w:lang w:val="en-US" w:eastAsia="zh-CN"/>
              </w:rPr>
              <w:t>d)</w:t>
            </w:r>
            <w:r>
              <w:rPr>
                <w:rFonts w:hint="eastAsia"/>
                <w:lang w:val="en-US" w:eastAsia="zh-CN"/>
              </w:rPr>
              <w:t xml:space="preserve">, </w:t>
            </w:r>
            <w:r>
              <w:t>a</w:t>
            </w:r>
            <w:r>
              <w:rPr>
                <w:lang w:val="en-US" w:eastAsia="zh-CN"/>
              </w:rPr>
              <w:t xml:space="preserve">s explained in Q1, we think </w:t>
            </w:r>
            <w:r>
              <w:t xml:space="preserve">criteria to stop the measurement is not needed. </w:t>
            </w:r>
            <w:r w:rsidRPr="00430A7C">
              <w:t xml:space="preserve"> </w:t>
            </w:r>
          </w:p>
        </w:tc>
      </w:tr>
      <w:tr w:rsidR="009E5E71" w:rsidRPr="00A93AB3" w14:paraId="52D113ED" w14:textId="77777777" w:rsidTr="00734220">
        <w:tc>
          <w:tcPr>
            <w:tcW w:w="1837" w:type="dxa"/>
            <w:shd w:val="clear" w:color="auto" w:fill="auto"/>
          </w:tcPr>
          <w:p w14:paraId="0932276D" w14:textId="77777777" w:rsidR="009E5E71" w:rsidRPr="00A93AB3" w:rsidRDefault="009E5E71" w:rsidP="00734220">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641F26F6" w14:textId="77777777" w:rsidR="009E5E71" w:rsidRPr="00A93AB3" w:rsidRDefault="009E5E71" w:rsidP="00734220">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1A268535" w14:textId="77777777" w:rsidR="009E5E71" w:rsidRPr="00A93AB3" w:rsidRDefault="009E5E71" w:rsidP="00734220">
            <w:pPr>
              <w:overflowPunct w:val="0"/>
              <w:autoSpaceDE w:val="0"/>
              <w:autoSpaceDN w:val="0"/>
              <w:adjustRightInd w:val="0"/>
              <w:spacing w:after="120"/>
              <w:jc w:val="both"/>
              <w:textAlignment w:val="baseline"/>
              <w:rPr>
                <w:rFonts w:eastAsia="宋体"/>
                <w:noProof/>
                <w:lang w:eastAsia="zh-CN"/>
              </w:rPr>
            </w:pPr>
          </w:p>
        </w:tc>
      </w:tr>
      <w:tr w:rsidR="009E5E71" w:rsidRPr="00A93AB3" w14:paraId="5BDE3312" w14:textId="77777777" w:rsidTr="00734220">
        <w:tc>
          <w:tcPr>
            <w:tcW w:w="1837" w:type="dxa"/>
            <w:shd w:val="clear" w:color="auto" w:fill="auto"/>
          </w:tcPr>
          <w:p w14:paraId="39F6447D" w14:textId="77777777" w:rsidR="009E5E71" w:rsidRPr="00A93AB3" w:rsidRDefault="009E5E71" w:rsidP="00734220">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37AE3DA3" w14:textId="77777777" w:rsidR="009E5E71" w:rsidRPr="00A93AB3" w:rsidRDefault="009E5E71" w:rsidP="00734220">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327F61F8" w14:textId="77777777" w:rsidR="009E5E71" w:rsidRPr="00A93AB3" w:rsidRDefault="009E5E71" w:rsidP="00734220">
            <w:pPr>
              <w:overflowPunct w:val="0"/>
              <w:autoSpaceDE w:val="0"/>
              <w:autoSpaceDN w:val="0"/>
              <w:adjustRightInd w:val="0"/>
              <w:spacing w:after="120"/>
              <w:jc w:val="both"/>
              <w:textAlignment w:val="baseline"/>
              <w:rPr>
                <w:rFonts w:eastAsia="宋体"/>
                <w:noProof/>
                <w:lang w:eastAsia="zh-CN"/>
              </w:rPr>
            </w:pPr>
          </w:p>
        </w:tc>
      </w:tr>
      <w:tr w:rsidR="009E5E71" w:rsidRPr="00A93AB3" w14:paraId="400BD7A1" w14:textId="77777777" w:rsidTr="00734220">
        <w:tc>
          <w:tcPr>
            <w:tcW w:w="1837" w:type="dxa"/>
            <w:shd w:val="clear" w:color="auto" w:fill="auto"/>
          </w:tcPr>
          <w:p w14:paraId="765A1A6B" w14:textId="77777777" w:rsidR="009E5E71" w:rsidRPr="00A93AB3" w:rsidRDefault="009E5E71" w:rsidP="00734220">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79B475C0" w14:textId="77777777" w:rsidR="009E5E71" w:rsidRPr="00A93AB3" w:rsidRDefault="009E5E71" w:rsidP="00734220">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1B1642C2" w14:textId="77777777" w:rsidR="009E5E71" w:rsidRPr="00A93AB3" w:rsidRDefault="009E5E71" w:rsidP="00734220">
            <w:pPr>
              <w:overflowPunct w:val="0"/>
              <w:autoSpaceDE w:val="0"/>
              <w:autoSpaceDN w:val="0"/>
              <w:adjustRightInd w:val="0"/>
              <w:spacing w:after="120"/>
              <w:jc w:val="both"/>
              <w:textAlignment w:val="baseline"/>
              <w:rPr>
                <w:rFonts w:eastAsia="宋体"/>
                <w:noProof/>
                <w:lang w:eastAsia="zh-CN"/>
              </w:rPr>
            </w:pPr>
          </w:p>
        </w:tc>
      </w:tr>
    </w:tbl>
    <w:p w14:paraId="191DB68F" w14:textId="32032806" w:rsidR="00C90A1E" w:rsidRDefault="00C90A1E" w:rsidP="00C90A1E"/>
    <w:p w14:paraId="6EE6B245" w14:textId="794D59D1" w:rsidR="004A03DE" w:rsidRDefault="004A03DE" w:rsidP="004A03DE">
      <w:pPr>
        <w:pStyle w:val="2"/>
      </w:pPr>
      <w:r>
        <w:t>UE assistance information</w:t>
      </w:r>
    </w:p>
    <w:p w14:paraId="2B310981" w14:textId="409F8EDA" w:rsidR="009E5E71" w:rsidRPr="009E5E71" w:rsidRDefault="009E5E71" w:rsidP="009E5E71">
      <w:r w:rsidRPr="00C90A1E">
        <w:t xml:space="preserve">The following proposals for </w:t>
      </w:r>
      <w:r>
        <w:t>UE assistance</w:t>
      </w:r>
      <w:r w:rsidRPr="00C90A1E">
        <w:t xml:space="preserve"> </w:t>
      </w:r>
      <w:r>
        <w:t>are</w:t>
      </w:r>
      <w:r w:rsidRPr="00C90A1E">
        <w:t xml:space="preserve"> made in contributions [3] - [</w:t>
      </w:r>
      <w:del w:id="30" w:author="ZTE" w:date="2021-05-06T14:43:00Z">
        <w:r w:rsidRPr="00C90A1E" w:rsidDel="00560D78">
          <w:delText>9</w:delText>
        </w:r>
      </w:del>
      <w:ins w:id="31" w:author="ZTE" w:date="2021-05-06T14:43:00Z">
        <w:r w:rsidR="00560D78">
          <w:t>8</w:t>
        </w:r>
      </w:ins>
      <w:r w:rsidRPr="00C90A1E">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88300F" w:rsidRPr="004A03DE" w14:paraId="4ED56DBA" w14:textId="77777777" w:rsidTr="00734220">
        <w:tc>
          <w:tcPr>
            <w:tcW w:w="1555" w:type="dxa"/>
          </w:tcPr>
          <w:p w14:paraId="05D671BF" w14:textId="77777777" w:rsidR="0088300F" w:rsidRPr="004A03DE" w:rsidRDefault="0088300F" w:rsidP="00734220">
            <w:proofErr w:type="spellStart"/>
            <w:r w:rsidRPr="004A03DE">
              <w:t>Tdoc</w:t>
            </w:r>
            <w:proofErr w:type="spellEnd"/>
          </w:p>
        </w:tc>
        <w:tc>
          <w:tcPr>
            <w:tcW w:w="8074" w:type="dxa"/>
          </w:tcPr>
          <w:p w14:paraId="0ED6505B" w14:textId="77777777" w:rsidR="0088300F" w:rsidRPr="004A03DE" w:rsidRDefault="0088300F" w:rsidP="00734220">
            <w:r w:rsidRPr="004A03DE">
              <w:t>Proposals</w:t>
            </w:r>
          </w:p>
        </w:tc>
      </w:tr>
      <w:tr w:rsidR="0088300F" w:rsidRPr="004A03DE" w14:paraId="43FC57D1" w14:textId="77777777" w:rsidTr="00734220">
        <w:tc>
          <w:tcPr>
            <w:tcW w:w="1555" w:type="dxa"/>
          </w:tcPr>
          <w:p w14:paraId="6CDF5B06" w14:textId="01373E64" w:rsidR="0088300F" w:rsidRPr="004A03DE" w:rsidRDefault="0088300F" w:rsidP="00A55A1E">
            <w:r w:rsidRPr="004A03DE">
              <w:t>R2-210</w:t>
            </w:r>
            <w:r w:rsidR="00A55A1E">
              <w:t>3191</w:t>
            </w:r>
            <w:r w:rsidR="00A55A1E">
              <w:fldChar w:fldCharType="begin"/>
            </w:r>
            <w:r w:rsidR="00A55A1E">
              <w:instrText xml:space="preserve"> REF _Ref69908947 \r \h </w:instrText>
            </w:r>
            <w:r w:rsidR="00A55A1E">
              <w:fldChar w:fldCharType="separate"/>
            </w:r>
            <w:r w:rsidR="00A55A1E">
              <w:t>[3]</w:t>
            </w:r>
            <w:r w:rsidR="00A55A1E">
              <w:fldChar w:fldCharType="end"/>
            </w:r>
          </w:p>
        </w:tc>
        <w:tc>
          <w:tcPr>
            <w:tcW w:w="8074" w:type="dxa"/>
          </w:tcPr>
          <w:p w14:paraId="4FB3E8F1" w14:textId="13355265" w:rsidR="0088300F" w:rsidRPr="004A03DE" w:rsidRDefault="0088300F" w:rsidP="00734220">
            <w:pPr>
              <w:overflowPunct w:val="0"/>
              <w:autoSpaceDE w:val="0"/>
              <w:autoSpaceDN w:val="0"/>
              <w:adjustRightInd w:val="0"/>
              <w:contextualSpacing/>
              <w:jc w:val="both"/>
              <w:textAlignment w:val="baseline"/>
            </w:pPr>
            <w:r w:rsidRPr="0088300F">
              <w:t>Proposal 2: Adaptation of triggering condition for connected mode measurements should be considered.</w:t>
            </w:r>
          </w:p>
        </w:tc>
      </w:tr>
      <w:tr w:rsidR="0088300F" w:rsidRPr="004A03DE" w14:paraId="5E3ABAA7" w14:textId="77777777" w:rsidTr="00734220">
        <w:tc>
          <w:tcPr>
            <w:tcW w:w="1555" w:type="dxa"/>
          </w:tcPr>
          <w:p w14:paraId="42C1C6D7" w14:textId="2DCAE8DE" w:rsidR="0088300F" w:rsidRPr="004A03DE" w:rsidRDefault="0088300F" w:rsidP="00734220">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EF5FEBF" w14:textId="1AFF99A0" w:rsidR="0088300F" w:rsidRPr="004A03DE" w:rsidRDefault="0088300F" w:rsidP="00734220">
            <w:r w:rsidRPr="0088300F">
              <w:t>Proposal 5: Some information, such as the measured cell in idle mode, can be sent from UE to the network.</w:t>
            </w:r>
          </w:p>
        </w:tc>
      </w:tr>
      <w:tr w:rsidR="0088300F" w:rsidRPr="004A03DE" w14:paraId="7162D146" w14:textId="77777777" w:rsidTr="00734220">
        <w:tc>
          <w:tcPr>
            <w:tcW w:w="1555" w:type="dxa"/>
          </w:tcPr>
          <w:p w14:paraId="55EDBA52" w14:textId="5862FC41" w:rsidR="0088300F" w:rsidRPr="0088300F" w:rsidRDefault="0088300F" w:rsidP="00DA75CE">
            <w:r w:rsidRPr="0088300F">
              <w:t>R2-2103394[</w:t>
            </w:r>
            <w:del w:id="32" w:author="ZTE" w:date="2021-05-06T14:38:00Z">
              <w:r w:rsidRPr="0088300F" w:rsidDel="00DA75CE">
                <w:delText>7</w:delText>
              </w:r>
            </w:del>
            <w:ins w:id="33" w:author="ZTE" w:date="2021-05-06T14:38:00Z">
              <w:r w:rsidR="00DA75CE">
                <w:t>6</w:t>
              </w:r>
            </w:ins>
            <w:r w:rsidRPr="0088300F">
              <w:t>]</w:t>
            </w:r>
          </w:p>
        </w:tc>
        <w:tc>
          <w:tcPr>
            <w:tcW w:w="8074" w:type="dxa"/>
          </w:tcPr>
          <w:p w14:paraId="1C11C943" w14:textId="59D6E1DA" w:rsidR="0088300F" w:rsidRPr="0088300F" w:rsidRDefault="0088300F" w:rsidP="00734220">
            <w:r w:rsidRPr="0088300F">
              <w:t xml:space="preserve">Proposal4: The assistant information including the candidate neighbour cell information could be reported to help </w:t>
            </w:r>
            <w:proofErr w:type="spellStart"/>
            <w:r w:rsidRPr="0088300F">
              <w:t>eNB</w:t>
            </w:r>
            <w:proofErr w:type="spellEnd"/>
            <w:r w:rsidRPr="0088300F">
              <w:t xml:space="preserve"> deliver the UE context to several </w:t>
            </w:r>
            <w:proofErr w:type="spellStart"/>
            <w:r w:rsidRPr="0088300F">
              <w:t>neighbor</w:t>
            </w:r>
            <w:proofErr w:type="spellEnd"/>
            <w:r w:rsidRPr="0088300F">
              <w:t xml:space="preserve"> </w:t>
            </w:r>
            <w:proofErr w:type="spellStart"/>
            <w:r w:rsidRPr="0088300F">
              <w:t>eNB</w:t>
            </w:r>
            <w:proofErr w:type="spellEnd"/>
            <w:r w:rsidRPr="0088300F">
              <w:t>.</w:t>
            </w:r>
          </w:p>
        </w:tc>
      </w:tr>
      <w:tr w:rsidR="0088300F" w:rsidRPr="004A03DE" w14:paraId="53147A88" w14:textId="77777777" w:rsidTr="00734220">
        <w:tc>
          <w:tcPr>
            <w:tcW w:w="1555" w:type="dxa"/>
          </w:tcPr>
          <w:p w14:paraId="0BC05E06" w14:textId="1BBED043" w:rsidR="0088300F" w:rsidRPr="0088300F" w:rsidRDefault="0088300F" w:rsidP="00DA75CE">
            <w:r w:rsidRPr="0088300F">
              <w:t>R2-2103486[</w:t>
            </w:r>
            <w:del w:id="34" w:author="ZTE" w:date="2021-05-06T14:38:00Z">
              <w:r w:rsidRPr="0088300F" w:rsidDel="00DA75CE">
                <w:delText>8</w:delText>
              </w:r>
            </w:del>
            <w:ins w:id="35" w:author="ZTE" w:date="2021-05-06T14:38:00Z">
              <w:r w:rsidR="00DA75CE">
                <w:t>7</w:t>
              </w:r>
            </w:ins>
            <w:r w:rsidRPr="0088300F">
              <w:t>]</w:t>
            </w:r>
          </w:p>
        </w:tc>
        <w:tc>
          <w:tcPr>
            <w:tcW w:w="8074" w:type="dxa"/>
          </w:tcPr>
          <w:p w14:paraId="6DE3B144" w14:textId="776C15AD" w:rsidR="0088300F" w:rsidRPr="0088300F" w:rsidRDefault="0088300F" w:rsidP="00734220">
            <w:r w:rsidRPr="0088300F">
              <w:t xml:space="preserve">Proposal 6: UE informs the </w:t>
            </w:r>
            <w:proofErr w:type="spellStart"/>
            <w:r w:rsidRPr="0088300F">
              <w:t>eNB</w:t>
            </w:r>
            <w:proofErr w:type="spellEnd"/>
            <w:r w:rsidRPr="0088300F">
              <w:t xml:space="preserve"> when it starts/stops measurements requiring gaps.</w:t>
            </w:r>
          </w:p>
        </w:tc>
      </w:tr>
    </w:tbl>
    <w:p w14:paraId="1AE36A45" w14:textId="77777777" w:rsidR="004A03DE" w:rsidRDefault="004A03DE" w:rsidP="004A03DE"/>
    <w:p w14:paraId="1A8A2ADC" w14:textId="2E8AC1AC" w:rsidR="00A55A1E" w:rsidRDefault="00A55A1E" w:rsidP="00A55A1E">
      <w:r>
        <w:t>The following assistance information from the UE are mentioned in the above documents:</w:t>
      </w:r>
    </w:p>
    <w:p w14:paraId="419AECCC" w14:textId="1430A13D" w:rsidR="00A55A1E" w:rsidRDefault="00A55A1E" w:rsidP="00A55A1E">
      <w:r>
        <w:t>a)</w:t>
      </w:r>
      <w:r>
        <w:tab/>
        <w:t>A</w:t>
      </w:r>
      <w:r w:rsidRPr="00C90A1E">
        <w:t xml:space="preserve">ssistance information for </w:t>
      </w:r>
      <w:r>
        <w:t>a</w:t>
      </w:r>
      <w:r w:rsidRPr="0088300F">
        <w:t xml:space="preserve">daptation of triggering condition for connected mode measurements </w:t>
      </w:r>
      <w:r>
        <w:fldChar w:fldCharType="begin"/>
      </w:r>
      <w:r>
        <w:instrText xml:space="preserve"> REF _Ref69895553 \r \h </w:instrText>
      </w:r>
      <w:r>
        <w:fldChar w:fldCharType="separate"/>
      </w:r>
      <w:r>
        <w:t>[</w:t>
      </w:r>
      <w:del w:id="36" w:author="ZTE" w:date="2021-05-06T14:38:00Z">
        <w:r w:rsidDel="00DA75CE">
          <w:delText>2</w:delText>
        </w:r>
      </w:del>
      <w:ins w:id="37" w:author="ZTE" w:date="2021-05-06T14:38:00Z">
        <w:r w:rsidR="00DA75CE">
          <w:t>3</w:t>
        </w:r>
      </w:ins>
      <w:r>
        <w:t>]</w:t>
      </w:r>
      <w:r>
        <w:fldChar w:fldCharType="end"/>
      </w:r>
    </w:p>
    <w:p w14:paraId="6F7B34C2" w14:textId="33FF00E0" w:rsidR="00A55A1E" w:rsidRDefault="00A55A1E" w:rsidP="00A55A1E">
      <w:r>
        <w:t>b)</w:t>
      </w:r>
      <w:r>
        <w:tab/>
        <w:t>M</w:t>
      </w:r>
      <w:r w:rsidRPr="0088300F">
        <w:t>easured cell</w:t>
      </w:r>
      <w:r>
        <w:t>(s)</w:t>
      </w:r>
      <w:r w:rsidRPr="0088300F">
        <w:t xml:space="preserve"> in idle mode</w:t>
      </w:r>
      <w:r>
        <w:t xml:space="preserve"> </w:t>
      </w:r>
      <w:r>
        <w:fldChar w:fldCharType="begin"/>
      </w:r>
      <w:r>
        <w:instrText xml:space="preserve"> REF _Ref69896087 \r \h </w:instrText>
      </w:r>
      <w:r>
        <w:fldChar w:fldCharType="separate"/>
      </w:r>
      <w:r>
        <w:t>[5]</w:t>
      </w:r>
      <w:r>
        <w:fldChar w:fldCharType="end"/>
      </w:r>
    </w:p>
    <w:p w14:paraId="165A2BFE" w14:textId="145C1C65" w:rsidR="00A55A1E" w:rsidRDefault="00A55A1E" w:rsidP="00A55A1E">
      <w:r>
        <w:t>c)</w:t>
      </w:r>
      <w:r>
        <w:tab/>
        <w:t>T</w:t>
      </w:r>
      <w:r w:rsidRPr="00A55A1E">
        <w:t xml:space="preserve">he candidate neighbour cell </w:t>
      </w:r>
      <w:r w:rsidRPr="0088300F">
        <w:t>[</w:t>
      </w:r>
      <w:del w:id="38" w:author="ZTE" w:date="2021-05-06T14:38:00Z">
        <w:r w:rsidRPr="0088300F" w:rsidDel="00DA75CE">
          <w:delText>7</w:delText>
        </w:r>
      </w:del>
      <w:ins w:id="39" w:author="ZTE" w:date="2021-05-06T14:38:00Z">
        <w:r w:rsidR="00DA75CE">
          <w:t>6</w:t>
        </w:r>
      </w:ins>
      <w:r w:rsidRPr="0088300F">
        <w:t>]</w:t>
      </w:r>
    </w:p>
    <w:p w14:paraId="0D22300A" w14:textId="6AE95ED8" w:rsidR="00A55A1E" w:rsidRDefault="00A55A1E" w:rsidP="00A55A1E">
      <w:r>
        <w:t>d)</w:t>
      </w:r>
      <w:r>
        <w:tab/>
        <w:t xml:space="preserve">Indication </w:t>
      </w:r>
      <w:r w:rsidRPr="0088300F">
        <w:t xml:space="preserve">when </w:t>
      </w:r>
      <w:r>
        <w:t xml:space="preserve">UE </w:t>
      </w:r>
      <w:r w:rsidRPr="0088300F">
        <w:t>starts/stops measurements requiring gaps</w:t>
      </w:r>
      <w:r>
        <w:t xml:space="preserve"> </w:t>
      </w:r>
      <w:r w:rsidRPr="0088300F">
        <w:t>[</w:t>
      </w:r>
      <w:del w:id="40" w:author="ZTE" w:date="2021-05-06T14:38:00Z">
        <w:r w:rsidRPr="0088300F" w:rsidDel="00DA75CE">
          <w:delText>8</w:delText>
        </w:r>
      </w:del>
      <w:ins w:id="41" w:author="ZTE" w:date="2021-05-06T14:38:00Z">
        <w:r w:rsidR="00DA75CE">
          <w:t>7</w:t>
        </w:r>
      </w:ins>
      <w:r w:rsidRPr="0088300F">
        <w:t>]</w:t>
      </w:r>
    </w:p>
    <w:p w14:paraId="005B0D0D" w14:textId="112F8A73" w:rsidR="00A55A1E" w:rsidRDefault="00A55A1E" w:rsidP="00A55A1E">
      <w:r>
        <w:t>f)</w:t>
      </w:r>
      <w:r>
        <w:tab/>
        <w:t>other</w:t>
      </w:r>
    </w:p>
    <w:p w14:paraId="77DB766F" w14:textId="77777777" w:rsidR="00A55A1E" w:rsidRDefault="00A55A1E" w:rsidP="00A55A1E"/>
    <w:p w14:paraId="02D235A9" w14:textId="4F254499" w:rsidR="00A55A1E" w:rsidRDefault="00A55A1E" w:rsidP="00A55A1E">
      <w:r>
        <w:t>Q</w:t>
      </w:r>
      <w:r w:rsidR="00CC04E8">
        <w:t>3</w:t>
      </w:r>
      <w:r>
        <w:t>: Companies are requested to indicate for each option listed above, whether the information should be reported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18D53F7" w14:textId="77777777" w:rsidTr="00734220">
        <w:tc>
          <w:tcPr>
            <w:tcW w:w="1837" w:type="dxa"/>
            <w:shd w:val="clear" w:color="auto" w:fill="auto"/>
          </w:tcPr>
          <w:p w14:paraId="55614C4A" w14:textId="77777777" w:rsidR="00A55A1E" w:rsidRPr="00A93AB3" w:rsidRDefault="00A55A1E" w:rsidP="00734220">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10B8A00F" w14:textId="26577F0C" w:rsidR="00A55A1E" w:rsidRDefault="00A55A1E" w:rsidP="00734220">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for each option a…f</w:t>
            </w:r>
          </w:p>
          <w:p w14:paraId="15E11C85" w14:textId="77777777" w:rsidR="00A55A1E" w:rsidRPr="00A93AB3" w:rsidRDefault="00A55A1E" w:rsidP="00734220">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780FCF36" w14:textId="77777777" w:rsidR="00A55A1E" w:rsidRPr="00A93AB3" w:rsidRDefault="00A55A1E" w:rsidP="00734220">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6CFBD55C" w14:textId="77777777" w:rsidTr="00734220">
        <w:tc>
          <w:tcPr>
            <w:tcW w:w="1837" w:type="dxa"/>
            <w:shd w:val="clear" w:color="auto" w:fill="auto"/>
          </w:tcPr>
          <w:p w14:paraId="75DADC41" w14:textId="1401F27F"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lastRenderedPageBreak/>
              <w:t>ZTE</w:t>
            </w:r>
          </w:p>
        </w:tc>
        <w:tc>
          <w:tcPr>
            <w:tcW w:w="1844" w:type="dxa"/>
            <w:shd w:val="clear" w:color="auto" w:fill="auto"/>
          </w:tcPr>
          <w:p w14:paraId="29C09E32"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 xml:space="preserve">Yes for </w:t>
            </w:r>
            <w:r w:rsidRPr="00263CE5">
              <w:rPr>
                <w:rFonts w:eastAsia="宋体" w:hint="eastAsia"/>
                <w:lang w:val="en-US" w:eastAsia="zh-CN"/>
              </w:rPr>
              <w:t>assistance</w:t>
            </w:r>
            <w:r w:rsidRPr="00263CE5">
              <w:rPr>
                <w:rFonts w:eastAsia="宋体"/>
                <w:lang w:val="en-US" w:eastAsia="zh-CN"/>
              </w:rPr>
              <w:t xml:space="preserve"> </w:t>
            </w:r>
            <w:r w:rsidRPr="00263CE5">
              <w:rPr>
                <w:rFonts w:eastAsia="宋体" w:hint="eastAsia"/>
                <w:lang w:val="en-US" w:eastAsia="zh-CN"/>
              </w:rPr>
              <w:t>information</w:t>
            </w:r>
            <w:r w:rsidRPr="00263CE5">
              <w:rPr>
                <w:rFonts w:eastAsia="宋体"/>
                <w:lang w:val="en-US" w:eastAsia="zh-CN"/>
              </w:rPr>
              <w:t xml:space="preserve"> from </w:t>
            </w:r>
            <w:r w:rsidRPr="00263CE5">
              <w:rPr>
                <w:rFonts w:eastAsia="宋体" w:hint="eastAsia"/>
                <w:lang w:val="en-US" w:eastAsia="zh-CN"/>
              </w:rPr>
              <w:t>UE</w:t>
            </w:r>
            <w:r w:rsidRPr="00263CE5">
              <w:rPr>
                <w:rFonts w:eastAsia="宋体"/>
                <w:lang w:val="en-US" w:eastAsia="zh-CN"/>
              </w:rPr>
              <w:t xml:space="preserve"> </w:t>
            </w:r>
            <w:r w:rsidRPr="00263CE5">
              <w:rPr>
                <w:rFonts w:eastAsia="宋体" w:hint="eastAsia"/>
                <w:lang w:val="en-US" w:eastAsia="zh-CN"/>
              </w:rPr>
              <w:t>to</w:t>
            </w:r>
            <w:r w:rsidRPr="00263CE5">
              <w:rPr>
                <w:rFonts w:eastAsia="宋体"/>
                <w:lang w:val="en-US" w:eastAsia="zh-CN"/>
              </w:rPr>
              <w:t xml:space="preserve"> network</w:t>
            </w:r>
          </w:p>
          <w:p w14:paraId="5D81B682" w14:textId="39355F1D" w:rsidR="00DA75CE" w:rsidRDefault="00560D78"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P</w:t>
            </w:r>
            <w:r>
              <w:rPr>
                <w:rFonts w:eastAsia="宋体" w:hint="eastAsia"/>
                <w:lang w:val="en-US" w:eastAsia="zh-CN"/>
              </w:rPr>
              <w:t>refer</w:t>
            </w:r>
            <w:r>
              <w:rPr>
                <w:rFonts w:eastAsia="宋体"/>
                <w:lang w:val="en-US" w:eastAsia="zh-CN"/>
              </w:rPr>
              <w:t xml:space="preserve"> </w:t>
            </w:r>
            <w:r w:rsidR="00DA75CE">
              <w:rPr>
                <w:rFonts w:eastAsia="宋体" w:hint="eastAsia"/>
                <w:lang w:val="en-US" w:eastAsia="zh-CN"/>
              </w:rPr>
              <w:t>b</w:t>
            </w:r>
            <w:r w:rsidR="00DA75CE">
              <w:rPr>
                <w:rFonts w:eastAsia="宋体"/>
                <w:lang w:val="en-US" w:eastAsia="zh-CN"/>
              </w:rPr>
              <w:t xml:space="preserve">) </w:t>
            </w:r>
          </w:p>
          <w:p w14:paraId="6C3614F1" w14:textId="77777777" w:rsidR="00560D78" w:rsidRPr="00263CE5" w:rsidRDefault="00560D78" w:rsidP="00DA75CE">
            <w:pPr>
              <w:overflowPunct w:val="0"/>
              <w:autoSpaceDE w:val="0"/>
              <w:autoSpaceDN w:val="0"/>
              <w:adjustRightInd w:val="0"/>
              <w:spacing w:after="120"/>
              <w:jc w:val="both"/>
              <w:textAlignment w:val="baseline"/>
              <w:rPr>
                <w:rFonts w:eastAsia="宋体"/>
                <w:lang w:val="en-US" w:eastAsia="zh-CN"/>
              </w:rPr>
            </w:pPr>
          </w:p>
          <w:p w14:paraId="6840AC49" w14:textId="1AB9B9F9" w:rsidR="00DA75CE" w:rsidRPr="00560D78" w:rsidRDefault="00560D78" w:rsidP="00560D78">
            <w:pPr>
              <w:overflowPunct w:val="0"/>
              <w:autoSpaceDE w:val="0"/>
              <w:autoSpaceDN w:val="0"/>
              <w:adjustRightInd w:val="0"/>
              <w:spacing w:after="120"/>
              <w:jc w:val="both"/>
              <w:textAlignment w:val="baseline"/>
              <w:rPr>
                <w:rFonts w:eastAsia="宋体"/>
                <w:bCs/>
                <w:lang w:eastAsia="zh-CN"/>
              </w:rPr>
            </w:pPr>
            <w:r w:rsidRPr="00560D78">
              <w:rPr>
                <w:rFonts w:eastAsia="宋体" w:hint="eastAsia"/>
                <w:bCs/>
                <w:lang w:eastAsia="zh-CN"/>
              </w:rPr>
              <w:t>Ok</w:t>
            </w:r>
            <w:r w:rsidRPr="00560D78">
              <w:rPr>
                <w:rFonts w:eastAsia="宋体"/>
                <w:bCs/>
                <w:lang w:eastAsia="zh-CN"/>
              </w:rPr>
              <w:t xml:space="preserve"> </w:t>
            </w:r>
            <w:r w:rsidRPr="00560D78">
              <w:rPr>
                <w:rFonts w:eastAsia="宋体" w:hint="eastAsia"/>
                <w:bCs/>
                <w:lang w:eastAsia="zh-CN"/>
              </w:rPr>
              <w:t>to</w:t>
            </w:r>
            <w:r w:rsidRPr="00560D78">
              <w:rPr>
                <w:rFonts w:eastAsia="宋体"/>
                <w:bCs/>
                <w:lang w:eastAsia="zh-CN"/>
              </w:rPr>
              <w:t xml:space="preserve"> </w:t>
            </w:r>
            <w:r w:rsidRPr="00560D78">
              <w:rPr>
                <w:rFonts w:eastAsia="宋体" w:hint="eastAsia"/>
                <w:bCs/>
                <w:lang w:eastAsia="zh-CN"/>
              </w:rPr>
              <w:t>discuss</w:t>
            </w:r>
            <w:r>
              <w:rPr>
                <w:rFonts w:eastAsia="宋体"/>
                <w:bCs/>
                <w:lang w:eastAsia="zh-CN"/>
              </w:rPr>
              <w:t xml:space="preserve"> a</w:t>
            </w:r>
            <w:r w:rsidRPr="00560D78">
              <w:rPr>
                <w:rFonts w:eastAsia="宋体" w:hint="eastAsia"/>
                <w:bCs/>
                <w:lang w:eastAsia="zh-CN"/>
              </w:rPr>
              <w:t>)</w:t>
            </w:r>
            <w:r w:rsidRPr="00560D78">
              <w:rPr>
                <w:rFonts w:eastAsia="宋体"/>
                <w:bCs/>
                <w:lang w:eastAsia="zh-CN"/>
              </w:rPr>
              <w:t xml:space="preserve"> and </w:t>
            </w:r>
            <w:r>
              <w:rPr>
                <w:rFonts w:eastAsia="宋体"/>
                <w:bCs/>
                <w:lang w:eastAsia="zh-CN"/>
              </w:rPr>
              <w:t>d</w:t>
            </w:r>
            <w:r w:rsidRPr="00560D78">
              <w:rPr>
                <w:rFonts w:eastAsia="宋体"/>
                <w:bCs/>
                <w:lang w:eastAsia="zh-CN"/>
              </w:rPr>
              <w:t>)</w:t>
            </w:r>
            <w:r>
              <w:rPr>
                <w:rFonts w:eastAsia="宋体"/>
                <w:bCs/>
                <w:lang w:eastAsia="zh-CN"/>
              </w:rPr>
              <w:t xml:space="preserve"> (if needed)</w:t>
            </w:r>
          </w:p>
        </w:tc>
        <w:tc>
          <w:tcPr>
            <w:tcW w:w="5948" w:type="dxa"/>
            <w:shd w:val="clear" w:color="auto" w:fill="auto"/>
          </w:tcPr>
          <w:p w14:paraId="3E371B98" w14:textId="77777777" w:rsidR="00DA75CE" w:rsidRDefault="00DA75CE" w:rsidP="00DA75CE">
            <w:pPr>
              <w:overflowPunct w:val="0"/>
              <w:autoSpaceDE w:val="0"/>
              <w:autoSpaceDN w:val="0"/>
              <w:adjustRightInd w:val="0"/>
              <w:spacing w:after="120"/>
              <w:jc w:val="both"/>
              <w:textAlignment w:val="baseline"/>
            </w:pPr>
            <w:r>
              <w:t xml:space="preserve">For b), in order to </w:t>
            </w:r>
            <w:r>
              <w:rPr>
                <w:rFonts w:hint="eastAsia"/>
              </w:rPr>
              <w:t>facilitate</w:t>
            </w:r>
            <w:r>
              <w:t xml:space="preserve"> </w:t>
            </w:r>
            <w:proofErr w:type="spellStart"/>
            <w:r>
              <w:rPr>
                <w:rFonts w:hint="eastAsia"/>
              </w:rPr>
              <w:t>eNB</w:t>
            </w:r>
            <w:proofErr w:type="spellEnd"/>
            <w:r>
              <w:t xml:space="preserve"> to </w:t>
            </w:r>
            <w:r>
              <w:rPr>
                <w:rFonts w:hint="eastAsia"/>
              </w:rPr>
              <w:t>provide more</w:t>
            </w:r>
            <w:r>
              <w:t xml:space="preserve"> </w:t>
            </w:r>
            <w:r>
              <w:rPr>
                <w:rFonts w:hint="eastAsia"/>
              </w:rPr>
              <w:t>suitable</w:t>
            </w:r>
            <w:r>
              <w:t xml:space="preserve"> </w:t>
            </w:r>
            <w:r>
              <w:rPr>
                <w:rFonts w:hint="eastAsia"/>
              </w:rPr>
              <w:t>measurement</w:t>
            </w:r>
            <w:r>
              <w:t xml:space="preserve"> </w:t>
            </w:r>
            <w:r>
              <w:rPr>
                <w:rFonts w:hint="eastAsia"/>
              </w:rPr>
              <w:t>configuration</w:t>
            </w:r>
            <w:r>
              <w:t>, e.g., only configuration of the neighbour frequency (</w:t>
            </w:r>
            <w:proofErr w:type="spellStart"/>
            <w:r>
              <w:t>ies</w:t>
            </w:r>
            <w:proofErr w:type="spellEnd"/>
            <w:r>
              <w:t xml:space="preserve">)/cell(s) just </w:t>
            </w:r>
            <w:r>
              <w:rPr>
                <w:rFonts w:hint="eastAsia"/>
              </w:rPr>
              <w:t xml:space="preserve">around </w:t>
            </w:r>
            <w:r>
              <w:t xml:space="preserve">the </w:t>
            </w:r>
            <w:r>
              <w:rPr>
                <w:rFonts w:hint="eastAsia"/>
              </w:rPr>
              <w:t>UE</w:t>
            </w:r>
            <w:r>
              <w:t xml:space="preserve">, some assistant information, e.g., </w:t>
            </w:r>
            <w:r>
              <w:rPr>
                <w:rFonts w:hint="eastAsia"/>
              </w:rPr>
              <w:t>the measured cell in idle mode</w:t>
            </w:r>
            <w:r>
              <w:t xml:space="preserve"> may be helpful and can be sent from UE to </w:t>
            </w:r>
            <w:proofErr w:type="spellStart"/>
            <w:r>
              <w:t>eNB</w:t>
            </w:r>
            <w:proofErr w:type="spellEnd"/>
            <w:r>
              <w:t xml:space="preserve">. </w:t>
            </w:r>
          </w:p>
          <w:p w14:paraId="6C7EB39D" w14:textId="77777777" w:rsidR="00DA75CE" w:rsidRDefault="00DA75CE" w:rsidP="00DA75CE">
            <w:pPr>
              <w:overflowPunct w:val="0"/>
              <w:autoSpaceDE w:val="0"/>
              <w:autoSpaceDN w:val="0"/>
              <w:adjustRightInd w:val="0"/>
              <w:spacing w:after="120"/>
              <w:jc w:val="both"/>
              <w:textAlignment w:val="baseline"/>
            </w:pPr>
            <w:r>
              <w:t xml:space="preserve">For a), it’s more like </w:t>
            </w:r>
            <w:r w:rsidRPr="00695887">
              <w:t xml:space="preserve">a SON function. As mentioned in [3], during RRC reestablishment procedure, UE can report some information related </w:t>
            </w:r>
            <w:r>
              <w:rPr>
                <w:rFonts w:eastAsia="等线"/>
                <w:lang w:eastAsia="zh-CN"/>
              </w:rPr>
              <w:t>to e</w:t>
            </w:r>
            <w:r w:rsidRPr="00695887">
              <w:rPr>
                <w:rFonts w:eastAsia="等线"/>
                <w:lang w:eastAsia="zh-CN"/>
              </w:rPr>
              <w:t xml:space="preserve">ffectiveness of connected mode measurement, e.g., </w:t>
            </w:r>
            <w:r w:rsidRPr="00695887">
              <w:rPr>
                <w:lang w:val="en-US"/>
              </w:rPr>
              <w:t xml:space="preserve">whether the selected target cell was already known via measurements at the time of RLF. Based on such information, NW may </w:t>
            </w:r>
            <w:r>
              <w:rPr>
                <w:lang w:val="en-US"/>
              </w:rPr>
              <w:t xml:space="preserve">be clearer whether the measurement configuration and/or trigger condition are suitable or not and can make use of this information to further optimize the triggering condition. We think such </w:t>
            </w:r>
            <w:r>
              <w:t xml:space="preserve">report from UE may be useful to NW and are open to further discuss it. </w:t>
            </w:r>
          </w:p>
          <w:p w14:paraId="2053BC3B" w14:textId="20C9639D" w:rsidR="00531347" w:rsidRDefault="00531347" w:rsidP="00DA75CE">
            <w:pPr>
              <w:overflowPunct w:val="0"/>
              <w:autoSpaceDE w:val="0"/>
              <w:autoSpaceDN w:val="0"/>
              <w:adjustRightInd w:val="0"/>
              <w:spacing w:after="120"/>
              <w:jc w:val="both"/>
              <w:textAlignment w:val="baseline"/>
            </w:pPr>
            <w:r>
              <w:t>For d), it is more related to another issue, e.g., whether it’s feasible to perform connected mode measurement by using free sub-frames. If it’s infeasible to make use of free sub-frames, we think such explicit measurement start/stop indication from UE might be needed.</w:t>
            </w:r>
          </w:p>
          <w:p w14:paraId="53BD7549" w14:textId="77777777" w:rsidR="00DA75CE" w:rsidRDefault="00DA75CE" w:rsidP="00DA75CE">
            <w:pPr>
              <w:overflowPunct w:val="0"/>
              <w:autoSpaceDE w:val="0"/>
              <w:autoSpaceDN w:val="0"/>
              <w:adjustRightInd w:val="0"/>
              <w:spacing w:before="120" w:after="60"/>
              <w:jc w:val="both"/>
              <w:textAlignment w:val="baseline"/>
              <w:rPr>
                <w:rFonts w:eastAsia="宋体"/>
                <w:lang w:eastAsia="zh-CN"/>
              </w:rPr>
            </w:pPr>
            <w:r>
              <w:rPr>
                <w:rFonts w:eastAsia="宋体"/>
                <w:lang w:eastAsia="zh-CN"/>
              </w:rPr>
              <w:t>****************************************************</w:t>
            </w:r>
          </w:p>
          <w:p w14:paraId="2649570D"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We have negative views for the following:</w:t>
            </w:r>
          </w:p>
          <w:p w14:paraId="141E6455" w14:textId="669D45EB"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等线" w:hint="eastAsia"/>
                <w:lang w:eastAsia="zh-CN"/>
              </w:rPr>
              <w:t>F</w:t>
            </w:r>
            <w:r>
              <w:rPr>
                <w:rFonts w:eastAsia="等线"/>
                <w:lang w:eastAsia="zh-CN"/>
              </w:rPr>
              <w:t xml:space="preserve">or c), we have a doubt on the </w:t>
            </w:r>
            <w:r>
              <w:rPr>
                <w:rFonts w:eastAsia="等线" w:hint="eastAsia"/>
                <w:lang w:eastAsia="zh-CN"/>
              </w:rPr>
              <w:t>benefit</w:t>
            </w:r>
            <w:r>
              <w:rPr>
                <w:rFonts w:eastAsia="等线"/>
                <w:lang w:eastAsia="zh-CN"/>
              </w:rPr>
              <w:t xml:space="preserve"> </w:t>
            </w:r>
            <w:r>
              <w:rPr>
                <w:rFonts w:eastAsia="等线" w:hint="eastAsia"/>
                <w:lang w:eastAsia="zh-CN"/>
              </w:rPr>
              <w:t>of</w:t>
            </w:r>
            <w:r>
              <w:rPr>
                <w:rFonts w:eastAsia="等线"/>
                <w:lang w:eastAsia="zh-CN"/>
              </w:rPr>
              <w:t xml:space="preserve"> </w:t>
            </w:r>
            <w:r w:rsidRPr="00695887">
              <w:rPr>
                <w:rFonts w:eastAsia="等线"/>
                <w:lang w:eastAsia="zh-CN"/>
              </w:rPr>
              <w:t>proactive</w:t>
            </w:r>
            <w:r>
              <w:rPr>
                <w:rFonts w:eastAsia="等线"/>
                <w:lang w:eastAsia="zh-CN"/>
              </w:rPr>
              <w:t xml:space="preserve">ly </w:t>
            </w:r>
            <w:r>
              <w:rPr>
                <w:rFonts w:eastAsia="等线" w:hint="eastAsia"/>
                <w:lang w:eastAsia="zh-CN"/>
              </w:rPr>
              <w:t>providing</w:t>
            </w:r>
            <w:r>
              <w:rPr>
                <w:rFonts w:eastAsia="等线"/>
                <w:lang w:eastAsia="zh-CN"/>
              </w:rPr>
              <w:t xml:space="preserve"> </w:t>
            </w:r>
            <w:r w:rsidRPr="004F73DF">
              <w:rPr>
                <w:rFonts w:eastAsia="等线"/>
                <w:lang w:eastAsia="zh-CN"/>
              </w:rPr>
              <w:t xml:space="preserve">UE context </w:t>
            </w:r>
            <w:r w:rsidRPr="004F73DF">
              <w:rPr>
                <w:rFonts w:eastAsia="等线" w:hint="eastAsia"/>
                <w:lang w:eastAsia="zh-CN"/>
              </w:rPr>
              <w:t>from</w:t>
            </w:r>
            <w:r w:rsidRPr="004F73DF">
              <w:rPr>
                <w:rFonts w:eastAsia="等线"/>
                <w:lang w:eastAsia="zh-CN"/>
              </w:rPr>
              <w:t xml:space="preserve"> </w:t>
            </w:r>
            <w:r w:rsidRPr="004F73DF">
              <w:rPr>
                <w:rFonts w:eastAsia="等线" w:hint="eastAsia"/>
                <w:lang w:eastAsia="zh-CN"/>
              </w:rPr>
              <w:t>serving</w:t>
            </w:r>
            <w:r w:rsidRPr="004F73DF">
              <w:rPr>
                <w:rFonts w:eastAsia="等线"/>
                <w:lang w:eastAsia="zh-CN"/>
              </w:rPr>
              <w:t xml:space="preserve"> </w:t>
            </w:r>
            <w:r w:rsidRPr="004F73DF">
              <w:rPr>
                <w:rFonts w:eastAsia="等线" w:hint="eastAsia"/>
                <w:lang w:eastAsia="zh-CN"/>
              </w:rPr>
              <w:t>cell</w:t>
            </w:r>
            <w:r w:rsidRPr="004F73DF">
              <w:rPr>
                <w:rFonts w:eastAsia="等线"/>
                <w:lang w:eastAsia="zh-CN"/>
              </w:rPr>
              <w:t xml:space="preserve"> to several</w:t>
            </w:r>
            <w:r>
              <w:t xml:space="preserve"> candidate</w:t>
            </w:r>
            <w:r w:rsidRPr="004F73DF">
              <w:rPr>
                <w:rFonts w:eastAsia="等线"/>
                <w:lang w:eastAsia="zh-CN"/>
              </w:rPr>
              <w:t xml:space="preserve"> neighbour </w:t>
            </w:r>
            <w:r>
              <w:rPr>
                <w:rFonts w:eastAsia="等线"/>
                <w:lang w:eastAsia="zh-CN"/>
              </w:rPr>
              <w:t>cells (generally serving cell only provides UE context to other cells when receiving request)</w:t>
            </w:r>
            <w:r>
              <w:rPr>
                <w:rFonts w:eastAsia="等线" w:hint="eastAsia"/>
                <w:lang w:eastAsia="zh-CN"/>
              </w:rPr>
              <w:t>.</w:t>
            </w:r>
            <w:r>
              <w:rPr>
                <w:rFonts w:eastAsia="等线"/>
                <w:lang w:eastAsia="zh-CN"/>
              </w:rPr>
              <w:t xml:space="preserve"> </w:t>
            </w:r>
            <w:r>
              <w:rPr>
                <w:rFonts w:eastAsia="等线" w:hint="eastAsia"/>
                <w:lang w:eastAsia="zh-CN"/>
              </w:rPr>
              <w:t>And</w:t>
            </w:r>
            <w:r>
              <w:rPr>
                <w:rFonts w:eastAsia="等线"/>
                <w:lang w:eastAsia="zh-CN"/>
              </w:rPr>
              <w:t xml:space="preserve"> </w:t>
            </w:r>
            <w:r>
              <w:rPr>
                <w:rFonts w:eastAsia="等线" w:hint="eastAsia"/>
                <w:lang w:eastAsia="zh-CN"/>
              </w:rPr>
              <w:t>we</w:t>
            </w:r>
            <w:r>
              <w:rPr>
                <w:rFonts w:eastAsia="等线"/>
                <w:lang w:eastAsia="zh-CN"/>
              </w:rPr>
              <w:t xml:space="preserve"> </w:t>
            </w:r>
            <w:r>
              <w:rPr>
                <w:rFonts w:eastAsia="等线" w:hint="eastAsia"/>
                <w:lang w:eastAsia="zh-CN"/>
              </w:rPr>
              <w:t>are</w:t>
            </w:r>
            <w:r>
              <w:rPr>
                <w:rFonts w:eastAsia="等线"/>
                <w:lang w:eastAsia="zh-CN"/>
              </w:rPr>
              <w:t xml:space="preserve"> </w:t>
            </w:r>
            <w:r>
              <w:rPr>
                <w:rFonts w:eastAsia="等线" w:hint="eastAsia"/>
                <w:lang w:eastAsia="zh-CN"/>
              </w:rPr>
              <w:t>also</w:t>
            </w:r>
            <w:r>
              <w:rPr>
                <w:rFonts w:eastAsia="等线"/>
                <w:lang w:eastAsia="zh-CN"/>
              </w:rPr>
              <w:t xml:space="preserve"> not clear how the UE to report assistance information. If UE only provides one </w:t>
            </w:r>
            <w:r>
              <w:t xml:space="preserve">candidate neighbour cell to serving </w:t>
            </w:r>
            <w:proofErr w:type="spellStart"/>
            <w:r>
              <w:t>eNB</w:t>
            </w:r>
            <w:proofErr w:type="spellEnd"/>
            <w:r>
              <w:t xml:space="preserve">, there might be risk this candidate neighbour cell is not the final target cell after RLF and then the </w:t>
            </w:r>
            <w:r>
              <w:rPr>
                <w:rFonts w:eastAsia="等线" w:hint="eastAsia"/>
                <w:lang w:eastAsia="zh-CN"/>
              </w:rPr>
              <w:t>provi</w:t>
            </w:r>
            <w:r>
              <w:rPr>
                <w:rFonts w:eastAsia="等线"/>
                <w:lang w:eastAsia="zh-CN"/>
              </w:rPr>
              <w:t xml:space="preserve">sion of </w:t>
            </w:r>
            <w:r w:rsidRPr="004F73DF">
              <w:rPr>
                <w:rFonts w:eastAsia="等线"/>
                <w:lang w:eastAsia="zh-CN"/>
              </w:rPr>
              <w:t>UE context</w:t>
            </w:r>
            <w:r>
              <w:rPr>
                <w:rFonts w:eastAsia="等线"/>
                <w:lang w:eastAsia="zh-CN"/>
              </w:rPr>
              <w:t xml:space="preserve"> to</w:t>
            </w:r>
            <w:r>
              <w:t xml:space="preserve"> this candidate neighbour cell would be wasteful. If </w:t>
            </w:r>
            <w:r>
              <w:rPr>
                <w:rFonts w:eastAsia="等线"/>
                <w:lang w:eastAsia="zh-CN"/>
              </w:rPr>
              <w:t xml:space="preserve">UE provides several </w:t>
            </w:r>
            <w:r>
              <w:t xml:space="preserve">candidate neighbour cells to serving </w:t>
            </w:r>
            <w:proofErr w:type="spellStart"/>
            <w:r>
              <w:t>eNB</w:t>
            </w:r>
            <w:proofErr w:type="spellEnd"/>
            <w:r>
              <w:t>, the above risk</w:t>
            </w:r>
            <w:r w:rsidRPr="00BD53FB">
              <w:t xml:space="preserve"> can be reduced but not eliminated</w:t>
            </w:r>
            <w:r>
              <w:rPr>
                <w:rFonts w:eastAsia="等线" w:hint="eastAsia"/>
                <w:lang w:eastAsia="zh-CN"/>
              </w:rPr>
              <w:t>.</w:t>
            </w:r>
            <w:r>
              <w:rPr>
                <w:rFonts w:eastAsia="等线"/>
                <w:lang w:eastAsia="zh-CN"/>
              </w:rPr>
              <w:t xml:space="preserve"> Moreover, the (big) signalling overhead over S1/Ng interface might be a</w:t>
            </w:r>
            <w:r w:rsidRPr="00BD53FB">
              <w:rPr>
                <w:rFonts w:eastAsia="等线"/>
                <w:lang w:eastAsia="zh-CN"/>
              </w:rPr>
              <w:t>lmost unacceptable</w:t>
            </w:r>
            <w:r>
              <w:rPr>
                <w:rFonts w:eastAsia="等线"/>
                <w:lang w:eastAsia="zh-CN"/>
              </w:rPr>
              <w:t>.</w:t>
            </w:r>
          </w:p>
        </w:tc>
      </w:tr>
      <w:tr w:rsidR="00A55A1E" w:rsidRPr="00A93AB3" w14:paraId="75A59CA4" w14:textId="77777777" w:rsidTr="00734220">
        <w:tc>
          <w:tcPr>
            <w:tcW w:w="1837" w:type="dxa"/>
            <w:shd w:val="clear" w:color="auto" w:fill="auto"/>
          </w:tcPr>
          <w:p w14:paraId="14352B60" w14:textId="77777777" w:rsidR="00A55A1E" w:rsidRPr="00A93AB3" w:rsidRDefault="00A55A1E" w:rsidP="00734220">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56CDCC94" w14:textId="77777777" w:rsidR="00A55A1E" w:rsidRPr="00A93AB3" w:rsidRDefault="00A55A1E" w:rsidP="00734220">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302E2747" w14:textId="77777777" w:rsidR="00A55A1E" w:rsidRPr="00A93AB3" w:rsidRDefault="00A55A1E" w:rsidP="00734220">
            <w:pPr>
              <w:overflowPunct w:val="0"/>
              <w:autoSpaceDE w:val="0"/>
              <w:autoSpaceDN w:val="0"/>
              <w:adjustRightInd w:val="0"/>
              <w:spacing w:after="120"/>
              <w:jc w:val="both"/>
              <w:textAlignment w:val="baseline"/>
              <w:rPr>
                <w:rFonts w:eastAsia="宋体"/>
                <w:noProof/>
                <w:lang w:eastAsia="zh-CN"/>
              </w:rPr>
            </w:pPr>
          </w:p>
        </w:tc>
      </w:tr>
      <w:tr w:rsidR="00A55A1E" w:rsidRPr="00A93AB3" w14:paraId="20B54192" w14:textId="77777777" w:rsidTr="00734220">
        <w:tc>
          <w:tcPr>
            <w:tcW w:w="1837" w:type="dxa"/>
            <w:shd w:val="clear" w:color="auto" w:fill="auto"/>
          </w:tcPr>
          <w:p w14:paraId="6D773537" w14:textId="77777777" w:rsidR="00A55A1E" w:rsidRPr="00A93AB3" w:rsidRDefault="00A55A1E" w:rsidP="00734220">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11415FB7" w14:textId="77777777" w:rsidR="00A55A1E" w:rsidRPr="00A93AB3" w:rsidRDefault="00A55A1E" w:rsidP="00734220">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1401B624" w14:textId="77777777" w:rsidR="00A55A1E" w:rsidRPr="00A93AB3" w:rsidRDefault="00A55A1E" w:rsidP="00734220">
            <w:pPr>
              <w:overflowPunct w:val="0"/>
              <w:autoSpaceDE w:val="0"/>
              <w:autoSpaceDN w:val="0"/>
              <w:adjustRightInd w:val="0"/>
              <w:spacing w:after="120"/>
              <w:jc w:val="both"/>
              <w:textAlignment w:val="baseline"/>
              <w:rPr>
                <w:rFonts w:eastAsia="宋体"/>
                <w:noProof/>
                <w:lang w:eastAsia="zh-CN"/>
              </w:rPr>
            </w:pPr>
          </w:p>
        </w:tc>
      </w:tr>
      <w:tr w:rsidR="00A55A1E" w:rsidRPr="00A93AB3" w14:paraId="7454A5DE" w14:textId="77777777" w:rsidTr="00734220">
        <w:tc>
          <w:tcPr>
            <w:tcW w:w="1837" w:type="dxa"/>
            <w:shd w:val="clear" w:color="auto" w:fill="auto"/>
          </w:tcPr>
          <w:p w14:paraId="64A1443F" w14:textId="77777777" w:rsidR="00A55A1E" w:rsidRPr="00A93AB3" w:rsidRDefault="00A55A1E" w:rsidP="00734220">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19C4064C" w14:textId="77777777" w:rsidR="00A55A1E" w:rsidRPr="00A93AB3" w:rsidRDefault="00A55A1E" w:rsidP="00734220">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10324A2F" w14:textId="77777777" w:rsidR="00A55A1E" w:rsidRPr="00A93AB3" w:rsidRDefault="00A55A1E" w:rsidP="00734220">
            <w:pPr>
              <w:overflowPunct w:val="0"/>
              <w:autoSpaceDE w:val="0"/>
              <w:autoSpaceDN w:val="0"/>
              <w:adjustRightInd w:val="0"/>
              <w:spacing w:after="120"/>
              <w:jc w:val="both"/>
              <w:textAlignment w:val="baseline"/>
              <w:rPr>
                <w:rFonts w:eastAsia="宋体"/>
                <w:noProof/>
                <w:lang w:eastAsia="zh-CN"/>
              </w:rPr>
            </w:pPr>
          </w:p>
        </w:tc>
      </w:tr>
    </w:tbl>
    <w:p w14:paraId="395B68DA" w14:textId="77777777" w:rsidR="00A55A1E" w:rsidRDefault="00A55A1E" w:rsidP="00A55A1E"/>
    <w:p w14:paraId="7D924179" w14:textId="1D179D01" w:rsidR="004A03DE" w:rsidRDefault="004A03DE" w:rsidP="004A03DE">
      <w:pPr>
        <w:pStyle w:val="2"/>
      </w:pPr>
      <w:r>
        <w:t>Trigger to perform re-establishment</w:t>
      </w:r>
    </w:p>
    <w:p w14:paraId="4A80FBB5" w14:textId="178FB98B" w:rsidR="009E5E71" w:rsidRPr="00C90A1E" w:rsidRDefault="009E5E71" w:rsidP="009E5E71">
      <w:r w:rsidRPr="00C90A1E">
        <w:t xml:space="preserve">The following proposals for triggering measurements </w:t>
      </w:r>
      <w:r>
        <w:t>are</w:t>
      </w:r>
      <w:r w:rsidRPr="00C90A1E">
        <w:t xml:space="preserve"> made in contributions [3] - [</w:t>
      </w:r>
      <w:del w:id="42" w:author="ZTE" w:date="2021-05-06T14:43:00Z">
        <w:r w:rsidRPr="00C90A1E" w:rsidDel="00560D78">
          <w:delText>9</w:delText>
        </w:r>
      </w:del>
      <w:ins w:id="43" w:author="ZTE" w:date="2021-05-06T14:43:00Z">
        <w:r w:rsidR="00560D78">
          <w:t>8</w:t>
        </w:r>
      </w:ins>
      <w:r w:rsidRPr="00C90A1E">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835F48" w:rsidRPr="004A03DE" w14:paraId="44C268EB" w14:textId="77777777" w:rsidTr="00734220">
        <w:tc>
          <w:tcPr>
            <w:tcW w:w="1555" w:type="dxa"/>
          </w:tcPr>
          <w:p w14:paraId="4CAC1038" w14:textId="77777777" w:rsidR="00835F48" w:rsidRPr="004A03DE" w:rsidRDefault="00835F48" w:rsidP="00734220">
            <w:proofErr w:type="spellStart"/>
            <w:r w:rsidRPr="004A03DE">
              <w:t>Tdoc</w:t>
            </w:r>
            <w:proofErr w:type="spellEnd"/>
          </w:p>
        </w:tc>
        <w:tc>
          <w:tcPr>
            <w:tcW w:w="8074" w:type="dxa"/>
          </w:tcPr>
          <w:p w14:paraId="7FF713E0" w14:textId="77777777" w:rsidR="00835F48" w:rsidRPr="004A03DE" w:rsidRDefault="00835F48" w:rsidP="00734220">
            <w:r w:rsidRPr="004A03DE">
              <w:t>Proposals</w:t>
            </w:r>
          </w:p>
        </w:tc>
      </w:tr>
      <w:tr w:rsidR="0088300F" w:rsidRPr="004A03DE" w14:paraId="500B9410" w14:textId="77777777" w:rsidTr="00734220">
        <w:tc>
          <w:tcPr>
            <w:tcW w:w="1555" w:type="dxa"/>
          </w:tcPr>
          <w:p w14:paraId="0349CE4D" w14:textId="77777777" w:rsidR="0088300F" w:rsidRPr="004A03DE" w:rsidRDefault="0088300F" w:rsidP="00734220">
            <w:r w:rsidRPr="004A03DE">
              <w:t>R2-2103014</w:t>
            </w:r>
            <w:r>
              <w:fldChar w:fldCharType="begin"/>
            </w:r>
            <w:r>
              <w:instrText xml:space="preserve"> REF _Ref69895553 \r \h </w:instrText>
            </w:r>
            <w:r>
              <w:fldChar w:fldCharType="separate"/>
            </w:r>
            <w:r w:rsidR="00A55A1E">
              <w:t>[2]</w:t>
            </w:r>
            <w:r>
              <w:fldChar w:fldCharType="end"/>
            </w:r>
          </w:p>
        </w:tc>
        <w:tc>
          <w:tcPr>
            <w:tcW w:w="8074" w:type="dxa"/>
          </w:tcPr>
          <w:p w14:paraId="417C13AC" w14:textId="090B4262" w:rsidR="0088300F" w:rsidRPr="004A03DE" w:rsidRDefault="0088300F" w:rsidP="00734220">
            <w:pPr>
              <w:overflowPunct w:val="0"/>
              <w:autoSpaceDE w:val="0"/>
              <w:autoSpaceDN w:val="0"/>
              <w:adjustRightInd w:val="0"/>
              <w:contextualSpacing/>
              <w:jc w:val="both"/>
              <w:textAlignment w:val="baseline"/>
            </w:pPr>
            <w:r w:rsidRPr="0088300F">
              <w:t>Proposal 2:</w:t>
            </w:r>
            <w:r w:rsidRPr="0088300F">
              <w:tab/>
              <w:t>After UE has sent RAI it should not trigger early RLF.</w:t>
            </w:r>
          </w:p>
        </w:tc>
      </w:tr>
      <w:tr w:rsidR="00835F48" w:rsidRPr="004A03DE" w14:paraId="1968900C" w14:textId="77777777" w:rsidTr="00734220">
        <w:tc>
          <w:tcPr>
            <w:tcW w:w="1555" w:type="dxa"/>
          </w:tcPr>
          <w:p w14:paraId="713FD29D" w14:textId="33C361DF" w:rsidR="00835F48" w:rsidRPr="004A03DE" w:rsidRDefault="0088300F" w:rsidP="0088300F">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387FC9AC" w14:textId="76D41AA7" w:rsidR="00835F48" w:rsidRPr="004A03DE" w:rsidRDefault="0088300F" w:rsidP="00734220">
            <w:pPr>
              <w:overflowPunct w:val="0"/>
              <w:autoSpaceDE w:val="0"/>
              <w:autoSpaceDN w:val="0"/>
              <w:adjustRightInd w:val="0"/>
              <w:contextualSpacing/>
              <w:jc w:val="both"/>
              <w:textAlignment w:val="baseline"/>
            </w:pPr>
            <w:r w:rsidRPr="0088300F">
              <w:t>Proposal 1: It’s suggested not to support earlier declaration of RLF, e.g., with introduction of T312.</w:t>
            </w:r>
          </w:p>
        </w:tc>
      </w:tr>
      <w:tr w:rsidR="00835F48" w:rsidRPr="004A03DE" w14:paraId="152154A3" w14:textId="77777777" w:rsidTr="00734220">
        <w:tc>
          <w:tcPr>
            <w:tcW w:w="1555" w:type="dxa"/>
          </w:tcPr>
          <w:p w14:paraId="5B6AD78D" w14:textId="691C4187" w:rsidR="00835F48" w:rsidRPr="004A03DE" w:rsidRDefault="0088300F" w:rsidP="00DA75CE">
            <w:r w:rsidRPr="0088300F">
              <w:t>R2-2103486[</w:t>
            </w:r>
            <w:del w:id="44" w:author="ZTE" w:date="2021-05-06T14:39:00Z">
              <w:r w:rsidRPr="0088300F" w:rsidDel="00DA75CE">
                <w:delText>8</w:delText>
              </w:r>
            </w:del>
            <w:ins w:id="45" w:author="ZTE" w:date="2021-05-06T14:39:00Z">
              <w:r w:rsidR="00DA75CE">
                <w:t>7</w:t>
              </w:r>
            </w:ins>
            <w:r w:rsidRPr="0088300F">
              <w:t>]</w:t>
            </w:r>
          </w:p>
        </w:tc>
        <w:tc>
          <w:tcPr>
            <w:tcW w:w="8074" w:type="dxa"/>
          </w:tcPr>
          <w:p w14:paraId="2CDC2918" w14:textId="158B4227" w:rsidR="00835F48" w:rsidRPr="004A03DE" w:rsidRDefault="0088300F" w:rsidP="00734220">
            <w:r w:rsidRPr="0088300F">
              <w:t>Proposal 8: Agree on introducing early RLF. Details to be discussed.</w:t>
            </w:r>
          </w:p>
        </w:tc>
      </w:tr>
      <w:tr w:rsidR="00CA6D43" w:rsidRPr="004A03DE" w14:paraId="17DA33ED" w14:textId="77777777" w:rsidTr="00734220">
        <w:tc>
          <w:tcPr>
            <w:tcW w:w="1555" w:type="dxa"/>
          </w:tcPr>
          <w:p w14:paraId="6B7EE62F" w14:textId="53DD5329" w:rsidR="00CA6D43" w:rsidRPr="0088300F" w:rsidRDefault="00CA6D43" w:rsidP="00734220">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7E51814C" w14:textId="1EF3E209" w:rsidR="00CA6D43" w:rsidRPr="0088300F" w:rsidRDefault="00CA6D43" w:rsidP="00734220">
            <w:r w:rsidRPr="00CA6D43">
              <w:t>Proposal 3</w:t>
            </w:r>
            <w:r w:rsidRPr="00CA6D43">
              <w:tab/>
              <w:t>RAN2 to discuss the usefulness of fast RLF for NB-IOT</w:t>
            </w:r>
          </w:p>
        </w:tc>
      </w:tr>
    </w:tbl>
    <w:p w14:paraId="17E2ACD3" w14:textId="16E0E489" w:rsidR="00835F48" w:rsidRDefault="00835F48" w:rsidP="00835F48"/>
    <w:p w14:paraId="3098B57B" w14:textId="2AE306FC" w:rsidR="00A55A1E" w:rsidRDefault="00A55A1E" w:rsidP="00A55A1E">
      <w:r>
        <w:t>The following trigger</w:t>
      </w:r>
      <w:r w:rsidR="005769C1">
        <w:t>s</w:t>
      </w:r>
      <w:r>
        <w:t xml:space="preserve"> to perform RRC Connection re-establishment are mentioned in the above documents:</w:t>
      </w:r>
    </w:p>
    <w:p w14:paraId="6D770BD8" w14:textId="6DE00225" w:rsidR="00A55A1E" w:rsidRDefault="00A55A1E" w:rsidP="00A55A1E">
      <w:r>
        <w:t>a)</w:t>
      </w:r>
      <w:r>
        <w:tab/>
      </w:r>
      <w:r w:rsidRPr="0088300F">
        <w:t>After UE has sent RAI it should not trigger early RLF</w:t>
      </w:r>
      <w:r>
        <w:t xml:space="preserve"> </w:t>
      </w:r>
      <w:r>
        <w:fldChar w:fldCharType="begin"/>
      </w:r>
      <w:r>
        <w:instrText xml:space="preserve"> REF _Ref69895553 \r \h </w:instrText>
      </w:r>
      <w:r>
        <w:fldChar w:fldCharType="separate"/>
      </w:r>
      <w:r>
        <w:t>[2]</w:t>
      </w:r>
      <w:r>
        <w:fldChar w:fldCharType="end"/>
      </w:r>
    </w:p>
    <w:p w14:paraId="0B0E4759" w14:textId="31A9361A" w:rsidR="00A55A1E" w:rsidRDefault="00A55A1E" w:rsidP="00A55A1E">
      <w:r>
        <w:t>b)</w:t>
      </w:r>
      <w:r>
        <w:tab/>
        <w:t xml:space="preserve">Early RLF </w:t>
      </w:r>
      <w:r w:rsidRPr="0088300F">
        <w:t>[</w:t>
      </w:r>
      <w:del w:id="46" w:author="ZTE" w:date="2021-05-06T14:39:00Z">
        <w:r w:rsidRPr="0088300F" w:rsidDel="00DA75CE">
          <w:delText>8</w:delText>
        </w:r>
      </w:del>
      <w:ins w:id="47" w:author="ZTE" w:date="2021-05-06T14:39:00Z">
        <w:r w:rsidR="00DA75CE">
          <w:t>7</w:t>
        </w:r>
      </w:ins>
      <w:r w:rsidRPr="0088300F">
        <w:t>]</w:t>
      </w:r>
    </w:p>
    <w:p w14:paraId="3DD3C7C5" w14:textId="6BD61F36" w:rsidR="00A55A1E" w:rsidRDefault="00A55A1E" w:rsidP="00A55A1E">
      <w:r>
        <w:lastRenderedPageBreak/>
        <w:t>c)</w:t>
      </w:r>
      <w:r>
        <w:tab/>
        <w:t>legacy RLF</w:t>
      </w:r>
      <w:r w:rsidRPr="00A55A1E">
        <w:t xml:space="preserve"> </w:t>
      </w:r>
    </w:p>
    <w:p w14:paraId="1CC86778" w14:textId="3161408D" w:rsidR="00A55A1E" w:rsidRDefault="00A55A1E" w:rsidP="00835F48">
      <w:r>
        <w:t>d)</w:t>
      </w:r>
      <w:r>
        <w:tab/>
        <w:t>other</w:t>
      </w:r>
    </w:p>
    <w:p w14:paraId="5E66A01C" w14:textId="63C58097" w:rsidR="00A55A1E" w:rsidRDefault="00A55A1E" w:rsidP="00A55A1E">
      <w:r>
        <w:t>Q</w:t>
      </w:r>
      <w:r w:rsidR="00CC04E8">
        <w:t>4</w:t>
      </w:r>
      <w:r>
        <w:t>: Companies are requested to indicate for each option listed above, whether the trigger/condition should be supported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D41F97D" w14:textId="77777777" w:rsidTr="00734220">
        <w:tc>
          <w:tcPr>
            <w:tcW w:w="1837" w:type="dxa"/>
            <w:shd w:val="clear" w:color="auto" w:fill="auto"/>
          </w:tcPr>
          <w:p w14:paraId="221943D7" w14:textId="77777777" w:rsidR="00A55A1E" w:rsidRPr="00A93AB3" w:rsidRDefault="00A55A1E" w:rsidP="00734220">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3E4C57A3" w14:textId="5228F288" w:rsidR="00A55A1E" w:rsidRDefault="00A55A1E" w:rsidP="00734220">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for each option a…d</w:t>
            </w:r>
          </w:p>
          <w:p w14:paraId="11CADB77" w14:textId="77777777" w:rsidR="00A55A1E" w:rsidRPr="00A93AB3" w:rsidRDefault="00A55A1E" w:rsidP="00734220">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2E521024" w14:textId="77777777" w:rsidR="00A55A1E" w:rsidRPr="00A93AB3" w:rsidRDefault="00A55A1E" w:rsidP="00734220">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0A726E06" w14:textId="77777777" w:rsidTr="00734220">
        <w:tc>
          <w:tcPr>
            <w:tcW w:w="1837" w:type="dxa"/>
            <w:shd w:val="clear" w:color="auto" w:fill="auto"/>
          </w:tcPr>
          <w:p w14:paraId="070D0409" w14:textId="76EF6CA8"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5A286C4E"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It’s hard to say yes or no as we only consider legacy RLF trigger</w:t>
            </w:r>
          </w:p>
          <w:p w14:paraId="196075A9" w14:textId="5BCFCF2A" w:rsidR="00DA75CE" w:rsidRPr="00A93AB3" w:rsidRDefault="00DA75CE" w:rsidP="00DA75CE">
            <w:pPr>
              <w:overflowPunct w:val="0"/>
              <w:autoSpaceDE w:val="0"/>
              <w:autoSpaceDN w:val="0"/>
              <w:adjustRightInd w:val="0"/>
              <w:spacing w:after="120"/>
              <w:jc w:val="both"/>
              <w:textAlignment w:val="baseline"/>
              <w:rPr>
                <w:rFonts w:eastAsia="宋体"/>
                <w:b/>
                <w:bCs/>
                <w:lang w:eastAsia="zh-CN"/>
              </w:rPr>
            </w:pPr>
            <w:r>
              <w:rPr>
                <w:rFonts w:eastAsia="宋体"/>
                <w:lang w:val="en-US" w:eastAsia="zh-CN"/>
              </w:rPr>
              <w:t>c)</w:t>
            </w:r>
          </w:p>
        </w:tc>
        <w:tc>
          <w:tcPr>
            <w:tcW w:w="5948" w:type="dxa"/>
            <w:shd w:val="clear" w:color="auto" w:fill="auto"/>
          </w:tcPr>
          <w:p w14:paraId="4E4B6E80" w14:textId="77777777" w:rsidR="00DA75CE" w:rsidRDefault="00DA75CE" w:rsidP="00DA75CE">
            <w:pPr>
              <w:overflowPunct w:val="0"/>
              <w:autoSpaceDE w:val="0"/>
              <w:autoSpaceDN w:val="0"/>
              <w:adjustRightInd w:val="0"/>
              <w:spacing w:after="120"/>
              <w:jc w:val="both"/>
              <w:textAlignment w:val="baseline"/>
            </w:pPr>
            <w:r>
              <w:rPr>
                <w:rFonts w:eastAsia="宋体" w:hint="eastAsia"/>
                <w:lang w:val="en-US" w:eastAsia="zh-CN"/>
              </w:rPr>
              <w:t>A short T312</w:t>
            </w:r>
            <w:r>
              <w:t xml:space="preserve"> would reduce the opportunity of recovery from packet loss and </w:t>
            </w:r>
            <w:r>
              <w:rPr>
                <w:rFonts w:hint="eastAsia"/>
              </w:rPr>
              <w:t>inevitably</w:t>
            </w:r>
            <w:r>
              <w:t xml:space="preserve"> </w:t>
            </w:r>
            <w:r>
              <w:rPr>
                <w:rFonts w:hint="eastAsia"/>
              </w:rPr>
              <w:t>lead</w:t>
            </w:r>
            <w:r>
              <w:t xml:space="preserve"> </w:t>
            </w:r>
            <w:r>
              <w:rPr>
                <w:rFonts w:hint="eastAsia"/>
              </w:rPr>
              <w:t>to</w:t>
            </w:r>
            <w:r>
              <w:t xml:space="preserve"> </w:t>
            </w:r>
            <w:r>
              <w:rPr>
                <w:rFonts w:hint="eastAsia"/>
              </w:rPr>
              <w:t>an</w:t>
            </w:r>
            <w:r>
              <w:t xml:space="preserve"> </w:t>
            </w:r>
            <w:r>
              <w:rPr>
                <w:rFonts w:hint="eastAsia"/>
              </w:rPr>
              <w:t>increase</w:t>
            </w:r>
            <w:r>
              <w:t xml:space="preserve"> </w:t>
            </w:r>
            <w:r>
              <w:rPr>
                <w:rFonts w:hint="eastAsia"/>
              </w:rPr>
              <w:t>in</w:t>
            </w:r>
            <w:r>
              <w:t xml:space="preserve"> </w:t>
            </w:r>
            <w:r>
              <w:rPr>
                <w:rFonts w:hint="eastAsia"/>
              </w:rPr>
              <w:t>occurrences of RLF</w:t>
            </w:r>
            <w:r>
              <w:t xml:space="preserve">, </w:t>
            </w:r>
            <w:r>
              <w:rPr>
                <w:rFonts w:eastAsia="宋体"/>
                <w:lang w:val="en-US" w:eastAsia="zh-CN"/>
              </w:rPr>
              <w:t>so</w:t>
            </w:r>
            <w:r>
              <w:rPr>
                <w:rFonts w:eastAsia="宋体" w:hint="eastAsia"/>
                <w:lang w:val="en-US" w:eastAsia="zh-CN"/>
              </w:rPr>
              <w:t xml:space="preserve"> </w:t>
            </w:r>
            <w:r>
              <w:t>t</w:t>
            </w:r>
            <w:r>
              <w:rPr>
                <w:rFonts w:hint="eastAsia"/>
              </w:rPr>
              <w:t>he benefit of introducing T312 to NB-</w:t>
            </w:r>
            <w:proofErr w:type="spellStart"/>
            <w:r>
              <w:rPr>
                <w:rFonts w:hint="eastAsia"/>
              </w:rPr>
              <w:t>IoT</w:t>
            </w:r>
            <w:proofErr w:type="spellEnd"/>
            <w:r>
              <w:rPr>
                <w:rFonts w:hint="eastAsia"/>
              </w:rPr>
              <w:t xml:space="preserve"> is</w:t>
            </w:r>
            <w:r>
              <w:t xml:space="preserve"> unconvincing</w:t>
            </w:r>
            <w:r>
              <w:rPr>
                <w:rFonts w:eastAsia="宋体"/>
                <w:lang w:val="en-US" w:eastAsia="zh-CN"/>
              </w:rPr>
              <w:t>. We don’t think RAN2 companies can have enough time to perform detailed evaluation for this part. H</w:t>
            </w:r>
            <w:r>
              <w:rPr>
                <w:rFonts w:eastAsia="宋体" w:hint="eastAsia"/>
                <w:lang w:val="en-US" w:eastAsia="zh-CN"/>
              </w:rPr>
              <w:t>ence,</w:t>
            </w:r>
            <w:r>
              <w:rPr>
                <w:rFonts w:hint="eastAsia"/>
              </w:rPr>
              <w:t xml:space="preserve"> </w:t>
            </w:r>
            <w:proofErr w:type="spellStart"/>
            <w:r>
              <w:rPr>
                <w:rFonts w:hint="eastAsia"/>
                <w:lang w:val="en-US" w:eastAsia="zh-CN"/>
              </w:rPr>
              <w:t>i</w:t>
            </w:r>
            <w:proofErr w:type="spellEnd"/>
            <w:r>
              <w:rPr>
                <w:rFonts w:hint="eastAsia"/>
              </w:rPr>
              <w:t>t</w:t>
            </w:r>
            <w:r>
              <w:rPr>
                <w:rFonts w:eastAsia="宋体"/>
                <w:lang w:val="en-US" w:eastAsia="zh-CN"/>
              </w:rPr>
              <w:t>’</w:t>
            </w:r>
            <w:r>
              <w:rPr>
                <w:rFonts w:hint="eastAsia"/>
              </w:rPr>
              <w:t>s suggested not to support earlier declaration of RLF</w:t>
            </w:r>
            <w:r>
              <w:t xml:space="preserve"> based on T312</w:t>
            </w:r>
            <w:r>
              <w:rPr>
                <w:rFonts w:hint="eastAsia"/>
              </w:rPr>
              <w:t>.</w:t>
            </w:r>
          </w:p>
          <w:p w14:paraId="3EDB0216" w14:textId="77777777" w:rsidR="00DA75CE" w:rsidRDefault="00DA75CE" w:rsidP="00DA75CE">
            <w:pPr>
              <w:overflowPunct w:val="0"/>
              <w:autoSpaceDE w:val="0"/>
              <w:autoSpaceDN w:val="0"/>
              <w:adjustRightInd w:val="0"/>
              <w:spacing w:after="100"/>
              <w:jc w:val="both"/>
              <w:textAlignment w:val="baseline"/>
            </w:pPr>
            <w:r>
              <w:t>In [7], there is no detailed evaluation to show the benefit and address the disadvantage. The analysis are only based on some assumptions. We have the following considerations on those assumptions:</w:t>
            </w:r>
          </w:p>
          <w:p w14:paraId="72EBDACF" w14:textId="343CBB8D" w:rsidR="00DA75CE" w:rsidRDefault="00DA75CE" w:rsidP="00DA75CE">
            <w:pPr>
              <w:pStyle w:val="af7"/>
              <w:numPr>
                <w:ilvl w:val="0"/>
                <w:numId w:val="13"/>
              </w:numPr>
              <w:overflowPunct w:val="0"/>
              <w:autoSpaceDE w:val="0"/>
              <w:autoSpaceDN w:val="0"/>
              <w:adjustRightInd w:val="0"/>
              <w:snapToGrid w:val="0"/>
              <w:spacing w:after="100"/>
              <w:ind w:left="284" w:hanging="284"/>
              <w:contextualSpacing w:val="0"/>
              <w:jc w:val="both"/>
              <w:textAlignment w:val="baseline"/>
            </w:pPr>
            <w:r>
              <w:t xml:space="preserve">Firstly, we disagree the observation that in R17 typical use case, the connection will only become worse and that RLF will happen. In </w:t>
            </w:r>
            <w:proofErr w:type="spellStart"/>
            <w:r>
              <w:t>hetnet</w:t>
            </w:r>
            <w:proofErr w:type="spellEnd"/>
            <w:r>
              <w:t>, such observation may be valid as the cell coverage is small and it’s easy for UE to move out the current cell. But for NB-</w:t>
            </w:r>
            <w:proofErr w:type="spellStart"/>
            <w:r>
              <w:t>IoT</w:t>
            </w:r>
            <w:proofErr w:type="spellEnd"/>
            <w:r>
              <w:t>, even mobility might be typical</w:t>
            </w:r>
            <w:r w:rsidR="00560D78">
              <w:t xml:space="preserve"> </w:t>
            </w:r>
            <w:r>
              <w:t>in R17, as the NB-</w:t>
            </w:r>
            <w:proofErr w:type="spellStart"/>
            <w:r>
              <w:t>IoT</w:t>
            </w:r>
            <w:proofErr w:type="spellEnd"/>
            <w:r>
              <w:t xml:space="preserve"> cell is still a large coverage cell, it’s still </w:t>
            </w:r>
            <w:r w:rsidR="00560D78">
              <w:t>highly</w:t>
            </w:r>
            <w:r>
              <w:t xml:space="preserve"> possible </w:t>
            </w:r>
            <w:r w:rsidRPr="00C25C42">
              <w:rPr>
                <w:rFonts w:hint="eastAsia"/>
              </w:rPr>
              <w:t>the</w:t>
            </w:r>
            <w:r w:rsidRPr="00C25C42">
              <w:t xml:space="preserve"> </w:t>
            </w:r>
            <w:r w:rsidRPr="00C25C42">
              <w:rPr>
                <w:rFonts w:hint="eastAsia"/>
              </w:rPr>
              <w:t>UE</w:t>
            </w:r>
            <w:r>
              <w:rPr>
                <w:rFonts w:eastAsia="等线"/>
                <w:lang w:eastAsia="zh-CN"/>
              </w:rPr>
              <w:t>’</w:t>
            </w:r>
            <w:r w:rsidRPr="00C25C42">
              <w:rPr>
                <w:rFonts w:hint="eastAsia"/>
              </w:rPr>
              <w:t>s</w:t>
            </w:r>
            <w:r w:rsidRPr="00C25C42">
              <w:t xml:space="preserve"> </w:t>
            </w:r>
            <w:r w:rsidRPr="00C25C42">
              <w:rPr>
                <w:rFonts w:hint="eastAsia"/>
              </w:rPr>
              <w:t>radio</w:t>
            </w:r>
            <w:r w:rsidRPr="00C25C42">
              <w:t xml:space="preserve"> </w:t>
            </w:r>
            <w:r w:rsidRPr="00C25C42">
              <w:rPr>
                <w:rFonts w:hint="eastAsia"/>
              </w:rPr>
              <w:t>quality</w:t>
            </w:r>
            <w:r w:rsidRPr="00C25C42">
              <w:t xml:space="preserve"> fluctuates</w:t>
            </w:r>
            <w:r>
              <w:rPr>
                <w:rFonts w:eastAsia="等线" w:hint="eastAsia"/>
                <w:lang w:eastAsia="zh-CN"/>
              </w:rPr>
              <w:t xml:space="preserve"> o</w:t>
            </w:r>
            <w:r>
              <w:rPr>
                <w:rFonts w:eastAsia="等线"/>
                <w:lang w:eastAsia="zh-CN"/>
              </w:rPr>
              <w:t>ther than</w:t>
            </w:r>
            <w:r w:rsidRPr="00C25C42">
              <w:t xml:space="preserve"> continuing </w:t>
            </w:r>
            <w:r w:rsidRPr="00C25C42">
              <w:rPr>
                <w:rFonts w:hint="eastAsia"/>
              </w:rPr>
              <w:t>to</w:t>
            </w:r>
            <w:r w:rsidRPr="00C25C42">
              <w:t xml:space="preserve"> </w:t>
            </w:r>
            <w:r w:rsidRPr="00C25C42">
              <w:rPr>
                <w:rFonts w:hint="eastAsia"/>
              </w:rPr>
              <w:t>become</w:t>
            </w:r>
            <w:r w:rsidRPr="00C25C42">
              <w:t xml:space="preserve"> </w:t>
            </w:r>
            <w:r w:rsidRPr="00C25C42">
              <w:rPr>
                <w:rFonts w:hint="eastAsia"/>
              </w:rPr>
              <w:t>worse</w:t>
            </w:r>
            <w:r w:rsidRPr="00C25C42">
              <w:t xml:space="preserve">. </w:t>
            </w:r>
            <w:r>
              <w:t>T</w:t>
            </w:r>
            <w:r w:rsidRPr="00C25C42">
              <w:t>hen we should</w:t>
            </w:r>
            <w:r>
              <w:t xml:space="preserve"> still</w:t>
            </w:r>
            <w:r w:rsidRPr="00C25C42">
              <w:t xml:space="preserve"> try to </w:t>
            </w:r>
            <w:r w:rsidR="00560D78" w:rsidRPr="00C25C42">
              <w:t>avoid</w:t>
            </w:r>
            <w:r>
              <w:t xml:space="preserve"> decreasing the chance of recovery</w:t>
            </w:r>
            <w:r w:rsidRPr="00C25C42">
              <w:t xml:space="preserve">. </w:t>
            </w:r>
            <w:r>
              <w:t>Moreover, in</w:t>
            </w:r>
            <w:r w:rsidRPr="000F126D">
              <w:t xml:space="preserve"> Q1, we already analyse it’s unnecessary to introduce a trigger about serving cell qualit</w:t>
            </w:r>
            <w:r>
              <w:t xml:space="preserve">y </w:t>
            </w:r>
            <w:r w:rsidRPr="00D02352">
              <w:rPr>
                <w:rFonts w:hint="eastAsia"/>
              </w:rPr>
              <w:t>fluctuation</w:t>
            </w:r>
            <w:r w:rsidRPr="00D02352">
              <w:t>.</w:t>
            </w:r>
            <w:r>
              <w:t xml:space="preserve"> Yes, in some cases, the serving cell quality may </w:t>
            </w:r>
            <w:r w:rsidRPr="000F126D">
              <w:t>keep getting worse</w:t>
            </w:r>
            <w:r>
              <w:t xml:space="preserve">, but in other cases this may be not the case. Therefore, we think only a simple absolute threshold for serving cell quality may be enough. </w:t>
            </w:r>
          </w:p>
          <w:p w14:paraId="5D3628B7" w14:textId="5CFA80ED" w:rsidR="00DA75CE" w:rsidRDefault="00DA75CE" w:rsidP="00DA75CE">
            <w:pPr>
              <w:pStyle w:val="af7"/>
              <w:numPr>
                <w:ilvl w:val="0"/>
                <w:numId w:val="13"/>
              </w:numPr>
              <w:overflowPunct w:val="0"/>
              <w:autoSpaceDE w:val="0"/>
              <w:autoSpaceDN w:val="0"/>
              <w:adjustRightInd w:val="0"/>
              <w:snapToGrid w:val="0"/>
              <w:spacing w:after="100"/>
              <w:ind w:left="284" w:hanging="284"/>
              <w:contextualSpacing w:val="0"/>
              <w:jc w:val="both"/>
              <w:textAlignment w:val="baseline"/>
            </w:pPr>
            <w:r>
              <w:t xml:space="preserve">Secondly, even we agree more mobility cases are for UE in outdoor and with good coverage, we still disagree the restriction that the R17 re-establishment enhancements can only be applicable to UE in good coverage. </w:t>
            </w:r>
            <w:r w:rsidR="00560D78">
              <w:t>T</w:t>
            </w:r>
            <w:r>
              <w:t xml:space="preserve">he benefit of </w:t>
            </w:r>
            <w:r w:rsidRPr="00C25C42">
              <w:t xml:space="preserve">connected mode measurement for UE </w:t>
            </w:r>
            <w:r>
              <w:t xml:space="preserve">in </w:t>
            </w:r>
            <w:r w:rsidRPr="00C25C42">
              <w:t>enhanced coverage</w:t>
            </w:r>
            <w:r>
              <w:t xml:space="preserve"> cannot be ignored</w:t>
            </w:r>
            <w:r w:rsidRPr="00C25C42">
              <w:t>.</w:t>
            </w:r>
          </w:p>
          <w:p w14:paraId="01C4D584" w14:textId="77777777" w:rsidR="00DA75CE" w:rsidRPr="00D02352" w:rsidRDefault="00DA75CE" w:rsidP="00DA75CE">
            <w:pPr>
              <w:pStyle w:val="af7"/>
              <w:numPr>
                <w:ilvl w:val="0"/>
                <w:numId w:val="13"/>
              </w:numPr>
              <w:overflowPunct w:val="0"/>
              <w:autoSpaceDE w:val="0"/>
              <w:autoSpaceDN w:val="0"/>
              <w:adjustRightInd w:val="0"/>
              <w:snapToGrid w:val="0"/>
              <w:spacing w:after="100"/>
              <w:ind w:left="284" w:hanging="284"/>
              <w:contextualSpacing w:val="0"/>
              <w:jc w:val="both"/>
              <w:textAlignment w:val="baseline"/>
              <w:rPr>
                <w:rFonts w:eastAsia="宋体"/>
                <w:lang w:val="en-US" w:eastAsia="zh-CN"/>
              </w:rPr>
            </w:pPr>
            <w:r w:rsidRPr="001845CA">
              <w:t xml:space="preserve">Thirdly, </w:t>
            </w:r>
            <w:r w:rsidRPr="001845CA">
              <w:rPr>
                <w:rFonts w:hint="eastAsia"/>
              </w:rPr>
              <w:t>we</w:t>
            </w:r>
            <w:r w:rsidRPr="001845CA">
              <w:t xml:space="preserve"> </w:t>
            </w:r>
            <w:r w:rsidRPr="001845CA">
              <w:rPr>
                <w:rFonts w:hint="eastAsia"/>
              </w:rPr>
              <w:t>disagree</w:t>
            </w:r>
            <w:r w:rsidRPr="001845CA">
              <w:t xml:space="preserve"> </w:t>
            </w:r>
            <w:r w:rsidRPr="001845CA">
              <w:rPr>
                <w:rFonts w:hint="eastAsia"/>
              </w:rPr>
              <w:t>that</w:t>
            </w:r>
            <w:r w:rsidRPr="001845CA">
              <w:t xml:space="preserve"> T310 is always set to the maximum value of 8000 </w:t>
            </w:r>
            <w:proofErr w:type="spellStart"/>
            <w:r w:rsidRPr="001845CA">
              <w:t>ms</w:t>
            </w:r>
            <w:proofErr w:type="spellEnd"/>
            <w:r w:rsidRPr="001845CA">
              <w:t xml:space="preserve"> as this highly depends on network implementation. Therefore, the maximum benefit of 8s of early RLF are not so convincing.</w:t>
            </w:r>
            <w:r>
              <w:t xml:space="preserve"> </w:t>
            </w:r>
          </w:p>
          <w:p w14:paraId="248E8433" w14:textId="773FE50B"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I</w:t>
            </w:r>
            <w:r>
              <w:rPr>
                <w:rFonts w:eastAsia="宋体"/>
                <w:lang w:val="en-US" w:eastAsia="zh-CN"/>
              </w:rPr>
              <w:t>n a summary, without much convincing assumptions, we still have doubt on the feasibility and</w:t>
            </w:r>
            <w:r>
              <w:rPr>
                <w:rFonts w:eastAsia="宋体" w:hint="eastAsia"/>
                <w:lang w:val="en-US" w:eastAsia="zh-CN"/>
              </w:rPr>
              <w:t xml:space="preserve"> </w:t>
            </w:r>
            <w:r>
              <w:rPr>
                <w:rFonts w:eastAsia="宋体"/>
                <w:lang w:val="en-US" w:eastAsia="zh-CN"/>
              </w:rPr>
              <w:t>benefit of early RLF trigger.</w:t>
            </w:r>
          </w:p>
        </w:tc>
      </w:tr>
      <w:tr w:rsidR="00A55A1E" w:rsidRPr="00A93AB3" w14:paraId="7E16B409" w14:textId="77777777" w:rsidTr="00734220">
        <w:tc>
          <w:tcPr>
            <w:tcW w:w="1837" w:type="dxa"/>
            <w:shd w:val="clear" w:color="auto" w:fill="auto"/>
          </w:tcPr>
          <w:p w14:paraId="62F39952" w14:textId="77777777" w:rsidR="00A55A1E" w:rsidRPr="00A93AB3" w:rsidRDefault="00A55A1E" w:rsidP="00734220">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364DC105" w14:textId="77777777" w:rsidR="00A55A1E" w:rsidRPr="00A93AB3" w:rsidRDefault="00A55A1E" w:rsidP="00734220">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5FF2BBAD" w14:textId="77777777" w:rsidR="00A55A1E" w:rsidRPr="00A93AB3" w:rsidRDefault="00A55A1E" w:rsidP="00734220">
            <w:pPr>
              <w:overflowPunct w:val="0"/>
              <w:autoSpaceDE w:val="0"/>
              <w:autoSpaceDN w:val="0"/>
              <w:adjustRightInd w:val="0"/>
              <w:spacing w:after="120"/>
              <w:jc w:val="both"/>
              <w:textAlignment w:val="baseline"/>
              <w:rPr>
                <w:rFonts w:eastAsia="宋体"/>
                <w:noProof/>
                <w:lang w:eastAsia="zh-CN"/>
              </w:rPr>
            </w:pPr>
          </w:p>
        </w:tc>
      </w:tr>
      <w:tr w:rsidR="00A55A1E" w:rsidRPr="00A93AB3" w14:paraId="3025F145" w14:textId="77777777" w:rsidTr="00734220">
        <w:tc>
          <w:tcPr>
            <w:tcW w:w="1837" w:type="dxa"/>
            <w:shd w:val="clear" w:color="auto" w:fill="auto"/>
          </w:tcPr>
          <w:p w14:paraId="4805B574" w14:textId="77777777" w:rsidR="00A55A1E" w:rsidRPr="00A93AB3" w:rsidRDefault="00A55A1E" w:rsidP="00734220">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1E0F0A78" w14:textId="77777777" w:rsidR="00A55A1E" w:rsidRPr="00A93AB3" w:rsidRDefault="00A55A1E" w:rsidP="00734220">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42116394" w14:textId="77777777" w:rsidR="00A55A1E" w:rsidRPr="00A93AB3" w:rsidRDefault="00A55A1E" w:rsidP="00734220">
            <w:pPr>
              <w:overflowPunct w:val="0"/>
              <w:autoSpaceDE w:val="0"/>
              <w:autoSpaceDN w:val="0"/>
              <w:adjustRightInd w:val="0"/>
              <w:spacing w:after="120"/>
              <w:jc w:val="both"/>
              <w:textAlignment w:val="baseline"/>
              <w:rPr>
                <w:rFonts w:eastAsia="宋体"/>
                <w:noProof/>
                <w:lang w:eastAsia="zh-CN"/>
              </w:rPr>
            </w:pPr>
          </w:p>
        </w:tc>
      </w:tr>
      <w:tr w:rsidR="00A55A1E" w:rsidRPr="00A93AB3" w14:paraId="45D3C890" w14:textId="77777777" w:rsidTr="00734220">
        <w:tc>
          <w:tcPr>
            <w:tcW w:w="1837" w:type="dxa"/>
            <w:shd w:val="clear" w:color="auto" w:fill="auto"/>
          </w:tcPr>
          <w:p w14:paraId="3AA5A900" w14:textId="77777777" w:rsidR="00A55A1E" w:rsidRPr="00A93AB3" w:rsidRDefault="00A55A1E" w:rsidP="00734220">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0051430A" w14:textId="77777777" w:rsidR="00A55A1E" w:rsidRPr="00A93AB3" w:rsidRDefault="00A55A1E" w:rsidP="00734220">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48858889" w14:textId="77777777" w:rsidR="00A55A1E" w:rsidRPr="00A93AB3" w:rsidRDefault="00A55A1E" w:rsidP="00734220">
            <w:pPr>
              <w:overflowPunct w:val="0"/>
              <w:autoSpaceDE w:val="0"/>
              <w:autoSpaceDN w:val="0"/>
              <w:adjustRightInd w:val="0"/>
              <w:spacing w:after="120"/>
              <w:jc w:val="both"/>
              <w:textAlignment w:val="baseline"/>
              <w:rPr>
                <w:rFonts w:eastAsia="宋体"/>
                <w:noProof/>
                <w:lang w:eastAsia="zh-CN"/>
              </w:rPr>
            </w:pPr>
          </w:p>
        </w:tc>
      </w:tr>
    </w:tbl>
    <w:p w14:paraId="55693F8A" w14:textId="77777777" w:rsidR="00A55A1E" w:rsidRPr="00835F48" w:rsidRDefault="00A55A1E" w:rsidP="00835F48"/>
    <w:p w14:paraId="69F07E11" w14:textId="77777777" w:rsidR="00A93AB3" w:rsidRPr="00A93AB3" w:rsidRDefault="00A93AB3" w:rsidP="004A03DE">
      <w:pPr>
        <w:pStyle w:val="1"/>
      </w:pPr>
      <w:r w:rsidRPr="00A93AB3">
        <w:t>Conclusion</w:t>
      </w:r>
    </w:p>
    <w:p w14:paraId="4A215021" w14:textId="77777777" w:rsidR="00A93AB3" w:rsidRDefault="00A93AB3" w:rsidP="00A93AB3">
      <w:pPr>
        <w:overflowPunct w:val="0"/>
        <w:autoSpaceDE w:val="0"/>
        <w:autoSpaceDN w:val="0"/>
        <w:adjustRightInd w:val="0"/>
        <w:spacing w:after="120"/>
        <w:jc w:val="both"/>
        <w:textAlignment w:val="baseline"/>
        <w:rPr>
          <w:rFonts w:eastAsia="宋体"/>
          <w:lang w:eastAsia="zh-CN"/>
        </w:rPr>
      </w:pPr>
      <w:r w:rsidRPr="00A93AB3">
        <w:rPr>
          <w:rFonts w:eastAsia="宋体"/>
          <w:lang w:eastAsia="zh-CN"/>
        </w:rPr>
        <w:t>TBD</w:t>
      </w:r>
    </w:p>
    <w:p w14:paraId="5058E689" w14:textId="5C124216" w:rsidR="00542483" w:rsidRDefault="00542483" w:rsidP="004A03DE">
      <w:pPr>
        <w:pStyle w:val="1"/>
      </w:pPr>
      <w:r>
        <w:t>Reference</w:t>
      </w:r>
    </w:p>
    <w:p w14:paraId="373FAE84" w14:textId="47D409E6" w:rsidR="004A03DE" w:rsidRPr="009E5E71" w:rsidRDefault="004A03DE" w:rsidP="009E5E71">
      <w:pPr>
        <w:pStyle w:val="af7"/>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rPr>
      </w:pPr>
      <w:bookmarkStart w:id="48" w:name="_Ref69903966"/>
      <w:r w:rsidRPr="004A03DE">
        <w:rPr>
          <w:rFonts w:ascii="Arial" w:eastAsia="宋体" w:hAnsi="Arial"/>
        </w:rPr>
        <w:t>R4-2105800</w:t>
      </w:r>
      <w:r>
        <w:rPr>
          <w:rFonts w:ascii="Arial" w:eastAsia="宋体" w:hAnsi="Arial"/>
        </w:rPr>
        <w:t xml:space="preserve"> </w:t>
      </w:r>
      <w:r w:rsidR="00542483" w:rsidRPr="004A03DE">
        <w:rPr>
          <w:rFonts w:ascii="Arial" w:eastAsia="宋体" w:hAnsi="Arial"/>
        </w:rPr>
        <w:t xml:space="preserve"> </w:t>
      </w:r>
      <w:r w:rsidRPr="004A03DE">
        <w:rPr>
          <w:rFonts w:ascii="Arial" w:hAnsi="Arial" w:cs="Arial"/>
          <w:bCs/>
        </w:rPr>
        <w:t>Reply LS on neighbour cell measurement in NB-</w:t>
      </w:r>
      <w:proofErr w:type="spellStart"/>
      <w:r w:rsidRPr="004A03DE">
        <w:rPr>
          <w:rFonts w:ascii="Arial" w:hAnsi="Arial" w:cs="Arial"/>
          <w:bCs/>
        </w:rPr>
        <w:t>IoT</w:t>
      </w:r>
      <w:proofErr w:type="spellEnd"/>
      <w:r w:rsidRPr="004A03DE">
        <w:rPr>
          <w:rFonts w:ascii="Arial" w:hAnsi="Arial" w:cs="Arial"/>
          <w:bCs/>
        </w:rPr>
        <w:t xml:space="preserve"> RRC_CONNECTED state</w:t>
      </w:r>
      <w:r w:rsidR="00542483" w:rsidRPr="004A03DE">
        <w:rPr>
          <w:rFonts w:ascii="Arial" w:eastAsia="宋体" w:hAnsi="Arial"/>
        </w:rPr>
        <w:t xml:space="preserve">, </w:t>
      </w:r>
      <w:r w:rsidRPr="004A03DE">
        <w:rPr>
          <w:rFonts w:ascii="Arial" w:eastAsia="宋体" w:hAnsi="Arial"/>
        </w:rPr>
        <w:t>RAN4</w:t>
      </w:r>
      <w:r w:rsidR="00542483" w:rsidRPr="004A03DE">
        <w:rPr>
          <w:rFonts w:ascii="Arial" w:eastAsia="宋体" w:hAnsi="Arial"/>
        </w:rPr>
        <w:t xml:space="preserve">, </w:t>
      </w:r>
      <w:r w:rsidRPr="004A03DE">
        <w:rPr>
          <w:rFonts w:ascii="Arial" w:eastAsia="宋体" w:hAnsi="Arial"/>
        </w:rPr>
        <w:t>April 2021</w:t>
      </w:r>
      <w:bookmarkEnd w:id="48"/>
    </w:p>
    <w:bookmarkStart w:id="49" w:name="_Ref69895553"/>
    <w:p w14:paraId="6AE76FA2" w14:textId="2B3D637B" w:rsidR="004A03DE" w:rsidRPr="004A03DE" w:rsidRDefault="004A03DE" w:rsidP="00531B0E">
      <w:pPr>
        <w:pStyle w:val="af7"/>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ac"/>
          <w:rFonts w:ascii="Arial" w:hAnsi="Arial" w:cs="Arial"/>
        </w:rPr>
        <w:lastRenderedPageBreak/>
        <w:fldChar w:fldCharType="begin"/>
      </w:r>
      <w:r w:rsidRPr="004A03DE">
        <w:rPr>
          <w:rStyle w:val="ac"/>
          <w:rFonts w:ascii="Arial" w:hAnsi="Arial" w:cs="Arial"/>
        </w:rPr>
        <w:instrText xml:space="preserve"> HYPERLINK "https://www.3gpp.org/ftp/tsg_ran/WG2_RL2/TSGR2_113bis-e/Docs/R2-2103014.zip" \o "https://www.3gpp.org/ftp/tsg_ran/WG2_RL2/TSGR2_113bis-e/Docs/R2-2103014.zip" </w:instrText>
      </w:r>
      <w:r w:rsidRPr="004A03DE">
        <w:rPr>
          <w:rStyle w:val="ac"/>
          <w:rFonts w:ascii="Arial" w:hAnsi="Arial" w:cs="Arial"/>
        </w:rPr>
        <w:fldChar w:fldCharType="separate"/>
      </w:r>
      <w:r w:rsidRPr="004A03DE">
        <w:rPr>
          <w:rStyle w:val="ac"/>
          <w:rFonts w:ascii="Arial" w:hAnsi="Arial" w:cs="Arial"/>
        </w:rPr>
        <w:t>R2-2103014</w:t>
      </w:r>
      <w:r w:rsidRPr="004A03DE">
        <w:rPr>
          <w:rStyle w:val="ac"/>
          <w:rFonts w:ascii="Arial" w:hAnsi="Arial" w:cs="Arial"/>
        </w:rPr>
        <w:fldChar w:fldCharType="end"/>
      </w:r>
      <w:r>
        <w:rPr>
          <w:rFonts w:ascii="Arial" w:hAnsi="Arial" w:cs="Arial"/>
        </w:rPr>
        <w:t xml:space="preserve"> </w:t>
      </w:r>
      <w:r w:rsidRPr="004A03DE">
        <w:rPr>
          <w:rFonts w:ascii="Arial" w:hAnsi="Arial" w:cs="Arial"/>
        </w:rPr>
        <w:t>Condition for NB-</w:t>
      </w:r>
      <w:proofErr w:type="spellStart"/>
      <w:r w:rsidRPr="004A03DE">
        <w:rPr>
          <w:rFonts w:ascii="Arial" w:hAnsi="Arial" w:cs="Arial"/>
        </w:rPr>
        <w:t>IoT</w:t>
      </w:r>
      <w:proofErr w:type="spellEnd"/>
      <w:r w:rsidRPr="004A03DE">
        <w:rPr>
          <w:rFonts w:ascii="Arial" w:hAnsi="Arial" w:cs="Arial"/>
        </w:rPr>
        <w:t xml:space="preserve"> connected mode neighbour cell measurement</w:t>
      </w:r>
      <w:r w:rsidRPr="004A03DE">
        <w:rPr>
          <w:rFonts w:ascii="Arial" w:hAnsi="Arial" w:cs="Arial"/>
        </w:rPr>
        <w:tab/>
        <w:t>Qualcomm Incorporated</w:t>
      </w:r>
      <w:bookmarkEnd w:id="49"/>
      <w:r w:rsidRPr="004A03DE">
        <w:rPr>
          <w:rFonts w:ascii="Arial" w:hAnsi="Arial" w:cs="Arial"/>
        </w:rPr>
        <w:tab/>
      </w:r>
    </w:p>
    <w:bookmarkStart w:id="50" w:name="_Ref69895768"/>
    <w:bookmarkStart w:id="51" w:name="_Ref69908947"/>
    <w:p w14:paraId="0FFCAF4E" w14:textId="4954FD2F" w:rsidR="004A03DE" w:rsidRPr="004A03DE" w:rsidRDefault="004A03DE" w:rsidP="00531B0E">
      <w:pPr>
        <w:pStyle w:val="af7"/>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ac"/>
          <w:rFonts w:ascii="Arial" w:hAnsi="Arial" w:cs="Arial"/>
        </w:rPr>
        <w:fldChar w:fldCharType="begin"/>
      </w:r>
      <w:r w:rsidRPr="004A03DE">
        <w:rPr>
          <w:rStyle w:val="ac"/>
          <w:rFonts w:ascii="Arial" w:hAnsi="Arial" w:cs="Arial"/>
        </w:rPr>
        <w:instrText xml:space="preserve"> HYPERLINK "https://www.3gpp.org/ftp/tsg_ran/WG2_RL2/TSGR2_113bis-e/Docs/R2-2103191.zip" \o "https://www.3gpp.org/ftp/tsg_ran/WG2_RL2/TSGR2_113bis-e/Docs/R2-2103191.zip" </w:instrText>
      </w:r>
      <w:r w:rsidRPr="004A03DE">
        <w:rPr>
          <w:rStyle w:val="ac"/>
          <w:rFonts w:ascii="Arial" w:hAnsi="Arial" w:cs="Arial"/>
        </w:rPr>
        <w:fldChar w:fldCharType="separate"/>
      </w:r>
      <w:r w:rsidRPr="004A03DE">
        <w:rPr>
          <w:rStyle w:val="ac"/>
          <w:rFonts w:ascii="Arial" w:hAnsi="Arial" w:cs="Arial"/>
        </w:rPr>
        <w:t>R2-2103191</w:t>
      </w:r>
      <w:r w:rsidRPr="004A03DE">
        <w:rPr>
          <w:rStyle w:val="ac"/>
          <w:rFonts w:ascii="Arial" w:hAnsi="Arial" w:cs="Arial"/>
        </w:rPr>
        <w:fldChar w:fldCharType="end"/>
      </w:r>
      <w:r>
        <w:rPr>
          <w:rFonts w:ascii="Arial" w:hAnsi="Arial" w:cs="Arial"/>
        </w:rPr>
        <w:t xml:space="preserve"> </w:t>
      </w:r>
      <w:r w:rsidRPr="004A03DE">
        <w:rPr>
          <w:rFonts w:ascii="Arial" w:hAnsi="Arial" w:cs="Arial"/>
        </w:rPr>
        <w:t xml:space="preserve">Signalling procedure for connected mode measurements support for </w:t>
      </w:r>
      <w:r>
        <w:rPr>
          <w:rFonts w:ascii="Arial" w:hAnsi="Arial" w:cs="Arial"/>
        </w:rPr>
        <w:t>reestablishment time reduction</w:t>
      </w:r>
      <w:bookmarkEnd w:id="50"/>
      <w:r>
        <w:rPr>
          <w:rFonts w:ascii="Arial" w:hAnsi="Arial" w:cs="Arial"/>
        </w:rPr>
        <w:tab/>
      </w:r>
      <w:r w:rsidR="00A55A1E">
        <w:rPr>
          <w:rFonts w:ascii="Arial" w:hAnsi="Arial" w:cs="Arial"/>
        </w:rPr>
        <w:t>Nokia</w:t>
      </w:r>
      <w:bookmarkEnd w:id="51"/>
    </w:p>
    <w:bookmarkStart w:id="52" w:name="_Ref69895972"/>
    <w:p w14:paraId="3A2B0B62" w14:textId="1F566FEE" w:rsidR="004A03DE" w:rsidRPr="004A03DE" w:rsidRDefault="004A03DE" w:rsidP="00531B0E">
      <w:pPr>
        <w:pStyle w:val="af7"/>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ac"/>
          <w:rFonts w:ascii="Arial" w:hAnsi="Arial" w:cs="Arial"/>
        </w:rPr>
        <w:fldChar w:fldCharType="begin"/>
      </w:r>
      <w:r w:rsidRPr="004A03DE">
        <w:rPr>
          <w:rStyle w:val="ac"/>
          <w:rFonts w:ascii="Arial" w:hAnsi="Arial" w:cs="Arial"/>
        </w:rPr>
        <w:instrText xml:space="preserve"> HYPERLINK "https://www.3gpp.org/ftp/tsg_ran/WG2_RL2/TSGR2_113bis-e/Docs/R2-2103241.zip" \o "https://www.3gpp.org/ftp/tsg_ran/WG2_RL2/TSGR2_113bis-e/Docs/R2-2103241.zip" </w:instrText>
      </w:r>
      <w:r w:rsidRPr="004A03DE">
        <w:rPr>
          <w:rStyle w:val="ac"/>
          <w:rFonts w:ascii="Arial" w:hAnsi="Arial" w:cs="Arial"/>
        </w:rPr>
        <w:fldChar w:fldCharType="separate"/>
      </w:r>
      <w:r w:rsidRPr="004A03DE">
        <w:rPr>
          <w:rStyle w:val="ac"/>
          <w:rFonts w:ascii="Arial" w:hAnsi="Arial" w:cs="Arial"/>
        </w:rPr>
        <w:t>R2-2103241</w:t>
      </w:r>
      <w:r w:rsidRPr="004A03DE">
        <w:rPr>
          <w:rStyle w:val="ac"/>
          <w:rFonts w:ascii="Arial" w:hAnsi="Arial" w:cs="Arial"/>
        </w:rPr>
        <w:fldChar w:fldCharType="end"/>
      </w:r>
      <w:r>
        <w:rPr>
          <w:rFonts w:ascii="Arial" w:hAnsi="Arial" w:cs="Arial"/>
        </w:rPr>
        <w:t xml:space="preserve"> </w:t>
      </w:r>
      <w:r w:rsidRPr="004A03DE">
        <w:rPr>
          <w:rFonts w:ascii="Arial" w:hAnsi="Arial" w:cs="Arial"/>
        </w:rPr>
        <w:t>Further discussion on the corresponding measurement before RLF</w:t>
      </w:r>
      <w:r w:rsidRPr="004A03DE">
        <w:rPr>
          <w:rFonts w:ascii="Arial" w:hAnsi="Arial" w:cs="Arial"/>
        </w:rPr>
        <w:tab/>
      </w:r>
      <w:proofErr w:type="spellStart"/>
      <w:r w:rsidRPr="004A03DE">
        <w:rPr>
          <w:rFonts w:ascii="Arial" w:hAnsi="Arial" w:cs="Arial"/>
        </w:rPr>
        <w:t>Spreadtrum</w:t>
      </w:r>
      <w:proofErr w:type="spellEnd"/>
      <w:r w:rsidRPr="004A03DE">
        <w:rPr>
          <w:rFonts w:ascii="Arial" w:hAnsi="Arial" w:cs="Arial"/>
        </w:rPr>
        <w:t xml:space="preserve"> Communications</w:t>
      </w:r>
      <w:bookmarkEnd w:id="52"/>
      <w:r w:rsidRPr="004A03DE">
        <w:rPr>
          <w:rFonts w:ascii="Arial" w:hAnsi="Arial" w:cs="Arial"/>
        </w:rPr>
        <w:tab/>
      </w:r>
    </w:p>
    <w:bookmarkStart w:id="53" w:name="_Ref69896087"/>
    <w:p w14:paraId="37B106D6" w14:textId="664C6E41" w:rsidR="004A03DE" w:rsidRPr="004A03DE" w:rsidRDefault="004A03DE" w:rsidP="00531B0E">
      <w:pPr>
        <w:pStyle w:val="af7"/>
        <w:numPr>
          <w:ilvl w:val="0"/>
          <w:numId w:val="5"/>
        </w:numPr>
        <w:overflowPunct w:val="0"/>
        <w:autoSpaceDE w:val="0"/>
        <w:autoSpaceDN w:val="0"/>
        <w:adjustRightInd w:val="0"/>
        <w:spacing w:after="120"/>
        <w:ind w:left="357" w:hanging="357"/>
        <w:contextualSpacing w:val="0"/>
        <w:jc w:val="both"/>
        <w:textAlignment w:val="baseline"/>
        <w:rPr>
          <w:rStyle w:val="ac"/>
          <w:rFonts w:ascii="Arial" w:eastAsia="宋体" w:hAnsi="Arial" w:cs="Arial"/>
          <w:color w:val="auto"/>
          <w:u w:val="none"/>
        </w:rPr>
      </w:pPr>
      <w:r w:rsidRPr="004A03DE">
        <w:rPr>
          <w:rStyle w:val="ac"/>
          <w:rFonts w:ascii="Arial" w:hAnsi="Arial" w:cs="Arial"/>
        </w:rPr>
        <w:fldChar w:fldCharType="begin"/>
      </w:r>
      <w:r w:rsidRPr="004A03DE">
        <w:rPr>
          <w:rStyle w:val="ac"/>
          <w:rFonts w:ascii="Arial" w:hAnsi="Arial" w:cs="Arial"/>
        </w:rPr>
        <w:instrText xml:space="preserve"> HYPERLINK "https://www.3gpp.org/ftp/tsg_ran/WG2_RL2/TSGR2_113bis-e/Docs/R2-2103320.zip" \o "https://www.3gpp.org/ftp/tsg_ran/WG2_RL2/TSGR2_113bis-e/Docs/R2-2103320.zip" </w:instrText>
      </w:r>
      <w:r w:rsidRPr="004A03DE">
        <w:rPr>
          <w:rStyle w:val="ac"/>
          <w:rFonts w:ascii="Arial" w:hAnsi="Arial" w:cs="Arial"/>
        </w:rPr>
        <w:fldChar w:fldCharType="separate"/>
      </w:r>
      <w:r w:rsidRPr="004A03DE">
        <w:rPr>
          <w:rStyle w:val="ac"/>
          <w:rFonts w:ascii="Arial" w:hAnsi="Arial" w:cs="Arial"/>
        </w:rPr>
        <w:t>R2-2103320</w:t>
      </w:r>
      <w:r w:rsidRPr="004A03DE">
        <w:rPr>
          <w:rStyle w:val="ac"/>
          <w:rFonts w:ascii="Arial" w:hAnsi="Arial" w:cs="Arial"/>
        </w:rPr>
        <w:fldChar w:fldCharType="end"/>
      </w:r>
      <w:r>
        <w:rPr>
          <w:rFonts w:ascii="Arial" w:hAnsi="Arial" w:cs="Arial"/>
        </w:rPr>
        <w:t xml:space="preserve"> </w:t>
      </w:r>
      <w:r w:rsidRPr="004A03DE">
        <w:rPr>
          <w:rFonts w:ascii="Arial" w:hAnsi="Arial" w:cs="Arial"/>
        </w:rPr>
        <w:t>RAN2 aspects of measurement in connected mode</w:t>
      </w:r>
      <w:r w:rsidRPr="004A03DE">
        <w:rPr>
          <w:rFonts w:ascii="Arial" w:hAnsi="Arial" w:cs="Arial"/>
        </w:rPr>
        <w:tab/>
        <w:t xml:space="preserve">ZTE Corporation, </w:t>
      </w:r>
      <w:proofErr w:type="spellStart"/>
      <w:r w:rsidRPr="004A03DE">
        <w:rPr>
          <w:rFonts w:ascii="Arial" w:hAnsi="Arial" w:cs="Arial"/>
        </w:rPr>
        <w:t>Sanechips</w:t>
      </w:r>
      <w:bookmarkEnd w:id="53"/>
      <w:proofErr w:type="spellEnd"/>
    </w:p>
    <w:bookmarkStart w:id="54" w:name="_Ref69896522"/>
    <w:p w14:paraId="55A42012" w14:textId="1EFDE0EB" w:rsidR="004A03DE" w:rsidRPr="004A03DE" w:rsidRDefault="004A03DE" w:rsidP="00531B0E">
      <w:pPr>
        <w:pStyle w:val="af7"/>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ac"/>
          <w:rFonts w:ascii="Arial" w:hAnsi="Arial" w:cs="Arial"/>
        </w:rPr>
        <w:fldChar w:fldCharType="begin"/>
      </w:r>
      <w:r w:rsidRPr="004A03DE">
        <w:rPr>
          <w:rStyle w:val="ac"/>
          <w:rFonts w:ascii="Arial" w:hAnsi="Arial" w:cs="Arial"/>
        </w:rPr>
        <w:instrText xml:space="preserve"> HYPERLINK "https://www.3gpp.org/ftp/tsg_ran/WG2_RL2/TSGR2_113bis-e/Docs/R2-2103394.zip" \o "https://www.3gpp.org/ftp/tsg_ran/WG2_RL2/TSGR2_113bis-e/Docs/R2-2103394.zip" </w:instrText>
      </w:r>
      <w:r w:rsidRPr="004A03DE">
        <w:rPr>
          <w:rStyle w:val="ac"/>
          <w:rFonts w:ascii="Arial" w:hAnsi="Arial" w:cs="Arial"/>
        </w:rPr>
        <w:fldChar w:fldCharType="separate"/>
      </w:r>
      <w:r w:rsidRPr="004A03DE">
        <w:rPr>
          <w:rStyle w:val="ac"/>
          <w:rFonts w:ascii="Arial" w:hAnsi="Arial" w:cs="Arial"/>
        </w:rPr>
        <w:t>R2-2103394</w:t>
      </w:r>
      <w:r w:rsidRPr="004A03DE">
        <w:rPr>
          <w:rStyle w:val="ac"/>
          <w:rFonts w:ascii="Arial" w:hAnsi="Arial" w:cs="Arial"/>
        </w:rPr>
        <w:fldChar w:fldCharType="end"/>
      </w:r>
      <w:r>
        <w:rPr>
          <w:rFonts w:ascii="Arial" w:hAnsi="Arial" w:cs="Arial"/>
        </w:rPr>
        <w:t xml:space="preserve"> </w:t>
      </w:r>
      <w:proofErr w:type="spellStart"/>
      <w:r w:rsidRPr="004A03DE">
        <w:rPr>
          <w:rFonts w:ascii="Arial" w:hAnsi="Arial" w:cs="Arial"/>
        </w:rPr>
        <w:t>Neighbor</w:t>
      </w:r>
      <w:proofErr w:type="spellEnd"/>
      <w:r w:rsidRPr="004A03DE">
        <w:rPr>
          <w:rFonts w:ascii="Arial" w:hAnsi="Arial" w:cs="Arial"/>
        </w:rPr>
        <w:t xml:space="preserve"> cell measurements triggering before RLF</w:t>
      </w:r>
      <w:r w:rsidRPr="004A03DE">
        <w:rPr>
          <w:rFonts w:ascii="Arial" w:hAnsi="Arial" w:cs="Arial"/>
        </w:rPr>
        <w:tab/>
        <w:t>Lenovo,</w:t>
      </w:r>
      <w:r>
        <w:rPr>
          <w:rFonts w:ascii="Arial" w:hAnsi="Arial" w:cs="Arial"/>
        </w:rPr>
        <w:t xml:space="preserve"> </w:t>
      </w:r>
      <w:r w:rsidRPr="004A03DE">
        <w:rPr>
          <w:rFonts w:ascii="Arial" w:hAnsi="Arial" w:cs="Arial"/>
        </w:rPr>
        <w:t>Motorola Mobility</w:t>
      </w:r>
      <w:bookmarkEnd w:id="54"/>
    </w:p>
    <w:bookmarkStart w:id="55" w:name="_Ref69896723"/>
    <w:p w14:paraId="17F25FC0" w14:textId="7CA17184" w:rsidR="004A03DE" w:rsidRPr="004A03DE" w:rsidRDefault="004A03DE" w:rsidP="00531B0E">
      <w:pPr>
        <w:pStyle w:val="af7"/>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ac"/>
          <w:rFonts w:ascii="Arial" w:hAnsi="Arial" w:cs="Arial"/>
        </w:rPr>
        <w:fldChar w:fldCharType="begin"/>
      </w:r>
      <w:r w:rsidRPr="004A03DE">
        <w:rPr>
          <w:rStyle w:val="ac"/>
          <w:rFonts w:ascii="Arial" w:hAnsi="Arial" w:cs="Arial"/>
        </w:rPr>
        <w:instrText xml:space="preserve"> HYPERLINK "https://www.3gpp.org/ftp/tsg_ran/WG2_RL2/TSGR2_113bis-e/Docs/R2-2103486.zip" \o "https://www.3gpp.org/ftp/tsg_ran/WG2_RL2/TSGR2_113bis-e/Docs/R2-2103486.zip" </w:instrText>
      </w:r>
      <w:r w:rsidRPr="004A03DE">
        <w:rPr>
          <w:rStyle w:val="ac"/>
          <w:rFonts w:ascii="Arial" w:hAnsi="Arial" w:cs="Arial"/>
        </w:rPr>
        <w:fldChar w:fldCharType="separate"/>
      </w:r>
      <w:r w:rsidRPr="004A03DE">
        <w:rPr>
          <w:rStyle w:val="ac"/>
          <w:rFonts w:ascii="Arial" w:hAnsi="Arial" w:cs="Arial"/>
        </w:rPr>
        <w:t>R2-2103486</w:t>
      </w:r>
      <w:r w:rsidRPr="004A03DE">
        <w:rPr>
          <w:rStyle w:val="ac"/>
          <w:rFonts w:ascii="Arial" w:hAnsi="Arial" w:cs="Arial"/>
        </w:rPr>
        <w:fldChar w:fldCharType="end"/>
      </w:r>
      <w:r>
        <w:rPr>
          <w:rFonts w:ascii="Arial" w:hAnsi="Arial" w:cs="Arial"/>
        </w:rPr>
        <w:t xml:space="preserve"> </w:t>
      </w:r>
      <w:r w:rsidRPr="004A03DE">
        <w:rPr>
          <w:rFonts w:ascii="Arial" w:hAnsi="Arial" w:cs="Arial"/>
        </w:rPr>
        <w:t>Neighbour cell measurements in RRC_CONNECTED</w:t>
      </w:r>
      <w:r w:rsidRPr="004A03DE">
        <w:rPr>
          <w:rFonts w:ascii="Arial" w:hAnsi="Arial" w:cs="Arial"/>
        </w:rPr>
        <w:tab/>
        <w:t xml:space="preserve">Huawei, </w:t>
      </w:r>
      <w:proofErr w:type="spellStart"/>
      <w:r w:rsidRPr="004A03DE">
        <w:rPr>
          <w:rFonts w:ascii="Arial" w:hAnsi="Arial" w:cs="Arial"/>
        </w:rPr>
        <w:t>HiSilicon</w:t>
      </w:r>
      <w:bookmarkEnd w:id="55"/>
      <w:proofErr w:type="spellEnd"/>
      <w:r w:rsidRPr="004A03DE">
        <w:rPr>
          <w:rFonts w:ascii="Arial" w:hAnsi="Arial" w:cs="Arial"/>
        </w:rPr>
        <w:tab/>
      </w:r>
    </w:p>
    <w:bookmarkStart w:id="56" w:name="_Ref69897318"/>
    <w:p w14:paraId="0E0D317C" w14:textId="2EEE24DD" w:rsidR="00542483" w:rsidRPr="0020358F" w:rsidRDefault="004A03DE" w:rsidP="00531B0E">
      <w:pPr>
        <w:pStyle w:val="af7"/>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rPr>
      </w:pPr>
      <w:r w:rsidRPr="004A03DE">
        <w:rPr>
          <w:rStyle w:val="ac"/>
          <w:rFonts w:ascii="Arial" w:hAnsi="Arial" w:cs="Arial"/>
        </w:rPr>
        <w:fldChar w:fldCharType="begin"/>
      </w:r>
      <w:r w:rsidRPr="004A03DE">
        <w:rPr>
          <w:rStyle w:val="ac"/>
          <w:rFonts w:ascii="Arial" w:hAnsi="Arial" w:cs="Arial"/>
        </w:rPr>
        <w:instrText xml:space="preserve"> HYPERLINK "https://www.3gpp.org/ftp/tsg_ran/WG2_RL2/TSGR2_113bis-e/Docs/R2-2103925.zip" \o "https://www.3gpp.org/ftp/tsg_ran/WG2_RL2/TSGR2_113bis-e/Docs/R2-2103925.zip" </w:instrText>
      </w:r>
      <w:r w:rsidRPr="004A03DE">
        <w:rPr>
          <w:rStyle w:val="ac"/>
          <w:rFonts w:ascii="Arial" w:hAnsi="Arial" w:cs="Arial"/>
        </w:rPr>
        <w:fldChar w:fldCharType="separate"/>
      </w:r>
      <w:r w:rsidRPr="004A03DE">
        <w:rPr>
          <w:rStyle w:val="ac"/>
          <w:rFonts w:ascii="Arial" w:hAnsi="Arial" w:cs="Arial"/>
        </w:rPr>
        <w:t>R2-2103925</w:t>
      </w:r>
      <w:r w:rsidRPr="004A03DE">
        <w:rPr>
          <w:rStyle w:val="ac"/>
          <w:rFonts w:ascii="Arial" w:hAnsi="Arial" w:cs="Arial"/>
        </w:rPr>
        <w:fldChar w:fldCharType="end"/>
      </w:r>
      <w:r>
        <w:rPr>
          <w:rFonts w:ascii="Arial" w:hAnsi="Arial" w:cs="Arial"/>
        </w:rPr>
        <w:t xml:space="preserve"> </w:t>
      </w:r>
      <w:r w:rsidRPr="004A03DE">
        <w:rPr>
          <w:rFonts w:ascii="Arial" w:hAnsi="Arial" w:cs="Arial"/>
        </w:rPr>
        <w:t>Discussion on Fast RLF Recovery procedures in NB-</w:t>
      </w:r>
      <w:proofErr w:type="spellStart"/>
      <w:r w:rsidRPr="004A03DE">
        <w:rPr>
          <w:rFonts w:ascii="Arial" w:hAnsi="Arial" w:cs="Arial"/>
        </w:rPr>
        <w:t>IoT</w:t>
      </w:r>
      <w:proofErr w:type="spellEnd"/>
      <w:r w:rsidRPr="004A03DE">
        <w:rPr>
          <w:rFonts w:ascii="Arial" w:hAnsi="Arial" w:cs="Arial"/>
        </w:rPr>
        <w:tab/>
        <w:t>Ericsson</w:t>
      </w:r>
      <w:bookmarkEnd w:id="56"/>
      <w:r w:rsidRPr="004A03DE">
        <w:rPr>
          <w:rFonts w:ascii="Arial" w:hAnsi="Arial" w:cs="Arial"/>
        </w:rPr>
        <w:tab/>
      </w:r>
    </w:p>
    <w:p w14:paraId="48F4DA34" w14:textId="77777777" w:rsidR="0020358F" w:rsidRDefault="0020358F" w:rsidP="0020358F">
      <w:pPr>
        <w:overflowPunct w:val="0"/>
        <w:autoSpaceDE w:val="0"/>
        <w:autoSpaceDN w:val="0"/>
        <w:adjustRightInd w:val="0"/>
        <w:spacing w:after="120"/>
        <w:jc w:val="both"/>
        <w:textAlignment w:val="baseline"/>
        <w:rPr>
          <w:rFonts w:ascii="Arial" w:eastAsia="宋体" w:hAnsi="Arial"/>
        </w:rPr>
      </w:pPr>
    </w:p>
    <w:p w14:paraId="59946F94" w14:textId="77777777" w:rsidR="0020358F" w:rsidRPr="008E6E88" w:rsidRDefault="0020358F" w:rsidP="0020358F">
      <w:pPr>
        <w:pStyle w:val="1"/>
      </w:pPr>
      <w:r>
        <w:t>Participants</w:t>
      </w:r>
    </w:p>
    <w:p w14:paraId="2E895C1B" w14:textId="77777777" w:rsidR="0020358F" w:rsidRPr="00D22BCA" w:rsidRDefault="0020358F" w:rsidP="0020358F">
      <w:pPr>
        <w:rPr>
          <w:lang w:eastAsia="en-GB"/>
        </w:rPr>
      </w:pPr>
    </w:p>
    <w:tbl>
      <w:tblPr>
        <w:tblStyle w:val="TableGrid2"/>
        <w:tblW w:w="0" w:type="auto"/>
        <w:tblLook w:val="04A0" w:firstRow="1" w:lastRow="0" w:firstColumn="1" w:lastColumn="0" w:noHBand="0" w:noVBand="1"/>
      </w:tblPr>
      <w:tblGrid>
        <w:gridCol w:w="1760"/>
        <w:gridCol w:w="2687"/>
        <w:gridCol w:w="4903"/>
      </w:tblGrid>
      <w:tr w:rsidR="0020358F" w:rsidRPr="00D22BCA" w14:paraId="0F5C77A0" w14:textId="77777777" w:rsidTr="00734220">
        <w:tc>
          <w:tcPr>
            <w:tcW w:w="1760" w:type="dxa"/>
            <w:shd w:val="clear" w:color="auto" w:fill="BFBFBF" w:themeFill="background1" w:themeFillShade="BF"/>
          </w:tcPr>
          <w:p w14:paraId="669F3B64" w14:textId="77777777" w:rsidR="0020358F" w:rsidRPr="00D22BCA" w:rsidRDefault="0020358F" w:rsidP="00734220">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05B66564" w14:textId="77777777" w:rsidR="0020358F" w:rsidRPr="00D22BCA" w:rsidRDefault="0020358F" w:rsidP="00734220">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415C5CAF" w14:textId="77777777" w:rsidR="0020358F" w:rsidRPr="00D22BCA" w:rsidRDefault="0020358F" w:rsidP="00734220">
            <w:pPr>
              <w:overflowPunct w:val="0"/>
              <w:autoSpaceDE w:val="0"/>
              <w:autoSpaceDN w:val="0"/>
              <w:adjustRightInd w:val="0"/>
              <w:spacing w:after="0"/>
              <w:jc w:val="center"/>
              <w:rPr>
                <w:b/>
                <w:bCs/>
                <w:lang w:eastAsia="ja-JP"/>
              </w:rPr>
            </w:pPr>
            <w:r w:rsidRPr="00D22BCA">
              <w:rPr>
                <w:b/>
                <w:bCs/>
                <w:lang w:eastAsia="ja-JP"/>
              </w:rPr>
              <w:t>Email address</w:t>
            </w:r>
          </w:p>
        </w:tc>
      </w:tr>
      <w:tr w:rsidR="0020358F" w:rsidRPr="00D22BCA" w14:paraId="43047BDD" w14:textId="77777777" w:rsidTr="00734220">
        <w:tc>
          <w:tcPr>
            <w:tcW w:w="1760" w:type="dxa"/>
          </w:tcPr>
          <w:p w14:paraId="6965E4A1" w14:textId="77777777" w:rsidR="0020358F" w:rsidRPr="00D22BCA" w:rsidRDefault="0020358F" w:rsidP="00734220">
            <w:pPr>
              <w:overflowPunct w:val="0"/>
              <w:autoSpaceDE w:val="0"/>
              <w:autoSpaceDN w:val="0"/>
              <w:adjustRightInd w:val="0"/>
              <w:spacing w:after="0"/>
              <w:rPr>
                <w:lang w:eastAsia="ja-JP"/>
              </w:rPr>
            </w:pPr>
            <w:r>
              <w:rPr>
                <w:lang w:eastAsia="ja-JP"/>
              </w:rPr>
              <w:t>Huawei (Rapporteur)</w:t>
            </w:r>
          </w:p>
        </w:tc>
        <w:tc>
          <w:tcPr>
            <w:tcW w:w="2687" w:type="dxa"/>
          </w:tcPr>
          <w:p w14:paraId="0500D47A" w14:textId="77777777" w:rsidR="0020358F" w:rsidRPr="00D22BCA" w:rsidRDefault="0020358F" w:rsidP="00734220">
            <w:pPr>
              <w:overflowPunct w:val="0"/>
              <w:autoSpaceDE w:val="0"/>
              <w:autoSpaceDN w:val="0"/>
              <w:adjustRightInd w:val="0"/>
              <w:spacing w:after="0"/>
              <w:rPr>
                <w:lang w:eastAsia="ja-JP"/>
              </w:rPr>
            </w:pPr>
            <w:r>
              <w:rPr>
                <w:lang w:eastAsia="ja-JP"/>
              </w:rPr>
              <w:t xml:space="preserve">Odile </w:t>
            </w:r>
            <w:proofErr w:type="spellStart"/>
            <w:r>
              <w:rPr>
                <w:lang w:eastAsia="ja-JP"/>
              </w:rPr>
              <w:t>Rollinger</w:t>
            </w:r>
            <w:proofErr w:type="spellEnd"/>
          </w:p>
        </w:tc>
        <w:tc>
          <w:tcPr>
            <w:tcW w:w="4903" w:type="dxa"/>
          </w:tcPr>
          <w:p w14:paraId="0BE3F396" w14:textId="6C22DF95" w:rsidR="0020358F" w:rsidRPr="00D22BCA" w:rsidRDefault="0020358F" w:rsidP="00734220">
            <w:pPr>
              <w:overflowPunct w:val="0"/>
              <w:autoSpaceDE w:val="0"/>
              <w:autoSpaceDN w:val="0"/>
              <w:adjustRightInd w:val="0"/>
              <w:spacing w:after="0"/>
              <w:rPr>
                <w:lang w:eastAsia="ja-JP"/>
              </w:rPr>
            </w:pPr>
            <w:r>
              <w:rPr>
                <w:lang w:eastAsia="ja-JP"/>
              </w:rPr>
              <w:t>odile.rollinger@huawei.com</w:t>
            </w:r>
          </w:p>
        </w:tc>
      </w:tr>
      <w:tr w:rsidR="0020358F" w:rsidRPr="00D22BCA" w14:paraId="5ED4FB1D" w14:textId="77777777" w:rsidTr="00734220">
        <w:tc>
          <w:tcPr>
            <w:tcW w:w="1760" w:type="dxa"/>
          </w:tcPr>
          <w:p w14:paraId="1E1093DF" w14:textId="1C6628F3" w:rsidR="0020358F" w:rsidRPr="00D22BCA" w:rsidRDefault="00560D78" w:rsidP="00734220">
            <w:pPr>
              <w:overflowPunct w:val="0"/>
              <w:autoSpaceDE w:val="0"/>
              <w:autoSpaceDN w:val="0"/>
              <w:adjustRightInd w:val="0"/>
              <w:spacing w:after="0"/>
              <w:rPr>
                <w:rFonts w:hint="eastAsia"/>
                <w:lang w:eastAsia="zh-CN"/>
              </w:rPr>
            </w:pPr>
            <w:r>
              <w:rPr>
                <w:rFonts w:hint="eastAsia"/>
                <w:lang w:eastAsia="zh-CN"/>
              </w:rPr>
              <w:t>Z</w:t>
            </w:r>
            <w:r>
              <w:rPr>
                <w:lang w:eastAsia="zh-CN"/>
              </w:rPr>
              <w:t>TE</w:t>
            </w:r>
          </w:p>
        </w:tc>
        <w:tc>
          <w:tcPr>
            <w:tcW w:w="2687" w:type="dxa"/>
          </w:tcPr>
          <w:p w14:paraId="7D058988" w14:textId="55E53A55" w:rsidR="0020358F" w:rsidRPr="00D22BCA" w:rsidRDefault="00560D78" w:rsidP="00734220">
            <w:pPr>
              <w:overflowPunct w:val="0"/>
              <w:autoSpaceDE w:val="0"/>
              <w:autoSpaceDN w:val="0"/>
              <w:adjustRightInd w:val="0"/>
              <w:spacing w:after="0"/>
              <w:rPr>
                <w:rFonts w:hint="eastAsia"/>
                <w:lang w:eastAsia="zh-CN"/>
              </w:rPr>
            </w:pPr>
            <w:r>
              <w:rPr>
                <w:rFonts w:hint="eastAsia"/>
                <w:lang w:eastAsia="zh-CN"/>
              </w:rPr>
              <w:t>T</w:t>
            </w:r>
            <w:r>
              <w:rPr>
                <w:lang w:eastAsia="zh-CN"/>
              </w:rPr>
              <w:t>ing Lu</w:t>
            </w:r>
          </w:p>
        </w:tc>
        <w:tc>
          <w:tcPr>
            <w:tcW w:w="4903" w:type="dxa"/>
          </w:tcPr>
          <w:p w14:paraId="587A1719" w14:textId="1AC22182" w:rsidR="0020358F" w:rsidRPr="00D22BCA" w:rsidRDefault="00560D78" w:rsidP="00734220">
            <w:pPr>
              <w:overflowPunct w:val="0"/>
              <w:autoSpaceDE w:val="0"/>
              <w:autoSpaceDN w:val="0"/>
              <w:adjustRightInd w:val="0"/>
              <w:spacing w:after="0"/>
              <w:rPr>
                <w:rFonts w:hint="eastAsia"/>
                <w:lang w:eastAsia="zh-CN"/>
              </w:rPr>
            </w:pPr>
            <w:r>
              <w:rPr>
                <w:rFonts w:hint="eastAsia"/>
                <w:lang w:eastAsia="zh-CN"/>
              </w:rPr>
              <w:t>l</w:t>
            </w:r>
            <w:r>
              <w:rPr>
                <w:lang w:eastAsia="zh-CN"/>
              </w:rPr>
              <w:t>u.ting@zte.com.cn</w:t>
            </w:r>
          </w:p>
        </w:tc>
      </w:tr>
      <w:tr w:rsidR="0020358F" w:rsidRPr="00D22BCA" w14:paraId="4A2429CB" w14:textId="77777777" w:rsidTr="00734220">
        <w:tc>
          <w:tcPr>
            <w:tcW w:w="1760" w:type="dxa"/>
          </w:tcPr>
          <w:p w14:paraId="2BB269FE"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769902AC"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670872AC"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43A97870" w14:textId="77777777" w:rsidTr="00734220">
        <w:tc>
          <w:tcPr>
            <w:tcW w:w="1760" w:type="dxa"/>
          </w:tcPr>
          <w:p w14:paraId="68642D81"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6632A91E"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408EDC62"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13AF4DB7" w14:textId="77777777" w:rsidTr="00734220">
        <w:tc>
          <w:tcPr>
            <w:tcW w:w="1760" w:type="dxa"/>
          </w:tcPr>
          <w:p w14:paraId="577E3C8C"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20E5BB3A"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284C56EB"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4881E067" w14:textId="77777777" w:rsidTr="00734220">
        <w:tc>
          <w:tcPr>
            <w:tcW w:w="1760" w:type="dxa"/>
          </w:tcPr>
          <w:p w14:paraId="47451EE0"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41BE5676"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3E07B39A"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66A5316D" w14:textId="77777777" w:rsidTr="00734220">
        <w:tc>
          <w:tcPr>
            <w:tcW w:w="1760" w:type="dxa"/>
          </w:tcPr>
          <w:p w14:paraId="398AB7DE"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19BCA16F"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7489D45F"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3FC87607" w14:textId="77777777" w:rsidTr="00734220">
        <w:tc>
          <w:tcPr>
            <w:tcW w:w="1760" w:type="dxa"/>
          </w:tcPr>
          <w:p w14:paraId="6A66189C"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69CAF5BB"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2A41F7B4"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743A6DAD" w14:textId="77777777" w:rsidTr="00734220">
        <w:tc>
          <w:tcPr>
            <w:tcW w:w="1760" w:type="dxa"/>
          </w:tcPr>
          <w:p w14:paraId="0864C8E2"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1D7B2D84"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198DE943"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0BC18444" w14:textId="77777777" w:rsidTr="00734220">
        <w:tc>
          <w:tcPr>
            <w:tcW w:w="1760" w:type="dxa"/>
          </w:tcPr>
          <w:p w14:paraId="008E8AD9"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77716A31"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5503BEF4" w14:textId="77777777" w:rsidR="0020358F" w:rsidRPr="00D22BCA" w:rsidRDefault="0020358F" w:rsidP="00734220">
            <w:pPr>
              <w:overflowPunct w:val="0"/>
              <w:autoSpaceDE w:val="0"/>
              <w:autoSpaceDN w:val="0"/>
              <w:adjustRightInd w:val="0"/>
              <w:spacing w:after="0"/>
              <w:rPr>
                <w:lang w:eastAsia="ja-JP"/>
              </w:rPr>
            </w:pPr>
          </w:p>
        </w:tc>
      </w:tr>
    </w:tbl>
    <w:p w14:paraId="7E45DF4C" w14:textId="77777777" w:rsidR="0020358F" w:rsidRPr="0020358F" w:rsidRDefault="0020358F" w:rsidP="0020358F">
      <w:pPr>
        <w:overflowPunct w:val="0"/>
        <w:autoSpaceDE w:val="0"/>
        <w:autoSpaceDN w:val="0"/>
        <w:adjustRightInd w:val="0"/>
        <w:spacing w:after="120"/>
        <w:jc w:val="both"/>
        <w:textAlignment w:val="baseline"/>
        <w:rPr>
          <w:rFonts w:ascii="Arial" w:eastAsia="宋体" w:hAnsi="Arial"/>
        </w:rPr>
      </w:pPr>
    </w:p>
    <w:p w14:paraId="0873E39E" w14:textId="77777777" w:rsidR="001C2D0C" w:rsidRDefault="001C2D0C">
      <w:pPr>
        <w:spacing w:after="0"/>
        <w:rPr>
          <w:rFonts w:ascii="Arial" w:eastAsia="宋体" w:hAnsi="Arial"/>
          <w:sz w:val="36"/>
          <w:szCs w:val="36"/>
        </w:rPr>
      </w:pPr>
      <w:r>
        <w:rPr>
          <w:rFonts w:ascii="Arial" w:eastAsia="宋体" w:hAnsi="Arial"/>
          <w:sz w:val="36"/>
          <w:szCs w:val="36"/>
        </w:rPr>
        <w:br w:type="page"/>
      </w:r>
      <w:bookmarkEnd w:id="0"/>
      <w:bookmarkEnd w:id="1"/>
      <w:bookmarkEnd w:id="2"/>
      <w:bookmarkEnd w:id="3"/>
      <w:bookmarkEnd w:id="4"/>
    </w:p>
    <w:sectPr w:rsidR="001C2D0C" w:rsidSect="00542483">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ZTE" w:date="2021-05-06T14:37:00Z" w:initials="ZTE">
    <w:p w14:paraId="528A6D7E" w14:textId="3ED73583" w:rsidR="00DA75CE" w:rsidRPr="00DA75CE" w:rsidRDefault="00DA75CE">
      <w:pPr>
        <w:pStyle w:val="af1"/>
        <w:rPr>
          <w:rFonts w:eastAsia="等线" w:hint="eastAsia"/>
          <w:lang w:eastAsia="zh-CN"/>
        </w:rPr>
      </w:pPr>
      <w:r>
        <w:rPr>
          <w:rStyle w:val="af6"/>
        </w:rPr>
        <w:annotationRef/>
      </w:r>
      <w:r>
        <w:rPr>
          <w:rFonts w:eastAsia="等线"/>
          <w:lang w:eastAsia="zh-CN"/>
        </w:rPr>
        <w:t>As companies</w:t>
      </w:r>
      <w:r>
        <w:rPr>
          <w:rFonts w:eastAsia="等线"/>
          <w:lang w:eastAsia="zh-CN"/>
        </w:rPr>
        <w:t xml:space="preserve"> may</w:t>
      </w:r>
      <w:r>
        <w:rPr>
          <w:rFonts w:eastAsia="等线"/>
          <w:lang w:eastAsia="zh-CN"/>
        </w:rPr>
        <w:t xml:space="preserve"> have different views, we suggest to separately discuss start and stop </w:t>
      </w:r>
      <w:r>
        <w:t>criteria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8A6D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90F2F" w14:textId="77777777" w:rsidR="00035C41" w:rsidRDefault="00035C41">
      <w:pPr>
        <w:pStyle w:val="TAL"/>
      </w:pPr>
      <w:r>
        <w:separator/>
      </w:r>
    </w:p>
  </w:endnote>
  <w:endnote w:type="continuationSeparator" w:id="0">
    <w:p w14:paraId="78709FE0" w14:textId="77777777" w:rsidR="00035C41" w:rsidRDefault="00035C4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3C566" w14:textId="77777777" w:rsidR="00DA75CE" w:rsidRDefault="00DA75C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ED5771" w:rsidRDefault="00ED5771">
    <w:pPr>
      <w:pStyle w:val="a4"/>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EA329" w14:textId="77777777" w:rsidR="00DA75CE" w:rsidRDefault="00DA75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F3970" w14:textId="77777777" w:rsidR="00035C41" w:rsidRDefault="00035C41">
      <w:pPr>
        <w:pStyle w:val="TAL"/>
      </w:pPr>
      <w:r>
        <w:separator/>
      </w:r>
    </w:p>
  </w:footnote>
  <w:footnote w:type="continuationSeparator" w:id="0">
    <w:p w14:paraId="19D2AD14" w14:textId="77777777" w:rsidR="00035C41" w:rsidRDefault="00035C41">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35F34" w14:textId="77777777" w:rsidR="00DA75CE" w:rsidRDefault="00DA75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ED5771" w:rsidRDefault="00ED5771">
    <w:pPr>
      <w:pStyle w:val="a3"/>
      <w:framePr w:wrap="auto" w:vAnchor="text" w:hAnchor="margin" w:xAlign="center" w:y="1"/>
      <w:widowControl/>
    </w:pPr>
    <w:r>
      <w:fldChar w:fldCharType="begin"/>
    </w:r>
    <w:r>
      <w:instrText xml:space="preserve"> PAGE </w:instrText>
    </w:r>
    <w:r>
      <w:fldChar w:fldCharType="separate"/>
    </w:r>
    <w:r w:rsidR="00531347">
      <w:t>4</w:t>
    </w:r>
    <w:r>
      <w:fldChar w:fldCharType="end"/>
    </w:r>
  </w:p>
  <w:p w14:paraId="7E7576F4" w14:textId="77777777" w:rsidR="00ED5771" w:rsidRDefault="00ED5771">
    <w:pPr>
      <w:pStyle w:val="a3"/>
    </w:pPr>
  </w:p>
  <w:p w14:paraId="7B616B78" w14:textId="77777777" w:rsidR="006900A8" w:rsidRDefault="006900A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D3B5" w14:textId="77777777" w:rsidR="00DA75CE" w:rsidRDefault="00DA75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F5721"/>
    <w:multiLevelType w:val="hybridMultilevel"/>
    <w:tmpl w:val="26F00F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B874EC"/>
    <w:multiLevelType w:val="hybridMultilevel"/>
    <w:tmpl w:val="BC520E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792FC0"/>
    <w:multiLevelType w:val="hybridMultilevel"/>
    <w:tmpl w:val="2AD6E2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4020"/>
    <w:multiLevelType w:val="hybridMultilevel"/>
    <w:tmpl w:val="BD0AC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0099B"/>
    <w:multiLevelType w:val="hybridMultilevel"/>
    <w:tmpl w:val="3F4A8F90"/>
    <w:lvl w:ilvl="0" w:tplc="24287A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8" w15:restartNumberingAfterBreak="0">
    <w:nsid w:val="69A35BA2"/>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9" w15:restartNumberingAfterBreak="0">
    <w:nsid w:val="6D221082"/>
    <w:multiLevelType w:val="hybridMultilevel"/>
    <w:tmpl w:val="0168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52440C"/>
    <w:multiLevelType w:val="hybridMultilevel"/>
    <w:tmpl w:val="7F2EAADC"/>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9C7362"/>
    <w:multiLevelType w:val="hybridMultilevel"/>
    <w:tmpl w:val="7B6C59EE"/>
    <w:lvl w:ilvl="0" w:tplc="85D6C9FE">
      <w:start w:val="1"/>
      <w:numFmt w:val="bullet"/>
      <w:lvlText w:val="•"/>
      <w:lvlJc w:val="left"/>
      <w:pPr>
        <w:tabs>
          <w:tab w:val="num" w:pos="720"/>
        </w:tabs>
        <w:ind w:left="720" w:hanging="360"/>
      </w:pPr>
      <w:rPr>
        <w:rFonts w:ascii="Arial" w:hAnsi="Arial" w:hint="default"/>
      </w:rPr>
    </w:lvl>
    <w:lvl w:ilvl="1" w:tplc="C0C4C742">
      <w:start w:val="1"/>
      <w:numFmt w:val="bullet"/>
      <w:lvlText w:val="•"/>
      <w:lvlJc w:val="left"/>
      <w:pPr>
        <w:tabs>
          <w:tab w:val="num" w:pos="1440"/>
        </w:tabs>
        <w:ind w:left="1440" w:hanging="360"/>
      </w:pPr>
      <w:rPr>
        <w:rFonts w:ascii="Arial" w:hAnsi="Arial" w:hint="default"/>
      </w:rPr>
    </w:lvl>
    <w:lvl w:ilvl="2" w:tplc="E1422016" w:tentative="1">
      <w:start w:val="1"/>
      <w:numFmt w:val="bullet"/>
      <w:lvlText w:val="•"/>
      <w:lvlJc w:val="left"/>
      <w:pPr>
        <w:tabs>
          <w:tab w:val="num" w:pos="2160"/>
        </w:tabs>
        <w:ind w:left="2160" w:hanging="360"/>
      </w:pPr>
      <w:rPr>
        <w:rFonts w:ascii="Arial" w:hAnsi="Arial" w:hint="default"/>
      </w:rPr>
    </w:lvl>
    <w:lvl w:ilvl="3" w:tplc="40C65B50" w:tentative="1">
      <w:start w:val="1"/>
      <w:numFmt w:val="bullet"/>
      <w:lvlText w:val="•"/>
      <w:lvlJc w:val="left"/>
      <w:pPr>
        <w:tabs>
          <w:tab w:val="num" w:pos="2880"/>
        </w:tabs>
        <w:ind w:left="2880" w:hanging="360"/>
      </w:pPr>
      <w:rPr>
        <w:rFonts w:ascii="Arial" w:hAnsi="Arial" w:hint="default"/>
      </w:rPr>
    </w:lvl>
    <w:lvl w:ilvl="4" w:tplc="95D47120" w:tentative="1">
      <w:start w:val="1"/>
      <w:numFmt w:val="bullet"/>
      <w:lvlText w:val="•"/>
      <w:lvlJc w:val="left"/>
      <w:pPr>
        <w:tabs>
          <w:tab w:val="num" w:pos="3600"/>
        </w:tabs>
        <w:ind w:left="3600" w:hanging="360"/>
      </w:pPr>
      <w:rPr>
        <w:rFonts w:ascii="Arial" w:hAnsi="Arial" w:hint="default"/>
      </w:rPr>
    </w:lvl>
    <w:lvl w:ilvl="5" w:tplc="365E0094" w:tentative="1">
      <w:start w:val="1"/>
      <w:numFmt w:val="bullet"/>
      <w:lvlText w:val="•"/>
      <w:lvlJc w:val="left"/>
      <w:pPr>
        <w:tabs>
          <w:tab w:val="num" w:pos="4320"/>
        </w:tabs>
        <w:ind w:left="4320" w:hanging="360"/>
      </w:pPr>
      <w:rPr>
        <w:rFonts w:ascii="Arial" w:hAnsi="Arial" w:hint="default"/>
      </w:rPr>
    </w:lvl>
    <w:lvl w:ilvl="6" w:tplc="9684EB94" w:tentative="1">
      <w:start w:val="1"/>
      <w:numFmt w:val="bullet"/>
      <w:lvlText w:val="•"/>
      <w:lvlJc w:val="left"/>
      <w:pPr>
        <w:tabs>
          <w:tab w:val="num" w:pos="5040"/>
        </w:tabs>
        <w:ind w:left="5040" w:hanging="360"/>
      </w:pPr>
      <w:rPr>
        <w:rFonts w:ascii="Arial" w:hAnsi="Arial" w:hint="default"/>
      </w:rPr>
    </w:lvl>
    <w:lvl w:ilvl="7" w:tplc="34203EF4" w:tentative="1">
      <w:start w:val="1"/>
      <w:numFmt w:val="bullet"/>
      <w:lvlText w:val="•"/>
      <w:lvlJc w:val="left"/>
      <w:pPr>
        <w:tabs>
          <w:tab w:val="num" w:pos="5760"/>
        </w:tabs>
        <w:ind w:left="5760" w:hanging="360"/>
      </w:pPr>
      <w:rPr>
        <w:rFonts w:ascii="Arial" w:hAnsi="Arial" w:hint="default"/>
      </w:rPr>
    </w:lvl>
    <w:lvl w:ilvl="8" w:tplc="7AE8AA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93409C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6"/>
  </w:num>
  <w:num w:numId="2">
    <w:abstractNumId w:val="12"/>
  </w:num>
  <w:num w:numId="3">
    <w:abstractNumId w:val="7"/>
  </w:num>
  <w:num w:numId="4">
    <w:abstractNumId w:val="5"/>
  </w:num>
  <w:num w:numId="5">
    <w:abstractNumId w:val="4"/>
  </w:num>
  <w:num w:numId="6">
    <w:abstractNumId w:val="11"/>
  </w:num>
  <w:num w:numId="7">
    <w:abstractNumId w:val="3"/>
  </w:num>
  <w:num w:numId="8">
    <w:abstractNumId w:val="0"/>
  </w:num>
  <w:num w:numId="9">
    <w:abstractNumId w:val="9"/>
  </w:num>
  <w:num w:numId="10">
    <w:abstractNumId w:val="1"/>
  </w:num>
  <w:num w:numId="11">
    <w:abstractNumId w:val="8"/>
  </w:num>
  <w:num w:numId="12">
    <w:abstractNumId w:val="10"/>
  </w:num>
  <w:num w:numId="13">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5C41"/>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3772"/>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D70"/>
    <w:rsid w:val="001B1F04"/>
    <w:rsid w:val="001B22F6"/>
    <w:rsid w:val="001B2F69"/>
    <w:rsid w:val="001B3FB7"/>
    <w:rsid w:val="001B7F16"/>
    <w:rsid w:val="001C232C"/>
    <w:rsid w:val="001C2D0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358F"/>
    <w:rsid w:val="00205351"/>
    <w:rsid w:val="00205AD0"/>
    <w:rsid w:val="00205D48"/>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929"/>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3DA1"/>
    <w:rsid w:val="0049402E"/>
    <w:rsid w:val="0049428F"/>
    <w:rsid w:val="004960C9"/>
    <w:rsid w:val="00497067"/>
    <w:rsid w:val="0049782C"/>
    <w:rsid w:val="004A03DE"/>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347"/>
    <w:rsid w:val="00531581"/>
    <w:rsid w:val="00531A8B"/>
    <w:rsid w:val="00531B0E"/>
    <w:rsid w:val="00532518"/>
    <w:rsid w:val="005328EF"/>
    <w:rsid w:val="00533CBF"/>
    <w:rsid w:val="005358E3"/>
    <w:rsid w:val="00542483"/>
    <w:rsid w:val="0054369E"/>
    <w:rsid w:val="00543EA3"/>
    <w:rsid w:val="00544BB3"/>
    <w:rsid w:val="0054738C"/>
    <w:rsid w:val="00547B33"/>
    <w:rsid w:val="00547B3A"/>
    <w:rsid w:val="005500A1"/>
    <w:rsid w:val="005529A7"/>
    <w:rsid w:val="00552A33"/>
    <w:rsid w:val="00553B87"/>
    <w:rsid w:val="0055484D"/>
    <w:rsid w:val="00560D78"/>
    <w:rsid w:val="00561C4E"/>
    <w:rsid w:val="0056349E"/>
    <w:rsid w:val="00564044"/>
    <w:rsid w:val="00566622"/>
    <w:rsid w:val="00566DFF"/>
    <w:rsid w:val="00570FF2"/>
    <w:rsid w:val="0057342B"/>
    <w:rsid w:val="00573B99"/>
    <w:rsid w:val="005745C7"/>
    <w:rsid w:val="005752C9"/>
    <w:rsid w:val="00575498"/>
    <w:rsid w:val="00576757"/>
    <w:rsid w:val="005769C1"/>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00A8"/>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4964"/>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35F48"/>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300F"/>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66F9"/>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71"/>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5A1E"/>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A1E"/>
    <w:rsid w:val="00C90F13"/>
    <w:rsid w:val="00C9174D"/>
    <w:rsid w:val="00C927F8"/>
    <w:rsid w:val="00C9304F"/>
    <w:rsid w:val="00C96F87"/>
    <w:rsid w:val="00C97466"/>
    <w:rsid w:val="00CA0915"/>
    <w:rsid w:val="00CA1CC7"/>
    <w:rsid w:val="00CA4B17"/>
    <w:rsid w:val="00CA4FF1"/>
    <w:rsid w:val="00CA6D43"/>
    <w:rsid w:val="00CA784C"/>
    <w:rsid w:val="00CA7939"/>
    <w:rsid w:val="00CB0204"/>
    <w:rsid w:val="00CB0372"/>
    <w:rsid w:val="00CB07CD"/>
    <w:rsid w:val="00CB356E"/>
    <w:rsid w:val="00CB4869"/>
    <w:rsid w:val="00CB4D7B"/>
    <w:rsid w:val="00CB5851"/>
    <w:rsid w:val="00CB593F"/>
    <w:rsid w:val="00CB5ACC"/>
    <w:rsid w:val="00CB608E"/>
    <w:rsid w:val="00CB7165"/>
    <w:rsid w:val="00CC04E8"/>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A75C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A1E"/>
    <w:pPr>
      <w:spacing w:after="180"/>
    </w:pPr>
    <w:rPr>
      <w:lang w:eastAsia="en-US"/>
    </w:rPr>
  </w:style>
  <w:style w:type="paragraph" w:styleId="1">
    <w:name w:val="heading 1"/>
    <w:aliases w:val="H1"/>
    <w:next w:val="a"/>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2A,2,H2,h2"/>
    <w:basedOn w:val="1"/>
    <w:next w:val="a"/>
    <w:link w:val="2Char"/>
    <w:qFormat/>
    <w:pPr>
      <w:numPr>
        <w:ilvl w:val="1"/>
      </w:numPr>
      <w:pBdr>
        <w:top w:val="none" w:sz="0" w:space="0" w:color="auto"/>
      </w:pBdr>
      <w:spacing w:before="180"/>
      <w:outlineLvl w:val="1"/>
    </w:pPr>
    <w:rPr>
      <w:sz w:val="32"/>
    </w:rPr>
  </w:style>
  <w:style w:type="paragraph" w:styleId="3">
    <w:name w:val="heading 3"/>
    <w:aliases w:val="Underrubrik2,H3,Memo Heading 3,h3,no break,hello,0H,0h,3h,3H"/>
    <w:basedOn w:val="2"/>
    <w:next w:val="a"/>
    <w:link w:val="3Char"/>
    <w:qFormat/>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Char"/>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customStyle="1" w:styleId="B1Zchn">
    <w:name w:val="B1 Zchn"/>
    <w:rsid w:val="00721B52"/>
    <w:rPr>
      <w:rFonts w:ascii="Times New Roman" w:hAnsi="Times New Roman"/>
      <w:lang w:val="en-GB" w:eastAsia="en-US"/>
    </w:rPr>
  </w:style>
  <w:style w:type="paragraph" w:customStyle="1" w:styleId="Guidance">
    <w:name w:val="Guidance"/>
    <w:basedOn w:val="a"/>
    <w:rPr>
      <w:i/>
      <w:color w:val="0000FF"/>
    </w:rPr>
  </w:style>
  <w:style w:type="paragraph" w:styleId="af1">
    <w:name w:val="annotation text"/>
    <w:basedOn w:val="a"/>
    <w:link w:val="Char0"/>
    <w:semiHidden/>
    <w:qFormat/>
  </w:style>
  <w:style w:type="paragraph" w:customStyle="1" w:styleId="CRCoverPage">
    <w:name w:val="CR Cover Page"/>
    <w:pPr>
      <w:spacing w:after="120"/>
    </w:pPr>
    <w:rPr>
      <w:rFonts w:ascii="Arial" w:eastAsia="Times New Roman" w:hAnsi="Arial"/>
      <w:lang w:eastAsia="en-US"/>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qFormat/>
    <w:rPr>
      <w:rFonts w:eastAsia="MS Mincho"/>
      <w:lang w:val="en-GB" w:eastAsia="en-US" w:bidi="ar-SA"/>
    </w:rPr>
  </w:style>
  <w:style w:type="paragraph" w:styleId="af2">
    <w:name w:val="Balloon Text"/>
    <w:basedOn w:val="a"/>
    <w:semiHidden/>
    <w:rsid w:val="00630138"/>
    <w:rPr>
      <w:rFonts w:ascii="Tahoma" w:hAnsi="Tahoma" w:cs="Tahoma"/>
      <w:sz w:val="16"/>
      <w:szCs w:val="16"/>
    </w:rPr>
  </w:style>
  <w:style w:type="paragraph" w:styleId="af3">
    <w:name w:val="annotation subject"/>
    <w:basedOn w:val="af1"/>
    <w:next w:val="af1"/>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af4">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3Char">
    <w:name w:val="标题 3 Char"/>
    <w:aliases w:val="Underrubrik2 Char,H3 Char,Memo Heading 3 Char,h3 Char,no break Char,hello Char,0H Char,0h Char,3h Char,3H Char"/>
    <w:link w:val="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af5">
    <w:name w:val="Revision"/>
    <w:hidden/>
    <w:uiPriority w:val="99"/>
    <w:semiHidden/>
    <w:rsid w:val="004B7A54"/>
    <w:rPr>
      <w:lang w:eastAsia="en-US"/>
    </w:rPr>
  </w:style>
  <w:style w:type="character" w:customStyle="1" w:styleId="2Char">
    <w:name w:val="标题 2 Char"/>
    <w:aliases w:val="Head2A Char,2 Char,H2 Char,h2 Char"/>
    <w:link w:val="2"/>
    <w:rsid w:val="00A635EF"/>
    <w:rPr>
      <w:rFonts w:ascii="Arial" w:hAnsi="Arial"/>
      <w:sz w:val="32"/>
      <w:lang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Char">
    <w:name w:val="页脚 Char"/>
    <w:basedOn w:val="a0"/>
    <w:link w:val="a4"/>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har0">
    <w:name w:val="批注文字 Char"/>
    <w:basedOn w:val="a0"/>
    <w:link w:val="af1"/>
    <w:semiHidden/>
    <w:qFormat/>
    <w:rsid w:val="005E586E"/>
    <w:rPr>
      <w:lang w:eastAsia="en-US"/>
    </w:rPr>
  </w:style>
  <w:style w:type="character" w:styleId="af6">
    <w:name w:val="annotation reference"/>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a1"/>
    <w:next w:val="af4"/>
    <w:uiPriority w:val="39"/>
    <w:rsid w:val="00A93AB3"/>
    <w:rPr>
      <w:rFonts w:ascii="CG Times (WN)" w:eastAsia="宋体"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542483"/>
    <w:rPr>
      <w:rFonts w:ascii="Arial" w:hAnsi="Arial"/>
      <w:b/>
      <w:szCs w:val="24"/>
      <w:lang w:val="en-US" w:eastAsia="en-GB"/>
    </w:rPr>
  </w:style>
  <w:style w:type="paragraph" w:customStyle="1" w:styleId="EmailDiscussion2">
    <w:name w:val="EmailDiscussion2"/>
    <w:basedOn w:val="a"/>
    <w:uiPriority w:val="99"/>
    <w:qFormat/>
    <w:rsid w:val="00542483"/>
    <w:pPr>
      <w:tabs>
        <w:tab w:val="left" w:pos="1622"/>
      </w:tabs>
      <w:spacing w:after="0"/>
      <w:ind w:left="1622" w:hanging="363"/>
    </w:pPr>
    <w:rPr>
      <w:rFonts w:ascii="Arial" w:hAnsi="Arial"/>
      <w:szCs w:val="24"/>
      <w:lang w:eastAsia="en-GB"/>
    </w:rPr>
  </w:style>
  <w:style w:type="paragraph" w:customStyle="1" w:styleId="Doc-title">
    <w:name w:val="Doc-title"/>
    <w:basedOn w:val="a"/>
    <w:next w:val="a"/>
    <w:link w:val="Doc-titleChar"/>
    <w:qFormat/>
    <w:rsid w:val="004A03DE"/>
    <w:pPr>
      <w:spacing w:before="60" w:after="0"/>
      <w:ind w:left="1259" w:hanging="1259"/>
    </w:pPr>
    <w:rPr>
      <w:rFonts w:ascii="Arial" w:hAnsi="Arial"/>
      <w:noProof/>
      <w:szCs w:val="24"/>
      <w:lang w:eastAsia="en-GB"/>
    </w:rPr>
  </w:style>
  <w:style w:type="character" w:customStyle="1" w:styleId="Doc-titleChar">
    <w:name w:val="Doc-title Char"/>
    <w:link w:val="Doc-title"/>
    <w:qFormat/>
    <w:rsid w:val="004A03DE"/>
    <w:rPr>
      <w:rFonts w:ascii="Arial" w:hAnsi="Arial"/>
      <w:noProof/>
      <w:szCs w:val="24"/>
      <w:lang w:eastAsia="en-GB"/>
    </w:rPr>
  </w:style>
  <w:style w:type="paragraph" w:styleId="af7">
    <w:name w:val="List Paragraph"/>
    <w:basedOn w:val="a"/>
    <w:uiPriority w:val="34"/>
    <w:qFormat/>
    <w:rsid w:val="004A03DE"/>
    <w:pPr>
      <w:ind w:left="720"/>
      <w:contextualSpacing/>
    </w:pPr>
  </w:style>
  <w:style w:type="table" w:customStyle="1" w:styleId="TableGrid2">
    <w:name w:val="Table Grid2"/>
    <w:basedOn w:val="a1"/>
    <w:next w:val="af4"/>
    <w:qFormat/>
    <w:rsid w:val="0020358F"/>
    <w:pPr>
      <w:spacing w:after="160" w:line="259"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99ADC-8F90-49B7-96AF-4AEBC3E8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9</Pages>
  <Words>3227</Words>
  <Characters>18399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21583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ZTE</cp:lastModifiedBy>
  <cp:revision>5</cp:revision>
  <cp:lastPrinted>2007-12-21T11:58:00Z</cp:lastPrinted>
  <dcterms:created xsi:type="dcterms:W3CDTF">2021-04-21T15:21:00Z</dcterms:created>
  <dcterms:modified xsi:type="dcterms:W3CDTF">2021-05-06T06:55:00Z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1619015028</vt:lpwstr>
  </property>
</Properties>
</file>