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22F90" w14:textId="77777777" w:rsidR="000628AF" w:rsidRDefault="003057DE">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#114-</w:t>
      </w:r>
      <w:r>
        <w:rPr>
          <w:rFonts w:ascii="Arial" w:hAnsi="Arial" w:cs="Arial"/>
          <w:b/>
          <w:sz w:val="24"/>
        </w:rPr>
        <w:t>electronic</w:t>
      </w:r>
      <w:r>
        <w:rPr>
          <w:rFonts w:ascii="Arial" w:eastAsia="MS Mincho" w:hAnsi="Arial" w:cs="Arial"/>
          <w:b/>
          <w:bCs/>
          <w:sz w:val="24"/>
          <w:szCs w:val="24"/>
        </w:rPr>
        <w:tab/>
        <w:t xml:space="preserve">   R2-210xxxx</w:t>
      </w:r>
    </w:p>
    <w:p w14:paraId="16E781C1" w14:textId="77777777" w:rsidR="000628AF" w:rsidRDefault="003057DE">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Online, May 19</w:t>
      </w:r>
      <w:r>
        <w:rPr>
          <w:rFonts w:ascii="Arial" w:eastAsia="MS Mincho" w:hAnsi="Arial"/>
          <w:b/>
          <w:bCs/>
          <w:sz w:val="24"/>
          <w:szCs w:val="24"/>
          <w:vertAlign w:val="superscript"/>
        </w:rPr>
        <w:t>th</w:t>
      </w:r>
      <w:r>
        <w:rPr>
          <w:rFonts w:ascii="Arial" w:eastAsia="MS Mincho" w:hAnsi="Arial"/>
          <w:b/>
          <w:bCs/>
          <w:sz w:val="24"/>
          <w:szCs w:val="24"/>
        </w:rPr>
        <w:t xml:space="preserve"> – May 27</w:t>
      </w:r>
      <w:r>
        <w:rPr>
          <w:rFonts w:ascii="Arial" w:eastAsia="MS Mincho" w:hAnsi="Arial"/>
          <w:b/>
          <w:bCs/>
          <w:sz w:val="24"/>
          <w:szCs w:val="24"/>
          <w:vertAlign w:val="superscript"/>
        </w:rPr>
        <w:t>th</w:t>
      </w:r>
      <w:r>
        <w:rPr>
          <w:rFonts w:ascii="Arial" w:eastAsia="MS Mincho" w:hAnsi="Arial"/>
          <w:b/>
          <w:bCs/>
          <w:sz w:val="24"/>
          <w:szCs w:val="24"/>
        </w:rPr>
        <w:t>, 2021</w:t>
      </w:r>
    </w:p>
    <w:bookmarkEnd w:id="0"/>
    <w:p w14:paraId="4A6985CE" w14:textId="77777777" w:rsidR="000628AF" w:rsidRDefault="000628AF">
      <w:pPr>
        <w:widowControl w:val="0"/>
        <w:spacing w:after="0" w:line="240" w:lineRule="auto"/>
        <w:rPr>
          <w:rFonts w:ascii="Arial" w:eastAsia="MS Mincho" w:hAnsi="Arial"/>
          <w:b/>
          <w:bCs/>
          <w:sz w:val="24"/>
          <w:lang w:eastAsia="ja-JP"/>
        </w:rPr>
      </w:pPr>
    </w:p>
    <w:p w14:paraId="4D3F0E9F" w14:textId="77777777" w:rsidR="000628AF" w:rsidRDefault="003057DE">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8.6.1</w:t>
      </w:r>
    </w:p>
    <w:p w14:paraId="0720BAFD" w14:textId="77777777" w:rsidR="000628AF" w:rsidRDefault="003057DE">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0DB22B7E" w14:textId="77777777" w:rsidR="000628AF" w:rsidRDefault="003057DE">
      <w:pPr>
        <w:tabs>
          <w:tab w:val="left" w:pos="1985"/>
        </w:tabs>
        <w:spacing w:line="240" w:lineRule="auto"/>
        <w:ind w:left="1985" w:hanging="1985"/>
        <w:jc w:val="both"/>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7"/>
      <w:bookmarkStart w:id="4" w:name="OLE_LINK8"/>
      <w:bookmarkStart w:id="5" w:name="OLE_LINK11"/>
      <w:r>
        <w:rPr>
          <w:rFonts w:ascii="Arial" w:hAnsi="Arial" w:cs="Arial"/>
          <w:b/>
          <w:bCs/>
          <w:sz w:val="24"/>
        </w:rPr>
        <w:t>Report of [Post113bis-e][507][SDT]</w:t>
      </w:r>
      <w:bookmarkEnd w:id="2"/>
      <w:r>
        <w:rPr>
          <w:rFonts w:ascii="Arial" w:hAnsi="Arial" w:cs="Arial"/>
          <w:b/>
          <w:bCs/>
          <w:sz w:val="24"/>
        </w:rPr>
        <w:t xml:space="preserve"> </w:t>
      </w:r>
      <w:bookmarkEnd w:id="3"/>
      <w:bookmarkEnd w:id="4"/>
      <w:bookmarkEnd w:id="5"/>
      <w:r>
        <w:rPr>
          <w:rFonts w:ascii="Arial" w:hAnsi="Arial" w:cs="Arial"/>
          <w:b/>
          <w:bCs/>
          <w:sz w:val="24"/>
        </w:rPr>
        <w:t>Resource configuration aspects</w:t>
      </w:r>
    </w:p>
    <w:p w14:paraId="073B415E" w14:textId="77777777" w:rsidR="000628AF" w:rsidRDefault="003057DE">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0747564B" w14:textId="77777777" w:rsidR="000628AF" w:rsidRDefault="003057DE">
      <w:pPr>
        <w:pStyle w:val="Heading1"/>
        <w:spacing w:line="240" w:lineRule="auto"/>
        <w:rPr>
          <w:lang w:eastAsia="ko-KR"/>
        </w:rPr>
      </w:pPr>
      <w:r>
        <w:rPr>
          <w:lang w:eastAsia="ko-KR"/>
        </w:rPr>
        <w:t>1</w:t>
      </w:r>
      <w:r>
        <w:rPr>
          <w:rFonts w:hint="eastAsia"/>
          <w:lang w:eastAsia="ko-KR"/>
        </w:rPr>
        <w:t xml:space="preserve"> </w:t>
      </w:r>
      <w:r>
        <w:t>Introduction</w:t>
      </w:r>
    </w:p>
    <w:p w14:paraId="56C635FD" w14:textId="77777777" w:rsidR="000628AF" w:rsidRDefault="003057DE">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0D121456" w14:textId="77777777" w:rsidR="000628AF" w:rsidRDefault="003057DE">
      <w:pPr>
        <w:numPr>
          <w:ilvl w:val="0"/>
          <w:numId w:val="2"/>
        </w:numPr>
        <w:spacing w:before="40" w:after="0" w:line="240" w:lineRule="auto"/>
        <w:rPr>
          <w:b/>
          <w:bCs/>
          <w:sz w:val="22"/>
          <w:lang w:val="en-US" w:eastAsia="zh-CN"/>
        </w:rPr>
      </w:pPr>
      <w:r>
        <w:rPr>
          <w:b/>
          <w:bCs/>
          <w:sz w:val="22"/>
          <w:lang w:val="en-US" w:eastAsia="zh-CN"/>
        </w:rPr>
        <w:t xml:space="preserve"> [POST113bis-e][507][SDT] Resource configuration aspects (Vivo)</w:t>
      </w:r>
    </w:p>
    <w:p w14:paraId="09A2F087" w14:textId="77777777" w:rsidR="000628AF" w:rsidRDefault="003057DE">
      <w:pPr>
        <w:numPr>
          <w:ilvl w:val="2"/>
          <w:numId w:val="4"/>
        </w:numPr>
        <w:spacing w:after="0" w:line="240" w:lineRule="auto"/>
        <w:ind w:left="1980"/>
        <w:jc w:val="both"/>
        <w:rPr>
          <w:sz w:val="22"/>
          <w:lang w:val="en-US" w:eastAsia="zh-CN"/>
        </w:rPr>
      </w:pPr>
      <w:r>
        <w:rPr>
          <w:sz w:val="22"/>
          <w:lang w:val="en-US" w:eastAsia="zh-CN"/>
        </w:rPr>
        <w:t>For RA (details of RACH resource configuration, and search space for SDT (USS vs CSS – see RAN1 LS in R2-2102620))</w:t>
      </w:r>
    </w:p>
    <w:p w14:paraId="4AF210E2" w14:textId="77777777" w:rsidR="000628AF" w:rsidRDefault="003057DE">
      <w:pPr>
        <w:numPr>
          <w:ilvl w:val="2"/>
          <w:numId w:val="4"/>
        </w:numPr>
        <w:spacing w:after="120" w:line="240" w:lineRule="auto"/>
        <w:ind w:left="1979" w:hanging="357"/>
        <w:jc w:val="both"/>
        <w:rPr>
          <w:sz w:val="22"/>
          <w:lang w:val="en-US" w:eastAsia="zh-CN"/>
        </w:rPr>
      </w:pPr>
      <w:r>
        <w:rPr>
          <w:sz w:val="22"/>
          <w:lang w:val="en-US" w:eastAsia="zh-CN"/>
        </w:rPr>
        <w:t>For CG (details of CG configuration and also the FFS on CG-SDT resource to be configured on BWPs other than initial BWP)</w:t>
      </w:r>
    </w:p>
    <w:p w14:paraId="437E7D87" w14:textId="77777777" w:rsidR="000628AF" w:rsidRDefault="003057DE">
      <w:pPr>
        <w:adjustRightInd w:val="0"/>
        <w:snapToGrid w:val="0"/>
        <w:spacing w:after="120" w:line="240" w:lineRule="auto"/>
        <w:jc w:val="both"/>
        <w:rPr>
          <w:sz w:val="22"/>
          <w:szCs w:val="22"/>
        </w:rPr>
      </w:pPr>
      <w:r>
        <w:rPr>
          <w:rFonts w:eastAsia="SimSun"/>
          <w:sz w:val="22"/>
          <w:szCs w:val="22"/>
          <w:lang w:eastAsia="zh-CN"/>
        </w:rPr>
        <w:t>Then, the rapporteur</w:t>
      </w:r>
      <w:r>
        <w:rPr>
          <w:sz w:val="22"/>
          <w:szCs w:val="22"/>
        </w:rPr>
        <w:t xml:space="preserve"> would like to point out the deadline for companies inputs to </w:t>
      </w:r>
      <w:r>
        <w:rPr>
          <w:sz w:val="22"/>
          <w:szCs w:val="22"/>
          <w:highlight w:val="yellow"/>
        </w:rPr>
        <w:t>May 7</w:t>
      </w:r>
      <w:r>
        <w:rPr>
          <w:sz w:val="22"/>
          <w:szCs w:val="22"/>
          <w:highlight w:val="yellow"/>
          <w:vertAlign w:val="superscript"/>
        </w:rPr>
        <w:t>th</w:t>
      </w:r>
      <w:r>
        <w:rPr>
          <w:sz w:val="22"/>
          <w:szCs w:val="22"/>
          <w:highlight w:val="yellow"/>
        </w:rPr>
        <w:t xml:space="preserve"> (Friday) 23:59 PDT</w:t>
      </w:r>
      <w:r>
        <w:rPr>
          <w:sz w:val="22"/>
          <w:szCs w:val="22"/>
        </w:rPr>
        <w:t>, as per the Chairman’s clarification on the submission deadline of long email discussion.</w:t>
      </w:r>
    </w:p>
    <w:p w14:paraId="66A26C32" w14:textId="77777777" w:rsidR="000628AF" w:rsidRDefault="003057DE">
      <w:pPr>
        <w:pStyle w:val="Heading1"/>
        <w:spacing w:line="240" w:lineRule="auto"/>
        <w:rPr>
          <w:lang w:eastAsia="ko-KR"/>
        </w:rPr>
      </w:pPr>
      <w:r>
        <w:rPr>
          <w:lang w:eastAsia="ko-KR"/>
        </w:rPr>
        <w:t>2 Participants</w:t>
      </w:r>
    </w:p>
    <w:tbl>
      <w:tblPr>
        <w:tblStyle w:val="TableGrid"/>
        <w:tblW w:w="0" w:type="auto"/>
        <w:tblLook w:val="04A0" w:firstRow="1" w:lastRow="0" w:firstColumn="1" w:lastColumn="0" w:noHBand="0" w:noVBand="1"/>
      </w:tblPr>
      <w:tblGrid>
        <w:gridCol w:w="2321"/>
        <w:gridCol w:w="2840"/>
        <w:gridCol w:w="4468"/>
      </w:tblGrid>
      <w:tr w:rsidR="000628AF" w14:paraId="0C9C857E" w14:textId="77777777">
        <w:tc>
          <w:tcPr>
            <w:tcW w:w="2321" w:type="dxa"/>
          </w:tcPr>
          <w:p w14:paraId="001DB74C" w14:textId="77777777" w:rsidR="000628AF" w:rsidRDefault="003057DE">
            <w:pPr>
              <w:pStyle w:val="TAH"/>
              <w:spacing w:line="240" w:lineRule="auto"/>
              <w:rPr>
                <w:rFonts w:eastAsia="SimSun"/>
                <w:sz w:val="22"/>
                <w:lang w:eastAsia="zh-CN"/>
              </w:rPr>
            </w:pPr>
            <w:r>
              <w:rPr>
                <w:rFonts w:eastAsia="SimSun" w:hint="eastAsia"/>
                <w:sz w:val="22"/>
                <w:lang w:eastAsia="zh-CN"/>
              </w:rPr>
              <w:t>C</w:t>
            </w:r>
            <w:r>
              <w:rPr>
                <w:rFonts w:eastAsia="SimSun"/>
                <w:sz w:val="22"/>
                <w:lang w:eastAsia="zh-CN"/>
              </w:rPr>
              <w:t>ompany</w:t>
            </w:r>
          </w:p>
        </w:tc>
        <w:tc>
          <w:tcPr>
            <w:tcW w:w="2840" w:type="dxa"/>
          </w:tcPr>
          <w:p w14:paraId="0F0D9F20" w14:textId="77777777" w:rsidR="000628AF" w:rsidRDefault="003057DE">
            <w:pPr>
              <w:pStyle w:val="TAH"/>
              <w:spacing w:line="240" w:lineRule="auto"/>
              <w:rPr>
                <w:sz w:val="22"/>
                <w:lang w:eastAsia="ko-KR"/>
              </w:rPr>
            </w:pPr>
            <w:r>
              <w:rPr>
                <w:sz w:val="22"/>
                <w:lang w:eastAsia="ko-KR"/>
              </w:rPr>
              <w:t>Participant name</w:t>
            </w:r>
          </w:p>
        </w:tc>
        <w:tc>
          <w:tcPr>
            <w:tcW w:w="4468" w:type="dxa"/>
          </w:tcPr>
          <w:p w14:paraId="189E512A" w14:textId="77777777" w:rsidR="000628AF" w:rsidRDefault="003057DE">
            <w:pPr>
              <w:pStyle w:val="TAH"/>
              <w:spacing w:line="240" w:lineRule="auto"/>
              <w:rPr>
                <w:sz w:val="22"/>
                <w:lang w:eastAsia="ko-KR"/>
              </w:rPr>
            </w:pPr>
            <w:r>
              <w:rPr>
                <w:sz w:val="22"/>
                <w:lang w:eastAsia="ko-KR"/>
              </w:rPr>
              <w:t>E-mail</w:t>
            </w:r>
          </w:p>
        </w:tc>
      </w:tr>
      <w:tr w:rsidR="000628AF" w14:paraId="775AD03D" w14:textId="77777777">
        <w:tc>
          <w:tcPr>
            <w:tcW w:w="2321" w:type="dxa"/>
          </w:tcPr>
          <w:p w14:paraId="6BB9F883" w14:textId="77777777" w:rsidR="000628AF" w:rsidRDefault="003057DE">
            <w:pPr>
              <w:pStyle w:val="TAC"/>
              <w:spacing w:line="240" w:lineRule="auto"/>
              <w:rPr>
                <w:rFonts w:ascii="Times New Roman" w:eastAsia="SimSun" w:hAnsi="Times New Roman"/>
                <w:sz w:val="22"/>
                <w:lang w:eastAsia="zh-CN"/>
              </w:rPr>
            </w:pPr>
            <w:r>
              <w:rPr>
                <w:rFonts w:ascii="Times New Roman" w:eastAsia="SimSun" w:hAnsi="Times New Roman" w:hint="eastAsia"/>
                <w:sz w:val="22"/>
                <w:lang w:eastAsia="zh-CN"/>
              </w:rPr>
              <w:t>v</w:t>
            </w:r>
            <w:r>
              <w:rPr>
                <w:rFonts w:ascii="Times New Roman" w:eastAsia="SimSun" w:hAnsi="Times New Roman"/>
                <w:sz w:val="22"/>
                <w:lang w:eastAsia="zh-CN"/>
              </w:rPr>
              <w:t>ivo</w:t>
            </w:r>
          </w:p>
        </w:tc>
        <w:tc>
          <w:tcPr>
            <w:tcW w:w="2840" w:type="dxa"/>
          </w:tcPr>
          <w:p w14:paraId="587F9F66" w14:textId="77777777" w:rsidR="000628AF" w:rsidRDefault="003057DE">
            <w:pPr>
              <w:pStyle w:val="TAC"/>
              <w:spacing w:line="240" w:lineRule="auto"/>
              <w:rPr>
                <w:rFonts w:ascii="Times New Roman" w:eastAsia="SimSun" w:hAnsi="Times New Roman"/>
                <w:sz w:val="22"/>
                <w:lang w:eastAsia="zh-CN"/>
              </w:rPr>
            </w:pPr>
            <w:r>
              <w:rPr>
                <w:rFonts w:ascii="Times New Roman" w:eastAsia="SimSun" w:hAnsi="Times New Roman" w:hint="eastAsia"/>
                <w:sz w:val="22"/>
                <w:lang w:eastAsia="zh-CN"/>
              </w:rPr>
              <w:t>Y</w:t>
            </w:r>
            <w:r>
              <w:rPr>
                <w:rFonts w:ascii="Times New Roman" w:eastAsia="SimSun" w:hAnsi="Times New Roman"/>
                <w:sz w:val="22"/>
                <w:lang w:eastAsia="zh-CN"/>
              </w:rPr>
              <w:t>itao Mo (Stephen)</w:t>
            </w:r>
          </w:p>
        </w:tc>
        <w:tc>
          <w:tcPr>
            <w:tcW w:w="4468" w:type="dxa"/>
          </w:tcPr>
          <w:p w14:paraId="3312E7FE" w14:textId="77777777" w:rsidR="000628AF" w:rsidRDefault="003057DE">
            <w:pPr>
              <w:pStyle w:val="TAC"/>
              <w:spacing w:line="240" w:lineRule="auto"/>
              <w:rPr>
                <w:rFonts w:ascii="Times New Roman" w:eastAsia="SimSun" w:hAnsi="Times New Roman"/>
                <w:sz w:val="22"/>
                <w:lang w:eastAsia="zh-CN"/>
              </w:rPr>
            </w:pPr>
            <w:r>
              <w:rPr>
                <w:rFonts w:ascii="Times New Roman" w:eastAsia="SimSun" w:hAnsi="Times New Roman"/>
                <w:sz w:val="22"/>
                <w:lang w:eastAsia="zh-CN"/>
              </w:rPr>
              <w:t>yitao.mo@vivo.com</w:t>
            </w:r>
          </w:p>
        </w:tc>
      </w:tr>
      <w:tr w:rsidR="000628AF" w14:paraId="46CD9126" w14:textId="77777777">
        <w:tc>
          <w:tcPr>
            <w:tcW w:w="2321" w:type="dxa"/>
          </w:tcPr>
          <w:p w14:paraId="71F3B39C" w14:textId="77777777" w:rsidR="000628AF" w:rsidRDefault="003057DE">
            <w:pPr>
              <w:pStyle w:val="TAC"/>
              <w:spacing w:line="240" w:lineRule="auto"/>
              <w:rPr>
                <w:rFonts w:eastAsia="SimSun"/>
                <w:lang w:eastAsia="zh-CN"/>
              </w:rPr>
            </w:pPr>
            <w:r>
              <w:rPr>
                <w:rFonts w:eastAsia="SimSun" w:hint="eastAsia"/>
                <w:lang w:eastAsia="zh-CN"/>
              </w:rPr>
              <w:t>O</w:t>
            </w:r>
            <w:r>
              <w:rPr>
                <w:rFonts w:eastAsia="SimSun"/>
                <w:lang w:eastAsia="zh-CN"/>
              </w:rPr>
              <w:t>PPO</w:t>
            </w:r>
          </w:p>
        </w:tc>
        <w:tc>
          <w:tcPr>
            <w:tcW w:w="2840" w:type="dxa"/>
          </w:tcPr>
          <w:p w14:paraId="2D3E66D4" w14:textId="77777777" w:rsidR="000628AF" w:rsidRDefault="003057DE">
            <w:pPr>
              <w:pStyle w:val="TAC"/>
              <w:spacing w:line="240" w:lineRule="auto"/>
              <w:rPr>
                <w:rFonts w:eastAsia="SimSun"/>
                <w:lang w:eastAsia="zh-CN"/>
              </w:rPr>
            </w:pPr>
            <w:r>
              <w:rPr>
                <w:rFonts w:eastAsia="SimSun" w:hint="eastAsia"/>
                <w:lang w:eastAsia="zh-CN"/>
              </w:rPr>
              <w:t>X</w:t>
            </w:r>
            <w:r>
              <w:rPr>
                <w:rFonts w:eastAsia="SimSun"/>
                <w:lang w:eastAsia="zh-CN"/>
              </w:rPr>
              <w:t>ue Lin</w:t>
            </w:r>
          </w:p>
        </w:tc>
        <w:tc>
          <w:tcPr>
            <w:tcW w:w="4468" w:type="dxa"/>
          </w:tcPr>
          <w:p w14:paraId="4DFB8FEF" w14:textId="77777777" w:rsidR="000628AF" w:rsidRDefault="003057DE">
            <w:pPr>
              <w:pStyle w:val="TAC"/>
              <w:spacing w:line="240" w:lineRule="auto"/>
              <w:rPr>
                <w:rFonts w:eastAsia="SimSun"/>
                <w:lang w:eastAsia="zh-CN"/>
              </w:rPr>
            </w:pPr>
            <w:r>
              <w:rPr>
                <w:rFonts w:eastAsia="SimSun" w:hint="eastAsia"/>
                <w:lang w:eastAsia="zh-CN"/>
              </w:rPr>
              <w:t>l</w:t>
            </w:r>
            <w:r>
              <w:rPr>
                <w:rFonts w:eastAsia="SimSun"/>
                <w:lang w:eastAsia="zh-CN"/>
              </w:rPr>
              <w:t>inxue@oppo.com</w:t>
            </w:r>
          </w:p>
        </w:tc>
      </w:tr>
      <w:tr w:rsidR="000628AF" w14:paraId="4FF4EDDD" w14:textId="77777777">
        <w:tc>
          <w:tcPr>
            <w:tcW w:w="2321" w:type="dxa"/>
          </w:tcPr>
          <w:p w14:paraId="57464A07" w14:textId="77777777" w:rsidR="000628AF" w:rsidRDefault="003057DE">
            <w:pPr>
              <w:pStyle w:val="TAC"/>
              <w:spacing w:line="240" w:lineRule="auto"/>
              <w:rPr>
                <w:lang w:eastAsia="ko-KR"/>
              </w:rPr>
            </w:pPr>
            <w:r>
              <w:rPr>
                <w:rFonts w:hint="eastAsia"/>
                <w:lang w:eastAsia="ko-KR"/>
              </w:rPr>
              <w:t>L</w:t>
            </w:r>
            <w:r>
              <w:rPr>
                <w:lang w:eastAsia="ko-KR"/>
              </w:rPr>
              <w:t>G Electronics</w:t>
            </w:r>
          </w:p>
        </w:tc>
        <w:tc>
          <w:tcPr>
            <w:tcW w:w="2840" w:type="dxa"/>
          </w:tcPr>
          <w:p w14:paraId="3E92C59C" w14:textId="77777777" w:rsidR="000628AF" w:rsidRDefault="003057DE">
            <w:pPr>
              <w:pStyle w:val="TAC"/>
              <w:spacing w:line="240" w:lineRule="auto"/>
              <w:rPr>
                <w:lang w:eastAsia="ko-KR"/>
              </w:rPr>
            </w:pPr>
            <w:r>
              <w:rPr>
                <w:rFonts w:hint="eastAsia"/>
                <w:lang w:eastAsia="ko-KR"/>
              </w:rPr>
              <w:t>SeungJune Yi</w:t>
            </w:r>
          </w:p>
        </w:tc>
        <w:tc>
          <w:tcPr>
            <w:tcW w:w="4468" w:type="dxa"/>
          </w:tcPr>
          <w:p w14:paraId="1FB3CE10" w14:textId="77777777" w:rsidR="000628AF" w:rsidRDefault="003057DE">
            <w:pPr>
              <w:pStyle w:val="TAC"/>
              <w:spacing w:line="240" w:lineRule="auto"/>
              <w:rPr>
                <w:lang w:eastAsia="ko-KR"/>
              </w:rPr>
            </w:pPr>
            <w:r>
              <w:rPr>
                <w:lang w:eastAsia="ko-KR"/>
              </w:rPr>
              <w:t>s</w:t>
            </w:r>
            <w:r>
              <w:rPr>
                <w:rFonts w:hint="eastAsia"/>
                <w:lang w:eastAsia="ko-KR"/>
              </w:rPr>
              <w:t>eungjune.</w:t>
            </w:r>
            <w:r>
              <w:rPr>
                <w:lang w:eastAsia="ko-KR"/>
              </w:rPr>
              <w:t>yi@lge.com</w:t>
            </w:r>
          </w:p>
        </w:tc>
      </w:tr>
      <w:tr w:rsidR="001B0366" w14:paraId="73E28B1A" w14:textId="77777777">
        <w:tc>
          <w:tcPr>
            <w:tcW w:w="2321" w:type="dxa"/>
          </w:tcPr>
          <w:p w14:paraId="02561E04" w14:textId="77777777" w:rsidR="001B0366" w:rsidRPr="001B0366" w:rsidRDefault="001B0366" w:rsidP="001B0366">
            <w:pPr>
              <w:pStyle w:val="TAC"/>
              <w:spacing w:line="240" w:lineRule="auto"/>
              <w:rPr>
                <w:rFonts w:eastAsia="SimSun"/>
                <w:lang w:eastAsia="zh-CN"/>
              </w:rPr>
            </w:pPr>
            <w:r w:rsidRPr="00D61DB6">
              <w:rPr>
                <w:rFonts w:hint="eastAsia"/>
                <w:lang w:eastAsia="ko-KR"/>
              </w:rPr>
              <w:t>ASUST</w:t>
            </w:r>
            <w:r w:rsidRPr="00D61DB6">
              <w:rPr>
                <w:lang w:eastAsia="ko-KR"/>
              </w:rPr>
              <w:t>eK</w:t>
            </w:r>
          </w:p>
        </w:tc>
        <w:tc>
          <w:tcPr>
            <w:tcW w:w="2840" w:type="dxa"/>
          </w:tcPr>
          <w:p w14:paraId="3CCA340E" w14:textId="77777777" w:rsidR="001B0366" w:rsidRDefault="001B0366" w:rsidP="001B0366">
            <w:pPr>
              <w:pStyle w:val="TAC"/>
              <w:spacing w:line="240" w:lineRule="auto"/>
              <w:rPr>
                <w:rFonts w:eastAsia="SimSun"/>
                <w:lang w:val="en-US" w:eastAsia="zh-CN"/>
              </w:rPr>
            </w:pPr>
            <w:r w:rsidRPr="00D61DB6">
              <w:rPr>
                <w:rFonts w:hint="eastAsia"/>
                <w:lang w:eastAsia="ko-KR"/>
              </w:rPr>
              <w:t>Erica Huang</w:t>
            </w:r>
          </w:p>
        </w:tc>
        <w:tc>
          <w:tcPr>
            <w:tcW w:w="4468" w:type="dxa"/>
          </w:tcPr>
          <w:p w14:paraId="343BC432" w14:textId="77777777" w:rsidR="001B0366" w:rsidRDefault="001B0366" w:rsidP="001B0366">
            <w:pPr>
              <w:pStyle w:val="TAC"/>
              <w:spacing w:line="240" w:lineRule="auto"/>
              <w:rPr>
                <w:rFonts w:eastAsia="SimSun"/>
                <w:lang w:val="en-US" w:eastAsia="zh-CN"/>
              </w:rPr>
            </w:pPr>
            <w:r w:rsidRPr="00D61DB6">
              <w:rPr>
                <w:rFonts w:hint="eastAsia"/>
                <w:lang w:eastAsia="ko-KR"/>
              </w:rPr>
              <w:t>Erica_Huang@asus.com</w:t>
            </w:r>
          </w:p>
        </w:tc>
      </w:tr>
      <w:tr w:rsidR="001B0366" w14:paraId="083FBDDF" w14:textId="77777777">
        <w:tc>
          <w:tcPr>
            <w:tcW w:w="2321" w:type="dxa"/>
          </w:tcPr>
          <w:p w14:paraId="54FF5596" w14:textId="77777777" w:rsidR="001B0366" w:rsidRDefault="00AB2419" w:rsidP="001B0366">
            <w:pPr>
              <w:pStyle w:val="TAC"/>
              <w:spacing w:line="240" w:lineRule="auto"/>
              <w:rPr>
                <w:rFonts w:eastAsia="SimSun"/>
                <w:lang w:eastAsia="zh-CN"/>
              </w:rPr>
            </w:pPr>
            <w:r>
              <w:rPr>
                <w:rFonts w:eastAsia="SimSun" w:hint="eastAsia"/>
                <w:lang w:eastAsia="zh-CN"/>
              </w:rPr>
              <w:t>T</w:t>
            </w:r>
            <w:r>
              <w:rPr>
                <w:rFonts w:eastAsia="SimSun"/>
                <w:lang w:eastAsia="zh-CN"/>
              </w:rPr>
              <w:t>CL</w:t>
            </w:r>
          </w:p>
        </w:tc>
        <w:tc>
          <w:tcPr>
            <w:tcW w:w="2840" w:type="dxa"/>
          </w:tcPr>
          <w:p w14:paraId="6283401E" w14:textId="77777777" w:rsidR="001B0366" w:rsidRDefault="00AB2419" w:rsidP="00AB2419">
            <w:pPr>
              <w:pStyle w:val="TAC"/>
              <w:spacing w:line="240" w:lineRule="auto"/>
              <w:rPr>
                <w:rFonts w:eastAsia="SimSun"/>
                <w:lang w:eastAsia="zh-CN"/>
              </w:rPr>
            </w:pPr>
            <w:r>
              <w:rPr>
                <w:rFonts w:eastAsia="SimSun" w:hint="eastAsia"/>
                <w:lang w:eastAsia="zh-CN"/>
              </w:rPr>
              <w:t>H</w:t>
            </w:r>
            <w:r>
              <w:rPr>
                <w:rFonts w:eastAsia="SimSun"/>
                <w:lang w:eastAsia="zh-CN"/>
              </w:rPr>
              <w:t>ejun Wang</w:t>
            </w:r>
          </w:p>
        </w:tc>
        <w:tc>
          <w:tcPr>
            <w:tcW w:w="4468" w:type="dxa"/>
          </w:tcPr>
          <w:p w14:paraId="603FBCED" w14:textId="77777777" w:rsidR="001B0366" w:rsidRDefault="00AB2419" w:rsidP="001B0366">
            <w:pPr>
              <w:pStyle w:val="TAC"/>
              <w:spacing w:line="240" w:lineRule="auto"/>
              <w:rPr>
                <w:rFonts w:eastAsia="SimSun"/>
                <w:lang w:eastAsia="zh-CN"/>
              </w:rPr>
            </w:pPr>
            <w:r>
              <w:rPr>
                <w:rFonts w:eastAsia="SimSun"/>
                <w:lang w:eastAsia="zh-CN"/>
              </w:rPr>
              <w:t>hejun.wang@tcl.com</w:t>
            </w:r>
          </w:p>
        </w:tc>
      </w:tr>
      <w:tr w:rsidR="001B0366" w14:paraId="12CD63CB" w14:textId="77777777">
        <w:tc>
          <w:tcPr>
            <w:tcW w:w="2321" w:type="dxa"/>
          </w:tcPr>
          <w:p w14:paraId="1063CB76" w14:textId="77777777" w:rsidR="001B0366" w:rsidRDefault="00A51324" w:rsidP="001B0366">
            <w:pPr>
              <w:pStyle w:val="TAC"/>
              <w:spacing w:line="240" w:lineRule="auto"/>
              <w:rPr>
                <w:lang w:eastAsia="ko-KR"/>
              </w:rPr>
            </w:pPr>
            <w:r>
              <w:rPr>
                <w:rFonts w:hint="eastAsia"/>
                <w:lang w:eastAsia="ko-KR"/>
              </w:rPr>
              <w:t>S</w:t>
            </w:r>
            <w:r>
              <w:rPr>
                <w:lang w:eastAsia="ko-KR"/>
              </w:rPr>
              <w:t>amsung</w:t>
            </w:r>
          </w:p>
        </w:tc>
        <w:tc>
          <w:tcPr>
            <w:tcW w:w="2840" w:type="dxa"/>
          </w:tcPr>
          <w:p w14:paraId="5F81313A" w14:textId="77777777" w:rsidR="001B0366" w:rsidRDefault="00A51324" w:rsidP="001B0366">
            <w:pPr>
              <w:pStyle w:val="TAC"/>
              <w:spacing w:line="240" w:lineRule="auto"/>
              <w:rPr>
                <w:lang w:eastAsia="ko-KR"/>
              </w:rPr>
            </w:pPr>
            <w:r>
              <w:rPr>
                <w:rFonts w:hint="eastAsia"/>
                <w:lang w:eastAsia="ko-KR"/>
              </w:rPr>
              <w:t>Anil Agiwal</w:t>
            </w:r>
          </w:p>
        </w:tc>
        <w:tc>
          <w:tcPr>
            <w:tcW w:w="4468" w:type="dxa"/>
          </w:tcPr>
          <w:p w14:paraId="7A4A6338" w14:textId="77777777" w:rsidR="001B0366" w:rsidRDefault="00A51324" w:rsidP="001B0366">
            <w:pPr>
              <w:pStyle w:val="TAC"/>
              <w:spacing w:line="240" w:lineRule="auto"/>
              <w:rPr>
                <w:lang w:eastAsia="ko-KR"/>
              </w:rPr>
            </w:pPr>
            <w:r>
              <w:rPr>
                <w:rFonts w:hint="eastAsia"/>
                <w:lang w:eastAsia="ko-KR"/>
              </w:rPr>
              <w:t>anilag@samsung.com</w:t>
            </w:r>
          </w:p>
        </w:tc>
      </w:tr>
      <w:tr w:rsidR="001B0366" w14:paraId="4DBA3AC9" w14:textId="77777777">
        <w:tc>
          <w:tcPr>
            <w:tcW w:w="2321" w:type="dxa"/>
          </w:tcPr>
          <w:p w14:paraId="6C7A0D61" w14:textId="77777777" w:rsidR="001B0366" w:rsidRPr="00CB66A0" w:rsidRDefault="00CB66A0" w:rsidP="001B0366">
            <w:pPr>
              <w:pStyle w:val="TAC"/>
              <w:spacing w:line="240" w:lineRule="auto"/>
              <w:rPr>
                <w:rFonts w:eastAsia="SimSun"/>
                <w:lang w:eastAsia="zh-CN"/>
              </w:rPr>
            </w:pPr>
            <w:r>
              <w:rPr>
                <w:rFonts w:eastAsia="SimSun" w:hint="eastAsia"/>
                <w:lang w:eastAsia="zh-CN"/>
              </w:rPr>
              <w:t>Sharp</w:t>
            </w:r>
          </w:p>
        </w:tc>
        <w:tc>
          <w:tcPr>
            <w:tcW w:w="2840" w:type="dxa"/>
          </w:tcPr>
          <w:p w14:paraId="216029A4" w14:textId="77777777" w:rsidR="001B0366" w:rsidRPr="00CB66A0" w:rsidRDefault="00CB66A0" w:rsidP="001B0366">
            <w:pPr>
              <w:pStyle w:val="TAC"/>
              <w:spacing w:line="240" w:lineRule="auto"/>
              <w:rPr>
                <w:rFonts w:eastAsia="SimSun"/>
                <w:lang w:eastAsia="zh-CN"/>
              </w:rPr>
            </w:pPr>
            <w:r>
              <w:rPr>
                <w:rFonts w:eastAsia="SimSun" w:hint="eastAsia"/>
                <w:lang w:eastAsia="zh-CN"/>
              </w:rPr>
              <w:t>Chongming Zhang</w:t>
            </w:r>
          </w:p>
        </w:tc>
        <w:tc>
          <w:tcPr>
            <w:tcW w:w="4468" w:type="dxa"/>
          </w:tcPr>
          <w:p w14:paraId="012A4589" w14:textId="77777777" w:rsidR="001B0366" w:rsidRPr="00CB66A0" w:rsidRDefault="00CB66A0" w:rsidP="001B0366">
            <w:pPr>
              <w:pStyle w:val="TAC"/>
              <w:spacing w:line="240" w:lineRule="auto"/>
              <w:rPr>
                <w:rFonts w:eastAsia="SimSun"/>
                <w:lang w:eastAsia="zh-CN"/>
              </w:rPr>
            </w:pPr>
            <w:r>
              <w:rPr>
                <w:rFonts w:eastAsia="SimSun"/>
                <w:lang w:eastAsia="zh-CN"/>
              </w:rPr>
              <w:t>chongming</w:t>
            </w:r>
            <w:r>
              <w:rPr>
                <w:rFonts w:eastAsia="SimSun" w:hint="eastAsia"/>
                <w:lang w:eastAsia="zh-CN"/>
              </w:rPr>
              <w:t>.zhang@cn.s</w:t>
            </w:r>
            <w:r>
              <w:rPr>
                <w:rFonts w:eastAsia="SimSun"/>
                <w:lang w:eastAsia="zh-CN"/>
              </w:rPr>
              <w:t>harp-world.com</w:t>
            </w:r>
          </w:p>
        </w:tc>
      </w:tr>
      <w:tr w:rsidR="001B0366" w14:paraId="792E0B4B" w14:textId="77777777">
        <w:tc>
          <w:tcPr>
            <w:tcW w:w="2321" w:type="dxa"/>
          </w:tcPr>
          <w:p w14:paraId="7C6E1CB0" w14:textId="1FB36726" w:rsidR="001B0366" w:rsidRDefault="00EA6F22" w:rsidP="001B0366">
            <w:pPr>
              <w:pStyle w:val="TAC"/>
              <w:spacing w:line="240" w:lineRule="auto"/>
              <w:rPr>
                <w:lang w:eastAsia="ko-KR"/>
              </w:rPr>
            </w:pPr>
            <w:r>
              <w:rPr>
                <w:lang w:eastAsia="ko-KR"/>
              </w:rPr>
              <w:t>Ericsson</w:t>
            </w:r>
          </w:p>
        </w:tc>
        <w:tc>
          <w:tcPr>
            <w:tcW w:w="2840" w:type="dxa"/>
          </w:tcPr>
          <w:p w14:paraId="274F9848" w14:textId="21D9788B" w:rsidR="001B0366" w:rsidRDefault="00EA6F22" w:rsidP="001B0366">
            <w:pPr>
              <w:pStyle w:val="TAC"/>
              <w:spacing w:line="240" w:lineRule="auto"/>
              <w:rPr>
                <w:lang w:eastAsia="ko-KR"/>
              </w:rPr>
            </w:pPr>
            <w:r>
              <w:rPr>
                <w:lang w:eastAsia="ko-KR"/>
              </w:rPr>
              <w:t>Henrik Enbuske</w:t>
            </w:r>
          </w:p>
        </w:tc>
        <w:tc>
          <w:tcPr>
            <w:tcW w:w="4468" w:type="dxa"/>
          </w:tcPr>
          <w:p w14:paraId="3391BDE0" w14:textId="3E36AE9D" w:rsidR="001B0366" w:rsidRDefault="00EA6F22" w:rsidP="001B0366">
            <w:pPr>
              <w:pStyle w:val="TAC"/>
              <w:spacing w:line="240" w:lineRule="auto"/>
              <w:rPr>
                <w:lang w:eastAsia="ko-KR"/>
              </w:rPr>
            </w:pPr>
            <w:r>
              <w:rPr>
                <w:lang w:eastAsia="ko-KR"/>
              </w:rPr>
              <w:t>Henrik enbuske @ ericsson.com</w:t>
            </w:r>
          </w:p>
        </w:tc>
      </w:tr>
      <w:tr w:rsidR="002743A7" w14:paraId="3CFA1D74" w14:textId="77777777">
        <w:tc>
          <w:tcPr>
            <w:tcW w:w="2321" w:type="dxa"/>
          </w:tcPr>
          <w:p w14:paraId="7674430A" w14:textId="090ACA7E" w:rsidR="002743A7" w:rsidRDefault="002743A7" w:rsidP="002743A7">
            <w:pPr>
              <w:pStyle w:val="TAC"/>
              <w:spacing w:line="240" w:lineRule="auto"/>
              <w:rPr>
                <w:lang w:eastAsia="ko-KR"/>
              </w:rPr>
            </w:pPr>
            <w:r>
              <w:rPr>
                <w:lang w:eastAsia="ko-KR"/>
              </w:rPr>
              <w:t>Qualcomm</w:t>
            </w:r>
          </w:p>
        </w:tc>
        <w:tc>
          <w:tcPr>
            <w:tcW w:w="2840" w:type="dxa"/>
          </w:tcPr>
          <w:p w14:paraId="653CCE24" w14:textId="7E06EDF4" w:rsidR="002743A7" w:rsidRDefault="002743A7" w:rsidP="002743A7">
            <w:pPr>
              <w:pStyle w:val="TAC"/>
              <w:spacing w:line="240" w:lineRule="auto"/>
              <w:rPr>
                <w:lang w:eastAsia="ko-KR"/>
              </w:rPr>
            </w:pPr>
            <w:r>
              <w:rPr>
                <w:lang w:eastAsia="ko-KR"/>
              </w:rPr>
              <w:t>Ruiming Zheng</w:t>
            </w:r>
          </w:p>
        </w:tc>
        <w:tc>
          <w:tcPr>
            <w:tcW w:w="4468" w:type="dxa"/>
          </w:tcPr>
          <w:p w14:paraId="68BD307D" w14:textId="6AE3B3F5" w:rsidR="002743A7" w:rsidRDefault="002743A7" w:rsidP="002743A7">
            <w:pPr>
              <w:pStyle w:val="TAC"/>
              <w:spacing w:line="240" w:lineRule="auto"/>
              <w:rPr>
                <w:lang w:eastAsia="ko-KR"/>
              </w:rPr>
            </w:pPr>
            <w:r>
              <w:rPr>
                <w:lang w:eastAsia="ko-KR"/>
              </w:rPr>
              <w:t>rzheng@qti.qualcomm.com</w:t>
            </w:r>
          </w:p>
        </w:tc>
      </w:tr>
      <w:tr w:rsidR="002743A7" w14:paraId="257F1423" w14:textId="77777777">
        <w:tc>
          <w:tcPr>
            <w:tcW w:w="2321" w:type="dxa"/>
          </w:tcPr>
          <w:p w14:paraId="6248B026" w14:textId="07B68E1E" w:rsidR="002743A7" w:rsidRDefault="00EE11C6" w:rsidP="002743A7">
            <w:pPr>
              <w:pStyle w:val="TAC"/>
              <w:spacing w:line="240" w:lineRule="auto"/>
              <w:rPr>
                <w:rFonts w:eastAsia="MS Mincho"/>
                <w:lang w:eastAsia="ja-JP"/>
              </w:rPr>
            </w:pPr>
            <w:r>
              <w:rPr>
                <w:rFonts w:eastAsia="MS Mincho"/>
                <w:lang w:eastAsia="ja-JP"/>
              </w:rPr>
              <w:t>Lenovo</w:t>
            </w:r>
          </w:p>
        </w:tc>
        <w:tc>
          <w:tcPr>
            <w:tcW w:w="2840" w:type="dxa"/>
          </w:tcPr>
          <w:p w14:paraId="199A86D0" w14:textId="0B37DC2B" w:rsidR="002743A7" w:rsidRDefault="00EE11C6" w:rsidP="002743A7">
            <w:pPr>
              <w:pStyle w:val="TAC"/>
              <w:spacing w:line="240" w:lineRule="auto"/>
              <w:rPr>
                <w:rFonts w:eastAsia="MS Mincho"/>
                <w:lang w:eastAsia="ja-JP"/>
              </w:rPr>
            </w:pPr>
            <w:r>
              <w:rPr>
                <w:rFonts w:eastAsia="MS Mincho"/>
                <w:lang w:eastAsia="ja-JP"/>
              </w:rPr>
              <w:t>Jie Shi</w:t>
            </w:r>
          </w:p>
        </w:tc>
        <w:tc>
          <w:tcPr>
            <w:tcW w:w="4468" w:type="dxa"/>
          </w:tcPr>
          <w:p w14:paraId="58328758" w14:textId="6415767F" w:rsidR="002743A7" w:rsidRDefault="00EE11C6" w:rsidP="002743A7">
            <w:pPr>
              <w:pStyle w:val="TAC"/>
              <w:spacing w:line="240" w:lineRule="auto"/>
              <w:rPr>
                <w:rFonts w:eastAsia="MS Mincho"/>
                <w:lang w:eastAsia="ja-JP"/>
              </w:rPr>
            </w:pPr>
            <w:r>
              <w:rPr>
                <w:rFonts w:eastAsia="MS Mincho"/>
                <w:lang w:eastAsia="ja-JP"/>
              </w:rPr>
              <w:t>Shijie4@lenovo.com</w:t>
            </w:r>
          </w:p>
        </w:tc>
      </w:tr>
      <w:tr w:rsidR="002743A7" w14:paraId="0C2C0260" w14:textId="77777777">
        <w:tc>
          <w:tcPr>
            <w:tcW w:w="2321" w:type="dxa"/>
          </w:tcPr>
          <w:p w14:paraId="17343C0A" w14:textId="6BB36DEB" w:rsidR="002743A7" w:rsidRDefault="00DF2B38" w:rsidP="002743A7">
            <w:pPr>
              <w:pStyle w:val="TAC"/>
              <w:spacing w:line="240" w:lineRule="auto"/>
              <w:rPr>
                <w:rFonts w:eastAsia="SimSun"/>
                <w:lang w:eastAsia="zh-CN"/>
              </w:rPr>
            </w:pPr>
            <w:r>
              <w:rPr>
                <w:rFonts w:eastAsia="SimSun"/>
                <w:lang w:eastAsia="zh-CN"/>
              </w:rPr>
              <w:t>Google</w:t>
            </w:r>
          </w:p>
        </w:tc>
        <w:tc>
          <w:tcPr>
            <w:tcW w:w="2840" w:type="dxa"/>
          </w:tcPr>
          <w:p w14:paraId="49EFFD63" w14:textId="0B99E3E2" w:rsidR="002743A7" w:rsidRDefault="00DF2B38" w:rsidP="002743A7">
            <w:pPr>
              <w:pStyle w:val="TAC"/>
              <w:spacing w:line="240" w:lineRule="auto"/>
              <w:rPr>
                <w:lang w:eastAsia="ko-KR"/>
              </w:rPr>
            </w:pPr>
            <w:r>
              <w:rPr>
                <w:lang w:eastAsia="ko-KR"/>
              </w:rPr>
              <w:t>Shiangrung Ye</w:t>
            </w:r>
          </w:p>
        </w:tc>
        <w:tc>
          <w:tcPr>
            <w:tcW w:w="4468" w:type="dxa"/>
          </w:tcPr>
          <w:p w14:paraId="16D889D2" w14:textId="70AB4703" w:rsidR="002743A7" w:rsidRDefault="00DF2B38" w:rsidP="002743A7">
            <w:pPr>
              <w:pStyle w:val="TAC"/>
              <w:spacing w:line="240" w:lineRule="auto"/>
              <w:rPr>
                <w:lang w:eastAsia="ko-KR"/>
              </w:rPr>
            </w:pPr>
            <w:r>
              <w:rPr>
                <w:lang w:eastAsia="ko-KR"/>
              </w:rPr>
              <w:t>Shiangrungye@google.com</w:t>
            </w:r>
          </w:p>
        </w:tc>
      </w:tr>
      <w:tr w:rsidR="00BC0711" w14:paraId="2E386E6E" w14:textId="77777777">
        <w:tc>
          <w:tcPr>
            <w:tcW w:w="2321" w:type="dxa"/>
          </w:tcPr>
          <w:p w14:paraId="0F63E27D" w14:textId="0C5C3F51" w:rsidR="00BC0711" w:rsidRDefault="00BC0711" w:rsidP="00BC0711">
            <w:pPr>
              <w:pStyle w:val="TAC"/>
              <w:spacing w:line="240" w:lineRule="auto"/>
              <w:rPr>
                <w:lang w:eastAsia="ko-KR"/>
              </w:rPr>
            </w:pPr>
            <w:r>
              <w:rPr>
                <w:rFonts w:eastAsia="PMingLiU" w:hint="eastAsia"/>
                <w:lang w:eastAsia="zh-TW"/>
              </w:rPr>
              <w:t>I</w:t>
            </w:r>
            <w:r>
              <w:rPr>
                <w:rFonts w:eastAsia="PMingLiU"/>
                <w:lang w:eastAsia="zh-TW"/>
              </w:rPr>
              <w:t>TRI</w:t>
            </w:r>
          </w:p>
        </w:tc>
        <w:tc>
          <w:tcPr>
            <w:tcW w:w="2840" w:type="dxa"/>
          </w:tcPr>
          <w:p w14:paraId="05F47F13" w14:textId="49F5AC57" w:rsidR="00BC0711" w:rsidRDefault="00BC0711" w:rsidP="00BC0711">
            <w:pPr>
              <w:pStyle w:val="TAC"/>
              <w:spacing w:line="240" w:lineRule="auto"/>
              <w:rPr>
                <w:rFonts w:eastAsia="SimSun"/>
                <w:lang w:eastAsia="zh-CN"/>
              </w:rPr>
            </w:pPr>
            <w:r>
              <w:rPr>
                <w:rFonts w:eastAsia="PMingLiU" w:hint="eastAsia"/>
                <w:lang w:eastAsia="zh-TW"/>
              </w:rPr>
              <w:t>L</w:t>
            </w:r>
            <w:r>
              <w:rPr>
                <w:rFonts w:eastAsia="PMingLiU"/>
                <w:lang w:eastAsia="zh-TW"/>
              </w:rPr>
              <w:t>in, Jung-Mao</w:t>
            </w:r>
          </w:p>
        </w:tc>
        <w:tc>
          <w:tcPr>
            <w:tcW w:w="4468" w:type="dxa"/>
          </w:tcPr>
          <w:p w14:paraId="0FBBAF15" w14:textId="70E172FD" w:rsidR="00BC0711" w:rsidRDefault="00BC0711" w:rsidP="00BC0711">
            <w:pPr>
              <w:pStyle w:val="TAC"/>
              <w:spacing w:line="240" w:lineRule="auto"/>
              <w:rPr>
                <w:rFonts w:eastAsia="SimSun"/>
                <w:lang w:eastAsia="zh-CN"/>
              </w:rPr>
            </w:pPr>
            <w:r>
              <w:rPr>
                <w:rFonts w:eastAsia="PMingLiU"/>
                <w:lang w:eastAsia="zh-TW"/>
              </w:rPr>
              <w:t>moumou3@itri.org.tw</w:t>
            </w:r>
          </w:p>
        </w:tc>
      </w:tr>
      <w:tr w:rsidR="008B66A8" w14:paraId="763D822D" w14:textId="77777777">
        <w:tc>
          <w:tcPr>
            <w:tcW w:w="2321" w:type="dxa"/>
          </w:tcPr>
          <w:p w14:paraId="45F13579" w14:textId="609F06D7" w:rsidR="008B66A8" w:rsidRDefault="008B66A8" w:rsidP="008B66A8">
            <w:pPr>
              <w:pStyle w:val="TAC"/>
              <w:spacing w:line="240" w:lineRule="auto"/>
              <w:rPr>
                <w:lang w:eastAsia="ko-KR"/>
              </w:rPr>
            </w:pPr>
            <w:r>
              <w:rPr>
                <w:rFonts w:eastAsia="SimSun" w:hint="eastAsia"/>
                <w:lang w:val="en-US" w:eastAsia="zh-CN"/>
              </w:rPr>
              <w:t>A</w:t>
            </w:r>
            <w:r>
              <w:rPr>
                <w:rFonts w:eastAsia="SimSun"/>
                <w:lang w:val="en-US" w:eastAsia="zh-CN"/>
              </w:rPr>
              <w:t>PT</w:t>
            </w:r>
          </w:p>
        </w:tc>
        <w:tc>
          <w:tcPr>
            <w:tcW w:w="2840" w:type="dxa"/>
          </w:tcPr>
          <w:p w14:paraId="519D2FAF" w14:textId="4E6F5ABD" w:rsidR="008B66A8" w:rsidRDefault="008B66A8" w:rsidP="008B66A8">
            <w:pPr>
              <w:pStyle w:val="TAC"/>
              <w:spacing w:line="240" w:lineRule="auto"/>
              <w:rPr>
                <w:lang w:eastAsia="ko-KR"/>
              </w:rPr>
            </w:pPr>
            <w:r>
              <w:rPr>
                <w:rFonts w:eastAsia="SimSun" w:hint="eastAsia"/>
                <w:lang w:val="en-US" w:eastAsia="zh-CN"/>
              </w:rPr>
              <w:t>H</w:t>
            </w:r>
            <w:r>
              <w:rPr>
                <w:rFonts w:eastAsia="SimSun"/>
                <w:lang w:val="en-US" w:eastAsia="zh-CN"/>
              </w:rPr>
              <w:t>sinHsi Tsai</w:t>
            </w:r>
          </w:p>
        </w:tc>
        <w:tc>
          <w:tcPr>
            <w:tcW w:w="4468" w:type="dxa"/>
          </w:tcPr>
          <w:p w14:paraId="163B266B" w14:textId="2696F29E" w:rsidR="008B66A8" w:rsidRDefault="008B66A8" w:rsidP="008B66A8">
            <w:pPr>
              <w:pStyle w:val="TAC"/>
              <w:spacing w:line="240" w:lineRule="auto"/>
              <w:rPr>
                <w:lang w:eastAsia="ko-KR"/>
              </w:rPr>
            </w:pPr>
            <w:r w:rsidRPr="008B66A8">
              <w:rPr>
                <w:rFonts w:eastAsia="SimSun"/>
                <w:lang w:val="en-US" w:eastAsia="zh-CN"/>
              </w:rPr>
              <w:t>hsin-hsi.tsai@fginnov.com</w:t>
            </w:r>
          </w:p>
        </w:tc>
      </w:tr>
      <w:tr w:rsidR="00161492" w14:paraId="56A6C707" w14:textId="77777777">
        <w:tc>
          <w:tcPr>
            <w:tcW w:w="2321" w:type="dxa"/>
          </w:tcPr>
          <w:p w14:paraId="30B7F81A" w14:textId="6E82BF2E" w:rsidR="00161492" w:rsidRDefault="00161492" w:rsidP="00161492">
            <w:pPr>
              <w:pStyle w:val="TAC"/>
              <w:spacing w:line="240" w:lineRule="auto"/>
              <w:rPr>
                <w:lang w:eastAsia="ko-KR"/>
              </w:rPr>
            </w:pPr>
            <w:r>
              <w:rPr>
                <w:lang w:eastAsia="ko-KR"/>
              </w:rPr>
              <w:t>InterDigital</w:t>
            </w:r>
          </w:p>
        </w:tc>
        <w:tc>
          <w:tcPr>
            <w:tcW w:w="2840" w:type="dxa"/>
          </w:tcPr>
          <w:p w14:paraId="1CB5CBBF" w14:textId="28ED2C91" w:rsidR="00161492" w:rsidRDefault="00161492" w:rsidP="00161492">
            <w:pPr>
              <w:pStyle w:val="TAC"/>
              <w:spacing w:line="240" w:lineRule="auto"/>
              <w:rPr>
                <w:lang w:eastAsia="ko-KR"/>
              </w:rPr>
            </w:pPr>
            <w:r>
              <w:rPr>
                <w:lang w:eastAsia="ko-KR"/>
              </w:rPr>
              <w:t>Faris Alfarhan</w:t>
            </w:r>
          </w:p>
        </w:tc>
        <w:tc>
          <w:tcPr>
            <w:tcW w:w="4468" w:type="dxa"/>
          </w:tcPr>
          <w:p w14:paraId="0556311D" w14:textId="2DD37D09" w:rsidR="00161492" w:rsidRDefault="00161492" w:rsidP="00161492">
            <w:pPr>
              <w:pStyle w:val="TAC"/>
              <w:spacing w:line="240" w:lineRule="auto"/>
              <w:rPr>
                <w:lang w:eastAsia="ko-KR"/>
              </w:rPr>
            </w:pPr>
            <w:r>
              <w:rPr>
                <w:lang w:eastAsia="ko-KR"/>
              </w:rPr>
              <w:t>faris.alfarhan@interdigital.com</w:t>
            </w:r>
          </w:p>
        </w:tc>
      </w:tr>
      <w:tr w:rsidR="00161492" w14:paraId="2C99F0EF" w14:textId="77777777">
        <w:tc>
          <w:tcPr>
            <w:tcW w:w="2321" w:type="dxa"/>
          </w:tcPr>
          <w:p w14:paraId="3A3612F5" w14:textId="72021318" w:rsidR="00161492" w:rsidRPr="008B1F6E" w:rsidRDefault="008B1F6E" w:rsidP="008B66A8">
            <w:pPr>
              <w:pStyle w:val="TAC"/>
              <w:spacing w:line="240" w:lineRule="auto"/>
              <w:rPr>
                <w:rFonts w:eastAsia="SimSun"/>
                <w:lang w:eastAsia="zh-CN"/>
              </w:rPr>
            </w:pPr>
            <w:r>
              <w:rPr>
                <w:rFonts w:eastAsia="SimSun" w:hint="eastAsia"/>
                <w:lang w:eastAsia="zh-CN"/>
              </w:rPr>
              <w:t>H</w:t>
            </w:r>
            <w:r>
              <w:rPr>
                <w:rFonts w:eastAsia="SimSun"/>
                <w:lang w:eastAsia="zh-CN"/>
              </w:rPr>
              <w:t>uawei, HiSilicon</w:t>
            </w:r>
          </w:p>
        </w:tc>
        <w:tc>
          <w:tcPr>
            <w:tcW w:w="2840" w:type="dxa"/>
          </w:tcPr>
          <w:p w14:paraId="4782124D" w14:textId="1F050B53" w:rsidR="00161492" w:rsidRPr="008B1F6E" w:rsidRDefault="008B1F6E" w:rsidP="008B66A8">
            <w:pPr>
              <w:pStyle w:val="TAC"/>
              <w:spacing w:line="240" w:lineRule="auto"/>
              <w:rPr>
                <w:rFonts w:eastAsia="SimSun"/>
                <w:lang w:eastAsia="zh-CN"/>
              </w:rPr>
            </w:pPr>
            <w:r>
              <w:rPr>
                <w:rFonts w:eastAsia="SimSun" w:hint="eastAsia"/>
                <w:lang w:eastAsia="zh-CN"/>
              </w:rPr>
              <w:t>Y</w:t>
            </w:r>
            <w:r>
              <w:rPr>
                <w:rFonts w:eastAsia="SimSun"/>
                <w:lang w:eastAsia="zh-CN"/>
              </w:rPr>
              <w:t>inghao Guo</w:t>
            </w:r>
          </w:p>
        </w:tc>
        <w:tc>
          <w:tcPr>
            <w:tcW w:w="4468" w:type="dxa"/>
          </w:tcPr>
          <w:p w14:paraId="6404F0E2" w14:textId="5F7745D8" w:rsidR="00161492" w:rsidRPr="008B1F6E" w:rsidRDefault="008B1F6E" w:rsidP="008B66A8">
            <w:pPr>
              <w:pStyle w:val="TAC"/>
              <w:spacing w:line="240" w:lineRule="auto"/>
              <w:rPr>
                <w:rFonts w:eastAsia="SimSun"/>
                <w:lang w:eastAsia="zh-CN"/>
              </w:rPr>
            </w:pPr>
            <w:r>
              <w:rPr>
                <w:rFonts w:eastAsia="SimSun" w:hint="eastAsia"/>
                <w:lang w:eastAsia="zh-CN"/>
              </w:rPr>
              <w:t>y</w:t>
            </w:r>
            <w:r>
              <w:rPr>
                <w:rFonts w:eastAsia="SimSun"/>
                <w:lang w:eastAsia="zh-CN"/>
              </w:rPr>
              <w:t>inghaoguo@huawei.com</w:t>
            </w:r>
          </w:p>
        </w:tc>
      </w:tr>
      <w:tr w:rsidR="00324839" w14:paraId="4301225D" w14:textId="77777777">
        <w:tc>
          <w:tcPr>
            <w:tcW w:w="2321" w:type="dxa"/>
          </w:tcPr>
          <w:p w14:paraId="07566FA4" w14:textId="5EDDE681" w:rsidR="00324839" w:rsidRPr="00324839" w:rsidRDefault="00324839" w:rsidP="008B66A8">
            <w:pPr>
              <w:pStyle w:val="TAC"/>
              <w:spacing w:line="240" w:lineRule="auto"/>
              <w:rPr>
                <w:rFonts w:eastAsia="SimSun"/>
                <w:lang w:val="en-US" w:eastAsia="zh-CN"/>
              </w:rPr>
            </w:pPr>
            <w:r>
              <w:rPr>
                <w:rFonts w:eastAsia="SimSun"/>
                <w:lang w:val="en-US" w:eastAsia="zh-CN"/>
              </w:rPr>
              <w:t>Apple</w:t>
            </w:r>
          </w:p>
        </w:tc>
        <w:tc>
          <w:tcPr>
            <w:tcW w:w="2840" w:type="dxa"/>
          </w:tcPr>
          <w:p w14:paraId="1A0592DD" w14:textId="1034BCBF" w:rsidR="00324839" w:rsidRDefault="00324839" w:rsidP="008B66A8">
            <w:pPr>
              <w:pStyle w:val="TAC"/>
              <w:spacing w:line="240" w:lineRule="auto"/>
              <w:rPr>
                <w:rFonts w:eastAsia="SimSun" w:hint="eastAsia"/>
                <w:lang w:eastAsia="zh-CN"/>
              </w:rPr>
            </w:pPr>
            <w:r>
              <w:rPr>
                <w:rFonts w:eastAsia="SimSun"/>
                <w:lang w:eastAsia="zh-CN"/>
              </w:rPr>
              <w:t>Fangli XU</w:t>
            </w:r>
          </w:p>
        </w:tc>
        <w:tc>
          <w:tcPr>
            <w:tcW w:w="4468" w:type="dxa"/>
          </w:tcPr>
          <w:p w14:paraId="62DFE92C" w14:textId="54135F19" w:rsidR="00324839" w:rsidRDefault="00324839" w:rsidP="008B66A8">
            <w:pPr>
              <w:pStyle w:val="TAC"/>
              <w:spacing w:line="240" w:lineRule="auto"/>
              <w:rPr>
                <w:rFonts w:eastAsia="SimSun" w:hint="eastAsia"/>
                <w:lang w:eastAsia="zh-CN"/>
              </w:rPr>
            </w:pPr>
            <w:r>
              <w:rPr>
                <w:rFonts w:eastAsia="SimSun"/>
                <w:lang w:eastAsia="zh-CN"/>
              </w:rPr>
              <w:t>fangli_xu@apple.com</w:t>
            </w:r>
          </w:p>
        </w:tc>
      </w:tr>
    </w:tbl>
    <w:p w14:paraId="572E38CC" w14:textId="77777777" w:rsidR="000628AF" w:rsidRDefault="003057DE">
      <w:pPr>
        <w:spacing w:after="200"/>
        <w:rPr>
          <w:rFonts w:ascii="Arial" w:hAnsi="Arial"/>
          <w:sz w:val="36"/>
          <w:lang w:eastAsia="ko-KR"/>
        </w:rPr>
      </w:pPr>
      <w:bookmarkStart w:id="6" w:name="_Toc497230267"/>
      <w:r>
        <w:rPr>
          <w:lang w:eastAsia="ko-KR"/>
        </w:rPr>
        <w:br w:type="page"/>
      </w:r>
    </w:p>
    <w:p w14:paraId="2345E179" w14:textId="77777777" w:rsidR="000628AF" w:rsidRDefault="003057DE">
      <w:pPr>
        <w:pStyle w:val="Heading1"/>
        <w:spacing w:line="240" w:lineRule="auto"/>
      </w:pPr>
      <w:r>
        <w:rPr>
          <w:lang w:eastAsia="ko-KR"/>
        </w:rPr>
        <w:lastRenderedPageBreak/>
        <w:t>3</w:t>
      </w:r>
      <w:r>
        <w:t xml:space="preserve"> </w:t>
      </w:r>
      <w:bookmarkEnd w:id="6"/>
      <w:r>
        <w:t>Resource configuration for RA-SDT</w:t>
      </w:r>
    </w:p>
    <w:p w14:paraId="4AE79FFF" w14:textId="77777777" w:rsidR="000628AF" w:rsidRDefault="003057DE">
      <w:pPr>
        <w:pStyle w:val="Heading2"/>
        <w:spacing w:line="240" w:lineRule="auto"/>
        <w:ind w:left="0" w:firstLine="0"/>
        <w:jc w:val="both"/>
        <w:rPr>
          <w:rFonts w:cs="Arial"/>
          <w:snapToGrid w:val="0"/>
        </w:rPr>
      </w:pPr>
      <w:r>
        <w:rPr>
          <w:lang w:eastAsia="ko-KR"/>
        </w:rPr>
        <w:t xml:space="preserve">3.1 </w:t>
      </w:r>
      <w:r>
        <w:rPr>
          <w:rFonts w:cs="Arial"/>
          <w:snapToGrid w:val="0"/>
        </w:rPr>
        <w:t>RACH resource configuration</w:t>
      </w:r>
    </w:p>
    <w:p w14:paraId="32F1C697" w14:textId="77777777" w:rsidR="000628AF" w:rsidRDefault="003057DE">
      <w:pPr>
        <w:pStyle w:val="Heading3"/>
        <w:spacing w:after="120" w:line="240" w:lineRule="auto"/>
        <w:rPr>
          <w:lang w:eastAsia="ko-KR"/>
        </w:rPr>
      </w:pPr>
      <w:r>
        <w:rPr>
          <w:lang w:eastAsia="ko-KR"/>
        </w:rPr>
        <w:t xml:space="preserve">3.1.1 Dedicated </w:t>
      </w:r>
      <w:r>
        <w:rPr>
          <w:snapToGrid w:val="0"/>
        </w:rPr>
        <w:t>RACH resource configuration</w:t>
      </w:r>
    </w:p>
    <w:p w14:paraId="005C573E" w14:textId="77777777" w:rsidR="000628AF" w:rsidRDefault="003057DE">
      <w:pPr>
        <w:spacing w:after="120" w:line="240" w:lineRule="auto"/>
        <w:jc w:val="both"/>
        <w:rPr>
          <w:rFonts w:eastAsia="SimSun"/>
          <w:sz w:val="28"/>
          <w:szCs w:val="22"/>
          <w:lang w:eastAsia="zh-CN"/>
        </w:rPr>
      </w:pPr>
      <w:r>
        <w:rPr>
          <w:sz w:val="22"/>
          <w:lang w:eastAsia="ko-KR"/>
        </w:rPr>
        <w:t>In RAN2#112-e and RAN2#113-e, the following agreements regarding RA-SDT resource configuration were achieved [1][2]:</w:t>
      </w:r>
    </w:p>
    <w:tbl>
      <w:tblPr>
        <w:tblStyle w:val="TableGrid"/>
        <w:tblW w:w="0" w:type="auto"/>
        <w:tblLook w:val="04A0" w:firstRow="1" w:lastRow="0" w:firstColumn="1" w:lastColumn="0" w:noHBand="0" w:noVBand="1"/>
      </w:tblPr>
      <w:tblGrid>
        <w:gridCol w:w="9629"/>
      </w:tblGrid>
      <w:tr w:rsidR="000628AF" w14:paraId="3485D397" w14:textId="77777777">
        <w:tc>
          <w:tcPr>
            <w:tcW w:w="9629" w:type="dxa"/>
          </w:tcPr>
          <w:p w14:paraId="718B8477" w14:textId="77777777" w:rsidR="000628AF" w:rsidRDefault="003057DE">
            <w:pPr>
              <w:adjustRightInd w:val="0"/>
              <w:snapToGrid w:val="0"/>
              <w:spacing w:before="60" w:after="0" w:line="240" w:lineRule="auto"/>
              <w:jc w:val="both"/>
              <w:rPr>
                <w:rFonts w:eastAsia="Batang"/>
                <w:color w:val="000000"/>
                <w:lang w:eastAsia="sv-SE"/>
              </w:rPr>
            </w:pPr>
            <w:r>
              <w:rPr>
                <w:highlight w:val="green"/>
              </w:rPr>
              <w:t>RAN2#112-e</w:t>
            </w:r>
            <w:r>
              <w:rPr>
                <w:rFonts w:eastAsia="Batang"/>
                <w:color w:val="000000"/>
                <w:highlight w:val="green"/>
                <w:lang w:eastAsia="sv-SE"/>
              </w:rPr>
              <w:t xml:space="preserve"> Agreement:</w:t>
            </w:r>
          </w:p>
          <w:p w14:paraId="1065CA1D" w14:textId="77777777" w:rsidR="000628AF" w:rsidRDefault="003057DE">
            <w:pPr>
              <w:pStyle w:val="Doc-text2"/>
              <w:spacing w:after="0" w:line="240" w:lineRule="auto"/>
              <w:ind w:left="363"/>
              <w:jc w:val="both"/>
              <w:rPr>
                <w:rFonts w:ascii="Times New Roman" w:hAnsi="Times New Roman"/>
                <w:szCs w:val="20"/>
              </w:rPr>
            </w:pPr>
            <w:r>
              <w:rPr>
                <w:rFonts w:ascii="Times New Roman" w:hAnsi="Times New Roman"/>
                <w:szCs w:val="20"/>
              </w:rPr>
              <w:t xml:space="preserve">As a baseline, the RACH resource i.e. (RO+preamble combination) is different between SDT and non-SDT </w:t>
            </w:r>
          </w:p>
          <w:p w14:paraId="2C076638" w14:textId="0FE59707" w:rsidR="000628AF" w:rsidRDefault="003057DE">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 R</w:t>
            </w:r>
            <w:r w:rsidR="00C075C5">
              <w:rPr>
                <w:rFonts w:ascii="Times New Roman" w:hAnsi="Times New Roman"/>
                <w:szCs w:val="20"/>
              </w:rPr>
              <w:t>o</w:t>
            </w:r>
            <w:r>
              <w:rPr>
                <w:rFonts w:ascii="Times New Roman" w:hAnsi="Times New Roman"/>
                <w:szCs w:val="20"/>
              </w:rPr>
              <w:t>s for SDT and non SDT are different, preamble partitioning between SDT and non SDT is not needed.</w:t>
            </w:r>
          </w:p>
          <w:p w14:paraId="32E94836" w14:textId="1CACF31D" w:rsidR="000628AF" w:rsidRDefault="003057DE">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 R</w:t>
            </w:r>
            <w:r w:rsidR="00C075C5">
              <w:rPr>
                <w:rFonts w:ascii="Times New Roman" w:hAnsi="Times New Roman"/>
                <w:szCs w:val="20"/>
              </w:rPr>
              <w:t>o</w:t>
            </w:r>
            <w:r>
              <w:rPr>
                <w:rFonts w:ascii="Times New Roman" w:hAnsi="Times New Roman"/>
                <w:szCs w:val="20"/>
              </w:rPr>
              <w:t>s for SDT and non SDT are same, preamble partitioning is needed</w:t>
            </w:r>
          </w:p>
          <w:p w14:paraId="3A841F9A" w14:textId="77777777" w:rsidR="000628AF" w:rsidRDefault="003057DE">
            <w:pPr>
              <w:pStyle w:val="Doc-text2"/>
              <w:snapToGrid w:val="0"/>
              <w:spacing w:after="120" w:line="240" w:lineRule="auto"/>
              <w:ind w:left="0" w:firstLine="0"/>
              <w:jc w:val="both"/>
              <w:rPr>
                <w:rFonts w:ascii="Times New Roman" w:hAnsi="Times New Roman"/>
                <w:szCs w:val="20"/>
              </w:rPr>
            </w:pPr>
            <w:r>
              <w:rPr>
                <w:rFonts w:ascii="Times New Roman" w:hAnsi="Times New Roman"/>
                <w:szCs w:val="20"/>
              </w:rPr>
              <w:t>FFS if common configuration should be allowed</w:t>
            </w:r>
          </w:p>
          <w:p w14:paraId="79BD2491" w14:textId="77777777" w:rsidR="000628AF" w:rsidRDefault="003057DE">
            <w:pPr>
              <w:spacing w:after="0" w:line="240" w:lineRule="auto"/>
              <w:contextualSpacing/>
              <w:jc w:val="both"/>
              <w:rPr>
                <w:rFonts w:eastAsia="SimSun"/>
                <w:lang w:eastAsia="zh-CN"/>
              </w:rPr>
            </w:pPr>
            <w:r>
              <w:rPr>
                <w:rFonts w:eastAsia="SimSun" w:hint="eastAsia"/>
                <w:highlight w:val="green"/>
                <w:lang w:eastAsia="zh-CN"/>
              </w:rPr>
              <w:t>R</w:t>
            </w:r>
            <w:r>
              <w:rPr>
                <w:rFonts w:eastAsia="SimSun"/>
                <w:highlight w:val="green"/>
                <w:lang w:eastAsia="zh-CN"/>
              </w:rPr>
              <w:t>AN2#113-e Agreement:</w:t>
            </w:r>
          </w:p>
          <w:p w14:paraId="6830D5C5" w14:textId="77777777" w:rsidR="000628AF" w:rsidRDefault="003057DE">
            <w:pPr>
              <w:pStyle w:val="Doc-text2"/>
              <w:snapToGrid w:val="0"/>
              <w:spacing w:after="120" w:line="240" w:lineRule="auto"/>
              <w:ind w:left="0" w:firstLine="0"/>
              <w:jc w:val="both"/>
              <w:rPr>
                <w:rFonts w:eastAsia="SimSun"/>
                <w:lang w:eastAsia="zh-CN"/>
              </w:rPr>
            </w:pPr>
            <w:r>
              <w:rPr>
                <w:rFonts w:ascii="Times New Roman" w:hAnsi="Times New Roman"/>
                <w:szCs w:val="20"/>
              </w:rPr>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tc>
      </w:tr>
    </w:tbl>
    <w:p w14:paraId="0D130659" w14:textId="77777777" w:rsidR="000628AF" w:rsidRPr="00C075C5" w:rsidRDefault="003057DE">
      <w:pPr>
        <w:spacing w:before="120" w:after="120" w:line="240" w:lineRule="auto"/>
        <w:jc w:val="both"/>
        <w:rPr>
          <w:rFonts w:eastAsia="SimSun"/>
          <w:sz w:val="22"/>
          <w:lang w:val="en-US" w:eastAsia="zh-CN"/>
        </w:rPr>
      </w:pPr>
      <w:r>
        <w:rPr>
          <w:sz w:val="22"/>
        </w:rPr>
        <w:t>In NR, for both 4-step and 2-step RACH, the network can configure CBRA resource (via SIB) and/or CFRA resource (via RRC dedicated signaling) to a UE. For RA-SDT in RRC INACTIVE, it might be also feasible for the network to provide CBRA resource (via SIB) and/or CFRA resource (via RRC Release message) from the signaling point of view. In this sense, it is worthy to collect companies’ views on whether it is possible to configure dedicated CFRA resources for a given UE for RA-SDT.</w:t>
      </w:r>
    </w:p>
    <w:p w14:paraId="2DE74A8B" w14:textId="77777777" w:rsidR="000628AF" w:rsidRDefault="003057DE">
      <w:pPr>
        <w:pStyle w:val="Heading4"/>
      </w:pPr>
      <w:r>
        <w:rPr>
          <w:bCs/>
        </w:rPr>
        <w:t>Q1:</w:t>
      </w:r>
      <w:r>
        <w:t xml:space="preserve"> Do companies agree dedicated RACH resources can be configured for RA-SDT?</w:t>
      </w:r>
    </w:p>
    <w:tbl>
      <w:tblPr>
        <w:tblStyle w:val="TableGrid"/>
        <w:tblW w:w="0" w:type="auto"/>
        <w:tblLook w:val="04A0" w:firstRow="1" w:lastRow="0" w:firstColumn="1" w:lastColumn="0" w:noHBand="0" w:noVBand="1"/>
      </w:tblPr>
      <w:tblGrid>
        <w:gridCol w:w="1268"/>
        <w:gridCol w:w="1512"/>
        <w:gridCol w:w="6849"/>
      </w:tblGrid>
      <w:tr w:rsidR="000628AF" w14:paraId="5AFBB9FE" w14:textId="77777777">
        <w:trPr>
          <w:trHeight w:val="454"/>
        </w:trPr>
        <w:tc>
          <w:tcPr>
            <w:tcW w:w="1268" w:type="dxa"/>
            <w:shd w:val="clear" w:color="auto" w:fill="D9D9D9" w:themeFill="background1" w:themeFillShade="D9"/>
            <w:vAlign w:val="center"/>
          </w:tcPr>
          <w:p w14:paraId="1D23718B"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12" w:type="dxa"/>
            <w:shd w:val="clear" w:color="auto" w:fill="D9D9D9" w:themeFill="background1" w:themeFillShade="D9"/>
            <w:vAlign w:val="center"/>
          </w:tcPr>
          <w:p w14:paraId="73C79A10"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B6E5D56"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849" w:type="dxa"/>
            <w:shd w:val="clear" w:color="auto" w:fill="D9D9D9" w:themeFill="background1" w:themeFillShade="D9"/>
            <w:vAlign w:val="center"/>
          </w:tcPr>
          <w:p w14:paraId="63FF7A17"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EBEB16A" w14:textId="77777777">
        <w:trPr>
          <w:trHeight w:val="454"/>
        </w:trPr>
        <w:tc>
          <w:tcPr>
            <w:tcW w:w="1268" w:type="dxa"/>
            <w:vAlign w:val="center"/>
          </w:tcPr>
          <w:p w14:paraId="061B25DC"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12" w:type="dxa"/>
            <w:vAlign w:val="center"/>
          </w:tcPr>
          <w:p w14:paraId="5A882191"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No</w:t>
            </w:r>
          </w:p>
        </w:tc>
        <w:tc>
          <w:tcPr>
            <w:tcW w:w="6849" w:type="dxa"/>
            <w:vAlign w:val="center"/>
          </w:tcPr>
          <w:p w14:paraId="337C9DCE"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No, we think CBRA is enough for Rel-17.</w:t>
            </w:r>
          </w:p>
        </w:tc>
      </w:tr>
      <w:tr w:rsidR="000628AF" w14:paraId="4FC678DD" w14:textId="77777777">
        <w:trPr>
          <w:trHeight w:val="454"/>
        </w:trPr>
        <w:tc>
          <w:tcPr>
            <w:tcW w:w="1268" w:type="dxa"/>
            <w:vAlign w:val="center"/>
          </w:tcPr>
          <w:p w14:paraId="04A91796"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12" w:type="dxa"/>
            <w:vAlign w:val="center"/>
          </w:tcPr>
          <w:p w14:paraId="65FA946E" w14:textId="77777777" w:rsidR="000628AF" w:rsidRDefault="003057DE">
            <w:pPr>
              <w:spacing w:after="0" w:line="240" w:lineRule="auto"/>
              <w:jc w:val="center"/>
              <w:rPr>
                <w:rFonts w:eastAsia="SimSun"/>
                <w:lang w:eastAsia="zh-CN"/>
              </w:rPr>
            </w:pPr>
            <w:r>
              <w:rPr>
                <w:rFonts w:eastAsia="SimSun" w:hint="eastAsia"/>
                <w:lang w:eastAsia="zh-CN"/>
              </w:rPr>
              <w:t>N</w:t>
            </w:r>
            <w:r>
              <w:rPr>
                <w:rFonts w:eastAsia="SimSun"/>
                <w:lang w:eastAsia="zh-CN"/>
              </w:rPr>
              <w:t>o</w:t>
            </w:r>
          </w:p>
        </w:tc>
        <w:tc>
          <w:tcPr>
            <w:tcW w:w="6849" w:type="dxa"/>
            <w:vAlign w:val="center"/>
          </w:tcPr>
          <w:p w14:paraId="591D2FFA" w14:textId="77777777" w:rsidR="000628AF" w:rsidRDefault="000628AF">
            <w:pPr>
              <w:spacing w:after="0" w:line="240" w:lineRule="auto"/>
              <w:jc w:val="both"/>
              <w:rPr>
                <w:rFonts w:eastAsia="SimSun"/>
                <w:lang w:eastAsia="zh-CN"/>
              </w:rPr>
            </w:pPr>
          </w:p>
        </w:tc>
      </w:tr>
      <w:tr w:rsidR="000628AF" w14:paraId="08D2C01A" w14:textId="77777777">
        <w:trPr>
          <w:trHeight w:val="454"/>
        </w:trPr>
        <w:tc>
          <w:tcPr>
            <w:tcW w:w="1268" w:type="dxa"/>
            <w:vAlign w:val="center"/>
          </w:tcPr>
          <w:p w14:paraId="0C179778"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12" w:type="dxa"/>
            <w:vAlign w:val="center"/>
          </w:tcPr>
          <w:p w14:paraId="001AA0A1" w14:textId="77777777" w:rsidR="000628AF" w:rsidRDefault="003057DE">
            <w:pPr>
              <w:spacing w:after="0" w:line="240" w:lineRule="auto"/>
              <w:jc w:val="center"/>
              <w:rPr>
                <w:rFonts w:eastAsiaTheme="minorEastAsia"/>
                <w:lang w:eastAsia="ko-KR"/>
              </w:rPr>
            </w:pPr>
            <w:r>
              <w:rPr>
                <w:rFonts w:eastAsiaTheme="minorEastAsia" w:hint="eastAsia"/>
                <w:lang w:eastAsia="ko-KR"/>
              </w:rPr>
              <w:t>No</w:t>
            </w:r>
          </w:p>
        </w:tc>
        <w:tc>
          <w:tcPr>
            <w:tcW w:w="6849" w:type="dxa"/>
            <w:vAlign w:val="center"/>
          </w:tcPr>
          <w:p w14:paraId="1890DF49" w14:textId="77777777" w:rsidR="000628AF" w:rsidRDefault="003057DE">
            <w:pPr>
              <w:spacing w:after="0" w:line="240" w:lineRule="auto"/>
              <w:jc w:val="both"/>
              <w:rPr>
                <w:rFonts w:eastAsiaTheme="minorEastAsia"/>
                <w:lang w:eastAsia="ko-KR"/>
              </w:rPr>
            </w:pPr>
            <w:r>
              <w:rPr>
                <w:rFonts w:eastAsiaTheme="minorEastAsia" w:hint="eastAsia"/>
                <w:lang w:eastAsia="ko-KR"/>
              </w:rPr>
              <w:t xml:space="preserve">If the dedicated resource is needed, the network can configure CG-SDT. </w:t>
            </w:r>
            <w:r>
              <w:rPr>
                <w:rFonts w:eastAsiaTheme="minorEastAsia"/>
                <w:lang w:eastAsia="ko-KR"/>
              </w:rPr>
              <w:t>Thus, for RA-SDT, CBRA is enough.</w:t>
            </w:r>
          </w:p>
        </w:tc>
      </w:tr>
      <w:tr w:rsidR="001B0366" w14:paraId="61C22564" w14:textId="77777777" w:rsidTr="001B0366">
        <w:trPr>
          <w:trHeight w:val="454"/>
        </w:trPr>
        <w:tc>
          <w:tcPr>
            <w:tcW w:w="1268" w:type="dxa"/>
            <w:vAlign w:val="center"/>
          </w:tcPr>
          <w:p w14:paraId="1820595B"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12" w:type="dxa"/>
            <w:vAlign w:val="center"/>
          </w:tcPr>
          <w:p w14:paraId="2C10AEAA" w14:textId="77777777" w:rsidR="001B0366" w:rsidRDefault="001B0366" w:rsidP="001B0366">
            <w:pPr>
              <w:spacing w:after="0" w:line="240" w:lineRule="auto"/>
              <w:jc w:val="center"/>
              <w:rPr>
                <w:lang w:val="en-US" w:eastAsia="zh-CN"/>
              </w:rPr>
            </w:pPr>
            <w:r>
              <w:rPr>
                <w:rFonts w:eastAsia="SimSun"/>
                <w:sz w:val="22"/>
                <w:szCs w:val="22"/>
                <w:lang w:eastAsia="zh-CN"/>
              </w:rPr>
              <w:t>No</w:t>
            </w:r>
          </w:p>
        </w:tc>
        <w:tc>
          <w:tcPr>
            <w:tcW w:w="6849" w:type="dxa"/>
            <w:vAlign w:val="center"/>
          </w:tcPr>
          <w:p w14:paraId="17097B0B" w14:textId="77777777" w:rsidR="001B0366" w:rsidRDefault="001B0366" w:rsidP="001B0366">
            <w:pPr>
              <w:spacing w:after="0" w:line="240" w:lineRule="auto"/>
              <w:rPr>
                <w:lang w:val="en-US" w:eastAsia="zh-CN"/>
              </w:rPr>
            </w:pPr>
            <w:r>
              <w:rPr>
                <w:rFonts w:eastAsia="PMingLiU" w:hint="eastAsia"/>
                <w:lang w:eastAsia="zh-TW"/>
              </w:rPr>
              <w:t>Share the view with LG.</w:t>
            </w:r>
          </w:p>
        </w:tc>
      </w:tr>
      <w:tr w:rsidR="001B0366" w:rsidRPr="006F2412" w14:paraId="234D84CA" w14:textId="77777777">
        <w:trPr>
          <w:trHeight w:val="454"/>
        </w:trPr>
        <w:tc>
          <w:tcPr>
            <w:tcW w:w="1268" w:type="dxa"/>
          </w:tcPr>
          <w:p w14:paraId="702169B5" w14:textId="77777777" w:rsidR="001B0366" w:rsidRPr="006F2412" w:rsidRDefault="006F2412" w:rsidP="006F2412">
            <w:pPr>
              <w:spacing w:after="0" w:line="240" w:lineRule="auto"/>
              <w:jc w:val="center"/>
              <w:rPr>
                <w:rFonts w:eastAsiaTheme="minorEastAsia"/>
                <w:lang w:eastAsia="ko-KR"/>
              </w:rPr>
            </w:pPr>
            <w:r w:rsidRPr="006F2412">
              <w:rPr>
                <w:rFonts w:eastAsiaTheme="minorEastAsia" w:hint="eastAsia"/>
                <w:lang w:eastAsia="ko-KR"/>
              </w:rPr>
              <w:t>T</w:t>
            </w:r>
            <w:r w:rsidRPr="006F2412">
              <w:rPr>
                <w:rFonts w:eastAsiaTheme="minorEastAsia"/>
                <w:lang w:eastAsia="ko-KR"/>
              </w:rPr>
              <w:t>CL</w:t>
            </w:r>
          </w:p>
        </w:tc>
        <w:tc>
          <w:tcPr>
            <w:tcW w:w="1512" w:type="dxa"/>
          </w:tcPr>
          <w:p w14:paraId="4CE132AC" w14:textId="77777777" w:rsidR="001B0366" w:rsidRPr="006F2412" w:rsidRDefault="006F2412" w:rsidP="006F2412">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849" w:type="dxa"/>
          </w:tcPr>
          <w:p w14:paraId="7661DC4E" w14:textId="77777777" w:rsidR="001B0366" w:rsidRPr="006F2412" w:rsidRDefault="006F2412" w:rsidP="006F2412">
            <w:pPr>
              <w:spacing w:after="0" w:line="240" w:lineRule="auto"/>
              <w:rPr>
                <w:rFonts w:eastAsiaTheme="minorEastAsia"/>
                <w:lang w:eastAsia="ko-KR"/>
              </w:rPr>
            </w:pPr>
            <w:r>
              <w:rPr>
                <w:rFonts w:eastAsia="SimSun"/>
                <w:lang w:val="en-US" w:eastAsia="zh-CN"/>
              </w:rPr>
              <w:t>Generally we agree with LG that CG can be tanke into account if dedicated resource is needed. however, dedicated RACH resource, especially the dedicated resource for CFRA, can be utilized to avoid RA-SDT failures because of the contention failure. Thus we should not preclude the dedicated RACH resource and postpone it to the discussion of SDT failure handling.</w:t>
            </w:r>
          </w:p>
        </w:tc>
      </w:tr>
      <w:tr w:rsidR="001B0366" w14:paraId="4460518A" w14:textId="77777777">
        <w:trPr>
          <w:trHeight w:val="454"/>
        </w:trPr>
        <w:tc>
          <w:tcPr>
            <w:tcW w:w="1268" w:type="dxa"/>
            <w:vAlign w:val="center"/>
          </w:tcPr>
          <w:p w14:paraId="6FEBF4F3"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12" w:type="dxa"/>
            <w:vAlign w:val="center"/>
          </w:tcPr>
          <w:p w14:paraId="4A20F7A0"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No</w:t>
            </w:r>
          </w:p>
        </w:tc>
        <w:tc>
          <w:tcPr>
            <w:tcW w:w="6849" w:type="dxa"/>
            <w:vAlign w:val="center"/>
          </w:tcPr>
          <w:p w14:paraId="6DC89DF2"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CBRA is enough.</w:t>
            </w:r>
          </w:p>
        </w:tc>
      </w:tr>
      <w:tr w:rsidR="00CB66A0" w14:paraId="7F0DBF19" w14:textId="77777777" w:rsidTr="00CB66A0">
        <w:trPr>
          <w:trHeight w:val="454"/>
        </w:trPr>
        <w:tc>
          <w:tcPr>
            <w:tcW w:w="1268" w:type="dxa"/>
            <w:vAlign w:val="center"/>
          </w:tcPr>
          <w:p w14:paraId="3E24E217"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r>
              <w:rPr>
                <w:rFonts w:eastAsia="SimSun"/>
                <w:sz w:val="22"/>
                <w:szCs w:val="22"/>
                <w:lang w:eastAsia="zh-CN"/>
              </w:rPr>
              <w:t xml:space="preserve"> </w:t>
            </w:r>
          </w:p>
        </w:tc>
        <w:tc>
          <w:tcPr>
            <w:tcW w:w="1512" w:type="dxa"/>
            <w:vAlign w:val="center"/>
          </w:tcPr>
          <w:p w14:paraId="280266B9" w14:textId="77777777" w:rsidR="00CB66A0" w:rsidRDefault="00CB66A0" w:rsidP="00CB66A0">
            <w:pPr>
              <w:spacing w:after="0" w:line="240" w:lineRule="auto"/>
              <w:jc w:val="center"/>
              <w:rPr>
                <w:rFonts w:eastAsia="SimSun"/>
                <w:sz w:val="22"/>
                <w:szCs w:val="22"/>
                <w:lang w:eastAsia="zh-CN"/>
              </w:rPr>
            </w:pPr>
            <w:r>
              <w:rPr>
                <w:rFonts w:eastAsia="SimSun"/>
                <w:sz w:val="22"/>
                <w:szCs w:val="22"/>
                <w:lang w:eastAsia="zh-CN"/>
              </w:rPr>
              <w:t>N</w:t>
            </w:r>
            <w:r>
              <w:rPr>
                <w:rFonts w:eastAsia="SimSun" w:hint="eastAsia"/>
                <w:sz w:val="22"/>
                <w:szCs w:val="22"/>
                <w:lang w:eastAsia="zh-CN"/>
              </w:rPr>
              <w:t>o</w:t>
            </w:r>
          </w:p>
        </w:tc>
        <w:tc>
          <w:tcPr>
            <w:tcW w:w="6849" w:type="dxa"/>
            <w:vAlign w:val="center"/>
          </w:tcPr>
          <w:p w14:paraId="7F2B7CED" w14:textId="77777777" w:rsidR="00CB66A0" w:rsidRDefault="00CB66A0" w:rsidP="00CB66A0">
            <w:pPr>
              <w:spacing w:after="0" w:line="240" w:lineRule="auto"/>
              <w:jc w:val="both"/>
              <w:rPr>
                <w:rFonts w:eastAsia="SimSun"/>
                <w:sz w:val="22"/>
                <w:szCs w:val="22"/>
                <w:lang w:eastAsia="zh-CN"/>
              </w:rPr>
            </w:pPr>
            <w:r>
              <w:rPr>
                <w:rFonts w:eastAsia="SimSun" w:hint="eastAsia"/>
                <w:sz w:val="22"/>
                <w:szCs w:val="22"/>
                <w:lang w:eastAsia="zh-CN"/>
              </w:rPr>
              <w:t>Common RACH resource for RA-SDT could be a baseline.</w:t>
            </w:r>
          </w:p>
          <w:p w14:paraId="4264995E" w14:textId="77777777" w:rsidR="00CB66A0" w:rsidRDefault="00CB66A0" w:rsidP="00CB66A0">
            <w:pPr>
              <w:spacing w:after="0" w:line="240" w:lineRule="auto"/>
              <w:jc w:val="both"/>
              <w:rPr>
                <w:rFonts w:eastAsia="SimSun"/>
                <w:sz w:val="22"/>
                <w:szCs w:val="22"/>
                <w:lang w:eastAsia="zh-CN"/>
              </w:rPr>
            </w:pPr>
            <w:r>
              <w:rPr>
                <w:rFonts w:eastAsia="SimSun"/>
                <w:sz w:val="22"/>
                <w:szCs w:val="22"/>
                <w:lang w:eastAsia="zh-CN"/>
              </w:rPr>
              <w:t>Dedicated RACH resouces could only be used in the same cell and introduce complexity for the RA-SDT.</w:t>
            </w:r>
          </w:p>
          <w:p w14:paraId="285C7BFF" w14:textId="77777777" w:rsidR="00CB66A0" w:rsidRDefault="00CB66A0" w:rsidP="00CB66A0">
            <w:pPr>
              <w:spacing w:after="0" w:line="240" w:lineRule="auto"/>
              <w:jc w:val="both"/>
              <w:rPr>
                <w:rFonts w:eastAsia="SimSun"/>
                <w:sz w:val="22"/>
                <w:szCs w:val="22"/>
                <w:lang w:eastAsia="zh-CN"/>
              </w:rPr>
            </w:pPr>
            <w:r>
              <w:rPr>
                <w:rFonts w:eastAsia="SimSun"/>
                <w:sz w:val="22"/>
                <w:szCs w:val="22"/>
                <w:lang w:eastAsia="zh-CN"/>
              </w:rPr>
              <w:t>Furthermore, dedicated CFRA will consum additional preambles which is unacceptable.</w:t>
            </w:r>
          </w:p>
        </w:tc>
      </w:tr>
      <w:tr w:rsidR="00CB66A0" w14:paraId="4BF9EC58" w14:textId="77777777">
        <w:trPr>
          <w:trHeight w:val="454"/>
        </w:trPr>
        <w:tc>
          <w:tcPr>
            <w:tcW w:w="1268" w:type="dxa"/>
          </w:tcPr>
          <w:p w14:paraId="4D691DA3" w14:textId="1D0A8A7D" w:rsidR="00CB66A0" w:rsidRDefault="00EA6F22" w:rsidP="00CB66A0">
            <w:pPr>
              <w:spacing w:after="0" w:line="240" w:lineRule="auto"/>
              <w:jc w:val="center"/>
              <w:rPr>
                <w:rFonts w:eastAsia="SimSun"/>
                <w:lang w:eastAsia="zh-CN"/>
              </w:rPr>
            </w:pPr>
            <w:r>
              <w:rPr>
                <w:rFonts w:eastAsia="SimSun"/>
                <w:lang w:eastAsia="zh-CN"/>
              </w:rPr>
              <w:t>Ericsson</w:t>
            </w:r>
          </w:p>
        </w:tc>
        <w:tc>
          <w:tcPr>
            <w:tcW w:w="1512" w:type="dxa"/>
          </w:tcPr>
          <w:p w14:paraId="54A2E449" w14:textId="30126CB8" w:rsidR="00CB66A0" w:rsidRDefault="00EA6F22" w:rsidP="00CB66A0">
            <w:pPr>
              <w:spacing w:after="0" w:line="240" w:lineRule="auto"/>
              <w:jc w:val="center"/>
              <w:rPr>
                <w:sz w:val="22"/>
                <w:szCs w:val="22"/>
                <w:lang w:eastAsia="zh-CN"/>
              </w:rPr>
            </w:pPr>
            <w:r>
              <w:rPr>
                <w:sz w:val="22"/>
                <w:szCs w:val="22"/>
                <w:lang w:eastAsia="zh-CN"/>
              </w:rPr>
              <w:t>No</w:t>
            </w:r>
          </w:p>
        </w:tc>
        <w:tc>
          <w:tcPr>
            <w:tcW w:w="6849" w:type="dxa"/>
          </w:tcPr>
          <w:p w14:paraId="081C97D8" w14:textId="77777777" w:rsidR="00CB66A0" w:rsidRDefault="00CB66A0" w:rsidP="00CB66A0">
            <w:pPr>
              <w:spacing w:after="0" w:line="240" w:lineRule="auto"/>
              <w:rPr>
                <w:rFonts w:eastAsia="SimSun"/>
                <w:lang w:eastAsia="zh-CN"/>
              </w:rPr>
            </w:pPr>
          </w:p>
        </w:tc>
      </w:tr>
      <w:tr w:rsidR="004D39BF" w14:paraId="47ED6351" w14:textId="77777777" w:rsidTr="00EE11C6">
        <w:trPr>
          <w:trHeight w:val="454"/>
        </w:trPr>
        <w:tc>
          <w:tcPr>
            <w:tcW w:w="1268" w:type="dxa"/>
            <w:vAlign w:val="center"/>
          </w:tcPr>
          <w:p w14:paraId="4DECD29F" w14:textId="3806C449" w:rsidR="004D39BF" w:rsidRDefault="004D39BF" w:rsidP="004D39BF">
            <w:pPr>
              <w:spacing w:after="0" w:line="240" w:lineRule="auto"/>
              <w:jc w:val="center"/>
              <w:rPr>
                <w:rFonts w:eastAsia="SimSun"/>
                <w:lang w:eastAsia="zh-CN"/>
              </w:rPr>
            </w:pPr>
            <w:r>
              <w:rPr>
                <w:rFonts w:eastAsiaTheme="minorEastAsia"/>
                <w:lang w:eastAsia="ko-KR"/>
              </w:rPr>
              <w:t>Qualcomm</w:t>
            </w:r>
          </w:p>
        </w:tc>
        <w:tc>
          <w:tcPr>
            <w:tcW w:w="1512" w:type="dxa"/>
            <w:vAlign w:val="center"/>
          </w:tcPr>
          <w:p w14:paraId="1158F1C2" w14:textId="76A4E388" w:rsidR="004D39BF" w:rsidRDefault="004D39BF" w:rsidP="004D39BF">
            <w:pPr>
              <w:spacing w:after="0" w:line="240" w:lineRule="auto"/>
              <w:jc w:val="center"/>
              <w:rPr>
                <w:sz w:val="22"/>
                <w:szCs w:val="22"/>
                <w:lang w:eastAsia="zh-CN"/>
              </w:rPr>
            </w:pPr>
            <w:r>
              <w:rPr>
                <w:rFonts w:eastAsiaTheme="minorEastAsia"/>
                <w:lang w:eastAsia="ko-KR"/>
              </w:rPr>
              <w:t>No</w:t>
            </w:r>
          </w:p>
        </w:tc>
        <w:tc>
          <w:tcPr>
            <w:tcW w:w="6849" w:type="dxa"/>
          </w:tcPr>
          <w:p w14:paraId="1C3F6AB5" w14:textId="77777777" w:rsidR="004D39BF" w:rsidRDefault="004D39BF" w:rsidP="004D39BF">
            <w:pPr>
              <w:spacing w:after="0" w:line="240" w:lineRule="auto"/>
              <w:rPr>
                <w:rFonts w:eastAsia="SimSun"/>
                <w:lang w:eastAsia="zh-CN"/>
              </w:rPr>
            </w:pPr>
          </w:p>
        </w:tc>
      </w:tr>
      <w:tr w:rsidR="004D39BF" w14:paraId="0162AA1D" w14:textId="77777777">
        <w:trPr>
          <w:trHeight w:val="454"/>
        </w:trPr>
        <w:tc>
          <w:tcPr>
            <w:tcW w:w="1268" w:type="dxa"/>
          </w:tcPr>
          <w:p w14:paraId="7907F1CA" w14:textId="2E7DDE97" w:rsidR="004D39BF" w:rsidRDefault="00EE11C6" w:rsidP="004D39BF">
            <w:pPr>
              <w:spacing w:after="0" w:line="240" w:lineRule="auto"/>
              <w:jc w:val="center"/>
              <w:rPr>
                <w:rFonts w:eastAsia="MS Mincho"/>
                <w:lang w:eastAsia="ja-JP"/>
              </w:rPr>
            </w:pPr>
            <w:r>
              <w:rPr>
                <w:rFonts w:eastAsia="MS Mincho"/>
                <w:lang w:eastAsia="ja-JP"/>
              </w:rPr>
              <w:t>Lenovo</w:t>
            </w:r>
          </w:p>
        </w:tc>
        <w:tc>
          <w:tcPr>
            <w:tcW w:w="1512" w:type="dxa"/>
          </w:tcPr>
          <w:p w14:paraId="40D3CAA5" w14:textId="0F296409" w:rsidR="004D39BF" w:rsidRDefault="00EE11C6" w:rsidP="004D39BF">
            <w:pPr>
              <w:spacing w:after="0" w:line="240" w:lineRule="auto"/>
              <w:jc w:val="center"/>
              <w:rPr>
                <w:rFonts w:eastAsia="MS Mincho"/>
                <w:sz w:val="22"/>
                <w:szCs w:val="22"/>
                <w:lang w:eastAsia="ja-JP"/>
              </w:rPr>
            </w:pPr>
            <w:r>
              <w:rPr>
                <w:rFonts w:eastAsia="MS Mincho"/>
                <w:sz w:val="22"/>
                <w:szCs w:val="22"/>
                <w:lang w:eastAsia="ja-JP"/>
              </w:rPr>
              <w:t>Yes</w:t>
            </w:r>
          </w:p>
        </w:tc>
        <w:tc>
          <w:tcPr>
            <w:tcW w:w="6849" w:type="dxa"/>
          </w:tcPr>
          <w:p w14:paraId="1811E3F3" w14:textId="03C6DC7E" w:rsidR="004D39BF" w:rsidRDefault="00EE11C6" w:rsidP="004D39BF">
            <w:pPr>
              <w:spacing w:after="0" w:line="240" w:lineRule="auto"/>
              <w:rPr>
                <w:rFonts w:eastAsia="MS Mincho"/>
                <w:lang w:eastAsia="ja-JP"/>
              </w:rPr>
            </w:pPr>
            <w:r>
              <w:rPr>
                <w:rStyle w:val="normaltextrun"/>
                <w:color w:val="000000"/>
                <w:sz w:val="22"/>
                <w:szCs w:val="22"/>
                <w:shd w:val="clear" w:color="auto" w:fill="FFFFFF"/>
              </w:rPr>
              <w:t xml:space="preserve">It could be considered if the network has UE traffic model and could predict when the CFRA will be used in the SDT. This could make SDT more flexible, CG resource is precious and is </w:t>
            </w:r>
            <w:r>
              <w:rPr>
                <w:rStyle w:val="normaltextrun"/>
                <w:color w:val="000000"/>
                <w:sz w:val="22"/>
                <w:szCs w:val="22"/>
                <w:shd w:val="clear" w:color="auto" w:fill="FFFFFF"/>
              </w:rPr>
              <w:lastRenderedPageBreak/>
              <w:t>released until TAT is expired, which may be not suitable</w:t>
            </w:r>
            <w:r w:rsidR="00494666">
              <w:rPr>
                <w:rStyle w:val="normaltextrun"/>
                <w:color w:val="000000"/>
                <w:sz w:val="22"/>
                <w:szCs w:val="22"/>
                <w:shd w:val="clear" w:color="auto" w:fill="FFFFFF"/>
              </w:rPr>
              <w:t xml:space="preserve"> to</w:t>
            </w:r>
            <w:r>
              <w:rPr>
                <w:rStyle w:val="normaltextrun"/>
                <w:color w:val="000000"/>
                <w:sz w:val="22"/>
                <w:szCs w:val="22"/>
                <w:shd w:val="clear" w:color="auto" w:fill="FFFFFF"/>
              </w:rPr>
              <w:t xml:space="preserve"> one shot SDT transmission.</w:t>
            </w:r>
          </w:p>
        </w:tc>
      </w:tr>
      <w:tr w:rsidR="00DF2B38" w14:paraId="0968AB38" w14:textId="77777777">
        <w:trPr>
          <w:trHeight w:val="454"/>
        </w:trPr>
        <w:tc>
          <w:tcPr>
            <w:tcW w:w="1268" w:type="dxa"/>
          </w:tcPr>
          <w:p w14:paraId="162EAF54" w14:textId="0A142827" w:rsidR="00DF2B38" w:rsidRDefault="00DF2B38" w:rsidP="00DF2B38">
            <w:pPr>
              <w:spacing w:after="0" w:line="240" w:lineRule="auto"/>
              <w:jc w:val="center"/>
              <w:rPr>
                <w:rFonts w:eastAsia="MS Mincho"/>
                <w:lang w:eastAsia="ja-JP"/>
              </w:rPr>
            </w:pPr>
            <w:r>
              <w:rPr>
                <w:rFonts w:eastAsia="MS Mincho"/>
                <w:lang w:eastAsia="ja-JP"/>
              </w:rPr>
              <w:lastRenderedPageBreak/>
              <w:t>Google</w:t>
            </w:r>
          </w:p>
        </w:tc>
        <w:tc>
          <w:tcPr>
            <w:tcW w:w="1512" w:type="dxa"/>
          </w:tcPr>
          <w:p w14:paraId="1808E756" w14:textId="42551C30"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No</w:t>
            </w:r>
          </w:p>
        </w:tc>
        <w:tc>
          <w:tcPr>
            <w:tcW w:w="6849" w:type="dxa"/>
          </w:tcPr>
          <w:p w14:paraId="289F7C1A" w14:textId="77777777" w:rsidR="00DF2B38" w:rsidRDefault="00DF2B38" w:rsidP="00DF2B38">
            <w:pPr>
              <w:spacing w:after="0" w:line="240" w:lineRule="auto"/>
              <w:rPr>
                <w:rStyle w:val="normaltextrun"/>
                <w:color w:val="000000"/>
                <w:sz w:val="22"/>
                <w:szCs w:val="22"/>
                <w:shd w:val="clear" w:color="auto" w:fill="FFFFFF"/>
              </w:rPr>
            </w:pPr>
          </w:p>
        </w:tc>
      </w:tr>
      <w:tr w:rsidR="00BC0711" w14:paraId="5919866C" w14:textId="77777777">
        <w:trPr>
          <w:trHeight w:val="454"/>
        </w:trPr>
        <w:tc>
          <w:tcPr>
            <w:tcW w:w="1268" w:type="dxa"/>
          </w:tcPr>
          <w:p w14:paraId="2EE3235D" w14:textId="26E5F012"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12" w:type="dxa"/>
          </w:tcPr>
          <w:p w14:paraId="5AD0820C" w14:textId="5E37B735"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N</w:t>
            </w:r>
            <w:r>
              <w:rPr>
                <w:rFonts w:eastAsia="PMingLiU"/>
                <w:sz w:val="22"/>
                <w:szCs w:val="22"/>
                <w:lang w:eastAsia="zh-TW"/>
              </w:rPr>
              <w:t>o</w:t>
            </w:r>
          </w:p>
        </w:tc>
        <w:tc>
          <w:tcPr>
            <w:tcW w:w="6849" w:type="dxa"/>
          </w:tcPr>
          <w:p w14:paraId="0C19E958" w14:textId="1A7C4FD6" w:rsidR="00BC0711" w:rsidRDefault="00BC0711" w:rsidP="00BC0711">
            <w:pPr>
              <w:spacing w:after="0" w:line="240" w:lineRule="auto"/>
              <w:rPr>
                <w:rStyle w:val="normaltextrun"/>
                <w:color w:val="000000"/>
                <w:sz w:val="22"/>
                <w:szCs w:val="22"/>
                <w:shd w:val="clear" w:color="auto" w:fill="FFFFFF"/>
              </w:rPr>
            </w:pPr>
            <w:r>
              <w:rPr>
                <w:rFonts w:eastAsia="PMingLiU" w:hint="eastAsia"/>
                <w:lang w:eastAsia="zh-TW"/>
              </w:rPr>
              <w:t>W</w:t>
            </w:r>
            <w:r>
              <w:rPr>
                <w:rFonts w:eastAsia="SimSun"/>
                <w:lang w:eastAsia="zh-CN"/>
              </w:rPr>
              <w:t>e share the same views with LG.</w:t>
            </w:r>
          </w:p>
        </w:tc>
      </w:tr>
      <w:tr w:rsidR="008B66A8" w14:paraId="31C66222" w14:textId="77777777" w:rsidTr="00857E34">
        <w:trPr>
          <w:trHeight w:val="454"/>
        </w:trPr>
        <w:tc>
          <w:tcPr>
            <w:tcW w:w="1268" w:type="dxa"/>
            <w:vAlign w:val="center"/>
          </w:tcPr>
          <w:p w14:paraId="3ABC6C1B" w14:textId="39777FC4" w:rsidR="008B66A8" w:rsidRDefault="008B66A8" w:rsidP="008B66A8">
            <w:pPr>
              <w:spacing w:after="0" w:line="240" w:lineRule="auto"/>
              <w:jc w:val="center"/>
              <w:rPr>
                <w:rFonts w:eastAsia="PMingLiU"/>
                <w:lang w:eastAsia="zh-TW"/>
              </w:rPr>
            </w:pPr>
            <w:r>
              <w:rPr>
                <w:rFonts w:hint="eastAsia"/>
                <w:lang w:val="en-US" w:eastAsia="zh-CN"/>
              </w:rPr>
              <w:t>A</w:t>
            </w:r>
            <w:r>
              <w:t>PT</w:t>
            </w:r>
          </w:p>
        </w:tc>
        <w:tc>
          <w:tcPr>
            <w:tcW w:w="1512" w:type="dxa"/>
            <w:vAlign w:val="center"/>
          </w:tcPr>
          <w:p w14:paraId="698C2312" w14:textId="4CC57191" w:rsidR="008B66A8" w:rsidRDefault="008B66A8" w:rsidP="008B66A8">
            <w:pPr>
              <w:spacing w:after="0" w:line="240" w:lineRule="auto"/>
              <w:jc w:val="center"/>
              <w:rPr>
                <w:rFonts w:eastAsia="PMingLiU"/>
                <w:sz w:val="22"/>
                <w:szCs w:val="22"/>
                <w:lang w:eastAsia="zh-TW"/>
              </w:rPr>
            </w:pPr>
            <w:r>
              <w:rPr>
                <w:rFonts w:hint="eastAsia"/>
                <w:lang w:val="en-US" w:eastAsia="zh-CN"/>
              </w:rPr>
              <w:t>N</w:t>
            </w:r>
            <w:r>
              <w:t>o</w:t>
            </w:r>
          </w:p>
        </w:tc>
        <w:tc>
          <w:tcPr>
            <w:tcW w:w="6849" w:type="dxa"/>
            <w:vAlign w:val="center"/>
          </w:tcPr>
          <w:p w14:paraId="402A4C85" w14:textId="4DA29A65" w:rsidR="008B66A8" w:rsidRDefault="008B66A8" w:rsidP="008B66A8">
            <w:pPr>
              <w:spacing w:after="0" w:line="240" w:lineRule="auto"/>
              <w:rPr>
                <w:rFonts w:eastAsia="PMingLiU"/>
                <w:lang w:eastAsia="zh-TW"/>
              </w:rPr>
            </w:pPr>
            <w:r>
              <w:rPr>
                <w:rFonts w:hint="eastAsia"/>
                <w:lang w:val="en-US" w:eastAsia="zh-CN"/>
              </w:rPr>
              <w:t>T</w:t>
            </w:r>
            <w:r>
              <w:rPr>
                <w:lang w:val="en-US" w:eastAsia="zh-CN"/>
              </w:rPr>
              <w:t xml:space="preserve">here is dedicated UL resource in CG-SDT, so dedicated RACH resource in RA-SDT is not </w:t>
            </w:r>
            <w:r>
              <w:rPr>
                <w:rFonts w:hint="eastAsia"/>
                <w:lang w:val="en-US" w:eastAsia="zh-TW"/>
              </w:rPr>
              <w:t>e</w:t>
            </w:r>
            <w:r>
              <w:rPr>
                <w:lang w:val="en-US" w:eastAsia="zh-TW"/>
              </w:rPr>
              <w:t>ssential.</w:t>
            </w:r>
          </w:p>
        </w:tc>
      </w:tr>
      <w:tr w:rsidR="00161492" w14:paraId="7E3E8E1D" w14:textId="77777777" w:rsidTr="00857E34">
        <w:trPr>
          <w:trHeight w:val="454"/>
        </w:trPr>
        <w:tc>
          <w:tcPr>
            <w:tcW w:w="1268" w:type="dxa"/>
            <w:vAlign w:val="center"/>
          </w:tcPr>
          <w:p w14:paraId="2057AA87" w14:textId="39EB3197" w:rsidR="00161492" w:rsidRDefault="00161492" w:rsidP="00161492">
            <w:pPr>
              <w:spacing w:after="0" w:line="240" w:lineRule="auto"/>
              <w:jc w:val="center"/>
              <w:rPr>
                <w:lang w:val="en-US" w:eastAsia="zh-CN"/>
              </w:rPr>
            </w:pPr>
            <w:r>
              <w:rPr>
                <w:rFonts w:eastAsiaTheme="minorEastAsia"/>
                <w:lang w:eastAsia="ko-KR"/>
              </w:rPr>
              <w:t>InterDigital</w:t>
            </w:r>
          </w:p>
        </w:tc>
        <w:tc>
          <w:tcPr>
            <w:tcW w:w="1512" w:type="dxa"/>
            <w:vAlign w:val="center"/>
          </w:tcPr>
          <w:p w14:paraId="5E35BB9B" w14:textId="0EDA5077" w:rsidR="00161492" w:rsidRDefault="00161492" w:rsidP="00161492">
            <w:pPr>
              <w:spacing w:after="0" w:line="240" w:lineRule="auto"/>
              <w:jc w:val="center"/>
              <w:rPr>
                <w:lang w:val="en-US" w:eastAsia="zh-CN"/>
              </w:rPr>
            </w:pPr>
            <w:r>
              <w:rPr>
                <w:rFonts w:eastAsiaTheme="minorEastAsia"/>
                <w:lang w:eastAsia="ko-KR"/>
              </w:rPr>
              <w:t>No</w:t>
            </w:r>
          </w:p>
        </w:tc>
        <w:tc>
          <w:tcPr>
            <w:tcW w:w="6849" w:type="dxa"/>
            <w:vAlign w:val="center"/>
          </w:tcPr>
          <w:p w14:paraId="4E6B1CD9" w14:textId="684D9A34" w:rsidR="00161492" w:rsidRDefault="00161492" w:rsidP="00161492">
            <w:pPr>
              <w:spacing w:after="0" w:line="240" w:lineRule="auto"/>
              <w:rPr>
                <w:lang w:val="en-US" w:eastAsia="zh-CN"/>
              </w:rPr>
            </w:pPr>
            <w:r>
              <w:rPr>
                <w:rFonts w:eastAsiaTheme="minorEastAsia"/>
                <w:lang w:eastAsia="ko-KR"/>
              </w:rPr>
              <w:t xml:space="preserve">CBRA is enough for R17, provided there are no tight latency requirements that requires configuring CFRA resources. </w:t>
            </w:r>
          </w:p>
        </w:tc>
      </w:tr>
      <w:tr w:rsidR="00033A58" w14:paraId="7550AF4C" w14:textId="77777777" w:rsidTr="00857E34">
        <w:trPr>
          <w:trHeight w:val="454"/>
        </w:trPr>
        <w:tc>
          <w:tcPr>
            <w:tcW w:w="1268" w:type="dxa"/>
            <w:vAlign w:val="center"/>
          </w:tcPr>
          <w:p w14:paraId="4CFD21D8" w14:textId="5771BE22" w:rsidR="00033A58" w:rsidRPr="00033A58" w:rsidRDefault="00033A58" w:rsidP="00161492">
            <w:pPr>
              <w:spacing w:after="0" w:line="240" w:lineRule="auto"/>
              <w:jc w:val="center"/>
              <w:rPr>
                <w:rFonts w:eastAsia="SimSun"/>
                <w:lang w:eastAsia="zh-CN"/>
              </w:rPr>
            </w:pPr>
            <w:r>
              <w:rPr>
                <w:rFonts w:eastAsia="SimSun" w:hint="eastAsia"/>
                <w:lang w:eastAsia="zh-CN"/>
              </w:rPr>
              <w:t>H</w:t>
            </w:r>
            <w:r>
              <w:rPr>
                <w:rFonts w:eastAsia="SimSun"/>
                <w:lang w:eastAsia="zh-CN"/>
              </w:rPr>
              <w:t>uawei, HiSilicon</w:t>
            </w:r>
          </w:p>
        </w:tc>
        <w:tc>
          <w:tcPr>
            <w:tcW w:w="1512" w:type="dxa"/>
            <w:vAlign w:val="center"/>
          </w:tcPr>
          <w:p w14:paraId="26082A12" w14:textId="27438B3B" w:rsidR="00033A58" w:rsidRPr="00FF0E17" w:rsidRDefault="00FF0E17" w:rsidP="00161492">
            <w:pPr>
              <w:spacing w:after="0" w:line="240" w:lineRule="auto"/>
              <w:jc w:val="center"/>
              <w:rPr>
                <w:rFonts w:eastAsia="SimSun"/>
                <w:lang w:eastAsia="zh-CN"/>
              </w:rPr>
            </w:pPr>
            <w:r>
              <w:rPr>
                <w:rFonts w:eastAsia="SimSun" w:hint="eastAsia"/>
                <w:lang w:eastAsia="zh-CN"/>
              </w:rPr>
              <w:t>N</w:t>
            </w:r>
            <w:r>
              <w:rPr>
                <w:rFonts w:eastAsia="SimSun"/>
                <w:lang w:eastAsia="zh-CN"/>
              </w:rPr>
              <w:t>o</w:t>
            </w:r>
          </w:p>
        </w:tc>
        <w:tc>
          <w:tcPr>
            <w:tcW w:w="6849" w:type="dxa"/>
            <w:vAlign w:val="center"/>
          </w:tcPr>
          <w:p w14:paraId="2242BCC6" w14:textId="1714716C" w:rsidR="00033A58" w:rsidRPr="0023231B" w:rsidRDefault="00FF0E17" w:rsidP="0023231B">
            <w:pPr>
              <w:spacing w:after="0" w:line="240" w:lineRule="auto"/>
              <w:jc w:val="both"/>
              <w:rPr>
                <w:rFonts w:eastAsia="SimSun"/>
                <w:sz w:val="22"/>
                <w:szCs w:val="22"/>
                <w:lang w:eastAsia="zh-CN"/>
              </w:rPr>
            </w:pPr>
            <w:r>
              <w:rPr>
                <w:rFonts w:eastAsia="SimSun"/>
                <w:sz w:val="22"/>
                <w:szCs w:val="22"/>
                <w:lang w:eastAsia="zh-CN"/>
              </w:rPr>
              <w:t>The dedicated RA resource provided in RRCRelease will not be suitable RACH resource after the UE moves in RRC_INACTIVE with the UE’s mobility. CFRA 2-step RA is only used for handover and there is no handover for UE in RRC_INACTIVE. If the UE’s TA is invalid at the initiation of SDT procedure, contention-based RA-SDT resource can be used. There is no need to reserve scarce PRACH resources for SDT Procedure</w:t>
            </w:r>
          </w:p>
        </w:tc>
      </w:tr>
      <w:tr w:rsidR="00C075C5" w14:paraId="38352D78" w14:textId="77777777" w:rsidTr="00857E34">
        <w:trPr>
          <w:trHeight w:val="454"/>
        </w:trPr>
        <w:tc>
          <w:tcPr>
            <w:tcW w:w="1268" w:type="dxa"/>
            <w:vAlign w:val="center"/>
          </w:tcPr>
          <w:p w14:paraId="74E5649E" w14:textId="458BE80A" w:rsidR="00C075C5" w:rsidRDefault="00C075C5" w:rsidP="00161492">
            <w:pPr>
              <w:spacing w:after="0" w:line="240" w:lineRule="auto"/>
              <w:jc w:val="center"/>
              <w:rPr>
                <w:rFonts w:eastAsia="SimSun" w:hint="eastAsia"/>
                <w:lang w:eastAsia="zh-CN"/>
              </w:rPr>
            </w:pPr>
            <w:r>
              <w:rPr>
                <w:rFonts w:eastAsia="SimSun"/>
                <w:lang w:eastAsia="zh-CN"/>
              </w:rPr>
              <w:t>Apple</w:t>
            </w:r>
          </w:p>
        </w:tc>
        <w:tc>
          <w:tcPr>
            <w:tcW w:w="1512" w:type="dxa"/>
            <w:vAlign w:val="center"/>
          </w:tcPr>
          <w:p w14:paraId="1F51FE4E" w14:textId="15905FEE" w:rsidR="00C075C5" w:rsidRDefault="003022B5" w:rsidP="00161492">
            <w:pPr>
              <w:spacing w:after="0" w:line="240" w:lineRule="auto"/>
              <w:jc w:val="center"/>
              <w:rPr>
                <w:rFonts w:eastAsia="SimSun" w:hint="eastAsia"/>
                <w:lang w:eastAsia="zh-CN"/>
              </w:rPr>
            </w:pPr>
            <w:r>
              <w:rPr>
                <w:rFonts w:eastAsia="SimSun"/>
                <w:lang w:eastAsia="zh-CN"/>
              </w:rPr>
              <w:t>No</w:t>
            </w:r>
          </w:p>
        </w:tc>
        <w:tc>
          <w:tcPr>
            <w:tcW w:w="6849" w:type="dxa"/>
            <w:vAlign w:val="center"/>
          </w:tcPr>
          <w:p w14:paraId="2795C862" w14:textId="525F6E9D" w:rsidR="00C075C5" w:rsidRDefault="00C57CC0" w:rsidP="0023231B">
            <w:pPr>
              <w:spacing w:after="0" w:line="240" w:lineRule="auto"/>
              <w:jc w:val="both"/>
              <w:rPr>
                <w:rFonts w:eastAsia="SimSun"/>
                <w:sz w:val="22"/>
                <w:szCs w:val="22"/>
                <w:lang w:eastAsia="zh-CN"/>
              </w:rPr>
            </w:pPr>
            <w:r>
              <w:rPr>
                <w:rFonts w:eastAsia="SimSun"/>
                <w:sz w:val="22"/>
                <w:szCs w:val="22"/>
                <w:lang w:eastAsia="zh-CN"/>
              </w:rPr>
              <w:t xml:space="preserve">CBRA is sufficient in this release. </w:t>
            </w:r>
          </w:p>
        </w:tc>
      </w:tr>
    </w:tbl>
    <w:p w14:paraId="4124BCED"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3970B840" w14:textId="77777777" w:rsidR="000628AF" w:rsidRDefault="000628AF">
      <w:pPr>
        <w:spacing w:after="0" w:line="240" w:lineRule="auto"/>
        <w:rPr>
          <w:b/>
          <w:sz w:val="22"/>
          <w:szCs w:val="22"/>
          <w:lang w:eastAsia="ko-KR"/>
        </w:rPr>
      </w:pPr>
    </w:p>
    <w:p w14:paraId="345940A0" w14:textId="77777777" w:rsidR="000628AF" w:rsidRDefault="000628AF">
      <w:pPr>
        <w:spacing w:after="0" w:line="240" w:lineRule="auto"/>
        <w:rPr>
          <w:b/>
          <w:sz w:val="22"/>
          <w:szCs w:val="22"/>
          <w:lang w:eastAsia="ko-KR"/>
        </w:rPr>
      </w:pPr>
    </w:p>
    <w:p w14:paraId="5F10F7A4" w14:textId="77777777" w:rsidR="000628AF" w:rsidRDefault="003057DE">
      <w:pPr>
        <w:pStyle w:val="Heading3"/>
        <w:spacing w:after="120" w:line="240" w:lineRule="auto"/>
        <w:rPr>
          <w:lang w:eastAsia="ko-KR"/>
        </w:rPr>
      </w:pPr>
      <w:r>
        <w:rPr>
          <w:lang w:eastAsia="ko-KR"/>
        </w:rPr>
        <w:t xml:space="preserve">3.1.2 Separate </w:t>
      </w:r>
      <w:r>
        <w:rPr>
          <w:snapToGrid w:val="0"/>
        </w:rPr>
        <w:t>RACH resource configuration</w:t>
      </w:r>
    </w:p>
    <w:p w14:paraId="28F92D4A"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t>As it was agreed that ROs can be shared with SDT and non-SDT with separate preambles, then we would consider how to indicate the separate SDT preambles for 4-step</w:t>
      </w:r>
      <w:r>
        <w:rPr>
          <w:rFonts w:eastAsia="SimSun" w:hint="eastAsia"/>
          <w:sz w:val="22"/>
          <w:szCs w:val="22"/>
          <w:lang w:eastAsia="zh-CN"/>
        </w:rPr>
        <w:t>/</w:t>
      </w:r>
      <w:r>
        <w:rPr>
          <w:rFonts w:eastAsia="SimSun"/>
          <w:sz w:val="22"/>
          <w:szCs w:val="22"/>
          <w:lang w:eastAsia="zh-CN"/>
        </w:rPr>
        <w:t xml:space="preserve">2-step RA-SDT. </w:t>
      </w:r>
    </w:p>
    <w:p w14:paraId="7A4B3A22" w14:textId="77777777" w:rsidR="000628AF" w:rsidRDefault="003057DE">
      <w:pPr>
        <w:adjustRightInd w:val="0"/>
        <w:snapToGrid w:val="0"/>
        <w:spacing w:before="120" w:after="0" w:line="240" w:lineRule="auto"/>
        <w:jc w:val="both"/>
        <w:rPr>
          <w:rFonts w:eastAsia="SimSun"/>
          <w:sz w:val="22"/>
          <w:szCs w:val="22"/>
          <w:lang w:eastAsia="zh-CN"/>
        </w:rPr>
      </w:pPr>
      <w:r>
        <w:rPr>
          <w:rFonts w:eastAsia="SimSun"/>
          <w:sz w:val="22"/>
          <w:szCs w:val="22"/>
          <w:lang w:eastAsia="zh-CN"/>
        </w:rPr>
        <w:t xml:space="preserve">In Rel-16, when ROs are shared between 4-step and 2-step RACH, </w:t>
      </w:r>
      <w:r>
        <w:rPr>
          <w:i/>
          <w:sz w:val="22"/>
          <w:szCs w:val="22"/>
        </w:rPr>
        <w:t>msgA-CB-PreamblesPerSSB-PerSharedRO-r16</w:t>
      </w:r>
      <w:r>
        <w:rPr>
          <w:sz w:val="22"/>
          <w:szCs w:val="22"/>
        </w:rPr>
        <w:t xml:space="preserve"> is configured to indicate the number of CBRA preambles </w:t>
      </w:r>
      <w:r>
        <w:rPr>
          <w:rFonts w:eastAsia="Calibri"/>
          <w:sz w:val="22"/>
          <w:szCs w:val="22"/>
          <w:lang w:val="en-US"/>
        </w:rPr>
        <w:t>associated with each SSB</w:t>
      </w:r>
      <w:r>
        <w:rPr>
          <w:sz w:val="22"/>
          <w:szCs w:val="22"/>
        </w:rPr>
        <w:t xml:space="preserve"> for 2-step RACH. And these 2-step RACH preambles are allocated from the beginning of non 4-step CBRA preambles based on TS 38.213. An example of preamble partition for 4-step and 2-step RACH is shown in the following figure. </w:t>
      </w:r>
    </w:p>
    <w:p w14:paraId="33022AC8" w14:textId="77777777" w:rsidR="000628AF" w:rsidRDefault="00A95CB5">
      <w:pPr>
        <w:adjustRightInd w:val="0"/>
        <w:snapToGrid w:val="0"/>
        <w:spacing w:after="0" w:line="240" w:lineRule="auto"/>
        <w:jc w:val="center"/>
        <w:rPr>
          <w:b/>
          <w:sz w:val="22"/>
          <w:szCs w:val="22"/>
          <w:lang w:eastAsia="ko-KR"/>
        </w:rPr>
      </w:pPr>
      <w:r>
        <w:rPr>
          <w:noProof/>
        </w:rPr>
        <w:object w:dxaOrig="8450" w:dyaOrig="2309" w14:anchorId="4F0BE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23.4pt;height:115.9pt;mso-width-percent:0;mso-height-percent:0;mso-width-percent:0;mso-height-percent:0" o:ole="">
            <v:imagedata r:id="rId13" o:title=""/>
          </v:shape>
          <o:OLEObject Type="Embed" ProgID="Visio.Drawing.15" ShapeID="_x0000_i1027" DrawAspect="Content" ObjectID="_1681879426" r:id="rId14"/>
        </w:object>
      </w:r>
    </w:p>
    <w:p w14:paraId="43AFE8C8" w14:textId="77777777" w:rsidR="000628AF" w:rsidRDefault="003057DE">
      <w:pPr>
        <w:adjustRightInd w:val="0"/>
        <w:snapToGrid w:val="0"/>
        <w:spacing w:after="120" w:line="240" w:lineRule="auto"/>
        <w:jc w:val="center"/>
        <w:rPr>
          <w:rFonts w:eastAsia="SimSun"/>
          <w:szCs w:val="22"/>
          <w:lang w:eastAsia="zh-CN"/>
        </w:rPr>
      </w:pPr>
      <w:r>
        <w:rPr>
          <w:rFonts w:eastAsia="SimSun" w:hint="eastAsia"/>
          <w:szCs w:val="22"/>
          <w:lang w:eastAsia="zh-CN"/>
        </w:rPr>
        <w:t>F</w:t>
      </w:r>
      <w:r>
        <w:rPr>
          <w:rFonts w:eastAsia="SimSun"/>
          <w:szCs w:val="22"/>
          <w:lang w:eastAsia="zh-CN"/>
        </w:rPr>
        <w:t xml:space="preserve">igure 1: example of preamble partition when ROs are shared between 4-step and 2-step RACH </w:t>
      </w:r>
    </w:p>
    <w:p w14:paraId="4E821D58"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hint="eastAsia"/>
          <w:sz w:val="22"/>
          <w:szCs w:val="22"/>
          <w:lang w:eastAsia="zh-CN"/>
        </w:rPr>
        <w:t>F</w:t>
      </w:r>
      <w:r>
        <w:rPr>
          <w:rFonts w:eastAsia="SimSun"/>
          <w:sz w:val="22"/>
          <w:szCs w:val="22"/>
          <w:lang w:eastAsia="zh-CN"/>
        </w:rPr>
        <w:t xml:space="preserve">or RA-SDT with shared ROs between SDT and non-SDT, it seems a </w:t>
      </w:r>
      <w:r>
        <w:rPr>
          <w:rFonts w:hint="eastAsia"/>
          <w:lang w:val="en-US" w:eastAsia="zh-CN"/>
        </w:rPr>
        <w:t xml:space="preserve">spontaneous logic </w:t>
      </w:r>
      <w:r>
        <w:rPr>
          <w:lang w:val="en-US" w:eastAsia="zh-CN"/>
        </w:rPr>
        <w:t xml:space="preserve">that </w:t>
      </w:r>
      <w:r>
        <w:rPr>
          <w:sz w:val="21"/>
          <w:szCs w:val="21"/>
        </w:rPr>
        <w:t xml:space="preserve">the number of contention-based RACH preambles associated with per SSB shall be configured. </w:t>
      </w:r>
      <w:r>
        <w:rPr>
          <w:lang w:val="en-US" w:eastAsia="zh-CN"/>
        </w:rPr>
        <w:t xml:space="preserve"> </w:t>
      </w:r>
      <w:r>
        <w:rPr>
          <w:rFonts w:eastAsia="SimSun"/>
          <w:sz w:val="22"/>
          <w:szCs w:val="22"/>
          <w:lang w:eastAsia="zh-CN"/>
        </w:rPr>
        <w:t xml:space="preserve">  </w:t>
      </w:r>
    </w:p>
    <w:p w14:paraId="70AC86E4" w14:textId="77777777" w:rsidR="000628AF" w:rsidRDefault="003057DE">
      <w:pPr>
        <w:pStyle w:val="Heading4"/>
      </w:pPr>
      <w:r>
        <w:t>Q2: Do companies support configuring the number of contention-based 4-step/2-step RACH preambles</w:t>
      </w:r>
      <w:r>
        <w:rPr>
          <w:rFonts w:eastAsia="SimSun"/>
        </w:rPr>
        <w:t xml:space="preserve"> per SSB for RA-SDT when ROs are shared between SDT and non-SDT</w:t>
      </w:r>
      <w:r>
        <w:t>?</w:t>
      </w:r>
    </w:p>
    <w:tbl>
      <w:tblPr>
        <w:tblStyle w:val="TableGrid"/>
        <w:tblW w:w="0" w:type="auto"/>
        <w:tblLook w:val="04A0" w:firstRow="1" w:lastRow="0" w:firstColumn="1" w:lastColumn="0" w:noHBand="0" w:noVBand="1"/>
      </w:tblPr>
      <w:tblGrid>
        <w:gridCol w:w="1256"/>
        <w:gridCol w:w="1574"/>
        <w:gridCol w:w="6799"/>
      </w:tblGrid>
      <w:tr w:rsidR="000628AF" w14:paraId="4C6AA4B8" w14:textId="77777777">
        <w:trPr>
          <w:trHeight w:val="454"/>
        </w:trPr>
        <w:tc>
          <w:tcPr>
            <w:tcW w:w="1256" w:type="dxa"/>
            <w:shd w:val="clear" w:color="auto" w:fill="D9D9D9" w:themeFill="background1" w:themeFillShade="D9"/>
            <w:vAlign w:val="center"/>
          </w:tcPr>
          <w:p w14:paraId="25BFD570"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B6BDFDC"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0477E147"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060A18EB"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2305E282" w14:textId="77777777">
        <w:trPr>
          <w:trHeight w:val="454"/>
        </w:trPr>
        <w:tc>
          <w:tcPr>
            <w:tcW w:w="1256" w:type="dxa"/>
            <w:vAlign w:val="center"/>
          </w:tcPr>
          <w:p w14:paraId="323E0D46"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118FF586"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5ACAC6E8"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Yes, this seems fairly straightforward to agree. </w:t>
            </w:r>
          </w:p>
          <w:p w14:paraId="303D9916"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However, the stage-3 details for signalling would need further discussion in RAN2 and may need some coordination across WIs</w:t>
            </w:r>
          </w:p>
          <w:p w14:paraId="46269C8F"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 xml:space="preserve">which require the separate configuration of RA resource pool. </w:t>
            </w:r>
          </w:p>
          <w:p w14:paraId="5251034C"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lastRenderedPageBreak/>
              <w:t>For example, we may have a flat structure, in which the possible usage of preambles is configured for each preamble range. One possible structure can be as follow</w:t>
            </w:r>
            <w:r>
              <w:rPr>
                <w:rFonts w:eastAsia="SimSun"/>
                <w:sz w:val="22"/>
                <w:szCs w:val="22"/>
                <w:lang w:val="en-US" w:eastAsia="zh-CN"/>
              </w:rPr>
              <w:t>s</w:t>
            </w:r>
            <w:r>
              <w:rPr>
                <w:rFonts w:eastAsia="SimSun" w:hint="eastAsia"/>
                <w:sz w:val="22"/>
                <w:szCs w:val="22"/>
                <w:lang w:val="en-US" w:eastAsia="zh-CN"/>
              </w:rPr>
              <w:t>:</w:t>
            </w:r>
          </w:p>
          <w:p w14:paraId="08F8634A"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Preamble range</w:t>
            </w:r>
          </w:p>
          <w:p w14:paraId="3C05B7D8"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Start preamble index</w:t>
            </w:r>
          </w:p>
          <w:p w14:paraId="426AA885"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Number of preambles</w:t>
            </w:r>
          </w:p>
          <w:p w14:paraId="10CFC1FF"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SDT indication (whether SDT is allowed for such preambles)</w:t>
            </w:r>
          </w:p>
          <w:p w14:paraId="0D5218A6"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Slice list (which slice</w:t>
            </w:r>
            <w:r>
              <w:rPr>
                <w:rFonts w:eastAsia="SimSun"/>
                <w:sz w:val="22"/>
                <w:szCs w:val="22"/>
                <w:lang w:val="en-US" w:eastAsia="zh-CN"/>
              </w:rPr>
              <w:t>(s)</w:t>
            </w:r>
            <w:r>
              <w:rPr>
                <w:rFonts w:eastAsia="SimSun" w:hint="eastAsia"/>
                <w:sz w:val="22"/>
                <w:szCs w:val="22"/>
                <w:lang w:val="en-US" w:eastAsia="zh-CN"/>
              </w:rPr>
              <w:t xml:space="preserve"> can be supported)</w:t>
            </w:r>
          </w:p>
          <w:p w14:paraId="218856F2"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14:paraId="067C5610" w14:textId="77777777" w:rsidR="000628AF" w:rsidRDefault="000628AF">
            <w:pPr>
              <w:spacing w:after="0" w:line="240" w:lineRule="auto"/>
              <w:jc w:val="both"/>
              <w:rPr>
                <w:rFonts w:eastAsia="SimSun"/>
                <w:sz w:val="22"/>
                <w:szCs w:val="22"/>
                <w:lang w:val="en-US" w:eastAsia="zh-CN"/>
              </w:rPr>
            </w:pPr>
          </w:p>
          <w:p w14:paraId="6AFE569D"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In the example above, the number of preambles is not only given for SDT</w:t>
            </w:r>
            <w:r>
              <w:rPr>
                <w:rFonts w:eastAsia="SimSun"/>
                <w:sz w:val="22"/>
                <w:szCs w:val="22"/>
                <w:lang w:val="en-US" w:eastAsia="zh-CN"/>
              </w:rPr>
              <w:t xml:space="preserve"> but is shared between other use cases too</w:t>
            </w:r>
            <w:r>
              <w:rPr>
                <w:rFonts w:eastAsia="SimSun" w:hint="eastAsia"/>
                <w:sz w:val="22"/>
                <w:szCs w:val="22"/>
                <w:lang w:val="en-US" w:eastAsia="zh-CN"/>
              </w:rPr>
              <w:t xml:space="preserve">. If we have a number </w:t>
            </w:r>
            <w:r>
              <w:rPr>
                <w:rFonts w:eastAsia="SimSun"/>
                <w:sz w:val="22"/>
                <w:szCs w:val="22"/>
                <w:lang w:val="en-US" w:eastAsia="zh-CN"/>
              </w:rPr>
              <w:t xml:space="preserve">specifically </w:t>
            </w:r>
            <w:r>
              <w:rPr>
                <w:rFonts w:eastAsia="SimSun" w:hint="eastAsia"/>
                <w:sz w:val="22"/>
                <w:szCs w:val="22"/>
                <w:lang w:val="en-US" w:eastAsia="zh-CN"/>
              </w:rPr>
              <w:t>for SDT preambles, then we may need a layered  structure, which may look like:</w:t>
            </w:r>
          </w:p>
          <w:p w14:paraId="3A4DA4B8" w14:textId="77777777" w:rsidR="000628AF" w:rsidRDefault="000628AF">
            <w:pPr>
              <w:spacing w:after="0" w:line="240" w:lineRule="auto"/>
              <w:jc w:val="both"/>
              <w:rPr>
                <w:rFonts w:eastAsia="SimSun"/>
                <w:sz w:val="22"/>
                <w:szCs w:val="22"/>
                <w:lang w:val="en-US" w:eastAsia="zh-CN"/>
              </w:rPr>
            </w:pPr>
          </w:p>
          <w:p w14:paraId="4FB4FF09"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SDT preamble range</w:t>
            </w:r>
          </w:p>
          <w:p w14:paraId="6DA8CE17"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Start preamble index</w:t>
            </w:r>
          </w:p>
          <w:p w14:paraId="7FF72FAE"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Number of preambles</w:t>
            </w:r>
          </w:p>
          <w:p w14:paraId="48ED12A2"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Support Slice list (which slice can be supported)</w:t>
            </w:r>
          </w:p>
          <w:p w14:paraId="49F0A465"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14:paraId="2FDFA4D6"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Non-SDT preamble range</w:t>
            </w:r>
          </w:p>
          <w:p w14:paraId="31C38008"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Start preamble index</w:t>
            </w:r>
          </w:p>
          <w:p w14:paraId="34138807"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Number of preambles</w:t>
            </w:r>
          </w:p>
          <w:p w14:paraId="6C563534"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Support Slice list (which slice can be supported)</w:t>
            </w:r>
          </w:p>
          <w:p w14:paraId="424402BA"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14:paraId="462976B5" w14:textId="77777777" w:rsidR="000628AF" w:rsidRDefault="000628AF">
            <w:pPr>
              <w:spacing w:after="0" w:line="240" w:lineRule="auto"/>
              <w:jc w:val="both"/>
              <w:rPr>
                <w:rFonts w:eastAsia="SimSun"/>
                <w:sz w:val="22"/>
                <w:szCs w:val="22"/>
                <w:lang w:val="en-US" w:eastAsia="zh-CN"/>
              </w:rPr>
            </w:pPr>
          </w:p>
          <w:p w14:paraId="3FBBCF20"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We think the first structure provides better flexibility and is preferred. </w:t>
            </w:r>
          </w:p>
        </w:tc>
      </w:tr>
      <w:tr w:rsidR="000628AF" w14:paraId="7CC2A44B" w14:textId="77777777">
        <w:trPr>
          <w:trHeight w:val="454"/>
        </w:trPr>
        <w:tc>
          <w:tcPr>
            <w:tcW w:w="1256" w:type="dxa"/>
            <w:vAlign w:val="center"/>
          </w:tcPr>
          <w:p w14:paraId="33CF4D93" w14:textId="77777777" w:rsidR="000628AF" w:rsidRDefault="003057DE">
            <w:pPr>
              <w:spacing w:after="0" w:line="240" w:lineRule="auto"/>
              <w:jc w:val="center"/>
              <w:rPr>
                <w:rFonts w:eastAsia="SimSun"/>
                <w:lang w:eastAsia="zh-CN"/>
              </w:rPr>
            </w:pPr>
            <w:r>
              <w:rPr>
                <w:rFonts w:eastAsia="SimSun" w:hint="eastAsia"/>
                <w:lang w:eastAsia="zh-CN"/>
              </w:rPr>
              <w:lastRenderedPageBreak/>
              <w:t>O</w:t>
            </w:r>
            <w:r>
              <w:rPr>
                <w:rFonts w:eastAsia="SimSun"/>
                <w:lang w:eastAsia="zh-CN"/>
              </w:rPr>
              <w:t>PPO</w:t>
            </w:r>
          </w:p>
        </w:tc>
        <w:tc>
          <w:tcPr>
            <w:tcW w:w="1574" w:type="dxa"/>
            <w:vAlign w:val="center"/>
          </w:tcPr>
          <w:p w14:paraId="32DFCAA8"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4E6E6918" w14:textId="77777777" w:rsidR="000628AF" w:rsidRDefault="000628AF">
            <w:pPr>
              <w:spacing w:after="0" w:line="240" w:lineRule="auto"/>
              <w:jc w:val="both"/>
              <w:rPr>
                <w:rFonts w:eastAsia="SimSun"/>
                <w:lang w:eastAsia="zh-CN"/>
              </w:rPr>
            </w:pPr>
          </w:p>
        </w:tc>
      </w:tr>
      <w:tr w:rsidR="000628AF" w14:paraId="4E5B982C" w14:textId="77777777">
        <w:trPr>
          <w:trHeight w:val="454"/>
        </w:trPr>
        <w:tc>
          <w:tcPr>
            <w:tcW w:w="1256" w:type="dxa"/>
            <w:vAlign w:val="center"/>
          </w:tcPr>
          <w:p w14:paraId="5225C4A3"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0DF57091"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BEC2BDE"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43B456FD" w14:textId="77777777" w:rsidTr="001B0366">
        <w:trPr>
          <w:trHeight w:val="454"/>
        </w:trPr>
        <w:tc>
          <w:tcPr>
            <w:tcW w:w="1256" w:type="dxa"/>
            <w:vAlign w:val="center"/>
          </w:tcPr>
          <w:p w14:paraId="2AE9B67D"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630A9F77" w14:textId="77777777" w:rsidR="001B0366" w:rsidRDefault="001B0366" w:rsidP="001B0366">
            <w:pPr>
              <w:spacing w:after="0" w:line="240" w:lineRule="auto"/>
              <w:jc w:val="center"/>
              <w:rPr>
                <w:lang w:val="en-US" w:eastAsia="zh-CN"/>
              </w:rPr>
            </w:pPr>
            <w:r>
              <w:rPr>
                <w:rFonts w:eastAsia="SimSun"/>
                <w:sz w:val="22"/>
                <w:szCs w:val="22"/>
                <w:lang w:eastAsia="zh-CN"/>
              </w:rPr>
              <w:t>Yes</w:t>
            </w:r>
          </w:p>
        </w:tc>
        <w:tc>
          <w:tcPr>
            <w:tcW w:w="6799" w:type="dxa"/>
            <w:vAlign w:val="center"/>
          </w:tcPr>
          <w:p w14:paraId="29949211" w14:textId="77777777" w:rsidR="001B0366" w:rsidRDefault="001B0366" w:rsidP="00DF1F1F">
            <w:pPr>
              <w:spacing w:after="0" w:line="240" w:lineRule="auto"/>
              <w:rPr>
                <w:lang w:val="en-US" w:eastAsia="zh-CN"/>
              </w:rPr>
            </w:pPr>
            <w:r>
              <w:rPr>
                <w:rFonts w:eastAsia="PMingLiU"/>
                <w:sz w:val="22"/>
                <w:szCs w:val="22"/>
                <w:lang w:val="en-US" w:eastAsia="zh-TW"/>
              </w:rPr>
              <w:t xml:space="preserve">The preamble </w:t>
            </w:r>
            <w:r w:rsidR="00DF1F1F">
              <w:rPr>
                <w:rFonts w:eastAsia="PMingLiU"/>
                <w:sz w:val="22"/>
                <w:szCs w:val="22"/>
                <w:lang w:val="en-US" w:eastAsia="zh-TW"/>
              </w:rPr>
              <w:t xml:space="preserve">configuration can use the same </w:t>
            </w:r>
            <w:r w:rsidR="00DF1F1F">
              <w:rPr>
                <w:rFonts w:hint="eastAsia"/>
                <w:lang w:val="en-US" w:eastAsia="zh-CN"/>
              </w:rPr>
              <w:t>logic</w:t>
            </w:r>
            <w:r w:rsidR="00DF1F1F">
              <w:rPr>
                <w:lang w:val="en-US" w:eastAsia="zh-CN"/>
              </w:rPr>
              <w:t xml:space="preserve"> of</w:t>
            </w:r>
            <w:r>
              <w:rPr>
                <w:rFonts w:eastAsia="PMingLiU" w:hint="eastAsia"/>
                <w:sz w:val="22"/>
                <w:szCs w:val="22"/>
                <w:lang w:val="en-US" w:eastAsia="zh-TW"/>
              </w:rPr>
              <w:t xml:space="preserve"> 2-step and 4-step RA. </w:t>
            </w:r>
            <w:r>
              <w:rPr>
                <w:rFonts w:eastAsia="PMingLiU"/>
                <w:sz w:val="22"/>
                <w:szCs w:val="22"/>
                <w:lang w:val="en-US" w:eastAsia="zh-TW"/>
              </w:rPr>
              <w:t xml:space="preserve">The NW can configure </w:t>
            </w:r>
            <w:r>
              <w:rPr>
                <w:rFonts w:eastAsia="PMingLiU" w:hint="eastAsia"/>
                <w:sz w:val="22"/>
                <w:szCs w:val="22"/>
                <w:lang w:val="en-US" w:eastAsia="zh-TW"/>
              </w:rPr>
              <w:t xml:space="preserve">a parameter to </w:t>
            </w:r>
            <w:r>
              <w:rPr>
                <w:sz w:val="22"/>
                <w:szCs w:val="22"/>
              </w:rPr>
              <w:t xml:space="preserve">indicate the number of preambles </w:t>
            </w:r>
            <w:r>
              <w:rPr>
                <w:rFonts w:eastAsia="Calibri"/>
                <w:sz w:val="22"/>
                <w:szCs w:val="22"/>
                <w:lang w:val="en-US"/>
              </w:rPr>
              <w:t>associated with each SSB</w:t>
            </w:r>
            <w:r>
              <w:rPr>
                <w:sz w:val="22"/>
                <w:szCs w:val="22"/>
              </w:rPr>
              <w:t xml:space="preserve"> for SDT. And the </w:t>
            </w:r>
            <w:r>
              <w:rPr>
                <w:rFonts w:eastAsia="SimSun" w:hint="eastAsia"/>
                <w:sz w:val="22"/>
                <w:szCs w:val="22"/>
                <w:lang w:val="en-US" w:eastAsia="zh-CN"/>
              </w:rPr>
              <w:t>start preamble index</w:t>
            </w:r>
            <w:r>
              <w:rPr>
                <w:rFonts w:eastAsia="SimSun"/>
                <w:sz w:val="22"/>
                <w:szCs w:val="22"/>
                <w:lang w:val="en-US" w:eastAsia="zh-CN"/>
              </w:rPr>
              <w:t xml:space="preserve"> of SDT can follow the range of preamble for non-SDT.</w:t>
            </w:r>
          </w:p>
        </w:tc>
      </w:tr>
      <w:tr w:rsidR="001B0366" w14:paraId="3C5F40AA" w14:textId="77777777">
        <w:trPr>
          <w:trHeight w:val="454"/>
        </w:trPr>
        <w:tc>
          <w:tcPr>
            <w:tcW w:w="1256" w:type="dxa"/>
          </w:tcPr>
          <w:p w14:paraId="787A0651" w14:textId="77777777" w:rsidR="001B0366" w:rsidRDefault="00CA2413"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7C514C88" w14:textId="77777777" w:rsidR="001B0366" w:rsidRPr="00CA2413" w:rsidRDefault="00CA2413"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55F1E807" w14:textId="77777777" w:rsidR="001B0366" w:rsidRDefault="00CA2413" w:rsidP="001B0366">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r w:rsidR="001B0366" w14:paraId="343FE0BE" w14:textId="77777777">
        <w:trPr>
          <w:trHeight w:val="454"/>
        </w:trPr>
        <w:tc>
          <w:tcPr>
            <w:tcW w:w="1256" w:type="dxa"/>
            <w:vAlign w:val="center"/>
          </w:tcPr>
          <w:p w14:paraId="2D4097B8"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22093F25"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57C824FD" w14:textId="77777777" w:rsidR="001B0366" w:rsidRDefault="001B0366" w:rsidP="001B0366">
            <w:pPr>
              <w:spacing w:after="0" w:line="240" w:lineRule="auto"/>
              <w:jc w:val="both"/>
              <w:rPr>
                <w:rFonts w:eastAsiaTheme="minorEastAsia"/>
                <w:lang w:eastAsia="ko-KR"/>
              </w:rPr>
            </w:pPr>
          </w:p>
        </w:tc>
      </w:tr>
      <w:tr w:rsidR="00CB66A0" w14:paraId="6BA6A6BA" w14:textId="77777777" w:rsidTr="00CB66A0">
        <w:trPr>
          <w:trHeight w:val="454"/>
        </w:trPr>
        <w:tc>
          <w:tcPr>
            <w:tcW w:w="1256" w:type="dxa"/>
            <w:vAlign w:val="center"/>
          </w:tcPr>
          <w:p w14:paraId="119DA2E8"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677F5580"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vAlign w:val="center"/>
          </w:tcPr>
          <w:p w14:paraId="1B000AAF" w14:textId="77777777" w:rsidR="00CB66A0" w:rsidRDefault="00CB66A0" w:rsidP="00CB66A0">
            <w:pPr>
              <w:spacing w:after="0" w:line="240" w:lineRule="auto"/>
              <w:jc w:val="both"/>
              <w:rPr>
                <w:rFonts w:eastAsia="SimSun"/>
                <w:sz w:val="22"/>
                <w:szCs w:val="22"/>
                <w:lang w:eastAsia="zh-CN"/>
              </w:rPr>
            </w:pPr>
          </w:p>
        </w:tc>
      </w:tr>
      <w:tr w:rsidR="00CB66A0" w14:paraId="3216DFA4" w14:textId="77777777">
        <w:trPr>
          <w:trHeight w:val="454"/>
        </w:trPr>
        <w:tc>
          <w:tcPr>
            <w:tcW w:w="1256" w:type="dxa"/>
          </w:tcPr>
          <w:p w14:paraId="73570E86" w14:textId="2174DEBF"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6DD52CAE" w14:textId="5706EA70"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261FEEBF" w14:textId="47BED7C3" w:rsidR="00CB66A0" w:rsidRDefault="00EA6F22" w:rsidP="00CB66A0">
            <w:pPr>
              <w:spacing w:after="0" w:line="240" w:lineRule="auto"/>
              <w:rPr>
                <w:rFonts w:eastAsia="SimSun"/>
                <w:lang w:eastAsia="zh-CN"/>
              </w:rPr>
            </w:pPr>
            <w:r>
              <w:rPr>
                <w:rFonts w:eastAsia="SimSun"/>
                <w:sz w:val="22"/>
                <w:szCs w:val="22"/>
                <w:lang w:eastAsia="zh-CN"/>
              </w:rPr>
              <w:t>In principle yes, but before deciding in detail we should sort out cross-WI issue with the preamble and RACH partitioning since this is a common aspects between several Rel-17 Wis.</w:t>
            </w:r>
          </w:p>
        </w:tc>
      </w:tr>
      <w:tr w:rsidR="00BB3FBA" w14:paraId="50DEF64C" w14:textId="77777777" w:rsidTr="00EE11C6">
        <w:trPr>
          <w:trHeight w:val="454"/>
        </w:trPr>
        <w:tc>
          <w:tcPr>
            <w:tcW w:w="1256" w:type="dxa"/>
            <w:vAlign w:val="center"/>
          </w:tcPr>
          <w:p w14:paraId="328E70A5" w14:textId="6F868856" w:rsidR="00BB3FBA" w:rsidRDefault="00BB3FBA" w:rsidP="00BB3FBA">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1D842A28" w14:textId="17294A2C" w:rsidR="00BB3FBA" w:rsidRDefault="00BB3FBA" w:rsidP="00BB3FBA">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72520D8E" w14:textId="260F4870" w:rsidR="00BB3FBA" w:rsidRDefault="00BB3FBA" w:rsidP="00BB3FBA">
            <w:pPr>
              <w:spacing w:after="0" w:line="240" w:lineRule="auto"/>
              <w:rPr>
                <w:rFonts w:eastAsia="SimSun"/>
                <w:lang w:eastAsia="zh-CN"/>
              </w:rPr>
            </w:pPr>
            <w:r>
              <w:rPr>
                <w:rFonts w:eastAsiaTheme="minorEastAsia"/>
                <w:lang w:eastAsia="ko-KR"/>
              </w:rPr>
              <w:t>This can be discussed in RAN1.</w:t>
            </w:r>
          </w:p>
        </w:tc>
      </w:tr>
      <w:tr w:rsidR="00EE11C6" w14:paraId="314BC228" w14:textId="77777777" w:rsidTr="00EE11C6">
        <w:trPr>
          <w:trHeight w:val="454"/>
        </w:trPr>
        <w:tc>
          <w:tcPr>
            <w:tcW w:w="1256" w:type="dxa"/>
          </w:tcPr>
          <w:p w14:paraId="149BA93D" w14:textId="676F584C"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32B844A8" w14:textId="4063354E"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622E9D0C" w14:textId="5156CAD9"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26BC2011" w14:textId="77777777" w:rsidTr="00857E34">
        <w:trPr>
          <w:trHeight w:val="454"/>
        </w:trPr>
        <w:tc>
          <w:tcPr>
            <w:tcW w:w="1256" w:type="dxa"/>
          </w:tcPr>
          <w:p w14:paraId="3570A379" w14:textId="08838AEA"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3D3C1C2B" w14:textId="3974EB81"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vAlign w:val="center"/>
          </w:tcPr>
          <w:p w14:paraId="461174D6" w14:textId="77777777" w:rsidR="00DF2B38" w:rsidRDefault="00DF2B38" w:rsidP="00DF2B38">
            <w:pPr>
              <w:spacing w:after="0" w:line="240" w:lineRule="auto"/>
              <w:rPr>
                <w:rFonts w:eastAsiaTheme="minorEastAsia"/>
                <w:lang w:eastAsia="ko-KR"/>
              </w:rPr>
            </w:pPr>
          </w:p>
        </w:tc>
      </w:tr>
      <w:tr w:rsidR="00BC0711" w14:paraId="5113248F" w14:textId="77777777" w:rsidTr="00857E34">
        <w:trPr>
          <w:trHeight w:val="454"/>
        </w:trPr>
        <w:tc>
          <w:tcPr>
            <w:tcW w:w="1256" w:type="dxa"/>
          </w:tcPr>
          <w:p w14:paraId="5E78057A" w14:textId="0D513C52"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3D770811" w14:textId="0083BAE2"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w:t>
            </w:r>
          </w:p>
        </w:tc>
        <w:tc>
          <w:tcPr>
            <w:tcW w:w="6799" w:type="dxa"/>
            <w:vAlign w:val="center"/>
          </w:tcPr>
          <w:p w14:paraId="1A7D397D" w14:textId="77777777" w:rsidR="00BC0711" w:rsidRDefault="00BC0711" w:rsidP="00BC0711">
            <w:pPr>
              <w:spacing w:after="0" w:line="240" w:lineRule="auto"/>
              <w:rPr>
                <w:rFonts w:eastAsiaTheme="minorEastAsia"/>
                <w:lang w:eastAsia="ko-KR"/>
              </w:rPr>
            </w:pPr>
          </w:p>
        </w:tc>
      </w:tr>
      <w:tr w:rsidR="008B66A8" w14:paraId="23C80969" w14:textId="77777777" w:rsidTr="00857E34">
        <w:trPr>
          <w:trHeight w:val="454"/>
        </w:trPr>
        <w:tc>
          <w:tcPr>
            <w:tcW w:w="1256" w:type="dxa"/>
            <w:vAlign w:val="center"/>
          </w:tcPr>
          <w:p w14:paraId="527E330B" w14:textId="443DC416"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4E791C6A" w14:textId="26070BA8" w:rsidR="008B66A8" w:rsidRDefault="008B66A8" w:rsidP="008B66A8">
            <w:pPr>
              <w:spacing w:after="0" w:line="240" w:lineRule="auto"/>
              <w:jc w:val="center"/>
              <w:rPr>
                <w:rFonts w:eastAsia="PMingLiU"/>
                <w:sz w:val="22"/>
                <w:szCs w:val="22"/>
                <w:lang w:eastAsia="zh-TW"/>
              </w:rPr>
            </w:pPr>
            <w:r>
              <w:rPr>
                <w:rFonts w:hint="eastAsia"/>
                <w:lang w:val="en-US" w:eastAsia="zh-CN"/>
              </w:rPr>
              <w:t>Y</w:t>
            </w:r>
            <w:r>
              <w:rPr>
                <w:lang w:val="en-US" w:eastAsia="zh-CN"/>
              </w:rPr>
              <w:t>es</w:t>
            </w:r>
          </w:p>
        </w:tc>
        <w:tc>
          <w:tcPr>
            <w:tcW w:w="6799" w:type="dxa"/>
            <w:vAlign w:val="center"/>
          </w:tcPr>
          <w:p w14:paraId="1743EC2C" w14:textId="7756F323" w:rsidR="008B66A8" w:rsidRDefault="008B66A8" w:rsidP="008B66A8">
            <w:pPr>
              <w:spacing w:after="0" w:line="240" w:lineRule="auto"/>
              <w:rPr>
                <w:rFonts w:eastAsiaTheme="minorEastAsia"/>
                <w:lang w:eastAsia="ko-KR"/>
              </w:rPr>
            </w:pPr>
            <w:r>
              <w:rPr>
                <w:rFonts w:hint="eastAsia"/>
                <w:lang w:val="en-US" w:eastAsia="zh-CN"/>
              </w:rPr>
              <w:t>T</w:t>
            </w:r>
            <w:r>
              <w:rPr>
                <w:lang w:val="en-US" w:eastAsia="zh-CN"/>
              </w:rPr>
              <w:t>he details can be studied in stage 3.</w:t>
            </w:r>
          </w:p>
        </w:tc>
      </w:tr>
      <w:tr w:rsidR="00161492" w14:paraId="0F2CD176" w14:textId="77777777" w:rsidTr="00857E34">
        <w:trPr>
          <w:trHeight w:val="454"/>
        </w:trPr>
        <w:tc>
          <w:tcPr>
            <w:tcW w:w="1256" w:type="dxa"/>
            <w:vAlign w:val="center"/>
          </w:tcPr>
          <w:p w14:paraId="6DCFA0D8" w14:textId="5D7AF26F" w:rsidR="00161492" w:rsidRDefault="00161492" w:rsidP="00161492">
            <w:pPr>
              <w:spacing w:after="0" w:line="240" w:lineRule="auto"/>
              <w:jc w:val="center"/>
              <w:rPr>
                <w:lang w:val="en-US" w:eastAsia="zh-CN"/>
              </w:rPr>
            </w:pPr>
            <w:r>
              <w:rPr>
                <w:rFonts w:eastAsiaTheme="minorEastAsia"/>
                <w:lang w:eastAsia="ko-KR"/>
              </w:rPr>
              <w:lastRenderedPageBreak/>
              <w:t>InterDigital</w:t>
            </w:r>
          </w:p>
        </w:tc>
        <w:tc>
          <w:tcPr>
            <w:tcW w:w="1574" w:type="dxa"/>
            <w:vAlign w:val="center"/>
          </w:tcPr>
          <w:p w14:paraId="515A7AB3" w14:textId="50B377EC"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1722052A" w14:textId="100C6C48" w:rsidR="00161492" w:rsidRDefault="00161492" w:rsidP="00161492">
            <w:pPr>
              <w:spacing w:after="0" w:line="240" w:lineRule="auto"/>
              <w:rPr>
                <w:lang w:val="en-US" w:eastAsia="zh-CN"/>
              </w:rPr>
            </w:pPr>
            <w:r>
              <w:rPr>
                <w:rFonts w:eastAsiaTheme="minorEastAsia"/>
                <w:lang w:eastAsia="ko-KR"/>
              </w:rPr>
              <w:t>Details can be left for stage 3, and in consideration of other usecases for PRACH partitioning listed by ZTE (with the addition of indicating the capability of Msg3 repeatition agreed in the coverage enhancements WI).</w:t>
            </w:r>
          </w:p>
        </w:tc>
      </w:tr>
      <w:tr w:rsidR="00857E34" w14:paraId="14E540E0" w14:textId="77777777" w:rsidTr="00857E34">
        <w:trPr>
          <w:trHeight w:val="454"/>
        </w:trPr>
        <w:tc>
          <w:tcPr>
            <w:tcW w:w="1256" w:type="dxa"/>
            <w:vAlign w:val="center"/>
          </w:tcPr>
          <w:p w14:paraId="2ECCA919" w14:textId="42337BE9" w:rsidR="00857E34" w:rsidRDefault="00857E34" w:rsidP="00857E34">
            <w:pPr>
              <w:spacing w:after="0" w:line="240" w:lineRule="auto"/>
              <w:jc w:val="center"/>
              <w:rPr>
                <w:rFonts w:eastAsiaTheme="minorEastAsia"/>
                <w:lang w:eastAsia="ko-KR"/>
              </w:rPr>
            </w:pPr>
            <w:r>
              <w:rPr>
                <w:rFonts w:eastAsia="SimSun" w:hint="eastAsia"/>
                <w:sz w:val="22"/>
                <w:szCs w:val="22"/>
                <w:lang w:eastAsia="zh-CN"/>
              </w:rPr>
              <w:t>H</w:t>
            </w:r>
            <w:r>
              <w:rPr>
                <w:rFonts w:eastAsia="SimSun"/>
                <w:sz w:val="22"/>
                <w:szCs w:val="22"/>
                <w:lang w:eastAsia="zh-CN"/>
              </w:rPr>
              <w:t>uawei, HiSilicon</w:t>
            </w:r>
          </w:p>
        </w:tc>
        <w:tc>
          <w:tcPr>
            <w:tcW w:w="1574" w:type="dxa"/>
            <w:vAlign w:val="center"/>
          </w:tcPr>
          <w:p w14:paraId="7C7FDE99" w14:textId="4C255E5A" w:rsidR="00857E34" w:rsidRDefault="00857E34" w:rsidP="00857E34">
            <w:pPr>
              <w:spacing w:after="0" w:line="240" w:lineRule="auto"/>
              <w:jc w:val="center"/>
              <w:rPr>
                <w:rFonts w:eastAsiaTheme="minorEastAsia"/>
                <w:lang w:eastAsia="ko-KR"/>
              </w:rPr>
            </w:pPr>
            <w:r>
              <w:rPr>
                <w:rFonts w:eastAsia="SimSun" w:hint="eastAsia"/>
                <w:sz w:val="22"/>
                <w:szCs w:val="22"/>
                <w:lang w:eastAsia="zh-CN"/>
              </w:rPr>
              <w:t>Y</w:t>
            </w:r>
            <w:r>
              <w:rPr>
                <w:rFonts w:eastAsia="SimSun"/>
                <w:sz w:val="22"/>
                <w:szCs w:val="22"/>
                <w:lang w:eastAsia="zh-CN"/>
              </w:rPr>
              <w:t>es</w:t>
            </w:r>
          </w:p>
        </w:tc>
        <w:tc>
          <w:tcPr>
            <w:tcW w:w="6799" w:type="dxa"/>
            <w:vAlign w:val="center"/>
          </w:tcPr>
          <w:p w14:paraId="50A19230" w14:textId="401452C2" w:rsidR="00857E34" w:rsidRDefault="007E7C61" w:rsidP="00857E34">
            <w:pPr>
              <w:spacing w:after="0" w:line="240" w:lineRule="auto"/>
              <w:jc w:val="both"/>
              <w:rPr>
                <w:rFonts w:eastAsia="SimSun"/>
                <w:sz w:val="22"/>
                <w:szCs w:val="22"/>
                <w:lang w:eastAsia="zh-CN"/>
              </w:rPr>
            </w:pPr>
            <w:r>
              <w:rPr>
                <w:rFonts w:eastAsia="SimSun"/>
                <w:sz w:val="22"/>
                <w:szCs w:val="22"/>
                <w:lang w:eastAsia="zh-CN"/>
              </w:rPr>
              <w:t>We would like to r</w:t>
            </w:r>
            <w:r w:rsidR="00857E34">
              <w:rPr>
                <w:rFonts w:eastAsia="SimSun"/>
                <w:sz w:val="22"/>
                <w:szCs w:val="22"/>
                <w:lang w:eastAsia="zh-CN"/>
              </w:rPr>
              <w:t>euse the legacy rules to configure the number of CB preambles per SSB for 4-step/2-step RA-SDT.</w:t>
            </w:r>
          </w:p>
          <w:p w14:paraId="508B8E77" w14:textId="61722011" w:rsidR="00857E34" w:rsidRDefault="00857E34" w:rsidP="00857E34">
            <w:pPr>
              <w:spacing w:after="0" w:line="240" w:lineRule="auto"/>
              <w:rPr>
                <w:rFonts w:eastAsiaTheme="minorEastAsia"/>
                <w:lang w:eastAsia="ko-KR"/>
              </w:rPr>
            </w:pPr>
            <w:r>
              <w:rPr>
                <w:rFonts w:eastAsia="SimSun"/>
                <w:sz w:val="22"/>
                <w:szCs w:val="22"/>
                <w:lang w:eastAsia="zh-CN"/>
              </w:rPr>
              <w:t xml:space="preserve">A more direct answer to the question is that we should have two parameters of CB-PreamblesPerSSB for 4stepSDT and 2-stepSDT. </w:t>
            </w:r>
          </w:p>
        </w:tc>
      </w:tr>
      <w:tr w:rsidR="00DC52D0" w14:paraId="0FDB9309" w14:textId="77777777" w:rsidTr="00857E34">
        <w:trPr>
          <w:trHeight w:val="454"/>
        </w:trPr>
        <w:tc>
          <w:tcPr>
            <w:tcW w:w="1256" w:type="dxa"/>
            <w:vAlign w:val="center"/>
          </w:tcPr>
          <w:p w14:paraId="2403F652" w14:textId="071CA6CB" w:rsidR="00DC52D0" w:rsidRDefault="003D4E06" w:rsidP="00857E34">
            <w:pPr>
              <w:spacing w:after="0" w:line="240" w:lineRule="auto"/>
              <w:jc w:val="center"/>
              <w:rPr>
                <w:rFonts w:eastAsia="SimSun"/>
                <w:sz w:val="22"/>
                <w:szCs w:val="22"/>
                <w:lang w:eastAsia="zh-CN"/>
              </w:rPr>
            </w:pPr>
            <w:r>
              <w:rPr>
                <w:rFonts w:eastAsia="SimSun"/>
                <w:sz w:val="22"/>
                <w:szCs w:val="22"/>
                <w:lang w:eastAsia="zh-CN"/>
              </w:rPr>
              <w:t>Apple</w:t>
            </w:r>
          </w:p>
        </w:tc>
        <w:tc>
          <w:tcPr>
            <w:tcW w:w="1574" w:type="dxa"/>
            <w:vAlign w:val="center"/>
          </w:tcPr>
          <w:p w14:paraId="470D806E" w14:textId="63D772D0" w:rsidR="00DC52D0" w:rsidRDefault="003D4E06" w:rsidP="00857E34">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6C04D13A" w14:textId="77777777" w:rsidR="00DC52D0" w:rsidRDefault="00DC52D0" w:rsidP="00857E34">
            <w:pPr>
              <w:spacing w:after="0" w:line="240" w:lineRule="auto"/>
              <w:jc w:val="both"/>
              <w:rPr>
                <w:rFonts w:eastAsia="SimSun"/>
                <w:sz w:val="22"/>
                <w:szCs w:val="22"/>
                <w:lang w:eastAsia="zh-CN"/>
              </w:rPr>
            </w:pPr>
          </w:p>
        </w:tc>
      </w:tr>
    </w:tbl>
    <w:p w14:paraId="4264487B"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C3D6942" w14:textId="77777777" w:rsidR="000628AF" w:rsidRDefault="000628AF">
      <w:pPr>
        <w:adjustRightInd w:val="0"/>
        <w:snapToGrid w:val="0"/>
        <w:spacing w:before="120" w:after="120" w:line="240" w:lineRule="auto"/>
        <w:jc w:val="both"/>
        <w:rPr>
          <w:rFonts w:eastAsia="SimSun"/>
          <w:sz w:val="22"/>
          <w:szCs w:val="22"/>
          <w:lang w:eastAsia="zh-CN"/>
        </w:rPr>
      </w:pPr>
    </w:p>
    <w:p w14:paraId="7AFBC2E5" w14:textId="77777777" w:rsidR="000628AF" w:rsidRDefault="000628AF">
      <w:pPr>
        <w:adjustRightInd w:val="0"/>
        <w:snapToGrid w:val="0"/>
        <w:spacing w:before="120" w:after="120" w:line="240" w:lineRule="auto"/>
        <w:jc w:val="both"/>
        <w:rPr>
          <w:rFonts w:eastAsia="SimSun"/>
          <w:sz w:val="22"/>
          <w:szCs w:val="22"/>
          <w:lang w:eastAsia="zh-CN"/>
        </w:rPr>
      </w:pPr>
    </w:p>
    <w:p w14:paraId="2770B4B1" w14:textId="77777777" w:rsidR="000628AF" w:rsidRDefault="003057DE">
      <w:pPr>
        <w:adjustRightInd w:val="0"/>
        <w:snapToGrid w:val="0"/>
        <w:spacing w:before="120" w:after="0" w:line="240" w:lineRule="auto"/>
        <w:jc w:val="both"/>
        <w:rPr>
          <w:rFonts w:eastAsia="SimSun"/>
          <w:sz w:val="22"/>
          <w:szCs w:val="22"/>
          <w:lang w:eastAsia="zh-CN"/>
        </w:rPr>
      </w:pPr>
      <w:r>
        <w:rPr>
          <w:rFonts w:eastAsia="SimSun"/>
          <w:sz w:val="22"/>
          <w:szCs w:val="22"/>
          <w:lang w:eastAsia="zh-CN"/>
        </w:rPr>
        <w:t xml:space="preserve">Further, for RA-SDT with shared RO between SDT and non-SDT, the CBRA preamble configuration is varied. For example, the network may simultaneously configure legacy 4-step CBRA preambles and at least one type of preambles in the following for one shared RO: 1) legacy 2-step CBRA preambles; 2) 4-step SDT CBRA preambles; 3) 2-step SDT CBRA preambles. </w:t>
      </w:r>
    </w:p>
    <w:p w14:paraId="29D0BA8D" w14:textId="77777777" w:rsidR="000628AF" w:rsidRDefault="00A95CB5">
      <w:pPr>
        <w:adjustRightInd w:val="0"/>
        <w:snapToGrid w:val="0"/>
        <w:spacing w:after="0" w:line="240" w:lineRule="auto"/>
        <w:jc w:val="center"/>
      </w:pPr>
      <w:r>
        <w:rPr>
          <w:noProof/>
        </w:rPr>
        <w:object w:dxaOrig="8722" w:dyaOrig="2323" w14:anchorId="08442B19">
          <v:shape id="_x0000_i1026" type="#_x0000_t75" alt="" style="width:436.55pt;height:115.9pt;mso-width-percent:0;mso-height-percent:0;mso-width-percent:0;mso-height-percent:0" o:ole="">
            <v:imagedata r:id="rId15" o:title=""/>
          </v:shape>
          <o:OLEObject Type="Embed" ProgID="Visio.Drawing.15" ShapeID="_x0000_i1026" DrawAspect="Content" ObjectID="_1681879427" r:id="rId16"/>
        </w:object>
      </w:r>
    </w:p>
    <w:p w14:paraId="4131E939" w14:textId="201B5369" w:rsidR="000628AF" w:rsidRDefault="003057DE">
      <w:pPr>
        <w:adjustRightInd w:val="0"/>
        <w:snapToGrid w:val="0"/>
        <w:spacing w:after="120" w:line="240" w:lineRule="auto"/>
        <w:ind w:leftChars="100" w:left="200"/>
        <w:jc w:val="center"/>
        <w:rPr>
          <w:rFonts w:eastAsia="SimSun"/>
          <w:sz w:val="22"/>
          <w:szCs w:val="22"/>
          <w:lang w:eastAsia="zh-CN"/>
        </w:rPr>
      </w:pPr>
      <w:r>
        <w:rPr>
          <w:rFonts w:eastAsia="SimSun" w:hint="eastAsia"/>
          <w:szCs w:val="22"/>
          <w:lang w:eastAsia="zh-CN"/>
        </w:rPr>
        <w:t>F</w:t>
      </w:r>
      <w:r>
        <w:rPr>
          <w:rFonts w:eastAsia="SimSun"/>
          <w:szCs w:val="22"/>
          <w:lang w:eastAsia="zh-CN"/>
        </w:rPr>
        <w:t>igure 2: example of preamble configuration when R</w:t>
      </w:r>
      <w:r w:rsidR="004B3CE9">
        <w:rPr>
          <w:rFonts w:eastAsia="SimSun"/>
          <w:szCs w:val="22"/>
          <w:lang w:eastAsia="zh-CN"/>
        </w:rPr>
        <w:t>o</w:t>
      </w:r>
      <w:r>
        <w:rPr>
          <w:rFonts w:eastAsia="SimSun"/>
          <w:szCs w:val="22"/>
          <w:lang w:eastAsia="zh-CN"/>
        </w:rPr>
        <w:t>s are shared between SDT and non-SDT</w:t>
      </w:r>
    </w:p>
    <w:p w14:paraId="32CCF4B8"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t xml:space="preserve">On the UE side, an SDT-capable UE may not be aware of the legacy 2-step preambles due to limited capability. As a result, the UE cannot assume the SDT CBRA preamble is </w:t>
      </w:r>
      <w:r>
        <w:rPr>
          <w:sz w:val="22"/>
          <w:szCs w:val="22"/>
        </w:rPr>
        <w:t>allocated from the beginning of non 2-step CBRA preambles.</w:t>
      </w:r>
      <w:r>
        <w:rPr>
          <w:rFonts w:eastAsia="SimSun"/>
          <w:sz w:val="22"/>
          <w:szCs w:val="22"/>
          <w:lang w:eastAsia="zh-CN"/>
        </w:rPr>
        <w:t xml:space="preserve"> Then an explicit starting preamble index for 4-step</w:t>
      </w:r>
      <w:r>
        <w:rPr>
          <w:rFonts w:eastAsia="SimSun" w:hint="eastAsia"/>
          <w:sz w:val="22"/>
          <w:szCs w:val="22"/>
          <w:lang w:eastAsia="zh-CN"/>
        </w:rPr>
        <w:t>/2-step</w:t>
      </w:r>
      <w:r>
        <w:rPr>
          <w:rFonts w:eastAsia="SimSun"/>
          <w:sz w:val="22"/>
          <w:szCs w:val="22"/>
          <w:lang w:eastAsia="zh-CN"/>
        </w:rPr>
        <w:t xml:space="preserve"> SDT preambles would be needed. </w:t>
      </w:r>
      <w:r>
        <w:rPr>
          <w:rFonts w:eastAsia="SimSun"/>
          <w:sz w:val="22"/>
        </w:rPr>
        <w:t xml:space="preserve">Companies are invited to answer the following question for whether a </w:t>
      </w:r>
      <w:r>
        <w:rPr>
          <w:rFonts w:eastAsia="SimSun"/>
          <w:sz w:val="22"/>
          <w:szCs w:val="22"/>
          <w:lang w:eastAsia="zh-CN"/>
        </w:rPr>
        <w:t xml:space="preserve">preamble starting index </w:t>
      </w:r>
      <w:r>
        <w:rPr>
          <w:rFonts w:eastAsia="SimSun"/>
          <w:sz w:val="22"/>
        </w:rPr>
        <w:t>is introduced for 4-step/2-step RA-SDT configuration.</w:t>
      </w:r>
    </w:p>
    <w:p w14:paraId="7BD4F57B" w14:textId="7DBF0BA2" w:rsidR="000628AF" w:rsidRDefault="003057DE">
      <w:pPr>
        <w:pStyle w:val="Heading4"/>
        <w:rPr>
          <w:b w:val="0"/>
          <w:sz w:val="22"/>
        </w:rPr>
      </w:pPr>
      <w:r>
        <w:rPr>
          <w:bCs/>
          <w:sz w:val="22"/>
        </w:rPr>
        <w:t>Q3:</w:t>
      </w:r>
      <w:r>
        <w:rPr>
          <w:sz w:val="22"/>
        </w:rPr>
        <w:t xml:space="preserve"> Do companies support introducing a </w:t>
      </w:r>
      <w:r>
        <w:rPr>
          <w:rFonts w:eastAsia="SimSun"/>
          <w:sz w:val="22"/>
          <w:szCs w:val="22"/>
          <w:lang w:eastAsia="zh-CN"/>
        </w:rPr>
        <w:t>preamble starting index</w:t>
      </w:r>
      <w:r>
        <w:rPr>
          <w:sz w:val="22"/>
        </w:rPr>
        <w:t xml:space="preserve"> for </w:t>
      </w:r>
      <w:r>
        <w:rPr>
          <w:rFonts w:eastAsia="SimSun"/>
          <w:sz w:val="22"/>
        </w:rPr>
        <w:t>RA-SDT when R</w:t>
      </w:r>
      <w:r w:rsidR="004B3CE9">
        <w:rPr>
          <w:rFonts w:eastAsia="SimSun"/>
          <w:sz w:val="22"/>
        </w:rPr>
        <w:t>o</w:t>
      </w:r>
      <w:r>
        <w:rPr>
          <w:rFonts w:eastAsia="SimSun"/>
          <w:sz w:val="22"/>
        </w:rPr>
        <w:t>s are shared between SDT and non-SDT</w:t>
      </w:r>
      <w:r>
        <w:rPr>
          <w:sz w:val="22"/>
        </w:rPr>
        <w:t>?</w:t>
      </w:r>
    </w:p>
    <w:tbl>
      <w:tblPr>
        <w:tblStyle w:val="TableGrid"/>
        <w:tblW w:w="0" w:type="auto"/>
        <w:tblLook w:val="04A0" w:firstRow="1" w:lastRow="0" w:firstColumn="1" w:lastColumn="0" w:noHBand="0" w:noVBand="1"/>
      </w:tblPr>
      <w:tblGrid>
        <w:gridCol w:w="1256"/>
        <w:gridCol w:w="1574"/>
        <w:gridCol w:w="6799"/>
      </w:tblGrid>
      <w:tr w:rsidR="000628AF" w14:paraId="1A1A5C42" w14:textId="77777777">
        <w:trPr>
          <w:trHeight w:val="454"/>
        </w:trPr>
        <w:tc>
          <w:tcPr>
            <w:tcW w:w="1256" w:type="dxa"/>
            <w:shd w:val="clear" w:color="auto" w:fill="D9D9D9" w:themeFill="background1" w:themeFillShade="D9"/>
            <w:vAlign w:val="center"/>
          </w:tcPr>
          <w:p w14:paraId="33DA6A3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5D28B30A"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7D696D48"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50925D8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1DA043B" w14:textId="77777777">
        <w:trPr>
          <w:trHeight w:val="454"/>
        </w:trPr>
        <w:tc>
          <w:tcPr>
            <w:tcW w:w="1256" w:type="dxa"/>
            <w:vAlign w:val="center"/>
          </w:tcPr>
          <w:p w14:paraId="00521883"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68830678"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059C223C"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Yes, this parameter will be necessary. The RAN2 discussion needs to focus on whether we have a separate parameter for each WI requiring RACH partition or we share the preambles (see the answer to Q2 above). </w:t>
            </w:r>
          </w:p>
        </w:tc>
      </w:tr>
      <w:tr w:rsidR="000628AF" w14:paraId="5A919829" w14:textId="77777777">
        <w:trPr>
          <w:trHeight w:val="454"/>
        </w:trPr>
        <w:tc>
          <w:tcPr>
            <w:tcW w:w="1256" w:type="dxa"/>
            <w:vAlign w:val="center"/>
          </w:tcPr>
          <w:p w14:paraId="33E11A42"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5DB9331C"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24EAB0E9" w14:textId="77777777" w:rsidR="000628AF" w:rsidRDefault="003057DE">
            <w:pPr>
              <w:spacing w:after="0" w:line="240" w:lineRule="auto"/>
              <w:jc w:val="both"/>
              <w:rPr>
                <w:rFonts w:eastAsia="SimSun"/>
                <w:lang w:eastAsia="zh-CN"/>
              </w:rPr>
            </w:pPr>
            <w:r>
              <w:rPr>
                <w:rFonts w:eastAsia="SimSun" w:hint="eastAsia"/>
                <w:lang w:eastAsia="zh-CN"/>
              </w:rPr>
              <w:t>A</w:t>
            </w:r>
            <w:r>
              <w:rPr>
                <w:rFonts w:eastAsia="SimSun"/>
                <w:lang w:eastAsia="zh-CN"/>
              </w:rPr>
              <w:t>gree with ZTE.</w:t>
            </w:r>
          </w:p>
        </w:tc>
      </w:tr>
      <w:tr w:rsidR="000628AF" w14:paraId="54E88A73" w14:textId="77777777">
        <w:trPr>
          <w:trHeight w:val="454"/>
        </w:trPr>
        <w:tc>
          <w:tcPr>
            <w:tcW w:w="1256" w:type="dxa"/>
            <w:vAlign w:val="center"/>
          </w:tcPr>
          <w:p w14:paraId="1E873B9B"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45067390"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238C3561"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1DE976B4" w14:textId="77777777">
        <w:trPr>
          <w:trHeight w:val="454"/>
        </w:trPr>
        <w:tc>
          <w:tcPr>
            <w:tcW w:w="1256" w:type="dxa"/>
            <w:vAlign w:val="center"/>
          </w:tcPr>
          <w:p w14:paraId="7814512A"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3E7AADF8" w14:textId="77777777" w:rsidR="001B0366" w:rsidRDefault="001B0366" w:rsidP="001B0366">
            <w:pPr>
              <w:spacing w:after="0" w:line="240" w:lineRule="auto"/>
              <w:jc w:val="center"/>
              <w:rPr>
                <w:lang w:val="en-US" w:eastAsia="zh-CN"/>
              </w:rPr>
            </w:pPr>
            <w:r>
              <w:rPr>
                <w:rFonts w:eastAsia="PMingLiU" w:hint="eastAsia"/>
                <w:lang w:eastAsia="zh-TW"/>
              </w:rPr>
              <w:t>No</w:t>
            </w:r>
          </w:p>
        </w:tc>
        <w:tc>
          <w:tcPr>
            <w:tcW w:w="6799" w:type="dxa"/>
          </w:tcPr>
          <w:p w14:paraId="0370EAB9" w14:textId="77777777" w:rsidR="001B0366" w:rsidRDefault="0041575C" w:rsidP="0041575C">
            <w:pPr>
              <w:spacing w:after="0" w:line="240" w:lineRule="auto"/>
              <w:rPr>
                <w:lang w:val="en-US" w:eastAsia="zh-CN"/>
              </w:rPr>
            </w:pPr>
            <w:r>
              <w:rPr>
                <w:rFonts w:eastAsia="SimSun"/>
                <w:sz w:val="22"/>
                <w:szCs w:val="22"/>
                <w:lang w:eastAsia="zh-CN"/>
              </w:rPr>
              <w:t xml:space="preserve">UE could be aware of preambles for </w:t>
            </w:r>
            <w:r>
              <w:rPr>
                <w:sz w:val="22"/>
                <w:szCs w:val="22"/>
              </w:rPr>
              <w:t>non-SDT</w:t>
            </w:r>
            <w:r>
              <w:rPr>
                <w:rFonts w:eastAsia="SimSun"/>
                <w:sz w:val="22"/>
                <w:szCs w:val="22"/>
                <w:lang w:eastAsia="zh-CN"/>
              </w:rPr>
              <w:t xml:space="preserve"> 2-step RA </w:t>
            </w:r>
            <w:r>
              <w:rPr>
                <w:rFonts w:eastAsia="SimSun"/>
                <w:sz w:val="22"/>
                <w:szCs w:val="22"/>
                <w:lang w:eastAsia="zh-TW"/>
              </w:rPr>
              <w:t xml:space="preserve">from system information. </w:t>
            </w:r>
            <w:r w:rsidR="001B0366">
              <w:rPr>
                <w:rFonts w:eastAsia="SimSun"/>
                <w:sz w:val="22"/>
                <w:szCs w:val="22"/>
                <w:lang w:eastAsia="zh-CN"/>
              </w:rPr>
              <w:t>The SDT preamble</w:t>
            </w:r>
            <w:r w:rsidR="00E522D0">
              <w:rPr>
                <w:rFonts w:eastAsia="SimSun"/>
                <w:sz w:val="22"/>
                <w:szCs w:val="22"/>
                <w:lang w:eastAsia="zh-CN"/>
              </w:rPr>
              <w:t>s</w:t>
            </w:r>
            <w:r w:rsidR="001B0366">
              <w:rPr>
                <w:rFonts w:eastAsia="SimSun"/>
                <w:sz w:val="22"/>
                <w:szCs w:val="22"/>
                <w:lang w:eastAsia="zh-CN"/>
              </w:rPr>
              <w:t xml:space="preserve"> could be </w:t>
            </w:r>
            <w:r w:rsidR="001B0366">
              <w:rPr>
                <w:sz w:val="22"/>
                <w:szCs w:val="22"/>
              </w:rPr>
              <w:t xml:space="preserve">allocated after the non-SDT 2-step CBRA preambles if non-SDT 2-step is configured, and </w:t>
            </w:r>
            <w:r w:rsidR="001B0366">
              <w:rPr>
                <w:rFonts w:eastAsia="SimSun"/>
                <w:sz w:val="22"/>
                <w:szCs w:val="22"/>
                <w:lang w:eastAsia="zh-CN"/>
              </w:rPr>
              <w:t xml:space="preserve">could be </w:t>
            </w:r>
            <w:r w:rsidR="001B0366">
              <w:rPr>
                <w:sz w:val="22"/>
                <w:szCs w:val="22"/>
              </w:rPr>
              <w:t>allocated after the non-SDT 4-step CBRA preambles if non-SDT 2-step is not configured.</w:t>
            </w:r>
            <w:r>
              <w:rPr>
                <w:sz w:val="22"/>
                <w:szCs w:val="22"/>
              </w:rPr>
              <w:t xml:space="preserve"> </w:t>
            </w:r>
            <w:r>
              <w:rPr>
                <w:rFonts w:eastAsia="SimSun"/>
                <w:sz w:val="22"/>
                <w:szCs w:val="22"/>
                <w:lang w:eastAsia="zh-TW"/>
              </w:rPr>
              <w:t>A start</w:t>
            </w:r>
            <w:r w:rsidR="00E522D0">
              <w:rPr>
                <w:rFonts w:eastAsia="SimSun"/>
                <w:sz w:val="22"/>
                <w:szCs w:val="22"/>
                <w:lang w:eastAsia="zh-TW"/>
              </w:rPr>
              <w:t>ing</w:t>
            </w:r>
            <w:r>
              <w:rPr>
                <w:rFonts w:eastAsia="SimSun"/>
                <w:sz w:val="22"/>
                <w:szCs w:val="22"/>
                <w:lang w:eastAsia="zh-TW"/>
              </w:rPr>
              <w:t xml:space="preserve"> index </w:t>
            </w:r>
            <w:r w:rsidR="00E522D0">
              <w:rPr>
                <w:rFonts w:eastAsia="SimSun"/>
                <w:sz w:val="22"/>
                <w:szCs w:val="22"/>
                <w:lang w:eastAsia="zh-TW"/>
              </w:rPr>
              <w:t xml:space="preserve">for RA-SDT </w:t>
            </w:r>
            <w:r>
              <w:rPr>
                <w:rFonts w:eastAsia="SimSun"/>
                <w:sz w:val="22"/>
                <w:szCs w:val="22"/>
                <w:lang w:eastAsia="zh-TW"/>
              </w:rPr>
              <w:t xml:space="preserve">is redundant. </w:t>
            </w:r>
          </w:p>
        </w:tc>
      </w:tr>
      <w:tr w:rsidR="001B0366" w14:paraId="520A190D" w14:textId="77777777">
        <w:trPr>
          <w:trHeight w:val="454"/>
        </w:trPr>
        <w:tc>
          <w:tcPr>
            <w:tcW w:w="1256" w:type="dxa"/>
          </w:tcPr>
          <w:p w14:paraId="207B9369" w14:textId="77777777" w:rsidR="001B0366" w:rsidRDefault="00DD392C"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3FD2E994" w14:textId="77777777" w:rsidR="001B0366" w:rsidRDefault="00DD392C" w:rsidP="001B0366">
            <w:pPr>
              <w:spacing w:after="0" w:line="240" w:lineRule="auto"/>
              <w:jc w:val="center"/>
              <w:rPr>
                <w:lang w:eastAsia="zh-CN"/>
              </w:rPr>
            </w:pPr>
            <w:r w:rsidRPr="00DD392C">
              <w:rPr>
                <w:lang w:eastAsia="zh-CN"/>
              </w:rPr>
              <w:t>Yes with comments</w:t>
            </w:r>
          </w:p>
        </w:tc>
        <w:tc>
          <w:tcPr>
            <w:tcW w:w="6799" w:type="dxa"/>
          </w:tcPr>
          <w:p w14:paraId="1957A2B8" w14:textId="77777777" w:rsidR="001B0366" w:rsidRDefault="00DD392C" w:rsidP="001B0366">
            <w:pPr>
              <w:spacing w:after="0" w:line="240" w:lineRule="auto"/>
              <w:rPr>
                <w:rFonts w:eastAsia="SimSun"/>
                <w:lang w:eastAsia="zh-CN"/>
              </w:rPr>
            </w:pPr>
            <w:r>
              <w:rPr>
                <w:rFonts w:eastAsia="SimSun"/>
                <w:lang w:val="en-US" w:eastAsia="zh-CN"/>
              </w:rPr>
              <w:t>Generally agree with ZTE, parameters to specify the subset of preambles for RA-SDT should defined, e.g. start index, number of preambles, etc. However, it belongs to RAN1 scope and we should leave it to RAN1.</w:t>
            </w:r>
          </w:p>
        </w:tc>
      </w:tr>
      <w:tr w:rsidR="001B0366" w14:paraId="0DE814DB" w14:textId="77777777">
        <w:trPr>
          <w:trHeight w:val="454"/>
        </w:trPr>
        <w:tc>
          <w:tcPr>
            <w:tcW w:w="1256" w:type="dxa"/>
            <w:vAlign w:val="center"/>
          </w:tcPr>
          <w:p w14:paraId="686FE801"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282457DD"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154B8989"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 xml:space="preserve">Network can set </w:t>
            </w:r>
            <w:r>
              <w:rPr>
                <w:rFonts w:eastAsia="SimSun"/>
                <w:sz w:val="22"/>
                <w:szCs w:val="22"/>
                <w:lang w:eastAsia="zh-CN"/>
              </w:rPr>
              <w:t>starting index considering various RA configurations</w:t>
            </w:r>
          </w:p>
        </w:tc>
      </w:tr>
      <w:tr w:rsidR="00CB66A0" w14:paraId="00FD359C" w14:textId="77777777" w:rsidTr="00CB66A0">
        <w:trPr>
          <w:trHeight w:val="454"/>
        </w:trPr>
        <w:tc>
          <w:tcPr>
            <w:tcW w:w="1256" w:type="dxa"/>
            <w:vAlign w:val="center"/>
          </w:tcPr>
          <w:p w14:paraId="1B74BEFF"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lastRenderedPageBreak/>
              <w:t>Sharp</w:t>
            </w:r>
          </w:p>
        </w:tc>
        <w:tc>
          <w:tcPr>
            <w:tcW w:w="1574" w:type="dxa"/>
            <w:vAlign w:val="center"/>
          </w:tcPr>
          <w:p w14:paraId="68D00145"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r>
              <w:rPr>
                <w:rFonts w:eastAsia="SimSun"/>
                <w:sz w:val="22"/>
                <w:szCs w:val="22"/>
                <w:lang w:eastAsia="zh-CN"/>
              </w:rPr>
              <w:t xml:space="preserve"> with comments</w:t>
            </w:r>
          </w:p>
        </w:tc>
        <w:tc>
          <w:tcPr>
            <w:tcW w:w="6799" w:type="dxa"/>
            <w:vAlign w:val="center"/>
          </w:tcPr>
          <w:p w14:paraId="0ECD9C98" w14:textId="7C8A0A16" w:rsidR="00CB66A0" w:rsidRDefault="00CB66A0" w:rsidP="00CB66A0">
            <w:pPr>
              <w:spacing w:after="0" w:line="240" w:lineRule="auto"/>
              <w:jc w:val="both"/>
              <w:rPr>
                <w:rFonts w:eastAsia="SimSun"/>
                <w:sz w:val="22"/>
                <w:szCs w:val="22"/>
                <w:lang w:eastAsia="zh-CN"/>
              </w:rPr>
            </w:pPr>
            <w:r>
              <w:rPr>
                <w:rFonts w:eastAsia="SimSun" w:hint="eastAsia"/>
                <w:sz w:val="22"/>
                <w:szCs w:val="22"/>
                <w:lang w:eastAsia="zh-CN"/>
              </w:rPr>
              <w:t>When</w:t>
            </w:r>
            <w:r>
              <w:rPr>
                <w:rFonts w:eastAsia="SimSun"/>
                <w:sz w:val="22"/>
                <w:szCs w:val="22"/>
                <w:lang w:eastAsia="zh-CN"/>
              </w:rPr>
              <w:t xml:space="preserve"> R</w:t>
            </w:r>
            <w:r w:rsidR="004B3CE9">
              <w:rPr>
                <w:rFonts w:eastAsia="SimSun"/>
                <w:sz w:val="22"/>
                <w:szCs w:val="22"/>
                <w:lang w:eastAsia="zh-CN"/>
              </w:rPr>
              <w:t>o</w:t>
            </w:r>
            <w:r>
              <w:rPr>
                <w:rFonts w:eastAsia="SimSun"/>
                <w:sz w:val="22"/>
                <w:szCs w:val="22"/>
                <w:lang w:eastAsia="zh-CN"/>
              </w:rPr>
              <w:t>s are shared between SDT and non-SDT, preamble partitioning is necessary. A preamble starting index could be a way forward. However, other partitioning way could be also discussed.</w:t>
            </w:r>
          </w:p>
        </w:tc>
      </w:tr>
      <w:tr w:rsidR="00CB66A0" w14:paraId="51932A99" w14:textId="77777777">
        <w:trPr>
          <w:trHeight w:val="454"/>
        </w:trPr>
        <w:tc>
          <w:tcPr>
            <w:tcW w:w="1256" w:type="dxa"/>
          </w:tcPr>
          <w:p w14:paraId="0CFE529A" w14:textId="6124422E"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13B3A8E1" w14:textId="109E1254" w:rsidR="00CB66A0" w:rsidRDefault="00EA6F22" w:rsidP="00CB66A0">
            <w:pPr>
              <w:spacing w:after="0" w:line="240" w:lineRule="auto"/>
              <w:jc w:val="center"/>
              <w:rPr>
                <w:sz w:val="22"/>
                <w:szCs w:val="22"/>
                <w:lang w:eastAsia="zh-CN"/>
              </w:rPr>
            </w:pPr>
            <w:r>
              <w:rPr>
                <w:sz w:val="22"/>
                <w:szCs w:val="22"/>
                <w:lang w:eastAsia="zh-CN"/>
              </w:rPr>
              <w:t>Yes, comment</w:t>
            </w:r>
          </w:p>
        </w:tc>
        <w:tc>
          <w:tcPr>
            <w:tcW w:w="6799" w:type="dxa"/>
          </w:tcPr>
          <w:p w14:paraId="6E6270ED" w14:textId="6F271F25" w:rsidR="00CB66A0" w:rsidRDefault="00EA6F22" w:rsidP="00CB66A0">
            <w:pPr>
              <w:spacing w:after="0" w:line="240" w:lineRule="auto"/>
              <w:rPr>
                <w:rFonts w:eastAsia="SimSun"/>
                <w:lang w:eastAsia="zh-CN"/>
              </w:rPr>
            </w:pPr>
            <w:r>
              <w:rPr>
                <w:rFonts w:eastAsia="SimSun"/>
                <w:sz w:val="22"/>
                <w:szCs w:val="22"/>
                <w:lang w:eastAsia="zh-CN"/>
              </w:rPr>
              <w:t>In principle yes (at least it should be backwards compatible), but before deciding in detail we should sort out cross-WI  dependencies with preambles</w:t>
            </w:r>
          </w:p>
        </w:tc>
      </w:tr>
      <w:tr w:rsidR="007B6D88" w14:paraId="42F63261" w14:textId="77777777" w:rsidTr="00EE11C6">
        <w:trPr>
          <w:trHeight w:val="454"/>
        </w:trPr>
        <w:tc>
          <w:tcPr>
            <w:tcW w:w="1256" w:type="dxa"/>
            <w:vAlign w:val="center"/>
          </w:tcPr>
          <w:p w14:paraId="15D6006F" w14:textId="7F564ED3" w:rsidR="007B6D88" w:rsidRDefault="007B6D88" w:rsidP="007B6D88">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4DDB556D" w14:textId="2D1AEE1D" w:rsidR="007B6D88" w:rsidRDefault="007B6D88" w:rsidP="007B6D88">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72690BCA" w14:textId="7D2D92F1" w:rsidR="007B6D88" w:rsidRDefault="007B6D88" w:rsidP="007B6D88">
            <w:pPr>
              <w:spacing w:after="0" w:line="240" w:lineRule="auto"/>
              <w:rPr>
                <w:rFonts w:eastAsia="SimSun"/>
                <w:lang w:eastAsia="zh-CN"/>
              </w:rPr>
            </w:pPr>
            <w:r>
              <w:rPr>
                <w:rFonts w:eastAsiaTheme="minorEastAsia"/>
                <w:lang w:eastAsia="ko-KR"/>
              </w:rPr>
              <w:t>This can be discussed in RAN1.</w:t>
            </w:r>
          </w:p>
        </w:tc>
      </w:tr>
      <w:tr w:rsidR="00EE11C6" w14:paraId="0413F83D" w14:textId="77777777" w:rsidTr="00EE11C6">
        <w:trPr>
          <w:trHeight w:val="454"/>
        </w:trPr>
        <w:tc>
          <w:tcPr>
            <w:tcW w:w="1256" w:type="dxa"/>
          </w:tcPr>
          <w:p w14:paraId="79F77F96" w14:textId="68425DED"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26E6A138" w14:textId="551A431C"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78C3A168" w14:textId="6B8D663B"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54573577" w14:textId="77777777" w:rsidTr="00857E34">
        <w:trPr>
          <w:trHeight w:val="454"/>
        </w:trPr>
        <w:tc>
          <w:tcPr>
            <w:tcW w:w="1256" w:type="dxa"/>
          </w:tcPr>
          <w:p w14:paraId="7B18BBBA" w14:textId="73CB1221"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7EE6C87A" w14:textId="50835FF1"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tcPr>
          <w:p w14:paraId="76A5DE89" w14:textId="5B048661" w:rsidR="00DF2B38" w:rsidRDefault="00DF2B38" w:rsidP="00DF2B38">
            <w:pPr>
              <w:spacing w:after="0" w:line="240" w:lineRule="auto"/>
              <w:rPr>
                <w:rFonts w:eastAsiaTheme="minorEastAsia"/>
                <w:lang w:eastAsia="ko-KR"/>
              </w:rPr>
            </w:pPr>
            <w:r>
              <w:rPr>
                <w:rFonts w:eastAsia="SimSun"/>
                <w:lang w:eastAsia="zh-CN"/>
              </w:rPr>
              <w:t>It may be simple to introduce a starting index to indicate the starting preamble for RA-SDT.</w:t>
            </w:r>
          </w:p>
        </w:tc>
      </w:tr>
      <w:tr w:rsidR="00BC0711" w14:paraId="0F165D35" w14:textId="77777777" w:rsidTr="00857E34">
        <w:trPr>
          <w:trHeight w:val="454"/>
        </w:trPr>
        <w:tc>
          <w:tcPr>
            <w:tcW w:w="1256" w:type="dxa"/>
          </w:tcPr>
          <w:p w14:paraId="1571773C" w14:textId="66DCFC3A"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3CF7FBC9" w14:textId="46C53C99" w:rsidR="00BC0711" w:rsidRDefault="00BC0711" w:rsidP="00BC0711">
            <w:pPr>
              <w:spacing w:after="0" w:line="240" w:lineRule="auto"/>
              <w:jc w:val="center"/>
              <w:rPr>
                <w:rFonts w:eastAsia="MS Mincho"/>
                <w:sz w:val="22"/>
                <w:szCs w:val="22"/>
                <w:lang w:eastAsia="ja-JP"/>
              </w:rPr>
            </w:pPr>
            <w:r>
              <w:rPr>
                <w:rFonts w:eastAsia="SimSun" w:hint="eastAsia"/>
                <w:lang w:eastAsia="zh-CN"/>
              </w:rPr>
              <w:t>C</w:t>
            </w:r>
            <w:r>
              <w:rPr>
                <w:rFonts w:eastAsia="SimSun"/>
                <w:lang w:eastAsia="zh-CN"/>
              </w:rPr>
              <w:t>omments</w:t>
            </w:r>
          </w:p>
        </w:tc>
        <w:tc>
          <w:tcPr>
            <w:tcW w:w="6799" w:type="dxa"/>
          </w:tcPr>
          <w:p w14:paraId="10831056" w14:textId="17B29945" w:rsidR="00BC0711" w:rsidRDefault="00BC0711" w:rsidP="00BC0711">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r w:rsidR="008B66A8" w14:paraId="1A9DBFC0" w14:textId="77777777" w:rsidTr="00857E34">
        <w:trPr>
          <w:trHeight w:val="454"/>
        </w:trPr>
        <w:tc>
          <w:tcPr>
            <w:tcW w:w="1256" w:type="dxa"/>
            <w:vAlign w:val="center"/>
          </w:tcPr>
          <w:p w14:paraId="43A01485" w14:textId="332007A0"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6F40136C" w14:textId="7DF627DC" w:rsidR="008B66A8" w:rsidRDefault="008B66A8" w:rsidP="008B66A8">
            <w:pPr>
              <w:spacing w:after="0" w:line="240" w:lineRule="auto"/>
              <w:jc w:val="center"/>
              <w:rPr>
                <w:rFonts w:eastAsia="SimSun"/>
                <w:lang w:eastAsia="zh-CN"/>
              </w:rPr>
            </w:pPr>
            <w:r>
              <w:rPr>
                <w:rFonts w:hint="eastAsia"/>
                <w:lang w:val="en-US" w:eastAsia="zh-CN"/>
              </w:rPr>
              <w:t>Y</w:t>
            </w:r>
            <w:r>
              <w:rPr>
                <w:lang w:val="en-US" w:eastAsia="zh-CN"/>
              </w:rPr>
              <w:t>es</w:t>
            </w:r>
          </w:p>
        </w:tc>
        <w:tc>
          <w:tcPr>
            <w:tcW w:w="6799" w:type="dxa"/>
            <w:vAlign w:val="center"/>
          </w:tcPr>
          <w:p w14:paraId="0835FFAA" w14:textId="77777777" w:rsidR="008B66A8" w:rsidRDefault="008B66A8" w:rsidP="008B66A8">
            <w:pPr>
              <w:spacing w:after="0" w:line="240" w:lineRule="auto"/>
              <w:rPr>
                <w:rFonts w:eastAsia="SimSun"/>
                <w:lang w:eastAsia="zh-CN"/>
              </w:rPr>
            </w:pPr>
          </w:p>
        </w:tc>
      </w:tr>
      <w:tr w:rsidR="00161492" w14:paraId="35B1F2AB" w14:textId="77777777" w:rsidTr="00857E34">
        <w:trPr>
          <w:trHeight w:val="454"/>
        </w:trPr>
        <w:tc>
          <w:tcPr>
            <w:tcW w:w="1256" w:type="dxa"/>
            <w:vAlign w:val="center"/>
          </w:tcPr>
          <w:p w14:paraId="73B052B6" w14:textId="46A687CC"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4E6206F4" w14:textId="7DB47898"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21B19BC7" w14:textId="0F83571B" w:rsidR="00161492" w:rsidRDefault="00161492" w:rsidP="00161492">
            <w:pPr>
              <w:spacing w:after="0" w:line="240" w:lineRule="auto"/>
              <w:rPr>
                <w:rFonts w:eastAsia="SimSun"/>
                <w:lang w:eastAsia="zh-CN"/>
              </w:rPr>
            </w:pPr>
            <w:r>
              <w:rPr>
                <w:rFonts w:eastAsiaTheme="minorEastAsia"/>
                <w:lang w:eastAsia="ko-KR"/>
              </w:rPr>
              <w:t>Details can be left for stage 3, and in consideration of other usecases for PRACH partitioning</w:t>
            </w:r>
          </w:p>
        </w:tc>
      </w:tr>
      <w:tr w:rsidR="00BD0EFE" w14:paraId="49526676" w14:textId="77777777" w:rsidTr="00857E34">
        <w:trPr>
          <w:trHeight w:val="454"/>
        </w:trPr>
        <w:tc>
          <w:tcPr>
            <w:tcW w:w="1256" w:type="dxa"/>
            <w:vAlign w:val="center"/>
          </w:tcPr>
          <w:p w14:paraId="67CAA062" w14:textId="740CCBDB" w:rsidR="00BD0EFE" w:rsidRDefault="00BD0EFE" w:rsidP="00BD0EFE">
            <w:pPr>
              <w:spacing w:after="0" w:line="240" w:lineRule="auto"/>
              <w:jc w:val="center"/>
              <w:rPr>
                <w:rFonts w:eastAsiaTheme="minorEastAsia"/>
                <w:lang w:eastAsia="ko-KR"/>
              </w:rPr>
            </w:pPr>
            <w:r>
              <w:rPr>
                <w:rFonts w:eastAsia="SimSun" w:hint="eastAsia"/>
                <w:sz w:val="22"/>
                <w:szCs w:val="22"/>
                <w:lang w:eastAsia="zh-CN"/>
              </w:rPr>
              <w:t>H</w:t>
            </w:r>
            <w:r>
              <w:rPr>
                <w:rFonts w:eastAsia="SimSun"/>
                <w:sz w:val="22"/>
                <w:szCs w:val="22"/>
                <w:lang w:eastAsia="zh-CN"/>
              </w:rPr>
              <w:t>uawei, HiSilicon</w:t>
            </w:r>
          </w:p>
        </w:tc>
        <w:tc>
          <w:tcPr>
            <w:tcW w:w="1574" w:type="dxa"/>
            <w:vAlign w:val="center"/>
          </w:tcPr>
          <w:p w14:paraId="6377B68D" w14:textId="29F595BF" w:rsidR="00BD0EFE" w:rsidRDefault="00BD0EFE" w:rsidP="00BD0EFE">
            <w:pPr>
              <w:spacing w:after="0" w:line="240" w:lineRule="auto"/>
              <w:jc w:val="center"/>
              <w:rPr>
                <w:rFonts w:eastAsiaTheme="minorEastAsia"/>
                <w:lang w:eastAsia="ko-KR"/>
              </w:rPr>
            </w:pPr>
            <w:r>
              <w:rPr>
                <w:rFonts w:eastAsia="SimSun" w:hint="eastAsia"/>
                <w:sz w:val="22"/>
                <w:szCs w:val="22"/>
                <w:lang w:eastAsia="zh-CN"/>
              </w:rPr>
              <w:t>N</w:t>
            </w:r>
            <w:r>
              <w:rPr>
                <w:rFonts w:eastAsia="SimSun"/>
                <w:sz w:val="22"/>
                <w:szCs w:val="22"/>
                <w:lang w:eastAsia="zh-CN"/>
              </w:rPr>
              <w:t>o</w:t>
            </w:r>
          </w:p>
        </w:tc>
        <w:tc>
          <w:tcPr>
            <w:tcW w:w="6799" w:type="dxa"/>
            <w:vAlign w:val="center"/>
          </w:tcPr>
          <w:p w14:paraId="7951D216" w14:textId="77777777" w:rsidR="00EE4A3E" w:rsidRDefault="00BD0EFE" w:rsidP="00BD0EFE">
            <w:pPr>
              <w:spacing w:after="0" w:line="240" w:lineRule="auto"/>
              <w:rPr>
                <w:rFonts w:eastAsia="SimSun"/>
                <w:sz w:val="22"/>
                <w:szCs w:val="22"/>
                <w:lang w:eastAsia="zh-CN"/>
              </w:rPr>
            </w:pPr>
            <w:r>
              <w:rPr>
                <w:rFonts w:eastAsia="SimSun" w:hint="eastAsia"/>
                <w:sz w:val="22"/>
                <w:szCs w:val="22"/>
                <w:lang w:eastAsia="zh-CN"/>
              </w:rPr>
              <w:t>T</w:t>
            </w:r>
            <w:r>
              <w:rPr>
                <w:rFonts w:eastAsia="SimSun"/>
                <w:sz w:val="22"/>
                <w:szCs w:val="22"/>
                <w:lang w:eastAsia="zh-CN"/>
              </w:rPr>
              <w:t xml:space="preserve">he SDT UE may not support 2-stepRA but it still can read the configuration in system information for 2-step RA. </w:t>
            </w:r>
          </w:p>
          <w:p w14:paraId="33EB9E30" w14:textId="77777777" w:rsidR="00EE4A3E" w:rsidRDefault="00EE4A3E" w:rsidP="00BD0EFE">
            <w:pPr>
              <w:spacing w:after="0" w:line="240" w:lineRule="auto"/>
              <w:rPr>
                <w:rFonts w:eastAsia="SimSun"/>
                <w:sz w:val="22"/>
                <w:szCs w:val="22"/>
                <w:lang w:eastAsia="zh-CN"/>
              </w:rPr>
            </w:pPr>
          </w:p>
          <w:p w14:paraId="02A32F18" w14:textId="68497AF6" w:rsidR="00BD0EFE" w:rsidRDefault="00BD0EFE" w:rsidP="00BD0EFE">
            <w:pPr>
              <w:spacing w:after="0" w:line="240" w:lineRule="auto"/>
              <w:rPr>
                <w:rFonts w:eastAsiaTheme="minorEastAsia"/>
                <w:lang w:eastAsia="ko-KR"/>
              </w:rPr>
            </w:pPr>
            <w:r w:rsidRPr="00EE4A3E">
              <w:rPr>
                <w:sz w:val="21"/>
              </w:rPr>
              <w:t xml:space="preserve">It would be good we can reuse configuration principles that we have already instead of intrioducing new parameters. </w:t>
            </w:r>
            <w:r w:rsidRPr="00EE4A3E" w:rsidDel="002101BD">
              <w:rPr>
                <w:rStyle w:val="CommentReference"/>
                <w:sz w:val="18"/>
              </w:rPr>
              <w:t xml:space="preserve"> </w:t>
            </w:r>
            <w:r w:rsidRPr="00EE4A3E">
              <w:rPr>
                <w:sz w:val="21"/>
              </w:rPr>
              <w:t>From implementation point view, implementing reading new index parameter or implementing reading the parameter giving the number of parameters for 2-step RA seems equally easy</w:t>
            </w:r>
            <w:r w:rsidR="00EE4A3E">
              <w:rPr>
                <w:sz w:val="21"/>
              </w:rPr>
              <w:t>/difficult</w:t>
            </w:r>
            <w:r w:rsidRPr="00EE4A3E">
              <w:rPr>
                <w:sz w:val="21"/>
              </w:rPr>
              <w:t>.</w:t>
            </w:r>
          </w:p>
        </w:tc>
      </w:tr>
      <w:tr w:rsidR="004B3CE9" w14:paraId="55A2FC17" w14:textId="77777777" w:rsidTr="00857E34">
        <w:trPr>
          <w:trHeight w:val="454"/>
        </w:trPr>
        <w:tc>
          <w:tcPr>
            <w:tcW w:w="1256" w:type="dxa"/>
            <w:vAlign w:val="center"/>
          </w:tcPr>
          <w:p w14:paraId="188C2506" w14:textId="081D89DB" w:rsidR="004B3CE9" w:rsidRDefault="004B3CE9" w:rsidP="00BD0EFE">
            <w:pPr>
              <w:spacing w:after="0" w:line="240" w:lineRule="auto"/>
              <w:jc w:val="center"/>
              <w:rPr>
                <w:rFonts w:eastAsia="SimSun" w:hint="eastAsia"/>
                <w:sz w:val="22"/>
                <w:szCs w:val="22"/>
                <w:lang w:eastAsia="zh-CN"/>
              </w:rPr>
            </w:pPr>
            <w:r>
              <w:rPr>
                <w:rFonts w:eastAsia="SimSun"/>
                <w:sz w:val="22"/>
                <w:szCs w:val="22"/>
                <w:lang w:eastAsia="zh-CN"/>
              </w:rPr>
              <w:t>Apple</w:t>
            </w:r>
          </w:p>
        </w:tc>
        <w:tc>
          <w:tcPr>
            <w:tcW w:w="1574" w:type="dxa"/>
            <w:vAlign w:val="center"/>
          </w:tcPr>
          <w:p w14:paraId="537509C1" w14:textId="28F75A66" w:rsidR="004B3CE9" w:rsidRDefault="004B3CE9" w:rsidP="00BD0EFE">
            <w:pPr>
              <w:spacing w:after="0" w:line="240" w:lineRule="auto"/>
              <w:jc w:val="center"/>
              <w:rPr>
                <w:rFonts w:eastAsia="SimSun" w:hint="eastAsia"/>
                <w:sz w:val="22"/>
                <w:szCs w:val="22"/>
                <w:lang w:eastAsia="zh-CN"/>
              </w:rPr>
            </w:pPr>
            <w:r>
              <w:rPr>
                <w:rFonts w:eastAsia="SimSun"/>
                <w:sz w:val="22"/>
                <w:szCs w:val="22"/>
                <w:lang w:eastAsia="zh-CN"/>
              </w:rPr>
              <w:t>Yes</w:t>
            </w:r>
          </w:p>
        </w:tc>
        <w:tc>
          <w:tcPr>
            <w:tcW w:w="6799" w:type="dxa"/>
            <w:vAlign w:val="center"/>
          </w:tcPr>
          <w:p w14:paraId="4C042241" w14:textId="77777777" w:rsidR="004B3CE9" w:rsidRDefault="004B3CE9" w:rsidP="00BD0EFE">
            <w:pPr>
              <w:spacing w:after="0" w:line="240" w:lineRule="auto"/>
              <w:rPr>
                <w:rFonts w:eastAsia="SimSun" w:hint="eastAsia"/>
                <w:sz w:val="22"/>
                <w:szCs w:val="22"/>
                <w:lang w:eastAsia="zh-CN"/>
              </w:rPr>
            </w:pPr>
          </w:p>
        </w:tc>
      </w:tr>
    </w:tbl>
    <w:p w14:paraId="0D26ED8B"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29739582" w14:textId="77777777" w:rsidR="000628AF" w:rsidRDefault="000628AF">
      <w:pPr>
        <w:adjustRightInd w:val="0"/>
        <w:snapToGrid w:val="0"/>
        <w:spacing w:before="120" w:after="120" w:line="240" w:lineRule="auto"/>
        <w:jc w:val="both"/>
        <w:rPr>
          <w:b/>
          <w:sz w:val="22"/>
          <w:szCs w:val="22"/>
          <w:lang w:eastAsia="ko-KR"/>
        </w:rPr>
      </w:pPr>
    </w:p>
    <w:p w14:paraId="523B75EA" w14:textId="77777777" w:rsidR="000628AF" w:rsidRDefault="000628AF">
      <w:pPr>
        <w:adjustRightInd w:val="0"/>
        <w:snapToGrid w:val="0"/>
        <w:spacing w:before="120" w:after="120" w:line="240" w:lineRule="auto"/>
        <w:jc w:val="both"/>
        <w:rPr>
          <w:b/>
          <w:sz w:val="22"/>
          <w:szCs w:val="22"/>
          <w:lang w:eastAsia="ko-KR"/>
        </w:rPr>
      </w:pPr>
    </w:p>
    <w:p w14:paraId="4E277C1B" w14:textId="6034AA00" w:rsidR="000628AF" w:rsidRDefault="003057DE">
      <w:pPr>
        <w:adjustRightInd w:val="0"/>
        <w:snapToGrid w:val="0"/>
        <w:spacing w:before="120" w:after="120" w:line="240" w:lineRule="auto"/>
        <w:jc w:val="both"/>
        <w:rPr>
          <w:sz w:val="22"/>
          <w:szCs w:val="22"/>
        </w:rPr>
      </w:pPr>
      <w:r>
        <w:rPr>
          <w:rFonts w:eastAsia="SimSun"/>
          <w:sz w:val="22"/>
          <w:szCs w:val="22"/>
          <w:lang w:eastAsia="zh-CN"/>
        </w:rPr>
        <w:t>Furthermore, in Rel-16, when R</w:t>
      </w:r>
      <w:r w:rsidR="004D34AF">
        <w:rPr>
          <w:rFonts w:eastAsia="SimSun"/>
          <w:sz w:val="22"/>
          <w:szCs w:val="22"/>
          <w:lang w:eastAsia="zh-CN"/>
        </w:rPr>
        <w:t>o</w:t>
      </w:r>
      <w:r>
        <w:rPr>
          <w:rFonts w:eastAsia="SimSun"/>
          <w:sz w:val="22"/>
          <w:szCs w:val="22"/>
          <w:lang w:eastAsia="zh-CN"/>
        </w:rPr>
        <w:t xml:space="preserve">s are shared between 4-step and 2-step RACH, </w:t>
      </w:r>
      <w:r>
        <w:rPr>
          <w:i/>
          <w:sz w:val="22"/>
          <w:szCs w:val="22"/>
        </w:rPr>
        <w:t>msgA-SSB-SharedRO-MaskIndex-r16</w:t>
      </w:r>
      <w:r>
        <w:rPr>
          <w:sz w:val="22"/>
          <w:szCs w:val="22"/>
        </w:rPr>
        <w:t xml:space="preserve"> can be configured to indicate </w:t>
      </w:r>
      <w:r>
        <w:rPr>
          <w:sz w:val="22"/>
          <w:szCs w:val="22"/>
          <w:lang w:eastAsia="sv-SE"/>
        </w:rPr>
        <w:t>the subset of 4-step type R</w:t>
      </w:r>
      <w:r w:rsidR="004D34AF">
        <w:rPr>
          <w:sz w:val="22"/>
          <w:szCs w:val="22"/>
          <w:lang w:eastAsia="sv-SE"/>
        </w:rPr>
        <w:t>o</w:t>
      </w:r>
      <w:r>
        <w:rPr>
          <w:sz w:val="22"/>
          <w:szCs w:val="22"/>
          <w:lang w:eastAsia="sv-SE"/>
        </w:rPr>
        <w:t>s that are shared with 2-step random access type</w:t>
      </w:r>
      <w:r>
        <w:rPr>
          <w:sz w:val="22"/>
          <w:szCs w:val="22"/>
        </w:rPr>
        <w:t>. Similar to 2-step RACH, for RA-</w:t>
      </w:r>
      <w:r>
        <w:rPr>
          <w:rFonts w:eastAsia="SimSun"/>
          <w:sz w:val="22"/>
          <w:szCs w:val="22"/>
          <w:lang w:eastAsia="zh-CN"/>
        </w:rPr>
        <w:t xml:space="preserve">SDT, </w:t>
      </w:r>
      <w:r>
        <w:rPr>
          <w:rFonts w:eastAsia="SimSun"/>
          <w:sz w:val="22"/>
        </w:rPr>
        <w:t xml:space="preserve">companies are invited to answer the following question for whether a </w:t>
      </w:r>
      <w:r>
        <w:rPr>
          <w:rFonts w:eastAsia="SimSun"/>
          <w:sz w:val="22"/>
          <w:szCs w:val="22"/>
          <w:lang w:eastAsia="zh-CN"/>
        </w:rPr>
        <w:t xml:space="preserve">shared RO mask index </w:t>
      </w:r>
      <w:r>
        <w:rPr>
          <w:rFonts w:eastAsia="SimSun"/>
          <w:sz w:val="22"/>
        </w:rPr>
        <w:t xml:space="preserve">is introduced for 4-step/2-step RA-SDT configuration </w:t>
      </w:r>
      <w:r>
        <w:rPr>
          <w:sz w:val="22"/>
          <w:szCs w:val="22"/>
        </w:rPr>
        <w:t xml:space="preserve">to indicate </w:t>
      </w:r>
      <w:r>
        <w:rPr>
          <w:rFonts w:eastAsia="STZhongsong"/>
          <w:sz w:val="22"/>
          <w:szCs w:val="22"/>
          <w:lang w:eastAsia="sv-SE"/>
        </w:rPr>
        <w:t>the subset of 4-step</w:t>
      </w:r>
      <w:r>
        <w:rPr>
          <w:rFonts w:eastAsia="STZhongsong"/>
          <w:sz w:val="22"/>
          <w:szCs w:val="22"/>
          <w:lang w:eastAsia="zh-CN"/>
        </w:rPr>
        <w:t>/2-step</w:t>
      </w:r>
      <w:r>
        <w:rPr>
          <w:rFonts w:eastAsia="STZhongsong"/>
          <w:sz w:val="22"/>
          <w:szCs w:val="22"/>
          <w:lang w:eastAsia="sv-SE"/>
        </w:rPr>
        <w:t xml:space="preserve"> type R</w:t>
      </w:r>
      <w:r w:rsidR="004D34AF">
        <w:rPr>
          <w:rFonts w:eastAsia="STZhongsong"/>
          <w:sz w:val="22"/>
          <w:szCs w:val="22"/>
          <w:lang w:eastAsia="sv-SE"/>
        </w:rPr>
        <w:t>o</w:t>
      </w:r>
      <w:r>
        <w:rPr>
          <w:rFonts w:eastAsia="STZhongsong"/>
          <w:sz w:val="22"/>
          <w:szCs w:val="22"/>
          <w:lang w:eastAsia="sv-SE"/>
        </w:rPr>
        <w:t>s that are shared with 4-step/2-step RA-SDT</w:t>
      </w:r>
      <w:r>
        <w:rPr>
          <w:rFonts w:eastAsia="SimSun"/>
          <w:sz w:val="22"/>
        </w:rPr>
        <w:t>.</w:t>
      </w:r>
      <w:r>
        <w:rPr>
          <w:rFonts w:eastAsia="SimSun"/>
          <w:sz w:val="22"/>
          <w:szCs w:val="22"/>
          <w:lang w:eastAsia="zh-CN"/>
        </w:rPr>
        <w:t xml:space="preserve"> </w:t>
      </w:r>
      <w:r>
        <w:rPr>
          <w:sz w:val="22"/>
          <w:szCs w:val="22"/>
        </w:rPr>
        <w:t xml:space="preserve">  </w:t>
      </w:r>
    </w:p>
    <w:p w14:paraId="5BD0F970" w14:textId="77777777" w:rsidR="000628AF" w:rsidRDefault="003057DE">
      <w:pPr>
        <w:pStyle w:val="Heading4"/>
        <w:rPr>
          <w:rFonts w:eastAsia="STZhongsong"/>
          <w:b w:val="0"/>
          <w:sz w:val="22"/>
        </w:rPr>
      </w:pPr>
      <w:r>
        <w:rPr>
          <w:bCs/>
          <w:sz w:val="22"/>
        </w:rPr>
        <w:t>Q4:</w:t>
      </w:r>
      <w:r>
        <w:rPr>
          <w:sz w:val="22"/>
        </w:rPr>
        <w:t xml:space="preserve"> Do companies support introducing a </w:t>
      </w:r>
      <w:r>
        <w:rPr>
          <w:rFonts w:eastAsia="SimSun"/>
          <w:sz w:val="22"/>
          <w:szCs w:val="22"/>
          <w:lang w:eastAsia="zh-CN"/>
        </w:rPr>
        <w:t>shared RO mask index</w:t>
      </w:r>
      <w:r>
        <w:rPr>
          <w:sz w:val="22"/>
        </w:rPr>
        <w:t xml:space="preserve"> for </w:t>
      </w:r>
      <w:r>
        <w:rPr>
          <w:rFonts w:eastAsia="SimSun"/>
          <w:sz w:val="22"/>
        </w:rPr>
        <w:t>RA-SDT</w:t>
      </w:r>
      <w:r>
        <w:rPr>
          <w:rFonts w:eastAsia="STZhongsong"/>
          <w:sz w:val="22"/>
        </w:rPr>
        <w:t>?</w:t>
      </w:r>
    </w:p>
    <w:tbl>
      <w:tblPr>
        <w:tblStyle w:val="TableGrid"/>
        <w:tblW w:w="0" w:type="auto"/>
        <w:tblLook w:val="04A0" w:firstRow="1" w:lastRow="0" w:firstColumn="1" w:lastColumn="0" w:noHBand="0" w:noVBand="1"/>
      </w:tblPr>
      <w:tblGrid>
        <w:gridCol w:w="1256"/>
        <w:gridCol w:w="1574"/>
        <w:gridCol w:w="6799"/>
      </w:tblGrid>
      <w:tr w:rsidR="000628AF" w14:paraId="0BE72BD9" w14:textId="77777777">
        <w:trPr>
          <w:trHeight w:val="454"/>
        </w:trPr>
        <w:tc>
          <w:tcPr>
            <w:tcW w:w="1256" w:type="dxa"/>
            <w:shd w:val="clear" w:color="auto" w:fill="D9D9D9" w:themeFill="background1" w:themeFillShade="D9"/>
            <w:vAlign w:val="center"/>
          </w:tcPr>
          <w:p w14:paraId="7AFE3186"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04BEDAD8"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28DE3902"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703DBF77"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36ED0488" w14:textId="77777777">
        <w:trPr>
          <w:trHeight w:val="454"/>
        </w:trPr>
        <w:tc>
          <w:tcPr>
            <w:tcW w:w="1256" w:type="dxa"/>
            <w:vAlign w:val="center"/>
          </w:tcPr>
          <w:p w14:paraId="3E89E1CC"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4AA83144"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3176D598" w14:textId="1D1F33C7" w:rsidR="000628AF" w:rsidRDefault="003057DE">
            <w:pPr>
              <w:spacing w:after="0" w:line="240" w:lineRule="auto"/>
              <w:jc w:val="both"/>
              <w:rPr>
                <w:rFonts w:eastAsia="SimSun"/>
                <w:sz w:val="22"/>
                <w:szCs w:val="22"/>
                <w:lang w:eastAsia="zh-CN"/>
              </w:rPr>
            </w:pPr>
            <w:r>
              <w:rPr>
                <w:rFonts w:eastAsia="SimSun"/>
                <w:sz w:val="22"/>
                <w:szCs w:val="22"/>
                <w:lang w:val="en-US" w:eastAsia="zh-CN"/>
              </w:rPr>
              <w:t>In general, this also is required, but again stage-3 signalling aspects need to be coordinated for other W</w:t>
            </w:r>
            <w:r w:rsidR="004D34AF">
              <w:rPr>
                <w:rFonts w:eastAsia="SimSun"/>
                <w:sz w:val="22"/>
                <w:szCs w:val="22"/>
                <w:lang w:val="en-US" w:eastAsia="zh-CN"/>
              </w:rPr>
              <w:t>i</w:t>
            </w:r>
            <w:r>
              <w:rPr>
                <w:rFonts w:eastAsia="SimSun"/>
                <w:sz w:val="22"/>
                <w:szCs w:val="22"/>
                <w:lang w:val="en-US" w:eastAsia="zh-CN"/>
              </w:rPr>
              <w:t>s</w:t>
            </w:r>
          </w:p>
        </w:tc>
      </w:tr>
      <w:tr w:rsidR="000628AF" w14:paraId="5FC2C932" w14:textId="77777777">
        <w:trPr>
          <w:trHeight w:val="454"/>
        </w:trPr>
        <w:tc>
          <w:tcPr>
            <w:tcW w:w="1256" w:type="dxa"/>
            <w:vAlign w:val="center"/>
          </w:tcPr>
          <w:p w14:paraId="3DD3A6DB"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7BB4E40A"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659D5495" w14:textId="77777777" w:rsidR="000628AF" w:rsidRDefault="000628AF">
            <w:pPr>
              <w:spacing w:after="0" w:line="240" w:lineRule="auto"/>
              <w:jc w:val="both"/>
              <w:rPr>
                <w:rFonts w:eastAsia="SimSun"/>
                <w:lang w:eastAsia="zh-CN"/>
              </w:rPr>
            </w:pPr>
          </w:p>
        </w:tc>
      </w:tr>
      <w:tr w:rsidR="000628AF" w14:paraId="25A72EB5" w14:textId="77777777">
        <w:trPr>
          <w:trHeight w:val="454"/>
        </w:trPr>
        <w:tc>
          <w:tcPr>
            <w:tcW w:w="1256" w:type="dxa"/>
            <w:vAlign w:val="center"/>
          </w:tcPr>
          <w:p w14:paraId="4EAD60AD"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6C629AB2"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DD5944E"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629DE575" w14:textId="77777777">
        <w:trPr>
          <w:trHeight w:val="454"/>
        </w:trPr>
        <w:tc>
          <w:tcPr>
            <w:tcW w:w="1256" w:type="dxa"/>
            <w:vAlign w:val="center"/>
          </w:tcPr>
          <w:p w14:paraId="19B79C57"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33F56D21" w14:textId="77777777" w:rsidR="001B0366" w:rsidRDefault="001B0366" w:rsidP="001B0366">
            <w:pPr>
              <w:spacing w:after="0" w:line="240" w:lineRule="auto"/>
              <w:jc w:val="center"/>
              <w:rPr>
                <w:lang w:val="en-US" w:eastAsia="zh-CN"/>
              </w:rPr>
            </w:pPr>
            <w:r>
              <w:rPr>
                <w:rFonts w:eastAsia="PMingLiU" w:hint="eastAsia"/>
                <w:lang w:val="en-US" w:eastAsia="zh-TW"/>
              </w:rPr>
              <w:t>Yes</w:t>
            </w:r>
          </w:p>
        </w:tc>
        <w:tc>
          <w:tcPr>
            <w:tcW w:w="6799" w:type="dxa"/>
          </w:tcPr>
          <w:p w14:paraId="69685551" w14:textId="77777777" w:rsidR="001B0366" w:rsidRDefault="001B0366" w:rsidP="001B0366">
            <w:pPr>
              <w:spacing w:after="0" w:line="240" w:lineRule="auto"/>
              <w:rPr>
                <w:lang w:val="en-US" w:eastAsia="zh-CN"/>
              </w:rPr>
            </w:pPr>
          </w:p>
        </w:tc>
      </w:tr>
      <w:tr w:rsidR="001B0366" w14:paraId="6E74E3A2" w14:textId="77777777">
        <w:trPr>
          <w:trHeight w:val="454"/>
        </w:trPr>
        <w:tc>
          <w:tcPr>
            <w:tcW w:w="1256" w:type="dxa"/>
          </w:tcPr>
          <w:p w14:paraId="5E789BF5" w14:textId="77777777" w:rsidR="001B0366" w:rsidRDefault="00956B37"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5403F9C4" w14:textId="77777777" w:rsidR="001B0366" w:rsidRPr="00956B37" w:rsidRDefault="00956B37"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3791C665" w14:textId="77777777" w:rsidR="001B0366" w:rsidRDefault="00956B37" w:rsidP="001B0366">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r w:rsidR="001B0366" w14:paraId="27E3ED91" w14:textId="77777777">
        <w:trPr>
          <w:trHeight w:val="454"/>
        </w:trPr>
        <w:tc>
          <w:tcPr>
            <w:tcW w:w="1256" w:type="dxa"/>
            <w:vAlign w:val="center"/>
          </w:tcPr>
          <w:p w14:paraId="154DC0FB"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2F10BDD"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5460FD58" w14:textId="77777777" w:rsidR="001B0366" w:rsidRDefault="00A51324" w:rsidP="001B0366">
            <w:pPr>
              <w:spacing w:after="0" w:line="240" w:lineRule="auto"/>
              <w:jc w:val="both"/>
              <w:rPr>
                <w:rFonts w:eastAsiaTheme="minorEastAsia"/>
                <w:lang w:eastAsia="ko-KR"/>
              </w:rPr>
            </w:pPr>
            <w:r>
              <w:rPr>
                <w:rFonts w:eastAsiaTheme="minorEastAsia"/>
                <w:lang w:eastAsia="ko-KR"/>
              </w:rPr>
              <w:t>Can be discussed in RAN1</w:t>
            </w:r>
          </w:p>
        </w:tc>
      </w:tr>
      <w:tr w:rsidR="00CB66A0" w14:paraId="4186CECF" w14:textId="77777777" w:rsidTr="00CB66A0">
        <w:trPr>
          <w:trHeight w:val="454"/>
        </w:trPr>
        <w:tc>
          <w:tcPr>
            <w:tcW w:w="1256" w:type="dxa"/>
            <w:vAlign w:val="center"/>
          </w:tcPr>
          <w:p w14:paraId="6E1D89EC"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7E41100D"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tcPr>
          <w:p w14:paraId="2111C387" w14:textId="77777777" w:rsidR="00CB66A0" w:rsidRDefault="00CB66A0" w:rsidP="00CB66A0">
            <w:pPr>
              <w:spacing w:after="0" w:line="240" w:lineRule="auto"/>
              <w:jc w:val="both"/>
              <w:rPr>
                <w:rFonts w:eastAsiaTheme="minorEastAsia"/>
                <w:lang w:eastAsia="ko-KR"/>
              </w:rPr>
            </w:pPr>
          </w:p>
        </w:tc>
      </w:tr>
      <w:tr w:rsidR="00CB66A0" w14:paraId="79DF44E7" w14:textId="77777777">
        <w:trPr>
          <w:trHeight w:val="454"/>
        </w:trPr>
        <w:tc>
          <w:tcPr>
            <w:tcW w:w="1256" w:type="dxa"/>
          </w:tcPr>
          <w:p w14:paraId="6BB8C0F3" w14:textId="1BE9C667" w:rsidR="00CB66A0" w:rsidRDefault="00EA6F22" w:rsidP="00CB66A0">
            <w:pPr>
              <w:spacing w:after="0" w:line="240" w:lineRule="auto"/>
              <w:jc w:val="center"/>
              <w:rPr>
                <w:rFonts w:eastAsia="SimSun"/>
                <w:lang w:eastAsia="zh-CN"/>
              </w:rPr>
            </w:pPr>
            <w:r>
              <w:rPr>
                <w:rFonts w:eastAsia="SimSun"/>
                <w:lang w:eastAsia="zh-CN"/>
              </w:rPr>
              <w:lastRenderedPageBreak/>
              <w:t>Ericsson</w:t>
            </w:r>
          </w:p>
        </w:tc>
        <w:tc>
          <w:tcPr>
            <w:tcW w:w="1574" w:type="dxa"/>
          </w:tcPr>
          <w:p w14:paraId="29CF1DBE" w14:textId="5BB8B604"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09B4D86B" w14:textId="6A353DB2" w:rsidR="00CB66A0" w:rsidRDefault="00EA6F22" w:rsidP="00CB66A0">
            <w:pPr>
              <w:spacing w:after="0" w:line="240" w:lineRule="auto"/>
              <w:rPr>
                <w:rFonts w:eastAsia="SimSun"/>
                <w:lang w:eastAsia="zh-CN"/>
              </w:rPr>
            </w:pPr>
            <w:r>
              <w:rPr>
                <w:rFonts w:eastAsia="SimSun"/>
                <w:sz w:val="22"/>
                <w:szCs w:val="22"/>
                <w:lang w:eastAsia="zh-CN"/>
              </w:rPr>
              <w:t>In principle yes (at least it should be backwards compatible), but before deciding in detail cross WG and WI discussions needed</w:t>
            </w:r>
          </w:p>
        </w:tc>
      </w:tr>
      <w:tr w:rsidR="00760398" w14:paraId="245E30CC" w14:textId="77777777" w:rsidTr="00EE11C6">
        <w:trPr>
          <w:trHeight w:val="454"/>
        </w:trPr>
        <w:tc>
          <w:tcPr>
            <w:tcW w:w="1256" w:type="dxa"/>
            <w:vAlign w:val="center"/>
          </w:tcPr>
          <w:p w14:paraId="05634F6D" w14:textId="6080E0F6" w:rsidR="00760398" w:rsidRDefault="00760398" w:rsidP="00760398">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4DEAC5AA" w14:textId="4B4339F9" w:rsidR="00760398" w:rsidRDefault="00760398" w:rsidP="00760398">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42ADE605" w14:textId="6D13E1EB" w:rsidR="00760398" w:rsidRDefault="00760398" w:rsidP="00760398">
            <w:pPr>
              <w:spacing w:after="0" w:line="240" w:lineRule="auto"/>
              <w:rPr>
                <w:rFonts w:eastAsia="SimSun"/>
                <w:lang w:eastAsia="zh-CN"/>
              </w:rPr>
            </w:pPr>
            <w:r>
              <w:rPr>
                <w:rFonts w:eastAsiaTheme="minorEastAsia"/>
                <w:lang w:eastAsia="ko-KR"/>
              </w:rPr>
              <w:t>This can be discussed in RAN1.</w:t>
            </w:r>
          </w:p>
        </w:tc>
      </w:tr>
      <w:tr w:rsidR="00EE11C6" w14:paraId="64CDE9DF" w14:textId="77777777" w:rsidTr="00EE11C6">
        <w:trPr>
          <w:trHeight w:val="454"/>
        </w:trPr>
        <w:tc>
          <w:tcPr>
            <w:tcW w:w="1256" w:type="dxa"/>
          </w:tcPr>
          <w:p w14:paraId="4C82D9ED" w14:textId="7F7A5FF5" w:rsidR="00EE11C6" w:rsidRPr="00EE11C6" w:rsidRDefault="00EE11C6" w:rsidP="00EE11C6">
            <w:pPr>
              <w:spacing w:after="0" w:line="240" w:lineRule="auto"/>
              <w:jc w:val="center"/>
              <w:rPr>
                <w:rFonts w:eastAsiaTheme="minorEastAsia"/>
                <w:lang w:eastAsia="ko-KR"/>
              </w:rPr>
            </w:pPr>
            <w:r w:rsidRPr="00EE11C6">
              <w:rPr>
                <w:rFonts w:eastAsiaTheme="minorEastAsia"/>
                <w:lang w:eastAsia="ko-KR"/>
              </w:rPr>
              <w:t>Lenovo</w:t>
            </w:r>
          </w:p>
        </w:tc>
        <w:tc>
          <w:tcPr>
            <w:tcW w:w="1574" w:type="dxa"/>
            <w:vAlign w:val="center"/>
          </w:tcPr>
          <w:p w14:paraId="52EF2E71" w14:textId="14C0418D" w:rsidR="00EE11C6" w:rsidRPr="00EE11C6" w:rsidRDefault="00EE11C6" w:rsidP="00EE11C6">
            <w:pPr>
              <w:spacing w:after="0" w:line="240" w:lineRule="auto"/>
              <w:jc w:val="center"/>
              <w:rPr>
                <w:rFonts w:eastAsiaTheme="minorEastAsia"/>
                <w:lang w:eastAsia="ko-KR"/>
              </w:rPr>
            </w:pPr>
            <w:r>
              <w:rPr>
                <w:rFonts w:eastAsiaTheme="minorEastAsia"/>
                <w:lang w:eastAsia="ko-KR"/>
              </w:rPr>
              <w:t>Comments</w:t>
            </w:r>
          </w:p>
        </w:tc>
        <w:tc>
          <w:tcPr>
            <w:tcW w:w="6799" w:type="dxa"/>
            <w:vAlign w:val="center"/>
          </w:tcPr>
          <w:p w14:paraId="3CD57A9F" w14:textId="2E9F8854"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52DF274E" w14:textId="77777777" w:rsidTr="00857E34">
        <w:trPr>
          <w:trHeight w:val="454"/>
        </w:trPr>
        <w:tc>
          <w:tcPr>
            <w:tcW w:w="1256" w:type="dxa"/>
          </w:tcPr>
          <w:p w14:paraId="3F411161" w14:textId="70992192" w:rsidR="00DF2B38" w:rsidRPr="00EE11C6" w:rsidRDefault="00DF2B38" w:rsidP="00DF2B38">
            <w:pPr>
              <w:spacing w:after="0" w:line="240" w:lineRule="auto"/>
              <w:jc w:val="center"/>
              <w:rPr>
                <w:rFonts w:eastAsiaTheme="minorEastAsia"/>
                <w:lang w:eastAsia="ko-KR"/>
              </w:rPr>
            </w:pPr>
            <w:r>
              <w:rPr>
                <w:rFonts w:eastAsia="MS Mincho"/>
                <w:lang w:eastAsia="ja-JP"/>
              </w:rPr>
              <w:t>Google</w:t>
            </w:r>
          </w:p>
        </w:tc>
        <w:tc>
          <w:tcPr>
            <w:tcW w:w="1574" w:type="dxa"/>
          </w:tcPr>
          <w:p w14:paraId="3E44849D" w14:textId="3DA9C0B8" w:rsidR="00DF2B38" w:rsidRDefault="00DF2B38" w:rsidP="00DF2B38">
            <w:pPr>
              <w:spacing w:after="0" w:line="240" w:lineRule="auto"/>
              <w:jc w:val="center"/>
              <w:rPr>
                <w:rFonts w:eastAsiaTheme="minorEastAsia"/>
                <w:lang w:eastAsia="ko-KR"/>
              </w:rPr>
            </w:pPr>
            <w:r>
              <w:rPr>
                <w:rFonts w:eastAsia="MS Mincho"/>
                <w:sz w:val="22"/>
                <w:szCs w:val="22"/>
                <w:lang w:eastAsia="ja-JP"/>
              </w:rPr>
              <w:t>Comments</w:t>
            </w:r>
          </w:p>
        </w:tc>
        <w:tc>
          <w:tcPr>
            <w:tcW w:w="6799" w:type="dxa"/>
          </w:tcPr>
          <w:p w14:paraId="65A054B9" w14:textId="3453353A" w:rsidR="00DF2B38" w:rsidRDefault="00DF2B38" w:rsidP="00DF2B38">
            <w:pPr>
              <w:spacing w:after="0" w:line="240" w:lineRule="auto"/>
              <w:rPr>
                <w:rFonts w:eastAsiaTheme="minorEastAsia"/>
                <w:lang w:eastAsia="ko-KR"/>
              </w:rPr>
            </w:pPr>
            <w:r>
              <w:rPr>
                <w:rFonts w:eastAsia="MS Mincho"/>
                <w:lang w:eastAsia="ja-JP"/>
              </w:rPr>
              <w:t>Leave it t</w:t>
            </w:r>
            <w:r>
              <w:rPr>
                <w:rFonts w:eastAsia="PMingLiU" w:hint="eastAsia"/>
                <w:lang w:eastAsia="zh-TW"/>
              </w:rPr>
              <w:t>o RAN1</w:t>
            </w:r>
          </w:p>
        </w:tc>
      </w:tr>
      <w:tr w:rsidR="00BC0711" w14:paraId="4E73E9AC" w14:textId="77777777" w:rsidTr="00857E34">
        <w:trPr>
          <w:trHeight w:val="454"/>
        </w:trPr>
        <w:tc>
          <w:tcPr>
            <w:tcW w:w="1256" w:type="dxa"/>
          </w:tcPr>
          <w:p w14:paraId="1AF0BCCE" w14:textId="0B0E40BE"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2087E26F" w14:textId="3CD673B1" w:rsidR="00BC0711" w:rsidRDefault="00BC0711" w:rsidP="00BC0711">
            <w:pPr>
              <w:spacing w:after="0" w:line="240" w:lineRule="auto"/>
              <w:jc w:val="center"/>
              <w:rPr>
                <w:rFonts w:eastAsia="MS Mincho"/>
                <w:sz w:val="22"/>
                <w:szCs w:val="22"/>
                <w:lang w:eastAsia="ja-JP"/>
              </w:rPr>
            </w:pPr>
            <w:r>
              <w:rPr>
                <w:rFonts w:eastAsia="SimSun" w:hint="eastAsia"/>
                <w:lang w:eastAsia="zh-CN"/>
              </w:rPr>
              <w:t>C</w:t>
            </w:r>
            <w:r>
              <w:rPr>
                <w:rFonts w:eastAsia="SimSun"/>
                <w:lang w:eastAsia="zh-CN"/>
              </w:rPr>
              <w:t>omments</w:t>
            </w:r>
          </w:p>
        </w:tc>
        <w:tc>
          <w:tcPr>
            <w:tcW w:w="6799" w:type="dxa"/>
          </w:tcPr>
          <w:p w14:paraId="18068DA0" w14:textId="0A212FC3" w:rsidR="00BC0711" w:rsidRDefault="00BC0711" w:rsidP="00BC0711">
            <w:pPr>
              <w:spacing w:after="0" w:line="240" w:lineRule="auto"/>
              <w:rPr>
                <w:rFonts w:eastAsia="MS Mincho"/>
                <w:lang w:eastAsia="ja-JP"/>
              </w:rPr>
            </w:pPr>
            <w:r>
              <w:rPr>
                <w:rFonts w:eastAsia="SimSun" w:hint="eastAsia"/>
                <w:lang w:eastAsia="zh-CN"/>
              </w:rPr>
              <w:t>L</w:t>
            </w:r>
            <w:r>
              <w:rPr>
                <w:rFonts w:eastAsia="SimSun"/>
                <w:lang w:eastAsia="zh-CN"/>
              </w:rPr>
              <w:t>eave it up to RAN1.</w:t>
            </w:r>
          </w:p>
        </w:tc>
      </w:tr>
      <w:tr w:rsidR="008B66A8" w14:paraId="2EC73870" w14:textId="77777777" w:rsidTr="00857E34">
        <w:trPr>
          <w:trHeight w:val="454"/>
        </w:trPr>
        <w:tc>
          <w:tcPr>
            <w:tcW w:w="1256" w:type="dxa"/>
            <w:vAlign w:val="center"/>
          </w:tcPr>
          <w:p w14:paraId="0F37677C" w14:textId="21DD2178"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5B89A642" w14:textId="37DB36B3" w:rsidR="008B66A8" w:rsidRDefault="008B66A8" w:rsidP="008B66A8">
            <w:pPr>
              <w:spacing w:after="0" w:line="240" w:lineRule="auto"/>
              <w:jc w:val="center"/>
              <w:rPr>
                <w:rFonts w:eastAsia="SimSun"/>
                <w:lang w:eastAsia="zh-CN"/>
              </w:rPr>
            </w:pPr>
            <w:r>
              <w:rPr>
                <w:rFonts w:hint="eastAsia"/>
                <w:lang w:val="en-US" w:eastAsia="zh-CN"/>
              </w:rPr>
              <w:t>Y</w:t>
            </w:r>
            <w:r>
              <w:rPr>
                <w:lang w:val="en-US" w:eastAsia="zh-CN"/>
              </w:rPr>
              <w:t>es</w:t>
            </w:r>
          </w:p>
        </w:tc>
        <w:tc>
          <w:tcPr>
            <w:tcW w:w="6799" w:type="dxa"/>
          </w:tcPr>
          <w:p w14:paraId="4ABC243E" w14:textId="77777777" w:rsidR="008B66A8" w:rsidRDefault="008B66A8" w:rsidP="008B66A8">
            <w:pPr>
              <w:spacing w:after="0" w:line="240" w:lineRule="auto"/>
              <w:rPr>
                <w:rFonts w:eastAsia="SimSun"/>
                <w:lang w:eastAsia="zh-CN"/>
              </w:rPr>
            </w:pPr>
          </w:p>
        </w:tc>
      </w:tr>
      <w:tr w:rsidR="00161492" w14:paraId="23A9AB01" w14:textId="77777777" w:rsidTr="00857E34">
        <w:trPr>
          <w:trHeight w:val="454"/>
        </w:trPr>
        <w:tc>
          <w:tcPr>
            <w:tcW w:w="1256" w:type="dxa"/>
            <w:vAlign w:val="center"/>
          </w:tcPr>
          <w:p w14:paraId="09BC47FD" w14:textId="04BE79BC"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1722793F" w14:textId="1A50E662" w:rsidR="00161492" w:rsidRDefault="00161492" w:rsidP="00161492">
            <w:pPr>
              <w:spacing w:after="0" w:line="240" w:lineRule="auto"/>
              <w:jc w:val="center"/>
              <w:rPr>
                <w:lang w:val="en-US" w:eastAsia="zh-CN"/>
              </w:rPr>
            </w:pPr>
            <w:r>
              <w:rPr>
                <w:rFonts w:eastAsiaTheme="minorEastAsia"/>
                <w:lang w:eastAsia="ko-KR"/>
              </w:rPr>
              <w:t>Stage 3</w:t>
            </w:r>
          </w:p>
        </w:tc>
        <w:tc>
          <w:tcPr>
            <w:tcW w:w="6799" w:type="dxa"/>
            <w:vAlign w:val="center"/>
          </w:tcPr>
          <w:p w14:paraId="2092328A" w14:textId="2CA30336" w:rsidR="00161492" w:rsidRDefault="00161492" w:rsidP="00161492">
            <w:pPr>
              <w:spacing w:after="0" w:line="240" w:lineRule="auto"/>
              <w:rPr>
                <w:rFonts w:eastAsia="SimSun"/>
                <w:lang w:eastAsia="zh-CN"/>
              </w:rPr>
            </w:pPr>
            <w:r>
              <w:rPr>
                <w:rFonts w:eastAsiaTheme="minorEastAsia"/>
                <w:lang w:eastAsia="ko-KR"/>
              </w:rPr>
              <w:t>Leave it for stage-3 design</w:t>
            </w:r>
          </w:p>
        </w:tc>
      </w:tr>
      <w:tr w:rsidR="00F236BD" w14:paraId="5F78EE1A" w14:textId="77777777" w:rsidTr="00857E34">
        <w:trPr>
          <w:trHeight w:val="454"/>
        </w:trPr>
        <w:tc>
          <w:tcPr>
            <w:tcW w:w="1256" w:type="dxa"/>
            <w:vAlign w:val="center"/>
          </w:tcPr>
          <w:p w14:paraId="5E2348AF" w14:textId="1D9ED58D" w:rsidR="00F236BD" w:rsidRPr="00F236BD" w:rsidRDefault="00F236BD" w:rsidP="00F236BD">
            <w:pPr>
              <w:spacing w:after="0" w:line="240" w:lineRule="auto"/>
              <w:jc w:val="center"/>
              <w:rPr>
                <w:rFonts w:eastAsiaTheme="minorEastAsia"/>
                <w:lang w:eastAsia="ko-KR"/>
              </w:rPr>
            </w:pPr>
            <w:r>
              <w:rPr>
                <w:rFonts w:eastAsia="SimSun" w:hint="eastAsia"/>
                <w:sz w:val="22"/>
                <w:szCs w:val="22"/>
                <w:lang w:eastAsia="zh-CN"/>
              </w:rPr>
              <w:t>H</w:t>
            </w:r>
            <w:r>
              <w:rPr>
                <w:rFonts w:eastAsia="SimSun"/>
                <w:sz w:val="22"/>
                <w:szCs w:val="22"/>
                <w:lang w:eastAsia="zh-CN"/>
              </w:rPr>
              <w:t>uawei, HiSilicon</w:t>
            </w:r>
          </w:p>
        </w:tc>
        <w:tc>
          <w:tcPr>
            <w:tcW w:w="1574" w:type="dxa"/>
            <w:vAlign w:val="center"/>
          </w:tcPr>
          <w:p w14:paraId="0AA84036" w14:textId="7173480E" w:rsidR="00F236BD" w:rsidRDefault="00F236BD" w:rsidP="00F236BD">
            <w:pPr>
              <w:spacing w:after="0" w:line="240" w:lineRule="auto"/>
              <w:jc w:val="center"/>
              <w:rPr>
                <w:rFonts w:eastAsiaTheme="minorEastAsia"/>
                <w:lang w:eastAsia="ko-KR"/>
              </w:rPr>
            </w:pPr>
            <w:r>
              <w:rPr>
                <w:rFonts w:eastAsia="SimSun" w:hint="eastAsia"/>
                <w:sz w:val="22"/>
                <w:szCs w:val="22"/>
                <w:lang w:eastAsia="zh-CN"/>
              </w:rPr>
              <w:t>Y</w:t>
            </w:r>
            <w:r>
              <w:rPr>
                <w:rFonts w:eastAsia="SimSun"/>
                <w:sz w:val="22"/>
                <w:szCs w:val="22"/>
                <w:lang w:eastAsia="zh-CN"/>
              </w:rPr>
              <w:t>es</w:t>
            </w:r>
          </w:p>
        </w:tc>
        <w:tc>
          <w:tcPr>
            <w:tcW w:w="6799" w:type="dxa"/>
            <w:vAlign w:val="center"/>
          </w:tcPr>
          <w:p w14:paraId="6EA02603" w14:textId="77777777" w:rsidR="00F236BD" w:rsidRDefault="00F236BD" w:rsidP="00F236BD">
            <w:pPr>
              <w:spacing w:after="0" w:line="240" w:lineRule="auto"/>
              <w:jc w:val="both"/>
              <w:rPr>
                <w:rFonts w:eastAsia="SimSun"/>
                <w:sz w:val="22"/>
                <w:szCs w:val="22"/>
                <w:lang w:eastAsia="zh-CN"/>
              </w:rPr>
            </w:pPr>
            <w:r>
              <w:rPr>
                <w:rFonts w:eastAsia="SimSun"/>
                <w:sz w:val="22"/>
                <w:szCs w:val="22"/>
                <w:lang w:eastAsia="zh-CN"/>
              </w:rPr>
              <w:t>We would like to reuse the RO mask in R16 2-step RACH only for indicating the shared RO</w:t>
            </w:r>
          </w:p>
          <w:p w14:paraId="73B41AE6" w14:textId="10DF34B5" w:rsidR="00F236BD" w:rsidRDefault="00F236BD" w:rsidP="00F236BD">
            <w:pPr>
              <w:spacing w:after="0" w:line="240" w:lineRule="auto"/>
              <w:rPr>
                <w:rFonts w:eastAsiaTheme="minorEastAsia"/>
                <w:lang w:eastAsia="ko-KR"/>
              </w:rPr>
            </w:pPr>
            <w:r>
              <w:rPr>
                <w:rFonts w:eastAsia="SimSun"/>
                <w:sz w:val="22"/>
                <w:szCs w:val="22"/>
                <w:lang w:eastAsia="zh-CN"/>
              </w:rPr>
              <w:t xml:space="preserve">This also depends on what kind of sharing do we allow. For example, do we allow sharing of RO between 2-step and 4-step RA SDT? But the indication should indicate whether the sharing is between RO for SDT/non-SDT or 2-stepSDT/4-stepSDT. </w:t>
            </w:r>
          </w:p>
        </w:tc>
      </w:tr>
      <w:tr w:rsidR="004D34AF" w14:paraId="7B2764FD" w14:textId="77777777" w:rsidTr="00857E34">
        <w:trPr>
          <w:trHeight w:val="454"/>
        </w:trPr>
        <w:tc>
          <w:tcPr>
            <w:tcW w:w="1256" w:type="dxa"/>
            <w:vAlign w:val="center"/>
          </w:tcPr>
          <w:p w14:paraId="7EACE354" w14:textId="126A045E" w:rsidR="004D34AF" w:rsidRDefault="004D34AF" w:rsidP="00F236BD">
            <w:pPr>
              <w:spacing w:after="0" w:line="240" w:lineRule="auto"/>
              <w:jc w:val="center"/>
              <w:rPr>
                <w:rFonts w:eastAsia="SimSun" w:hint="eastAsia"/>
                <w:sz w:val="22"/>
                <w:szCs w:val="22"/>
                <w:lang w:eastAsia="zh-CN"/>
              </w:rPr>
            </w:pPr>
            <w:r>
              <w:rPr>
                <w:rFonts w:eastAsia="SimSun"/>
                <w:sz w:val="22"/>
                <w:szCs w:val="22"/>
                <w:lang w:eastAsia="zh-CN"/>
              </w:rPr>
              <w:t>Apple</w:t>
            </w:r>
          </w:p>
        </w:tc>
        <w:tc>
          <w:tcPr>
            <w:tcW w:w="1574" w:type="dxa"/>
            <w:vAlign w:val="center"/>
          </w:tcPr>
          <w:p w14:paraId="499A0912" w14:textId="717B93B0" w:rsidR="004D34AF" w:rsidRDefault="004D34AF" w:rsidP="00F236BD">
            <w:pPr>
              <w:spacing w:after="0" w:line="240" w:lineRule="auto"/>
              <w:jc w:val="center"/>
              <w:rPr>
                <w:rFonts w:eastAsia="SimSun" w:hint="eastAsia"/>
                <w:sz w:val="22"/>
                <w:szCs w:val="22"/>
                <w:lang w:eastAsia="zh-CN"/>
              </w:rPr>
            </w:pPr>
            <w:r>
              <w:rPr>
                <w:rFonts w:eastAsia="SimSun"/>
                <w:sz w:val="22"/>
                <w:szCs w:val="22"/>
                <w:lang w:eastAsia="zh-CN"/>
              </w:rPr>
              <w:t>Yes</w:t>
            </w:r>
          </w:p>
        </w:tc>
        <w:tc>
          <w:tcPr>
            <w:tcW w:w="6799" w:type="dxa"/>
            <w:vAlign w:val="center"/>
          </w:tcPr>
          <w:p w14:paraId="355AE59C" w14:textId="77777777" w:rsidR="004D34AF" w:rsidRDefault="004D34AF" w:rsidP="00F236BD">
            <w:pPr>
              <w:spacing w:after="0" w:line="240" w:lineRule="auto"/>
              <w:jc w:val="both"/>
              <w:rPr>
                <w:rFonts w:eastAsia="SimSun"/>
                <w:sz w:val="22"/>
                <w:szCs w:val="22"/>
                <w:lang w:eastAsia="zh-CN"/>
              </w:rPr>
            </w:pPr>
          </w:p>
        </w:tc>
      </w:tr>
    </w:tbl>
    <w:p w14:paraId="4A91EE1F"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5B68FA7F" w14:textId="77777777" w:rsidR="000628AF" w:rsidRDefault="000628AF">
      <w:pPr>
        <w:adjustRightInd w:val="0"/>
        <w:snapToGrid w:val="0"/>
        <w:spacing w:before="120" w:after="120" w:line="240" w:lineRule="auto"/>
        <w:jc w:val="both"/>
        <w:rPr>
          <w:rFonts w:eastAsia="SimSun"/>
          <w:sz w:val="22"/>
          <w:szCs w:val="22"/>
          <w:lang w:eastAsia="zh-CN"/>
        </w:rPr>
      </w:pPr>
    </w:p>
    <w:p w14:paraId="655EAECE" w14:textId="77777777" w:rsidR="000628AF" w:rsidRDefault="000628AF">
      <w:pPr>
        <w:adjustRightInd w:val="0"/>
        <w:snapToGrid w:val="0"/>
        <w:spacing w:before="120" w:after="120" w:line="240" w:lineRule="auto"/>
        <w:jc w:val="both"/>
        <w:rPr>
          <w:rFonts w:eastAsia="SimSun"/>
          <w:b/>
          <w:sz w:val="22"/>
          <w:szCs w:val="22"/>
          <w:lang w:eastAsia="zh-CN"/>
        </w:rPr>
      </w:pPr>
    </w:p>
    <w:p w14:paraId="7C64F86A" w14:textId="75B99253" w:rsidR="000628AF" w:rsidRDefault="003057DE">
      <w:pPr>
        <w:adjustRightInd w:val="0"/>
        <w:snapToGrid w:val="0"/>
        <w:spacing w:before="120" w:after="120" w:line="240" w:lineRule="auto"/>
        <w:jc w:val="both"/>
        <w:rPr>
          <w:sz w:val="22"/>
          <w:szCs w:val="22"/>
        </w:rPr>
      </w:pPr>
      <w:r>
        <w:rPr>
          <w:rFonts w:eastAsia="SimSun"/>
          <w:sz w:val="22"/>
          <w:szCs w:val="22"/>
          <w:lang w:eastAsia="zh-CN"/>
        </w:rPr>
        <w:t>For separate R</w:t>
      </w:r>
      <w:r w:rsidR="00D61F66">
        <w:rPr>
          <w:rFonts w:eastAsia="SimSun"/>
          <w:sz w:val="22"/>
          <w:szCs w:val="22"/>
          <w:lang w:eastAsia="zh-CN"/>
        </w:rPr>
        <w:t>o</w:t>
      </w:r>
      <w:r>
        <w:rPr>
          <w:rFonts w:eastAsia="SimSun"/>
          <w:sz w:val="22"/>
          <w:szCs w:val="22"/>
          <w:lang w:eastAsia="zh-CN"/>
        </w:rPr>
        <w:t>s configured for SDT, the question comes to how to indicate the separate RACH configuration for SDT. In Rel-16, to configure a separate R</w:t>
      </w:r>
      <w:r w:rsidR="00D61F66">
        <w:rPr>
          <w:rFonts w:eastAsia="SimSun"/>
          <w:sz w:val="22"/>
          <w:szCs w:val="22"/>
          <w:lang w:eastAsia="zh-CN"/>
        </w:rPr>
        <w:t>o</w:t>
      </w:r>
      <w:r>
        <w:rPr>
          <w:rFonts w:eastAsia="SimSun"/>
          <w:sz w:val="22"/>
          <w:szCs w:val="22"/>
          <w:lang w:eastAsia="zh-CN"/>
        </w:rPr>
        <w:t xml:space="preserve">s, the network can </w:t>
      </w:r>
      <w:r>
        <w:rPr>
          <w:rFonts w:eastAsia="Calibri"/>
          <w:sz w:val="22"/>
          <w:szCs w:val="22"/>
          <w:lang w:val="en-US"/>
        </w:rPr>
        <w:t xml:space="preserve">configure </w:t>
      </w:r>
      <w:r>
        <w:rPr>
          <w:rFonts w:eastAsia="Calibri"/>
          <w:i/>
          <w:sz w:val="22"/>
          <w:szCs w:val="22"/>
        </w:rPr>
        <w:t>msgA-</w:t>
      </w:r>
      <w:r>
        <w:rPr>
          <w:rFonts w:eastAsia="Calibri"/>
          <w:i/>
          <w:sz w:val="22"/>
          <w:szCs w:val="22"/>
          <w:lang w:val="en-US"/>
        </w:rPr>
        <w:t>prach-ConfigurationIndex</w:t>
      </w:r>
      <w:r>
        <w:rPr>
          <w:rFonts w:eastAsia="Calibri"/>
          <w:sz w:val="22"/>
          <w:szCs w:val="22"/>
        </w:rPr>
        <w:t>,</w:t>
      </w:r>
      <w:r>
        <w:rPr>
          <w:rFonts w:eastAsia="Calibri"/>
          <w:sz w:val="22"/>
          <w:szCs w:val="22"/>
          <w:lang w:val="en-US"/>
        </w:rPr>
        <w:t xml:space="preserve"> </w:t>
      </w:r>
      <w:r>
        <w:rPr>
          <w:rFonts w:eastAsia="Calibri"/>
          <w:i/>
          <w:sz w:val="22"/>
          <w:szCs w:val="22"/>
        </w:rPr>
        <w:t>MsgA-RO-FDM</w:t>
      </w:r>
      <w:r>
        <w:rPr>
          <w:rFonts w:eastAsia="Calibri"/>
          <w:sz w:val="22"/>
          <w:szCs w:val="22"/>
        </w:rPr>
        <w:t xml:space="preserve"> and </w:t>
      </w:r>
      <w:r>
        <w:rPr>
          <w:rFonts w:eastAsia="Calibri"/>
          <w:i/>
          <w:sz w:val="22"/>
          <w:szCs w:val="22"/>
        </w:rPr>
        <w:t>msgA-RO-FrequencyStart</w:t>
      </w:r>
      <w:r>
        <w:rPr>
          <w:rFonts w:eastAsia="Calibri"/>
          <w:sz w:val="22"/>
          <w:szCs w:val="22"/>
        </w:rPr>
        <w:t xml:space="preserve"> </w:t>
      </w:r>
      <w:r>
        <w:rPr>
          <w:rFonts w:eastAsia="Calibri"/>
          <w:sz w:val="22"/>
          <w:szCs w:val="22"/>
          <w:lang w:val="en-US"/>
        </w:rPr>
        <w:t>for</w:t>
      </w:r>
      <w:r>
        <w:rPr>
          <w:rFonts w:eastAsia="Calibri"/>
          <w:sz w:val="22"/>
          <w:szCs w:val="22"/>
        </w:rPr>
        <w:t xml:space="preserve"> UE performing</w:t>
      </w:r>
      <w:r>
        <w:rPr>
          <w:rFonts w:eastAsia="Calibri"/>
          <w:sz w:val="22"/>
          <w:szCs w:val="22"/>
          <w:lang w:val="en-US"/>
        </w:rPr>
        <w:t xml:space="preserve"> 2-step RACH. Alternatively, the network can configure </w:t>
      </w:r>
      <w:r>
        <w:rPr>
          <w:i/>
          <w:sz w:val="22"/>
          <w:szCs w:val="22"/>
        </w:rPr>
        <w:t>prach-ConfigurationPeriodScaling-IAB</w:t>
      </w:r>
      <w:r>
        <w:rPr>
          <w:sz w:val="22"/>
          <w:szCs w:val="22"/>
        </w:rPr>
        <w:t xml:space="preserve">, </w:t>
      </w:r>
      <w:r>
        <w:rPr>
          <w:i/>
          <w:sz w:val="22"/>
          <w:szCs w:val="22"/>
        </w:rPr>
        <w:t>prach-ConfigurationFrameOffset-IAB</w:t>
      </w:r>
      <w:r>
        <w:rPr>
          <w:sz w:val="22"/>
          <w:szCs w:val="22"/>
        </w:rPr>
        <w:t xml:space="preserve">, </w:t>
      </w:r>
      <w:r>
        <w:rPr>
          <w:i/>
          <w:sz w:val="22"/>
          <w:szCs w:val="22"/>
        </w:rPr>
        <w:t xml:space="preserve">msgA-prach-ConfigurationSOffset-IAB </w:t>
      </w:r>
      <w:r>
        <w:rPr>
          <w:sz w:val="22"/>
          <w:szCs w:val="22"/>
        </w:rPr>
        <w:t>for IAB-MT node.</w:t>
      </w:r>
    </w:p>
    <w:p w14:paraId="489AE3B5" w14:textId="133737B2" w:rsidR="000628AF" w:rsidRDefault="003057DE">
      <w:pPr>
        <w:autoSpaceDE w:val="0"/>
        <w:autoSpaceDN w:val="0"/>
        <w:adjustRightInd w:val="0"/>
        <w:snapToGrid w:val="0"/>
        <w:spacing w:afterLines="50" w:after="120" w:line="240" w:lineRule="auto"/>
        <w:jc w:val="both"/>
        <w:rPr>
          <w:sz w:val="22"/>
          <w:szCs w:val="21"/>
        </w:rPr>
      </w:pPr>
      <w:r>
        <w:rPr>
          <w:sz w:val="22"/>
          <w:szCs w:val="21"/>
        </w:rPr>
        <w:t>Based on the existing mechanism, to configure separate R</w:t>
      </w:r>
      <w:r w:rsidR="00D61F66">
        <w:rPr>
          <w:sz w:val="22"/>
          <w:szCs w:val="21"/>
        </w:rPr>
        <w:t>o</w:t>
      </w:r>
      <w:r>
        <w:rPr>
          <w:sz w:val="22"/>
          <w:szCs w:val="21"/>
        </w:rPr>
        <w:t>s for RA-SDT, RAN2 might consider the following two options (for possible down-selection or combination(s) of these options):</w:t>
      </w:r>
    </w:p>
    <w:p w14:paraId="791E717D" w14:textId="77777777" w:rsidR="000628AF" w:rsidRDefault="003057DE">
      <w:pPr>
        <w:pStyle w:val="ListParagraph"/>
        <w:numPr>
          <w:ilvl w:val="0"/>
          <w:numId w:val="7"/>
        </w:numPr>
        <w:autoSpaceDE w:val="0"/>
        <w:autoSpaceDN w:val="0"/>
        <w:adjustRightInd w:val="0"/>
        <w:snapToGrid w:val="0"/>
        <w:spacing w:line="240" w:lineRule="auto"/>
        <w:ind w:leftChars="100" w:left="620"/>
        <w:jc w:val="both"/>
        <w:rPr>
          <w:rFonts w:ascii="Times New Roman" w:eastAsia="SimSun" w:hAnsi="Times New Roman" w:cs="Times New Roman"/>
          <w:sz w:val="22"/>
          <w:szCs w:val="21"/>
        </w:rPr>
      </w:pPr>
      <w:r>
        <w:rPr>
          <w:rFonts w:ascii="Times New Roman" w:eastAsia="SimSun" w:hAnsi="Times New Roman" w:cs="Times New Roman"/>
          <w:sz w:val="22"/>
          <w:szCs w:val="21"/>
        </w:rPr>
        <w:t xml:space="preserve">Option 1: network can configure a separate </w:t>
      </w:r>
      <w:r>
        <w:rPr>
          <w:rFonts w:ascii="Times New Roman" w:eastAsia="Calibri" w:hAnsi="Times New Roman" w:cs="Times New Roman"/>
          <w:sz w:val="22"/>
          <w:szCs w:val="22"/>
        </w:rPr>
        <w:t>prach-ConfigurationIndex, RO-FDM, and RO-FrequencyStart for RA-SDT (same as separate RO configuration for 2-step RACH);</w:t>
      </w:r>
    </w:p>
    <w:p w14:paraId="1FF4C757" w14:textId="77777777" w:rsidR="000628AF" w:rsidRDefault="003057DE">
      <w:pPr>
        <w:pStyle w:val="ListParagraph"/>
        <w:numPr>
          <w:ilvl w:val="0"/>
          <w:numId w:val="7"/>
        </w:numPr>
        <w:autoSpaceDE w:val="0"/>
        <w:autoSpaceDN w:val="0"/>
        <w:adjustRightInd w:val="0"/>
        <w:snapToGrid w:val="0"/>
        <w:spacing w:after="120" w:line="240" w:lineRule="auto"/>
        <w:ind w:leftChars="100" w:left="620"/>
        <w:jc w:val="both"/>
        <w:rPr>
          <w:rFonts w:ascii="Times New Roman" w:eastAsia="SimSun" w:hAnsi="Times New Roman" w:cs="Times New Roman"/>
          <w:sz w:val="22"/>
          <w:szCs w:val="21"/>
        </w:rPr>
      </w:pPr>
      <w:r>
        <w:rPr>
          <w:rFonts w:ascii="Times New Roman" w:eastAsia="SimSun" w:hAnsi="Times New Roman" w:cs="Times New Roman" w:hint="eastAsia"/>
          <w:sz w:val="22"/>
          <w:szCs w:val="21"/>
        </w:rPr>
        <w:t>O</w:t>
      </w:r>
      <w:r>
        <w:rPr>
          <w:rFonts w:ascii="Times New Roman" w:eastAsia="SimSun" w:hAnsi="Times New Roman" w:cs="Times New Roman"/>
          <w:sz w:val="22"/>
          <w:szCs w:val="21"/>
        </w:rPr>
        <w:t xml:space="preserve">ption 2: network can configure a separate </w:t>
      </w:r>
      <w:r>
        <w:rPr>
          <w:rFonts w:ascii="Times New Roman" w:hAnsi="Times New Roman" w:cs="Times New Roman"/>
          <w:sz w:val="22"/>
          <w:szCs w:val="22"/>
        </w:rPr>
        <w:t xml:space="preserve">prach-ConfigurationPeriodScaling, prach-ConfigurationFrameOffset, prach-ConfigurationSOffset </w:t>
      </w:r>
      <w:r>
        <w:rPr>
          <w:rFonts w:ascii="Times New Roman" w:eastAsia="Calibri" w:hAnsi="Times New Roman" w:cs="Times New Roman"/>
          <w:sz w:val="22"/>
          <w:szCs w:val="22"/>
        </w:rPr>
        <w:t>(same as separate RO configuration for IAB).</w:t>
      </w:r>
    </w:p>
    <w:p w14:paraId="0C90230F"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t xml:space="preserve">And companies are </w:t>
      </w:r>
      <w:r>
        <w:rPr>
          <w:rFonts w:eastAsia="SimSun"/>
          <w:sz w:val="22"/>
        </w:rPr>
        <w:t>invited to provide their preferences.</w:t>
      </w:r>
      <w:r>
        <w:rPr>
          <w:rFonts w:eastAsia="SimSun"/>
          <w:sz w:val="22"/>
          <w:szCs w:val="22"/>
          <w:lang w:eastAsia="zh-CN"/>
        </w:rPr>
        <w:t xml:space="preserve"> </w:t>
      </w:r>
      <w:r>
        <w:rPr>
          <w:sz w:val="22"/>
          <w:szCs w:val="22"/>
        </w:rPr>
        <w:t xml:space="preserve"> </w:t>
      </w:r>
    </w:p>
    <w:p w14:paraId="109DB0BF" w14:textId="77777777" w:rsidR="000628AF" w:rsidRDefault="003057DE">
      <w:pPr>
        <w:pStyle w:val="Heading4"/>
        <w:rPr>
          <w:rFonts w:eastAsia="STZhongsong"/>
          <w:b w:val="0"/>
          <w:sz w:val="22"/>
        </w:rPr>
      </w:pPr>
      <w:r>
        <w:rPr>
          <w:bCs/>
          <w:sz w:val="22"/>
        </w:rPr>
        <w:t>Q5:</w:t>
      </w:r>
      <w:r>
        <w:rPr>
          <w:sz w:val="22"/>
        </w:rPr>
        <w:t xml:space="preserve"> Which option(s) do companies prefer for separate RO configuration for RA-SDT</w:t>
      </w:r>
      <w:r>
        <w:rPr>
          <w:rFonts w:eastAsia="STZhongsong"/>
          <w:sz w:val="22"/>
        </w:rPr>
        <w:t>?</w:t>
      </w:r>
    </w:p>
    <w:tbl>
      <w:tblPr>
        <w:tblStyle w:val="TableGrid"/>
        <w:tblW w:w="0" w:type="auto"/>
        <w:tblLook w:val="04A0" w:firstRow="1" w:lastRow="0" w:firstColumn="1" w:lastColumn="0" w:noHBand="0" w:noVBand="1"/>
      </w:tblPr>
      <w:tblGrid>
        <w:gridCol w:w="1256"/>
        <w:gridCol w:w="1574"/>
        <w:gridCol w:w="6799"/>
      </w:tblGrid>
      <w:tr w:rsidR="000628AF" w14:paraId="708C19E6" w14:textId="77777777">
        <w:trPr>
          <w:trHeight w:val="454"/>
        </w:trPr>
        <w:tc>
          <w:tcPr>
            <w:tcW w:w="1256" w:type="dxa"/>
            <w:shd w:val="clear" w:color="auto" w:fill="D9D9D9" w:themeFill="background1" w:themeFillShade="D9"/>
            <w:vAlign w:val="center"/>
          </w:tcPr>
          <w:p w14:paraId="0C924F0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63ED9501" w14:textId="324D947F" w:rsidR="000628AF" w:rsidRDefault="003057DE">
            <w:pPr>
              <w:spacing w:after="0" w:line="240" w:lineRule="auto"/>
              <w:jc w:val="center"/>
              <w:rPr>
                <w:rFonts w:ascii="Arial" w:hAnsi="Arial" w:cs="Arial"/>
                <w:b/>
                <w:bCs/>
                <w:sz w:val="21"/>
              </w:rPr>
            </w:pPr>
            <w:r>
              <w:rPr>
                <w:rFonts w:ascii="Arial" w:hAnsi="Arial" w:cs="Arial"/>
                <w:b/>
                <w:bCs/>
                <w:sz w:val="21"/>
              </w:rPr>
              <w:t xml:space="preserve">Reply (Option </w:t>
            </w:r>
            <w:r w:rsidR="00D61F66">
              <w:rPr>
                <w:rFonts w:ascii="Arial" w:hAnsi="Arial" w:cs="Arial"/>
                <w:b/>
                <w:bCs/>
                <w:sz w:val="21"/>
              </w:rPr>
              <w:t>½</w:t>
            </w:r>
            <w:r>
              <w:rPr>
                <w:rFonts w:ascii="Arial" w:hAnsi="Arial" w:cs="Arial"/>
                <w:b/>
                <w:bCs/>
                <w:sz w:val="21"/>
              </w:rPr>
              <w:t>/</w:t>
            </w:r>
          </w:p>
          <w:p w14:paraId="2C7A37AF"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67B6F2C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2B0FB4D0" w14:textId="77777777">
        <w:trPr>
          <w:trHeight w:val="454"/>
        </w:trPr>
        <w:tc>
          <w:tcPr>
            <w:tcW w:w="1256" w:type="dxa"/>
            <w:vAlign w:val="center"/>
          </w:tcPr>
          <w:p w14:paraId="49CA7E72"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7861B8D9" w14:textId="77777777" w:rsidR="000628AF" w:rsidRDefault="000628AF">
            <w:pPr>
              <w:spacing w:after="0" w:line="240" w:lineRule="auto"/>
              <w:rPr>
                <w:rFonts w:eastAsia="SimSun"/>
                <w:sz w:val="22"/>
                <w:szCs w:val="22"/>
                <w:lang w:eastAsia="zh-CN"/>
              </w:rPr>
            </w:pPr>
          </w:p>
        </w:tc>
        <w:tc>
          <w:tcPr>
            <w:tcW w:w="6799" w:type="dxa"/>
            <w:vAlign w:val="center"/>
          </w:tcPr>
          <w:p w14:paraId="57FD4A14"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We p</w:t>
            </w:r>
            <w:r>
              <w:rPr>
                <w:rFonts w:eastAsia="SimSun" w:hint="eastAsia"/>
                <w:sz w:val="22"/>
                <w:szCs w:val="22"/>
                <w:lang w:val="en-US" w:eastAsia="zh-CN"/>
              </w:rPr>
              <w:t>refer to support separate RACH-ConfigCommon and msgA-ConfigCommon-r16</w:t>
            </w:r>
            <w:r>
              <w:rPr>
                <w:rFonts w:eastAsia="SimSun"/>
                <w:sz w:val="22"/>
                <w:szCs w:val="22"/>
                <w:lang w:val="en-US" w:eastAsia="zh-CN"/>
              </w:rPr>
              <w:t xml:space="preserve"> for SDT</w:t>
            </w:r>
            <w:r>
              <w:rPr>
                <w:rFonts w:eastAsia="SimSun" w:hint="eastAsia"/>
                <w:sz w:val="22"/>
                <w:szCs w:val="22"/>
                <w:lang w:val="en-US" w:eastAsia="zh-CN"/>
              </w:rPr>
              <w:t xml:space="preserve">. </w:t>
            </w:r>
          </w:p>
        </w:tc>
      </w:tr>
      <w:tr w:rsidR="000628AF" w14:paraId="688D41BE" w14:textId="77777777">
        <w:trPr>
          <w:trHeight w:val="454"/>
        </w:trPr>
        <w:tc>
          <w:tcPr>
            <w:tcW w:w="1256" w:type="dxa"/>
            <w:vAlign w:val="center"/>
          </w:tcPr>
          <w:p w14:paraId="14985759"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335BA542"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ption1</w:t>
            </w:r>
          </w:p>
        </w:tc>
        <w:tc>
          <w:tcPr>
            <w:tcW w:w="6799" w:type="dxa"/>
            <w:vAlign w:val="center"/>
          </w:tcPr>
          <w:p w14:paraId="5DDFAA18" w14:textId="77777777" w:rsidR="000628AF" w:rsidRDefault="000628AF">
            <w:pPr>
              <w:spacing w:after="0" w:line="240" w:lineRule="auto"/>
              <w:jc w:val="both"/>
              <w:rPr>
                <w:rFonts w:eastAsia="SimSun"/>
                <w:lang w:eastAsia="zh-CN"/>
              </w:rPr>
            </w:pPr>
          </w:p>
        </w:tc>
      </w:tr>
      <w:tr w:rsidR="000628AF" w14:paraId="1BB5D164" w14:textId="77777777">
        <w:trPr>
          <w:trHeight w:val="454"/>
        </w:trPr>
        <w:tc>
          <w:tcPr>
            <w:tcW w:w="1256" w:type="dxa"/>
            <w:vAlign w:val="center"/>
          </w:tcPr>
          <w:p w14:paraId="0E200CDD"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7E9A30E8"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7C531E14"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2D12C70E" w14:textId="77777777" w:rsidTr="007516D7">
        <w:trPr>
          <w:trHeight w:val="454"/>
        </w:trPr>
        <w:tc>
          <w:tcPr>
            <w:tcW w:w="1256" w:type="dxa"/>
            <w:vAlign w:val="center"/>
          </w:tcPr>
          <w:p w14:paraId="292EA100"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7CE35543" w14:textId="77777777" w:rsidR="001B0366" w:rsidRPr="007516D7" w:rsidRDefault="00E522D0" w:rsidP="00E522D0">
            <w:pPr>
              <w:spacing w:after="0" w:line="240" w:lineRule="auto"/>
              <w:jc w:val="center"/>
              <w:rPr>
                <w:rFonts w:eastAsiaTheme="minorEastAsia"/>
                <w:lang w:eastAsia="ko-KR"/>
              </w:rPr>
            </w:pPr>
            <w:r w:rsidRPr="007516D7">
              <w:rPr>
                <w:rFonts w:eastAsiaTheme="minorEastAsia"/>
                <w:lang w:eastAsia="ko-KR"/>
              </w:rPr>
              <w:t>Option 1</w:t>
            </w:r>
          </w:p>
        </w:tc>
        <w:tc>
          <w:tcPr>
            <w:tcW w:w="6799" w:type="dxa"/>
            <w:vAlign w:val="center"/>
          </w:tcPr>
          <w:p w14:paraId="384AEA7E" w14:textId="77777777" w:rsidR="001B0366" w:rsidRPr="007516D7" w:rsidRDefault="00E522D0" w:rsidP="007516D7">
            <w:pPr>
              <w:spacing w:after="0" w:line="240" w:lineRule="auto"/>
              <w:jc w:val="both"/>
              <w:rPr>
                <w:rFonts w:eastAsiaTheme="minorEastAsia"/>
                <w:lang w:eastAsia="ko-KR"/>
              </w:rPr>
            </w:pPr>
            <w:r w:rsidRPr="007516D7">
              <w:rPr>
                <w:rFonts w:eastAsiaTheme="minorEastAsia"/>
                <w:lang w:eastAsia="ko-KR"/>
              </w:rPr>
              <w:t>Detail can be decided by RAN1.</w:t>
            </w:r>
          </w:p>
        </w:tc>
      </w:tr>
      <w:tr w:rsidR="001B0366" w14:paraId="7435475D" w14:textId="77777777">
        <w:trPr>
          <w:trHeight w:val="454"/>
        </w:trPr>
        <w:tc>
          <w:tcPr>
            <w:tcW w:w="1256" w:type="dxa"/>
          </w:tcPr>
          <w:p w14:paraId="446B3169" w14:textId="77777777" w:rsidR="001B0366" w:rsidRDefault="0013271D"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5F53745E" w14:textId="77777777" w:rsidR="001B0366" w:rsidRPr="0013271D" w:rsidRDefault="0013271D"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1FA41138" w14:textId="77777777" w:rsidR="001B0366" w:rsidRPr="00E522D0" w:rsidRDefault="0013271D" w:rsidP="001B0366">
            <w:pPr>
              <w:spacing w:after="0" w:line="240" w:lineRule="auto"/>
              <w:rPr>
                <w:rFonts w:eastAsia="SimSun"/>
                <w:lang w:eastAsia="zh-CN"/>
              </w:rPr>
            </w:pPr>
            <w:r>
              <w:rPr>
                <w:rFonts w:eastAsia="SimSun" w:hint="eastAsia"/>
                <w:lang w:eastAsia="zh-CN"/>
              </w:rPr>
              <w:t>N</w:t>
            </w:r>
            <w:r>
              <w:rPr>
                <w:rFonts w:eastAsia="SimSun"/>
                <w:lang w:eastAsia="zh-CN"/>
              </w:rPr>
              <w:t xml:space="preserve">o strong view, leave it up </w:t>
            </w:r>
            <w:r>
              <w:rPr>
                <w:rFonts w:eastAsia="SimSun" w:hint="eastAsia"/>
                <w:lang w:eastAsia="zh-CN"/>
              </w:rPr>
              <w:t>t</w:t>
            </w:r>
            <w:r>
              <w:rPr>
                <w:rFonts w:eastAsia="SimSun"/>
                <w:lang w:eastAsia="zh-CN"/>
              </w:rPr>
              <w:t>o RAN1.</w:t>
            </w:r>
          </w:p>
        </w:tc>
      </w:tr>
      <w:tr w:rsidR="001B0366" w14:paraId="031E96D8" w14:textId="77777777">
        <w:trPr>
          <w:trHeight w:val="454"/>
        </w:trPr>
        <w:tc>
          <w:tcPr>
            <w:tcW w:w="1256" w:type="dxa"/>
            <w:vAlign w:val="center"/>
          </w:tcPr>
          <w:p w14:paraId="3AFFB991"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7F7EB009"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3A344A99"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 xml:space="preserve">Option 1 should be baseline. </w:t>
            </w:r>
            <w:r>
              <w:rPr>
                <w:rFonts w:eastAsiaTheme="minorEastAsia"/>
                <w:lang w:eastAsia="ko-KR"/>
              </w:rPr>
              <w:t>Note that option 2 is not standalone. These are additional parameters which can be configured by network on top of option1</w:t>
            </w:r>
          </w:p>
        </w:tc>
      </w:tr>
      <w:tr w:rsidR="00CB66A0" w14:paraId="1DA8E8A8" w14:textId="77777777" w:rsidTr="00CB66A0">
        <w:trPr>
          <w:trHeight w:val="454"/>
        </w:trPr>
        <w:tc>
          <w:tcPr>
            <w:tcW w:w="1256" w:type="dxa"/>
            <w:vAlign w:val="center"/>
          </w:tcPr>
          <w:p w14:paraId="478D85FB"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lastRenderedPageBreak/>
              <w:t>Sharp</w:t>
            </w:r>
          </w:p>
        </w:tc>
        <w:tc>
          <w:tcPr>
            <w:tcW w:w="1574" w:type="dxa"/>
            <w:vAlign w:val="center"/>
          </w:tcPr>
          <w:p w14:paraId="1B59B9CB"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 xml:space="preserve">Option 1 </w:t>
            </w:r>
          </w:p>
        </w:tc>
        <w:tc>
          <w:tcPr>
            <w:tcW w:w="6799" w:type="dxa"/>
          </w:tcPr>
          <w:p w14:paraId="5C394F6D" w14:textId="77777777" w:rsidR="00CB66A0" w:rsidRDefault="00CB66A0" w:rsidP="00CB66A0">
            <w:pPr>
              <w:spacing w:after="0" w:line="240" w:lineRule="auto"/>
              <w:jc w:val="both"/>
              <w:rPr>
                <w:rFonts w:eastAsiaTheme="minorEastAsia"/>
                <w:lang w:eastAsia="ko-KR"/>
              </w:rPr>
            </w:pPr>
          </w:p>
        </w:tc>
      </w:tr>
      <w:tr w:rsidR="00CB66A0" w14:paraId="76760FC2" w14:textId="77777777">
        <w:trPr>
          <w:trHeight w:val="454"/>
        </w:trPr>
        <w:tc>
          <w:tcPr>
            <w:tcW w:w="1256" w:type="dxa"/>
          </w:tcPr>
          <w:p w14:paraId="73F2499F" w14:textId="17A425D5"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30FF5BBD" w14:textId="2C18448A" w:rsidR="00CB66A0" w:rsidRDefault="00EA6F22" w:rsidP="00CB66A0">
            <w:pPr>
              <w:spacing w:after="0" w:line="240" w:lineRule="auto"/>
              <w:jc w:val="center"/>
              <w:rPr>
                <w:sz w:val="22"/>
                <w:szCs w:val="22"/>
                <w:lang w:eastAsia="zh-CN"/>
              </w:rPr>
            </w:pPr>
            <w:r>
              <w:rPr>
                <w:rFonts w:eastAsia="SimSun"/>
                <w:lang w:eastAsia="zh-CN"/>
              </w:rPr>
              <w:t>Option 1, comment</w:t>
            </w:r>
          </w:p>
        </w:tc>
        <w:tc>
          <w:tcPr>
            <w:tcW w:w="6799" w:type="dxa"/>
          </w:tcPr>
          <w:p w14:paraId="4F6F289E" w14:textId="3A0A3FDE" w:rsidR="00CB66A0" w:rsidRDefault="00EA6F22" w:rsidP="00CB66A0">
            <w:pPr>
              <w:spacing w:after="0" w:line="240" w:lineRule="auto"/>
              <w:rPr>
                <w:rFonts w:eastAsia="SimSun"/>
                <w:lang w:eastAsia="zh-CN"/>
              </w:rPr>
            </w:pPr>
            <w:r>
              <w:rPr>
                <w:sz w:val="22"/>
                <w:szCs w:val="22"/>
                <w:lang w:eastAsia="zh-CN"/>
              </w:rPr>
              <w:t>Option 1 may be more flexible since it allows different formats.e.g using more preamble formats which give better coverage for SDT, RNTI issues need to be sorted out.</w:t>
            </w:r>
          </w:p>
        </w:tc>
      </w:tr>
      <w:tr w:rsidR="000C13EF" w14:paraId="31A497F9" w14:textId="77777777" w:rsidTr="00EE11C6">
        <w:trPr>
          <w:trHeight w:val="454"/>
        </w:trPr>
        <w:tc>
          <w:tcPr>
            <w:tcW w:w="1256" w:type="dxa"/>
            <w:vAlign w:val="center"/>
          </w:tcPr>
          <w:p w14:paraId="2A4787EE" w14:textId="3B4AD0C4" w:rsidR="000C13EF" w:rsidRDefault="000C13EF" w:rsidP="000C13EF">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15367215" w14:textId="4037CF56" w:rsidR="000C13EF" w:rsidRDefault="000C13EF" w:rsidP="000C13EF">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64C34114" w14:textId="3819F1CE" w:rsidR="000C13EF" w:rsidRDefault="000C13EF" w:rsidP="000C13EF">
            <w:pPr>
              <w:spacing w:after="0" w:line="240" w:lineRule="auto"/>
              <w:rPr>
                <w:rFonts w:eastAsia="SimSun"/>
                <w:lang w:eastAsia="zh-CN"/>
              </w:rPr>
            </w:pPr>
            <w:r>
              <w:rPr>
                <w:rFonts w:eastAsiaTheme="minorEastAsia"/>
                <w:lang w:eastAsia="ko-KR"/>
              </w:rPr>
              <w:t>This can be discussed in RAN1.</w:t>
            </w:r>
          </w:p>
        </w:tc>
      </w:tr>
      <w:tr w:rsidR="00EE11C6" w14:paraId="5FF9DA86" w14:textId="77777777" w:rsidTr="00EE11C6">
        <w:trPr>
          <w:trHeight w:val="454"/>
        </w:trPr>
        <w:tc>
          <w:tcPr>
            <w:tcW w:w="1256" w:type="dxa"/>
          </w:tcPr>
          <w:p w14:paraId="12670107" w14:textId="479F7D59"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149F2DA8" w14:textId="4C989C51"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39A73DC7" w14:textId="15B1B93A"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21A8B15E" w14:textId="77777777" w:rsidTr="00857E34">
        <w:trPr>
          <w:trHeight w:val="454"/>
        </w:trPr>
        <w:tc>
          <w:tcPr>
            <w:tcW w:w="1256" w:type="dxa"/>
          </w:tcPr>
          <w:p w14:paraId="1838FA82" w14:textId="476CA5C5" w:rsidR="00DF2B38" w:rsidRPr="00DF2B38" w:rsidRDefault="00DF2B38" w:rsidP="00DF2B38">
            <w:pPr>
              <w:spacing w:after="0" w:line="240" w:lineRule="auto"/>
              <w:jc w:val="center"/>
              <w:rPr>
                <w:rFonts w:eastAsia="SimSun"/>
                <w:lang w:eastAsia="zh-CN"/>
              </w:rPr>
            </w:pPr>
            <w:r w:rsidRPr="00DF2B38">
              <w:rPr>
                <w:rFonts w:eastAsia="SimSun"/>
                <w:lang w:eastAsia="zh-CN"/>
              </w:rPr>
              <w:t>Google</w:t>
            </w:r>
          </w:p>
        </w:tc>
        <w:tc>
          <w:tcPr>
            <w:tcW w:w="1574" w:type="dxa"/>
          </w:tcPr>
          <w:p w14:paraId="5CEF0C3D" w14:textId="2E204218" w:rsidR="00DF2B38" w:rsidRPr="00DF2B38" w:rsidRDefault="00DF2B38" w:rsidP="00DF2B38">
            <w:pPr>
              <w:spacing w:after="0" w:line="240" w:lineRule="auto"/>
              <w:jc w:val="center"/>
              <w:rPr>
                <w:rFonts w:eastAsia="SimSun"/>
                <w:lang w:eastAsia="zh-CN"/>
              </w:rPr>
            </w:pPr>
            <w:r w:rsidRPr="00DF2B38">
              <w:rPr>
                <w:rFonts w:eastAsia="SimSun"/>
                <w:lang w:eastAsia="zh-CN"/>
              </w:rPr>
              <w:t>Option 1</w:t>
            </w:r>
          </w:p>
        </w:tc>
        <w:tc>
          <w:tcPr>
            <w:tcW w:w="6799" w:type="dxa"/>
          </w:tcPr>
          <w:p w14:paraId="59B57725" w14:textId="26947028" w:rsidR="00DF2B38" w:rsidRPr="00DF2B38" w:rsidRDefault="00DF2B38" w:rsidP="00DF2B38">
            <w:pPr>
              <w:spacing w:after="0" w:line="240" w:lineRule="auto"/>
              <w:rPr>
                <w:rFonts w:eastAsia="SimSun"/>
                <w:lang w:eastAsia="zh-CN"/>
              </w:rPr>
            </w:pPr>
            <w:r>
              <w:rPr>
                <w:rFonts w:eastAsia="SimSun"/>
                <w:lang w:eastAsia="zh-CN"/>
              </w:rPr>
              <w:t>It is simper to have another configuration for RA-SDT.</w:t>
            </w:r>
          </w:p>
        </w:tc>
      </w:tr>
      <w:tr w:rsidR="00BC0711" w14:paraId="77C72D83" w14:textId="77777777" w:rsidTr="00857E34">
        <w:trPr>
          <w:trHeight w:val="454"/>
        </w:trPr>
        <w:tc>
          <w:tcPr>
            <w:tcW w:w="1256" w:type="dxa"/>
          </w:tcPr>
          <w:p w14:paraId="0CE57E87" w14:textId="05F6D28B" w:rsidR="00BC0711" w:rsidRPr="00DF2B38" w:rsidRDefault="00BC0711" w:rsidP="00BC0711">
            <w:pPr>
              <w:spacing w:after="0" w:line="240" w:lineRule="auto"/>
              <w:jc w:val="center"/>
              <w:rPr>
                <w:rFonts w:eastAsia="SimSun"/>
                <w:lang w:eastAsia="zh-CN"/>
              </w:rPr>
            </w:pPr>
            <w:r>
              <w:rPr>
                <w:rFonts w:eastAsia="PMingLiU" w:hint="eastAsia"/>
                <w:lang w:eastAsia="zh-TW"/>
              </w:rPr>
              <w:t>I</w:t>
            </w:r>
            <w:r>
              <w:rPr>
                <w:rFonts w:eastAsia="PMingLiU"/>
                <w:lang w:eastAsia="zh-TW"/>
              </w:rPr>
              <w:t>TRI</w:t>
            </w:r>
          </w:p>
        </w:tc>
        <w:tc>
          <w:tcPr>
            <w:tcW w:w="1574" w:type="dxa"/>
          </w:tcPr>
          <w:p w14:paraId="5B33AF92" w14:textId="68F7C814" w:rsidR="00BC0711" w:rsidRPr="00DF2B38" w:rsidRDefault="00BC0711" w:rsidP="00BC0711">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68E36C86" w14:textId="04C3A034" w:rsidR="00BC0711" w:rsidRDefault="00BC0711" w:rsidP="00BC0711">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r w:rsidR="008B66A8" w14:paraId="2DA69067" w14:textId="77777777" w:rsidTr="00857E34">
        <w:trPr>
          <w:trHeight w:val="454"/>
        </w:trPr>
        <w:tc>
          <w:tcPr>
            <w:tcW w:w="1256" w:type="dxa"/>
            <w:vAlign w:val="center"/>
          </w:tcPr>
          <w:p w14:paraId="246121B8" w14:textId="753D1C80"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3D57657D" w14:textId="00BFF921" w:rsidR="008B66A8" w:rsidRDefault="008B66A8" w:rsidP="008B66A8">
            <w:pPr>
              <w:spacing w:after="0" w:line="240" w:lineRule="auto"/>
              <w:jc w:val="center"/>
              <w:rPr>
                <w:rFonts w:eastAsia="SimSun"/>
                <w:lang w:eastAsia="zh-CN"/>
              </w:rPr>
            </w:pPr>
            <w:r>
              <w:rPr>
                <w:rFonts w:hint="eastAsia"/>
                <w:lang w:val="en-US" w:eastAsia="zh-CN"/>
              </w:rPr>
              <w:t>O</w:t>
            </w:r>
            <w:r>
              <w:rPr>
                <w:lang w:val="en-US" w:eastAsia="zh-CN"/>
              </w:rPr>
              <w:t>ption 1</w:t>
            </w:r>
          </w:p>
        </w:tc>
        <w:tc>
          <w:tcPr>
            <w:tcW w:w="6799" w:type="dxa"/>
            <w:vAlign w:val="center"/>
          </w:tcPr>
          <w:p w14:paraId="5CDD377D" w14:textId="77777777" w:rsidR="008B66A8" w:rsidRDefault="008B66A8" w:rsidP="008B66A8">
            <w:pPr>
              <w:spacing w:after="0" w:line="240" w:lineRule="auto"/>
              <w:rPr>
                <w:rFonts w:eastAsia="SimSun"/>
                <w:lang w:eastAsia="zh-CN"/>
              </w:rPr>
            </w:pPr>
          </w:p>
        </w:tc>
      </w:tr>
      <w:tr w:rsidR="00161492" w14:paraId="7E84976F" w14:textId="77777777" w:rsidTr="00857E34">
        <w:trPr>
          <w:trHeight w:val="454"/>
        </w:trPr>
        <w:tc>
          <w:tcPr>
            <w:tcW w:w="1256" w:type="dxa"/>
            <w:vAlign w:val="center"/>
          </w:tcPr>
          <w:p w14:paraId="70E5C352" w14:textId="2F1E5D46"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398313E1" w14:textId="3AED04FF" w:rsidR="00161492" w:rsidRDefault="00161492" w:rsidP="00161492">
            <w:pPr>
              <w:spacing w:after="0" w:line="240" w:lineRule="auto"/>
              <w:jc w:val="center"/>
              <w:rPr>
                <w:lang w:val="en-US" w:eastAsia="zh-CN"/>
              </w:rPr>
            </w:pPr>
            <w:r>
              <w:rPr>
                <w:rFonts w:eastAsiaTheme="minorEastAsia"/>
                <w:lang w:eastAsia="ko-KR"/>
              </w:rPr>
              <w:t>Option 1</w:t>
            </w:r>
          </w:p>
        </w:tc>
        <w:tc>
          <w:tcPr>
            <w:tcW w:w="6799" w:type="dxa"/>
            <w:vAlign w:val="center"/>
          </w:tcPr>
          <w:p w14:paraId="749E7893" w14:textId="4B3243D9" w:rsidR="00161492" w:rsidRDefault="00161492" w:rsidP="00161492">
            <w:pPr>
              <w:spacing w:after="0" w:line="240" w:lineRule="auto"/>
              <w:rPr>
                <w:rFonts w:eastAsia="SimSun"/>
                <w:lang w:eastAsia="zh-CN"/>
              </w:rPr>
            </w:pPr>
            <w:r>
              <w:rPr>
                <w:rFonts w:eastAsiaTheme="minorEastAsia"/>
                <w:lang w:eastAsia="ko-KR"/>
              </w:rPr>
              <w:t>RRC signalling details can wait for stage-3</w:t>
            </w:r>
          </w:p>
        </w:tc>
      </w:tr>
      <w:tr w:rsidR="00DE474D" w14:paraId="087601EF" w14:textId="77777777" w:rsidTr="00857E34">
        <w:trPr>
          <w:trHeight w:val="454"/>
        </w:trPr>
        <w:tc>
          <w:tcPr>
            <w:tcW w:w="1256" w:type="dxa"/>
            <w:vAlign w:val="center"/>
          </w:tcPr>
          <w:p w14:paraId="609279FE" w14:textId="3C8DF3D9" w:rsidR="00DE474D" w:rsidRDefault="00DE474D" w:rsidP="00DE474D">
            <w:pPr>
              <w:spacing w:after="0" w:line="240" w:lineRule="auto"/>
              <w:jc w:val="center"/>
              <w:rPr>
                <w:rFonts w:eastAsiaTheme="minorEastAsia"/>
                <w:lang w:eastAsia="ko-KR"/>
              </w:rPr>
            </w:pPr>
            <w:r>
              <w:rPr>
                <w:rFonts w:eastAsia="SimSun" w:hint="eastAsia"/>
                <w:sz w:val="22"/>
                <w:szCs w:val="22"/>
                <w:lang w:eastAsia="zh-CN"/>
              </w:rPr>
              <w:t>H</w:t>
            </w:r>
            <w:r>
              <w:rPr>
                <w:rFonts w:eastAsia="SimSun"/>
                <w:sz w:val="22"/>
                <w:szCs w:val="22"/>
                <w:lang w:eastAsia="zh-CN"/>
              </w:rPr>
              <w:t>uawei, HiSilicon</w:t>
            </w:r>
          </w:p>
        </w:tc>
        <w:tc>
          <w:tcPr>
            <w:tcW w:w="1574" w:type="dxa"/>
            <w:vAlign w:val="center"/>
          </w:tcPr>
          <w:p w14:paraId="6E5EECAC" w14:textId="2CD0A719" w:rsidR="00DE474D" w:rsidRDefault="00DE474D" w:rsidP="00DE474D">
            <w:pPr>
              <w:spacing w:after="0" w:line="240" w:lineRule="auto"/>
              <w:jc w:val="center"/>
              <w:rPr>
                <w:rFonts w:eastAsiaTheme="minorEastAsia"/>
                <w:lang w:eastAsia="ko-KR"/>
              </w:rPr>
            </w:pPr>
            <w:r>
              <w:rPr>
                <w:rFonts w:eastAsia="SimSun" w:hint="eastAsia"/>
                <w:sz w:val="22"/>
                <w:szCs w:val="22"/>
                <w:lang w:eastAsia="zh-CN"/>
              </w:rPr>
              <w:t>O</w:t>
            </w:r>
            <w:r>
              <w:rPr>
                <w:rFonts w:eastAsia="SimSun"/>
                <w:sz w:val="22"/>
                <w:szCs w:val="22"/>
                <w:lang w:eastAsia="zh-CN"/>
              </w:rPr>
              <w:t>ption1</w:t>
            </w:r>
          </w:p>
        </w:tc>
        <w:tc>
          <w:tcPr>
            <w:tcW w:w="6799" w:type="dxa"/>
            <w:vAlign w:val="center"/>
          </w:tcPr>
          <w:p w14:paraId="5BA726B3" w14:textId="77777777" w:rsidR="00DE474D" w:rsidRDefault="00DE474D" w:rsidP="00DE474D">
            <w:pPr>
              <w:spacing w:after="0" w:line="240" w:lineRule="auto"/>
              <w:jc w:val="both"/>
              <w:rPr>
                <w:rFonts w:eastAsia="SimSun"/>
                <w:sz w:val="22"/>
                <w:szCs w:val="22"/>
                <w:lang w:eastAsia="zh-CN"/>
              </w:rPr>
            </w:pPr>
            <w:r>
              <w:rPr>
                <w:rFonts w:eastAsia="SimSun"/>
                <w:sz w:val="22"/>
                <w:szCs w:val="22"/>
                <w:lang w:eastAsia="zh-CN"/>
              </w:rPr>
              <w:t xml:space="preserve">The motivation to introduce the scaling for IAB is because IAB may not need RACH resource of short periodicity configured by PRACH configuration index. This motivation does not hold here. </w:t>
            </w:r>
          </w:p>
          <w:p w14:paraId="4AAA75CC" w14:textId="368478D8" w:rsidR="00DE474D" w:rsidRDefault="00DE474D" w:rsidP="00DE474D">
            <w:pPr>
              <w:spacing w:after="0" w:line="240" w:lineRule="auto"/>
              <w:rPr>
                <w:rFonts w:eastAsiaTheme="minorEastAsia"/>
                <w:lang w:eastAsia="ko-KR"/>
              </w:rPr>
            </w:pPr>
            <w:r>
              <w:rPr>
                <w:rFonts w:eastAsia="SimSun"/>
                <w:sz w:val="22"/>
                <w:szCs w:val="22"/>
                <w:lang w:eastAsia="zh-CN"/>
              </w:rPr>
              <w:t>The same approach to configure separate RO for 2-step RACH can be reused</w:t>
            </w:r>
          </w:p>
        </w:tc>
      </w:tr>
      <w:tr w:rsidR="00D61F66" w14:paraId="3AE6C56A" w14:textId="77777777" w:rsidTr="00857E34">
        <w:trPr>
          <w:trHeight w:val="454"/>
        </w:trPr>
        <w:tc>
          <w:tcPr>
            <w:tcW w:w="1256" w:type="dxa"/>
            <w:vAlign w:val="center"/>
          </w:tcPr>
          <w:p w14:paraId="0D7ECB65" w14:textId="0009CDB4" w:rsidR="00D61F66" w:rsidRDefault="00D61F66" w:rsidP="00DE474D">
            <w:pPr>
              <w:spacing w:after="0" w:line="240" w:lineRule="auto"/>
              <w:jc w:val="center"/>
              <w:rPr>
                <w:rFonts w:eastAsia="SimSun" w:hint="eastAsia"/>
                <w:sz w:val="22"/>
                <w:szCs w:val="22"/>
                <w:lang w:eastAsia="zh-CN"/>
              </w:rPr>
            </w:pPr>
            <w:r>
              <w:rPr>
                <w:rFonts w:eastAsia="SimSun"/>
                <w:sz w:val="22"/>
                <w:szCs w:val="22"/>
                <w:lang w:eastAsia="zh-CN"/>
              </w:rPr>
              <w:t>Apple</w:t>
            </w:r>
          </w:p>
        </w:tc>
        <w:tc>
          <w:tcPr>
            <w:tcW w:w="1574" w:type="dxa"/>
            <w:vAlign w:val="center"/>
          </w:tcPr>
          <w:p w14:paraId="544D9085" w14:textId="7B399118" w:rsidR="00D61F66" w:rsidRDefault="00D61F66" w:rsidP="00DE474D">
            <w:pPr>
              <w:spacing w:after="0" w:line="240" w:lineRule="auto"/>
              <w:jc w:val="center"/>
              <w:rPr>
                <w:rFonts w:eastAsia="SimSun" w:hint="eastAsia"/>
                <w:sz w:val="22"/>
                <w:szCs w:val="22"/>
                <w:lang w:eastAsia="zh-CN"/>
              </w:rPr>
            </w:pPr>
            <w:r>
              <w:rPr>
                <w:rFonts w:eastAsia="SimSun"/>
                <w:sz w:val="22"/>
                <w:szCs w:val="22"/>
                <w:lang w:eastAsia="zh-CN"/>
              </w:rPr>
              <w:t>Option 1</w:t>
            </w:r>
          </w:p>
        </w:tc>
        <w:tc>
          <w:tcPr>
            <w:tcW w:w="6799" w:type="dxa"/>
            <w:vAlign w:val="center"/>
          </w:tcPr>
          <w:p w14:paraId="3EAE2C50" w14:textId="77777777" w:rsidR="00D61F66" w:rsidRDefault="00D61F66" w:rsidP="00DE474D">
            <w:pPr>
              <w:spacing w:after="0" w:line="240" w:lineRule="auto"/>
              <w:jc w:val="both"/>
              <w:rPr>
                <w:rFonts w:eastAsia="SimSun"/>
                <w:sz w:val="22"/>
                <w:szCs w:val="22"/>
                <w:lang w:eastAsia="zh-CN"/>
              </w:rPr>
            </w:pPr>
          </w:p>
        </w:tc>
      </w:tr>
    </w:tbl>
    <w:p w14:paraId="0F4141B7"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5582C6B2" w14:textId="77777777" w:rsidR="000628AF" w:rsidRDefault="000628AF">
      <w:pPr>
        <w:adjustRightInd w:val="0"/>
        <w:snapToGrid w:val="0"/>
        <w:spacing w:before="120" w:after="120" w:line="240" w:lineRule="auto"/>
        <w:jc w:val="both"/>
        <w:rPr>
          <w:rFonts w:eastAsia="SimSun"/>
          <w:sz w:val="22"/>
          <w:szCs w:val="22"/>
          <w:lang w:eastAsia="zh-CN"/>
        </w:rPr>
      </w:pPr>
    </w:p>
    <w:p w14:paraId="150D83DE" w14:textId="77777777" w:rsidR="000628AF" w:rsidRDefault="000628AF">
      <w:pPr>
        <w:adjustRightInd w:val="0"/>
        <w:snapToGrid w:val="0"/>
        <w:spacing w:before="120" w:after="120" w:line="240" w:lineRule="auto"/>
        <w:jc w:val="both"/>
        <w:rPr>
          <w:rFonts w:eastAsia="SimSun"/>
          <w:b/>
          <w:sz w:val="22"/>
          <w:szCs w:val="22"/>
          <w:lang w:eastAsia="zh-CN"/>
        </w:rPr>
      </w:pPr>
    </w:p>
    <w:p w14:paraId="42889006" w14:textId="77777777" w:rsidR="000628AF" w:rsidRDefault="003057DE">
      <w:pPr>
        <w:overflowPunct w:val="0"/>
        <w:autoSpaceDE w:val="0"/>
        <w:autoSpaceDN w:val="0"/>
        <w:adjustRightInd w:val="0"/>
        <w:spacing w:line="240" w:lineRule="auto"/>
        <w:jc w:val="both"/>
        <w:textAlignment w:val="baseline"/>
        <w:rPr>
          <w:rFonts w:eastAsia="SimSun"/>
          <w:iCs/>
          <w:color w:val="000000"/>
          <w:sz w:val="22"/>
          <w:szCs w:val="22"/>
          <w:lang w:eastAsia="zh-CN"/>
        </w:rPr>
      </w:pPr>
      <w:r>
        <w:rPr>
          <w:rFonts w:eastAsia="SimSun" w:hint="eastAsia"/>
          <w:iCs/>
          <w:color w:val="000000"/>
          <w:sz w:val="22"/>
          <w:szCs w:val="22"/>
          <w:lang w:eastAsia="zh-CN"/>
        </w:rPr>
        <w:t>S</w:t>
      </w:r>
      <w:r>
        <w:rPr>
          <w:rFonts w:eastAsia="SimSun"/>
          <w:iCs/>
          <w:color w:val="000000"/>
          <w:sz w:val="22"/>
          <w:szCs w:val="22"/>
          <w:lang w:eastAsia="zh-CN"/>
        </w:rPr>
        <w:t xml:space="preserve">imilar to separate RACH configuration in legacy 2-step RACH, if Option 1 mentioned above is chosen for RA-SDT, then </w:t>
      </w:r>
      <w:r>
        <w:rPr>
          <w:rFonts w:eastAsia="Calibri"/>
          <w:sz w:val="22"/>
          <w:szCs w:val="22"/>
          <w:lang w:val="en-US"/>
        </w:rPr>
        <w:t xml:space="preserve">the number of SSBs per RO and the number of contention-based preambles for each SSB might be optionally configured for 2-step/4-step RA-SDT. </w:t>
      </w:r>
    </w:p>
    <w:p w14:paraId="0C0A0EC0" w14:textId="4943AFE7" w:rsidR="000628AF" w:rsidRDefault="003057DE">
      <w:pPr>
        <w:pStyle w:val="Heading4"/>
        <w:rPr>
          <w:b w:val="0"/>
          <w:sz w:val="22"/>
        </w:rPr>
      </w:pPr>
      <w:r>
        <w:rPr>
          <w:bCs/>
          <w:sz w:val="22"/>
        </w:rPr>
        <w:t>Q6:</w:t>
      </w:r>
      <w:r>
        <w:rPr>
          <w:sz w:val="22"/>
        </w:rPr>
        <w:t xml:space="preserve"> Do companies agree that the number of contention-based 4-step/2-step RACH preambles</w:t>
      </w:r>
      <w:r>
        <w:rPr>
          <w:rFonts w:eastAsia="SimSun"/>
          <w:sz w:val="22"/>
        </w:rPr>
        <w:t xml:space="preserve"> per SSB and </w:t>
      </w:r>
      <w:r>
        <w:rPr>
          <w:sz w:val="22"/>
        </w:rPr>
        <w:t>the number of SSBs per RO</w:t>
      </w:r>
      <w:r>
        <w:rPr>
          <w:rFonts w:eastAsia="SimSun"/>
          <w:sz w:val="22"/>
        </w:rPr>
        <w:t xml:space="preserve"> can be configured for RA-SDT when R</w:t>
      </w:r>
      <w:r w:rsidR="000567FA">
        <w:rPr>
          <w:rFonts w:eastAsia="SimSun"/>
          <w:sz w:val="22"/>
        </w:rPr>
        <w:t>o</w:t>
      </w:r>
      <w:r>
        <w:rPr>
          <w:rFonts w:eastAsia="SimSun"/>
          <w:sz w:val="22"/>
        </w:rPr>
        <w:t>s for SDT and non-SDT are separate</w:t>
      </w:r>
      <w:r>
        <w:rPr>
          <w:sz w:val="22"/>
        </w:rPr>
        <w:t>?</w:t>
      </w:r>
    </w:p>
    <w:tbl>
      <w:tblPr>
        <w:tblStyle w:val="TableGrid"/>
        <w:tblW w:w="0" w:type="auto"/>
        <w:tblLook w:val="04A0" w:firstRow="1" w:lastRow="0" w:firstColumn="1" w:lastColumn="0" w:noHBand="0" w:noVBand="1"/>
      </w:tblPr>
      <w:tblGrid>
        <w:gridCol w:w="1256"/>
        <w:gridCol w:w="1574"/>
        <w:gridCol w:w="6799"/>
      </w:tblGrid>
      <w:tr w:rsidR="000628AF" w14:paraId="400EE418" w14:textId="77777777">
        <w:trPr>
          <w:trHeight w:val="454"/>
        </w:trPr>
        <w:tc>
          <w:tcPr>
            <w:tcW w:w="1256" w:type="dxa"/>
            <w:shd w:val="clear" w:color="auto" w:fill="D9D9D9" w:themeFill="background1" w:themeFillShade="D9"/>
            <w:vAlign w:val="center"/>
          </w:tcPr>
          <w:p w14:paraId="78E483A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719CC9A8"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26F12041"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0B6F1896"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04FCDF1" w14:textId="77777777">
        <w:trPr>
          <w:trHeight w:val="454"/>
        </w:trPr>
        <w:tc>
          <w:tcPr>
            <w:tcW w:w="1256" w:type="dxa"/>
            <w:vAlign w:val="center"/>
          </w:tcPr>
          <w:p w14:paraId="16515000"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4876DD53"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1315A461"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 xml:space="preserve">Yes, </w:t>
            </w:r>
            <w:r>
              <w:rPr>
                <w:rFonts w:eastAsia="SimSun"/>
                <w:sz w:val="22"/>
                <w:szCs w:val="22"/>
                <w:lang w:val="en-US" w:eastAsia="zh-CN"/>
              </w:rPr>
              <w:t>this seems fine. See also comments to Q2.</w:t>
            </w:r>
          </w:p>
        </w:tc>
      </w:tr>
      <w:tr w:rsidR="000628AF" w14:paraId="63983472" w14:textId="77777777">
        <w:trPr>
          <w:trHeight w:val="454"/>
        </w:trPr>
        <w:tc>
          <w:tcPr>
            <w:tcW w:w="1256" w:type="dxa"/>
            <w:vAlign w:val="center"/>
          </w:tcPr>
          <w:p w14:paraId="509C72F0"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1CF2399B"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1398AFAD" w14:textId="77777777" w:rsidR="000628AF" w:rsidRDefault="000628AF">
            <w:pPr>
              <w:spacing w:after="0" w:line="240" w:lineRule="auto"/>
              <w:jc w:val="both"/>
              <w:rPr>
                <w:rFonts w:eastAsia="SimSun"/>
                <w:lang w:eastAsia="zh-CN"/>
              </w:rPr>
            </w:pPr>
          </w:p>
        </w:tc>
      </w:tr>
      <w:tr w:rsidR="000628AF" w14:paraId="6B8938FE" w14:textId="77777777">
        <w:trPr>
          <w:trHeight w:val="454"/>
        </w:trPr>
        <w:tc>
          <w:tcPr>
            <w:tcW w:w="1256" w:type="dxa"/>
            <w:vAlign w:val="center"/>
          </w:tcPr>
          <w:p w14:paraId="6120E6E2"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46465467"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320C744"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3CA3F47B" w14:textId="77777777">
        <w:trPr>
          <w:trHeight w:val="454"/>
        </w:trPr>
        <w:tc>
          <w:tcPr>
            <w:tcW w:w="1256" w:type="dxa"/>
            <w:vAlign w:val="center"/>
          </w:tcPr>
          <w:p w14:paraId="0A5C5872"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13B9BDBF" w14:textId="77777777" w:rsidR="001B0366" w:rsidRDefault="001B0366" w:rsidP="001B0366">
            <w:pPr>
              <w:spacing w:after="0" w:line="240" w:lineRule="auto"/>
              <w:jc w:val="center"/>
              <w:rPr>
                <w:lang w:val="en-US" w:eastAsia="zh-CN"/>
              </w:rPr>
            </w:pPr>
            <w:r>
              <w:rPr>
                <w:rFonts w:eastAsia="SimSun" w:hint="eastAsia"/>
                <w:lang w:eastAsia="zh-CN"/>
              </w:rPr>
              <w:t>Y</w:t>
            </w:r>
            <w:r>
              <w:rPr>
                <w:rFonts w:eastAsia="SimSun"/>
                <w:lang w:eastAsia="zh-CN"/>
              </w:rPr>
              <w:t>es</w:t>
            </w:r>
          </w:p>
        </w:tc>
        <w:tc>
          <w:tcPr>
            <w:tcW w:w="6799" w:type="dxa"/>
          </w:tcPr>
          <w:p w14:paraId="57B101EE" w14:textId="77777777" w:rsidR="001B0366" w:rsidRDefault="001B0366" w:rsidP="001B0366">
            <w:pPr>
              <w:spacing w:after="0" w:line="240" w:lineRule="auto"/>
              <w:rPr>
                <w:lang w:val="en-US" w:eastAsia="zh-CN"/>
              </w:rPr>
            </w:pPr>
          </w:p>
        </w:tc>
      </w:tr>
      <w:tr w:rsidR="001B0366" w14:paraId="3ABF77E5" w14:textId="77777777">
        <w:trPr>
          <w:trHeight w:val="454"/>
        </w:trPr>
        <w:tc>
          <w:tcPr>
            <w:tcW w:w="1256" w:type="dxa"/>
          </w:tcPr>
          <w:p w14:paraId="78E6F789" w14:textId="77777777" w:rsidR="001B0366" w:rsidRDefault="00797379"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4FB32F57" w14:textId="77777777" w:rsidR="001B0366" w:rsidRPr="00797379" w:rsidRDefault="00797379" w:rsidP="001B0366">
            <w:pPr>
              <w:spacing w:after="0" w:line="240" w:lineRule="auto"/>
              <w:jc w:val="center"/>
              <w:rPr>
                <w:rFonts w:eastAsia="SimSun"/>
                <w:lang w:eastAsia="zh-CN"/>
              </w:rPr>
            </w:pPr>
            <w:r>
              <w:rPr>
                <w:rFonts w:eastAsia="SimSun" w:hint="eastAsia"/>
                <w:lang w:eastAsia="zh-CN"/>
              </w:rPr>
              <w:t>Y</w:t>
            </w:r>
            <w:r>
              <w:rPr>
                <w:rFonts w:eastAsia="SimSun"/>
                <w:lang w:eastAsia="zh-CN"/>
              </w:rPr>
              <w:t>es with comments</w:t>
            </w:r>
          </w:p>
        </w:tc>
        <w:tc>
          <w:tcPr>
            <w:tcW w:w="6799" w:type="dxa"/>
          </w:tcPr>
          <w:p w14:paraId="282BFE17" w14:textId="77777777" w:rsidR="001B0366" w:rsidRDefault="00797379" w:rsidP="001B0366">
            <w:pPr>
              <w:spacing w:after="0" w:line="240" w:lineRule="auto"/>
              <w:rPr>
                <w:rFonts w:eastAsia="SimSun"/>
                <w:lang w:eastAsia="zh-CN"/>
              </w:rPr>
            </w:pPr>
            <w:r>
              <w:rPr>
                <w:rFonts w:eastAsia="SimSun"/>
                <w:lang w:val="en-US" w:eastAsia="zh-CN"/>
              </w:rPr>
              <w:t>See comments to Q3, we should leave details to RAN1.</w:t>
            </w:r>
          </w:p>
        </w:tc>
      </w:tr>
      <w:tr w:rsidR="001B0366" w14:paraId="23457D01" w14:textId="77777777">
        <w:trPr>
          <w:trHeight w:val="454"/>
        </w:trPr>
        <w:tc>
          <w:tcPr>
            <w:tcW w:w="1256" w:type="dxa"/>
            <w:vAlign w:val="center"/>
          </w:tcPr>
          <w:p w14:paraId="5E67673A"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3FF01082"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77B62F67" w14:textId="77777777" w:rsidR="001B0366" w:rsidRDefault="001B0366" w:rsidP="001B0366">
            <w:pPr>
              <w:spacing w:after="0" w:line="240" w:lineRule="auto"/>
              <w:jc w:val="both"/>
              <w:rPr>
                <w:rFonts w:eastAsiaTheme="minorEastAsia"/>
                <w:lang w:eastAsia="ko-KR"/>
              </w:rPr>
            </w:pPr>
          </w:p>
        </w:tc>
      </w:tr>
      <w:tr w:rsidR="001B0366" w14:paraId="7DE2D2D4" w14:textId="77777777">
        <w:trPr>
          <w:trHeight w:val="454"/>
        </w:trPr>
        <w:tc>
          <w:tcPr>
            <w:tcW w:w="1256" w:type="dxa"/>
          </w:tcPr>
          <w:p w14:paraId="3BD94922" w14:textId="77777777" w:rsidR="001B0366" w:rsidRDefault="00CB66A0" w:rsidP="001B0366">
            <w:pPr>
              <w:spacing w:after="0" w:line="240" w:lineRule="auto"/>
              <w:jc w:val="center"/>
              <w:rPr>
                <w:rFonts w:eastAsiaTheme="minorEastAsia"/>
                <w:lang w:eastAsia="ko-KR"/>
              </w:rPr>
            </w:pPr>
            <w:r>
              <w:rPr>
                <w:rFonts w:eastAsia="SimSun" w:hint="eastAsia"/>
                <w:sz w:val="22"/>
                <w:szCs w:val="22"/>
                <w:lang w:eastAsia="zh-CN"/>
              </w:rPr>
              <w:t>Sharp</w:t>
            </w:r>
          </w:p>
        </w:tc>
        <w:tc>
          <w:tcPr>
            <w:tcW w:w="1574" w:type="dxa"/>
          </w:tcPr>
          <w:p w14:paraId="19D778EB" w14:textId="77777777" w:rsidR="001B0366" w:rsidRPr="00CB66A0" w:rsidRDefault="00CB66A0" w:rsidP="001B0366">
            <w:pPr>
              <w:spacing w:after="0" w:line="240" w:lineRule="auto"/>
              <w:jc w:val="center"/>
              <w:rPr>
                <w:rFonts w:eastAsia="SimSun"/>
                <w:lang w:eastAsia="zh-CN"/>
              </w:rPr>
            </w:pPr>
            <w:r>
              <w:rPr>
                <w:rFonts w:eastAsia="SimSun" w:hint="eastAsia"/>
                <w:lang w:eastAsia="zh-CN"/>
              </w:rPr>
              <w:t>Yes</w:t>
            </w:r>
          </w:p>
        </w:tc>
        <w:tc>
          <w:tcPr>
            <w:tcW w:w="6799" w:type="dxa"/>
          </w:tcPr>
          <w:p w14:paraId="7A46817F" w14:textId="77777777" w:rsidR="001B0366" w:rsidRDefault="001B0366" w:rsidP="001B0366">
            <w:pPr>
              <w:spacing w:after="0" w:line="240" w:lineRule="auto"/>
              <w:jc w:val="both"/>
              <w:rPr>
                <w:rFonts w:eastAsiaTheme="minorEastAsia"/>
                <w:lang w:eastAsia="ko-KR"/>
              </w:rPr>
            </w:pPr>
          </w:p>
        </w:tc>
      </w:tr>
      <w:tr w:rsidR="001B0366" w14:paraId="384E407A" w14:textId="77777777">
        <w:trPr>
          <w:trHeight w:val="454"/>
        </w:trPr>
        <w:tc>
          <w:tcPr>
            <w:tcW w:w="1256" w:type="dxa"/>
          </w:tcPr>
          <w:p w14:paraId="01BF0C3A" w14:textId="04844183" w:rsidR="001B0366" w:rsidRDefault="00EA6F22" w:rsidP="001B0366">
            <w:pPr>
              <w:spacing w:after="0" w:line="240" w:lineRule="auto"/>
              <w:jc w:val="center"/>
              <w:rPr>
                <w:rFonts w:eastAsia="SimSun"/>
                <w:lang w:eastAsia="zh-CN"/>
              </w:rPr>
            </w:pPr>
            <w:r>
              <w:rPr>
                <w:rFonts w:eastAsia="SimSun"/>
                <w:lang w:eastAsia="zh-CN"/>
              </w:rPr>
              <w:t>Ericsson</w:t>
            </w:r>
          </w:p>
        </w:tc>
        <w:tc>
          <w:tcPr>
            <w:tcW w:w="1574" w:type="dxa"/>
          </w:tcPr>
          <w:p w14:paraId="1944AE44" w14:textId="47CCEDD6" w:rsidR="001B0366" w:rsidRDefault="00EA6F22" w:rsidP="001B0366">
            <w:pPr>
              <w:spacing w:after="0" w:line="240" w:lineRule="auto"/>
              <w:jc w:val="center"/>
              <w:rPr>
                <w:sz w:val="22"/>
                <w:szCs w:val="22"/>
                <w:lang w:eastAsia="zh-CN"/>
              </w:rPr>
            </w:pPr>
            <w:r>
              <w:rPr>
                <w:sz w:val="22"/>
                <w:szCs w:val="22"/>
                <w:lang w:eastAsia="zh-CN"/>
              </w:rPr>
              <w:t>Yes</w:t>
            </w:r>
          </w:p>
        </w:tc>
        <w:tc>
          <w:tcPr>
            <w:tcW w:w="6799" w:type="dxa"/>
          </w:tcPr>
          <w:p w14:paraId="7ADE2C16" w14:textId="57CF511D" w:rsidR="001B0366" w:rsidRDefault="00EA6F22" w:rsidP="001B0366">
            <w:pPr>
              <w:spacing w:after="0" w:line="240" w:lineRule="auto"/>
              <w:rPr>
                <w:rFonts w:eastAsia="SimSun"/>
                <w:lang w:eastAsia="zh-CN"/>
              </w:rPr>
            </w:pPr>
            <w:r>
              <w:rPr>
                <w:rFonts w:eastAsia="SimSun"/>
                <w:sz w:val="22"/>
                <w:szCs w:val="22"/>
                <w:lang w:eastAsia="zh-CN"/>
              </w:rPr>
              <w:t>Seems reasonable. But as above Qs, details should be postponed. Needed if number of preambles should be allowed to be different for SDT vs. non-SDT</w:t>
            </w:r>
          </w:p>
        </w:tc>
      </w:tr>
      <w:tr w:rsidR="00B4191A" w14:paraId="3BD2B683" w14:textId="77777777" w:rsidTr="00EE11C6">
        <w:trPr>
          <w:trHeight w:val="454"/>
        </w:trPr>
        <w:tc>
          <w:tcPr>
            <w:tcW w:w="1256" w:type="dxa"/>
            <w:vAlign w:val="center"/>
          </w:tcPr>
          <w:p w14:paraId="2D0C6528" w14:textId="6F312507" w:rsidR="00B4191A" w:rsidRDefault="00B4191A" w:rsidP="00B4191A">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4F918B65" w14:textId="4B668038" w:rsidR="00B4191A" w:rsidRDefault="00B4191A" w:rsidP="00B4191A">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1D9D6FB2" w14:textId="3651B5CB" w:rsidR="00B4191A" w:rsidRDefault="00B4191A" w:rsidP="00B4191A">
            <w:pPr>
              <w:spacing w:after="0" w:line="240" w:lineRule="auto"/>
              <w:rPr>
                <w:rFonts w:eastAsia="SimSun"/>
                <w:lang w:eastAsia="zh-CN"/>
              </w:rPr>
            </w:pPr>
            <w:r>
              <w:rPr>
                <w:rFonts w:eastAsiaTheme="minorEastAsia"/>
                <w:lang w:eastAsia="ko-KR"/>
              </w:rPr>
              <w:t>This can be discussed in RAN1.</w:t>
            </w:r>
          </w:p>
        </w:tc>
      </w:tr>
      <w:tr w:rsidR="00EE11C6" w14:paraId="3E31E6B2" w14:textId="77777777" w:rsidTr="00EE11C6">
        <w:trPr>
          <w:trHeight w:val="454"/>
        </w:trPr>
        <w:tc>
          <w:tcPr>
            <w:tcW w:w="1256" w:type="dxa"/>
          </w:tcPr>
          <w:p w14:paraId="1DB097EF" w14:textId="78714407" w:rsidR="00EE11C6" w:rsidRDefault="00EE11C6" w:rsidP="00EE11C6">
            <w:pPr>
              <w:spacing w:after="0" w:line="240" w:lineRule="auto"/>
              <w:jc w:val="center"/>
              <w:rPr>
                <w:rFonts w:eastAsia="MS Mincho"/>
                <w:lang w:eastAsia="ja-JP"/>
              </w:rPr>
            </w:pPr>
            <w:r>
              <w:rPr>
                <w:rFonts w:eastAsia="MS Mincho"/>
                <w:lang w:eastAsia="ja-JP"/>
              </w:rPr>
              <w:lastRenderedPageBreak/>
              <w:t>Lenovo</w:t>
            </w:r>
          </w:p>
        </w:tc>
        <w:tc>
          <w:tcPr>
            <w:tcW w:w="1574" w:type="dxa"/>
            <w:vAlign w:val="center"/>
          </w:tcPr>
          <w:p w14:paraId="1AC16539" w14:textId="2C4BBC67"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0854F46E" w14:textId="708778A2"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4AA79552" w14:textId="77777777" w:rsidTr="00857E34">
        <w:trPr>
          <w:trHeight w:val="454"/>
        </w:trPr>
        <w:tc>
          <w:tcPr>
            <w:tcW w:w="1256" w:type="dxa"/>
          </w:tcPr>
          <w:p w14:paraId="76B4D99F" w14:textId="4D22702F"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130DA273" w14:textId="3D36A805"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vAlign w:val="center"/>
          </w:tcPr>
          <w:p w14:paraId="0D1DC8A8" w14:textId="77777777" w:rsidR="00DF2B38" w:rsidRDefault="00DF2B38" w:rsidP="00DF2B38">
            <w:pPr>
              <w:spacing w:after="0" w:line="240" w:lineRule="auto"/>
              <w:rPr>
                <w:rFonts w:eastAsiaTheme="minorEastAsia"/>
                <w:lang w:eastAsia="ko-KR"/>
              </w:rPr>
            </w:pPr>
          </w:p>
        </w:tc>
      </w:tr>
      <w:tr w:rsidR="00BC0711" w14:paraId="21BA6CB6" w14:textId="77777777" w:rsidTr="00857E34">
        <w:trPr>
          <w:trHeight w:val="454"/>
        </w:trPr>
        <w:tc>
          <w:tcPr>
            <w:tcW w:w="1256" w:type="dxa"/>
          </w:tcPr>
          <w:p w14:paraId="247FB4E0" w14:textId="5050A239"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524AC52C" w14:textId="406C351B" w:rsidR="00BC0711" w:rsidRDefault="00BC0711" w:rsidP="00BC0711">
            <w:pPr>
              <w:spacing w:after="0" w:line="240" w:lineRule="auto"/>
              <w:jc w:val="center"/>
              <w:rPr>
                <w:rFonts w:eastAsia="MS Mincho"/>
                <w:sz w:val="22"/>
                <w:szCs w:val="22"/>
                <w:lang w:eastAsia="ja-JP"/>
              </w:rPr>
            </w:pPr>
            <w:r>
              <w:rPr>
                <w:rFonts w:eastAsia="SimSun" w:hint="eastAsia"/>
                <w:lang w:eastAsia="zh-CN"/>
              </w:rPr>
              <w:t>C</w:t>
            </w:r>
            <w:r>
              <w:rPr>
                <w:rFonts w:eastAsia="SimSun"/>
                <w:lang w:eastAsia="zh-CN"/>
              </w:rPr>
              <w:t>omments</w:t>
            </w:r>
          </w:p>
        </w:tc>
        <w:tc>
          <w:tcPr>
            <w:tcW w:w="6799" w:type="dxa"/>
          </w:tcPr>
          <w:p w14:paraId="197B13FC" w14:textId="123E22D4" w:rsidR="00BC0711" w:rsidRDefault="00BC0711" w:rsidP="00BC0711">
            <w:pPr>
              <w:spacing w:after="0" w:line="240" w:lineRule="auto"/>
              <w:rPr>
                <w:rFonts w:eastAsiaTheme="minorEastAsia"/>
                <w:lang w:eastAsia="ko-KR"/>
              </w:rPr>
            </w:pPr>
            <w:r>
              <w:rPr>
                <w:rFonts w:eastAsia="SimSun" w:hint="eastAsia"/>
                <w:lang w:eastAsia="zh-CN"/>
              </w:rPr>
              <w:t>L</w:t>
            </w:r>
            <w:r>
              <w:rPr>
                <w:rFonts w:eastAsia="SimSun"/>
                <w:lang w:eastAsia="zh-CN"/>
              </w:rPr>
              <w:t>eave it up to RAN1.</w:t>
            </w:r>
          </w:p>
        </w:tc>
      </w:tr>
      <w:tr w:rsidR="008B66A8" w14:paraId="2ABCD8D7" w14:textId="77777777" w:rsidTr="00857E34">
        <w:trPr>
          <w:trHeight w:val="454"/>
        </w:trPr>
        <w:tc>
          <w:tcPr>
            <w:tcW w:w="1256" w:type="dxa"/>
            <w:vAlign w:val="center"/>
          </w:tcPr>
          <w:p w14:paraId="3AAD625C" w14:textId="1444C2F8"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28A33997" w14:textId="126F65F4" w:rsidR="008B66A8" w:rsidRDefault="008B66A8" w:rsidP="008B66A8">
            <w:pPr>
              <w:spacing w:after="0" w:line="240" w:lineRule="auto"/>
              <w:jc w:val="center"/>
              <w:rPr>
                <w:rFonts w:eastAsia="SimSun"/>
                <w:lang w:eastAsia="zh-CN"/>
              </w:rPr>
            </w:pPr>
            <w:r>
              <w:rPr>
                <w:rFonts w:hint="eastAsia"/>
                <w:lang w:val="en-US" w:eastAsia="zh-CN"/>
              </w:rPr>
              <w:t>Y</w:t>
            </w:r>
            <w:r>
              <w:rPr>
                <w:lang w:val="en-US" w:eastAsia="zh-CN"/>
              </w:rPr>
              <w:t>es</w:t>
            </w:r>
          </w:p>
        </w:tc>
        <w:tc>
          <w:tcPr>
            <w:tcW w:w="6799" w:type="dxa"/>
            <w:vAlign w:val="center"/>
          </w:tcPr>
          <w:p w14:paraId="18E52B5A" w14:textId="77777777" w:rsidR="008B66A8" w:rsidRDefault="008B66A8" w:rsidP="008B66A8">
            <w:pPr>
              <w:spacing w:after="0" w:line="240" w:lineRule="auto"/>
              <w:rPr>
                <w:rFonts w:eastAsia="SimSun"/>
                <w:lang w:eastAsia="zh-CN"/>
              </w:rPr>
            </w:pPr>
          </w:p>
        </w:tc>
      </w:tr>
      <w:tr w:rsidR="00161492" w14:paraId="36405152" w14:textId="77777777" w:rsidTr="00857E34">
        <w:trPr>
          <w:trHeight w:val="454"/>
        </w:trPr>
        <w:tc>
          <w:tcPr>
            <w:tcW w:w="1256" w:type="dxa"/>
            <w:vAlign w:val="center"/>
          </w:tcPr>
          <w:p w14:paraId="558B06C3" w14:textId="21ECD259"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518F3E0E" w14:textId="154E74A1"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7F4C8968" w14:textId="77777777" w:rsidR="00161492" w:rsidRDefault="00161492" w:rsidP="00161492">
            <w:pPr>
              <w:spacing w:after="0" w:line="240" w:lineRule="auto"/>
              <w:rPr>
                <w:rFonts w:eastAsia="SimSun"/>
                <w:lang w:eastAsia="zh-CN"/>
              </w:rPr>
            </w:pPr>
          </w:p>
        </w:tc>
      </w:tr>
      <w:tr w:rsidR="00DE474D" w14:paraId="36B94A04" w14:textId="77777777" w:rsidTr="00857E34">
        <w:trPr>
          <w:trHeight w:val="454"/>
        </w:trPr>
        <w:tc>
          <w:tcPr>
            <w:tcW w:w="1256" w:type="dxa"/>
            <w:vAlign w:val="center"/>
          </w:tcPr>
          <w:p w14:paraId="40C53BCC" w14:textId="409D0DED" w:rsidR="00DE474D" w:rsidRDefault="00DE474D" w:rsidP="00DE474D">
            <w:pPr>
              <w:spacing w:after="0" w:line="240" w:lineRule="auto"/>
              <w:jc w:val="center"/>
              <w:rPr>
                <w:rFonts w:eastAsiaTheme="minorEastAsia"/>
                <w:lang w:eastAsia="ko-KR"/>
              </w:rPr>
            </w:pPr>
            <w:r>
              <w:rPr>
                <w:rFonts w:eastAsia="SimSun" w:hint="eastAsia"/>
                <w:sz w:val="22"/>
                <w:szCs w:val="22"/>
                <w:lang w:eastAsia="zh-CN"/>
              </w:rPr>
              <w:t>H</w:t>
            </w:r>
            <w:r>
              <w:rPr>
                <w:rFonts w:eastAsia="SimSun"/>
                <w:sz w:val="22"/>
                <w:szCs w:val="22"/>
                <w:lang w:eastAsia="zh-CN"/>
              </w:rPr>
              <w:t>uawei, HiSilicon</w:t>
            </w:r>
          </w:p>
        </w:tc>
        <w:tc>
          <w:tcPr>
            <w:tcW w:w="1574" w:type="dxa"/>
            <w:vAlign w:val="center"/>
          </w:tcPr>
          <w:p w14:paraId="6993E4FD" w14:textId="642C186F" w:rsidR="00DE474D" w:rsidRDefault="00DE474D" w:rsidP="00DE474D">
            <w:pPr>
              <w:spacing w:after="0" w:line="240" w:lineRule="auto"/>
              <w:jc w:val="center"/>
              <w:rPr>
                <w:rFonts w:eastAsiaTheme="minorEastAsia"/>
                <w:lang w:eastAsia="ko-KR"/>
              </w:rPr>
            </w:pPr>
            <w:r>
              <w:rPr>
                <w:rFonts w:eastAsia="SimSun" w:hint="eastAsia"/>
                <w:sz w:val="22"/>
                <w:szCs w:val="22"/>
                <w:lang w:eastAsia="zh-CN"/>
              </w:rPr>
              <w:t>Y</w:t>
            </w:r>
            <w:r>
              <w:rPr>
                <w:rFonts w:eastAsia="SimSun"/>
                <w:sz w:val="22"/>
                <w:szCs w:val="22"/>
                <w:lang w:eastAsia="zh-CN"/>
              </w:rPr>
              <w:t>es, but</w:t>
            </w:r>
          </w:p>
        </w:tc>
        <w:tc>
          <w:tcPr>
            <w:tcW w:w="6799" w:type="dxa"/>
            <w:vAlign w:val="center"/>
          </w:tcPr>
          <w:p w14:paraId="69C49C9E" w14:textId="0AB24447" w:rsidR="00DE474D" w:rsidRDefault="00DE474D" w:rsidP="00DE474D">
            <w:pPr>
              <w:spacing w:after="0" w:line="240" w:lineRule="auto"/>
              <w:rPr>
                <w:rFonts w:eastAsia="SimSun"/>
                <w:lang w:eastAsia="zh-CN"/>
              </w:rPr>
            </w:pPr>
            <w:r>
              <w:rPr>
                <w:rFonts w:eastAsia="SimSun"/>
                <w:sz w:val="22"/>
                <w:szCs w:val="22"/>
                <w:lang w:eastAsia="zh-CN"/>
              </w:rPr>
              <w:t>If it is separate RO, another independent set of RACH configuration should be provided. We are not sure why this needs to be discussed.</w:t>
            </w:r>
          </w:p>
        </w:tc>
      </w:tr>
      <w:tr w:rsidR="000567FA" w14:paraId="0AB46842" w14:textId="77777777" w:rsidTr="00857E34">
        <w:trPr>
          <w:trHeight w:val="454"/>
        </w:trPr>
        <w:tc>
          <w:tcPr>
            <w:tcW w:w="1256" w:type="dxa"/>
            <w:vAlign w:val="center"/>
          </w:tcPr>
          <w:p w14:paraId="2C94F650" w14:textId="015AEEC2" w:rsidR="000567FA" w:rsidRDefault="000567FA" w:rsidP="00DE474D">
            <w:pPr>
              <w:spacing w:after="0" w:line="240" w:lineRule="auto"/>
              <w:jc w:val="center"/>
              <w:rPr>
                <w:rFonts w:eastAsia="SimSun" w:hint="eastAsia"/>
                <w:sz w:val="22"/>
                <w:szCs w:val="22"/>
                <w:lang w:eastAsia="zh-CN"/>
              </w:rPr>
            </w:pPr>
            <w:r>
              <w:rPr>
                <w:rFonts w:eastAsia="SimSun"/>
                <w:sz w:val="22"/>
                <w:szCs w:val="22"/>
                <w:lang w:eastAsia="zh-CN"/>
              </w:rPr>
              <w:t>Apple</w:t>
            </w:r>
          </w:p>
        </w:tc>
        <w:tc>
          <w:tcPr>
            <w:tcW w:w="1574" w:type="dxa"/>
            <w:vAlign w:val="center"/>
          </w:tcPr>
          <w:p w14:paraId="69BA2BFC" w14:textId="5A0DFEAF" w:rsidR="000567FA" w:rsidRDefault="000567FA" w:rsidP="00DE474D">
            <w:pPr>
              <w:spacing w:after="0" w:line="240" w:lineRule="auto"/>
              <w:jc w:val="center"/>
              <w:rPr>
                <w:rFonts w:eastAsia="SimSun" w:hint="eastAsia"/>
                <w:sz w:val="22"/>
                <w:szCs w:val="22"/>
                <w:lang w:eastAsia="zh-CN"/>
              </w:rPr>
            </w:pPr>
            <w:r>
              <w:rPr>
                <w:rFonts w:eastAsia="SimSun"/>
                <w:sz w:val="22"/>
                <w:szCs w:val="22"/>
                <w:lang w:eastAsia="zh-CN"/>
              </w:rPr>
              <w:t>Yes</w:t>
            </w:r>
          </w:p>
        </w:tc>
        <w:tc>
          <w:tcPr>
            <w:tcW w:w="6799" w:type="dxa"/>
            <w:vAlign w:val="center"/>
          </w:tcPr>
          <w:p w14:paraId="263642FB" w14:textId="77777777" w:rsidR="000567FA" w:rsidRDefault="000567FA" w:rsidP="00DE474D">
            <w:pPr>
              <w:spacing w:after="0" w:line="240" w:lineRule="auto"/>
              <w:rPr>
                <w:rFonts w:eastAsia="SimSun"/>
                <w:sz w:val="22"/>
                <w:szCs w:val="22"/>
                <w:lang w:eastAsia="zh-CN"/>
              </w:rPr>
            </w:pPr>
          </w:p>
        </w:tc>
      </w:tr>
    </w:tbl>
    <w:p w14:paraId="1B6C0020"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94D8DB7" w14:textId="77777777" w:rsidR="000628AF" w:rsidRDefault="000628AF">
      <w:pPr>
        <w:adjustRightInd w:val="0"/>
        <w:snapToGrid w:val="0"/>
        <w:spacing w:before="120" w:after="120" w:line="240" w:lineRule="auto"/>
        <w:jc w:val="both"/>
        <w:rPr>
          <w:rFonts w:eastAsia="SimSun"/>
          <w:sz w:val="22"/>
          <w:szCs w:val="22"/>
          <w:lang w:eastAsia="zh-CN"/>
        </w:rPr>
      </w:pPr>
    </w:p>
    <w:p w14:paraId="4F4260E6" w14:textId="77777777" w:rsidR="000628AF" w:rsidRDefault="000628AF">
      <w:pPr>
        <w:adjustRightInd w:val="0"/>
        <w:snapToGrid w:val="0"/>
        <w:spacing w:before="120" w:after="120" w:line="240" w:lineRule="auto"/>
        <w:jc w:val="both"/>
        <w:rPr>
          <w:rFonts w:eastAsia="SimSun"/>
          <w:b/>
          <w:sz w:val="22"/>
          <w:szCs w:val="22"/>
          <w:lang w:eastAsia="zh-CN"/>
        </w:rPr>
      </w:pPr>
    </w:p>
    <w:p w14:paraId="408C32F8"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t>Considering both 4-step type and 2-step RA type are supported for RA-SDT, it might be deserved to consider the relation of PRACH resource between 2-step RA-SDT and 4-step RA-SDT. In gener</w:t>
      </w:r>
      <w:r>
        <w:rPr>
          <w:rFonts w:eastAsia="SimSun" w:hint="eastAsia"/>
          <w:sz w:val="22"/>
          <w:szCs w:val="22"/>
          <w:lang w:eastAsia="zh-CN"/>
        </w:rPr>
        <w:t>a</w:t>
      </w:r>
      <w:r>
        <w:rPr>
          <w:rFonts w:eastAsia="SimSun"/>
          <w:sz w:val="22"/>
          <w:szCs w:val="22"/>
          <w:lang w:eastAsia="zh-CN"/>
        </w:rPr>
        <w:t xml:space="preserve">l, the rapporteur thinks that the existing rule (i.e. separate RO or shared RO but separate preambles) can be reused for 2-step RA-SDT and 4-step RA-SDT. Specifically,   </w:t>
      </w:r>
    </w:p>
    <w:p w14:paraId="5D8C1EA5" w14:textId="77777777" w:rsidR="000628AF" w:rsidRDefault="003057DE">
      <w:pPr>
        <w:pStyle w:val="ListParagraph"/>
        <w:numPr>
          <w:ilvl w:val="0"/>
          <w:numId w:val="8"/>
        </w:numPr>
        <w:autoSpaceDE w:val="0"/>
        <w:autoSpaceDN w:val="0"/>
        <w:adjustRightInd w:val="0"/>
        <w:snapToGrid w:val="0"/>
        <w:spacing w:afterLines="50" w:after="120" w:line="240" w:lineRule="auto"/>
        <w:ind w:left="777" w:hanging="357"/>
        <w:jc w:val="both"/>
        <w:rPr>
          <w:rFonts w:ascii="Times New Roman" w:hAnsi="Times New Roman" w:cs="Times New Roman"/>
          <w:b/>
          <w:sz w:val="22"/>
          <w:szCs w:val="22"/>
        </w:rPr>
      </w:pPr>
      <w:r>
        <w:rPr>
          <w:rFonts w:ascii="Times New Roman" w:hAnsi="Times New Roman" w:cs="Times New Roman"/>
          <w:sz w:val="22"/>
          <w:szCs w:val="22"/>
        </w:rPr>
        <w:t>For the relation of PRACH resources between 4-step RA-SDT and 2-step RA-SDT, the following two option can be configured by the network</w:t>
      </w:r>
    </w:p>
    <w:p w14:paraId="638095E0" w14:textId="0E71E87D" w:rsidR="000628AF" w:rsidRDefault="003057DE">
      <w:pPr>
        <w:pStyle w:val="ListParagraph"/>
        <w:numPr>
          <w:ilvl w:val="1"/>
          <w:numId w:val="8"/>
        </w:numPr>
        <w:autoSpaceDE w:val="0"/>
        <w:autoSpaceDN w:val="0"/>
        <w:adjustRightInd w:val="0"/>
        <w:snapToGrid w:val="0"/>
        <w:spacing w:line="240" w:lineRule="auto"/>
        <w:contextualSpacing/>
        <w:jc w:val="both"/>
        <w:rPr>
          <w:rFonts w:ascii="Times New Roman" w:hAnsi="Times New Roman" w:cs="Times New Roman"/>
          <w:b/>
          <w:sz w:val="22"/>
          <w:szCs w:val="22"/>
        </w:rPr>
      </w:pPr>
      <w:r>
        <w:rPr>
          <w:rFonts w:ascii="Times New Roman" w:hAnsi="Times New Roman" w:cs="Times New Roman"/>
          <w:sz w:val="22"/>
          <w:szCs w:val="22"/>
        </w:rPr>
        <w:t>Option 1: Separate R</w:t>
      </w:r>
      <w:r w:rsidR="00846DD9">
        <w:rPr>
          <w:rFonts w:ascii="Times New Roman" w:hAnsi="Times New Roman" w:cs="Times New Roman"/>
          <w:sz w:val="22"/>
          <w:szCs w:val="22"/>
        </w:rPr>
        <w:t>o</w:t>
      </w:r>
      <w:r>
        <w:rPr>
          <w:rFonts w:ascii="Times New Roman" w:hAnsi="Times New Roman" w:cs="Times New Roman"/>
          <w:sz w:val="22"/>
          <w:szCs w:val="22"/>
        </w:rPr>
        <w:t xml:space="preserve">s are configured for 4-step RA-SDT and 2-step RA-SDT; </w:t>
      </w:r>
    </w:p>
    <w:p w14:paraId="5702AED4" w14:textId="77777777" w:rsidR="000628AF" w:rsidRDefault="003057DE">
      <w:pPr>
        <w:pStyle w:val="ListParagraph"/>
        <w:numPr>
          <w:ilvl w:val="1"/>
          <w:numId w:val="8"/>
        </w:numPr>
        <w:autoSpaceDE w:val="0"/>
        <w:autoSpaceDN w:val="0"/>
        <w:adjustRightInd w:val="0"/>
        <w:snapToGrid w:val="0"/>
        <w:spacing w:after="120" w:line="240" w:lineRule="auto"/>
        <w:ind w:left="1497" w:hanging="357"/>
        <w:contextualSpacing/>
        <w:jc w:val="both"/>
        <w:rPr>
          <w:rFonts w:ascii="Times New Roman" w:eastAsia="SimSun" w:hAnsi="Times New Roman" w:cs="Times New Roman"/>
          <w:b/>
          <w:sz w:val="22"/>
          <w:szCs w:val="22"/>
        </w:rPr>
      </w:pPr>
      <w:r>
        <w:rPr>
          <w:rFonts w:ascii="Times New Roman" w:hAnsi="Times New Roman" w:cs="Times New Roman"/>
          <w:sz w:val="22"/>
          <w:szCs w:val="22"/>
        </w:rPr>
        <w:t>Option 2: Shared RO but separate preambles for 4-step RA-SDT and 2-step RA-SDT.</w:t>
      </w:r>
    </w:p>
    <w:p w14:paraId="1CF9EFE8" w14:textId="77777777" w:rsidR="000628AF" w:rsidRDefault="00A95CB5">
      <w:pPr>
        <w:autoSpaceDE w:val="0"/>
        <w:autoSpaceDN w:val="0"/>
        <w:adjustRightInd w:val="0"/>
        <w:snapToGrid w:val="0"/>
        <w:spacing w:after="120" w:line="240" w:lineRule="auto"/>
        <w:contextualSpacing/>
        <w:jc w:val="center"/>
      </w:pPr>
      <w:r>
        <w:rPr>
          <w:noProof/>
        </w:rPr>
        <w:object w:dxaOrig="7621" w:dyaOrig="3872" w14:anchorId="638F4331">
          <v:shape id="_x0000_i1025" type="#_x0000_t75" alt="" style="width:383.55pt;height:193.35pt;mso-width-percent:0;mso-height-percent:0;mso-width-percent:0;mso-height-percent:0" o:ole="">
            <v:imagedata r:id="rId17" o:title=""/>
          </v:shape>
          <o:OLEObject Type="Embed" ProgID="Visio.Drawing.15" ShapeID="_x0000_i1025" DrawAspect="Content" ObjectID="_1681879428" r:id="rId18"/>
        </w:object>
      </w:r>
    </w:p>
    <w:p w14:paraId="52E5772C" w14:textId="77777777" w:rsidR="000628AF" w:rsidRDefault="003057DE">
      <w:pPr>
        <w:adjustRightInd w:val="0"/>
        <w:snapToGrid w:val="0"/>
        <w:spacing w:after="120" w:line="240" w:lineRule="auto"/>
        <w:ind w:leftChars="100" w:left="200"/>
        <w:jc w:val="center"/>
        <w:rPr>
          <w:rFonts w:eastAsia="SimSun"/>
          <w:sz w:val="22"/>
          <w:szCs w:val="22"/>
          <w:lang w:eastAsia="zh-CN"/>
        </w:rPr>
      </w:pPr>
      <w:r>
        <w:rPr>
          <w:rFonts w:eastAsia="SimSun" w:hint="eastAsia"/>
          <w:szCs w:val="22"/>
          <w:lang w:eastAsia="zh-CN"/>
        </w:rPr>
        <w:t>F</w:t>
      </w:r>
      <w:r>
        <w:rPr>
          <w:rFonts w:eastAsia="SimSun"/>
          <w:szCs w:val="22"/>
          <w:lang w:eastAsia="zh-CN"/>
        </w:rPr>
        <w:t>igure 3: Relation of PRACH resources for SDT and non-SDT</w:t>
      </w:r>
    </w:p>
    <w:p w14:paraId="4819A33B" w14:textId="77777777" w:rsidR="000628AF" w:rsidRDefault="003057DE">
      <w:pPr>
        <w:autoSpaceDE w:val="0"/>
        <w:autoSpaceDN w:val="0"/>
        <w:adjustRightInd w:val="0"/>
        <w:snapToGrid w:val="0"/>
        <w:spacing w:line="240" w:lineRule="auto"/>
        <w:contextualSpacing/>
        <w:jc w:val="both"/>
        <w:rPr>
          <w:rFonts w:eastAsia="SimSun"/>
          <w:b/>
          <w:sz w:val="28"/>
          <w:szCs w:val="22"/>
        </w:rPr>
      </w:pPr>
      <w:r>
        <w:rPr>
          <w:rFonts w:eastAsia="SimSun"/>
          <w:sz w:val="22"/>
        </w:rPr>
        <w:t>A graphical representation about a potential relation of PRACH resource for SDT and non-SDT is given in Figure 3. Companies are invited to provide their views on the above relation.</w:t>
      </w:r>
    </w:p>
    <w:p w14:paraId="1A97FCE1" w14:textId="77777777" w:rsidR="000628AF" w:rsidRDefault="003057DE">
      <w:pPr>
        <w:pStyle w:val="Heading4"/>
        <w:rPr>
          <w:b w:val="0"/>
          <w:sz w:val="22"/>
        </w:rPr>
      </w:pPr>
      <w:r>
        <w:rPr>
          <w:bCs/>
          <w:sz w:val="22"/>
        </w:rPr>
        <w:t>Q7:</w:t>
      </w:r>
      <w:r>
        <w:rPr>
          <w:sz w:val="22"/>
        </w:rPr>
        <w:t xml:space="preserve"> Do companies agree that RO(s) for 4-step RA-SDT and 2-step RA-SDT can be either separate or shared with separate preambles?</w:t>
      </w:r>
    </w:p>
    <w:tbl>
      <w:tblPr>
        <w:tblStyle w:val="TableGrid"/>
        <w:tblW w:w="0" w:type="auto"/>
        <w:tblLook w:val="04A0" w:firstRow="1" w:lastRow="0" w:firstColumn="1" w:lastColumn="0" w:noHBand="0" w:noVBand="1"/>
      </w:tblPr>
      <w:tblGrid>
        <w:gridCol w:w="1256"/>
        <w:gridCol w:w="1574"/>
        <w:gridCol w:w="6799"/>
      </w:tblGrid>
      <w:tr w:rsidR="000628AF" w14:paraId="760224F3" w14:textId="77777777">
        <w:trPr>
          <w:trHeight w:val="454"/>
        </w:trPr>
        <w:tc>
          <w:tcPr>
            <w:tcW w:w="1256" w:type="dxa"/>
            <w:shd w:val="clear" w:color="auto" w:fill="D9D9D9" w:themeFill="background1" w:themeFillShade="D9"/>
            <w:vAlign w:val="center"/>
          </w:tcPr>
          <w:p w14:paraId="53CD1389"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7D7359C4"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D479CBA"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4F547465"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D7FA264" w14:textId="77777777">
        <w:trPr>
          <w:trHeight w:val="454"/>
        </w:trPr>
        <w:tc>
          <w:tcPr>
            <w:tcW w:w="1256" w:type="dxa"/>
            <w:vAlign w:val="center"/>
          </w:tcPr>
          <w:p w14:paraId="4B506B73"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6736E747"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40537A17" w14:textId="4D17B225" w:rsidR="000628AF" w:rsidRDefault="003057DE">
            <w:pPr>
              <w:spacing w:after="0" w:line="240" w:lineRule="auto"/>
              <w:jc w:val="both"/>
              <w:rPr>
                <w:rFonts w:eastAsia="SimSun"/>
                <w:sz w:val="22"/>
                <w:szCs w:val="22"/>
                <w:lang w:eastAsia="zh-CN"/>
              </w:rPr>
            </w:pPr>
            <w:r>
              <w:rPr>
                <w:rFonts w:eastAsia="SimSun"/>
                <w:sz w:val="22"/>
                <w:szCs w:val="22"/>
                <w:lang w:eastAsia="zh-CN"/>
              </w:rPr>
              <w:t>As already agreed, the RO + preamble combination can be unique for SDT vs non-SDT. This means R</w:t>
            </w:r>
            <w:r w:rsidR="00846DD9">
              <w:rPr>
                <w:rFonts w:eastAsia="SimSun"/>
                <w:sz w:val="22"/>
                <w:szCs w:val="22"/>
                <w:lang w:eastAsia="zh-CN"/>
              </w:rPr>
              <w:t>o</w:t>
            </w:r>
            <w:r>
              <w:rPr>
                <w:rFonts w:eastAsia="SimSun"/>
                <w:sz w:val="22"/>
                <w:szCs w:val="22"/>
                <w:lang w:eastAsia="zh-CN"/>
              </w:rPr>
              <w:t>s can be either separate (with shared preambles) or R</w:t>
            </w:r>
            <w:r w:rsidR="00846DD9">
              <w:rPr>
                <w:rFonts w:eastAsia="SimSun"/>
                <w:sz w:val="22"/>
                <w:szCs w:val="22"/>
                <w:lang w:eastAsia="zh-CN"/>
              </w:rPr>
              <w:t>o</w:t>
            </w:r>
            <w:r>
              <w:rPr>
                <w:rFonts w:eastAsia="SimSun"/>
                <w:sz w:val="22"/>
                <w:szCs w:val="22"/>
                <w:lang w:eastAsia="zh-CN"/>
              </w:rPr>
              <w:t xml:space="preserve">s can be shared (with separate preambles). </w:t>
            </w:r>
          </w:p>
        </w:tc>
      </w:tr>
      <w:tr w:rsidR="000628AF" w14:paraId="5099B02E" w14:textId="77777777">
        <w:trPr>
          <w:trHeight w:val="454"/>
        </w:trPr>
        <w:tc>
          <w:tcPr>
            <w:tcW w:w="1256" w:type="dxa"/>
            <w:vAlign w:val="center"/>
          </w:tcPr>
          <w:p w14:paraId="0485AE99" w14:textId="77777777" w:rsidR="000628AF" w:rsidRDefault="003057DE">
            <w:pPr>
              <w:spacing w:after="0" w:line="240" w:lineRule="auto"/>
              <w:jc w:val="center"/>
              <w:rPr>
                <w:rFonts w:eastAsia="SimSun"/>
                <w:lang w:eastAsia="zh-CN"/>
              </w:rPr>
            </w:pPr>
            <w:r>
              <w:rPr>
                <w:rFonts w:eastAsia="SimSun" w:hint="eastAsia"/>
                <w:lang w:eastAsia="zh-CN"/>
              </w:rPr>
              <w:lastRenderedPageBreak/>
              <w:t>O</w:t>
            </w:r>
            <w:r>
              <w:rPr>
                <w:rFonts w:eastAsia="SimSun"/>
                <w:lang w:eastAsia="zh-CN"/>
              </w:rPr>
              <w:t>PPO</w:t>
            </w:r>
          </w:p>
        </w:tc>
        <w:tc>
          <w:tcPr>
            <w:tcW w:w="1574" w:type="dxa"/>
            <w:vAlign w:val="center"/>
          </w:tcPr>
          <w:p w14:paraId="1787D603"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5129EDEE" w14:textId="77777777" w:rsidR="000628AF" w:rsidRDefault="000628AF">
            <w:pPr>
              <w:spacing w:after="0" w:line="240" w:lineRule="auto"/>
              <w:jc w:val="both"/>
              <w:rPr>
                <w:rFonts w:eastAsia="SimSun"/>
                <w:lang w:eastAsia="zh-CN"/>
              </w:rPr>
            </w:pPr>
          </w:p>
        </w:tc>
      </w:tr>
      <w:tr w:rsidR="000628AF" w14:paraId="4A7BB68C" w14:textId="77777777">
        <w:trPr>
          <w:trHeight w:val="454"/>
        </w:trPr>
        <w:tc>
          <w:tcPr>
            <w:tcW w:w="1256" w:type="dxa"/>
            <w:vAlign w:val="center"/>
          </w:tcPr>
          <w:p w14:paraId="3308C40E"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725623C6"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6DA76933"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3CE32F1B" w14:textId="77777777">
        <w:trPr>
          <w:trHeight w:val="454"/>
        </w:trPr>
        <w:tc>
          <w:tcPr>
            <w:tcW w:w="1256" w:type="dxa"/>
            <w:vAlign w:val="center"/>
          </w:tcPr>
          <w:p w14:paraId="0716FDCB"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1812FB90" w14:textId="77777777" w:rsidR="001B0366" w:rsidRDefault="001B0366" w:rsidP="001B0366">
            <w:pPr>
              <w:spacing w:after="0" w:line="240" w:lineRule="auto"/>
              <w:jc w:val="center"/>
              <w:rPr>
                <w:lang w:val="en-US" w:eastAsia="zh-CN"/>
              </w:rPr>
            </w:pPr>
            <w:r>
              <w:rPr>
                <w:rFonts w:eastAsia="SimSun"/>
                <w:sz w:val="22"/>
                <w:szCs w:val="22"/>
                <w:lang w:eastAsia="zh-CN"/>
              </w:rPr>
              <w:t>Yes</w:t>
            </w:r>
          </w:p>
        </w:tc>
        <w:tc>
          <w:tcPr>
            <w:tcW w:w="6799" w:type="dxa"/>
          </w:tcPr>
          <w:p w14:paraId="2B497A3D" w14:textId="77777777" w:rsidR="001B0366" w:rsidRDefault="001B0366" w:rsidP="001B0366">
            <w:pPr>
              <w:spacing w:after="0" w:line="240" w:lineRule="auto"/>
              <w:rPr>
                <w:lang w:val="en-US" w:eastAsia="zh-CN"/>
              </w:rPr>
            </w:pPr>
          </w:p>
        </w:tc>
      </w:tr>
      <w:tr w:rsidR="001B0366" w14:paraId="6D4D0B73" w14:textId="77777777">
        <w:trPr>
          <w:trHeight w:val="454"/>
        </w:trPr>
        <w:tc>
          <w:tcPr>
            <w:tcW w:w="1256" w:type="dxa"/>
          </w:tcPr>
          <w:p w14:paraId="7292FA71" w14:textId="77777777" w:rsidR="001B0366" w:rsidRDefault="00FC5A89"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0B9EC6E0" w14:textId="77777777" w:rsidR="001B0366" w:rsidRPr="00FC5A89" w:rsidRDefault="00FC5A89"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654042BC" w14:textId="77777777" w:rsidR="001B0366" w:rsidRDefault="00FC5A89" w:rsidP="001B0366">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r w:rsidR="001B0366" w14:paraId="0C44F2E2" w14:textId="77777777">
        <w:trPr>
          <w:trHeight w:val="454"/>
        </w:trPr>
        <w:tc>
          <w:tcPr>
            <w:tcW w:w="1256" w:type="dxa"/>
            <w:vAlign w:val="center"/>
          </w:tcPr>
          <w:p w14:paraId="3FBD1CDC"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5508F4EB"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53A8C2C5"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We have already agreed this</w:t>
            </w:r>
          </w:p>
        </w:tc>
      </w:tr>
      <w:tr w:rsidR="00CB66A0" w14:paraId="46A0AE10" w14:textId="77777777" w:rsidTr="00CB66A0">
        <w:trPr>
          <w:trHeight w:val="454"/>
        </w:trPr>
        <w:tc>
          <w:tcPr>
            <w:tcW w:w="1256" w:type="dxa"/>
            <w:vAlign w:val="center"/>
          </w:tcPr>
          <w:p w14:paraId="4C26907B"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7E81AA5A"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tcPr>
          <w:p w14:paraId="4F713F92" w14:textId="77777777" w:rsidR="00CB66A0" w:rsidRDefault="00CB66A0" w:rsidP="00CB66A0">
            <w:pPr>
              <w:spacing w:after="0" w:line="240" w:lineRule="auto"/>
              <w:jc w:val="both"/>
              <w:rPr>
                <w:rFonts w:eastAsiaTheme="minorEastAsia"/>
                <w:lang w:eastAsia="ko-KR"/>
              </w:rPr>
            </w:pPr>
          </w:p>
        </w:tc>
      </w:tr>
      <w:tr w:rsidR="00CB66A0" w14:paraId="45507218" w14:textId="77777777">
        <w:trPr>
          <w:trHeight w:val="454"/>
        </w:trPr>
        <w:tc>
          <w:tcPr>
            <w:tcW w:w="1256" w:type="dxa"/>
          </w:tcPr>
          <w:p w14:paraId="1D42767A" w14:textId="0874A047"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19C7F7EB" w14:textId="16AC323D"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277EC4CB" w14:textId="0FE8D1F3" w:rsidR="00CB66A0" w:rsidRDefault="00EA6F22" w:rsidP="00CB66A0">
            <w:pPr>
              <w:spacing w:after="0" w:line="240" w:lineRule="auto"/>
              <w:rPr>
                <w:rFonts w:eastAsia="SimSun"/>
                <w:lang w:eastAsia="zh-CN"/>
              </w:rPr>
            </w:pPr>
            <w:r>
              <w:rPr>
                <w:rFonts w:eastAsia="SimSun"/>
                <w:sz w:val="22"/>
                <w:szCs w:val="22"/>
                <w:lang w:eastAsia="zh-CN"/>
              </w:rPr>
              <w:t>Should follow legacy principle.</w:t>
            </w:r>
          </w:p>
        </w:tc>
      </w:tr>
      <w:tr w:rsidR="000E5D21" w14:paraId="0EDECB43" w14:textId="77777777" w:rsidTr="00EE11C6">
        <w:trPr>
          <w:trHeight w:val="454"/>
        </w:trPr>
        <w:tc>
          <w:tcPr>
            <w:tcW w:w="1256" w:type="dxa"/>
            <w:vAlign w:val="center"/>
          </w:tcPr>
          <w:p w14:paraId="3A35CE19" w14:textId="5D3B9C7E" w:rsidR="000E5D21" w:rsidRDefault="000E5D21" w:rsidP="000E5D21">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3D306495" w14:textId="52EF7746" w:rsidR="000E5D21" w:rsidRDefault="000E5D21" w:rsidP="000E5D21">
            <w:pPr>
              <w:spacing w:after="0" w:line="240" w:lineRule="auto"/>
              <w:jc w:val="center"/>
              <w:rPr>
                <w:sz w:val="22"/>
                <w:szCs w:val="22"/>
                <w:lang w:eastAsia="zh-CN"/>
              </w:rPr>
            </w:pPr>
            <w:r>
              <w:rPr>
                <w:rFonts w:eastAsiaTheme="minorEastAsia"/>
                <w:lang w:eastAsia="ko-KR"/>
              </w:rPr>
              <w:t>Yes</w:t>
            </w:r>
          </w:p>
        </w:tc>
        <w:tc>
          <w:tcPr>
            <w:tcW w:w="6799" w:type="dxa"/>
            <w:vAlign w:val="center"/>
          </w:tcPr>
          <w:p w14:paraId="048F7742" w14:textId="47BF88AE" w:rsidR="000E5D21" w:rsidRDefault="000E5D21" w:rsidP="000E5D21">
            <w:pPr>
              <w:spacing w:after="0" w:line="240" w:lineRule="auto"/>
              <w:rPr>
                <w:rFonts w:eastAsia="SimSun"/>
                <w:lang w:eastAsia="zh-CN"/>
              </w:rPr>
            </w:pPr>
            <w:r>
              <w:rPr>
                <w:rFonts w:eastAsiaTheme="minorEastAsia"/>
                <w:lang w:eastAsia="ko-KR"/>
              </w:rPr>
              <w:t>Already agreed.</w:t>
            </w:r>
          </w:p>
        </w:tc>
      </w:tr>
      <w:tr w:rsidR="00EE11C6" w14:paraId="571A07FA" w14:textId="77777777" w:rsidTr="00EE11C6">
        <w:trPr>
          <w:trHeight w:val="454"/>
        </w:trPr>
        <w:tc>
          <w:tcPr>
            <w:tcW w:w="1256" w:type="dxa"/>
          </w:tcPr>
          <w:p w14:paraId="14288A3B" w14:textId="48C1C4D8"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724BB872" w14:textId="5B1854B1" w:rsidR="00EE11C6" w:rsidRDefault="00EE11C6" w:rsidP="00EE11C6">
            <w:pPr>
              <w:spacing w:after="0" w:line="240" w:lineRule="auto"/>
              <w:jc w:val="center"/>
              <w:rPr>
                <w:rFonts w:eastAsia="MS Mincho"/>
                <w:sz w:val="22"/>
                <w:szCs w:val="22"/>
                <w:lang w:eastAsia="ja-JP"/>
              </w:rPr>
            </w:pPr>
            <w:r>
              <w:rPr>
                <w:rFonts w:eastAsiaTheme="minorEastAsia"/>
                <w:lang w:eastAsia="ko-KR"/>
              </w:rPr>
              <w:t>Yes</w:t>
            </w:r>
          </w:p>
        </w:tc>
        <w:tc>
          <w:tcPr>
            <w:tcW w:w="6799" w:type="dxa"/>
            <w:vAlign w:val="center"/>
          </w:tcPr>
          <w:p w14:paraId="5DEFE466" w14:textId="0015CDFD" w:rsidR="00EE11C6" w:rsidRDefault="00EE11C6" w:rsidP="00EE11C6">
            <w:pPr>
              <w:spacing w:after="0" w:line="240" w:lineRule="auto"/>
              <w:rPr>
                <w:rFonts w:eastAsia="MS Mincho"/>
                <w:lang w:eastAsia="ja-JP"/>
              </w:rPr>
            </w:pPr>
            <w:r>
              <w:rPr>
                <w:rFonts w:eastAsiaTheme="minorEastAsia"/>
                <w:lang w:eastAsia="ko-KR"/>
              </w:rPr>
              <w:t xml:space="preserve"> This has been agreed.</w:t>
            </w:r>
          </w:p>
        </w:tc>
      </w:tr>
      <w:tr w:rsidR="00DF2B38" w14:paraId="6AFBD9FD" w14:textId="77777777" w:rsidTr="00857E34">
        <w:trPr>
          <w:trHeight w:val="454"/>
        </w:trPr>
        <w:tc>
          <w:tcPr>
            <w:tcW w:w="1256" w:type="dxa"/>
          </w:tcPr>
          <w:p w14:paraId="2C448ED5" w14:textId="5EB2D9DE"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5D284EC7" w14:textId="0E5CF9A3"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vAlign w:val="center"/>
          </w:tcPr>
          <w:p w14:paraId="6E631A7B" w14:textId="77777777" w:rsidR="00DF2B38" w:rsidRDefault="00DF2B38" w:rsidP="00DF2B38">
            <w:pPr>
              <w:spacing w:after="0" w:line="240" w:lineRule="auto"/>
              <w:rPr>
                <w:rFonts w:eastAsiaTheme="minorEastAsia"/>
                <w:lang w:eastAsia="ko-KR"/>
              </w:rPr>
            </w:pPr>
          </w:p>
        </w:tc>
      </w:tr>
      <w:tr w:rsidR="00BC0711" w14:paraId="091BAE8F" w14:textId="77777777" w:rsidTr="00857E34">
        <w:trPr>
          <w:trHeight w:val="454"/>
        </w:trPr>
        <w:tc>
          <w:tcPr>
            <w:tcW w:w="1256" w:type="dxa"/>
          </w:tcPr>
          <w:p w14:paraId="6C597E24" w14:textId="4BA21391"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4049243D" w14:textId="23D57287" w:rsidR="00BC0711" w:rsidRDefault="00BC0711" w:rsidP="00BC0711">
            <w:pPr>
              <w:spacing w:after="0" w:line="240" w:lineRule="auto"/>
              <w:jc w:val="center"/>
              <w:rPr>
                <w:rFonts w:eastAsia="MS Mincho"/>
                <w:sz w:val="22"/>
                <w:szCs w:val="22"/>
                <w:lang w:eastAsia="ja-JP"/>
              </w:rPr>
            </w:pPr>
            <w:r>
              <w:rPr>
                <w:rFonts w:eastAsia="SimSun" w:hint="eastAsia"/>
                <w:lang w:eastAsia="zh-CN"/>
              </w:rPr>
              <w:t>C</w:t>
            </w:r>
            <w:r>
              <w:rPr>
                <w:rFonts w:eastAsia="SimSun"/>
                <w:lang w:eastAsia="zh-CN"/>
              </w:rPr>
              <w:t>omments</w:t>
            </w:r>
          </w:p>
        </w:tc>
        <w:tc>
          <w:tcPr>
            <w:tcW w:w="6799" w:type="dxa"/>
          </w:tcPr>
          <w:p w14:paraId="5100070F" w14:textId="4E975825" w:rsidR="00BC0711" w:rsidRDefault="00BC0711" w:rsidP="00BC0711">
            <w:pPr>
              <w:spacing w:after="0" w:line="240" w:lineRule="auto"/>
              <w:rPr>
                <w:rFonts w:eastAsiaTheme="minorEastAsia"/>
                <w:lang w:eastAsia="ko-KR"/>
              </w:rPr>
            </w:pPr>
            <w:r>
              <w:rPr>
                <w:rFonts w:eastAsia="SimSun" w:hint="eastAsia"/>
                <w:lang w:eastAsia="zh-CN"/>
              </w:rPr>
              <w:t>L</w:t>
            </w:r>
            <w:r>
              <w:rPr>
                <w:rFonts w:eastAsia="SimSun"/>
                <w:lang w:eastAsia="zh-CN"/>
              </w:rPr>
              <w:t>eave it up to RAN1.</w:t>
            </w:r>
          </w:p>
        </w:tc>
      </w:tr>
      <w:tr w:rsidR="008B66A8" w14:paraId="37993E28" w14:textId="77777777" w:rsidTr="00857E34">
        <w:trPr>
          <w:trHeight w:val="454"/>
        </w:trPr>
        <w:tc>
          <w:tcPr>
            <w:tcW w:w="1256" w:type="dxa"/>
            <w:vAlign w:val="center"/>
          </w:tcPr>
          <w:p w14:paraId="3A8906AC" w14:textId="503D8F10"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35D1BBBE" w14:textId="07CB35BB" w:rsidR="008B66A8" w:rsidRDefault="008B66A8" w:rsidP="008B66A8">
            <w:pPr>
              <w:spacing w:after="0" w:line="240" w:lineRule="auto"/>
              <w:jc w:val="center"/>
              <w:rPr>
                <w:rFonts w:eastAsia="SimSun"/>
                <w:lang w:eastAsia="zh-CN"/>
              </w:rPr>
            </w:pPr>
            <w:r>
              <w:rPr>
                <w:rFonts w:hint="eastAsia"/>
                <w:lang w:val="en-US" w:eastAsia="zh-CN"/>
              </w:rPr>
              <w:t>Y</w:t>
            </w:r>
            <w:r>
              <w:rPr>
                <w:lang w:val="en-US" w:eastAsia="zh-CN"/>
              </w:rPr>
              <w:t>es</w:t>
            </w:r>
          </w:p>
        </w:tc>
        <w:tc>
          <w:tcPr>
            <w:tcW w:w="6799" w:type="dxa"/>
            <w:vAlign w:val="center"/>
          </w:tcPr>
          <w:p w14:paraId="4A1C37E6" w14:textId="19D90AE5" w:rsidR="008B66A8" w:rsidRDefault="008B66A8" w:rsidP="008B66A8">
            <w:pPr>
              <w:spacing w:after="0" w:line="240" w:lineRule="auto"/>
              <w:rPr>
                <w:rFonts w:eastAsia="SimSun"/>
                <w:lang w:eastAsia="zh-CN"/>
              </w:rPr>
            </w:pPr>
            <w:r>
              <w:rPr>
                <w:rFonts w:hint="eastAsia"/>
                <w:lang w:val="en-US" w:eastAsia="zh-CN"/>
              </w:rPr>
              <w:t>T</w:t>
            </w:r>
            <w:r>
              <w:rPr>
                <w:lang w:val="en-US" w:eastAsia="zh-CN"/>
              </w:rPr>
              <w:t>his has been agreed in RAN2#112 to be the baseline.</w:t>
            </w:r>
          </w:p>
        </w:tc>
      </w:tr>
      <w:tr w:rsidR="00161492" w14:paraId="472CA213" w14:textId="77777777" w:rsidTr="00857E34">
        <w:trPr>
          <w:trHeight w:val="454"/>
        </w:trPr>
        <w:tc>
          <w:tcPr>
            <w:tcW w:w="1256" w:type="dxa"/>
            <w:vAlign w:val="center"/>
          </w:tcPr>
          <w:p w14:paraId="29925F30" w14:textId="76F7C22C"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6F5A728D" w14:textId="19E101B5"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7BE97B50" w14:textId="680B29A2" w:rsidR="00161492" w:rsidRDefault="00161492" w:rsidP="00161492">
            <w:pPr>
              <w:spacing w:after="0" w:line="240" w:lineRule="auto"/>
              <w:rPr>
                <w:lang w:val="en-US" w:eastAsia="zh-CN"/>
              </w:rPr>
            </w:pPr>
            <w:r>
              <w:rPr>
                <w:rFonts w:eastAsiaTheme="minorEastAsia"/>
                <w:lang w:eastAsia="ko-KR"/>
              </w:rPr>
              <w:t>Already agreed. Same view as ZTE</w:t>
            </w:r>
          </w:p>
        </w:tc>
      </w:tr>
      <w:tr w:rsidR="00EB2702" w14:paraId="6BD4C599" w14:textId="77777777" w:rsidTr="00857E34">
        <w:trPr>
          <w:trHeight w:val="454"/>
        </w:trPr>
        <w:tc>
          <w:tcPr>
            <w:tcW w:w="1256" w:type="dxa"/>
            <w:vAlign w:val="center"/>
          </w:tcPr>
          <w:p w14:paraId="0B5FF9EB" w14:textId="2D9378D5" w:rsidR="00EB2702" w:rsidRDefault="00EB2702" w:rsidP="00EB2702">
            <w:pPr>
              <w:spacing w:after="0" w:line="240" w:lineRule="auto"/>
              <w:jc w:val="center"/>
              <w:rPr>
                <w:rFonts w:eastAsiaTheme="minorEastAsia"/>
                <w:lang w:eastAsia="ko-KR"/>
              </w:rPr>
            </w:pPr>
            <w:r>
              <w:rPr>
                <w:rFonts w:eastAsia="SimSun" w:hint="eastAsia"/>
                <w:sz w:val="22"/>
                <w:szCs w:val="22"/>
                <w:lang w:eastAsia="zh-CN"/>
              </w:rPr>
              <w:t>H</w:t>
            </w:r>
            <w:r>
              <w:rPr>
                <w:rFonts w:eastAsia="SimSun"/>
                <w:sz w:val="22"/>
                <w:szCs w:val="22"/>
                <w:lang w:eastAsia="zh-CN"/>
              </w:rPr>
              <w:t>uawei, HiSilicon</w:t>
            </w:r>
          </w:p>
        </w:tc>
        <w:tc>
          <w:tcPr>
            <w:tcW w:w="1574" w:type="dxa"/>
            <w:vAlign w:val="center"/>
          </w:tcPr>
          <w:p w14:paraId="7C03701A" w14:textId="0D8F5CEC" w:rsidR="00EB2702" w:rsidRDefault="00EB2702" w:rsidP="00EB2702">
            <w:pPr>
              <w:spacing w:after="0" w:line="240" w:lineRule="auto"/>
              <w:jc w:val="center"/>
              <w:rPr>
                <w:rFonts w:eastAsiaTheme="minorEastAsia"/>
                <w:lang w:eastAsia="ko-KR"/>
              </w:rPr>
            </w:pPr>
            <w:r>
              <w:rPr>
                <w:rFonts w:eastAsia="SimSun"/>
                <w:sz w:val="22"/>
                <w:szCs w:val="22"/>
                <w:lang w:eastAsia="zh-CN"/>
              </w:rPr>
              <w:t>Yes, but see the comments</w:t>
            </w:r>
          </w:p>
        </w:tc>
        <w:tc>
          <w:tcPr>
            <w:tcW w:w="6799" w:type="dxa"/>
            <w:vAlign w:val="center"/>
          </w:tcPr>
          <w:p w14:paraId="4FEC7F88" w14:textId="77777777" w:rsidR="00EB2702" w:rsidRDefault="00EB2702" w:rsidP="00EB2702">
            <w:pPr>
              <w:spacing w:after="0" w:line="240" w:lineRule="auto"/>
              <w:jc w:val="both"/>
              <w:rPr>
                <w:rFonts w:eastAsia="SimSun"/>
                <w:sz w:val="22"/>
                <w:szCs w:val="22"/>
                <w:lang w:eastAsia="zh-CN"/>
              </w:rPr>
            </w:pPr>
            <w:r>
              <w:rPr>
                <w:rFonts w:eastAsia="SimSun" w:hint="eastAsia"/>
                <w:sz w:val="22"/>
                <w:szCs w:val="22"/>
                <w:lang w:eastAsia="zh-CN"/>
              </w:rPr>
              <w:t>T</w:t>
            </w:r>
            <w:r>
              <w:rPr>
                <w:rFonts w:eastAsia="SimSun"/>
                <w:sz w:val="22"/>
                <w:szCs w:val="22"/>
                <w:lang w:eastAsia="zh-CN"/>
              </w:rPr>
              <w:t xml:space="preserve">he question is a bit confusing. Preamble is transmitted on PRACH occaions and it only makes sense to discusses seprated/shared preamble when transmitted on the same RO. </w:t>
            </w:r>
          </w:p>
          <w:p w14:paraId="3EE56E48" w14:textId="77777777" w:rsidR="00EB2702" w:rsidRDefault="00EB2702" w:rsidP="00EB2702">
            <w:pPr>
              <w:spacing w:after="0" w:line="240" w:lineRule="auto"/>
              <w:jc w:val="both"/>
              <w:rPr>
                <w:rFonts w:eastAsia="SimSun"/>
                <w:sz w:val="22"/>
                <w:szCs w:val="22"/>
                <w:lang w:eastAsia="zh-CN"/>
              </w:rPr>
            </w:pPr>
          </w:p>
          <w:p w14:paraId="02C48CE3" w14:textId="77777777" w:rsidR="00EB2702" w:rsidRDefault="00EB2702" w:rsidP="00EB2702">
            <w:pPr>
              <w:spacing w:after="0" w:line="240" w:lineRule="auto"/>
              <w:jc w:val="both"/>
              <w:rPr>
                <w:rFonts w:eastAsia="SimSun"/>
                <w:sz w:val="22"/>
                <w:szCs w:val="22"/>
                <w:lang w:eastAsia="zh-CN"/>
              </w:rPr>
            </w:pPr>
            <w:r>
              <w:rPr>
                <w:rFonts w:eastAsia="SimSun"/>
                <w:sz w:val="22"/>
                <w:szCs w:val="22"/>
                <w:lang w:eastAsia="zh-CN"/>
              </w:rPr>
              <w:t xml:space="preserve">For the sharing of RACH resource between 2step-RA SDT and 4-stepRA SDT, we support both Option1 and Option2, which is the same as the relationship between legacy 2-step RA and 4-step RA. </w:t>
            </w:r>
          </w:p>
          <w:p w14:paraId="495D93F1" w14:textId="77777777" w:rsidR="00EB2702" w:rsidRDefault="00EB2702" w:rsidP="00EB2702">
            <w:pPr>
              <w:spacing w:after="0" w:line="240" w:lineRule="auto"/>
              <w:jc w:val="both"/>
              <w:rPr>
                <w:rFonts w:eastAsia="SimSun"/>
                <w:sz w:val="22"/>
                <w:szCs w:val="22"/>
                <w:lang w:eastAsia="zh-CN"/>
              </w:rPr>
            </w:pPr>
          </w:p>
          <w:p w14:paraId="2AF09D71" w14:textId="77777777" w:rsidR="00EB2702" w:rsidRDefault="00EB2702" w:rsidP="00EB2702">
            <w:pPr>
              <w:spacing w:after="0" w:line="240" w:lineRule="auto"/>
              <w:rPr>
                <w:rFonts w:eastAsiaTheme="minorEastAsia"/>
                <w:lang w:eastAsia="ko-KR"/>
              </w:rPr>
            </w:pPr>
          </w:p>
        </w:tc>
      </w:tr>
      <w:tr w:rsidR="00846DD9" w14:paraId="179E513B" w14:textId="77777777" w:rsidTr="00857E34">
        <w:trPr>
          <w:trHeight w:val="454"/>
        </w:trPr>
        <w:tc>
          <w:tcPr>
            <w:tcW w:w="1256" w:type="dxa"/>
            <w:vAlign w:val="center"/>
          </w:tcPr>
          <w:p w14:paraId="51191D41" w14:textId="4C1DF492" w:rsidR="00846DD9" w:rsidRDefault="00846DD9" w:rsidP="00EB2702">
            <w:pPr>
              <w:spacing w:after="0" w:line="240" w:lineRule="auto"/>
              <w:jc w:val="center"/>
              <w:rPr>
                <w:rFonts w:eastAsia="SimSun" w:hint="eastAsia"/>
                <w:sz w:val="22"/>
                <w:szCs w:val="22"/>
                <w:lang w:eastAsia="zh-CN"/>
              </w:rPr>
            </w:pPr>
            <w:r>
              <w:rPr>
                <w:rFonts w:eastAsia="SimSun"/>
                <w:sz w:val="22"/>
                <w:szCs w:val="22"/>
                <w:lang w:eastAsia="zh-CN"/>
              </w:rPr>
              <w:t>Apple</w:t>
            </w:r>
          </w:p>
        </w:tc>
        <w:tc>
          <w:tcPr>
            <w:tcW w:w="1574" w:type="dxa"/>
            <w:vAlign w:val="center"/>
          </w:tcPr>
          <w:p w14:paraId="4B84149D" w14:textId="18837914" w:rsidR="00846DD9" w:rsidRDefault="00846DD9" w:rsidP="00EB2702">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2517A83F" w14:textId="77777777" w:rsidR="00846DD9" w:rsidRDefault="00846DD9" w:rsidP="00EB2702">
            <w:pPr>
              <w:spacing w:after="0" w:line="240" w:lineRule="auto"/>
              <w:jc w:val="both"/>
              <w:rPr>
                <w:rFonts w:eastAsia="SimSun" w:hint="eastAsia"/>
                <w:sz w:val="22"/>
                <w:szCs w:val="22"/>
                <w:lang w:eastAsia="zh-CN"/>
              </w:rPr>
            </w:pPr>
          </w:p>
        </w:tc>
      </w:tr>
    </w:tbl>
    <w:p w14:paraId="1CB0E361"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90FC6BF" w14:textId="77777777" w:rsidR="000628AF" w:rsidRDefault="000628AF">
      <w:pPr>
        <w:adjustRightInd w:val="0"/>
        <w:snapToGrid w:val="0"/>
        <w:spacing w:before="120" w:after="120" w:line="240" w:lineRule="auto"/>
        <w:jc w:val="both"/>
        <w:rPr>
          <w:rFonts w:eastAsia="SimSun"/>
          <w:b/>
          <w:sz w:val="22"/>
          <w:szCs w:val="22"/>
          <w:lang w:eastAsia="zh-CN"/>
        </w:rPr>
      </w:pPr>
    </w:p>
    <w:p w14:paraId="7D48644D" w14:textId="77777777" w:rsidR="000628AF" w:rsidRDefault="000628AF">
      <w:pPr>
        <w:adjustRightInd w:val="0"/>
        <w:snapToGrid w:val="0"/>
        <w:spacing w:before="120" w:after="120" w:line="240" w:lineRule="auto"/>
        <w:jc w:val="both"/>
        <w:rPr>
          <w:rFonts w:eastAsia="SimSun"/>
          <w:b/>
          <w:sz w:val="22"/>
          <w:szCs w:val="22"/>
          <w:lang w:eastAsia="zh-CN"/>
        </w:rPr>
      </w:pPr>
    </w:p>
    <w:p w14:paraId="5D3CD2C9" w14:textId="77777777" w:rsidR="000628AF" w:rsidRDefault="003057DE">
      <w:pPr>
        <w:pStyle w:val="Heading3"/>
        <w:spacing w:after="120" w:line="240" w:lineRule="auto"/>
        <w:rPr>
          <w:snapToGrid w:val="0"/>
        </w:rPr>
      </w:pPr>
      <w:r>
        <w:rPr>
          <w:lang w:eastAsia="ko-KR"/>
        </w:rPr>
        <w:t xml:space="preserve">3.1.3 Common </w:t>
      </w:r>
      <w:r>
        <w:rPr>
          <w:snapToGrid w:val="0"/>
        </w:rPr>
        <w:t>RACH resource configuration</w:t>
      </w:r>
    </w:p>
    <w:p w14:paraId="016F49C2" w14:textId="753B88AD" w:rsidR="000628AF" w:rsidRDefault="003057DE">
      <w:pPr>
        <w:spacing w:after="120" w:line="240" w:lineRule="auto"/>
        <w:jc w:val="both"/>
        <w:rPr>
          <w:sz w:val="22"/>
          <w:szCs w:val="22"/>
        </w:rPr>
      </w:pPr>
      <w:r>
        <w:rPr>
          <w:rFonts w:eastAsia="SimSun" w:hint="eastAsia"/>
          <w:sz w:val="22"/>
          <w:szCs w:val="22"/>
          <w:lang w:eastAsia="zh-CN"/>
        </w:rPr>
        <w:t>I</w:t>
      </w:r>
      <w:r>
        <w:rPr>
          <w:rFonts w:eastAsia="SimSun"/>
          <w:sz w:val="22"/>
          <w:szCs w:val="22"/>
          <w:lang w:eastAsia="zh-CN"/>
        </w:rPr>
        <w:t>n the</w:t>
      </w:r>
      <w:r>
        <w:rPr>
          <w:sz w:val="22"/>
          <w:szCs w:val="22"/>
        </w:rPr>
        <w:t xml:space="preserve"> previous RAN2 meeting, RAN2 generally agree that RA-SDT can only be triggered only when RA-SDT resources are configured. In another word, the RA-SDT procedure might not be triggered by UE if only common RACH resource (i.e. same R</w:t>
      </w:r>
      <w:r w:rsidR="0072389C">
        <w:rPr>
          <w:sz w:val="22"/>
          <w:szCs w:val="22"/>
        </w:rPr>
        <w:t>o</w:t>
      </w:r>
      <w:r>
        <w:rPr>
          <w:sz w:val="22"/>
          <w:szCs w:val="22"/>
        </w:rPr>
        <w:t xml:space="preserve">s and same problems are used) for SDT and non-SDT is configured. This is because the UE might consider RA-SDT resource configured (i.e. it seems impossible to support RA-SDT with common RACH resources by implementation). </w:t>
      </w:r>
    </w:p>
    <w:tbl>
      <w:tblPr>
        <w:tblStyle w:val="TableGrid"/>
        <w:tblW w:w="0" w:type="auto"/>
        <w:tblLook w:val="04A0" w:firstRow="1" w:lastRow="0" w:firstColumn="1" w:lastColumn="0" w:noHBand="0" w:noVBand="1"/>
      </w:tblPr>
      <w:tblGrid>
        <w:gridCol w:w="9629"/>
      </w:tblGrid>
      <w:tr w:rsidR="000628AF" w14:paraId="4BB03DAF" w14:textId="77777777">
        <w:tc>
          <w:tcPr>
            <w:tcW w:w="9629" w:type="dxa"/>
          </w:tcPr>
          <w:p w14:paraId="256D37B3" w14:textId="77777777" w:rsidR="000628AF" w:rsidRDefault="003057DE">
            <w:pPr>
              <w:spacing w:before="60" w:after="120" w:line="240" w:lineRule="auto"/>
              <w:jc w:val="both"/>
              <w:rPr>
                <w:rFonts w:eastAsia="SimSun"/>
                <w:sz w:val="22"/>
                <w:lang w:eastAsia="zh-CN"/>
              </w:rPr>
            </w:pPr>
            <w:r>
              <w:rPr>
                <w:rFonts w:eastAsia="SimSun" w:hint="eastAsia"/>
                <w:sz w:val="22"/>
                <w:highlight w:val="green"/>
                <w:lang w:eastAsia="zh-CN"/>
              </w:rPr>
              <w:t>R</w:t>
            </w:r>
            <w:r>
              <w:rPr>
                <w:rFonts w:eastAsia="SimSun"/>
                <w:sz w:val="22"/>
                <w:highlight w:val="green"/>
                <w:lang w:eastAsia="zh-CN"/>
              </w:rPr>
              <w:t>AN2#113-e agreement:</w:t>
            </w:r>
          </w:p>
          <w:p w14:paraId="69FE858C" w14:textId="77777777" w:rsidR="000628AF" w:rsidRDefault="003057DE">
            <w:pPr>
              <w:pStyle w:val="Doc-text2"/>
              <w:tabs>
                <w:tab w:val="clear" w:pos="1622"/>
                <w:tab w:val="left" w:pos="526"/>
              </w:tabs>
              <w:spacing w:after="0" w:line="240" w:lineRule="auto"/>
              <w:ind w:left="796" w:hanging="376"/>
              <w:jc w:val="both"/>
              <w:rPr>
                <w:rFonts w:ascii="Times New Roman" w:hAnsi="Times New Roman"/>
                <w:i/>
                <w:iCs/>
                <w:lang w:val="en-US"/>
              </w:rPr>
            </w:pPr>
            <w:r>
              <w:rPr>
                <w:rFonts w:ascii="Times New Roman" w:hAnsi="Times New Roman"/>
                <w:lang w:val="en-US"/>
              </w:rPr>
              <w:t>8</w:t>
            </w:r>
            <w:r>
              <w:rPr>
                <w:rFonts w:ascii="Times New Roman" w:hAnsi="Times New Roman"/>
                <w:lang w:val="en-US"/>
              </w:rPr>
              <w:tab/>
            </w:r>
            <w:r>
              <w:rPr>
                <w:rFonts w:ascii="Times New Roman" w:hAnsi="Times New Roman"/>
                <w:i/>
                <w:iCs/>
                <w:lang w:val="en-US"/>
              </w:rPr>
              <w:t>FFS on the order and missing pieces (e.g. failure, fallback) of the high level procedure.  The details of the procedures are left for stage 3.  FFS on the procedure below, but copied for information.</w:t>
            </w:r>
          </w:p>
          <w:p w14:paraId="6456480D"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ab/>
              <w:t>A.  Upon arrival of data only for DRB/SRB(s) for which SDT is enabled, the high level procedure for selection between SDT and non SDT procedure is as follows:</w:t>
            </w:r>
          </w:p>
          <w:p w14:paraId="5D170A5D"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If CG-SDT criteria is met: UE selects CG-SDT. UE initiate SDT procedure</w:t>
            </w:r>
          </w:p>
          <w:p w14:paraId="57F58459"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Else if RA-SDT criteria is met: UE selects RA-SDT. UE initiate SDT procedure</w:t>
            </w:r>
          </w:p>
          <w:p w14:paraId="00E34020"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Else: UE initiate non SDT procedure.</w:t>
            </w:r>
          </w:p>
          <w:p w14:paraId="291FAD6B" w14:textId="77777777" w:rsidR="000628AF" w:rsidRDefault="000628AF">
            <w:pPr>
              <w:pStyle w:val="Doc-text2"/>
              <w:tabs>
                <w:tab w:val="clear" w:pos="1622"/>
                <w:tab w:val="left" w:pos="526"/>
              </w:tabs>
              <w:spacing w:after="0" w:line="240" w:lineRule="auto"/>
              <w:ind w:left="796" w:hanging="376"/>
              <w:jc w:val="both"/>
              <w:rPr>
                <w:rFonts w:ascii="Times New Roman" w:hAnsi="Times New Roman"/>
                <w:lang w:val="en-US"/>
              </w:rPr>
            </w:pPr>
          </w:p>
          <w:p w14:paraId="3F4CB8A4"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lastRenderedPageBreak/>
              <w:tab/>
              <w:t>B. CG-SDT criteria is considered met, if all of the following conditions are met,</w:t>
            </w:r>
          </w:p>
          <w:p w14:paraId="7D543797"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1) available data volume &lt;= data volume threshold</w:t>
            </w:r>
          </w:p>
          <w:p w14:paraId="22E59371"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2) RSRP is greater than or equal to a configured threshold</w:t>
            </w:r>
          </w:p>
          <w:p w14:paraId="5C562BFE"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FFS 3) CG-SDT resources are configured on the selected UL carrier and are valid</w:t>
            </w:r>
          </w:p>
          <w:p w14:paraId="70E29639" w14:textId="77777777" w:rsidR="000628AF" w:rsidRDefault="000628AF">
            <w:pPr>
              <w:pStyle w:val="Doc-text2"/>
              <w:tabs>
                <w:tab w:val="clear" w:pos="1622"/>
                <w:tab w:val="left" w:pos="526"/>
              </w:tabs>
              <w:spacing w:after="0" w:line="240" w:lineRule="auto"/>
              <w:ind w:left="796" w:hanging="376"/>
              <w:jc w:val="both"/>
              <w:rPr>
                <w:rFonts w:ascii="Times New Roman" w:hAnsi="Times New Roman"/>
                <w:lang w:val="en-US"/>
              </w:rPr>
            </w:pPr>
          </w:p>
          <w:p w14:paraId="3FA9F893"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C. RA-SDT criteria is considered met, if all of the following conditions are met,</w:t>
            </w:r>
          </w:p>
          <w:p w14:paraId="76B20095"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1) available data volume &lt;= data volume threshold</w:t>
            </w:r>
          </w:p>
          <w:p w14:paraId="25CD4486"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2) RSRP is greater than or equal to a configured threshold</w:t>
            </w:r>
          </w:p>
          <w:p w14:paraId="4ECA8DD7" w14:textId="77777777" w:rsidR="000628AF" w:rsidRDefault="003057DE">
            <w:pPr>
              <w:pStyle w:val="Doc-text2"/>
              <w:tabs>
                <w:tab w:val="clear" w:pos="1622"/>
                <w:tab w:val="left" w:pos="526"/>
              </w:tabs>
              <w:spacing w:after="0" w:line="240" w:lineRule="auto"/>
              <w:ind w:left="1096" w:hanging="376"/>
              <w:jc w:val="both"/>
              <w:rPr>
                <w:sz w:val="22"/>
                <w:szCs w:val="22"/>
              </w:rPr>
            </w:pPr>
            <w:r>
              <w:rPr>
                <w:rFonts w:ascii="Times New Roman" w:hAnsi="Times New Roman"/>
                <w:lang w:val="en-US"/>
              </w:rPr>
              <w:t>3) 4 step RA-SDT resources are configured on the selected UL carrier and criteria to select 4 step RA SDT is met; or 2 step RA-SDT resources are configured on the selected UL carrier and criteria to select 2 step RA SDT is met</w:t>
            </w:r>
          </w:p>
        </w:tc>
      </w:tr>
    </w:tbl>
    <w:p w14:paraId="433B2E7A" w14:textId="77777777" w:rsidR="000628AF" w:rsidRDefault="003057DE">
      <w:pPr>
        <w:spacing w:before="120" w:after="120" w:line="240" w:lineRule="auto"/>
        <w:jc w:val="both"/>
        <w:rPr>
          <w:sz w:val="22"/>
          <w:szCs w:val="22"/>
        </w:rPr>
      </w:pPr>
      <w:r>
        <w:rPr>
          <w:sz w:val="22"/>
          <w:szCs w:val="22"/>
        </w:rPr>
        <w:lastRenderedPageBreak/>
        <w:t xml:space="preserve">Based on the above, the rapporteur would like to collect companies’ views on the support of RA-SDT procedure with common RACH resources for SDT and non-SDT (to see whether we have sufficient support to design explicit mechanisms if needed for RA-SDT). Generally, from the technical point of view, if common RACH resources for SDT are applied, UE could use the current Preamble Group B when initiating RA-SDT procedure if the TBS of the associated Msg3/MsgA grant is large. Then UE could transmit the SDT data together with CCCH-SDU in Msg3/MsgA, potentially include BSR if the UL grant is not sufficient. Then small data could be further sent over subsequent SDT transmissions. It seems the common RACH resources solution is feasible and efficient, which helps the NW vendors to easily manage the RACH resources allocation. </w:t>
      </w:r>
    </w:p>
    <w:p w14:paraId="5072D83C" w14:textId="77777777" w:rsidR="000628AF" w:rsidRDefault="003057DE">
      <w:pPr>
        <w:pStyle w:val="Heading4"/>
        <w:rPr>
          <w:b w:val="0"/>
          <w:sz w:val="22"/>
        </w:rPr>
      </w:pPr>
      <w:r>
        <w:rPr>
          <w:bCs/>
          <w:sz w:val="22"/>
        </w:rPr>
        <w:t>Q8:</w:t>
      </w:r>
      <w:r>
        <w:rPr>
          <w:sz w:val="22"/>
        </w:rPr>
        <w:t xml:space="preserve"> Do companies support RACH common resources for SDT?</w:t>
      </w:r>
    </w:p>
    <w:tbl>
      <w:tblPr>
        <w:tblStyle w:val="TableGrid"/>
        <w:tblW w:w="0" w:type="auto"/>
        <w:tblLook w:val="04A0" w:firstRow="1" w:lastRow="0" w:firstColumn="1" w:lastColumn="0" w:noHBand="0" w:noVBand="1"/>
      </w:tblPr>
      <w:tblGrid>
        <w:gridCol w:w="1256"/>
        <w:gridCol w:w="1574"/>
        <w:gridCol w:w="6799"/>
      </w:tblGrid>
      <w:tr w:rsidR="000628AF" w14:paraId="4BB071DE" w14:textId="77777777">
        <w:trPr>
          <w:trHeight w:val="454"/>
        </w:trPr>
        <w:tc>
          <w:tcPr>
            <w:tcW w:w="1256" w:type="dxa"/>
            <w:shd w:val="clear" w:color="auto" w:fill="D9D9D9" w:themeFill="background1" w:themeFillShade="D9"/>
            <w:vAlign w:val="center"/>
          </w:tcPr>
          <w:p w14:paraId="60DE4E6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B73F3F5"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3A62CC9B"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7B501E89"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CDC876D" w14:textId="77777777">
        <w:trPr>
          <w:trHeight w:val="454"/>
        </w:trPr>
        <w:tc>
          <w:tcPr>
            <w:tcW w:w="1256" w:type="dxa"/>
            <w:vAlign w:val="center"/>
          </w:tcPr>
          <w:p w14:paraId="4B0D347A"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54A31C90"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 xml:space="preserve">Yes </w:t>
            </w:r>
          </w:p>
          <w:p w14:paraId="108B9DE7"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 xml:space="preserve">(but </w:t>
            </w:r>
            <w:r>
              <w:rPr>
                <w:rFonts w:eastAsia="SimSun"/>
                <w:sz w:val="22"/>
                <w:szCs w:val="22"/>
                <w:u w:val="single"/>
                <w:lang w:eastAsia="zh-CN"/>
              </w:rPr>
              <w:t>no</w:t>
            </w:r>
            <w:r>
              <w:rPr>
                <w:rFonts w:eastAsia="SimSun"/>
                <w:sz w:val="22"/>
                <w:szCs w:val="22"/>
                <w:lang w:eastAsia="zh-CN"/>
              </w:rPr>
              <w:t xml:space="preserve"> explicit mechanism to support it – per the agreement)</w:t>
            </w:r>
          </w:p>
        </w:tc>
        <w:tc>
          <w:tcPr>
            <w:tcW w:w="6799" w:type="dxa"/>
            <w:vAlign w:val="center"/>
          </w:tcPr>
          <w:p w14:paraId="5735555F"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RAN2 already agreed the following: </w:t>
            </w:r>
          </w:p>
          <w:tbl>
            <w:tblPr>
              <w:tblStyle w:val="TableGrid"/>
              <w:tblW w:w="0" w:type="auto"/>
              <w:tblLook w:val="04A0" w:firstRow="1" w:lastRow="0" w:firstColumn="1" w:lastColumn="0" w:noHBand="0" w:noVBand="1"/>
            </w:tblPr>
            <w:tblGrid>
              <w:gridCol w:w="6573"/>
            </w:tblGrid>
            <w:tr w:rsidR="000628AF" w14:paraId="40626080" w14:textId="77777777">
              <w:tc>
                <w:tcPr>
                  <w:tcW w:w="6573" w:type="dxa"/>
                </w:tcPr>
                <w:p w14:paraId="34190F07" w14:textId="77777777" w:rsidR="000628AF" w:rsidRDefault="003057DE">
                  <w:pPr>
                    <w:spacing w:after="0" w:line="240" w:lineRule="auto"/>
                    <w:jc w:val="both"/>
                  </w:pPr>
                  <w:r>
                    <w:t xml:space="preserve">RAN2 continues to </w:t>
                  </w:r>
                  <w:r>
                    <w:rPr>
                      <w:highlight w:val="yellow"/>
                    </w:rPr>
                    <w:t>progress the work based the separate RACH resources</w:t>
                  </w:r>
                  <w:r>
                    <w:t xml:space="preserve"> for SDT (i.e. </w:t>
                  </w:r>
                  <w:r>
                    <w:rPr>
                      <w:highlight w:val="yellow"/>
                    </w:rPr>
                    <w:t>explicit mechanisms to support common resources won’t be pursued unless there is sufficient support for this</w:t>
                  </w:r>
                  <w:r>
                    <w:t xml:space="preserve">. However, </w:t>
                  </w:r>
                  <w:r>
                    <w:rPr>
                      <w:highlight w:val="green"/>
                    </w:rPr>
                    <w:t>use of common RACH resources will not be precluded if possible via implementation</w:t>
                  </w:r>
                </w:p>
              </w:tc>
            </w:tr>
          </w:tbl>
          <w:p w14:paraId="191CE9FD" w14:textId="77777777" w:rsidR="000628AF" w:rsidRDefault="000628AF">
            <w:pPr>
              <w:spacing w:after="0" w:line="240" w:lineRule="auto"/>
              <w:jc w:val="both"/>
            </w:pPr>
          </w:p>
          <w:p w14:paraId="05496070"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This means that common RACH resources will be allowed. But, this needs no further enhancements to support it. </w:t>
            </w:r>
          </w:p>
          <w:p w14:paraId="6B054DC6" w14:textId="77777777" w:rsidR="000628AF" w:rsidRDefault="000628AF">
            <w:pPr>
              <w:spacing w:after="0" w:line="240" w:lineRule="auto"/>
              <w:jc w:val="both"/>
              <w:rPr>
                <w:rFonts w:eastAsia="SimSun"/>
                <w:sz w:val="22"/>
                <w:szCs w:val="22"/>
                <w:lang w:eastAsia="zh-CN"/>
              </w:rPr>
            </w:pPr>
          </w:p>
          <w:p w14:paraId="4585A1C3"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If common RACH resources are used then the network can still ensure  that MSG3/MSGA has large enough resource to at least accommodate the BSR. This then will need no further mechanism to support common resources. With this approach, the network will know the SDT cause by MSG3/MSGA stage regardless of common or separate RACH resources and hence doesn’t need a new CCCH message or new cause. </w:t>
            </w:r>
          </w:p>
          <w:p w14:paraId="329B80FE" w14:textId="77777777" w:rsidR="000628AF" w:rsidRDefault="000628AF">
            <w:pPr>
              <w:spacing w:after="0" w:line="240" w:lineRule="auto"/>
              <w:jc w:val="both"/>
              <w:rPr>
                <w:rFonts w:eastAsia="SimSun"/>
                <w:sz w:val="22"/>
                <w:szCs w:val="22"/>
                <w:lang w:eastAsia="zh-CN"/>
              </w:rPr>
            </w:pPr>
          </w:p>
          <w:p w14:paraId="12B0713C"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Note that the moderator above explained that in this case group B could be used by UE. We think this is one option, but even the payload size for group A can be larger in this case. So, this is up to network implementation (and the network can adopt the correct strategy between common RACH resource and separate RACH resource depending on the coverage requirements). </w:t>
            </w:r>
          </w:p>
          <w:p w14:paraId="15F4BFED" w14:textId="77777777" w:rsidR="000628AF" w:rsidRDefault="000628AF">
            <w:pPr>
              <w:spacing w:after="0" w:line="240" w:lineRule="auto"/>
              <w:jc w:val="both"/>
              <w:rPr>
                <w:rFonts w:eastAsia="SimSun"/>
                <w:sz w:val="22"/>
                <w:szCs w:val="22"/>
                <w:lang w:eastAsia="zh-CN"/>
              </w:rPr>
            </w:pPr>
          </w:p>
          <w:p w14:paraId="69739241"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With this assumption, we think no further discussion is needed on this topic and common RACH resources can also be supported. </w:t>
            </w:r>
          </w:p>
          <w:p w14:paraId="11BEB96F" w14:textId="77777777" w:rsidR="000628AF" w:rsidRDefault="000628AF">
            <w:pPr>
              <w:spacing w:after="0" w:line="240" w:lineRule="auto"/>
              <w:jc w:val="both"/>
              <w:rPr>
                <w:rFonts w:eastAsia="SimSun"/>
                <w:sz w:val="22"/>
                <w:szCs w:val="22"/>
                <w:lang w:eastAsia="zh-CN"/>
              </w:rPr>
            </w:pPr>
          </w:p>
        </w:tc>
      </w:tr>
      <w:tr w:rsidR="000628AF" w14:paraId="7A143F74" w14:textId="77777777">
        <w:trPr>
          <w:trHeight w:val="454"/>
        </w:trPr>
        <w:tc>
          <w:tcPr>
            <w:tcW w:w="1256" w:type="dxa"/>
            <w:vAlign w:val="center"/>
          </w:tcPr>
          <w:p w14:paraId="134451F8"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3F0943C0"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6179007A" w14:textId="77777777" w:rsidR="000628AF" w:rsidRDefault="003057DE">
            <w:pPr>
              <w:spacing w:after="0" w:line="240" w:lineRule="auto"/>
              <w:jc w:val="both"/>
              <w:rPr>
                <w:rFonts w:eastAsiaTheme="minorEastAsia"/>
                <w:lang w:eastAsia="ko-KR"/>
              </w:rPr>
            </w:pPr>
            <w:r>
              <w:rPr>
                <w:rFonts w:eastAsiaTheme="minorEastAsia"/>
                <w:lang w:eastAsia="ko-KR"/>
              </w:rPr>
              <w:t xml:space="preserve">The question is not clear. </w:t>
            </w:r>
            <w:r>
              <w:rPr>
                <w:rFonts w:eastAsiaTheme="minorEastAsia" w:hint="eastAsia"/>
                <w:lang w:eastAsia="ko-KR"/>
              </w:rPr>
              <w:t xml:space="preserve">We already agreed that RAN2 work is </w:t>
            </w:r>
            <w:r>
              <w:rPr>
                <w:rFonts w:eastAsiaTheme="minorEastAsia"/>
                <w:lang w:eastAsia="ko-KR"/>
              </w:rPr>
              <w:t xml:space="preserve">based on the assumption that separate RACH resource is configured for SDT. However, the network can configure RACH resource for SDT such that it is common for non-SDT. It is up to network implementation. But no special handling is needed to support common RACH resource. </w:t>
            </w:r>
          </w:p>
        </w:tc>
      </w:tr>
      <w:tr w:rsidR="001B0366" w14:paraId="2414EC36" w14:textId="77777777">
        <w:trPr>
          <w:trHeight w:val="454"/>
        </w:trPr>
        <w:tc>
          <w:tcPr>
            <w:tcW w:w="1256" w:type="dxa"/>
            <w:vAlign w:val="center"/>
          </w:tcPr>
          <w:p w14:paraId="75D33DFF" w14:textId="77777777" w:rsidR="001B0366" w:rsidRDefault="001B0366" w:rsidP="001B0366">
            <w:pPr>
              <w:spacing w:after="0" w:line="240" w:lineRule="auto"/>
              <w:jc w:val="center"/>
              <w:rPr>
                <w:rFonts w:eastAsiaTheme="minorEastAsia"/>
                <w:lang w:eastAsia="ko-KR"/>
              </w:rPr>
            </w:pPr>
            <w:r w:rsidRPr="00885F41">
              <w:rPr>
                <w:rFonts w:eastAsia="SimSun" w:hint="eastAsia"/>
                <w:sz w:val="22"/>
                <w:lang w:eastAsia="zh-CN"/>
              </w:rPr>
              <w:lastRenderedPageBreak/>
              <w:t>ASUST</w:t>
            </w:r>
            <w:r w:rsidRPr="00885F41">
              <w:rPr>
                <w:rFonts w:eastAsia="SimSun"/>
                <w:sz w:val="22"/>
                <w:lang w:eastAsia="zh-CN"/>
              </w:rPr>
              <w:t>eK</w:t>
            </w:r>
          </w:p>
        </w:tc>
        <w:tc>
          <w:tcPr>
            <w:tcW w:w="1574" w:type="dxa"/>
            <w:vAlign w:val="center"/>
          </w:tcPr>
          <w:p w14:paraId="43FE5F64" w14:textId="77777777" w:rsidR="001B0366" w:rsidRDefault="001B0366" w:rsidP="001B0366">
            <w:pPr>
              <w:spacing w:after="0" w:line="240" w:lineRule="auto"/>
              <w:jc w:val="center"/>
              <w:rPr>
                <w:rFonts w:eastAsiaTheme="minorEastAsia"/>
                <w:lang w:eastAsia="ko-KR"/>
              </w:rPr>
            </w:pPr>
            <w:r>
              <w:rPr>
                <w:rFonts w:eastAsia="SimSun"/>
                <w:sz w:val="22"/>
                <w:szCs w:val="22"/>
                <w:lang w:eastAsia="zh-CN"/>
              </w:rPr>
              <w:t>No</w:t>
            </w:r>
          </w:p>
        </w:tc>
        <w:tc>
          <w:tcPr>
            <w:tcW w:w="6799" w:type="dxa"/>
            <w:vAlign w:val="center"/>
          </w:tcPr>
          <w:p w14:paraId="109E4DA2" w14:textId="77777777" w:rsidR="001B0366" w:rsidRDefault="00D145C6" w:rsidP="00D145C6">
            <w:pPr>
              <w:spacing w:after="0" w:line="240" w:lineRule="auto"/>
              <w:jc w:val="both"/>
              <w:rPr>
                <w:rFonts w:eastAsiaTheme="minorEastAsia"/>
                <w:lang w:eastAsia="ko-KR"/>
              </w:rPr>
            </w:pPr>
            <w:r>
              <w:rPr>
                <w:sz w:val="22"/>
                <w:szCs w:val="22"/>
              </w:rPr>
              <w:t xml:space="preserve">As </w:t>
            </w:r>
            <w:r>
              <w:rPr>
                <w:rFonts w:eastAsia="SimSun"/>
                <w:sz w:val="22"/>
                <w:szCs w:val="22"/>
                <w:lang w:eastAsia="zh-CN"/>
              </w:rPr>
              <w:t>already agreed,</w:t>
            </w:r>
            <w:r>
              <w:rPr>
                <w:sz w:val="22"/>
                <w:szCs w:val="22"/>
              </w:rPr>
              <w:t xml:space="preserve"> we </w:t>
            </w:r>
            <w:r w:rsidR="00E522D0">
              <w:rPr>
                <w:sz w:val="22"/>
                <w:szCs w:val="22"/>
              </w:rPr>
              <w:t>t</w:t>
            </w:r>
            <w:r>
              <w:rPr>
                <w:sz w:val="22"/>
                <w:szCs w:val="22"/>
              </w:rPr>
              <w:t>hink</w:t>
            </w:r>
            <w:r w:rsidR="00E522D0">
              <w:rPr>
                <w:sz w:val="22"/>
                <w:szCs w:val="22"/>
              </w:rPr>
              <w:t xml:space="preserve"> </w:t>
            </w:r>
            <w:r>
              <w:rPr>
                <w:sz w:val="22"/>
                <w:szCs w:val="22"/>
              </w:rPr>
              <w:t xml:space="preserve">there </w:t>
            </w:r>
            <w:r w:rsidR="00E522D0">
              <w:rPr>
                <w:sz w:val="22"/>
                <w:szCs w:val="22"/>
              </w:rPr>
              <w:t>is no need to design explicit mechanisms for common resources.</w:t>
            </w:r>
          </w:p>
        </w:tc>
      </w:tr>
      <w:tr w:rsidR="001B0366" w14:paraId="009815AA" w14:textId="77777777">
        <w:trPr>
          <w:trHeight w:val="454"/>
        </w:trPr>
        <w:tc>
          <w:tcPr>
            <w:tcW w:w="1256" w:type="dxa"/>
            <w:vAlign w:val="center"/>
          </w:tcPr>
          <w:p w14:paraId="51B69B79" w14:textId="77777777" w:rsidR="001B0366" w:rsidRPr="006E74F3" w:rsidRDefault="006E74F3" w:rsidP="006E74F3">
            <w:pPr>
              <w:spacing w:after="0" w:line="240" w:lineRule="auto"/>
              <w:jc w:val="center"/>
              <w:rPr>
                <w:rFonts w:eastAsia="SimSun"/>
                <w:lang w:val="en-US" w:eastAsia="zh-CN"/>
              </w:rPr>
            </w:pPr>
            <w:r>
              <w:rPr>
                <w:rFonts w:eastAsia="SimSun" w:hint="eastAsia"/>
                <w:lang w:val="en-US" w:eastAsia="zh-CN"/>
              </w:rPr>
              <w:t>T</w:t>
            </w:r>
            <w:r>
              <w:rPr>
                <w:rFonts w:eastAsia="SimSun"/>
                <w:lang w:val="en-US" w:eastAsia="zh-CN"/>
              </w:rPr>
              <w:t>CL</w:t>
            </w:r>
          </w:p>
        </w:tc>
        <w:tc>
          <w:tcPr>
            <w:tcW w:w="1574" w:type="dxa"/>
            <w:vAlign w:val="center"/>
          </w:tcPr>
          <w:p w14:paraId="65775236" w14:textId="77777777" w:rsidR="001B0366" w:rsidRPr="00894BD1" w:rsidRDefault="00894BD1" w:rsidP="001B0366">
            <w:pPr>
              <w:spacing w:after="0" w:line="240" w:lineRule="auto"/>
              <w:jc w:val="center"/>
              <w:rPr>
                <w:rFonts w:eastAsia="SimSun"/>
                <w:lang w:val="en-US" w:eastAsia="zh-CN"/>
              </w:rPr>
            </w:pPr>
            <w:r>
              <w:rPr>
                <w:rFonts w:eastAsia="SimSun" w:hint="eastAsia"/>
                <w:lang w:val="en-US" w:eastAsia="zh-CN"/>
              </w:rPr>
              <w:t>Y</w:t>
            </w:r>
            <w:r>
              <w:rPr>
                <w:rFonts w:eastAsia="SimSun"/>
                <w:lang w:val="en-US" w:eastAsia="zh-CN"/>
              </w:rPr>
              <w:t>es</w:t>
            </w:r>
          </w:p>
        </w:tc>
        <w:tc>
          <w:tcPr>
            <w:tcW w:w="6799" w:type="dxa"/>
          </w:tcPr>
          <w:p w14:paraId="2D99D8FB" w14:textId="77777777" w:rsidR="00894BD1" w:rsidRDefault="00894BD1" w:rsidP="00894BD1">
            <w:pPr>
              <w:spacing w:after="0" w:line="240" w:lineRule="auto"/>
              <w:jc w:val="both"/>
              <w:rPr>
                <w:rFonts w:eastAsia="SimSun"/>
                <w:lang w:eastAsia="zh-CN"/>
              </w:rPr>
            </w:pPr>
            <w:r>
              <w:rPr>
                <w:rFonts w:eastAsia="SimSun" w:hint="eastAsia"/>
                <w:lang w:eastAsia="zh-CN"/>
              </w:rPr>
              <w:t>P</w:t>
            </w:r>
            <w:r>
              <w:rPr>
                <w:rFonts w:eastAsia="SimSun"/>
                <w:lang w:eastAsia="zh-CN"/>
              </w:rPr>
              <w:t xml:space="preserve">artially agree with ZTE. According to the agreement the common RACH resource shall be allowed. </w:t>
            </w:r>
          </w:p>
          <w:p w14:paraId="0225D63A" w14:textId="77777777" w:rsidR="001B0366" w:rsidRDefault="00894BD1" w:rsidP="00894BD1">
            <w:pPr>
              <w:spacing w:after="0" w:line="240" w:lineRule="auto"/>
              <w:rPr>
                <w:lang w:val="en-US" w:eastAsia="zh-CN"/>
              </w:rPr>
            </w:pPr>
            <w:r>
              <w:rPr>
                <w:rFonts w:eastAsia="SimSun"/>
                <w:lang w:eastAsia="zh-CN"/>
              </w:rPr>
              <w:t>However, how it will affect the legacy RACH procedure may be discussed, e.g. with part of the RACH resources utilized for RA-SDT, whether it shall affect the chances of legacy RACH, and how the gNB shall distinguish between the legacy RACH and RA-SDT with the common RACH resources, etc. The impact should be discussed in detail.</w:t>
            </w:r>
          </w:p>
        </w:tc>
      </w:tr>
      <w:tr w:rsidR="001B0366" w14:paraId="4BB26327" w14:textId="77777777">
        <w:trPr>
          <w:trHeight w:val="454"/>
        </w:trPr>
        <w:tc>
          <w:tcPr>
            <w:tcW w:w="1256" w:type="dxa"/>
          </w:tcPr>
          <w:p w14:paraId="6583BCC7" w14:textId="77777777" w:rsidR="001B0366" w:rsidRDefault="008A145E" w:rsidP="001B0366">
            <w:pPr>
              <w:spacing w:after="0" w:line="240" w:lineRule="auto"/>
              <w:jc w:val="center"/>
              <w:rPr>
                <w:rFonts w:eastAsia="SimSun"/>
                <w:lang w:eastAsia="zh-CN"/>
              </w:rPr>
            </w:pPr>
            <w:r>
              <w:rPr>
                <w:rFonts w:eastAsia="SimSun" w:hint="eastAsia"/>
                <w:lang w:eastAsia="zh-CN"/>
              </w:rPr>
              <w:t>Samsung</w:t>
            </w:r>
          </w:p>
        </w:tc>
        <w:tc>
          <w:tcPr>
            <w:tcW w:w="1574" w:type="dxa"/>
          </w:tcPr>
          <w:p w14:paraId="09EDFA9A" w14:textId="77777777" w:rsidR="001B0366" w:rsidRPr="008A145E" w:rsidRDefault="008A145E" w:rsidP="001B0366">
            <w:pPr>
              <w:spacing w:after="0" w:line="240" w:lineRule="auto"/>
              <w:jc w:val="center"/>
              <w:rPr>
                <w:rFonts w:eastAsia="SimSun"/>
                <w:lang w:eastAsia="zh-CN"/>
              </w:rPr>
            </w:pPr>
            <w:r>
              <w:rPr>
                <w:rFonts w:eastAsia="SimSun" w:hint="eastAsia"/>
                <w:lang w:eastAsia="zh-CN"/>
              </w:rPr>
              <w:t>No</w:t>
            </w:r>
          </w:p>
        </w:tc>
        <w:tc>
          <w:tcPr>
            <w:tcW w:w="6799" w:type="dxa"/>
          </w:tcPr>
          <w:p w14:paraId="09B3A44A" w14:textId="77777777" w:rsidR="001B0366" w:rsidRDefault="00B85997" w:rsidP="00B85997">
            <w:pPr>
              <w:spacing w:after="0" w:line="240" w:lineRule="auto"/>
              <w:rPr>
                <w:rFonts w:eastAsia="SimSun"/>
                <w:lang w:eastAsia="zh-CN"/>
              </w:rPr>
            </w:pPr>
            <w:r>
              <w:rPr>
                <w:rFonts w:eastAsia="SimSun"/>
                <w:lang w:eastAsia="zh-CN"/>
              </w:rPr>
              <w:t>Without any enhancements, its not clear how the c</w:t>
            </w:r>
            <w:r>
              <w:rPr>
                <w:rFonts w:eastAsia="SimSun" w:hint="eastAsia"/>
                <w:lang w:eastAsia="zh-CN"/>
              </w:rPr>
              <w:t xml:space="preserve">ommon </w:t>
            </w:r>
            <w:r>
              <w:rPr>
                <w:rFonts w:eastAsia="SimSun"/>
                <w:lang w:eastAsia="zh-CN"/>
              </w:rPr>
              <w:t>RACH resources (i.e both preamble and RO are common) works.</w:t>
            </w:r>
          </w:p>
        </w:tc>
      </w:tr>
      <w:tr w:rsidR="001B0366" w14:paraId="72A0336C" w14:textId="77777777">
        <w:trPr>
          <w:trHeight w:val="454"/>
        </w:trPr>
        <w:tc>
          <w:tcPr>
            <w:tcW w:w="1256" w:type="dxa"/>
            <w:vAlign w:val="center"/>
          </w:tcPr>
          <w:p w14:paraId="1592B8D2" w14:textId="77777777" w:rsidR="001B0366" w:rsidRPr="003D062A" w:rsidRDefault="003D062A" w:rsidP="001B0366">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38C9081D" w14:textId="77777777" w:rsidR="001B0366" w:rsidRPr="000C3772" w:rsidRDefault="000C3772" w:rsidP="001B0366">
            <w:pPr>
              <w:spacing w:after="0" w:line="240" w:lineRule="auto"/>
              <w:jc w:val="center"/>
              <w:rPr>
                <w:rFonts w:eastAsia="SimSun"/>
                <w:lang w:eastAsia="zh-CN"/>
              </w:rPr>
            </w:pPr>
            <w:r>
              <w:rPr>
                <w:rFonts w:eastAsia="SimSun" w:hint="eastAsia"/>
                <w:lang w:eastAsia="zh-CN"/>
              </w:rPr>
              <w:t>Yes</w:t>
            </w:r>
          </w:p>
        </w:tc>
        <w:tc>
          <w:tcPr>
            <w:tcW w:w="6799" w:type="dxa"/>
            <w:vAlign w:val="center"/>
          </w:tcPr>
          <w:p w14:paraId="13490061" w14:textId="77777777" w:rsidR="001B0366" w:rsidRPr="003712ED" w:rsidRDefault="003712ED" w:rsidP="001B0366">
            <w:pPr>
              <w:spacing w:after="0" w:line="240" w:lineRule="auto"/>
              <w:jc w:val="both"/>
              <w:rPr>
                <w:rFonts w:eastAsia="SimSun"/>
                <w:lang w:eastAsia="zh-CN"/>
              </w:rPr>
            </w:pPr>
            <w:r>
              <w:rPr>
                <w:rFonts w:eastAsia="SimSun"/>
                <w:lang w:eastAsia="zh-CN"/>
              </w:rPr>
              <w:t>We think this has already been agreed as quoted by ZTE. It is up to network implementation regarding whether the RA-SDT resources are common or separate</w:t>
            </w:r>
            <w:r w:rsidR="00E9218C">
              <w:rPr>
                <w:rFonts w:eastAsia="SimSun"/>
                <w:lang w:eastAsia="zh-CN"/>
              </w:rPr>
              <w:t xml:space="preserve">. From UE perspective, these two configurations should make no difference to the overall SDT procedure.   </w:t>
            </w:r>
            <w:r>
              <w:rPr>
                <w:rFonts w:eastAsia="SimSun"/>
                <w:lang w:eastAsia="zh-CN"/>
              </w:rPr>
              <w:t xml:space="preserve"> </w:t>
            </w:r>
          </w:p>
        </w:tc>
      </w:tr>
      <w:tr w:rsidR="001B0366" w14:paraId="6E980320" w14:textId="77777777">
        <w:trPr>
          <w:trHeight w:val="454"/>
        </w:trPr>
        <w:tc>
          <w:tcPr>
            <w:tcW w:w="1256" w:type="dxa"/>
          </w:tcPr>
          <w:p w14:paraId="06E19A31" w14:textId="77777777" w:rsidR="001B0366" w:rsidRPr="00CB66A0" w:rsidRDefault="00CB66A0" w:rsidP="001B0366">
            <w:pPr>
              <w:spacing w:after="0" w:line="240" w:lineRule="auto"/>
              <w:jc w:val="center"/>
              <w:rPr>
                <w:rFonts w:eastAsia="SimSun"/>
                <w:lang w:eastAsia="zh-CN"/>
              </w:rPr>
            </w:pPr>
            <w:r>
              <w:rPr>
                <w:rFonts w:eastAsia="SimSun" w:hint="eastAsia"/>
                <w:lang w:eastAsia="zh-CN"/>
              </w:rPr>
              <w:t>Sharp</w:t>
            </w:r>
          </w:p>
        </w:tc>
        <w:tc>
          <w:tcPr>
            <w:tcW w:w="1574" w:type="dxa"/>
          </w:tcPr>
          <w:p w14:paraId="17E50945" w14:textId="77777777" w:rsidR="001B0366" w:rsidRPr="00CB66A0" w:rsidRDefault="00CB66A0" w:rsidP="001B0366">
            <w:pPr>
              <w:spacing w:after="0" w:line="240" w:lineRule="auto"/>
              <w:jc w:val="center"/>
              <w:rPr>
                <w:rFonts w:eastAsia="SimSun"/>
                <w:lang w:eastAsia="zh-CN"/>
              </w:rPr>
            </w:pPr>
            <w:r>
              <w:rPr>
                <w:rFonts w:eastAsia="SimSun" w:hint="eastAsia"/>
                <w:lang w:eastAsia="zh-CN"/>
              </w:rPr>
              <w:t>Yes</w:t>
            </w:r>
          </w:p>
        </w:tc>
        <w:tc>
          <w:tcPr>
            <w:tcW w:w="6799" w:type="dxa"/>
          </w:tcPr>
          <w:p w14:paraId="48A149C6" w14:textId="77777777" w:rsidR="001B0366" w:rsidRPr="00CB66A0" w:rsidRDefault="00CB66A0" w:rsidP="00CB66A0">
            <w:pPr>
              <w:spacing w:after="0" w:line="240" w:lineRule="auto"/>
              <w:jc w:val="both"/>
              <w:rPr>
                <w:rFonts w:eastAsia="SimSun"/>
                <w:lang w:eastAsia="zh-CN"/>
              </w:rPr>
            </w:pPr>
            <w:r>
              <w:rPr>
                <w:rFonts w:eastAsia="SimSun" w:hint="eastAsia"/>
                <w:lang w:eastAsia="zh-CN"/>
              </w:rPr>
              <w:t xml:space="preserve">We share the same opionion with ZTE. </w:t>
            </w:r>
          </w:p>
        </w:tc>
      </w:tr>
      <w:tr w:rsidR="001B0366" w14:paraId="25D48CE5" w14:textId="77777777">
        <w:trPr>
          <w:trHeight w:val="454"/>
        </w:trPr>
        <w:tc>
          <w:tcPr>
            <w:tcW w:w="1256" w:type="dxa"/>
          </w:tcPr>
          <w:p w14:paraId="58BCC66E" w14:textId="484108E7" w:rsidR="001B0366" w:rsidRDefault="00EA6F22" w:rsidP="001B0366">
            <w:pPr>
              <w:spacing w:after="0" w:line="240" w:lineRule="auto"/>
              <w:jc w:val="center"/>
              <w:rPr>
                <w:rFonts w:eastAsia="SimSun"/>
                <w:lang w:eastAsia="zh-CN"/>
              </w:rPr>
            </w:pPr>
            <w:r>
              <w:rPr>
                <w:rFonts w:eastAsia="SimSun"/>
                <w:lang w:eastAsia="zh-CN"/>
              </w:rPr>
              <w:t>Ericsson</w:t>
            </w:r>
          </w:p>
        </w:tc>
        <w:tc>
          <w:tcPr>
            <w:tcW w:w="1574" w:type="dxa"/>
          </w:tcPr>
          <w:p w14:paraId="5D1541B3" w14:textId="0C883348" w:rsidR="001B0366" w:rsidRDefault="00EA6F22" w:rsidP="001B0366">
            <w:pPr>
              <w:spacing w:after="0" w:line="240" w:lineRule="auto"/>
              <w:jc w:val="center"/>
              <w:rPr>
                <w:sz w:val="22"/>
                <w:szCs w:val="22"/>
                <w:lang w:eastAsia="zh-CN"/>
              </w:rPr>
            </w:pPr>
            <w:r>
              <w:rPr>
                <w:sz w:val="22"/>
                <w:szCs w:val="22"/>
                <w:lang w:eastAsia="zh-CN"/>
              </w:rPr>
              <w:t>Yes, comment</w:t>
            </w:r>
          </w:p>
        </w:tc>
        <w:tc>
          <w:tcPr>
            <w:tcW w:w="6799" w:type="dxa"/>
          </w:tcPr>
          <w:p w14:paraId="138664C5" w14:textId="5D38C280" w:rsidR="001B0366" w:rsidRDefault="00EA6F22" w:rsidP="001B0366">
            <w:pPr>
              <w:spacing w:after="0" w:line="240" w:lineRule="auto"/>
              <w:rPr>
                <w:rFonts w:eastAsia="SimSun"/>
                <w:lang w:eastAsia="zh-CN"/>
              </w:rPr>
            </w:pPr>
            <w:r>
              <w:rPr>
                <w:rFonts w:eastAsiaTheme="minorEastAsia"/>
                <w:lang w:eastAsia="ko-KR"/>
              </w:rPr>
              <w:t>We think the current status is sufficient. We do not see the need for optimizations in this case though.</w:t>
            </w:r>
          </w:p>
        </w:tc>
      </w:tr>
      <w:tr w:rsidR="00724399" w14:paraId="293932F1" w14:textId="77777777" w:rsidTr="00EE11C6">
        <w:trPr>
          <w:trHeight w:val="454"/>
        </w:trPr>
        <w:tc>
          <w:tcPr>
            <w:tcW w:w="1256" w:type="dxa"/>
            <w:vAlign w:val="center"/>
          </w:tcPr>
          <w:p w14:paraId="662DF0ED" w14:textId="798FA729" w:rsidR="00724399" w:rsidRDefault="00724399" w:rsidP="00724399">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0B8095BC" w14:textId="170CD5B8" w:rsidR="00724399" w:rsidRDefault="00724399" w:rsidP="00724399">
            <w:pPr>
              <w:spacing w:after="0" w:line="240" w:lineRule="auto"/>
              <w:jc w:val="center"/>
              <w:rPr>
                <w:sz w:val="22"/>
                <w:szCs w:val="22"/>
                <w:lang w:eastAsia="zh-CN"/>
              </w:rPr>
            </w:pPr>
            <w:r>
              <w:rPr>
                <w:rFonts w:eastAsiaTheme="minorEastAsia"/>
                <w:lang w:eastAsia="ko-KR"/>
              </w:rPr>
              <w:t>Yes</w:t>
            </w:r>
          </w:p>
        </w:tc>
        <w:tc>
          <w:tcPr>
            <w:tcW w:w="6799" w:type="dxa"/>
            <w:vAlign w:val="center"/>
          </w:tcPr>
          <w:p w14:paraId="5EFCF468" w14:textId="32FA4E56" w:rsidR="00724399" w:rsidRDefault="00724399" w:rsidP="00724399">
            <w:pPr>
              <w:spacing w:after="0" w:line="240" w:lineRule="auto"/>
              <w:rPr>
                <w:rFonts w:eastAsia="SimSun"/>
                <w:lang w:eastAsia="zh-CN"/>
              </w:rPr>
            </w:pPr>
            <w:r>
              <w:rPr>
                <w:rFonts w:eastAsiaTheme="minorEastAsia"/>
                <w:lang w:eastAsia="ko-KR"/>
              </w:rPr>
              <w:t>We should confirm RAN2 has agreed that common RACH resource configuration is allowed. RAN2 should further study to have a common solution considering the RACH partitioning across multiple W</w:t>
            </w:r>
            <w:r w:rsidR="0072389C">
              <w:rPr>
                <w:rFonts w:eastAsiaTheme="minorEastAsia"/>
                <w:lang w:eastAsia="ko-KR"/>
              </w:rPr>
              <w:t>i</w:t>
            </w:r>
            <w:r>
              <w:rPr>
                <w:rFonts w:eastAsiaTheme="minorEastAsia"/>
                <w:lang w:eastAsia="ko-KR"/>
              </w:rPr>
              <w:t xml:space="preserve">s, such as SDT, RedCap, RAN slicing and etc.. Such hard RACH resource partitioning mechanism will be loss of efficiency and cause </w:t>
            </w:r>
            <w:r w:rsidRPr="005D15FB">
              <w:rPr>
                <w:rFonts w:eastAsiaTheme="minorEastAsia"/>
                <w:lang w:eastAsia="ko-KR"/>
              </w:rPr>
              <w:t xml:space="preserve">resource </w:t>
            </w:r>
            <w:r>
              <w:rPr>
                <w:rFonts w:eastAsiaTheme="minorEastAsia"/>
                <w:lang w:eastAsia="ko-KR"/>
              </w:rPr>
              <w:t xml:space="preserve">fragment </w:t>
            </w:r>
            <w:r w:rsidRPr="00192E8C">
              <w:rPr>
                <w:rFonts w:eastAsiaTheme="minorEastAsia"/>
                <w:lang w:eastAsia="ko-KR"/>
              </w:rPr>
              <w:t xml:space="preserve">from </w:t>
            </w:r>
            <w:r>
              <w:rPr>
                <w:rFonts w:eastAsiaTheme="minorEastAsia"/>
                <w:lang w:eastAsia="ko-KR"/>
              </w:rPr>
              <w:t xml:space="preserve">network point of view. We do see benefits to support this and we think </w:t>
            </w:r>
            <w:r w:rsidRPr="00A81A46">
              <w:rPr>
                <w:rFonts w:eastAsiaTheme="minorEastAsia"/>
                <w:lang w:eastAsia="ko-KR"/>
              </w:rPr>
              <w:t>further study is needed.</w:t>
            </w:r>
          </w:p>
        </w:tc>
      </w:tr>
      <w:tr w:rsidR="00EE11C6" w14:paraId="3CD1F4BF" w14:textId="77777777" w:rsidTr="00EE11C6">
        <w:trPr>
          <w:trHeight w:val="454"/>
        </w:trPr>
        <w:tc>
          <w:tcPr>
            <w:tcW w:w="1256" w:type="dxa"/>
          </w:tcPr>
          <w:p w14:paraId="12641661" w14:textId="0DEC5C24"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24BB3E03" w14:textId="02378698" w:rsidR="00EE11C6" w:rsidRDefault="00A92B99" w:rsidP="00EE11C6">
            <w:pPr>
              <w:spacing w:after="0" w:line="240" w:lineRule="auto"/>
              <w:jc w:val="center"/>
              <w:rPr>
                <w:rFonts w:eastAsia="MS Mincho"/>
                <w:sz w:val="22"/>
                <w:szCs w:val="22"/>
                <w:lang w:eastAsia="ja-JP"/>
              </w:rPr>
            </w:pPr>
            <w:r>
              <w:rPr>
                <w:rFonts w:eastAsia="MS Mincho"/>
                <w:sz w:val="22"/>
                <w:szCs w:val="22"/>
                <w:lang w:eastAsia="ja-JP"/>
              </w:rPr>
              <w:t>Yes, comment</w:t>
            </w:r>
          </w:p>
        </w:tc>
        <w:tc>
          <w:tcPr>
            <w:tcW w:w="6799" w:type="dxa"/>
            <w:vAlign w:val="center"/>
          </w:tcPr>
          <w:p w14:paraId="3E46CA76" w14:textId="06F84673" w:rsidR="00EE11C6" w:rsidRDefault="00A92B99" w:rsidP="00EE11C6">
            <w:pPr>
              <w:spacing w:after="0" w:line="240" w:lineRule="auto"/>
              <w:rPr>
                <w:rFonts w:eastAsia="MS Mincho"/>
                <w:lang w:eastAsia="ja-JP"/>
              </w:rPr>
            </w:pPr>
            <w:r>
              <w:rPr>
                <w:rFonts w:eastAsia="MS Mincho"/>
                <w:lang w:eastAsia="ja-JP"/>
              </w:rPr>
              <w:t xml:space="preserve">Yes based on current agreement, but only </w:t>
            </w:r>
            <w:r w:rsidRPr="00A92B99">
              <w:rPr>
                <w:rFonts w:eastAsia="MS Mincho"/>
                <w:lang w:eastAsia="ja-JP"/>
              </w:rPr>
              <w:t>via implementation</w:t>
            </w:r>
            <w:r>
              <w:rPr>
                <w:rFonts w:eastAsia="MS Mincho"/>
                <w:lang w:eastAsia="ja-JP"/>
              </w:rPr>
              <w:t>.</w:t>
            </w:r>
          </w:p>
        </w:tc>
      </w:tr>
      <w:tr w:rsidR="00DF2B38" w14:paraId="39D5025E" w14:textId="77777777" w:rsidTr="00857E34">
        <w:trPr>
          <w:trHeight w:val="454"/>
        </w:trPr>
        <w:tc>
          <w:tcPr>
            <w:tcW w:w="1256" w:type="dxa"/>
          </w:tcPr>
          <w:p w14:paraId="4799EFB2" w14:textId="47D1B4F3"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778D529B" w14:textId="5317B155"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Yes</w:t>
            </w:r>
          </w:p>
        </w:tc>
        <w:tc>
          <w:tcPr>
            <w:tcW w:w="6799" w:type="dxa"/>
          </w:tcPr>
          <w:p w14:paraId="03A70770" w14:textId="4EFAE8AA" w:rsidR="00DF2B38" w:rsidRDefault="00DF2B38" w:rsidP="00DF2B38">
            <w:pPr>
              <w:spacing w:after="0" w:line="240" w:lineRule="auto"/>
              <w:rPr>
                <w:rFonts w:eastAsia="MS Mincho"/>
                <w:lang w:eastAsia="ja-JP"/>
              </w:rPr>
            </w:pPr>
            <w:r>
              <w:rPr>
                <w:rFonts w:eastAsia="SimSun"/>
                <w:lang w:eastAsia="zh-CN"/>
              </w:rPr>
              <w:t>From our understanding RACH common resource is allowed via implemention. There should be no impact on spec.</w:t>
            </w:r>
          </w:p>
        </w:tc>
      </w:tr>
      <w:tr w:rsidR="00BC0711" w14:paraId="537E5EFA" w14:textId="77777777" w:rsidTr="00857E34">
        <w:trPr>
          <w:trHeight w:val="454"/>
        </w:trPr>
        <w:tc>
          <w:tcPr>
            <w:tcW w:w="1256" w:type="dxa"/>
          </w:tcPr>
          <w:p w14:paraId="05BF873E" w14:textId="238C157E"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1FB41B6F" w14:textId="50213FD7"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N</w:t>
            </w:r>
            <w:r>
              <w:rPr>
                <w:rFonts w:eastAsia="PMingLiU"/>
                <w:sz w:val="22"/>
                <w:szCs w:val="22"/>
                <w:lang w:eastAsia="zh-TW"/>
              </w:rPr>
              <w:t>o</w:t>
            </w:r>
          </w:p>
        </w:tc>
        <w:tc>
          <w:tcPr>
            <w:tcW w:w="6799" w:type="dxa"/>
          </w:tcPr>
          <w:p w14:paraId="5B8D36DB" w14:textId="2B53B109" w:rsidR="00BC0711" w:rsidRDefault="00BC0711" w:rsidP="00BC0711">
            <w:pPr>
              <w:spacing w:after="0" w:line="240" w:lineRule="auto"/>
              <w:rPr>
                <w:rFonts w:eastAsia="SimSun"/>
                <w:lang w:eastAsia="zh-CN"/>
              </w:rPr>
            </w:pPr>
            <w:r>
              <w:rPr>
                <w:rFonts w:eastAsia="PMingLiU" w:hint="eastAsia"/>
                <w:lang w:eastAsia="zh-TW"/>
              </w:rPr>
              <w:t>F</w:t>
            </w:r>
            <w:r>
              <w:rPr>
                <w:rFonts w:eastAsia="PMingLiU"/>
                <w:lang w:eastAsia="zh-TW"/>
              </w:rPr>
              <w:t xml:space="preserve">or common RACH resource, we think </w:t>
            </w:r>
            <w:r w:rsidRPr="00BC0711">
              <w:rPr>
                <w:rFonts w:eastAsia="PMingLiU"/>
                <w:lang w:eastAsia="zh-TW"/>
              </w:rPr>
              <w:t>there is no need to</w:t>
            </w:r>
            <w:r w:rsidRPr="003F03EA">
              <w:rPr>
                <w:rFonts w:eastAsia="PMingLiU"/>
                <w:lang w:eastAsia="zh-TW"/>
              </w:rPr>
              <w:t xml:space="preserve"> </w:t>
            </w:r>
            <w:r w:rsidRPr="00BC0711">
              <w:rPr>
                <w:rFonts w:eastAsia="PMingLiU"/>
                <w:lang w:eastAsia="zh-TW"/>
              </w:rPr>
              <w:t xml:space="preserve">design </w:t>
            </w:r>
            <w:r w:rsidRPr="003F03EA">
              <w:rPr>
                <w:rFonts w:eastAsia="PMingLiU"/>
                <w:lang w:eastAsia="zh-TW"/>
              </w:rPr>
              <w:t>explicit mechanisms</w:t>
            </w:r>
            <w:r>
              <w:rPr>
                <w:rFonts w:eastAsia="PMingLiU"/>
                <w:lang w:eastAsia="zh-TW"/>
              </w:rPr>
              <w:t xml:space="preserve"> for RA-SDT.</w:t>
            </w:r>
          </w:p>
        </w:tc>
      </w:tr>
      <w:tr w:rsidR="008B66A8" w14:paraId="7D3C2B8C" w14:textId="77777777" w:rsidTr="00857E34">
        <w:trPr>
          <w:trHeight w:val="454"/>
        </w:trPr>
        <w:tc>
          <w:tcPr>
            <w:tcW w:w="1256" w:type="dxa"/>
            <w:vAlign w:val="center"/>
          </w:tcPr>
          <w:p w14:paraId="3B04E211" w14:textId="50DC3487" w:rsidR="008B66A8" w:rsidRDefault="008B66A8" w:rsidP="008B66A8">
            <w:pPr>
              <w:spacing w:after="0" w:line="240" w:lineRule="auto"/>
              <w:jc w:val="center"/>
              <w:rPr>
                <w:rFonts w:eastAsia="PMingLiU"/>
                <w:lang w:eastAsia="zh-TW"/>
              </w:rPr>
            </w:pPr>
            <w:r>
              <w:rPr>
                <w:rFonts w:eastAsiaTheme="minorEastAsia" w:hint="eastAsia"/>
                <w:lang w:val="en-US" w:eastAsia="ko-KR"/>
              </w:rPr>
              <w:t>A</w:t>
            </w:r>
            <w:r>
              <w:rPr>
                <w:rFonts w:eastAsiaTheme="minorEastAsia"/>
                <w:lang w:val="en-US" w:eastAsia="ko-KR"/>
              </w:rPr>
              <w:t>PT</w:t>
            </w:r>
          </w:p>
        </w:tc>
        <w:tc>
          <w:tcPr>
            <w:tcW w:w="1574" w:type="dxa"/>
            <w:vAlign w:val="center"/>
          </w:tcPr>
          <w:p w14:paraId="4561888E" w14:textId="5CEE4AE8" w:rsidR="008B66A8" w:rsidRDefault="008B66A8" w:rsidP="008B66A8">
            <w:pPr>
              <w:spacing w:after="0" w:line="240" w:lineRule="auto"/>
              <w:jc w:val="center"/>
              <w:rPr>
                <w:rFonts w:eastAsia="PMingLiU"/>
                <w:sz w:val="22"/>
                <w:szCs w:val="22"/>
                <w:lang w:eastAsia="zh-TW"/>
              </w:rPr>
            </w:pPr>
            <w:r>
              <w:rPr>
                <w:rFonts w:eastAsiaTheme="minorEastAsia" w:hint="eastAsia"/>
                <w:lang w:eastAsia="ko-KR"/>
              </w:rPr>
              <w:t>N</w:t>
            </w:r>
            <w:r>
              <w:rPr>
                <w:rFonts w:eastAsiaTheme="minorEastAsia"/>
                <w:lang w:eastAsia="ko-KR"/>
              </w:rPr>
              <w:t>o</w:t>
            </w:r>
          </w:p>
        </w:tc>
        <w:tc>
          <w:tcPr>
            <w:tcW w:w="6799" w:type="dxa"/>
            <w:vAlign w:val="center"/>
          </w:tcPr>
          <w:p w14:paraId="49C09C62" w14:textId="3CBC96D3" w:rsidR="008B66A8" w:rsidRDefault="008B66A8" w:rsidP="008B66A8">
            <w:pPr>
              <w:spacing w:after="0" w:line="240" w:lineRule="auto"/>
              <w:rPr>
                <w:rFonts w:eastAsia="PMingLiU"/>
                <w:lang w:eastAsia="zh-TW"/>
              </w:rPr>
            </w:pPr>
            <w:r>
              <w:rPr>
                <w:rFonts w:eastAsiaTheme="minorEastAsia" w:hint="eastAsia"/>
                <w:lang w:eastAsia="ko-KR"/>
              </w:rPr>
              <w:t>R</w:t>
            </w:r>
            <w:r>
              <w:rPr>
                <w:rFonts w:eastAsiaTheme="minorEastAsia"/>
                <w:lang w:eastAsia="ko-KR"/>
              </w:rPr>
              <w:t xml:space="preserve">AN2 has agreed that </w:t>
            </w:r>
            <w:r w:rsidRPr="00E124A2">
              <w:rPr>
                <w:rFonts w:eastAsiaTheme="minorEastAsia"/>
                <w:lang w:eastAsia="ko-KR"/>
              </w:rPr>
              <w:t xml:space="preserve">explicit mechanisms to support common </w:t>
            </w:r>
            <w:r>
              <w:rPr>
                <w:rFonts w:eastAsiaTheme="minorEastAsia"/>
                <w:lang w:eastAsia="ko-KR"/>
              </w:rPr>
              <w:t xml:space="preserve">RACH </w:t>
            </w:r>
            <w:r w:rsidRPr="00E124A2">
              <w:rPr>
                <w:rFonts w:eastAsiaTheme="minorEastAsia"/>
                <w:lang w:eastAsia="ko-KR"/>
              </w:rPr>
              <w:t>resources won’t be pursued</w:t>
            </w:r>
            <w:r>
              <w:rPr>
                <w:rFonts w:eastAsiaTheme="minorEastAsia"/>
                <w:lang w:eastAsia="ko-KR"/>
              </w:rPr>
              <w:t>, i.e., only possible via implementation. In this sense, some restrictions on Msg3/MsgA payload size should be required if there is no new CCCH for SDT. For example, the Msg3/MsgA PUSCH should be large enough to indicate either BSR MAC CE as an implicit indication or even other information to indicate the RA is for SDT. Since SDT already supports the subsequent data transmission, we don’t think we should restrict the payload size of Msg3/MagA.</w:t>
            </w:r>
          </w:p>
        </w:tc>
      </w:tr>
      <w:tr w:rsidR="00161492" w14:paraId="08232FC7" w14:textId="77777777" w:rsidTr="00857E34">
        <w:trPr>
          <w:trHeight w:val="454"/>
        </w:trPr>
        <w:tc>
          <w:tcPr>
            <w:tcW w:w="1256" w:type="dxa"/>
          </w:tcPr>
          <w:p w14:paraId="77746364" w14:textId="043268F8" w:rsidR="00161492" w:rsidRDefault="00161492" w:rsidP="00161492">
            <w:pPr>
              <w:spacing w:after="0" w:line="240" w:lineRule="auto"/>
              <w:jc w:val="center"/>
              <w:rPr>
                <w:rFonts w:eastAsiaTheme="minorEastAsia"/>
                <w:lang w:val="en-US" w:eastAsia="ko-KR"/>
              </w:rPr>
            </w:pPr>
            <w:r>
              <w:rPr>
                <w:rFonts w:eastAsia="SimSun"/>
                <w:lang w:eastAsia="zh-CN"/>
              </w:rPr>
              <w:t>InterDigital</w:t>
            </w:r>
          </w:p>
        </w:tc>
        <w:tc>
          <w:tcPr>
            <w:tcW w:w="1574" w:type="dxa"/>
          </w:tcPr>
          <w:p w14:paraId="4715EFEF" w14:textId="1CF19935" w:rsidR="00161492" w:rsidRDefault="00161492" w:rsidP="00161492">
            <w:pPr>
              <w:spacing w:after="0" w:line="240" w:lineRule="auto"/>
              <w:jc w:val="center"/>
              <w:rPr>
                <w:rFonts w:eastAsiaTheme="minorEastAsia"/>
                <w:lang w:eastAsia="ko-KR"/>
              </w:rPr>
            </w:pPr>
            <w:r>
              <w:rPr>
                <w:lang w:eastAsia="zh-CN"/>
              </w:rPr>
              <w:t>Yes</w:t>
            </w:r>
          </w:p>
        </w:tc>
        <w:tc>
          <w:tcPr>
            <w:tcW w:w="6799" w:type="dxa"/>
          </w:tcPr>
          <w:p w14:paraId="2FA2805D" w14:textId="24077EFA" w:rsidR="00161492" w:rsidRDefault="00161492" w:rsidP="00161492">
            <w:pPr>
              <w:spacing w:after="0" w:line="240" w:lineRule="auto"/>
              <w:rPr>
                <w:rFonts w:eastAsiaTheme="minorEastAsia"/>
                <w:lang w:eastAsia="ko-KR"/>
              </w:rPr>
            </w:pPr>
            <w:r>
              <w:rPr>
                <w:rFonts w:eastAsia="SimSun"/>
                <w:lang w:eastAsia="zh-CN"/>
              </w:rPr>
              <w:t>Partioning for every single usecase results in limited RACH capacity for legacy U</w:t>
            </w:r>
            <w:r w:rsidR="0072389C">
              <w:rPr>
                <w:rFonts w:eastAsia="SimSun"/>
                <w:lang w:eastAsia="zh-CN"/>
              </w:rPr>
              <w:t>e</w:t>
            </w:r>
            <w:r>
              <w:rPr>
                <w:rFonts w:eastAsia="SimSun"/>
                <w:lang w:eastAsia="zh-CN"/>
              </w:rPr>
              <w:t>s. Agree with the rapporteur’s view that the UE should initiate an SDT procedure if there are R</w:t>
            </w:r>
            <w:r w:rsidR="0072389C">
              <w:rPr>
                <w:rFonts w:eastAsia="SimSun"/>
                <w:lang w:eastAsia="zh-CN"/>
              </w:rPr>
              <w:t>o</w:t>
            </w:r>
            <w:r>
              <w:rPr>
                <w:rFonts w:eastAsia="SimSun"/>
                <w:lang w:eastAsia="zh-CN"/>
              </w:rPr>
              <w:t xml:space="preserve">s commonly used for both SDT and legacy non-SDT, rather than initiating a non-SDT access procedure. This might indeed not require changes, as the UE simply includes the RRC resume request (and BSR if it fits) in Msg3/MsgA and the network can keep the UE in INACTIVE state. </w:t>
            </w:r>
          </w:p>
        </w:tc>
      </w:tr>
      <w:tr w:rsidR="004A2694" w14:paraId="1D74982E" w14:textId="77777777" w:rsidTr="00857E34">
        <w:trPr>
          <w:trHeight w:val="454"/>
        </w:trPr>
        <w:tc>
          <w:tcPr>
            <w:tcW w:w="1256" w:type="dxa"/>
          </w:tcPr>
          <w:p w14:paraId="6F29F90F" w14:textId="00C4F45E" w:rsidR="004A2694" w:rsidRDefault="004A2694" w:rsidP="00161492">
            <w:pPr>
              <w:spacing w:after="0" w:line="240" w:lineRule="auto"/>
              <w:jc w:val="center"/>
              <w:rPr>
                <w:rFonts w:eastAsia="SimSun"/>
                <w:lang w:eastAsia="zh-CN"/>
              </w:rPr>
            </w:pPr>
            <w:r>
              <w:rPr>
                <w:rFonts w:eastAsia="SimSun"/>
                <w:lang w:eastAsia="zh-CN"/>
              </w:rPr>
              <w:t>Huawei, HiSilicon</w:t>
            </w:r>
          </w:p>
        </w:tc>
        <w:tc>
          <w:tcPr>
            <w:tcW w:w="1574" w:type="dxa"/>
          </w:tcPr>
          <w:p w14:paraId="3844B3C1" w14:textId="445CF040" w:rsidR="004A2694" w:rsidRPr="004A2694" w:rsidRDefault="004A2694" w:rsidP="00161492">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tcPr>
          <w:p w14:paraId="53A3B728" w14:textId="77777777" w:rsidR="004A2694" w:rsidRDefault="00C80403" w:rsidP="00161492">
            <w:pPr>
              <w:spacing w:after="0" w:line="240" w:lineRule="auto"/>
              <w:rPr>
                <w:rFonts w:eastAsia="SimSun"/>
                <w:lang w:eastAsia="zh-CN"/>
              </w:rPr>
            </w:pPr>
            <w:r>
              <w:rPr>
                <w:rFonts w:eastAsia="SimSun"/>
                <w:lang w:eastAsia="zh-CN"/>
              </w:rPr>
              <w:t xml:space="preserve">Since flexible TBS is not supported, there isn’t much motivation left for supporting separate RACH resoruces for SDT and non-SDT. The only remaining motivation is to let the network distinguish between the size of the msg3/msgA for SDT and non-SDT. </w:t>
            </w:r>
          </w:p>
          <w:p w14:paraId="3EB0BDF8" w14:textId="3EA27034" w:rsidR="000A2B17" w:rsidRDefault="000A2B17" w:rsidP="00161492">
            <w:pPr>
              <w:spacing w:after="0" w:line="240" w:lineRule="auto"/>
              <w:rPr>
                <w:rFonts w:eastAsia="SimSun"/>
                <w:lang w:eastAsia="zh-CN"/>
              </w:rPr>
            </w:pPr>
            <w:r>
              <w:rPr>
                <w:rFonts w:eastAsia="SimSun"/>
                <w:lang w:eastAsia="zh-CN"/>
              </w:rPr>
              <w:t>We thinik it is important that we also support shared RACH resources between SDT and non-SDT</w:t>
            </w:r>
          </w:p>
        </w:tc>
      </w:tr>
      <w:tr w:rsidR="0072389C" w14:paraId="4FB6267F" w14:textId="77777777" w:rsidTr="00857E34">
        <w:trPr>
          <w:trHeight w:val="454"/>
        </w:trPr>
        <w:tc>
          <w:tcPr>
            <w:tcW w:w="1256" w:type="dxa"/>
          </w:tcPr>
          <w:p w14:paraId="5A461DDB" w14:textId="261EF502" w:rsidR="0072389C" w:rsidRDefault="0072389C" w:rsidP="00161492">
            <w:pPr>
              <w:spacing w:after="0" w:line="240" w:lineRule="auto"/>
              <w:jc w:val="center"/>
              <w:rPr>
                <w:rFonts w:eastAsia="SimSun"/>
                <w:lang w:eastAsia="zh-CN"/>
              </w:rPr>
            </w:pPr>
            <w:r>
              <w:rPr>
                <w:rFonts w:eastAsia="SimSun"/>
                <w:lang w:eastAsia="zh-CN"/>
              </w:rPr>
              <w:t>Apple</w:t>
            </w:r>
          </w:p>
        </w:tc>
        <w:tc>
          <w:tcPr>
            <w:tcW w:w="1574" w:type="dxa"/>
          </w:tcPr>
          <w:p w14:paraId="4EF43CF0" w14:textId="7D433E68" w:rsidR="0072389C" w:rsidRDefault="0072389C" w:rsidP="00161492">
            <w:pPr>
              <w:spacing w:after="0" w:line="240" w:lineRule="auto"/>
              <w:jc w:val="center"/>
              <w:rPr>
                <w:rFonts w:eastAsia="SimSun" w:hint="eastAsia"/>
                <w:lang w:eastAsia="zh-CN"/>
              </w:rPr>
            </w:pPr>
            <w:r>
              <w:rPr>
                <w:rFonts w:eastAsia="SimSun"/>
                <w:lang w:eastAsia="zh-CN"/>
              </w:rPr>
              <w:t>Yes</w:t>
            </w:r>
          </w:p>
        </w:tc>
        <w:tc>
          <w:tcPr>
            <w:tcW w:w="6799" w:type="dxa"/>
          </w:tcPr>
          <w:p w14:paraId="0AD2AFFD" w14:textId="665CFF0D" w:rsidR="0072389C" w:rsidRDefault="000E50F1" w:rsidP="00161492">
            <w:pPr>
              <w:spacing w:after="0" w:line="240" w:lineRule="auto"/>
              <w:rPr>
                <w:rFonts w:eastAsia="SimSun"/>
                <w:lang w:eastAsia="zh-CN"/>
              </w:rPr>
            </w:pPr>
            <w:r>
              <w:rPr>
                <w:rFonts w:eastAsia="SimSun"/>
                <w:lang w:eastAsia="zh-CN"/>
              </w:rPr>
              <w:t xml:space="preserve">Based on current agreements, our understanding is that it’s up to NW implementation to configure separate or shared RACH resource for SDT and non-SDT. </w:t>
            </w:r>
          </w:p>
        </w:tc>
      </w:tr>
    </w:tbl>
    <w:p w14:paraId="5DA72218"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6FD3E355" w14:textId="77777777" w:rsidR="000628AF" w:rsidRDefault="000628AF">
      <w:pPr>
        <w:adjustRightInd w:val="0"/>
        <w:snapToGrid w:val="0"/>
        <w:spacing w:before="120" w:after="120" w:line="240" w:lineRule="auto"/>
        <w:jc w:val="both"/>
        <w:rPr>
          <w:rFonts w:eastAsia="SimSun"/>
          <w:b/>
          <w:sz w:val="22"/>
          <w:szCs w:val="22"/>
          <w:lang w:eastAsia="zh-CN"/>
        </w:rPr>
      </w:pPr>
    </w:p>
    <w:p w14:paraId="2EC5344F" w14:textId="77777777" w:rsidR="000628AF" w:rsidRDefault="000628AF">
      <w:pPr>
        <w:adjustRightInd w:val="0"/>
        <w:snapToGrid w:val="0"/>
        <w:spacing w:before="120" w:after="120" w:line="240" w:lineRule="auto"/>
        <w:jc w:val="both"/>
        <w:rPr>
          <w:rFonts w:eastAsia="SimSun"/>
          <w:b/>
          <w:sz w:val="22"/>
          <w:szCs w:val="22"/>
          <w:lang w:eastAsia="zh-CN"/>
        </w:rPr>
      </w:pPr>
    </w:p>
    <w:p w14:paraId="5E747B10" w14:textId="77777777" w:rsidR="000628AF" w:rsidRDefault="003057DE">
      <w:pPr>
        <w:pStyle w:val="Heading2"/>
        <w:spacing w:line="240" w:lineRule="auto"/>
        <w:ind w:left="0" w:firstLine="0"/>
        <w:jc w:val="both"/>
        <w:rPr>
          <w:lang w:eastAsia="ko-KR"/>
        </w:rPr>
      </w:pPr>
      <w:r>
        <w:rPr>
          <w:lang w:eastAsia="ko-KR"/>
        </w:rPr>
        <w:lastRenderedPageBreak/>
        <w:t>3.2 Search space configuration for RA-SDT</w:t>
      </w:r>
    </w:p>
    <w:p w14:paraId="35A1EFC7" w14:textId="77777777" w:rsidR="000628AF" w:rsidRDefault="003057DE">
      <w:pPr>
        <w:spacing w:after="120" w:line="240" w:lineRule="auto"/>
        <w:jc w:val="both"/>
        <w:rPr>
          <w:sz w:val="22"/>
        </w:rPr>
      </w:pPr>
      <w:r>
        <w:rPr>
          <w:sz w:val="22"/>
        </w:rPr>
        <w:t xml:space="preserve">In the RAN1#104-e meeting,  RAN1 had </w:t>
      </w:r>
      <w:r>
        <w:rPr>
          <w:color w:val="000000"/>
          <w:sz w:val="22"/>
          <w:lang w:val="en-US"/>
        </w:rPr>
        <w:t>discussed CORESET and search space for monitoring the PDCCH addressed to the C-RNTI after successful completion of the RACH procedure during RA-SDT.</w:t>
      </w:r>
      <w:r>
        <w:rPr>
          <w:sz w:val="22"/>
        </w:rPr>
        <w:t xml:space="preserve"> And </w:t>
      </w:r>
      <w:r>
        <w:rPr>
          <w:color w:val="000000"/>
          <w:sz w:val="22"/>
          <w:lang w:val="en-US"/>
        </w:rPr>
        <w:t xml:space="preserve">the following conclusions have been </w:t>
      </w:r>
      <w:r>
        <w:rPr>
          <w:sz w:val="22"/>
        </w:rPr>
        <w:t>finally</w:t>
      </w:r>
      <w:r>
        <w:rPr>
          <w:color w:val="000000"/>
          <w:sz w:val="22"/>
          <w:lang w:val="en-US"/>
        </w:rPr>
        <w:t xml:space="preserve"> made</w:t>
      </w:r>
      <w:r>
        <w:rPr>
          <w:sz w:val="22"/>
        </w:rPr>
        <w:t xml:space="preserve"> [3]. </w:t>
      </w:r>
    </w:p>
    <w:tbl>
      <w:tblPr>
        <w:tblStyle w:val="TableGrid"/>
        <w:tblW w:w="0" w:type="auto"/>
        <w:tblLook w:val="04A0" w:firstRow="1" w:lastRow="0" w:firstColumn="1" w:lastColumn="0" w:noHBand="0" w:noVBand="1"/>
      </w:tblPr>
      <w:tblGrid>
        <w:gridCol w:w="9628"/>
      </w:tblGrid>
      <w:tr w:rsidR="000628AF" w14:paraId="418548DF" w14:textId="77777777">
        <w:tc>
          <w:tcPr>
            <w:tcW w:w="9628" w:type="dxa"/>
          </w:tcPr>
          <w:p w14:paraId="20786C67" w14:textId="77777777" w:rsidR="000628AF" w:rsidRDefault="003057DE">
            <w:pPr>
              <w:pStyle w:val="Doc-text2"/>
              <w:overflowPunct/>
              <w:autoSpaceDE/>
              <w:autoSpaceDN/>
              <w:snapToGrid w:val="0"/>
              <w:spacing w:before="60" w:after="0" w:line="240" w:lineRule="auto"/>
              <w:ind w:left="0" w:firstLine="0"/>
              <w:jc w:val="both"/>
              <w:textAlignment w:val="auto"/>
              <w:rPr>
                <w:rFonts w:ascii="Times New Roman" w:hAnsi="Times New Roman"/>
                <w:b/>
                <w:szCs w:val="20"/>
              </w:rPr>
            </w:pPr>
            <w:r>
              <w:rPr>
                <w:rFonts w:ascii="Times New Roman" w:hAnsi="Times New Roman"/>
                <w:b/>
                <w:color w:val="000000"/>
                <w:szCs w:val="20"/>
              </w:rPr>
              <w:t xml:space="preserve">R1-2102125 Reply </w:t>
            </w:r>
            <w:r>
              <w:rPr>
                <w:rFonts w:ascii="Times New Roman" w:hAnsi="Times New Roman"/>
                <w:b/>
                <w:bCs/>
                <w:color w:val="000000"/>
                <w:szCs w:val="20"/>
              </w:rPr>
              <w:t xml:space="preserve">LS </w:t>
            </w:r>
            <w:r>
              <w:rPr>
                <w:rFonts w:ascii="Times New Roman" w:hAnsi="Times New Roman"/>
                <w:b/>
                <w:szCs w:val="20"/>
              </w:rPr>
              <w:t xml:space="preserve">on </w:t>
            </w:r>
            <w:r>
              <w:rPr>
                <w:rFonts w:ascii="Times New Roman" w:hAnsi="Times New Roman"/>
                <w:b/>
                <w:bCs/>
                <w:szCs w:val="20"/>
              </w:rPr>
              <w:t>physical layer aspects of small data transmission</w:t>
            </w:r>
          </w:p>
          <w:p w14:paraId="46E36D5B" w14:textId="77777777" w:rsidR="000628AF" w:rsidRDefault="003057DE">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From RAN1 perspective, at least a separate SearchSpace that is different from the existing common SearchSpace should be supported for monitoring the PDCCH addressed to the C-RNTI after successful completion of the RACH procedure during RA-SDT</w:t>
            </w:r>
          </w:p>
          <w:p w14:paraId="1DE70FE8" w14:textId="77777777" w:rsidR="000628AF" w:rsidRDefault="003057DE">
            <w:pPr>
              <w:pStyle w:val="Doc-text2"/>
              <w:numPr>
                <w:ilvl w:val="1"/>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It is up to RAN2 decision if the separate SearchSpace is UE-specific or common to the UEs performing RA-SDT</w:t>
            </w:r>
          </w:p>
          <w:p w14:paraId="4459F493" w14:textId="77777777" w:rsidR="000628AF" w:rsidRDefault="003057DE">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If the separate SearchSpace is not configured, type-1 PDCCH CSS can be reused.</w:t>
            </w:r>
          </w:p>
          <w:p w14:paraId="4A087535" w14:textId="77777777" w:rsidR="000628AF" w:rsidRDefault="003057DE">
            <w:pPr>
              <w:pStyle w:val="Doc-text2"/>
              <w:numPr>
                <w:ilvl w:val="0"/>
                <w:numId w:val="9"/>
              </w:numPr>
              <w:overflowPunct/>
              <w:autoSpaceDE/>
              <w:autoSpaceDN/>
              <w:adjustRightInd/>
              <w:spacing w:after="120" w:line="240" w:lineRule="auto"/>
              <w:jc w:val="both"/>
              <w:textAlignment w:val="auto"/>
            </w:pPr>
            <w:r>
              <w:rPr>
                <w:rFonts w:ascii="Times New Roman" w:hAnsi="Times New Roman"/>
                <w:szCs w:val="20"/>
              </w:rPr>
              <w:t>FFS UE-specific CORESET or common CORESET</w:t>
            </w:r>
          </w:p>
        </w:tc>
      </w:tr>
    </w:tbl>
    <w:p w14:paraId="31496BF4" w14:textId="77777777" w:rsidR="000628AF" w:rsidRDefault="003057DE">
      <w:pPr>
        <w:spacing w:before="120" w:after="120" w:line="240" w:lineRule="auto"/>
        <w:jc w:val="both"/>
        <w:rPr>
          <w:sz w:val="22"/>
        </w:rPr>
      </w:pPr>
      <w:r>
        <w:rPr>
          <w:sz w:val="22"/>
        </w:rPr>
        <w:t>From the LS, RAN2 is requested to provide feedback on whether UE-specific (i.e. USS) or a separate common search space (i.e. separate CSS) can be configured for SDT. Thus, here comes the question:</w:t>
      </w:r>
    </w:p>
    <w:p w14:paraId="68BF3A6B" w14:textId="77777777" w:rsidR="000628AF" w:rsidRDefault="003057DE">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Q9:</w:t>
      </w:r>
      <w:r>
        <w:rPr>
          <w:rFonts w:ascii="Times New Roman" w:hAnsi="Times New Roman"/>
          <w:b/>
          <w:sz w:val="22"/>
        </w:rPr>
        <w:t xml:space="preserve"> Which kind of search space (e.g. USS or separate CSS) do companies prefer for RA-SDT</w:t>
      </w:r>
      <w:r>
        <w:rPr>
          <w:rFonts w:ascii="Times New Roman" w:eastAsia="STZhongsong" w:hAnsi="Times New Roman"/>
          <w:b/>
          <w:sz w:val="22"/>
        </w:rPr>
        <w:t>?</w:t>
      </w:r>
    </w:p>
    <w:tbl>
      <w:tblPr>
        <w:tblStyle w:val="TableGrid"/>
        <w:tblW w:w="0" w:type="auto"/>
        <w:tblLook w:val="04A0" w:firstRow="1" w:lastRow="0" w:firstColumn="1" w:lastColumn="0" w:noHBand="0" w:noVBand="1"/>
      </w:tblPr>
      <w:tblGrid>
        <w:gridCol w:w="1251"/>
        <w:gridCol w:w="1862"/>
        <w:gridCol w:w="6516"/>
      </w:tblGrid>
      <w:tr w:rsidR="000628AF" w14:paraId="5BA6B005" w14:textId="77777777">
        <w:trPr>
          <w:trHeight w:val="454"/>
        </w:trPr>
        <w:tc>
          <w:tcPr>
            <w:tcW w:w="1251" w:type="dxa"/>
            <w:shd w:val="clear" w:color="auto" w:fill="D9D9D9" w:themeFill="background1" w:themeFillShade="D9"/>
            <w:vAlign w:val="center"/>
          </w:tcPr>
          <w:p w14:paraId="0B30FF5A"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862" w:type="dxa"/>
            <w:shd w:val="clear" w:color="auto" w:fill="D9D9D9" w:themeFill="background1" w:themeFillShade="D9"/>
            <w:vAlign w:val="center"/>
          </w:tcPr>
          <w:p w14:paraId="71C0E96C" w14:textId="77777777" w:rsidR="000628AF" w:rsidRDefault="003057DE">
            <w:pPr>
              <w:spacing w:after="0" w:line="240" w:lineRule="auto"/>
              <w:jc w:val="center"/>
              <w:rPr>
                <w:rFonts w:ascii="Arial" w:hAnsi="Arial" w:cs="Arial"/>
                <w:b/>
                <w:bCs/>
                <w:sz w:val="21"/>
              </w:rPr>
            </w:pPr>
            <w:r>
              <w:rPr>
                <w:rFonts w:ascii="Arial" w:hAnsi="Arial" w:cs="Arial"/>
                <w:b/>
                <w:bCs/>
                <w:sz w:val="21"/>
              </w:rPr>
              <w:t>Reply (USS/separate CSS/Comments)</w:t>
            </w:r>
          </w:p>
        </w:tc>
        <w:tc>
          <w:tcPr>
            <w:tcW w:w="6516" w:type="dxa"/>
            <w:shd w:val="clear" w:color="auto" w:fill="D9D9D9" w:themeFill="background1" w:themeFillShade="D9"/>
            <w:vAlign w:val="center"/>
          </w:tcPr>
          <w:p w14:paraId="10C7CA40"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0ACB2CCA" w14:textId="77777777">
        <w:trPr>
          <w:trHeight w:val="454"/>
        </w:trPr>
        <w:tc>
          <w:tcPr>
            <w:tcW w:w="1251" w:type="dxa"/>
            <w:vAlign w:val="center"/>
          </w:tcPr>
          <w:p w14:paraId="24BBA78E"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862" w:type="dxa"/>
            <w:vAlign w:val="center"/>
          </w:tcPr>
          <w:p w14:paraId="4E17B01A"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CSS</w:t>
            </w:r>
          </w:p>
        </w:tc>
        <w:tc>
          <w:tcPr>
            <w:tcW w:w="6516" w:type="dxa"/>
            <w:vAlign w:val="center"/>
          </w:tcPr>
          <w:p w14:paraId="7DCBB427"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USS only works in same cell case and we think such optimisation is not really important for Rel-17.</w:t>
            </w:r>
          </w:p>
        </w:tc>
      </w:tr>
      <w:tr w:rsidR="000628AF" w14:paraId="5918924B" w14:textId="77777777">
        <w:trPr>
          <w:trHeight w:val="454"/>
        </w:trPr>
        <w:tc>
          <w:tcPr>
            <w:tcW w:w="1251" w:type="dxa"/>
            <w:vAlign w:val="center"/>
          </w:tcPr>
          <w:p w14:paraId="2F81F529"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862" w:type="dxa"/>
            <w:vAlign w:val="center"/>
          </w:tcPr>
          <w:p w14:paraId="27A6ED14" w14:textId="77777777" w:rsidR="000628AF" w:rsidRDefault="003057DE">
            <w:pPr>
              <w:spacing w:after="0" w:line="240" w:lineRule="auto"/>
              <w:jc w:val="center"/>
              <w:rPr>
                <w:rFonts w:eastAsia="SimSun"/>
                <w:lang w:eastAsia="zh-CN"/>
              </w:rPr>
            </w:pPr>
            <w:r>
              <w:rPr>
                <w:rFonts w:eastAsia="SimSun" w:hint="eastAsia"/>
                <w:lang w:eastAsia="zh-CN"/>
              </w:rPr>
              <w:t>C</w:t>
            </w:r>
            <w:r>
              <w:rPr>
                <w:rFonts w:eastAsia="SimSun"/>
                <w:lang w:eastAsia="zh-CN"/>
              </w:rPr>
              <w:t>SS</w:t>
            </w:r>
          </w:p>
        </w:tc>
        <w:tc>
          <w:tcPr>
            <w:tcW w:w="6516" w:type="dxa"/>
            <w:vAlign w:val="center"/>
          </w:tcPr>
          <w:p w14:paraId="49E1E12C" w14:textId="77777777" w:rsidR="000628AF" w:rsidRDefault="003057DE">
            <w:pPr>
              <w:spacing w:after="0" w:line="240" w:lineRule="auto"/>
              <w:jc w:val="both"/>
              <w:rPr>
                <w:rFonts w:eastAsia="SimSun"/>
                <w:lang w:eastAsia="zh-CN"/>
              </w:rPr>
            </w:pPr>
            <w:r>
              <w:rPr>
                <w:rFonts w:eastAsia="SimSun" w:hint="eastAsia"/>
                <w:lang w:eastAsia="zh-CN"/>
              </w:rPr>
              <w:t>A</w:t>
            </w:r>
            <w:r>
              <w:rPr>
                <w:rFonts w:eastAsia="SimSun"/>
                <w:lang w:eastAsia="zh-CN"/>
              </w:rPr>
              <w:t>s discussed in our contribution R2-2102751, the most significant issue to support USS is which message that can be used to indude the configuration.</w:t>
            </w:r>
          </w:p>
          <w:p w14:paraId="798824B4" w14:textId="77777777" w:rsidR="000628AF" w:rsidRDefault="003057DE">
            <w:pPr>
              <w:pStyle w:val="ListParagraph"/>
              <w:numPr>
                <w:ilvl w:val="0"/>
                <w:numId w:val="14"/>
              </w:numPr>
              <w:spacing w:line="240" w:lineRule="auto"/>
              <w:jc w:val="both"/>
              <w:rPr>
                <w:rFonts w:eastAsia="SimSun"/>
              </w:rPr>
            </w:pPr>
            <w:r>
              <w:rPr>
                <w:rFonts w:eastAsia="SimSun" w:hint="eastAsia"/>
              </w:rPr>
              <w:t>I</w:t>
            </w:r>
            <w:r>
              <w:rPr>
                <w:rFonts w:eastAsia="SimSun"/>
              </w:rPr>
              <w:t>f USS configuration is included in RRCRelease and stored in the UE AS context, the receiving gNB can not obtain this information is anchor gNB decides not to perform the anchor relocation.</w:t>
            </w:r>
          </w:p>
          <w:p w14:paraId="76F517C8" w14:textId="77777777" w:rsidR="000628AF" w:rsidRDefault="003057DE">
            <w:pPr>
              <w:pStyle w:val="ListParagraph"/>
              <w:numPr>
                <w:ilvl w:val="0"/>
                <w:numId w:val="14"/>
              </w:numPr>
              <w:spacing w:line="240" w:lineRule="auto"/>
              <w:jc w:val="both"/>
              <w:rPr>
                <w:rFonts w:eastAsia="SimSun"/>
              </w:rPr>
            </w:pPr>
            <w:r>
              <w:rPr>
                <w:rFonts w:eastAsia="SimSun" w:hint="eastAsia"/>
              </w:rPr>
              <w:t>I</w:t>
            </w:r>
            <w:r>
              <w:rPr>
                <w:rFonts w:eastAsia="SimSun"/>
              </w:rPr>
              <w:t xml:space="preserve">f USS configuration is included in </w:t>
            </w:r>
            <w:r>
              <w:t>MsgB/Msg4, there are two possible alternatives to embrace this information: MAC CE or RRC message. For MAC CE solution, USS configuration might be too large to be included in a MAC CE. For RRC message solution, the target gNB is not able to generate an RRC message without PDCP configuration in case of anchor without relocation.</w:t>
            </w:r>
          </w:p>
          <w:p w14:paraId="339E4061" w14:textId="77777777" w:rsidR="000628AF" w:rsidRDefault="003057DE">
            <w:pPr>
              <w:spacing w:line="240" w:lineRule="auto"/>
              <w:jc w:val="both"/>
              <w:rPr>
                <w:rFonts w:eastAsia="SimSun"/>
                <w:lang w:eastAsia="zh-CN"/>
              </w:rPr>
            </w:pPr>
            <w:r>
              <w:rPr>
                <w:rFonts w:eastAsia="SimSun" w:hint="eastAsia"/>
                <w:lang w:eastAsia="zh-CN"/>
              </w:rPr>
              <w:t>B</w:t>
            </w:r>
            <w:r>
              <w:rPr>
                <w:rFonts w:eastAsia="SimSun"/>
                <w:lang w:eastAsia="zh-CN"/>
              </w:rPr>
              <w:t>ased on these two arguments, we support CSS solution.</w:t>
            </w:r>
          </w:p>
        </w:tc>
      </w:tr>
      <w:tr w:rsidR="000628AF" w14:paraId="46D20B5F" w14:textId="77777777">
        <w:trPr>
          <w:trHeight w:val="454"/>
        </w:trPr>
        <w:tc>
          <w:tcPr>
            <w:tcW w:w="1251" w:type="dxa"/>
            <w:vAlign w:val="center"/>
          </w:tcPr>
          <w:p w14:paraId="1EB124E9"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862" w:type="dxa"/>
            <w:vAlign w:val="center"/>
          </w:tcPr>
          <w:p w14:paraId="0CE1B412" w14:textId="77777777" w:rsidR="000628AF" w:rsidRDefault="003057DE">
            <w:pPr>
              <w:spacing w:after="0" w:line="240" w:lineRule="auto"/>
              <w:jc w:val="center"/>
              <w:rPr>
                <w:rFonts w:eastAsiaTheme="minorEastAsia"/>
                <w:lang w:eastAsia="ko-KR"/>
              </w:rPr>
            </w:pPr>
            <w:r>
              <w:rPr>
                <w:rFonts w:eastAsiaTheme="minorEastAsia" w:hint="eastAsia"/>
                <w:lang w:eastAsia="ko-KR"/>
              </w:rPr>
              <w:t>CSS</w:t>
            </w:r>
          </w:p>
        </w:tc>
        <w:tc>
          <w:tcPr>
            <w:tcW w:w="6516" w:type="dxa"/>
            <w:vAlign w:val="center"/>
          </w:tcPr>
          <w:p w14:paraId="49C5DD92" w14:textId="77777777" w:rsidR="000628AF" w:rsidRDefault="003057DE">
            <w:pPr>
              <w:spacing w:after="0" w:line="240" w:lineRule="auto"/>
              <w:jc w:val="both"/>
              <w:rPr>
                <w:rFonts w:eastAsiaTheme="minorEastAsia"/>
                <w:lang w:eastAsia="ko-KR"/>
              </w:rPr>
            </w:pPr>
            <w:r>
              <w:rPr>
                <w:rFonts w:eastAsiaTheme="minorEastAsia" w:hint="eastAsia"/>
                <w:lang w:eastAsia="ko-KR"/>
              </w:rPr>
              <w:t>It seems to be better to</w:t>
            </w:r>
            <w:r>
              <w:rPr>
                <w:rFonts w:eastAsiaTheme="minorEastAsia"/>
                <w:lang w:eastAsia="ko-KR"/>
              </w:rPr>
              <w:t xml:space="preserve"> follow</w:t>
            </w:r>
            <w:r>
              <w:rPr>
                <w:rFonts w:eastAsiaTheme="minorEastAsia" w:hint="eastAsia"/>
                <w:lang w:eastAsia="ko-KR"/>
              </w:rPr>
              <w:t xml:space="preserve"> legacy RA principle.</w:t>
            </w:r>
          </w:p>
        </w:tc>
      </w:tr>
      <w:tr w:rsidR="001B0366" w14:paraId="0CCD384C" w14:textId="77777777">
        <w:trPr>
          <w:trHeight w:val="454"/>
        </w:trPr>
        <w:tc>
          <w:tcPr>
            <w:tcW w:w="1251" w:type="dxa"/>
            <w:vAlign w:val="center"/>
          </w:tcPr>
          <w:p w14:paraId="030B137B" w14:textId="77777777" w:rsidR="001B0366" w:rsidRDefault="00861EE7"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862" w:type="dxa"/>
            <w:vAlign w:val="center"/>
          </w:tcPr>
          <w:p w14:paraId="5AF71299" w14:textId="77777777" w:rsidR="001B0366" w:rsidRDefault="00861EE7" w:rsidP="001B0366">
            <w:pPr>
              <w:spacing w:after="0" w:line="240" w:lineRule="auto"/>
              <w:jc w:val="center"/>
              <w:rPr>
                <w:lang w:val="en-US" w:eastAsia="zh-CN"/>
              </w:rPr>
            </w:pPr>
            <w:r>
              <w:rPr>
                <w:rFonts w:eastAsiaTheme="minorEastAsia" w:hint="eastAsia"/>
                <w:lang w:eastAsia="ko-KR"/>
              </w:rPr>
              <w:t>CSS</w:t>
            </w:r>
          </w:p>
        </w:tc>
        <w:tc>
          <w:tcPr>
            <w:tcW w:w="6516" w:type="dxa"/>
          </w:tcPr>
          <w:p w14:paraId="53916B46" w14:textId="77777777" w:rsidR="001B0366" w:rsidRDefault="001B0366" w:rsidP="001B0366">
            <w:pPr>
              <w:spacing w:after="0" w:line="240" w:lineRule="auto"/>
              <w:rPr>
                <w:lang w:val="en-US" w:eastAsia="zh-CN"/>
              </w:rPr>
            </w:pPr>
          </w:p>
        </w:tc>
      </w:tr>
      <w:tr w:rsidR="001B0366" w14:paraId="3ACA16FE" w14:textId="77777777">
        <w:trPr>
          <w:trHeight w:val="454"/>
        </w:trPr>
        <w:tc>
          <w:tcPr>
            <w:tcW w:w="1251" w:type="dxa"/>
          </w:tcPr>
          <w:p w14:paraId="37F5633F" w14:textId="77777777" w:rsidR="001B0366" w:rsidRDefault="00E4288C"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862" w:type="dxa"/>
          </w:tcPr>
          <w:p w14:paraId="5BED4519" w14:textId="77777777" w:rsidR="001B0366" w:rsidRPr="00E4288C" w:rsidRDefault="00E4288C" w:rsidP="001B0366">
            <w:pPr>
              <w:spacing w:after="0" w:line="240" w:lineRule="auto"/>
              <w:jc w:val="center"/>
              <w:rPr>
                <w:rFonts w:eastAsia="SimSun"/>
                <w:lang w:eastAsia="zh-CN"/>
              </w:rPr>
            </w:pPr>
            <w:r>
              <w:rPr>
                <w:rFonts w:eastAsia="SimSun" w:hint="eastAsia"/>
                <w:lang w:eastAsia="zh-CN"/>
              </w:rPr>
              <w:t>C</w:t>
            </w:r>
            <w:r>
              <w:rPr>
                <w:rFonts w:eastAsia="SimSun"/>
                <w:lang w:eastAsia="zh-CN"/>
              </w:rPr>
              <w:t>SS</w:t>
            </w:r>
          </w:p>
        </w:tc>
        <w:tc>
          <w:tcPr>
            <w:tcW w:w="6516" w:type="dxa"/>
          </w:tcPr>
          <w:p w14:paraId="3880A86C" w14:textId="77777777" w:rsidR="001B0366" w:rsidRDefault="00E4288C" w:rsidP="001B0366">
            <w:pPr>
              <w:spacing w:after="0" w:line="240" w:lineRule="auto"/>
              <w:rPr>
                <w:rFonts w:eastAsia="SimSun"/>
                <w:lang w:eastAsia="zh-CN"/>
              </w:rPr>
            </w:pPr>
            <w:r>
              <w:rPr>
                <w:rFonts w:eastAsia="SimSun" w:hint="eastAsia"/>
                <w:lang w:val="en-US" w:eastAsia="zh-CN"/>
              </w:rPr>
              <w:t>C</w:t>
            </w:r>
            <w:r>
              <w:rPr>
                <w:rFonts w:eastAsia="SimSun"/>
                <w:lang w:val="en-US" w:eastAsia="zh-CN"/>
              </w:rPr>
              <w:t>SS is enough, the USS optimization is unnecessary and shall make the issue more complicated.</w:t>
            </w:r>
          </w:p>
        </w:tc>
      </w:tr>
      <w:tr w:rsidR="001B0366" w14:paraId="6BAD5A5C" w14:textId="77777777">
        <w:trPr>
          <w:trHeight w:val="454"/>
        </w:trPr>
        <w:tc>
          <w:tcPr>
            <w:tcW w:w="1251" w:type="dxa"/>
            <w:vAlign w:val="center"/>
          </w:tcPr>
          <w:p w14:paraId="75E0ED5B"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862" w:type="dxa"/>
            <w:vAlign w:val="center"/>
          </w:tcPr>
          <w:p w14:paraId="50FEA927"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CSS</w:t>
            </w:r>
          </w:p>
        </w:tc>
        <w:tc>
          <w:tcPr>
            <w:tcW w:w="6516" w:type="dxa"/>
            <w:vAlign w:val="center"/>
          </w:tcPr>
          <w:p w14:paraId="54AC28FD" w14:textId="77777777" w:rsidR="001B0366" w:rsidRDefault="001B0366" w:rsidP="001B0366">
            <w:pPr>
              <w:spacing w:after="0" w:line="240" w:lineRule="auto"/>
              <w:jc w:val="both"/>
              <w:rPr>
                <w:rFonts w:eastAsiaTheme="minorEastAsia"/>
                <w:lang w:eastAsia="ko-KR"/>
              </w:rPr>
            </w:pPr>
          </w:p>
        </w:tc>
      </w:tr>
      <w:tr w:rsidR="00CB66A0" w14:paraId="1516BD2B" w14:textId="77777777" w:rsidTr="00CB66A0">
        <w:trPr>
          <w:trHeight w:val="454"/>
        </w:trPr>
        <w:tc>
          <w:tcPr>
            <w:tcW w:w="1251" w:type="dxa"/>
            <w:vAlign w:val="center"/>
          </w:tcPr>
          <w:p w14:paraId="74705D33"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862" w:type="dxa"/>
            <w:vAlign w:val="center"/>
          </w:tcPr>
          <w:p w14:paraId="15B46F62" w14:textId="77777777" w:rsidR="00CB66A0" w:rsidRDefault="00CB66A0" w:rsidP="00CB66A0">
            <w:pPr>
              <w:spacing w:after="0" w:line="240" w:lineRule="auto"/>
              <w:jc w:val="center"/>
              <w:rPr>
                <w:rFonts w:eastAsia="SimSun"/>
                <w:sz w:val="22"/>
                <w:szCs w:val="22"/>
                <w:lang w:eastAsia="zh-CN"/>
              </w:rPr>
            </w:pPr>
            <w:r>
              <w:rPr>
                <w:rFonts w:eastAsia="SimSun"/>
                <w:sz w:val="22"/>
                <w:szCs w:val="22"/>
                <w:lang w:eastAsia="zh-CN"/>
              </w:rPr>
              <w:t>CSS</w:t>
            </w:r>
          </w:p>
        </w:tc>
        <w:tc>
          <w:tcPr>
            <w:tcW w:w="6516" w:type="dxa"/>
          </w:tcPr>
          <w:p w14:paraId="4621ADD6" w14:textId="77777777" w:rsidR="00CB66A0" w:rsidRDefault="00CB66A0" w:rsidP="00CB66A0">
            <w:pPr>
              <w:spacing w:after="0" w:line="240" w:lineRule="auto"/>
              <w:jc w:val="both"/>
              <w:rPr>
                <w:rFonts w:eastAsiaTheme="minorEastAsia"/>
                <w:lang w:eastAsia="ko-KR"/>
              </w:rPr>
            </w:pPr>
          </w:p>
        </w:tc>
      </w:tr>
      <w:tr w:rsidR="00CB66A0" w14:paraId="45EF75D0" w14:textId="77777777">
        <w:trPr>
          <w:trHeight w:val="454"/>
        </w:trPr>
        <w:tc>
          <w:tcPr>
            <w:tcW w:w="1251" w:type="dxa"/>
          </w:tcPr>
          <w:p w14:paraId="2463C69B" w14:textId="057CE066" w:rsidR="00CB66A0" w:rsidRDefault="00EA6F22" w:rsidP="00CB66A0">
            <w:pPr>
              <w:spacing w:after="0" w:line="240" w:lineRule="auto"/>
              <w:jc w:val="center"/>
              <w:rPr>
                <w:rFonts w:eastAsia="SimSun"/>
                <w:lang w:eastAsia="zh-CN"/>
              </w:rPr>
            </w:pPr>
            <w:r>
              <w:rPr>
                <w:rFonts w:eastAsia="SimSun"/>
                <w:lang w:eastAsia="zh-CN"/>
              </w:rPr>
              <w:t>Ericsson</w:t>
            </w:r>
          </w:p>
        </w:tc>
        <w:tc>
          <w:tcPr>
            <w:tcW w:w="1862" w:type="dxa"/>
          </w:tcPr>
          <w:p w14:paraId="22C6F3B0" w14:textId="09DF8A1E" w:rsidR="00CB66A0" w:rsidRDefault="00EA6F22" w:rsidP="00CB66A0">
            <w:pPr>
              <w:spacing w:after="0" w:line="240" w:lineRule="auto"/>
              <w:jc w:val="center"/>
              <w:rPr>
                <w:sz w:val="22"/>
                <w:szCs w:val="22"/>
                <w:lang w:eastAsia="zh-CN"/>
              </w:rPr>
            </w:pPr>
            <w:r>
              <w:rPr>
                <w:sz w:val="22"/>
                <w:szCs w:val="22"/>
                <w:lang w:eastAsia="zh-CN"/>
              </w:rPr>
              <w:t>CSS</w:t>
            </w:r>
          </w:p>
        </w:tc>
        <w:tc>
          <w:tcPr>
            <w:tcW w:w="6516" w:type="dxa"/>
          </w:tcPr>
          <w:p w14:paraId="457F7670" w14:textId="54006325" w:rsidR="00CB66A0" w:rsidRDefault="00EA6F22" w:rsidP="00CB66A0">
            <w:pPr>
              <w:spacing w:after="0" w:line="240" w:lineRule="auto"/>
              <w:rPr>
                <w:rFonts w:eastAsia="SimSun"/>
                <w:lang w:eastAsia="zh-CN"/>
              </w:rPr>
            </w:pPr>
            <w:r>
              <w:rPr>
                <w:lang w:val="en-US" w:eastAsia="zh-CN"/>
              </w:rPr>
              <w:t>Drawbacks with USS is that it would be valid only in the cell where the UE was sent to inactive.</w:t>
            </w:r>
          </w:p>
        </w:tc>
      </w:tr>
      <w:tr w:rsidR="00647B0A" w14:paraId="5E1A4038" w14:textId="77777777">
        <w:trPr>
          <w:trHeight w:val="454"/>
        </w:trPr>
        <w:tc>
          <w:tcPr>
            <w:tcW w:w="1251" w:type="dxa"/>
          </w:tcPr>
          <w:p w14:paraId="0E877F36" w14:textId="120B813B" w:rsidR="00647B0A" w:rsidRDefault="00647B0A" w:rsidP="00647B0A">
            <w:pPr>
              <w:spacing w:after="0" w:line="240" w:lineRule="auto"/>
              <w:jc w:val="center"/>
              <w:rPr>
                <w:rFonts w:eastAsia="SimSun"/>
                <w:lang w:eastAsia="zh-CN"/>
              </w:rPr>
            </w:pPr>
            <w:r>
              <w:rPr>
                <w:rFonts w:eastAsiaTheme="minorEastAsia"/>
                <w:lang w:eastAsia="ko-KR"/>
              </w:rPr>
              <w:t>Qualcomm</w:t>
            </w:r>
          </w:p>
        </w:tc>
        <w:tc>
          <w:tcPr>
            <w:tcW w:w="1862" w:type="dxa"/>
          </w:tcPr>
          <w:p w14:paraId="7F27FB80" w14:textId="68240F0D" w:rsidR="00647B0A" w:rsidRDefault="00647B0A" w:rsidP="00647B0A">
            <w:pPr>
              <w:spacing w:after="0" w:line="240" w:lineRule="auto"/>
              <w:jc w:val="center"/>
              <w:rPr>
                <w:sz w:val="22"/>
                <w:szCs w:val="22"/>
                <w:lang w:eastAsia="zh-CN"/>
              </w:rPr>
            </w:pPr>
            <w:r>
              <w:rPr>
                <w:rFonts w:eastAsiaTheme="minorEastAsia"/>
                <w:lang w:eastAsia="ko-KR"/>
              </w:rPr>
              <w:t>CSS</w:t>
            </w:r>
          </w:p>
        </w:tc>
        <w:tc>
          <w:tcPr>
            <w:tcW w:w="6516" w:type="dxa"/>
          </w:tcPr>
          <w:p w14:paraId="3BE8693E" w14:textId="77777777" w:rsidR="00647B0A" w:rsidRDefault="00647B0A" w:rsidP="00647B0A">
            <w:pPr>
              <w:spacing w:after="0" w:line="240" w:lineRule="auto"/>
              <w:rPr>
                <w:rFonts w:eastAsia="SimSun"/>
                <w:lang w:eastAsia="zh-CN"/>
              </w:rPr>
            </w:pPr>
          </w:p>
        </w:tc>
      </w:tr>
      <w:tr w:rsidR="00A92B99" w14:paraId="70C7FB9A" w14:textId="77777777" w:rsidTr="00857E34">
        <w:trPr>
          <w:trHeight w:val="454"/>
        </w:trPr>
        <w:tc>
          <w:tcPr>
            <w:tcW w:w="1251" w:type="dxa"/>
          </w:tcPr>
          <w:p w14:paraId="301E963C" w14:textId="5FCF626C" w:rsidR="00A92B99" w:rsidRDefault="00A92B99" w:rsidP="00A92B99">
            <w:pPr>
              <w:spacing w:after="0" w:line="240" w:lineRule="auto"/>
              <w:jc w:val="center"/>
              <w:rPr>
                <w:rFonts w:eastAsia="MS Mincho"/>
                <w:lang w:eastAsia="ja-JP"/>
              </w:rPr>
            </w:pPr>
            <w:r>
              <w:rPr>
                <w:rFonts w:eastAsia="MS Mincho"/>
                <w:lang w:eastAsia="ja-JP"/>
              </w:rPr>
              <w:t>Lenovo</w:t>
            </w:r>
          </w:p>
        </w:tc>
        <w:tc>
          <w:tcPr>
            <w:tcW w:w="1862" w:type="dxa"/>
            <w:vAlign w:val="center"/>
          </w:tcPr>
          <w:p w14:paraId="2076593C" w14:textId="2182904B" w:rsidR="00A92B99" w:rsidRDefault="00A92B99" w:rsidP="00A92B99">
            <w:pPr>
              <w:spacing w:after="0" w:line="240" w:lineRule="auto"/>
              <w:jc w:val="center"/>
              <w:rPr>
                <w:rFonts w:eastAsia="MS Mincho"/>
                <w:sz w:val="22"/>
                <w:szCs w:val="22"/>
                <w:lang w:eastAsia="ja-JP"/>
              </w:rPr>
            </w:pPr>
            <w:r>
              <w:rPr>
                <w:rFonts w:eastAsia="MS Mincho"/>
                <w:sz w:val="22"/>
                <w:szCs w:val="22"/>
                <w:lang w:eastAsia="ja-JP"/>
              </w:rPr>
              <w:t>CSS</w:t>
            </w:r>
          </w:p>
        </w:tc>
        <w:tc>
          <w:tcPr>
            <w:tcW w:w="6516" w:type="dxa"/>
          </w:tcPr>
          <w:p w14:paraId="774A19AD" w14:textId="0065795F" w:rsidR="00A92B99" w:rsidRDefault="00A92B99" w:rsidP="00A92B99">
            <w:pPr>
              <w:spacing w:after="0" w:line="240" w:lineRule="auto"/>
              <w:rPr>
                <w:rFonts w:eastAsia="MS Mincho"/>
                <w:lang w:eastAsia="ja-JP"/>
              </w:rPr>
            </w:pPr>
          </w:p>
        </w:tc>
      </w:tr>
      <w:tr w:rsidR="00DF2B38" w14:paraId="756DD8D4" w14:textId="77777777" w:rsidTr="00857E34">
        <w:trPr>
          <w:trHeight w:val="454"/>
        </w:trPr>
        <w:tc>
          <w:tcPr>
            <w:tcW w:w="1251" w:type="dxa"/>
          </w:tcPr>
          <w:p w14:paraId="553EC66B" w14:textId="01DC715F" w:rsidR="00DF2B38" w:rsidRDefault="00DF2B38" w:rsidP="00DF2B38">
            <w:pPr>
              <w:spacing w:after="0" w:line="240" w:lineRule="auto"/>
              <w:jc w:val="center"/>
              <w:rPr>
                <w:rFonts w:eastAsia="MS Mincho"/>
                <w:lang w:eastAsia="ja-JP"/>
              </w:rPr>
            </w:pPr>
            <w:r>
              <w:rPr>
                <w:rFonts w:eastAsia="MS Mincho"/>
                <w:lang w:eastAsia="ja-JP"/>
              </w:rPr>
              <w:t>Google</w:t>
            </w:r>
          </w:p>
        </w:tc>
        <w:tc>
          <w:tcPr>
            <w:tcW w:w="1862" w:type="dxa"/>
          </w:tcPr>
          <w:p w14:paraId="644EE5EA" w14:textId="00F5EB9C"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CSS</w:t>
            </w:r>
          </w:p>
        </w:tc>
        <w:tc>
          <w:tcPr>
            <w:tcW w:w="6516" w:type="dxa"/>
          </w:tcPr>
          <w:p w14:paraId="41D72331" w14:textId="77777777" w:rsidR="00DF2B38" w:rsidRDefault="00DF2B38" w:rsidP="00DF2B38">
            <w:pPr>
              <w:spacing w:after="0" w:line="240" w:lineRule="auto"/>
              <w:rPr>
                <w:rFonts w:eastAsia="MS Mincho"/>
                <w:lang w:eastAsia="ja-JP"/>
              </w:rPr>
            </w:pPr>
          </w:p>
        </w:tc>
      </w:tr>
      <w:tr w:rsidR="00BC0711" w14:paraId="29C87330" w14:textId="77777777" w:rsidTr="00857E34">
        <w:trPr>
          <w:trHeight w:val="454"/>
        </w:trPr>
        <w:tc>
          <w:tcPr>
            <w:tcW w:w="1251" w:type="dxa"/>
          </w:tcPr>
          <w:p w14:paraId="39418874" w14:textId="42A8469D"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862" w:type="dxa"/>
          </w:tcPr>
          <w:p w14:paraId="221CAE19" w14:textId="4CA9DBFC"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C</w:t>
            </w:r>
            <w:r>
              <w:rPr>
                <w:rFonts w:eastAsia="PMingLiU"/>
                <w:sz w:val="22"/>
                <w:szCs w:val="22"/>
                <w:lang w:eastAsia="zh-TW"/>
              </w:rPr>
              <w:t>SS</w:t>
            </w:r>
          </w:p>
        </w:tc>
        <w:tc>
          <w:tcPr>
            <w:tcW w:w="6516" w:type="dxa"/>
          </w:tcPr>
          <w:p w14:paraId="414FB466" w14:textId="77777777" w:rsidR="00BC0711" w:rsidRDefault="00BC0711" w:rsidP="00BC0711">
            <w:pPr>
              <w:spacing w:after="0" w:line="240" w:lineRule="auto"/>
              <w:rPr>
                <w:rFonts w:eastAsia="MS Mincho"/>
                <w:lang w:eastAsia="ja-JP"/>
              </w:rPr>
            </w:pPr>
          </w:p>
        </w:tc>
      </w:tr>
      <w:tr w:rsidR="008B66A8" w14:paraId="5E635B1C" w14:textId="77777777" w:rsidTr="00857E34">
        <w:trPr>
          <w:trHeight w:val="454"/>
        </w:trPr>
        <w:tc>
          <w:tcPr>
            <w:tcW w:w="1251" w:type="dxa"/>
          </w:tcPr>
          <w:p w14:paraId="240C1A7E" w14:textId="720F84E0" w:rsidR="008B66A8" w:rsidRDefault="008B66A8" w:rsidP="00BC0711">
            <w:pPr>
              <w:spacing w:after="0" w:line="240" w:lineRule="auto"/>
              <w:jc w:val="center"/>
              <w:rPr>
                <w:rFonts w:eastAsia="PMingLiU"/>
                <w:lang w:eastAsia="zh-TW"/>
              </w:rPr>
            </w:pPr>
            <w:r>
              <w:rPr>
                <w:rFonts w:hint="eastAsia"/>
                <w:lang w:val="en-US" w:eastAsia="zh-CN"/>
              </w:rPr>
              <w:t>A</w:t>
            </w:r>
            <w:r>
              <w:rPr>
                <w:lang w:val="en-US" w:eastAsia="zh-CN"/>
              </w:rPr>
              <w:t>PT</w:t>
            </w:r>
          </w:p>
        </w:tc>
        <w:tc>
          <w:tcPr>
            <w:tcW w:w="1862" w:type="dxa"/>
          </w:tcPr>
          <w:p w14:paraId="7F612777" w14:textId="7C2A0A85" w:rsidR="008B66A8" w:rsidRDefault="008B66A8" w:rsidP="00BC0711">
            <w:pPr>
              <w:spacing w:after="0" w:line="240" w:lineRule="auto"/>
              <w:jc w:val="center"/>
              <w:rPr>
                <w:rFonts w:eastAsia="PMingLiU"/>
                <w:sz w:val="22"/>
                <w:szCs w:val="22"/>
                <w:lang w:eastAsia="zh-TW"/>
              </w:rPr>
            </w:pPr>
            <w:r>
              <w:rPr>
                <w:rFonts w:eastAsia="PMingLiU" w:hint="eastAsia"/>
                <w:sz w:val="22"/>
                <w:szCs w:val="22"/>
                <w:lang w:eastAsia="zh-TW"/>
              </w:rPr>
              <w:t>C</w:t>
            </w:r>
            <w:r>
              <w:rPr>
                <w:rFonts w:eastAsia="PMingLiU"/>
                <w:sz w:val="22"/>
                <w:szCs w:val="22"/>
                <w:lang w:eastAsia="zh-TW"/>
              </w:rPr>
              <w:t>SS</w:t>
            </w:r>
          </w:p>
        </w:tc>
        <w:tc>
          <w:tcPr>
            <w:tcW w:w="6516" w:type="dxa"/>
          </w:tcPr>
          <w:p w14:paraId="4D33FC50" w14:textId="77777777" w:rsidR="008B66A8" w:rsidRDefault="008B66A8" w:rsidP="00BC0711">
            <w:pPr>
              <w:spacing w:after="0" w:line="240" w:lineRule="auto"/>
              <w:rPr>
                <w:rFonts w:eastAsia="MS Mincho"/>
                <w:lang w:eastAsia="ja-JP"/>
              </w:rPr>
            </w:pPr>
          </w:p>
        </w:tc>
      </w:tr>
      <w:tr w:rsidR="00161492" w14:paraId="3F3C32C1" w14:textId="77777777" w:rsidTr="00857E34">
        <w:trPr>
          <w:trHeight w:val="454"/>
        </w:trPr>
        <w:tc>
          <w:tcPr>
            <w:tcW w:w="1251" w:type="dxa"/>
          </w:tcPr>
          <w:p w14:paraId="7ABB4906" w14:textId="4D2BC506" w:rsidR="00161492" w:rsidRDefault="00161492" w:rsidP="00BC0711">
            <w:pPr>
              <w:spacing w:after="0" w:line="240" w:lineRule="auto"/>
              <w:jc w:val="center"/>
              <w:rPr>
                <w:lang w:val="en-US" w:eastAsia="zh-CN"/>
              </w:rPr>
            </w:pPr>
            <w:r>
              <w:rPr>
                <w:lang w:val="en-US" w:eastAsia="zh-CN"/>
              </w:rPr>
              <w:lastRenderedPageBreak/>
              <w:t>InterDigital</w:t>
            </w:r>
          </w:p>
        </w:tc>
        <w:tc>
          <w:tcPr>
            <w:tcW w:w="1862" w:type="dxa"/>
          </w:tcPr>
          <w:p w14:paraId="7DED5832" w14:textId="42F8C6F3" w:rsidR="00161492" w:rsidRDefault="00161492" w:rsidP="00BC0711">
            <w:pPr>
              <w:spacing w:after="0" w:line="240" w:lineRule="auto"/>
              <w:jc w:val="center"/>
              <w:rPr>
                <w:rFonts w:eastAsia="PMingLiU"/>
                <w:sz w:val="22"/>
                <w:szCs w:val="22"/>
                <w:lang w:eastAsia="zh-TW"/>
              </w:rPr>
            </w:pPr>
            <w:r>
              <w:rPr>
                <w:rFonts w:eastAsia="PMingLiU"/>
                <w:sz w:val="22"/>
                <w:szCs w:val="22"/>
                <w:lang w:eastAsia="zh-TW"/>
              </w:rPr>
              <w:t>CSS</w:t>
            </w:r>
          </w:p>
        </w:tc>
        <w:tc>
          <w:tcPr>
            <w:tcW w:w="6516" w:type="dxa"/>
          </w:tcPr>
          <w:p w14:paraId="155D8175" w14:textId="77777777" w:rsidR="00161492" w:rsidRDefault="00161492" w:rsidP="00BC0711">
            <w:pPr>
              <w:spacing w:after="0" w:line="240" w:lineRule="auto"/>
              <w:rPr>
                <w:rFonts w:eastAsia="MS Mincho"/>
                <w:lang w:eastAsia="ja-JP"/>
              </w:rPr>
            </w:pPr>
          </w:p>
        </w:tc>
      </w:tr>
      <w:tr w:rsidR="0071534F" w14:paraId="210062C4" w14:textId="77777777" w:rsidTr="00857E34">
        <w:trPr>
          <w:trHeight w:val="454"/>
        </w:trPr>
        <w:tc>
          <w:tcPr>
            <w:tcW w:w="1251" w:type="dxa"/>
          </w:tcPr>
          <w:p w14:paraId="6E7F46AA" w14:textId="6C1FC4DA" w:rsidR="0071534F" w:rsidRPr="0071534F" w:rsidRDefault="0071534F" w:rsidP="00BC0711">
            <w:pPr>
              <w:spacing w:after="0" w:line="240" w:lineRule="auto"/>
              <w:jc w:val="center"/>
              <w:rPr>
                <w:rFonts w:eastAsia="SimSun"/>
                <w:lang w:val="en-US" w:eastAsia="zh-CN"/>
              </w:rPr>
            </w:pPr>
            <w:r>
              <w:rPr>
                <w:rFonts w:eastAsia="SimSun" w:hint="eastAsia"/>
                <w:lang w:val="en-US" w:eastAsia="zh-CN"/>
              </w:rPr>
              <w:t>H</w:t>
            </w:r>
            <w:r>
              <w:rPr>
                <w:rFonts w:eastAsia="SimSun"/>
                <w:lang w:val="en-US" w:eastAsia="zh-CN"/>
              </w:rPr>
              <w:t>uawei, HiSilicon</w:t>
            </w:r>
          </w:p>
        </w:tc>
        <w:tc>
          <w:tcPr>
            <w:tcW w:w="1862" w:type="dxa"/>
          </w:tcPr>
          <w:p w14:paraId="23C6E291" w14:textId="7448E554" w:rsidR="0071534F" w:rsidRPr="0071534F" w:rsidRDefault="0071534F" w:rsidP="00BC0711">
            <w:pPr>
              <w:spacing w:after="0" w:line="240" w:lineRule="auto"/>
              <w:jc w:val="center"/>
              <w:rPr>
                <w:rFonts w:eastAsia="SimSun"/>
                <w:sz w:val="22"/>
                <w:szCs w:val="22"/>
                <w:lang w:eastAsia="zh-CN"/>
              </w:rPr>
            </w:pPr>
            <w:r>
              <w:rPr>
                <w:rFonts w:eastAsia="SimSun" w:hint="eastAsia"/>
                <w:sz w:val="22"/>
                <w:szCs w:val="22"/>
                <w:lang w:eastAsia="zh-CN"/>
              </w:rPr>
              <w:t>C</w:t>
            </w:r>
            <w:r>
              <w:rPr>
                <w:rFonts w:eastAsia="SimSun"/>
                <w:sz w:val="22"/>
                <w:szCs w:val="22"/>
                <w:lang w:eastAsia="zh-CN"/>
              </w:rPr>
              <w:t>SS</w:t>
            </w:r>
          </w:p>
        </w:tc>
        <w:tc>
          <w:tcPr>
            <w:tcW w:w="6516" w:type="dxa"/>
          </w:tcPr>
          <w:p w14:paraId="1FEEA36D" w14:textId="77777777" w:rsidR="0071534F" w:rsidRDefault="0071534F" w:rsidP="00BC0711">
            <w:pPr>
              <w:spacing w:after="0" w:line="240" w:lineRule="auto"/>
              <w:rPr>
                <w:rFonts w:eastAsia="MS Mincho"/>
                <w:lang w:eastAsia="ja-JP"/>
              </w:rPr>
            </w:pPr>
          </w:p>
        </w:tc>
      </w:tr>
      <w:tr w:rsidR="009C4509" w14:paraId="2FB0229A" w14:textId="77777777" w:rsidTr="00857E34">
        <w:trPr>
          <w:trHeight w:val="454"/>
        </w:trPr>
        <w:tc>
          <w:tcPr>
            <w:tcW w:w="1251" w:type="dxa"/>
          </w:tcPr>
          <w:p w14:paraId="03073B9C" w14:textId="7DE1A531" w:rsidR="009C4509" w:rsidRDefault="009C4509" w:rsidP="00BC0711">
            <w:pPr>
              <w:spacing w:after="0" w:line="240" w:lineRule="auto"/>
              <w:jc w:val="center"/>
              <w:rPr>
                <w:rFonts w:eastAsia="SimSun" w:hint="eastAsia"/>
                <w:lang w:val="en-US" w:eastAsia="zh-CN"/>
              </w:rPr>
            </w:pPr>
            <w:r>
              <w:rPr>
                <w:rFonts w:eastAsia="SimSun"/>
                <w:lang w:val="en-US" w:eastAsia="zh-CN"/>
              </w:rPr>
              <w:t>Apple</w:t>
            </w:r>
          </w:p>
        </w:tc>
        <w:tc>
          <w:tcPr>
            <w:tcW w:w="1862" w:type="dxa"/>
          </w:tcPr>
          <w:p w14:paraId="478679A2" w14:textId="223081C4" w:rsidR="009C4509" w:rsidRDefault="009C4509" w:rsidP="00BC0711">
            <w:pPr>
              <w:spacing w:after="0" w:line="240" w:lineRule="auto"/>
              <w:jc w:val="center"/>
              <w:rPr>
                <w:rFonts w:eastAsia="SimSun" w:hint="eastAsia"/>
                <w:sz w:val="22"/>
                <w:szCs w:val="22"/>
                <w:lang w:eastAsia="zh-CN"/>
              </w:rPr>
            </w:pPr>
            <w:r>
              <w:rPr>
                <w:rFonts w:eastAsia="SimSun"/>
                <w:sz w:val="22"/>
                <w:szCs w:val="22"/>
                <w:lang w:eastAsia="zh-CN"/>
              </w:rPr>
              <w:t>CSS</w:t>
            </w:r>
          </w:p>
        </w:tc>
        <w:tc>
          <w:tcPr>
            <w:tcW w:w="6516" w:type="dxa"/>
          </w:tcPr>
          <w:p w14:paraId="0CF50AE8" w14:textId="77777777" w:rsidR="009C4509" w:rsidRDefault="009C4509" w:rsidP="00BC0711">
            <w:pPr>
              <w:spacing w:after="0" w:line="240" w:lineRule="auto"/>
              <w:rPr>
                <w:rFonts w:eastAsia="MS Mincho"/>
                <w:lang w:eastAsia="ja-JP"/>
              </w:rPr>
            </w:pPr>
          </w:p>
        </w:tc>
      </w:tr>
    </w:tbl>
    <w:p w14:paraId="430C4997"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9700F6E" w14:textId="77777777" w:rsidR="000628AF" w:rsidRDefault="000628AF">
      <w:pPr>
        <w:adjustRightInd w:val="0"/>
        <w:snapToGrid w:val="0"/>
        <w:spacing w:before="120" w:after="120" w:line="240" w:lineRule="auto"/>
        <w:jc w:val="both"/>
        <w:rPr>
          <w:rFonts w:eastAsia="SimSun"/>
          <w:sz w:val="22"/>
          <w:szCs w:val="22"/>
          <w:lang w:eastAsia="zh-CN"/>
        </w:rPr>
      </w:pPr>
    </w:p>
    <w:p w14:paraId="6B0CC62D" w14:textId="77777777" w:rsidR="000628AF" w:rsidRDefault="000628AF">
      <w:pPr>
        <w:adjustRightInd w:val="0"/>
        <w:snapToGrid w:val="0"/>
        <w:spacing w:before="120" w:after="120" w:line="240" w:lineRule="auto"/>
        <w:jc w:val="both"/>
        <w:rPr>
          <w:rFonts w:eastAsia="SimSun"/>
          <w:b/>
          <w:sz w:val="22"/>
          <w:szCs w:val="22"/>
          <w:lang w:eastAsia="zh-CN"/>
        </w:rPr>
      </w:pPr>
    </w:p>
    <w:p w14:paraId="641B96AB" w14:textId="77777777" w:rsidR="000628AF" w:rsidRDefault="003057DE">
      <w:pPr>
        <w:pStyle w:val="Heading1"/>
        <w:spacing w:line="240" w:lineRule="auto"/>
      </w:pPr>
      <w:r>
        <w:rPr>
          <w:lang w:eastAsia="ko-KR"/>
        </w:rPr>
        <w:t>4</w:t>
      </w:r>
      <w:r>
        <w:t xml:space="preserve"> Resource configuration for CG-SDT</w:t>
      </w:r>
    </w:p>
    <w:p w14:paraId="117014BC" w14:textId="77777777" w:rsidR="000628AF" w:rsidRDefault="003057DE">
      <w:pPr>
        <w:spacing w:line="240" w:lineRule="auto"/>
        <w:jc w:val="both"/>
        <w:rPr>
          <w:rFonts w:eastAsia="SimSun"/>
          <w:sz w:val="22"/>
          <w:szCs w:val="22"/>
          <w:lang w:eastAsia="zh-CN"/>
        </w:rPr>
      </w:pPr>
      <w:r>
        <w:rPr>
          <w:rFonts w:eastAsia="SimSun" w:hint="eastAsia"/>
          <w:sz w:val="22"/>
          <w:szCs w:val="22"/>
          <w:lang w:eastAsia="zh-CN"/>
        </w:rPr>
        <w:t>F</w:t>
      </w:r>
      <w:r>
        <w:rPr>
          <w:rFonts w:eastAsia="SimSun"/>
          <w:sz w:val="22"/>
          <w:szCs w:val="22"/>
          <w:lang w:eastAsia="zh-CN"/>
        </w:rPr>
        <w:t xml:space="preserve">irstly, the rapporteur would like to note the understanding that the legacy type-1 CG configuration mechanism in the licensed band is reused (e.g. HARQ </w:t>
      </w:r>
      <w:bookmarkStart w:id="7" w:name="_Toc68204924"/>
      <w:r>
        <w:rPr>
          <w:sz w:val="22"/>
          <w:szCs w:val="22"/>
        </w:rPr>
        <w:t>process configuration and HARQ process ID determination are the same as Rel-16 NR</w:t>
      </w:r>
      <w:bookmarkEnd w:id="7"/>
      <w:r>
        <w:rPr>
          <w:rFonts w:eastAsia="SimSun"/>
          <w:sz w:val="22"/>
          <w:szCs w:val="22"/>
          <w:lang w:eastAsia="zh-CN"/>
        </w:rPr>
        <w:t xml:space="preserve">) for the following discussion in principle (further enhancements for the association between SSB and CG PUSCH occasion is pending on RAN1’s further progress) [4][5]. </w:t>
      </w:r>
    </w:p>
    <w:p w14:paraId="13D83862" w14:textId="77777777" w:rsidR="000628AF" w:rsidRDefault="003057DE">
      <w:pPr>
        <w:pStyle w:val="Heading2"/>
        <w:spacing w:line="240" w:lineRule="auto"/>
        <w:ind w:left="0" w:firstLine="0"/>
        <w:jc w:val="both"/>
        <w:rPr>
          <w:lang w:eastAsia="ko-KR"/>
        </w:rPr>
      </w:pPr>
      <w:r>
        <w:rPr>
          <w:lang w:eastAsia="ko-KR"/>
        </w:rPr>
        <w:t>4.1 BWP operation</w:t>
      </w:r>
    </w:p>
    <w:p w14:paraId="68F7B109" w14:textId="77777777" w:rsidR="000628AF" w:rsidRDefault="003057DE">
      <w:pPr>
        <w:spacing w:after="120" w:line="240" w:lineRule="auto"/>
        <w:jc w:val="both"/>
        <w:rPr>
          <w:rFonts w:eastAsia="SimSun"/>
          <w:sz w:val="22"/>
          <w:lang w:eastAsia="zh-CN"/>
        </w:rPr>
      </w:pPr>
      <w:r>
        <w:rPr>
          <w:rFonts w:eastAsia="SimSun" w:hint="eastAsia"/>
          <w:sz w:val="22"/>
          <w:lang w:eastAsia="zh-CN"/>
        </w:rPr>
        <w:t>I</w:t>
      </w:r>
      <w:r>
        <w:rPr>
          <w:rFonts w:eastAsia="SimSun"/>
          <w:sz w:val="22"/>
          <w:lang w:eastAsia="zh-CN"/>
        </w:rPr>
        <w:t xml:space="preserve">n the previous RAN2#113b-e meeting that had just ended, a popular discussion had been launched regarding whether an SDT specific BWP can be configured for INACTIVE UE performing CG-SDT. The </w:t>
      </w:r>
      <w:r>
        <w:rPr>
          <w:rFonts w:eastAsia="SimSun" w:hint="eastAsia"/>
          <w:sz w:val="22"/>
          <w:lang w:eastAsia="zh-CN"/>
        </w:rPr>
        <w:t>correspon</w:t>
      </w:r>
      <w:r>
        <w:rPr>
          <w:rFonts w:eastAsia="SimSun"/>
          <w:sz w:val="22"/>
          <w:lang w:eastAsia="zh-CN"/>
        </w:rPr>
        <w:t xml:space="preserve">ding online discussion record and related agreement made are listed below [2]. </w:t>
      </w:r>
    </w:p>
    <w:tbl>
      <w:tblPr>
        <w:tblStyle w:val="TableGrid"/>
        <w:tblW w:w="0" w:type="auto"/>
        <w:tblLook w:val="04A0" w:firstRow="1" w:lastRow="0" w:firstColumn="1" w:lastColumn="0" w:noHBand="0" w:noVBand="1"/>
      </w:tblPr>
      <w:tblGrid>
        <w:gridCol w:w="9629"/>
      </w:tblGrid>
      <w:tr w:rsidR="000628AF" w14:paraId="50A141C6" w14:textId="77777777">
        <w:tc>
          <w:tcPr>
            <w:tcW w:w="9629" w:type="dxa"/>
          </w:tcPr>
          <w:p w14:paraId="014F9145" w14:textId="77777777" w:rsidR="000628AF" w:rsidRDefault="003057DE">
            <w:pPr>
              <w:pStyle w:val="Doc-title"/>
              <w:spacing w:after="120" w:line="240" w:lineRule="auto"/>
              <w:jc w:val="both"/>
              <w:rPr>
                <w:rFonts w:ascii="Times New Roman" w:eastAsia="SimSun" w:hAnsi="Times New Roman"/>
                <w:highlight w:val="green"/>
                <w:lang w:eastAsia="zh-CN"/>
              </w:rPr>
            </w:pPr>
            <w:r>
              <w:rPr>
                <w:rFonts w:ascii="Times New Roman" w:hAnsi="Times New Roman"/>
              </w:rPr>
              <w:t>R2-2103533</w:t>
            </w:r>
            <w:r>
              <w:rPr>
                <w:rFonts w:ascii="Times New Roman" w:hAnsi="Times New Roman"/>
              </w:rPr>
              <w:tab/>
              <w:t>Report from [POST113-e][504][SDT] CG Open Issues</w:t>
            </w:r>
            <w:r>
              <w:rPr>
                <w:rFonts w:ascii="Times New Roman" w:hAnsi="Times New Roman"/>
              </w:rPr>
              <w:tab/>
              <w:t>Huawei, HiSilicon</w:t>
            </w:r>
            <w:r>
              <w:rPr>
                <w:rFonts w:ascii="Times New Roman" w:hAnsi="Times New Roman"/>
              </w:rPr>
              <w:tab/>
              <w:t>discussion</w:t>
            </w:r>
            <w:r>
              <w:rPr>
                <w:rFonts w:ascii="Times New Roman" w:hAnsi="Times New Roman"/>
              </w:rPr>
              <w:tab/>
              <w:t>Rel-17</w:t>
            </w:r>
            <w:r>
              <w:rPr>
                <w:rFonts w:ascii="Times New Roman" w:hAnsi="Times New Roman"/>
              </w:rPr>
              <w:tab/>
              <w:t>NR_SmallData_INACTIVE-Core</w:t>
            </w:r>
          </w:p>
          <w:p w14:paraId="6484C63A" w14:textId="77777777" w:rsidR="000628AF" w:rsidRDefault="003057DE">
            <w:pPr>
              <w:pStyle w:val="Doc-text2"/>
              <w:spacing w:after="120" w:line="240" w:lineRule="auto"/>
              <w:jc w:val="both"/>
              <w:rPr>
                <w:rFonts w:ascii="Times New Roman" w:hAnsi="Times New Roman"/>
              </w:rPr>
            </w:pPr>
            <w:r>
              <w:rPr>
                <w:rFonts w:ascii="Times New Roman" w:hAnsi="Times New Roman"/>
              </w:rPr>
              <w:t xml:space="preserve">Proposal10: </w:t>
            </w:r>
            <w:r>
              <w:rPr>
                <w:rFonts w:ascii="Times New Roman" w:hAnsi="Times New Roman"/>
                <w:i/>
                <w:iCs/>
              </w:rPr>
              <w:t>CG-SDT resource can be configured on BWPs other than initial BWP configured by system information</w:t>
            </w:r>
            <w:r>
              <w:rPr>
                <w:rFonts w:ascii="Times New Roman" w:hAnsi="Times New Roman"/>
              </w:rPr>
              <w:t xml:space="preserve"> (17/24). </w:t>
            </w:r>
          </w:p>
          <w:p w14:paraId="54B587D2" w14:textId="77777777" w:rsidR="000628AF" w:rsidRDefault="003057DE">
            <w:pPr>
              <w:pStyle w:val="Doc-text2"/>
              <w:spacing w:after="120" w:line="240" w:lineRule="auto"/>
              <w:jc w:val="both"/>
              <w:rPr>
                <w:rFonts w:ascii="Times New Roman" w:hAnsi="Times New Roman"/>
              </w:rPr>
            </w:pPr>
            <w:r>
              <w:rPr>
                <w:rFonts w:ascii="Times New Roman" w:hAnsi="Times New Roman"/>
              </w:rPr>
              <w:t>-</w:t>
            </w:r>
            <w:r>
              <w:rPr>
                <w:rFonts w:ascii="Times New Roman" w:hAnsi="Times New Roman"/>
              </w:rPr>
              <w:tab/>
              <w:t xml:space="preserve">Nokia would like to discuss how it impacts the paging if it moves to another BWP.  Huawei explains that there is network implementation to solve this problem.  Qualcomm also sees some issues.   </w:t>
            </w:r>
          </w:p>
          <w:p w14:paraId="5328660B" w14:textId="77777777" w:rsidR="000628AF" w:rsidRDefault="003057DE">
            <w:pPr>
              <w:spacing w:after="0" w:line="240" w:lineRule="auto"/>
              <w:jc w:val="both"/>
              <w:rPr>
                <w:rFonts w:eastAsia="SimSun"/>
                <w:highlight w:val="green"/>
                <w:lang w:eastAsia="zh-CN"/>
              </w:rPr>
            </w:pPr>
            <w:r>
              <w:rPr>
                <w:rFonts w:eastAsia="SimSun"/>
                <w:highlight w:val="green"/>
                <w:lang w:eastAsia="zh-CN"/>
              </w:rPr>
              <w:t>RAN2#113bis-e Agreement:</w:t>
            </w:r>
          </w:p>
          <w:p w14:paraId="4FDF9D45" w14:textId="77777777" w:rsidR="000628AF" w:rsidRDefault="003057DE">
            <w:pPr>
              <w:spacing w:after="120" w:line="240" w:lineRule="auto"/>
              <w:jc w:val="both"/>
              <w:rPr>
                <w:rFonts w:eastAsia="SimSun"/>
                <w:lang w:eastAsia="zh-CN"/>
              </w:rPr>
            </w:pPr>
            <w:r>
              <w:rPr>
                <w:i/>
                <w:iCs/>
              </w:rPr>
              <w:t>FFS CG-SDT resource can be configured on BWPs other than initial BWP</w:t>
            </w:r>
          </w:p>
        </w:tc>
      </w:tr>
    </w:tbl>
    <w:p w14:paraId="55651D5F" w14:textId="77777777" w:rsidR="000628AF" w:rsidRDefault="003057DE">
      <w:pPr>
        <w:spacing w:before="120" w:afterLines="50" w:after="120" w:line="240" w:lineRule="auto"/>
        <w:jc w:val="both"/>
        <w:rPr>
          <w:rFonts w:eastAsia="SimSun"/>
          <w:sz w:val="22"/>
          <w:lang w:eastAsia="zh-CN"/>
        </w:rPr>
      </w:pPr>
      <w:r>
        <w:rPr>
          <w:rFonts w:eastAsia="SimSun"/>
          <w:sz w:val="22"/>
          <w:lang w:eastAsia="zh-CN"/>
        </w:rPr>
        <w:t>The main concern on the SDT-specific BWP (e.g. non-initial BWP) is mainly about BWP switching due to paging and SI reception. To make progress, the following two options can be considered for CG-SDT:</w:t>
      </w:r>
    </w:p>
    <w:p w14:paraId="2324BA8D" w14:textId="77777777" w:rsidR="000628AF" w:rsidRDefault="003057DE">
      <w:pPr>
        <w:pStyle w:val="ListParagraph"/>
        <w:numPr>
          <w:ilvl w:val="0"/>
          <w:numId w:val="10"/>
        </w:numPr>
        <w:spacing w:line="240" w:lineRule="auto"/>
        <w:ind w:leftChars="100" w:left="620"/>
        <w:jc w:val="both"/>
        <w:rPr>
          <w:rFonts w:ascii="Times New Roman" w:hAnsi="Times New Roman" w:cs="Times New Roman"/>
          <w:b/>
          <w:bCs/>
          <w:sz w:val="22"/>
        </w:rPr>
      </w:pPr>
      <w:r>
        <w:rPr>
          <w:rFonts w:ascii="Times New Roman" w:hAnsi="Times New Roman" w:cs="Times New Roman"/>
          <w:sz w:val="22"/>
        </w:rPr>
        <w:t>Option 1: CG resource can be configured on initial BWP.</w:t>
      </w:r>
    </w:p>
    <w:p w14:paraId="5315826C" w14:textId="77777777" w:rsidR="000628AF" w:rsidRDefault="003057DE">
      <w:pPr>
        <w:pStyle w:val="ListParagraph"/>
        <w:numPr>
          <w:ilvl w:val="0"/>
          <w:numId w:val="10"/>
        </w:numPr>
        <w:spacing w:after="120" w:line="240" w:lineRule="auto"/>
        <w:ind w:leftChars="100" w:left="620"/>
        <w:jc w:val="both"/>
        <w:rPr>
          <w:rFonts w:ascii="Times New Roman" w:hAnsi="Times New Roman" w:cs="Times New Roman"/>
          <w:sz w:val="22"/>
        </w:rPr>
      </w:pPr>
      <w:r>
        <w:rPr>
          <w:rFonts w:ascii="Times New Roman" w:hAnsi="Times New Roman" w:cs="Times New Roman"/>
          <w:sz w:val="22"/>
        </w:rPr>
        <w:t>Option 2: CG resource can be configured on SDT BWP that fully contains the initial BWP.</w:t>
      </w:r>
    </w:p>
    <w:p w14:paraId="7B3942D8" w14:textId="77777777" w:rsidR="000628AF" w:rsidRDefault="003057DE">
      <w:pPr>
        <w:autoSpaceDE w:val="0"/>
        <w:autoSpaceDN w:val="0"/>
        <w:adjustRightInd w:val="0"/>
        <w:snapToGrid w:val="0"/>
        <w:spacing w:after="120" w:line="240" w:lineRule="auto"/>
        <w:contextualSpacing/>
        <w:jc w:val="both"/>
        <w:rPr>
          <w:rFonts w:eastAsia="SimSun"/>
          <w:sz w:val="22"/>
        </w:rPr>
      </w:pPr>
      <w:r>
        <w:rPr>
          <w:sz w:val="22"/>
        </w:rPr>
        <w:t xml:space="preserve">Then, it should be up to NW implementation to adopt either Option 1 or Option 2 to a CG-SDT configuration for a given UE (depending on the UE capability as well). </w:t>
      </w:r>
      <w:r>
        <w:rPr>
          <w:rFonts w:eastAsia="SimSun"/>
          <w:sz w:val="22"/>
        </w:rPr>
        <w:t xml:space="preserve">Companies are </w:t>
      </w:r>
      <w:r>
        <w:rPr>
          <w:rFonts w:eastAsia="SimSun" w:hint="eastAsia"/>
          <w:sz w:val="22"/>
          <w:lang w:eastAsia="zh-CN"/>
        </w:rPr>
        <w:t>warmly</w:t>
      </w:r>
      <w:r>
        <w:rPr>
          <w:rFonts w:eastAsia="SimSun"/>
          <w:sz w:val="22"/>
        </w:rPr>
        <w:t xml:space="preserve"> invited to provide their views on the feasibility of the above two options.</w:t>
      </w:r>
    </w:p>
    <w:p w14:paraId="5EC661F6" w14:textId="77777777" w:rsidR="000628AF" w:rsidRDefault="003057DE">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Q10:</w:t>
      </w:r>
      <w:r>
        <w:rPr>
          <w:rFonts w:ascii="Times New Roman" w:hAnsi="Times New Roman"/>
          <w:b/>
          <w:sz w:val="22"/>
        </w:rPr>
        <w:t xml:space="preserve"> Do companies agree that CG-SDT resources can be configured on either initial BWP or SDT BWP that fully contains the initial BWP?</w:t>
      </w:r>
    </w:p>
    <w:tbl>
      <w:tblPr>
        <w:tblStyle w:val="TableGrid"/>
        <w:tblW w:w="0" w:type="auto"/>
        <w:tblLook w:val="04A0" w:firstRow="1" w:lastRow="0" w:firstColumn="1" w:lastColumn="0" w:noHBand="0" w:noVBand="1"/>
      </w:tblPr>
      <w:tblGrid>
        <w:gridCol w:w="1256"/>
        <w:gridCol w:w="1574"/>
        <w:gridCol w:w="6799"/>
      </w:tblGrid>
      <w:tr w:rsidR="000628AF" w14:paraId="29B86FCA" w14:textId="77777777">
        <w:trPr>
          <w:trHeight w:val="454"/>
        </w:trPr>
        <w:tc>
          <w:tcPr>
            <w:tcW w:w="1256" w:type="dxa"/>
            <w:shd w:val="clear" w:color="auto" w:fill="D9D9D9" w:themeFill="background1" w:themeFillShade="D9"/>
            <w:vAlign w:val="center"/>
          </w:tcPr>
          <w:p w14:paraId="7BA9003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1D79523C"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52549A24"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12AA48D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89BB417" w14:textId="77777777">
        <w:trPr>
          <w:trHeight w:val="454"/>
        </w:trPr>
        <w:tc>
          <w:tcPr>
            <w:tcW w:w="1256" w:type="dxa"/>
            <w:vAlign w:val="center"/>
          </w:tcPr>
          <w:p w14:paraId="23A56782"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1B80B8E0"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Partly yes (don’t think the restriction is needed)</w:t>
            </w:r>
          </w:p>
        </w:tc>
        <w:tc>
          <w:tcPr>
            <w:tcW w:w="6799" w:type="dxa"/>
            <w:vAlign w:val="center"/>
          </w:tcPr>
          <w:p w14:paraId="34412A44"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We think separate SDT BWP can be supported. The UE anyway doesn’t need to monitor the UE specific paging ocacassion during SDT since RAN/CN paging is not applicable for SDT. Perhaps we should first agree this aspect (since network knows the UE is already performing SDT and hence it won’t page the UE for DL traffic but would rather send it to the UE or move to connected, CN paging is used to solve state-mismatch, but again since the UE is performing SDT, statemismatch is not applicable either). </w:t>
            </w:r>
          </w:p>
          <w:p w14:paraId="42FF31B8"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lastRenderedPageBreak/>
              <w:t xml:space="preserve">We think first we </w:t>
            </w:r>
            <w:r>
              <w:rPr>
                <w:rFonts w:eastAsia="SimSun"/>
                <w:b/>
                <w:bCs/>
                <w:sz w:val="22"/>
                <w:szCs w:val="22"/>
                <w:u w:val="single"/>
                <w:lang w:val="en-US" w:eastAsia="zh-CN"/>
              </w:rPr>
              <w:t>should agree whether or not UE needs to minotor UE specific paging whilst performing SDT:</w:t>
            </w:r>
            <w:r>
              <w:rPr>
                <w:rFonts w:eastAsia="SimSun"/>
                <w:b/>
                <w:bCs/>
                <w:sz w:val="22"/>
                <w:szCs w:val="22"/>
                <w:lang w:val="en-US" w:eastAsia="zh-CN"/>
              </w:rPr>
              <w:t xml:space="preserve"> </w:t>
            </w:r>
            <w:r>
              <w:rPr>
                <w:rFonts w:eastAsia="SimSun"/>
                <w:sz w:val="22"/>
                <w:szCs w:val="22"/>
                <w:lang w:val="en-US" w:eastAsia="zh-CN"/>
              </w:rPr>
              <w:t>It seems this is clearly not needed</w:t>
            </w:r>
          </w:p>
          <w:p w14:paraId="53233077" w14:textId="77777777" w:rsidR="000628AF" w:rsidRDefault="000628AF">
            <w:pPr>
              <w:spacing w:after="0" w:line="240" w:lineRule="auto"/>
              <w:jc w:val="both"/>
              <w:rPr>
                <w:rFonts w:eastAsia="SimSun"/>
                <w:sz w:val="22"/>
                <w:szCs w:val="22"/>
                <w:lang w:val="en-US" w:eastAsia="zh-CN"/>
              </w:rPr>
            </w:pPr>
          </w:p>
          <w:p w14:paraId="08073028"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Then the question is how to ensure the UE can receive the SI change indication in any paging occasion (for PWS etc). This can be done as long as there is common search space, with pagingSearchSpace in the configured active BWP and we think it is up to NW to ensure this if a separate BWP is configured. </w:t>
            </w:r>
          </w:p>
          <w:p w14:paraId="16CF29BA" w14:textId="77777777" w:rsidR="000628AF" w:rsidRDefault="000628AF">
            <w:pPr>
              <w:spacing w:after="0" w:line="240" w:lineRule="auto"/>
              <w:jc w:val="both"/>
              <w:rPr>
                <w:rFonts w:eastAsia="SimSun"/>
                <w:b/>
                <w:bCs/>
                <w:sz w:val="22"/>
                <w:szCs w:val="22"/>
                <w:u w:val="single"/>
                <w:lang w:val="en-US" w:eastAsia="zh-CN"/>
              </w:rPr>
            </w:pPr>
          </w:p>
          <w:p w14:paraId="24808B14" w14:textId="77777777" w:rsidR="000628AF" w:rsidRDefault="003057DE">
            <w:pPr>
              <w:spacing w:after="0" w:line="240" w:lineRule="auto"/>
              <w:jc w:val="both"/>
              <w:rPr>
                <w:rFonts w:eastAsia="SimSun"/>
                <w:b/>
                <w:bCs/>
                <w:sz w:val="22"/>
                <w:szCs w:val="22"/>
                <w:u w:val="single"/>
                <w:lang w:val="en-US" w:eastAsia="zh-CN"/>
              </w:rPr>
            </w:pPr>
            <w:r>
              <w:rPr>
                <w:rFonts w:eastAsia="SimSun"/>
                <w:b/>
                <w:bCs/>
                <w:sz w:val="22"/>
                <w:szCs w:val="22"/>
                <w:u w:val="single"/>
                <w:lang w:val="en-US" w:eastAsia="zh-CN"/>
              </w:rPr>
              <w:t xml:space="preserve">So, it seems separate BWP (not necessarily overlapping with initial BWP) is also feasible. </w:t>
            </w:r>
          </w:p>
          <w:p w14:paraId="7264552E" w14:textId="77777777" w:rsidR="000628AF" w:rsidRDefault="000628AF">
            <w:pPr>
              <w:spacing w:after="0" w:line="240" w:lineRule="auto"/>
              <w:jc w:val="both"/>
              <w:rPr>
                <w:rFonts w:eastAsia="SimSun"/>
                <w:sz w:val="22"/>
                <w:szCs w:val="22"/>
                <w:lang w:val="en-US" w:eastAsia="zh-CN"/>
              </w:rPr>
            </w:pPr>
          </w:p>
          <w:p w14:paraId="0E24BA87" w14:textId="77777777" w:rsidR="000628AF" w:rsidRDefault="000628AF">
            <w:pPr>
              <w:spacing w:after="0" w:line="240" w:lineRule="auto"/>
              <w:jc w:val="both"/>
              <w:rPr>
                <w:rFonts w:eastAsia="SimSun"/>
                <w:sz w:val="22"/>
                <w:szCs w:val="22"/>
                <w:lang w:val="en-US" w:eastAsia="zh-CN"/>
              </w:rPr>
            </w:pPr>
          </w:p>
          <w:p w14:paraId="3214876A" w14:textId="77777777" w:rsidR="000628AF" w:rsidRDefault="003057DE">
            <w:pPr>
              <w:spacing w:after="0" w:line="240" w:lineRule="auto"/>
              <w:jc w:val="both"/>
              <w:rPr>
                <w:rFonts w:eastAsia="SimSun"/>
                <w:b/>
                <w:bCs/>
                <w:sz w:val="22"/>
                <w:szCs w:val="22"/>
                <w:u w:val="single"/>
                <w:lang w:val="en-US" w:eastAsia="zh-CN"/>
              </w:rPr>
            </w:pPr>
            <w:r>
              <w:rPr>
                <w:rFonts w:eastAsia="SimSun"/>
                <w:sz w:val="22"/>
                <w:szCs w:val="22"/>
                <w:lang w:val="en-US" w:eastAsia="zh-CN"/>
              </w:rPr>
              <w:t>Perhaps the question is whether companies support this or not. We think this is okay to relieve the congestion on initial BWP.</w:t>
            </w:r>
            <w:r>
              <w:rPr>
                <w:rFonts w:eastAsia="SimSun"/>
                <w:b/>
                <w:bCs/>
                <w:sz w:val="22"/>
                <w:szCs w:val="22"/>
                <w:u w:val="single"/>
                <w:lang w:val="en-US" w:eastAsia="zh-CN"/>
              </w:rPr>
              <w:t xml:space="preserve">  </w:t>
            </w:r>
          </w:p>
        </w:tc>
      </w:tr>
      <w:tr w:rsidR="000628AF" w14:paraId="6CDEA786" w14:textId="77777777">
        <w:trPr>
          <w:trHeight w:val="454"/>
        </w:trPr>
        <w:tc>
          <w:tcPr>
            <w:tcW w:w="1256" w:type="dxa"/>
            <w:vAlign w:val="center"/>
          </w:tcPr>
          <w:p w14:paraId="6858B43D" w14:textId="77777777" w:rsidR="000628AF" w:rsidRDefault="003057DE">
            <w:pPr>
              <w:spacing w:after="0" w:line="240" w:lineRule="auto"/>
              <w:jc w:val="center"/>
              <w:rPr>
                <w:rFonts w:eastAsia="SimSun"/>
                <w:lang w:eastAsia="zh-CN"/>
              </w:rPr>
            </w:pPr>
            <w:r>
              <w:rPr>
                <w:rFonts w:eastAsia="SimSun" w:hint="eastAsia"/>
                <w:lang w:eastAsia="zh-CN"/>
              </w:rPr>
              <w:lastRenderedPageBreak/>
              <w:t>O</w:t>
            </w:r>
            <w:r>
              <w:rPr>
                <w:rFonts w:eastAsia="SimSun"/>
                <w:lang w:eastAsia="zh-CN"/>
              </w:rPr>
              <w:t>PPO</w:t>
            </w:r>
          </w:p>
        </w:tc>
        <w:tc>
          <w:tcPr>
            <w:tcW w:w="1574" w:type="dxa"/>
            <w:vAlign w:val="center"/>
          </w:tcPr>
          <w:p w14:paraId="2E0778DB" w14:textId="77777777" w:rsidR="000628AF" w:rsidRDefault="003057DE">
            <w:pPr>
              <w:spacing w:after="0" w:line="240" w:lineRule="auto"/>
              <w:jc w:val="center"/>
              <w:rPr>
                <w:rFonts w:eastAsia="SimSun"/>
                <w:lang w:eastAsia="zh-CN"/>
              </w:rPr>
            </w:pPr>
            <w:r>
              <w:rPr>
                <w:rFonts w:eastAsia="SimSun" w:hint="eastAsia"/>
                <w:lang w:eastAsia="zh-CN"/>
              </w:rPr>
              <w:t>S</w:t>
            </w:r>
            <w:r>
              <w:rPr>
                <w:rFonts w:eastAsia="SimSun"/>
                <w:lang w:eastAsia="zh-CN"/>
              </w:rPr>
              <w:t>ee some comments</w:t>
            </w:r>
          </w:p>
        </w:tc>
        <w:tc>
          <w:tcPr>
            <w:tcW w:w="6799" w:type="dxa"/>
            <w:vAlign w:val="center"/>
          </w:tcPr>
          <w:p w14:paraId="6FB4243A" w14:textId="77777777" w:rsidR="000628AF" w:rsidRDefault="003057DE">
            <w:pPr>
              <w:spacing w:after="0" w:line="240" w:lineRule="auto"/>
              <w:jc w:val="both"/>
              <w:rPr>
                <w:rFonts w:eastAsia="SimSun"/>
                <w:lang w:eastAsia="zh-CN"/>
              </w:rPr>
            </w:pPr>
            <w:r>
              <w:rPr>
                <w:rFonts w:eastAsia="SimSun"/>
                <w:lang w:eastAsia="zh-CN"/>
              </w:rPr>
              <w:t>We have not made consensus on whether the CG-SDT resources can be configured on the BWP other than initial UL BWP. So we think we should firstly confirm that Option2 is indeed feasible before we discuss the resources can be configured on either of them, otherwise, we would not have this question. In addition, we think we need to ask RAN1/RAN4 to make further confirmation.</w:t>
            </w:r>
          </w:p>
        </w:tc>
      </w:tr>
      <w:tr w:rsidR="000628AF" w14:paraId="66043BE4" w14:textId="77777777">
        <w:trPr>
          <w:trHeight w:val="454"/>
        </w:trPr>
        <w:tc>
          <w:tcPr>
            <w:tcW w:w="1256" w:type="dxa"/>
            <w:vAlign w:val="center"/>
          </w:tcPr>
          <w:p w14:paraId="34CDB398"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26FA80F" w14:textId="77777777" w:rsidR="000628AF" w:rsidRDefault="003057DE">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208F1920" w14:textId="77777777" w:rsidR="000628AF" w:rsidRDefault="003057DE">
            <w:pPr>
              <w:spacing w:after="0" w:line="240" w:lineRule="auto"/>
              <w:jc w:val="both"/>
              <w:rPr>
                <w:rFonts w:eastAsiaTheme="minorEastAsia"/>
                <w:lang w:eastAsia="ko-KR"/>
              </w:rPr>
            </w:pPr>
            <w:r>
              <w:rPr>
                <w:rFonts w:eastAsiaTheme="minorEastAsia" w:hint="eastAsia"/>
                <w:lang w:eastAsia="ko-KR"/>
              </w:rPr>
              <w:t xml:space="preserve">During the CG-SDT procedure, the network can know that the UE monitors </w:t>
            </w:r>
            <w:r>
              <w:rPr>
                <w:rFonts w:eastAsiaTheme="minorEastAsia"/>
                <w:lang w:eastAsia="ko-KR"/>
              </w:rPr>
              <w:t>separate</w:t>
            </w:r>
            <w:r>
              <w:rPr>
                <w:rFonts w:eastAsiaTheme="minorEastAsia" w:hint="eastAsia"/>
                <w:lang w:eastAsia="ko-KR"/>
              </w:rPr>
              <w:t xml:space="preserve"> BWP</w:t>
            </w:r>
            <w:r>
              <w:rPr>
                <w:rFonts w:eastAsiaTheme="minorEastAsia"/>
                <w:lang w:eastAsia="ko-KR"/>
              </w:rPr>
              <w:t>. Then, the network can send paging and SI update request on the separate BWP using dedicated signaling. Thus, we think configuring separate BWP is feasible for CG-SDT.</w:t>
            </w:r>
          </w:p>
          <w:p w14:paraId="2CC393A7" w14:textId="77777777" w:rsidR="000628AF" w:rsidRDefault="003057DE">
            <w:pPr>
              <w:spacing w:after="0" w:line="240" w:lineRule="auto"/>
              <w:jc w:val="both"/>
              <w:rPr>
                <w:rFonts w:eastAsiaTheme="minorEastAsia"/>
                <w:lang w:eastAsia="ko-KR"/>
              </w:rPr>
            </w:pPr>
            <w:r>
              <w:rPr>
                <w:rFonts w:eastAsiaTheme="minorEastAsia"/>
                <w:lang w:eastAsia="ko-KR"/>
              </w:rPr>
              <w:t>On the other hand, we think we think configuring separate BWP is much beneficial in that it can provide enough bandwidth for SDT and also can reduce the congestion on the initial BWP.</w:t>
            </w:r>
          </w:p>
        </w:tc>
      </w:tr>
      <w:tr w:rsidR="001B0366" w14:paraId="007597A4" w14:textId="77777777" w:rsidTr="007516D7">
        <w:trPr>
          <w:trHeight w:val="454"/>
        </w:trPr>
        <w:tc>
          <w:tcPr>
            <w:tcW w:w="1256" w:type="dxa"/>
            <w:vAlign w:val="center"/>
          </w:tcPr>
          <w:p w14:paraId="4B7A8BF2"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37578EE4" w14:textId="77777777" w:rsidR="001B0366" w:rsidRDefault="001B0366" w:rsidP="001B0366">
            <w:pPr>
              <w:spacing w:after="0" w:line="240" w:lineRule="auto"/>
              <w:jc w:val="center"/>
              <w:rPr>
                <w:lang w:val="en-US" w:eastAsia="zh-CN"/>
              </w:rPr>
            </w:pPr>
            <w:r>
              <w:rPr>
                <w:rFonts w:eastAsiaTheme="minorEastAsia" w:hint="eastAsia"/>
                <w:lang w:eastAsia="ko-KR"/>
              </w:rPr>
              <w:t>Yes</w:t>
            </w:r>
            <w:r w:rsidR="007C6F4D">
              <w:rPr>
                <w:rFonts w:eastAsiaTheme="minorEastAsia"/>
                <w:lang w:eastAsia="ko-KR"/>
              </w:rPr>
              <w:t>, but</w:t>
            </w:r>
          </w:p>
        </w:tc>
        <w:tc>
          <w:tcPr>
            <w:tcW w:w="6799" w:type="dxa"/>
            <w:vAlign w:val="center"/>
          </w:tcPr>
          <w:p w14:paraId="3511A1B6" w14:textId="77777777" w:rsidR="001B0366" w:rsidRDefault="007C6F4D" w:rsidP="007516D7">
            <w:pPr>
              <w:spacing w:after="0" w:line="240" w:lineRule="auto"/>
              <w:jc w:val="both"/>
              <w:rPr>
                <w:lang w:val="en-US" w:eastAsia="zh-CN"/>
              </w:rPr>
            </w:pPr>
            <w:r>
              <w:rPr>
                <w:lang w:val="en-US" w:eastAsia="zh-CN"/>
              </w:rPr>
              <w:t xml:space="preserve">The </w:t>
            </w:r>
            <w:r w:rsidRPr="007C6F4D">
              <w:rPr>
                <w:lang w:val="en-US" w:eastAsia="zh-CN"/>
              </w:rPr>
              <w:t xml:space="preserve">SDT BWP </w:t>
            </w:r>
            <w:r>
              <w:rPr>
                <w:lang w:val="en-US" w:eastAsia="zh-CN"/>
              </w:rPr>
              <w:t>may not be necessary to fully contain</w:t>
            </w:r>
            <w:r w:rsidRPr="007C6F4D">
              <w:rPr>
                <w:lang w:val="en-US" w:eastAsia="zh-CN"/>
              </w:rPr>
              <w:t xml:space="preserve"> the initial BWP</w:t>
            </w:r>
            <w:r>
              <w:rPr>
                <w:lang w:val="en-US" w:eastAsia="zh-CN"/>
              </w:rPr>
              <w:t>.</w:t>
            </w:r>
          </w:p>
        </w:tc>
      </w:tr>
      <w:tr w:rsidR="00DD0513" w14:paraId="0EBC16BC" w14:textId="77777777" w:rsidTr="00A51324">
        <w:trPr>
          <w:trHeight w:val="454"/>
        </w:trPr>
        <w:tc>
          <w:tcPr>
            <w:tcW w:w="1256" w:type="dxa"/>
          </w:tcPr>
          <w:p w14:paraId="3A471DDC" w14:textId="77777777" w:rsidR="00DD0513" w:rsidRDefault="00DD0513" w:rsidP="00DD0513">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vAlign w:val="center"/>
          </w:tcPr>
          <w:p w14:paraId="55514C00" w14:textId="77777777" w:rsidR="00DD0513" w:rsidRPr="00BF0361" w:rsidRDefault="00DD0513" w:rsidP="00DD0513">
            <w:pPr>
              <w:spacing w:after="0" w:line="240" w:lineRule="auto"/>
              <w:jc w:val="center"/>
              <w:rPr>
                <w:rFonts w:eastAsia="SimSun"/>
                <w:lang w:val="en-US" w:eastAsia="zh-CN"/>
              </w:rPr>
            </w:pPr>
            <w:r>
              <w:rPr>
                <w:rFonts w:eastAsia="SimSun" w:hint="eastAsia"/>
                <w:lang w:val="en-US" w:eastAsia="zh-CN"/>
              </w:rPr>
              <w:t>Y</w:t>
            </w:r>
            <w:r>
              <w:rPr>
                <w:rFonts w:eastAsia="SimSun"/>
                <w:lang w:val="en-US" w:eastAsia="zh-CN"/>
              </w:rPr>
              <w:t>es with comments</w:t>
            </w:r>
          </w:p>
        </w:tc>
        <w:tc>
          <w:tcPr>
            <w:tcW w:w="6799" w:type="dxa"/>
          </w:tcPr>
          <w:p w14:paraId="2ADD8174" w14:textId="77777777" w:rsidR="00DD0513" w:rsidRPr="00D65A35" w:rsidRDefault="00DD0513" w:rsidP="00DD0513">
            <w:pPr>
              <w:spacing w:after="0" w:line="240" w:lineRule="auto"/>
              <w:rPr>
                <w:rFonts w:eastAsia="SimSun"/>
                <w:lang w:val="en-US" w:eastAsia="zh-CN"/>
              </w:rPr>
            </w:pPr>
            <w:r>
              <w:rPr>
                <w:rFonts w:eastAsia="SimSun" w:hint="eastAsia"/>
                <w:lang w:val="en-US" w:eastAsia="zh-CN"/>
              </w:rPr>
              <w:t>A</w:t>
            </w:r>
            <w:r>
              <w:rPr>
                <w:rFonts w:eastAsia="SimSun"/>
                <w:lang w:val="en-US" w:eastAsia="zh-CN"/>
              </w:rPr>
              <w:t xml:space="preserve">gree with ZTE and OPPO. We should configrm the FFS fisrt that the option 2 is feasible, and the separate BWP can be discussed in detail. </w:t>
            </w:r>
          </w:p>
        </w:tc>
      </w:tr>
      <w:tr w:rsidR="00DD0513" w14:paraId="33F8738C" w14:textId="77777777">
        <w:trPr>
          <w:trHeight w:val="454"/>
        </w:trPr>
        <w:tc>
          <w:tcPr>
            <w:tcW w:w="1256" w:type="dxa"/>
            <w:vAlign w:val="center"/>
          </w:tcPr>
          <w:p w14:paraId="60C0EABC" w14:textId="77777777" w:rsidR="00DD0513" w:rsidRDefault="008A145E" w:rsidP="00DD0513">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3FA103A" w14:textId="77777777" w:rsidR="00DD0513" w:rsidRDefault="008A145E" w:rsidP="00DD0513">
            <w:pPr>
              <w:spacing w:after="0" w:line="240" w:lineRule="auto"/>
              <w:jc w:val="center"/>
              <w:rPr>
                <w:rFonts w:eastAsiaTheme="minorEastAsia"/>
                <w:lang w:eastAsia="ko-KR"/>
              </w:rPr>
            </w:pPr>
            <w:r>
              <w:rPr>
                <w:rFonts w:eastAsiaTheme="minorEastAsia" w:hint="eastAsia"/>
                <w:lang w:eastAsia="ko-KR"/>
              </w:rPr>
              <w:t>Yes, but</w:t>
            </w:r>
          </w:p>
        </w:tc>
        <w:tc>
          <w:tcPr>
            <w:tcW w:w="6799" w:type="dxa"/>
            <w:vAlign w:val="center"/>
          </w:tcPr>
          <w:p w14:paraId="0B4D6A6C" w14:textId="77777777" w:rsidR="00DD0513" w:rsidRPr="008A145E" w:rsidRDefault="008A145E" w:rsidP="00DD0513">
            <w:pPr>
              <w:spacing w:after="0" w:line="240" w:lineRule="auto"/>
              <w:jc w:val="both"/>
              <w:rPr>
                <w:rFonts w:eastAsiaTheme="minorEastAsia"/>
                <w:lang w:eastAsia="ko-KR"/>
              </w:rPr>
            </w:pPr>
            <w:r w:rsidRPr="008A145E">
              <w:rPr>
                <w:rFonts w:eastAsiaTheme="minorEastAsia" w:hint="eastAsia"/>
                <w:lang w:eastAsia="ko-KR"/>
              </w:rPr>
              <w:t>Same view as ZTE.</w:t>
            </w:r>
            <w:r w:rsidRPr="008A145E">
              <w:rPr>
                <w:rFonts w:eastAsiaTheme="minorEastAsia"/>
                <w:lang w:eastAsia="ko-KR"/>
              </w:rPr>
              <w:t xml:space="preserve"> The limitation "</w:t>
            </w:r>
            <w:r w:rsidRPr="008A145E">
              <w:t>SDT BWP that fully contains the initial BWP" is not needed.</w:t>
            </w:r>
          </w:p>
        </w:tc>
      </w:tr>
      <w:tr w:rsidR="00CB66A0" w14:paraId="20CA5459" w14:textId="77777777" w:rsidTr="00CB66A0">
        <w:trPr>
          <w:trHeight w:val="454"/>
        </w:trPr>
        <w:tc>
          <w:tcPr>
            <w:tcW w:w="1256" w:type="dxa"/>
            <w:vAlign w:val="center"/>
          </w:tcPr>
          <w:p w14:paraId="5D75922E"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0275E421"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r w:rsidR="008C5F71">
              <w:rPr>
                <w:rFonts w:eastAsia="SimSun"/>
                <w:sz w:val="22"/>
                <w:szCs w:val="22"/>
                <w:lang w:eastAsia="zh-CN"/>
              </w:rPr>
              <w:t xml:space="preserve"> with comments</w:t>
            </w:r>
          </w:p>
        </w:tc>
        <w:tc>
          <w:tcPr>
            <w:tcW w:w="6799" w:type="dxa"/>
          </w:tcPr>
          <w:p w14:paraId="7FBD6B4D" w14:textId="77777777" w:rsidR="00CB66A0" w:rsidRPr="008C5F71" w:rsidRDefault="008C5F71" w:rsidP="00CB66A0">
            <w:pPr>
              <w:spacing w:after="0" w:line="240" w:lineRule="auto"/>
              <w:jc w:val="both"/>
              <w:rPr>
                <w:rFonts w:eastAsia="SimSun"/>
                <w:lang w:eastAsia="zh-CN"/>
              </w:rPr>
            </w:pPr>
            <w:r>
              <w:rPr>
                <w:rFonts w:eastAsia="SimSun" w:hint="eastAsia"/>
                <w:lang w:eastAsia="zh-CN"/>
              </w:rPr>
              <w:t xml:space="preserve">Agree with OPPO. </w:t>
            </w:r>
            <w:r>
              <w:rPr>
                <w:rFonts w:eastAsia="SimSun"/>
                <w:lang w:eastAsia="zh-CN"/>
              </w:rPr>
              <w:t>RAN1’s input may be necessary.</w:t>
            </w:r>
          </w:p>
        </w:tc>
      </w:tr>
      <w:tr w:rsidR="00CB66A0" w14:paraId="0BDF951C" w14:textId="77777777">
        <w:trPr>
          <w:trHeight w:val="454"/>
        </w:trPr>
        <w:tc>
          <w:tcPr>
            <w:tcW w:w="1256" w:type="dxa"/>
          </w:tcPr>
          <w:p w14:paraId="0D12AFFA" w14:textId="59F2CC30"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20F5D4E7" w14:textId="3AE046D0" w:rsidR="00CB66A0" w:rsidRDefault="00BC4395" w:rsidP="00CB66A0">
            <w:pPr>
              <w:spacing w:after="0" w:line="240" w:lineRule="auto"/>
              <w:jc w:val="center"/>
              <w:rPr>
                <w:sz w:val="22"/>
                <w:szCs w:val="22"/>
                <w:lang w:eastAsia="zh-CN"/>
              </w:rPr>
            </w:pPr>
            <w:r>
              <w:rPr>
                <w:sz w:val="22"/>
                <w:szCs w:val="22"/>
                <w:lang w:eastAsia="zh-CN"/>
              </w:rPr>
              <w:t>Yes, comment</w:t>
            </w:r>
          </w:p>
        </w:tc>
        <w:tc>
          <w:tcPr>
            <w:tcW w:w="6799" w:type="dxa"/>
          </w:tcPr>
          <w:p w14:paraId="11F5558C" w14:textId="1EECDE5C" w:rsidR="00CB66A0" w:rsidRDefault="00BC4395" w:rsidP="00CB66A0">
            <w:pPr>
              <w:spacing w:after="0" w:line="240" w:lineRule="auto"/>
              <w:rPr>
                <w:rFonts w:eastAsia="SimSun"/>
                <w:lang w:eastAsia="zh-CN"/>
              </w:rPr>
            </w:pPr>
            <w:r>
              <w:rPr>
                <w:sz w:val="22"/>
                <w:szCs w:val="22"/>
                <w:lang w:eastAsia="zh-CN"/>
              </w:rPr>
              <w:t>Not clear if any restrictions are needed as in Opt 2.</w:t>
            </w:r>
          </w:p>
        </w:tc>
      </w:tr>
      <w:tr w:rsidR="00E13B14" w14:paraId="68A4B565" w14:textId="77777777" w:rsidTr="00EE11C6">
        <w:trPr>
          <w:trHeight w:val="454"/>
        </w:trPr>
        <w:tc>
          <w:tcPr>
            <w:tcW w:w="1256" w:type="dxa"/>
            <w:vAlign w:val="center"/>
          </w:tcPr>
          <w:p w14:paraId="1B67FDF5" w14:textId="2818D222" w:rsidR="00E13B14" w:rsidRDefault="00E13B14" w:rsidP="00E13B14">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7F866EFA" w14:textId="5B421A9F" w:rsidR="00E13B14" w:rsidRDefault="00E13B14" w:rsidP="00E13B14">
            <w:pPr>
              <w:spacing w:after="0" w:line="240" w:lineRule="auto"/>
              <w:jc w:val="center"/>
              <w:rPr>
                <w:sz w:val="22"/>
                <w:szCs w:val="22"/>
                <w:lang w:eastAsia="zh-CN"/>
              </w:rPr>
            </w:pPr>
            <w:r>
              <w:rPr>
                <w:rFonts w:eastAsiaTheme="minorEastAsia"/>
                <w:lang w:eastAsia="ko-KR"/>
              </w:rPr>
              <w:t>No</w:t>
            </w:r>
          </w:p>
        </w:tc>
        <w:tc>
          <w:tcPr>
            <w:tcW w:w="6799" w:type="dxa"/>
            <w:vAlign w:val="center"/>
          </w:tcPr>
          <w:p w14:paraId="12042F6A" w14:textId="77777777" w:rsidR="00E13B14" w:rsidRPr="00F5423E" w:rsidRDefault="00E13B14" w:rsidP="00E13B14">
            <w:pPr>
              <w:spacing w:after="0" w:line="240" w:lineRule="auto"/>
              <w:rPr>
                <w:rFonts w:eastAsia="SimSun"/>
                <w:lang w:val="en-US" w:eastAsia="zh-CN"/>
              </w:rPr>
            </w:pPr>
            <w:r w:rsidRPr="00F5423E">
              <w:rPr>
                <w:rFonts w:eastAsiaTheme="minorEastAsia"/>
                <w:lang w:eastAsia="ko-KR"/>
              </w:rPr>
              <w:t xml:space="preserve">We support option 1 (on initial BWP) and have concern on option 2. The Short Message (SI modification and PWS notification) has to be received in CORESET #0 which is important for UE to not miss them during SDT. </w:t>
            </w:r>
            <w:r>
              <w:rPr>
                <w:rFonts w:eastAsiaTheme="minorEastAsia"/>
                <w:lang w:eastAsia="ko-KR"/>
              </w:rPr>
              <w:t xml:space="preserve">So for a TDD system, the associated DL BWP should fully contain the CORESET #0. </w:t>
            </w:r>
            <w:r w:rsidRPr="00F5423E">
              <w:rPr>
                <w:rFonts w:eastAsiaTheme="minorEastAsia"/>
                <w:lang w:eastAsia="ko-KR"/>
              </w:rPr>
              <w:t xml:space="preserve">It is not only the </w:t>
            </w:r>
            <w:r w:rsidRPr="00F5423E">
              <w:rPr>
                <w:rFonts w:eastAsia="SimSun"/>
                <w:lang w:val="en-US" w:eastAsia="zh-CN"/>
              </w:rPr>
              <w:t>common search space configuration issue.</w:t>
            </w:r>
          </w:p>
          <w:p w14:paraId="459BAD54" w14:textId="77777777" w:rsidR="00E13B14" w:rsidRPr="00F5423E" w:rsidRDefault="00E13B14" w:rsidP="00E13B14">
            <w:pPr>
              <w:spacing w:after="0" w:line="240" w:lineRule="auto"/>
              <w:rPr>
                <w:rFonts w:eastAsia="SimSun"/>
                <w:lang w:val="en-US" w:eastAsia="zh-CN"/>
              </w:rPr>
            </w:pPr>
            <w:r w:rsidRPr="00F5423E">
              <w:rPr>
                <w:rFonts w:eastAsia="SimSun"/>
                <w:lang w:val="en-US" w:eastAsia="zh-CN"/>
              </w:rPr>
              <w:t>In addition,</w:t>
            </w:r>
            <w:r>
              <w:rPr>
                <w:rFonts w:eastAsia="SimSun"/>
                <w:lang w:val="en-US" w:eastAsia="zh-CN"/>
              </w:rPr>
              <w:t xml:space="preserve"> since the use case is ‘small data’, the traffic profile should be the small size of packets with a short period. Considering power consumption and network resource allocation, we don’t see there is a strong need to configure CG resource in the separate BWP.</w:t>
            </w:r>
          </w:p>
          <w:p w14:paraId="635C57E4" w14:textId="005555B9" w:rsidR="00E13B14" w:rsidRDefault="00E13B14" w:rsidP="00E13B14">
            <w:pPr>
              <w:spacing w:after="0" w:line="240" w:lineRule="auto"/>
              <w:rPr>
                <w:rFonts w:eastAsia="SimSun"/>
                <w:lang w:eastAsia="zh-CN"/>
              </w:rPr>
            </w:pPr>
            <w:r>
              <w:rPr>
                <w:rFonts w:eastAsiaTheme="minorEastAsia"/>
                <w:lang w:eastAsia="ko-KR"/>
              </w:rPr>
              <w:t>Finally, c</w:t>
            </w:r>
            <w:r w:rsidRPr="00F5423E">
              <w:rPr>
                <w:rFonts w:eastAsiaTheme="minorEastAsia"/>
                <w:lang w:eastAsia="ko-KR"/>
              </w:rPr>
              <w:t xml:space="preserve">onsidering SDT is a typical </w:t>
            </w:r>
            <w:r>
              <w:rPr>
                <w:rFonts w:eastAsiaTheme="minorEastAsia"/>
                <w:lang w:eastAsia="ko-KR"/>
              </w:rPr>
              <w:t>traffic</w:t>
            </w:r>
            <w:r w:rsidRPr="00F5423E">
              <w:rPr>
                <w:rFonts w:eastAsiaTheme="minorEastAsia"/>
                <w:lang w:eastAsia="ko-KR"/>
              </w:rPr>
              <w:t xml:space="preserve"> for RedCap, there is a parallel discussion in RedCap WI on configuring initial or dedicated BWP for RedCap. We think the BWP configuration should be aligned</w:t>
            </w:r>
            <w:r>
              <w:rPr>
                <w:rFonts w:eastAsiaTheme="minorEastAsia"/>
                <w:lang w:eastAsia="ko-KR"/>
              </w:rPr>
              <w:t xml:space="preserve"> between two features.</w:t>
            </w:r>
          </w:p>
        </w:tc>
      </w:tr>
      <w:tr w:rsidR="00A92B99" w14:paraId="200C6F77" w14:textId="77777777" w:rsidTr="00857E34">
        <w:trPr>
          <w:trHeight w:val="454"/>
        </w:trPr>
        <w:tc>
          <w:tcPr>
            <w:tcW w:w="1256" w:type="dxa"/>
          </w:tcPr>
          <w:p w14:paraId="11CFCF4B" w14:textId="5A75DFD6" w:rsidR="00A92B99" w:rsidRDefault="00A92B99" w:rsidP="00A92B99">
            <w:pPr>
              <w:spacing w:after="0" w:line="240" w:lineRule="auto"/>
              <w:jc w:val="center"/>
              <w:rPr>
                <w:rFonts w:eastAsia="MS Mincho"/>
                <w:lang w:eastAsia="ja-JP"/>
              </w:rPr>
            </w:pPr>
            <w:r>
              <w:rPr>
                <w:rFonts w:eastAsia="MS Mincho"/>
                <w:lang w:eastAsia="ja-JP"/>
              </w:rPr>
              <w:t>Lenovo</w:t>
            </w:r>
          </w:p>
        </w:tc>
        <w:tc>
          <w:tcPr>
            <w:tcW w:w="1574" w:type="dxa"/>
            <w:vAlign w:val="center"/>
          </w:tcPr>
          <w:p w14:paraId="6C501D6D" w14:textId="72C8B311" w:rsidR="00A92B99" w:rsidRDefault="00A92B99" w:rsidP="00A92B99">
            <w:pPr>
              <w:spacing w:after="0" w:line="240" w:lineRule="auto"/>
              <w:jc w:val="center"/>
              <w:rPr>
                <w:rFonts w:eastAsia="MS Mincho"/>
                <w:sz w:val="22"/>
                <w:szCs w:val="22"/>
                <w:lang w:eastAsia="ja-JP"/>
              </w:rPr>
            </w:pPr>
            <w:r>
              <w:rPr>
                <w:rFonts w:eastAsia="MS Mincho"/>
                <w:sz w:val="22"/>
                <w:szCs w:val="22"/>
                <w:lang w:eastAsia="ja-JP"/>
              </w:rPr>
              <w:t>See comments</w:t>
            </w:r>
          </w:p>
        </w:tc>
        <w:tc>
          <w:tcPr>
            <w:tcW w:w="6799" w:type="dxa"/>
          </w:tcPr>
          <w:p w14:paraId="5B229F59" w14:textId="03C4EFD3" w:rsidR="00A92B99" w:rsidRDefault="00A92B99" w:rsidP="00A92B99">
            <w:pPr>
              <w:pStyle w:val="paragraph"/>
              <w:spacing w:before="0" w:beforeAutospacing="0" w:after="0" w:afterAutospacing="0"/>
              <w:jc w:val="both"/>
              <w:textAlignment w:val="baseline"/>
              <w:rPr>
                <w:rStyle w:val="normaltextrun"/>
                <w:sz w:val="20"/>
                <w:szCs w:val="20"/>
                <w:lang w:val="en-GB"/>
              </w:rPr>
            </w:pPr>
            <w:r>
              <w:rPr>
                <w:rStyle w:val="normaltextrun"/>
                <w:sz w:val="20"/>
                <w:szCs w:val="20"/>
                <w:lang w:val="en-GB"/>
              </w:rPr>
              <w:t xml:space="preserve">We should first discuss whether paging is really an issue or not. In our view, it may work if CG-SDT resources are configured an a separate BWP, but it will bring some complexity to gNB. </w:t>
            </w:r>
          </w:p>
          <w:p w14:paraId="3AE4EFE7" w14:textId="77777777" w:rsidR="00A92B99" w:rsidRDefault="00A92B99" w:rsidP="00A92B99">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lang w:val="en-GB"/>
              </w:rPr>
              <w:t>Agree to ask RAN1/RAN4 to confirm whether the CG-SDT resources can be configured on the BWP other than initial UL BWP.</w:t>
            </w:r>
            <w:r>
              <w:rPr>
                <w:rStyle w:val="eop"/>
                <w:sz w:val="20"/>
                <w:szCs w:val="20"/>
              </w:rPr>
              <w:t> </w:t>
            </w:r>
          </w:p>
          <w:p w14:paraId="67B4C816" w14:textId="77777777" w:rsidR="00A92B99" w:rsidRPr="00A92B99" w:rsidRDefault="00A92B99" w:rsidP="00A92B99">
            <w:pPr>
              <w:pStyle w:val="paragraph"/>
              <w:spacing w:before="0" w:beforeAutospacing="0" w:after="0" w:afterAutospacing="0"/>
              <w:jc w:val="both"/>
              <w:textAlignment w:val="baseline"/>
              <w:rPr>
                <w:rStyle w:val="normaltextrun"/>
                <w:sz w:val="20"/>
                <w:szCs w:val="20"/>
              </w:rPr>
            </w:pPr>
          </w:p>
          <w:p w14:paraId="5885CCBE" w14:textId="7501A4F7" w:rsidR="00A92B99" w:rsidRPr="00A92B99" w:rsidRDefault="00A92B99" w:rsidP="00A92B99">
            <w:pPr>
              <w:pStyle w:val="paragraph"/>
              <w:spacing w:before="0" w:beforeAutospacing="0" w:after="0" w:afterAutospacing="0"/>
              <w:jc w:val="both"/>
              <w:textAlignment w:val="baseline"/>
              <w:rPr>
                <w:rFonts w:eastAsia="MS Mincho"/>
                <w:lang w:eastAsia="ja-JP"/>
              </w:rPr>
            </w:pPr>
          </w:p>
        </w:tc>
      </w:tr>
      <w:tr w:rsidR="00BC0711" w14:paraId="423FFB2C" w14:textId="77777777" w:rsidTr="00857E34">
        <w:trPr>
          <w:trHeight w:val="454"/>
        </w:trPr>
        <w:tc>
          <w:tcPr>
            <w:tcW w:w="1256" w:type="dxa"/>
          </w:tcPr>
          <w:p w14:paraId="575FA618" w14:textId="6A005356"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0B73CAD4" w14:textId="298A067A"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 but</w:t>
            </w:r>
          </w:p>
        </w:tc>
        <w:tc>
          <w:tcPr>
            <w:tcW w:w="6799" w:type="dxa"/>
          </w:tcPr>
          <w:p w14:paraId="7438CDE7" w14:textId="2F272FF1" w:rsidR="00BC0711" w:rsidRDefault="00BC0711" w:rsidP="00BC0711">
            <w:pPr>
              <w:pStyle w:val="paragraph"/>
              <w:spacing w:before="0" w:beforeAutospacing="0" w:after="0" w:afterAutospacing="0"/>
              <w:jc w:val="both"/>
              <w:textAlignment w:val="baseline"/>
              <w:rPr>
                <w:rStyle w:val="normaltextrun"/>
                <w:sz w:val="20"/>
                <w:szCs w:val="20"/>
                <w:lang w:val="en-GB"/>
              </w:rPr>
            </w:pPr>
            <w:r>
              <w:rPr>
                <w:rFonts w:eastAsia="PMingLiU" w:hint="eastAsia"/>
                <w:lang w:eastAsia="zh-TW"/>
              </w:rPr>
              <w:t>A</w:t>
            </w:r>
            <w:r>
              <w:rPr>
                <w:rFonts w:eastAsia="PMingLiU"/>
                <w:lang w:eastAsia="zh-TW"/>
              </w:rPr>
              <w:t>gree with OPPO that w</w:t>
            </w:r>
            <w:r w:rsidRPr="00034190">
              <w:rPr>
                <w:rFonts w:eastAsia="PMingLiU"/>
                <w:lang w:eastAsia="zh-TW"/>
              </w:rPr>
              <w:t>e should configrm the FFS fisrt</w:t>
            </w:r>
            <w:r>
              <w:rPr>
                <w:rFonts w:eastAsia="PMingLiU"/>
                <w:lang w:eastAsia="zh-TW"/>
              </w:rPr>
              <w:t>.</w:t>
            </w:r>
          </w:p>
        </w:tc>
      </w:tr>
      <w:tr w:rsidR="008E5BE6" w14:paraId="19E40A60" w14:textId="77777777" w:rsidTr="00857E34">
        <w:trPr>
          <w:trHeight w:val="454"/>
        </w:trPr>
        <w:tc>
          <w:tcPr>
            <w:tcW w:w="1256" w:type="dxa"/>
            <w:vAlign w:val="center"/>
          </w:tcPr>
          <w:p w14:paraId="04C09EA9" w14:textId="13B831B0" w:rsidR="008E5BE6" w:rsidRDefault="008E5BE6" w:rsidP="008E5BE6">
            <w:pPr>
              <w:spacing w:after="0" w:line="240" w:lineRule="auto"/>
              <w:jc w:val="center"/>
              <w:rPr>
                <w:rFonts w:eastAsia="PMingLiU"/>
                <w:lang w:eastAsia="zh-TW"/>
              </w:rPr>
            </w:pPr>
            <w:r>
              <w:rPr>
                <w:rFonts w:hint="eastAsia"/>
                <w:lang w:val="en-US" w:eastAsia="zh-CN"/>
              </w:rPr>
              <w:lastRenderedPageBreak/>
              <w:t>A</w:t>
            </w:r>
            <w:r>
              <w:rPr>
                <w:lang w:val="en-US" w:eastAsia="zh-CN"/>
              </w:rPr>
              <w:t>PT</w:t>
            </w:r>
          </w:p>
        </w:tc>
        <w:tc>
          <w:tcPr>
            <w:tcW w:w="1574" w:type="dxa"/>
            <w:vAlign w:val="center"/>
          </w:tcPr>
          <w:p w14:paraId="6C937004" w14:textId="777E8D7B" w:rsidR="008E5BE6" w:rsidRDefault="008E5BE6" w:rsidP="008E5BE6">
            <w:pPr>
              <w:spacing w:after="0" w:line="240" w:lineRule="auto"/>
              <w:jc w:val="center"/>
              <w:rPr>
                <w:rFonts w:eastAsia="PMingLiU"/>
                <w:sz w:val="22"/>
                <w:szCs w:val="22"/>
                <w:lang w:eastAsia="zh-TW"/>
              </w:rPr>
            </w:pPr>
            <w:r>
              <w:rPr>
                <w:rFonts w:hint="eastAsia"/>
                <w:lang w:val="en-US" w:eastAsia="zh-CN"/>
              </w:rPr>
              <w:t>Y</w:t>
            </w:r>
            <w:r>
              <w:rPr>
                <w:lang w:val="en-US" w:eastAsia="zh-CN"/>
              </w:rPr>
              <w:t>es (with no restriction)</w:t>
            </w:r>
          </w:p>
        </w:tc>
        <w:tc>
          <w:tcPr>
            <w:tcW w:w="6799" w:type="dxa"/>
          </w:tcPr>
          <w:p w14:paraId="02B05021" w14:textId="77777777" w:rsidR="008E5BE6" w:rsidRDefault="008E5BE6" w:rsidP="008E5BE6">
            <w:pPr>
              <w:spacing w:after="0"/>
              <w:rPr>
                <w:rFonts w:eastAsiaTheme="minorEastAsia"/>
                <w:lang w:eastAsia="ko-KR"/>
              </w:rPr>
            </w:pPr>
            <w:r w:rsidRPr="008E5BE6">
              <w:rPr>
                <w:rFonts w:eastAsiaTheme="minorEastAsia" w:hint="eastAsia"/>
                <w:lang w:eastAsia="ko-KR"/>
              </w:rPr>
              <w:t>I</w:t>
            </w:r>
            <w:r w:rsidRPr="00AC6C9F">
              <w:rPr>
                <w:rFonts w:eastAsiaTheme="minorEastAsia"/>
                <w:lang w:eastAsia="ko-KR"/>
              </w:rPr>
              <w:t xml:space="preserve">n </w:t>
            </w:r>
            <w:bookmarkStart w:id="8" w:name="OLE_LINK113"/>
            <w:bookmarkStart w:id="9" w:name="OLE_LINK114"/>
            <w:r w:rsidRPr="00AC6C9F">
              <w:rPr>
                <w:rFonts w:eastAsiaTheme="minorEastAsia"/>
                <w:lang w:eastAsia="ko-KR"/>
              </w:rPr>
              <w:t>R2-2103533</w:t>
            </w:r>
            <w:bookmarkEnd w:id="8"/>
            <w:bookmarkEnd w:id="9"/>
            <w:r w:rsidRPr="00AC6C9F">
              <w:rPr>
                <w:rFonts w:eastAsiaTheme="minorEastAsia"/>
                <w:lang w:eastAsia="ko-KR"/>
              </w:rPr>
              <w:t xml:space="preserve"> [POST113-e][504][SDT] CG Open Issues (Huawei), </w:t>
            </w:r>
            <w:r>
              <w:rPr>
                <w:rFonts w:eastAsiaTheme="minorEastAsia"/>
                <w:lang w:eastAsia="ko-KR"/>
              </w:rPr>
              <w:t xml:space="preserve"> three options are discussed, i.e.</w:t>
            </w:r>
          </w:p>
          <w:p w14:paraId="40FEBA8F" w14:textId="77777777" w:rsidR="008E5BE6" w:rsidRPr="00AC6C9F" w:rsidRDefault="008E5BE6" w:rsidP="008E5BE6">
            <w:pPr>
              <w:pStyle w:val="ListParagraph"/>
              <w:numPr>
                <w:ilvl w:val="0"/>
                <w:numId w:val="15"/>
              </w:numPr>
              <w:rPr>
                <w:rFonts w:ascii="Times New Roman" w:eastAsiaTheme="minorEastAsia" w:hAnsi="Times New Roman" w:cs="Times New Roman"/>
                <w:lang w:val="en-GB" w:eastAsia="ko-KR"/>
              </w:rPr>
            </w:pPr>
            <w:r w:rsidRPr="00AC6C9F">
              <w:rPr>
                <w:rFonts w:ascii="Times New Roman" w:eastAsiaTheme="minorEastAsia" w:hAnsi="Times New Roman" w:cs="Times New Roman"/>
                <w:lang w:val="en-GB" w:eastAsia="ko-KR"/>
              </w:rPr>
              <w:t>Option1: CG-SDT resource can only be configured on initial BWP.</w:t>
            </w:r>
          </w:p>
          <w:p w14:paraId="0747DF1D" w14:textId="77777777" w:rsidR="008E5BE6" w:rsidRPr="00AC6C9F" w:rsidRDefault="008E5BE6" w:rsidP="008E5BE6">
            <w:pPr>
              <w:pStyle w:val="ListParagraph"/>
              <w:numPr>
                <w:ilvl w:val="0"/>
                <w:numId w:val="15"/>
              </w:numPr>
              <w:rPr>
                <w:rFonts w:ascii="Times New Roman" w:eastAsiaTheme="minorEastAsia" w:hAnsi="Times New Roman" w:cs="Times New Roman"/>
                <w:lang w:val="en-GB" w:eastAsia="ko-KR"/>
              </w:rPr>
            </w:pPr>
            <w:r w:rsidRPr="00AC6C9F">
              <w:rPr>
                <w:rFonts w:ascii="Times New Roman" w:eastAsiaTheme="minorEastAsia" w:hAnsi="Times New Roman" w:cs="Times New Roman"/>
                <w:lang w:val="en-GB" w:eastAsia="ko-KR"/>
              </w:rPr>
              <w:t>Option2a: CG-SDT resource can be configured on BWPs other than initial BWP.</w:t>
            </w:r>
          </w:p>
          <w:p w14:paraId="6B4719E0" w14:textId="77777777" w:rsidR="008E5BE6" w:rsidRPr="00AC6C9F" w:rsidRDefault="008E5BE6" w:rsidP="008E5BE6">
            <w:pPr>
              <w:pStyle w:val="ListParagraph"/>
              <w:numPr>
                <w:ilvl w:val="0"/>
                <w:numId w:val="15"/>
              </w:numPr>
              <w:rPr>
                <w:rFonts w:ascii="Times New Roman" w:eastAsiaTheme="minorEastAsia" w:hAnsi="Times New Roman" w:cs="Times New Roman"/>
                <w:lang w:val="en-GB" w:eastAsia="ko-KR"/>
              </w:rPr>
            </w:pPr>
            <w:r w:rsidRPr="00AC6C9F">
              <w:rPr>
                <w:rFonts w:ascii="Times New Roman" w:eastAsiaTheme="minorEastAsia" w:hAnsi="Times New Roman" w:cs="Times New Roman"/>
                <w:lang w:val="en-GB" w:eastAsia="ko-KR"/>
              </w:rPr>
              <w:t xml:space="preserve">Option2b: CG-SDT resource can be configured on BWPs other than initial BWP for FDD and only if the CG-SDT BWP includes initial BWP for TDD. </w:t>
            </w:r>
          </w:p>
          <w:p w14:paraId="21B88503" w14:textId="77777777" w:rsidR="008E5BE6" w:rsidRDefault="008E5BE6" w:rsidP="008E5BE6">
            <w:pPr>
              <w:spacing w:after="0"/>
              <w:rPr>
                <w:rFonts w:eastAsiaTheme="minorEastAsia"/>
                <w:lang w:eastAsia="ko-KR"/>
              </w:rPr>
            </w:pPr>
            <w:r>
              <w:rPr>
                <w:rFonts w:eastAsiaTheme="minorEastAsia" w:hint="eastAsia"/>
                <w:lang w:eastAsia="ko-KR"/>
              </w:rPr>
              <w:t>T</w:t>
            </w:r>
            <w:r>
              <w:rPr>
                <w:rFonts w:eastAsiaTheme="minorEastAsia"/>
                <w:lang w:eastAsia="ko-KR"/>
              </w:rPr>
              <w:t xml:space="preserve">he majority view is option 2a </w:t>
            </w:r>
            <w:r w:rsidRPr="00AC6C9F">
              <w:rPr>
                <w:rFonts w:eastAsiaTheme="minorEastAsia"/>
                <w:lang w:eastAsia="ko-KR"/>
              </w:rPr>
              <w:t>(17/24)</w:t>
            </w:r>
            <w:r>
              <w:rPr>
                <w:rFonts w:eastAsiaTheme="minorEastAsia"/>
                <w:lang w:eastAsia="ko-KR"/>
              </w:rPr>
              <w:t>, so we should keep the same proposal (i.e., without restriction) as we have already discussed.</w:t>
            </w:r>
          </w:p>
          <w:p w14:paraId="6F3D3340" w14:textId="3ED38773" w:rsidR="008E5BE6" w:rsidRPr="008E5BE6" w:rsidRDefault="008E5BE6" w:rsidP="008E5BE6">
            <w:pPr>
              <w:pStyle w:val="paragraph"/>
              <w:spacing w:before="0" w:beforeAutospacing="0" w:after="0" w:afterAutospacing="0"/>
              <w:jc w:val="both"/>
              <w:textAlignment w:val="baseline"/>
              <w:rPr>
                <w:rFonts w:eastAsiaTheme="minorEastAsia"/>
                <w:b/>
                <w:bCs/>
                <w:sz w:val="20"/>
                <w:szCs w:val="20"/>
                <w:lang w:val="en-GB" w:eastAsia="ko-KR"/>
              </w:rPr>
            </w:pPr>
            <w:r w:rsidRPr="008E5BE6">
              <w:rPr>
                <w:rFonts w:eastAsiaTheme="minorEastAsia"/>
                <w:b/>
                <w:bCs/>
                <w:sz w:val="20"/>
                <w:szCs w:val="20"/>
                <w:lang w:val="en-GB" w:eastAsia="ko-KR"/>
              </w:rPr>
              <w:t>Proposal: CG-SDT resource can be configured on BWPs other than initial BWP.</w:t>
            </w:r>
          </w:p>
        </w:tc>
      </w:tr>
      <w:tr w:rsidR="00161492" w14:paraId="33B3BDB0" w14:textId="77777777" w:rsidTr="00857E34">
        <w:trPr>
          <w:trHeight w:val="454"/>
        </w:trPr>
        <w:tc>
          <w:tcPr>
            <w:tcW w:w="1256" w:type="dxa"/>
            <w:vAlign w:val="center"/>
          </w:tcPr>
          <w:p w14:paraId="524AEBE6" w14:textId="3D8D323B"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1F48C5FA" w14:textId="6CCCC936" w:rsidR="00161492" w:rsidRDefault="00161492" w:rsidP="00161492">
            <w:pPr>
              <w:spacing w:after="0" w:line="240" w:lineRule="auto"/>
              <w:jc w:val="center"/>
              <w:rPr>
                <w:lang w:val="en-US" w:eastAsia="zh-CN"/>
              </w:rPr>
            </w:pPr>
            <w:r>
              <w:rPr>
                <w:rFonts w:eastAsiaTheme="minorEastAsia"/>
                <w:lang w:eastAsia="ko-KR"/>
              </w:rPr>
              <w:t>Yes, but</w:t>
            </w:r>
          </w:p>
        </w:tc>
        <w:tc>
          <w:tcPr>
            <w:tcW w:w="6799" w:type="dxa"/>
            <w:vAlign w:val="center"/>
          </w:tcPr>
          <w:p w14:paraId="45DFBF1E" w14:textId="07501D46" w:rsidR="00161492" w:rsidRPr="008E5BE6" w:rsidRDefault="00161492" w:rsidP="00161492">
            <w:pPr>
              <w:spacing w:after="0"/>
              <w:rPr>
                <w:rFonts w:eastAsiaTheme="minorEastAsia"/>
                <w:lang w:eastAsia="ko-KR"/>
              </w:rPr>
            </w:pPr>
            <w:r>
              <w:rPr>
                <w:rFonts w:eastAsiaTheme="minorEastAsia"/>
                <w:lang w:eastAsia="ko-KR"/>
              </w:rPr>
              <w:t>RAN2 should indeed first discuss whether paging is anticipated during an SDT procedure or not. If it is, option 1 is preferred instead.</w:t>
            </w:r>
          </w:p>
        </w:tc>
      </w:tr>
      <w:tr w:rsidR="00AA12D7" w14:paraId="773470FE" w14:textId="77777777" w:rsidTr="00857E34">
        <w:trPr>
          <w:trHeight w:val="454"/>
        </w:trPr>
        <w:tc>
          <w:tcPr>
            <w:tcW w:w="1256" w:type="dxa"/>
            <w:vAlign w:val="center"/>
          </w:tcPr>
          <w:p w14:paraId="0870C80F" w14:textId="789B6666" w:rsidR="00AA12D7" w:rsidRDefault="00AA12D7" w:rsidP="00AA12D7">
            <w:pPr>
              <w:spacing w:after="0" w:line="240" w:lineRule="auto"/>
              <w:jc w:val="center"/>
              <w:rPr>
                <w:rFonts w:eastAsiaTheme="minorEastAsia"/>
                <w:lang w:eastAsia="ko-KR"/>
              </w:rPr>
            </w:pPr>
            <w:r>
              <w:rPr>
                <w:rFonts w:eastAsia="SimSun" w:hint="eastAsia"/>
                <w:sz w:val="22"/>
                <w:szCs w:val="22"/>
                <w:lang w:eastAsia="zh-CN"/>
              </w:rPr>
              <w:t>H</w:t>
            </w:r>
            <w:r>
              <w:rPr>
                <w:rFonts w:eastAsia="SimSun"/>
                <w:sz w:val="22"/>
                <w:szCs w:val="22"/>
                <w:lang w:eastAsia="zh-CN"/>
              </w:rPr>
              <w:t>uawei, HiSilicon</w:t>
            </w:r>
          </w:p>
        </w:tc>
        <w:tc>
          <w:tcPr>
            <w:tcW w:w="1574" w:type="dxa"/>
            <w:vAlign w:val="center"/>
          </w:tcPr>
          <w:p w14:paraId="69B789C4" w14:textId="7CB446EB" w:rsidR="00AA12D7" w:rsidRDefault="00AA12D7" w:rsidP="00AA12D7">
            <w:pPr>
              <w:spacing w:after="0" w:line="240" w:lineRule="auto"/>
              <w:jc w:val="center"/>
              <w:rPr>
                <w:rFonts w:eastAsiaTheme="minorEastAsia"/>
                <w:lang w:eastAsia="ko-KR"/>
              </w:rPr>
            </w:pPr>
            <w:r>
              <w:rPr>
                <w:rFonts w:eastAsia="SimSun" w:hint="eastAsia"/>
                <w:sz w:val="22"/>
                <w:szCs w:val="22"/>
                <w:lang w:eastAsia="zh-CN"/>
              </w:rPr>
              <w:t>Y</w:t>
            </w:r>
            <w:r>
              <w:rPr>
                <w:rFonts w:eastAsia="SimSun"/>
                <w:sz w:val="22"/>
                <w:szCs w:val="22"/>
                <w:lang w:eastAsia="zh-CN"/>
              </w:rPr>
              <w:t>es, but see comments</w:t>
            </w:r>
          </w:p>
        </w:tc>
        <w:tc>
          <w:tcPr>
            <w:tcW w:w="6799" w:type="dxa"/>
            <w:vAlign w:val="center"/>
          </w:tcPr>
          <w:p w14:paraId="2B11ACEB" w14:textId="77777777" w:rsidR="00AA12D7" w:rsidRDefault="00AA12D7" w:rsidP="00AA12D7">
            <w:pPr>
              <w:spacing w:after="0" w:line="240" w:lineRule="auto"/>
              <w:jc w:val="both"/>
              <w:rPr>
                <w:rFonts w:eastAsia="SimSun"/>
                <w:sz w:val="22"/>
                <w:szCs w:val="22"/>
                <w:lang w:eastAsia="zh-CN"/>
              </w:rPr>
            </w:pPr>
            <w:r>
              <w:rPr>
                <w:rFonts w:eastAsia="SimSun" w:hint="eastAsia"/>
                <w:sz w:val="22"/>
                <w:szCs w:val="22"/>
                <w:lang w:eastAsia="zh-CN"/>
              </w:rPr>
              <w:t>F</w:t>
            </w:r>
            <w:r>
              <w:rPr>
                <w:rFonts w:eastAsia="SimSun"/>
                <w:sz w:val="22"/>
                <w:szCs w:val="22"/>
                <w:lang w:eastAsia="zh-CN"/>
              </w:rPr>
              <w:t xml:space="preserve">or FDD operation, there is no impact on paging/SI if the CG is configured on another UL BWP than initial UL BWP. </w:t>
            </w:r>
          </w:p>
          <w:p w14:paraId="60237D79" w14:textId="77777777" w:rsidR="00AA12D7" w:rsidRDefault="00AA12D7" w:rsidP="00AA12D7">
            <w:pPr>
              <w:spacing w:after="0" w:line="240" w:lineRule="auto"/>
              <w:jc w:val="both"/>
              <w:rPr>
                <w:rFonts w:eastAsia="SimSun"/>
                <w:sz w:val="22"/>
                <w:szCs w:val="22"/>
                <w:lang w:eastAsia="zh-CN"/>
              </w:rPr>
            </w:pPr>
          </w:p>
          <w:p w14:paraId="4C917D72" w14:textId="77777777" w:rsidR="00AA12D7" w:rsidRDefault="00AA12D7" w:rsidP="00AA12D7">
            <w:pPr>
              <w:spacing w:after="0" w:line="240" w:lineRule="auto"/>
              <w:jc w:val="both"/>
              <w:rPr>
                <w:rFonts w:eastAsia="SimSun"/>
                <w:sz w:val="22"/>
                <w:szCs w:val="22"/>
                <w:lang w:eastAsia="zh-CN"/>
              </w:rPr>
            </w:pPr>
            <w:r>
              <w:rPr>
                <w:rFonts w:eastAsia="SimSun"/>
                <w:sz w:val="22"/>
                <w:szCs w:val="22"/>
                <w:lang w:eastAsia="zh-CN"/>
              </w:rPr>
              <w:t xml:space="preserve">For TDD operation, the paging/SI will also not be  impacted if </w:t>
            </w:r>
            <w:r w:rsidRPr="00957CF5">
              <w:rPr>
                <w:rFonts w:eastAsia="SimSun"/>
                <w:sz w:val="22"/>
                <w:szCs w:val="22"/>
                <w:lang w:eastAsia="zh-CN"/>
              </w:rPr>
              <w:t xml:space="preserve">SDT BWP fully contains the initial </w:t>
            </w:r>
            <w:r>
              <w:rPr>
                <w:rFonts w:eastAsia="SimSun"/>
                <w:sz w:val="22"/>
                <w:szCs w:val="22"/>
                <w:lang w:eastAsia="zh-CN"/>
              </w:rPr>
              <w:t xml:space="preserve">DL </w:t>
            </w:r>
            <w:r w:rsidRPr="00957CF5">
              <w:rPr>
                <w:rFonts w:eastAsia="SimSun"/>
                <w:sz w:val="22"/>
                <w:szCs w:val="22"/>
                <w:lang w:eastAsia="zh-CN"/>
              </w:rPr>
              <w:t>BWP</w:t>
            </w:r>
            <w:r>
              <w:rPr>
                <w:rFonts w:eastAsia="SimSun"/>
                <w:sz w:val="22"/>
                <w:szCs w:val="22"/>
                <w:lang w:eastAsia="zh-CN"/>
              </w:rPr>
              <w:t xml:space="preserve">, since the CG-SDT BWP is configured according to UE’s bandwidth capability. </w:t>
            </w:r>
          </w:p>
          <w:p w14:paraId="04866D3D" w14:textId="77777777" w:rsidR="00AA12D7" w:rsidRDefault="00AA12D7" w:rsidP="00AA12D7">
            <w:pPr>
              <w:spacing w:after="0" w:line="240" w:lineRule="auto"/>
              <w:jc w:val="both"/>
              <w:rPr>
                <w:rFonts w:eastAsia="SimSun"/>
                <w:sz w:val="22"/>
                <w:szCs w:val="22"/>
                <w:lang w:eastAsia="zh-CN"/>
              </w:rPr>
            </w:pPr>
          </w:p>
          <w:p w14:paraId="34196313" w14:textId="77777777" w:rsidR="00AA12D7" w:rsidRDefault="00AA12D7" w:rsidP="00AA12D7">
            <w:pPr>
              <w:spacing w:after="0" w:line="240" w:lineRule="auto"/>
              <w:jc w:val="both"/>
              <w:rPr>
                <w:rFonts w:eastAsia="SimSun"/>
                <w:sz w:val="22"/>
                <w:szCs w:val="22"/>
                <w:lang w:eastAsia="zh-CN"/>
              </w:rPr>
            </w:pPr>
            <w:r>
              <w:rPr>
                <w:rFonts w:eastAsia="SimSun"/>
                <w:sz w:val="22"/>
                <w:szCs w:val="22"/>
                <w:lang w:eastAsia="zh-CN"/>
              </w:rPr>
              <w:t>Nevetherless, it should be noted that for TDD, the only requirement is that the center frequency for UL and DL should be the same while the bandwidth can be different. Also, even for initial BWP, dedicated configuration can be provided after the initial access from the UE. To make it clear, we suggest</w:t>
            </w:r>
          </w:p>
          <w:p w14:paraId="412D0563" w14:textId="4CFAA64B" w:rsidR="00AA12D7" w:rsidRDefault="00AA12D7" w:rsidP="00AA12D7">
            <w:pPr>
              <w:spacing w:after="0"/>
              <w:rPr>
                <w:rFonts w:eastAsiaTheme="minorEastAsia"/>
                <w:lang w:eastAsia="ko-KR"/>
              </w:rPr>
            </w:pPr>
            <w:r w:rsidRPr="004966C7">
              <w:rPr>
                <w:sz w:val="22"/>
              </w:rPr>
              <w:t>Option 2: CG resource can be configured on SDT BWP that fully contain</w:t>
            </w:r>
            <w:r>
              <w:rPr>
                <w:sz w:val="22"/>
              </w:rPr>
              <w:t>s</w:t>
            </w:r>
            <w:r w:rsidRPr="004966C7">
              <w:rPr>
                <w:sz w:val="22"/>
              </w:rPr>
              <w:t xml:space="preserve"> the </w:t>
            </w:r>
            <w:r>
              <w:rPr>
                <w:sz w:val="22"/>
              </w:rPr>
              <w:t>initial</w:t>
            </w:r>
            <w:r w:rsidRPr="004966C7">
              <w:rPr>
                <w:sz w:val="22"/>
              </w:rPr>
              <w:t xml:space="preserve"> </w:t>
            </w:r>
            <w:r w:rsidRPr="00AE4C1A">
              <w:rPr>
                <w:color w:val="FF0000"/>
                <w:sz w:val="22"/>
              </w:rPr>
              <w:t>DL</w:t>
            </w:r>
            <w:r>
              <w:rPr>
                <w:sz w:val="22"/>
              </w:rPr>
              <w:t xml:space="preserve"> </w:t>
            </w:r>
            <w:r w:rsidRPr="004966C7">
              <w:rPr>
                <w:sz w:val="22"/>
              </w:rPr>
              <w:t>BWP</w:t>
            </w:r>
            <w:r>
              <w:rPr>
                <w:sz w:val="22"/>
              </w:rPr>
              <w:t xml:space="preserve"> configured by system information</w:t>
            </w:r>
            <w:r w:rsidRPr="004966C7">
              <w:rPr>
                <w:sz w:val="22"/>
              </w:rPr>
              <w:t>.</w:t>
            </w:r>
          </w:p>
        </w:tc>
      </w:tr>
      <w:tr w:rsidR="004A47B1" w14:paraId="2B289F65" w14:textId="77777777" w:rsidTr="00857E34">
        <w:trPr>
          <w:trHeight w:val="454"/>
        </w:trPr>
        <w:tc>
          <w:tcPr>
            <w:tcW w:w="1256" w:type="dxa"/>
            <w:vAlign w:val="center"/>
          </w:tcPr>
          <w:p w14:paraId="06BA10E8" w14:textId="76987128" w:rsidR="004A47B1" w:rsidRDefault="004A47B1" w:rsidP="00AA12D7">
            <w:pPr>
              <w:spacing w:after="0" w:line="240" w:lineRule="auto"/>
              <w:jc w:val="center"/>
              <w:rPr>
                <w:rFonts w:eastAsia="SimSun" w:hint="eastAsia"/>
                <w:sz w:val="22"/>
                <w:szCs w:val="22"/>
                <w:lang w:eastAsia="zh-CN"/>
              </w:rPr>
            </w:pPr>
            <w:r>
              <w:rPr>
                <w:rFonts w:eastAsia="SimSun"/>
                <w:sz w:val="22"/>
                <w:szCs w:val="22"/>
                <w:lang w:eastAsia="zh-CN"/>
              </w:rPr>
              <w:t>Apple</w:t>
            </w:r>
          </w:p>
        </w:tc>
        <w:tc>
          <w:tcPr>
            <w:tcW w:w="1574" w:type="dxa"/>
            <w:vAlign w:val="center"/>
          </w:tcPr>
          <w:p w14:paraId="2B273D58" w14:textId="3B9F3F2B" w:rsidR="004A47B1" w:rsidRDefault="00151E4E" w:rsidP="00AA12D7">
            <w:pPr>
              <w:spacing w:after="0" w:line="240" w:lineRule="auto"/>
              <w:jc w:val="center"/>
              <w:rPr>
                <w:rFonts w:eastAsia="SimSun" w:hint="eastAsia"/>
                <w:sz w:val="22"/>
                <w:szCs w:val="22"/>
                <w:lang w:eastAsia="zh-CN"/>
              </w:rPr>
            </w:pPr>
            <w:r>
              <w:rPr>
                <w:rFonts w:eastAsia="SimSun"/>
                <w:sz w:val="22"/>
                <w:szCs w:val="22"/>
                <w:lang w:eastAsia="zh-CN"/>
              </w:rPr>
              <w:t>See comments</w:t>
            </w:r>
          </w:p>
        </w:tc>
        <w:tc>
          <w:tcPr>
            <w:tcW w:w="6799" w:type="dxa"/>
            <w:vAlign w:val="center"/>
          </w:tcPr>
          <w:p w14:paraId="60964C7E" w14:textId="6658C932" w:rsidR="00604E3A" w:rsidRDefault="00604E3A" w:rsidP="00AA12D7">
            <w:pPr>
              <w:spacing w:after="0" w:line="240" w:lineRule="auto"/>
              <w:jc w:val="both"/>
              <w:rPr>
                <w:rFonts w:eastAsia="SimSun" w:hint="eastAsia"/>
                <w:sz w:val="22"/>
                <w:szCs w:val="22"/>
                <w:lang w:val="en-US" w:eastAsia="zh-CN"/>
              </w:rPr>
            </w:pPr>
            <w:r>
              <w:rPr>
                <w:rFonts w:eastAsia="SimSun"/>
                <w:sz w:val="22"/>
                <w:szCs w:val="22"/>
                <w:lang w:val="en-US" w:eastAsia="zh-CN"/>
              </w:rPr>
              <w:t xml:space="preserve">SDT is designed for small data transmission, </w:t>
            </w:r>
            <w:r w:rsidR="00151E4E">
              <w:rPr>
                <w:rFonts w:eastAsia="SimSun"/>
                <w:sz w:val="22"/>
                <w:szCs w:val="22"/>
                <w:lang w:val="en-US" w:eastAsia="zh-CN"/>
              </w:rPr>
              <w:t xml:space="preserve">so </w:t>
            </w:r>
            <w:r>
              <w:rPr>
                <w:rFonts w:eastAsia="SimSun"/>
                <w:sz w:val="22"/>
                <w:szCs w:val="22"/>
                <w:lang w:val="en-US" w:eastAsia="zh-CN"/>
              </w:rPr>
              <w:t>we donot expect the</w:t>
            </w:r>
            <w:r w:rsidR="00151E4E">
              <w:rPr>
                <w:rFonts w:eastAsia="SimSun"/>
                <w:sz w:val="22"/>
                <w:szCs w:val="22"/>
                <w:lang w:val="en-US" w:eastAsia="zh-CN"/>
              </w:rPr>
              <w:t xml:space="preserve"> Bandwidth for the SDT transmission is much wider. We think the initial BWP is sufficient for the SDT transmission (Option 1).</w:t>
            </w:r>
          </w:p>
          <w:p w14:paraId="6160E7E0" w14:textId="77777777" w:rsidR="00604E3A" w:rsidRDefault="00604E3A" w:rsidP="00AA12D7">
            <w:pPr>
              <w:spacing w:after="0" w:line="240" w:lineRule="auto"/>
              <w:jc w:val="both"/>
              <w:rPr>
                <w:rFonts w:eastAsia="SimSun"/>
                <w:sz w:val="22"/>
                <w:szCs w:val="22"/>
                <w:lang w:val="en-US" w:eastAsia="zh-CN"/>
              </w:rPr>
            </w:pPr>
          </w:p>
          <w:p w14:paraId="3107D3FE" w14:textId="77777777" w:rsidR="00330411" w:rsidRDefault="00151E4E" w:rsidP="00AA12D7">
            <w:pPr>
              <w:spacing w:after="0" w:line="240" w:lineRule="auto"/>
              <w:jc w:val="both"/>
              <w:rPr>
                <w:rFonts w:eastAsia="SimSun"/>
                <w:sz w:val="22"/>
                <w:szCs w:val="22"/>
                <w:lang w:val="en-US" w:eastAsia="zh-CN"/>
              </w:rPr>
            </w:pPr>
            <w:r>
              <w:rPr>
                <w:rFonts w:eastAsia="SimSun"/>
                <w:sz w:val="22"/>
                <w:szCs w:val="22"/>
                <w:lang w:val="en-US" w:eastAsia="zh-CN"/>
              </w:rPr>
              <w:t xml:space="preserve">We can understanding the the capacity of the initial BWP may be the concern. But for Option 2, we donot know how wide the SDT BWP is. So we prefer to discuss the width of the SDT BWP first before we agree it. </w:t>
            </w:r>
          </w:p>
          <w:p w14:paraId="1B692121" w14:textId="239BF4B7" w:rsidR="004E7ED8" w:rsidRPr="004E7ED8" w:rsidRDefault="00151E4E" w:rsidP="00AA12D7">
            <w:pPr>
              <w:spacing w:after="0" w:line="240" w:lineRule="auto"/>
              <w:jc w:val="both"/>
              <w:rPr>
                <w:rFonts w:eastAsia="SimSun"/>
                <w:sz w:val="22"/>
                <w:szCs w:val="22"/>
                <w:lang w:val="en-US" w:eastAsia="zh-CN"/>
              </w:rPr>
            </w:pPr>
            <w:r>
              <w:rPr>
                <w:rFonts w:eastAsia="SimSun"/>
                <w:sz w:val="22"/>
                <w:szCs w:val="22"/>
                <w:lang w:val="en-US" w:eastAsia="zh-CN"/>
              </w:rPr>
              <w:t xml:space="preserve"> </w:t>
            </w:r>
          </w:p>
        </w:tc>
      </w:tr>
    </w:tbl>
    <w:p w14:paraId="181CE4ED"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27871085" w14:textId="77777777" w:rsidR="000628AF" w:rsidRDefault="000628AF">
      <w:pPr>
        <w:adjustRightInd w:val="0"/>
        <w:snapToGrid w:val="0"/>
        <w:spacing w:before="120" w:after="120" w:line="240" w:lineRule="auto"/>
        <w:jc w:val="both"/>
        <w:rPr>
          <w:b/>
          <w:sz w:val="22"/>
          <w:szCs w:val="22"/>
          <w:lang w:eastAsia="ko-KR"/>
        </w:rPr>
      </w:pPr>
    </w:p>
    <w:p w14:paraId="03918F8B" w14:textId="77777777" w:rsidR="000628AF" w:rsidRDefault="000628AF">
      <w:pPr>
        <w:adjustRightInd w:val="0"/>
        <w:snapToGrid w:val="0"/>
        <w:spacing w:before="120" w:after="120" w:line="240" w:lineRule="auto"/>
        <w:jc w:val="both"/>
        <w:rPr>
          <w:b/>
          <w:sz w:val="22"/>
          <w:szCs w:val="22"/>
          <w:lang w:eastAsia="ko-KR"/>
        </w:rPr>
      </w:pPr>
    </w:p>
    <w:p w14:paraId="023C7714" w14:textId="77777777" w:rsidR="000628AF" w:rsidRDefault="003057DE">
      <w:pPr>
        <w:pStyle w:val="Heading2"/>
        <w:spacing w:line="240" w:lineRule="auto"/>
        <w:ind w:left="0" w:firstLine="0"/>
        <w:jc w:val="both"/>
        <w:rPr>
          <w:lang w:eastAsia="ko-KR"/>
        </w:rPr>
      </w:pPr>
      <w:r>
        <w:rPr>
          <w:lang w:eastAsia="ko-KR"/>
        </w:rPr>
        <w:t>4.2 CG resource configuration</w:t>
      </w:r>
    </w:p>
    <w:p w14:paraId="64B0FADA" w14:textId="77777777" w:rsidR="000628AF" w:rsidRDefault="003057DE">
      <w:pPr>
        <w:spacing w:after="120" w:line="240" w:lineRule="auto"/>
        <w:jc w:val="both"/>
        <w:rPr>
          <w:rFonts w:eastAsia="SimSun"/>
          <w:sz w:val="22"/>
        </w:rPr>
      </w:pPr>
      <w:r>
        <w:rPr>
          <w:rFonts w:eastAsia="SimSun"/>
          <w:sz w:val="22"/>
        </w:rPr>
        <w:t xml:space="preserve">In Rel-15/16, either 4-step CFRA preamble or 2-step CFRA preamble are associated with beam(s) (i.e. SSB or CSI-RS), according to the following highlighted parts.  </w:t>
      </w:r>
    </w:p>
    <w:tbl>
      <w:tblPr>
        <w:tblStyle w:val="TableGrid"/>
        <w:tblW w:w="0" w:type="auto"/>
        <w:tblLook w:val="04A0" w:firstRow="1" w:lastRow="0" w:firstColumn="1" w:lastColumn="0" w:noHBand="0" w:noVBand="1"/>
      </w:tblPr>
      <w:tblGrid>
        <w:gridCol w:w="9629"/>
      </w:tblGrid>
      <w:tr w:rsidR="000628AF" w14:paraId="0A8322BE" w14:textId="77777777">
        <w:tc>
          <w:tcPr>
            <w:tcW w:w="9629" w:type="dxa"/>
          </w:tcPr>
          <w:p w14:paraId="74946D10" w14:textId="77777777" w:rsidR="000628AF" w:rsidRDefault="003057DE">
            <w:pPr>
              <w:rPr>
                <w:rFonts w:eastAsia="SimSun"/>
                <w:b/>
                <w:sz w:val="22"/>
                <w:lang w:eastAsia="zh-CN"/>
              </w:rPr>
            </w:pPr>
            <w:r>
              <w:rPr>
                <w:rFonts w:eastAsia="SimSun" w:hint="eastAsia"/>
                <w:b/>
                <w:sz w:val="22"/>
                <w:lang w:eastAsia="zh-CN"/>
              </w:rPr>
              <w:t>T</w:t>
            </w:r>
            <w:r>
              <w:rPr>
                <w:rFonts w:eastAsia="SimSun"/>
                <w:b/>
                <w:sz w:val="22"/>
                <w:lang w:eastAsia="zh-CN"/>
              </w:rPr>
              <w:t xml:space="preserve">S 38.331 6.3.2 </w:t>
            </w:r>
            <w:r>
              <w:rPr>
                <w:rFonts w:eastAsia="SimSun"/>
                <w:b/>
                <w:i/>
                <w:sz w:val="22"/>
                <w:lang w:eastAsia="zh-CN"/>
              </w:rPr>
              <w:t>RACH-ConfigDedicated</w:t>
            </w:r>
          </w:p>
          <w:p w14:paraId="7D28F6EB" w14:textId="77777777" w:rsidR="000628AF" w:rsidRDefault="003057DE">
            <w:pPr>
              <w:pStyle w:val="PL"/>
              <w:shd w:val="clear" w:color="auto" w:fill="D9D9D9" w:themeFill="background1" w:themeFillShade="D9"/>
              <w:spacing w:after="0" w:line="240" w:lineRule="auto"/>
              <w:rPr>
                <w:szCs w:val="16"/>
              </w:rPr>
            </w:pPr>
            <w:r>
              <w:rPr>
                <w:szCs w:val="16"/>
              </w:rPr>
              <w:t xml:space="preserve">CFRA ::=                    </w:t>
            </w:r>
            <w:r>
              <w:rPr>
                <w:color w:val="993366"/>
                <w:szCs w:val="16"/>
              </w:rPr>
              <w:t>SEQUENCE</w:t>
            </w:r>
            <w:r>
              <w:rPr>
                <w:szCs w:val="16"/>
              </w:rPr>
              <w:t xml:space="preserve"> {</w:t>
            </w:r>
          </w:p>
          <w:p w14:paraId="27959C2B" w14:textId="5C0077C2" w:rsidR="000628AF" w:rsidRDefault="003057DE" w:rsidP="008C2260">
            <w:pPr>
              <w:pStyle w:val="PL"/>
              <w:shd w:val="clear" w:color="auto" w:fill="D9D9D9" w:themeFill="background1" w:themeFillShade="D9"/>
              <w:spacing w:after="0" w:line="240" w:lineRule="auto"/>
              <w:ind w:firstLine="380"/>
              <w:rPr>
                <w:szCs w:val="16"/>
              </w:rPr>
            </w:pPr>
            <w:r>
              <w:rPr>
                <w:szCs w:val="16"/>
              </w:rPr>
              <w:t xml:space="preserve">occasions                       </w:t>
            </w:r>
            <w:r>
              <w:rPr>
                <w:color w:val="993366"/>
                <w:szCs w:val="16"/>
              </w:rPr>
              <w:t>SEQUENCE</w:t>
            </w:r>
            <w:r>
              <w:rPr>
                <w:szCs w:val="16"/>
              </w:rPr>
              <w:t xml:space="preserve"> {</w:t>
            </w:r>
          </w:p>
          <w:p w14:paraId="3194EEC5" w14:textId="77777777" w:rsidR="000628AF" w:rsidRDefault="003057DE">
            <w:pPr>
              <w:pStyle w:val="PL"/>
              <w:shd w:val="clear" w:color="auto" w:fill="D9D9D9" w:themeFill="background1" w:themeFillShade="D9"/>
              <w:spacing w:after="0" w:line="240" w:lineRule="auto"/>
              <w:rPr>
                <w:szCs w:val="16"/>
              </w:rPr>
            </w:pPr>
            <w:r>
              <w:rPr>
                <w:szCs w:val="16"/>
              </w:rPr>
              <w:t xml:space="preserve">        rach-ConfigGeneric              RACH-ConfigGeneric,</w:t>
            </w:r>
          </w:p>
          <w:p w14:paraId="3998CA8B" w14:textId="77777777" w:rsidR="000628AF" w:rsidRDefault="003057DE">
            <w:pPr>
              <w:pStyle w:val="PL"/>
              <w:shd w:val="clear" w:color="auto" w:fill="D9D9D9" w:themeFill="background1" w:themeFillShade="D9"/>
              <w:spacing w:after="0" w:line="240" w:lineRule="auto"/>
              <w:rPr>
                <w:szCs w:val="16"/>
              </w:rPr>
            </w:pPr>
            <w:r>
              <w:rPr>
                <w:szCs w:val="16"/>
              </w:rPr>
              <w:t xml:space="preserve">        ssb-perRACH-Occasion            </w:t>
            </w:r>
            <w:r>
              <w:rPr>
                <w:color w:val="993366"/>
                <w:szCs w:val="16"/>
              </w:rPr>
              <w:t>ENUMERATED</w:t>
            </w:r>
            <w:r>
              <w:rPr>
                <w:szCs w:val="16"/>
              </w:rPr>
              <w:t xml:space="preserve"> {oneEighth, oneFourth, oneHalf, one, two, four, eight, sixteen}</w:t>
            </w:r>
          </w:p>
          <w:p w14:paraId="359EFB35" w14:textId="77777777" w:rsidR="000628AF" w:rsidRDefault="003057DE">
            <w:pPr>
              <w:pStyle w:val="PL"/>
              <w:shd w:val="clear" w:color="auto" w:fill="D9D9D9" w:themeFill="background1" w:themeFillShade="D9"/>
              <w:spacing w:after="0" w:line="240" w:lineRule="auto"/>
              <w:rPr>
                <w:color w:val="808080"/>
                <w:szCs w:val="16"/>
              </w:rPr>
            </w:pPr>
            <w:r>
              <w:rPr>
                <w:szCs w:val="16"/>
              </w:rPr>
              <w:t xml:space="preserve">                                                                                                            </w:t>
            </w:r>
            <w:r>
              <w:rPr>
                <w:color w:val="993366"/>
                <w:szCs w:val="16"/>
              </w:rPr>
              <w:t>OPTIONAL</w:t>
            </w:r>
            <w:r>
              <w:rPr>
                <w:szCs w:val="16"/>
              </w:rPr>
              <w:t xml:space="preserve">  </w:t>
            </w:r>
            <w:r>
              <w:rPr>
                <w:color w:val="808080"/>
                <w:szCs w:val="16"/>
              </w:rPr>
              <w:t>-- Cond Mandatory</w:t>
            </w:r>
          </w:p>
          <w:p w14:paraId="2F17E963" w14:textId="18FF3FBF" w:rsidR="000628AF" w:rsidRDefault="003057DE" w:rsidP="008C2260">
            <w:pPr>
              <w:pStyle w:val="PL"/>
              <w:shd w:val="clear" w:color="auto" w:fill="D9D9D9" w:themeFill="background1" w:themeFillShade="D9"/>
              <w:spacing w:after="0" w:line="240" w:lineRule="auto"/>
              <w:ind w:firstLine="380"/>
              <w:rPr>
                <w:color w:val="808080"/>
                <w:szCs w:val="16"/>
              </w:rPr>
            </w:pPr>
            <w:r>
              <w:rPr>
                <w:szCs w:val="16"/>
              </w:rPr>
              <w:t xml:space="preserve">}                                                                                                       </w:t>
            </w:r>
            <w:r>
              <w:rPr>
                <w:color w:val="993366"/>
                <w:szCs w:val="16"/>
              </w:rPr>
              <w:t>OPTIONAL</w:t>
            </w:r>
            <w:r>
              <w:rPr>
                <w:szCs w:val="16"/>
              </w:rPr>
              <w:t xml:space="preserve">, </w:t>
            </w:r>
            <w:r>
              <w:rPr>
                <w:color w:val="808080"/>
                <w:szCs w:val="16"/>
              </w:rPr>
              <w:t>-- Need S</w:t>
            </w:r>
          </w:p>
          <w:p w14:paraId="4361393B" w14:textId="133D35F1" w:rsidR="000628AF" w:rsidRDefault="003057DE" w:rsidP="008C2260">
            <w:pPr>
              <w:pStyle w:val="PL"/>
              <w:shd w:val="clear" w:color="auto" w:fill="D9D9D9" w:themeFill="background1" w:themeFillShade="D9"/>
              <w:spacing w:after="0" w:line="240" w:lineRule="auto"/>
              <w:ind w:firstLine="380"/>
              <w:rPr>
                <w:szCs w:val="16"/>
              </w:rPr>
            </w:pPr>
            <w:r>
              <w:rPr>
                <w:szCs w:val="16"/>
              </w:rPr>
              <w:t xml:space="preserve">resources                       </w:t>
            </w:r>
            <w:r>
              <w:rPr>
                <w:color w:val="993366"/>
                <w:szCs w:val="16"/>
              </w:rPr>
              <w:t>CHOICE</w:t>
            </w:r>
            <w:r>
              <w:rPr>
                <w:szCs w:val="16"/>
              </w:rPr>
              <w:t xml:space="preserve"> {</w:t>
            </w:r>
          </w:p>
          <w:p w14:paraId="03DD641B" w14:textId="77777777" w:rsidR="000628AF" w:rsidRDefault="003057DE">
            <w:pPr>
              <w:pStyle w:val="PL"/>
              <w:shd w:val="clear" w:color="auto" w:fill="D9D9D9" w:themeFill="background1" w:themeFillShade="D9"/>
              <w:spacing w:after="0" w:line="240" w:lineRule="auto"/>
              <w:rPr>
                <w:szCs w:val="16"/>
              </w:rPr>
            </w:pPr>
            <w:r>
              <w:rPr>
                <w:szCs w:val="16"/>
              </w:rPr>
              <w:t xml:space="preserve">        ssb                             </w:t>
            </w:r>
            <w:r>
              <w:rPr>
                <w:color w:val="993366"/>
                <w:szCs w:val="16"/>
              </w:rPr>
              <w:t>SEQUENCE</w:t>
            </w:r>
            <w:r>
              <w:rPr>
                <w:szCs w:val="16"/>
              </w:rPr>
              <w:t xml:space="preserve"> {</w:t>
            </w:r>
          </w:p>
          <w:p w14:paraId="5F5600DA" w14:textId="77777777" w:rsidR="000628AF" w:rsidRDefault="003057DE">
            <w:pPr>
              <w:pStyle w:val="PL"/>
              <w:shd w:val="clear" w:color="auto" w:fill="D9D9D9" w:themeFill="background1" w:themeFillShade="D9"/>
              <w:spacing w:after="0" w:line="240" w:lineRule="auto"/>
              <w:rPr>
                <w:szCs w:val="16"/>
              </w:rPr>
            </w:pPr>
            <w:r>
              <w:rPr>
                <w:szCs w:val="16"/>
              </w:rPr>
              <w:lastRenderedPageBreak/>
              <w:t xml:space="preserve">            </w:t>
            </w:r>
            <w:r>
              <w:rPr>
                <w:szCs w:val="16"/>
                <w:highlight w:val="yellow"/>
              </w:rPr>
              <w:t xml:space="preserve">ssb-ResourceList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p>
          <w:p w14:paraId="016B8902" w14:textId="77777777" w:rsidR="000628AF" w:rsidRDefault="003057DE">
            <w:pPr>
              <w:pStyle w:val="PL"/>
              <w:shd w:val="clear" w:color="auto" w:fill="D9D9D9" w:themeFill="background1" w:themeFillShade="D9"/>
              <w:spacing w:after="0" w:line="240" w:lineRule="auto"/>
              <w:rPr>
                <w:szCs w:val="16"/>
              </w:rPr>
            </w:pPr>
            <w:r>
              <w:rPr>
                <w:szCs w:val="16"/>
              </w:rPr>
              <w:t xml:space="preserve">            ra-ssb-OccasionMaskIndex        </w:t>
            </w:r>
            <w:r>
              <w:rPr>
                <w:color w:val="993366"/>
                <w:szCs w:val="16"/>
              </w:rPr>
              <w:t>INTEGER</w:t>
            </w:r>
            <w:r>
              <w:rPr>
                <w:szCs w:val="16"/>
              </w:rPr>
              <w:t xml:space="preserve"> (0..15)</w:t>
            </w:r>
          </w:p>
          <w:p w14:paraId="1573D517"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17C29226" w14:textId="77777777" w:rsidR="000628AF" w:rsidRDefault="003057DE">
            <w:pPr>
              <w:pStyle w:val="PL"/>
              <w:shd w:val="clear" w:color="auto" w:fill="D9D9D9" w:themeFill="background1" w:themeFillShade="D9"/>
              <w:spacing w:after="0" w:line="240" w:lineRule="auto"/>
              <w:rPr>
                <w:szCs w:val="16"/>
              </w:rPr>
            </w:pPr>
            <w:r>
              <w:rPr>
                <w:szCs w:val="16"/>
              </w:rPr>
              <w:t xml:space="preserve">        csirs                           </w:t>
            </w:r>
            <w:r>
              <w:rPr>
                <w:color w:val="993366"/>
                <w:szCs w:val="16"/>
              </w:rPr>
              <w:t>SEQUENCE</w:t>
            </w:r>
            <w:r>
              <w:rPr>
                <w:szCs w:val="16"/>
              </w:rPr>
              <w:t xml:space="preserve"> {</w:t>
            </w:r>
          </w:p>
          <w:p w14:paraId="1E6D8307" w14:textId="77777777" w:rsidR="000628AF" w:rsidRDefault="003057DE">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csirs-ResourceList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(1..maxRA-CSIRS-Resources))</w:t>
            </w:r>
            <w:r>
              <w:rPr>
                <w:color w:val="993366"/>
                <w:szCs w:val="16"/>
                <w:highlight w:val="yellow"/>
              </w:rPr>
              <w:t xml:space="preserve"> OF</w:t>
            </w:r>
            <w:r>
              <w:rPr>
                <w:szCs w:val="16"/>
                <w:highlight w:val="yellow"/>
              </w:rPr>
              <w:t xml:space="preserve"> CFRA-CSIRS-Resource</w:t>
            </w:r>
            <w:r>
              <w:rPr>
                <w:szCs w:val="16"/>
              </w:rPr>
              <w:t>,</w:t>
            </w:r>
          </w:p>
          <w:p w14:paraId="6A485CC0" w14:textId="77777777" w:rsidR="000628AF" w:rsidRDefault="003057DE">
            <w:pPr>
              <w:pStyle w:val="PL"/>
              <w:shd w:val="clear" w:color="auto" w:fill="D9D9D9" w:themeFill="background1" w:themeFillShade="D9"/>
              <w:spacing w:after="0" w:line="240" w:lineRule="auto"/>
              <w:rPr>
                <w:szCs w:val="16"/>
              </w:rPr>
            </w:pPr>
            <w:r>
              <w:rPr>
                <w:szCs w:val="16"/>
              </w:rPr>
              <w:t xml:space="preserve">            rsrp-ThresholdCSI-RS            RSRP-Range</w:t>
            </w:r>
          </w:p>
          <w:p w14:paraId="751B1298"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2AA53579" w14:textId="2E4B10D4" w:rsidR="000628AF" w:rsidRDefault="003057DE" w:rsidP="008C2260">
            <w:pPr>
              <w:pStyle w:val="PL"/>
              <w:shd w:val="clear" w:color="auto" w:fill="D9D9D9" w:themeFill="background1" w:themeFillShade="D9"/>
              <w:spacing w:after="0" w:line="240" w:lineRule="auto"/>
              <w:ind w:firstLine="380"/>
              <w:rPr>
                <w:szCs w:val="16"/>
              </w:rPr>
            </w:pPr>
            <w:r>
              <w:rPr>
                <w:szCs w:val="16"/>
              </w:rPr>
              <w:t>},</w:t>
            </w:r>
          </w:p>
          <w:p w14:paraId="1F013E4C" w14:textId="5EBA0A7E" w:rsidR="000628AF" w:rsidRDefault="008C2260" w:rsidP="008C2260">
            <w:pPr>
              <w:pStyle w:val="PL"/>
              <w:shd w:val="clear" w:color="auto" w:fill="D9D9D9" w:themeFill="background1" w:themeFillShade="D9"/>
              <w:spacing w:after="0" w:line="240" w:lineRule="auto"/>
              <w:ind w:firstLine="380"/>
              <w:rPr>
                <w:szCs w:val="16"/>
              </w:rPr>
            </w:pPr>
            <w:r>
              <w:rPr>
                <w:szCs w:val="16"/>
              </w:rPr>
              <w:t>…</w:t>
            </w:r>
            <w:r w:rsidR="003057DE">
              <w:rPr>
                <w:szCs w:val="16"/>
              </w:rPr>
              <w:t>,</w:t>
            </w:r>
          </w:p>
          <w:p w14:paraId="0DBFAD33" w14:textId="22316183" w:rsidR="000628AF" w:rsidRDefault="003057DE" w:rsidP="008C2260">
            <w:pPr>
              <w:pStyle w:val="PL"/>
              <w:shd w:val="clear" w:color="auto" w:fill="D9D9D9" w:themeFill="background1" w:themeFillShade="D9"/>
              <w:spacing w:after="0" w:line="240" w:lineRule="auto"/>
              <w:ind w:firstLine="380"/>
              <w:rPr>
                <w:szCs w:val="16"/>
              </w:rPr>
            </w:pPr>
            <w:r>
              <w:rPr>
                <w:szCs w:val="16"/>
              </w:rPr>
              <w:t>[[</w:t>
            </w:r>
          </w:p>
          <w:p w14:paraId="0D642ADD" w14:textId="422E0236" w:rsidR="000628AF" w:rsidRDefault="003057DE" w:rsidP="008C2260">
            <w:pPr>
              <w:pStyle w:val="PL"/>
              <w:shd w:val="clear" w:color="auto" w:fill="D9D9D9" w:themeFill="background1" w:themeFillShade="D9"/>
              <w:spacing w:after="0" w:line="240" w:lineRule="auto"/>
              <w:ind w:firstLine="380"/>
              <w:rPr>
                <w:color w:val="808080"/>
                <w:szCs w:val="16"/>
              </w:rPr>
            </w:pPr>
            <w:r>
              <w:rPr>
                <w:szCs w:val="16"/>
              </w:rPr>
              <w:t xml:space="preserve">totalNumberOfRA-Preambles </w:t>
            </w:r>
            <w:r>
              <w:rPr>
                <w:color w:val="993366"/>
                <w:szCs w:val="16"/>
              </w:rPr>
              <w:t>INTEGER</w:t>
            </w:r>
            <w:r>
              <w:rPr>
                <w:szCs w:val="16"/>
              </w:rPr>
              <w:t xml:space="preserve"> (1..63)                                                             </w:t>
            </w:r>
            <w:r>
              <w:rPr>
                <w:color w:val="993366"/>
                <w:szCs w:val="16"/>
              </w:rPr>
              <w:t>OPTIONAL</w:t>
            </w:r>
            <w:r>
              <w:rPr>
                <w:szCs w:val="16"/>
              </w:rPr>
              <w:t xml:space="preserve"> </w:t>
            </w:r>
            <w:r w:rsidR="008C2260">
              <w:rPr>
                <w:color w:val="808080"/>
                <w:szCs w:val="16"/>
              </w:rPr>
              <w:t>–</w:t>
            </w:r>
            <w:r>
              <w:rPr>
                <w:color w:val="808080"/>
                <w:szCs w:val="16"/>
              </w:rPr>
              <w:t xml:space="preserve"> Cond Occasions</w:t>
            </w:r>
          </w:p>
          <w:p w14:paraId="56CD0FA4" w14:textId="7A17A60F" w:rsidR="000628AF" w:rsidRDefault="003057DE" w:rsidP="008C2260">
            <w:pPr>
              <w:pStyle w:val="PL"/>
              <w:shd w:val="clear" w:color="auto" w:fill="D9D9D9" w:themeFill="background1" w:themeFillShade="D9"/>
              <w:spacing w:after="0" w:line="240" w:lineRule="auto"/>
              <w:ind w:firstLine="380"/>
              <w:rPr>
                <w:szCs w:val="16"/>
              </w:rPr>
            </w:pPr>
            <w:r>
              <w:rPr>
                <w:szCs w:val="16"/>
              </w:rPr>
              <w:t>]]</w:t>
            </w:r>
          </w:p>
          <w:p w14:paraId="13DDD8A1" w14:textId="77777777" w:rsidR="000628AF" w:rsidRDefault="003057DE">
            <w:pPr>
              <w:pStyle w:val="PL"/>
              <w:shd w:val="clear" w:color="auto" w:fill="D9D9D9" w:themeFill="background1" w:themeFillShade="D9"/>
              <w:spacing w:after="0" w:line="240" w:lineRule="auto"/>
              <w:rPr>
                <w:szCs w:val="16"/>
              </w:rPr>
            </w:pPr>
            <w:r>
              <w:rPr>
                <w:szCs w:val="16"/>
              </w:rPr>
              <w:t>}</w:t>
            </w:r>
          </w:p>
          <w:p w14:paraId="40CC47FE" w14:textId="77777777" w:rsidR="000628AF" w:rsidRDefault="000628AF">
            <w:pPr>
              <w:pStyle w:val="PL"/>
              <w:shd w:val="clear" w:color="auto" w:fill="D9D9D9" w:themeFill="background1" w:themeFillShade="D9"/>
              <w:spacing w:after="0" w:line="240" w:lineRule="auto"/>
              <w:rPr>
                <w:szCs w:val="16"/>
              </w:rPr>
            </w:pPr>
          </w:p>
          <w:p w14:paraId="77F2BB41" w14:textId="77777777" w:rsidR="000628AF" w:rsidRDefault="003057DE">
            <w:pPr>
              <w:pStyle w:val="PL"/>
              <w:shd w:val="clear" w:color="auto" w:fill="D9D9D9" w:themeFill="background1" w:themeFillShade="D9"/>
              <w:spacing w:after="0" w:line="240" w:lineRule="auto"/>
              <w:rPr>
                <w:szCs w:val="16"/>
              </w:rPr>
            </w:pPr>
            <w:r>
              <w:rPr>
                <w:szCs w:val="16"/>
              </w:rPr>
              <w:t xml:space="preserve">CFRA-TwoStep-r16 ::=                    </w:t>
            </w:r>
            <w:r>
              <w:rPr>
                <w:color w:val="993366"/>
                <w:szCs w:val="16"/>
              </w:rPr>
              <w:t>SEQUENCE</w:t>
            </w:r>
            <w:r>
              <w:rPr>
                <w:szCs w:val="16"/>
              </w:rPr>
              <w:t xml:space="preserve"> {</w:t>
            </w:r>
          </w:p>
          <w:p w14:paraId="3606A09A" w14:textId="784A827C" w:rsidR="000628AF" w:rsidRDefault="003057DE" w:rsidP="008C2260">
            <w:pPr>
              <w:pStyle w:val="PL"/>
              <w:shd w:val="clear" w:color="auto" w:fill="D9D9D9" w:themeFill="background1" w:themeFillShade="D9"/>
              <w:spacing w:after="0" w:line="240" w:lineRule="auto"/>
              <w:ind w:firstLine="380"/>
              <w:rPr>
                <w:szCs w:val="16"/>
              </w:rPr>
            </w:pPr>
            <w:r>
              <w:rPr>
                <w:szCs w:val="16"/>
              </w:rPr>
              <w:t xml:space="preserve">occasionsTwoStepRA-r16                  </w:t>
            </w:r>
            <w:r>
              <w:rPr>
                <w:color w:val="993366"/>
                <w:szCs w:val="16"/>
              </w:rPr>
              <w:t>SEQUENCE</w:t>
            </w:r>
            <w:r>
              <w:rPr>
                <w:szCs w:val="16"/>
              </w:rPr>
              <w:t xml:space="preserve"> {</w:t>
            </w:r>
          </w:p>
          <w:p w14:paraId="374C14AE" w14:textId="77777777" w:rsidR="000628AF" w:rsidRDefault="003057DE">
            <w:pPr>
              <w:pStyle w:val="PL"/>
              <w:shd w:val="clear" w:color="auto" w:fill="D9D9D9" w:themeFill="background1" w:themeFillShade="D9"/>
              <w:spacing w:after="0" w:line="240" w:lineRule="auto"/>
              <w:rPr>
                <w:szCs w:val="16"/>
              </w:rPr>
            </w:pPr>
            <w:r>
              <w:rPr>
                <w:szCs w:val="16"/>
              </w:rPr>
              <w:t xml:space="preserve">        rach-ConfigGenericTwoStepRA-r16         RACH-ConfigGenericTwoStepRA-r16,</w:t>
            </w:r>
          </w:p>
          <w:p w14:paraId="7CC21DCA" w14:textId="77777777" w:rsidR="000628AF" w:rsidRDefault="003057DE">
            <w:pPr>
              <w:pStyle w:val="PL"/>
              <w:shd w:val="clear" w:color="auto" w:fill="D9D9D9" w:themeFill="background1" w:themeFillShade="D9"/>
              <w:spacing w:after="0" w:line="240" w:lineRule="auto"/>
              <w:rPr>
                <w:szCs w:val="16"/>
              </w:rPr>
            </w:pPr>
            <w:r>
              <w:rPr>
                <w:szCs w:val="16"/>
              </w:rPr>
              <w:t xml:space="preserve">        ssb-PerRACH-OccasionTwoStepRA-r16       </w:t>
            </w:r>
            <w:r>
              <w:rPr>
                <w:color w:val="993366"/>
                <w:szCs w:val="16"/>
              </w:rPr>
              <w:t>ENUMERATED</w:t>
            </w:r>
            <w:r>
              <w:rPr>
                <w:szCs w:val="16"/>
              </w:rPr>
              <w:t xml:space="preserve"> {oneEighth, oneFourth, oneHalf, one,</w:t>
            </w:r>
          </w:p>
          <w:p w14:paraId="3DFDD2A2" w14:textId="77777777" w:rsidR="000628AF" w:rsidRDefault="003057DE">
            <w:pPr>
              <w:pStyle w:val="PL"/>
              <w:shd w:val="clear" w:color="auto" w:fill="D9D9D9" w:themeFill="background1" w:themeFillShade="D9"/>
              <w:spacing w:after="0" w:line="240" w:lineRule="auto"/>
              <w:rPr>
                <w:szCs w:val="16"/>
              </w:rPr>
            </w:pPr>
            <w:r>
              <w:rPr>
                <w:szCs w:val="16"/>
              </w:rPr>
              <w:t xml:space="preserve">                                                            two, four, eight, sixteen}</w:t>
            </w:r>
          </w:p>
          <w:p w14:paraId="4D865B41" w14:textId="5D7CC4C2" w:rsidR="000628AF" w:rsidRDefault="003057DE" w:rsidP="008C2260">
            <w:pPr>
              <w:pStyle w:val="PL"/>
              <w:shd w:val="clear" w:color="auto" w:fill="D9D9D9" w:themeFill="background1" w:themeFillShade="D9"/>
              <w:spacing w:after="0" w:line="240" w:lineRule="auto"/>
              <w:ind w:firstLine="380"/>
              <w:rPr>
                <w:color w:val="808080"/>
                <w:szCs w:val="16"/>
              </w:rPr>
            </w:pPr>
            <w:r>
              <w:rPr>
                <w:szCs w:val="16"/>
              </w:rPr>
              <w:t xml:space="preserve">}                                                                                                     </w:t>
            </w:r>
            <w:r>
              <w:rPr>
                <w:color w:val="993366"/>
                <w:szCs w:val="16"/>
              </w:rPr>
              <w:t>OPTIONAL</w:t>
            </w:r>
            <w:r>
              <w:rPr>
                <w:szCs w:val="16"/>
              </w:rPr>
              <w:t xml:space="preserve">, </w:t>
            </w:r>
            <w:r>
              <w:rPr>
                <w:color w:val="808080"/>
                <w:szCs w:val="16"/>
              </w:rPr>
              <w:t>-- Need S</w:t>
            </w:r>
          </w:p>
          <w:p w14:paraId="3667B49D" w14:textId="16952E1B" w:rsidR="000628AF" w:rsidRDefault="003057DE" w:rsidP="008C2260">
            <w:pPr>
              <w:pStyle w:val="PL"/>
              <w:shd w:val="clear" w:color="auto" w:fill="D9D9D9" w:themeFill="background1" w:themeFillShade="D9"/>
              <w:spacing w:after="0" w:line="240" w:lineRule="auto"/>
              <w:ind w:firstLine="380"/>
              <w:rPr>
                <w:szCs w:val="16"/>
              </w:rPr>
            </w:pPr>
            <w:r>
              <w:rPr>
                <w:szCs w:val="16"/>
              </w:rPr>
              <w:t>msgA-CFRA-PUSCH-r16                     MsgA-PUSCH-Resource-r16,</w:t>
            </w:r>
          </w:p>
          <w:p w14:paraId="4388C95F" w14:textId="74167D4C" w:rsidR="000628AF" w:rsidRDefault="003057DE" w:rsidP="008C2260">
            <w:pPr>
              <w:pStyle w:val="PL"/>
              <w:shd w:val="clear" w:color="auto" w:fill="D9D9D9" w:themeFill="background1" w:themeFillShade="D9"/>
              <w:spacing w:after="0" w:line="240" w:lineRule="auto"/>
              <w:ind w:firstLine="380"/>
              <w:rPr>
                <w:color w:val="808080"/>
                <w:szCs w:val="16"/>
              </w:rPr>
            </w:pPr>
            <w:r>
              <w:rPr>
                <w:szCs w:val="16"/>
              </w:rPr>
              <w:t xml:space="preserve">msgA-TransMax-r16                       </w:t>
            </w:r>
            <w:r>
              <w:rPr>
                <w:color w:val="993366"/>
                <w:szCs w:val="16"/>
              </w:rPr>
              <w:t>ENUMERATED</w:t>
            </w:r>
            <w:r>
              <w:rPr>
                <w:szCs w:val="16"/>
              </w:rPr>
              <w:t xml:space="preserve"> {n1, n2, n4, n6, n8, n10, n20, n50, n100, n200}    </w:t>
            </w:r>
            <w:r>
              <w:rPr>
                <w:color w:val="993366"/>
                <w:szCs w:val="16"/>
              </w:rPr>
              <w:t>OPTIONAL</w:t>
            </w:r>
            <w:r>
              <w:rPr>
                <w:szCs w:val="16"/>
              </w:rPr>
              <w:t xml:space="preserve">, </w:t>
            </w:r>
            <w:r>
              <w:rPr>
                <w:color w:val="808080"/>
                <w:szCs w:val="16"/>
              </w:rPr>
              <w:t>-- Need S</w:t>
            </w:r>
          </w:p>
          <w:p w14:paraId="71A20F49" w14:textId="1DD1D55B" w:rsidR="000628AF" w:rsidRDefault="003057DE" w:rsidP="008C2260">
            <w:pPr>
              <w:pStyle w:val="PL"/>
              <w:shd w:val="clear" w:color="auto" w:fill="D9D9D9" w:themeFill="background1" w:themeFillShade="D9"/>
              <w:spacing w:after="0" w:line="240" w:lineRule="auto"/>
              <w:ind w:firstLine="380"/>
              <w:rPr>
                <w:szCs w:val="16"/>
              </w:rPr>
            </w:pPr>
            <w:r>
              <w:rPr>
                <w:szCs w:val="16"/>
              </w:rPr>
              <w:t xml:space="preserve">resourcesTwoStep-r16                    </w:t>
            </w:r>
            <w:r>
              <w:rPr>
                <w:color w:val="993366"/>
                <w:szCs w:val="16"/>
              </w:rPr>
              <w:t>SEQUENCE</w:t>
            </w:r>
            <w:r>
              <w:rPr>
                <w:szCs w:val="16"/>
              </w:rPr>
              <w:t xml:space="preserve"> {</w:t>
            </w:r>
          </w:p>
          <w:p w14:paraId="71315230" w14:textId="77777777" w:rsidR="000628AF" w:rsidRDefault="003057DE">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ssb-ResourceList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r>
              <w:rPr>
                <w:szCs w:val="16"/>
              </w:rPr>
              <w:t>,</w:t>
            </w:r>
          </w:p>
          <w:p w14:paraId="0C2AE038" w14:textId="77777777" w:rsidR="000628AF" w:rsidRDefault="003057DE">
            <w:pPr>
              <w:pStyle w:val="PL"/>
              <w:shd w:val="clear" w:color="auto" w:fill="D9D9D9" w:themeFill="background1" w:themeFillShade="D9"/>
              <w:spacing w:after="0" w:line="240" w:lineRule="auto"/>
              <w:rPr>
                <w:szCs w:val="16"/>
              </w:rPr>
            </w:pPr>
            <w:r>
              <w:rPr>
                <w:szCs w:val="16"/>
              </w:rPr>
              <w:t xml:space="preserve">        ra-ssb-OccasionMaskIndex                </w:t>
            </w:r>
            <w:r>
              <w:rPr>
                <w:color w:val="993366"/>
                <w:szCs w:val="16"/>
              </w:rPr>
              <w:t>INTEGER</w:t>
            </w:r>
            <w:r>
              <w:rPr>
                <w:szCs w:val="16"/>
              </w:rPr>
              <w:t xml:space="preserve"> (0..15)</w:t>
            </w:r>
          </w:p>
          <w:p w14:paraId="63E883A8" w14:textId="15F2CA92" w:rsidR="000628AF" w:rsidRDefault="003057DE" w:rsidP="008C2260">
            <w:pPr>
              <w:pStyle w:val="PL"/>
              <w:shd w:val="clear" w:color="auto" w:fill="D9D9D9" w:themeFill="background1" w:themeFillShade="D9"/>
              <w:spacing w:after="0" w:line="240" w:lineRule="auto"/>
              <w:ind w:firstLine="380"/>
              <w:rPr>
                <w:szCs w:val="16"/>
              </w:rPr>
            </w:pPr>
            <w:r>
              <w:rPr>
                <w:szCs w:val="16"/>
              </w:rPr>
              <w:t>},</w:t>
            </w:r>
          </w:p>
          <w:p w14:paraId="6A0FB086" w14:textId="5AF06CC7" w:rsidR="000628AF" w:rsidRDefault="008C2260" w:rsidP="008C2260">
            <w:pPr>
              <w:pStyle w:val="PL"/>
              <w:shd w:val="clear" w:color="auto" w:fill="D9D9D9" w:themeFill="background1" w:themeFillShade="D9"/>
              <w:spacing w:after="0" w:line="240" w:lineRule="auto"/>
              <w:ind w:firstLine="380"/>
              <w:rPr>
                <w:szCs w:val="16"/>
              </w:rPr>
            </w:pPr>
            <w:r>
              <w:rPr>
                <w:szCs w:val="16"/>
              </w:rPr>
              <w:t>…</w:t>
            </w:r>
          </w:p>
          <w:p w14:paraId="76F4057A" w14:textId="77777777" w:rsidR="000628AF" w:rsidRDefault="003057DE">
            <w:pPr>
              <w:shd w:val="clear" w:color="auto" w:fill="D9D9D9" w:themeFill="background1" w:themeFillShade="D9"/>
              <w:spacing w:after="0"/>
              <w:rPr>
                <w:rFonts w:eastAsia="SimSun"/>
              </w:rPr>
            </w:pPr>
            <w:r>
              <w:rPr>
                <w:sz w:val="16"/>
                <w:szCs w:val="16"/>
              </w:rPr>
              <w:t>}</w:t>
            </w:r>
          </w:p>
        </w:tc>
      </w:tr>
    </w:tbl>
    <w:p w14:paraId="63D88B98" w14:textId="77777777" w:rsidR="000628AF" w:rsidRDefault="003057DE">
      <w:pPr>
        <w:spacing w:before="120" w:after="120" w:line="240" w:lineRule="auto"/>
        <w:jc w:val="both"/>
        <w:rPr>
          <w:rFonts w:eastAsia="SimSun"/>
          <w:sz w:val="22"/>
        </w:rPr>
      </w:pPr>
      <w:r>
        <w:rPr>
          <w:rFonts w:eastAsia="SimSun"/>
          <w:sz w:val="22"/>
        </w:rPr>
        <w:lastRenderedPageBreak/>
        <w:t xml:space="preserve">With this design, the network can ensure the reserved CFRA preamble and UL transmission with beamforming can be restricted to the specific beam direction(s) preferred by gNB. Besides, taking the following RAN1 agreement, it seems necessary to explicitly configure a set of SSB(s) (via an SSB list) that are associated with a CG configuration.    </w:t>
      </w:r>
      <w:r>
        <w:rPr>
          <w:rFonts w:eastAsia="SimSun"/>
          <w:sz w:val="22"/>
          <w:lang w:eastAsia="zh-CN"/>
        </w:rPr>
        <w:t xml:space="preserve"> </w:t>
      </w:r>
    </w:p>
    <w:tbl>
      <w:tblPr>
        <w:tblStyle w:val="TableGrid"/>
        <w:tblW w:w="0" w:type="auto"/>
        <w:tblLook w:val="04A0" w:firstRow="1" w:lastRow="0" w:firstColumn="1" w:lastColumn="0" w:noHBand="0" w:noVBand="1"/>
      </w:tblPr>
      <w:tblGrid>
        <w:gridCol w:w="9629"/>
      </w:tblGrid>
      <w:tr w:rsidR="000628AF" w14:paraId="75C03F24" w14:textId="77777777">
        <w:tc>
          <w:tcPr>
            <w:tcW w:w="9629" w:type="dxa"/>
          </w:tcPr>
          <w:p w14:paraId="05702562" w14:textId="77777777" w:rsidR="000628AF" w:rsidRDefault="003057DE">
            <w:pPr>
              <w:spacing w:before="60" w:after="0" w:line="240" w:lineRule="auto"/>
              <w:jc w:val="both"/>
              <w:rPr>
                <w:rFonts w:eastAsia="SimSun"/>
                <w:lang w:eastAsia="zh-CN"/>
              </w:rPr>
            </w:pPr>
            <w:r>
              <w:rPr>
                <w:rFonts w:eastAsia="SimSun"/>
                <w:highlight w:val="green"/>
                <w:lang w:eastAsia="zh-CN"/>
              </w:rPr>
              <w:t>RAN1#103bis-e agreement:</w:t>
            </w:r>
          </w:p>
          <w:p w14:paraId="3A56C7F1" w14:textId="77777777" w:rsidR="000628AF" w:rsidRDefault="003057DE">
            <w:pPr>
              <w:pStyle w:val="ListParagraph"/>
              <w:autoSpaceDE w:val="0"/>
              <w:autoSpaceDN w:val="0"/>
              <w:adjustRightInd w:val="0"/>
              <w:snapToGrid w:val="0"/>
              <w:spacing w:line="240" w:lineRule="auto"/>
              <w:ind w:left="420" w:firstLine="0"/>
              <w:jc w:val="both"/>
              <w:rPr>
                <w:rFonts w:ascii="Times New Roman" w:hAnsi="Times New Roman" w:cs="Times New Roman"/>
              </w:rPr>
            </w:pPr>
            <w:r>
              <w:rPr>
                <w:rFonts w:ascii="Times New Roman" w:hAnsi="Times New Roman" w:cs="Times New Roman"/>
              </w:rPr>
              <w:t xml:space="preserve">CG resources per CG configuration are associated with a set of SSB(s) configured by explicit signalling. </w:t>
            </w:r>
          </w:p>
          <w:p w14:paraId="2E4129E4" w14:textId="77777777" w:rsidR="000628AF" w:rsidRDefault="003057DE">
            <w:pPr>
              <w:pStyle w:val="ListParagraph"/>
              <w:numPr>
                <w:ilvl w:val="1"/>
                <w:numId w:val="11"/>
              </w:numPr>
              <w:autoSpaceDE w:val="0"/>
              <w:autoSpaceDN w:val="0"/>
              <w:adjustRightInd w:val="0"/>
              <w:snapToGrid w:val="0"/>
              <w:spacing w:line="240" w:lineRule="auto"/>
              <w:jc w:val="both"/>
              <w:rPr>
                <w:rFonts w:ascii="Times New Roman" w:hAnsi="Times New Roman" w:cs="Times New Roman"/>
              </w:rPr>
            </w:pPr>
            <w:r>
              <w:rPr>
                <w:rFonts w:ascii="Times New Roman" w:hAnsi="Times New Roman" w:cs="Times New Roman"/>
              </w:rPr>
              <w:t>FFS how to define an SSB-to-PUSCH resource mapping within the CG configuration.</w:t>
            </w:r>
          </w:p>
          <w:p w14:paraId="14F0D24B" w14:textId="77777777" w:rsidR="000628AF" w:rsidRDefault="003057DE">
            <w:pPr>
              <w:pStyle w:val="CommentText"/>
              <w:numPr>
                <w:ilvl w:val="1"/>
                <w:numId w:val="12"/>
              </w:numPr>
              <w:autoSpaceDE w:val="0"/>
              <w:autoSpaceDN w:val="0"/>
              <w:adjustRightInd w:val="0"/>
              <w:snapToGrid w:val="0"/>
              <w:spacing w:after="120" w:line="240" w:lineRule="auto"/>
              <w:jc w:val="both"/>
              <w:rPr>
                <w:lang w:eastAsia="zh-CN"/>
              </w:rPr>
            </w:pPr>
            <w:r>
              <w:rPr>
                <w:lang w:eastAsia="zh-CN"/>
              </w:rPr>
              <w:t>FFS specific changes to the CG configuration to support the additional SSB-to-PUSCH mapping, if any.</w:t>
            </w:r>
          </w:p>
        </w:tc>
      </w:tr>
    </w:tbl>
    <w:p w14:paraId="6B43353F" w14:textId="77777777" w:rsidR="000628AF" w:rsidRDefault="000628AF">
      <w:pPr>
        <w:pStyle w:val="PL"/>
        <w:spacing w:after="0" w:line="240" w:lineRule="auto"/>
      </w:pPr>
    </w:p>
    <w:p w14:paraId="0C5EA4C1" w14:textId="77777777" w:rsidR="000628AF" w:rsidRDefault="003057DE">
      <w:pPr>
        <w:spacing w:after="120" w:line="240" w:lineRule="auto"/>
        <w:rPr>
          <w:rFonts w:eastAsia="SimSun"/>
          <w:sz w:val="22"/>
          <w:szCs w:val="22"/>
          <w:lang w:eastAsia="zh-CN"/>
        </w:rPr>
      </w:pPr>
      <w:r>
        <w:rPr>
          <w:rFonts w:eastAsia="SimSun" w:hint="eastAsia"/>
          <w:sz w:val="22"/>
          <w:szCs w:val="22"/>
          <w:lang w:eastAsia="zh-CN"/>
        </w:rPr>
        <w:t>B</w:t>
      </w:r>
      <w:r>
        <w:rPr>
          <w:rFonts w:eastAsia="SimSun"/>
          <w:sz w:val="22"/>
          <w:szCs w:val="22"/>
          <w:lang w:eastAsia="zh-CN"/>
        </w:rPr>
        <w:t>ased on the above, c</w:t>
      </w:r>
      <w:r>
        <w:rPr>
          <w:rFonts w:eastAsia="SimSun"/>
          <w:sz w:val="22"/>
          <w:szCs w:val="22"/>
        </w:rPr>
        <w:t>ompanies are invited to provide their views on the following question.</w:t>
      </w:r>
      <w:r>
        <w:rPr>
          <w:rFonts w:eastAsia="SimSun"/>
          <w:sz w:val="22"/>
          <w:szCs w:val="22"/>
          <w:lang w:eastAsia="zh-CN"/>
        </w:rPr>
        <w:t xml:space="preserve"> </w:t>
      </w:r>
    </w:p>
    <w:p w14:paraId="25E34520" w14:textId="77777777" w:rsidR="000628AF" w:rsidRDefault="003057DE">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Q12:</w:t>
      </w:r>
      <w:r>
        <w:rPr>
          <w:rFonts w:ascii="Times New Roman" w:hAnsi="Times New Roman"/>
          <w:b/>
          <w:sz w:val="22"/>
        </w:rPr>
        <w:t xml:space="preserve"> Do companies agree explicitly signaling a set of SSB(s) associated with a CG configuration (via RRC Release) is needed for CG-SDT?</w:t>
      </w:r>
    </w:p>
    <w:tbl>
      <w:tblPr>
        <w:tblStyle w:val="TableGrid"/>
        <w:tblW w:w="0" w:type="auto"/>
        <w:tblLook w:val="04A0" w:firstRow="1" w:lastRow="0" w:firstColumn="1" w:lastColumn="0" w:noHBand="0" w:noVBand="1"/>
      </w:tblPr>
      <w:tblGrid>
        <w:gridCol w:w="1256"/>
        <w:gridCol w:w="1574"/>
        <w:gridCol w:w="6799"/>
      </w:tblGrid>
      <w:tr w:rsidR="000628AF" w14:paraId="5FB0C3E7" w14:textId="77777777">
        <w:trPr>
          <w:trHeight w:val="454"/>
        </w:trPr>
        <w:tc>
          <w:tcPr>
            <w:tcW w:w="1256" w:type="dxa"/>
            <w:shd w:val="clear" w:color="auto" w:fill="D9D9D9" w:themeFill="background1" w:themeFillShade="D9"/>
            <w:vAlign w:val="center"/>
          </w:tcPr>
          <w:p w14:paraId="1ADF9B45"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0F5453DA"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312184FF"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6DF80A51"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635614A7" w14:textId="77777777">
        <w:trPr>
          <w:trHeight w:val="454"/>
        </w:trPr>
        <w:tc>
          <w:tcPr>
            <w:tcW w:w="1256" w:type="dxa"/>
            <w:vAlign w:val="center"/>
          </w:tcPr>
          <w:p w14:paraId="1B586623"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295311CD"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72DEAB14" w14:textId="77777777" w:rsidR="000628AF" w:rsidRDefault="003057DE">
            <w:pPr>
              <w:spacing w:after="0" w:line="240" w:lineRule="auto"/>
              <w:jc w:val="both"/>
              <w:rPr>
                <w:rFonts w:eastAsia="SimSun"/>
                <w:sz w:val="22"/>
                <w:szCs w:val="22"/>
                <w:lang w:val="en-US" w:eastAsia="zh-CN"/>
              </w:rPr>
            </w:pPr>
            <w:r>
              <w:rPr>
                <w:rFonts w:eastAsia="SimSun"/>
                <w:sz w:val="22"/>
                <w:szCs w:val="22"/>
                <w:lang w:eastAsia="zh-CN"/>
              </w:rPr>
              <w:t xml:space="preserve">This seems fesible, and it seems this is one of the options on the table in RAN1. So, perhaps we could wait for their input. If the intention of the email rapporteur is to inform RAN1 about the feasibility of this option, we are fine with this intention.  </w:t>
            </w:r>
          </w:p>
        </w:tc>
      </w:tr>
      <w:tr w:rsidR="000628AF" w14:paraId="469D0112" w14:textId="77777777">
        <w:trPr>
          <w:trHeight w:val="454"/>
        </w:trPr>
        <w:tc>
          <w:tcPr>
            <w:tcW w:w="1256" w:type="dxa"/>
            <w:vAlign w:val="center"/>
          </w:tcPr>
          <w:p w14:paraId="78632434"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0E70E16B" w14:textId="77777777" w:rsidR="000628AF" w:rsidRDefault="003057DE">
            <w:pPr>
              <w:spacing w:after="0" w:line="240" w:lineRule="auto"/>
              <w:jc w:val="center"/>
              <w:rPr>
                <w:rFonts w:eastAsia="SimSun"/>
                <w:lang w:eastAsia="zh-CN"/>
              </w:rPr>
            </w:pPr>
            <w:r>
              <w:rPr>
                <w:rFonts w:eastAsia="SimSun" w:hint="eastAsia"/>
                <w:lang w:eastAsia="zh-CN"/>
              </w:rPr>
              <w:t>M</w:t>
            </w:r>
            <w:r>
              <w:rPr>
                <w:rFonts w:eastAsia="SimSun"/>
                <w:lang w:eastAsia="zh-CN"/>
              </w:rPr>
              <w:t>aybe</w:t>
            </w:r>
          </w:p>
        </w:tc>
        <w:tc>
          <w:tcPr>
            <w:tcW w:w="6799" w:type="dxa"/>
            <w:vAlign w:val="center"/>
          </w:tcPr>
          <w:p w14:paraId="1B848989" w14:textId="77777777" w:rsidR="000628AF" w:rsidRDefault="003057DE">
            <w:pPr>
              <w:spacing w:after="0" w:line="240" w:lineRule="auto"/>
              <w:jc w:val="both"/>
              <w:rPr>
                <w:rFonts w:eastAsia="SimSun"/>
                <w:lang w:eastAsia="zh-CN"/>
              </w:rPr>
            </w:pPr>
            <w:r>
              <w:rPr>
                <w:rFonts w:eastAsia="SimSun" w:hint="eastAsia"/>
                <w:lang w:eastAsia="zh-CN"/>
              </w:rPr>
              <w:t>T</w:t>
            </w:r>
            <w:r>
              <w:rPr>
                <w:rFonts w:eastAsia="SimSun"/>
                <w:lang w:eastAsia="zh-CN"/>
              </w:rPr>
              <w:t>his issue is under the discussion in RAN1, we can wait for the response from RAN1.</w:t>
            </w:r>
          </w:p>
        </w:tc>
      </w:tr>
      <w:tr w:rsidR="000628AF" w14:paraId="49E41C31" w14:textId="77777777">
        <w:trPr>
          <w:trHeight w:val="454"/>
        </w:trPr>
        <w:tc>
          <w:tcPr>
            <w:tcW w:w="1256" w:type="dxa"/>
            <w:vAlign w:val="center"/>
          </w:tcPr>
          <w:p w14:paraId="103EE124"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74FCE23"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2BA3E710"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11E1F3D3" w14:textId="77777777">
        <w:trPr>
          <w:trHeight w:val="454"/>
        </w:trPr>
        <w:tc>
          <w:tcPr>
            <w:tcW w:w="1256" w:type="dxa"/>
            <w:vAlign w:val="center"/>
          </w:tcPr>
          <w:p w14:paraId="4F1A534D"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3FFA8019"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081111BB" w14:textId="77777777" w:rsidR="001B0366" w:rsidRDefault="001B0366" w:rsidP="001B0366">
            <w:pPr>
              <w:spacing w:after="0" w:line="240" w:lineRule="auto"/>
              <w:rPr>
                <w:lang w:val="en-US" w:eastAsia="zh-CN"/>
              </w:rPr>
            </w:pPr>
          </w:p>
        </w:tc>
      </w:tr>
      <w:tr w:rsidR="001B0366" w14:paraId="198C4079" w14:textId="77777777">
        <w:trPr>
          <w:trHeight w:val="454"/>
        </w:trPr>
        <w:tc>
          <w:tcPr>
            <w:tcW w:w="1256" w:type="dxa"/>
          </w:tcPr>
          <w:p w14:paraId="2453A4AB" w14:textId="77777777" w:rsidR="001B0366" w:rsidRDefault="00DA35FB"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37E104BF" w14:textId="77777777" w:rsidR="001B0366" w:rsidRPr="00DA35FB" w:rsidRDefault="00DA35FB"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4E7FD7F2" w14:textId="77777777" w:rsidR="001B0366" w:rsidRDefault="00DA35FB" w:rsidP="001B0366">
            <w:pPr>
              <w:spacing w:after="0" w:line="240" w:lineRule="auto"/>
              <w:rPr>
                <w:rFonts w:eastAsia="SimSun"/>
                <w:lang w:eastAsia="zh-CN"/>
              </w:rPr>
            </w:pPr>
            <w:r>
              <w:rPr>
                <w:rFonts w:eastAsia="SimSun" w:hint="eastAsia"/>
                <w:lang w:eastAsia="zh-CN"/>
              </w:rPr>
              <w:t>W</w:t>
            </w:r>
            <w:r>
              <w:rPr>
                <w:rFonts w:eastAsia="SimSun"/>
                <w:lang w:eastAsia="zh-CN"/>
              </w:rPr>
              <w:t>ait for RAN1 input.</w:t>
            </w:r>
          </w:p>
        </w:tc>
      </w:tr>
      <w:tr w:rsidR="001B0366" w14:paraId="21FAF246" w14:textId="77777777">
        <w:trPr>
          <w:trHeight w:val="454"/>
        </w:trPr>
        <w:tc>
          <w:tcPr>
            <w:tcW w:w="1256" w:type="dxa"/>
            <w:vAlign w:val="center"/>
          </w:tcPr>
          <w:p w14:paraId="34922877"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6273425"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09086442" w14:textId="77777777" w:rsidR="001B0366" w:rsidRDefault="001B0366" w:rsidP="001B0366">
            <w:pPr>
              <w:spacing w:after="0" w:line="240" w:lineRule="auto"/>
              <w:jc w:val="both"/>
              <w:rPr>
                <w:rFonts w:eastAsiaTheme="minorEastAsia"/>
                <w:lang w:eastAsia="ko-KR"/>
              </w:rPr>
            </w:pPr>
          </w:p>
        </w:tc>
      </w:tr>
      <w:tr w:rsidR="008C5F71" w14:paraId="3696C2FB" w14:textId="77777777" w:rsidTr="00EE11C6">
        <w:trPr>
          <w:trHeight w:val="454"/>
        </w:trPr>
        <w:tc>
          <w:tcPr>
            <w:tcW w:w="1256" w:type="dxa"/>
            <w:vAlign w:val="center"/>
          </w:tcPr>
          <w:p w14:paraId="332D270B"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lastRenderedPageBreak/>
              <w:t>Sharp</w:t>
            </w:r>
          </w:p>
        </w:tc>
        <w:tc>
          <w:tcPr>
            <w:tcW w:w="1574" w:type="dxa"/>
            <w:vAlign w:val="center"/>
          </w:tcPr>
          <w:p w14:paraId="663FB300"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vAlign w:val="center"/>
          </w:tcPr>
          <w:p w14:paraId="34C2F752" w14:textId="77777777" w:rsidR="008C5F71" w:rsidRDefault="008C5F71" w:rsidP="008C5F71">
            <w:pPr>
              <w:spacing w:after="0" w:line="240" w:lineRule="auto"/>
              <w:jc w:val="both"/>
              <w:rPr>
                <w:rFonts w:eastAsia="SimSun"/>
                <w:sz w:val="22"/>
                <w:szCs w:val="22"/>
                <w:lang w:eastAsia="zh-CN"/>
              </w:rPr>
            </w:pPr>
          </w:p>
        </w:tc>
      </w:tr>
      <w:tr w:rsidR="008C5F71" w14:paraId="13DC67FC" w14:textId="77777777">
        <w:trPr>
          <w:trHeight w:val="454"/>
        </w:trPr>
        <w:tc>
          <w:tcPr>
            <w:tcW w:w="1256" w:type="dxa"/>
          </w:tcPr>
          <w:p w14:paraId="50C2E7E1" w14:textId="4D332E35" w:rsidR="008C5F71" w:rsidRDefault="00BC4395" w:rsidP="008C5F71">
            <w:pPr>
              <w:spacing w:after="0" w:line="240" w:lineRule="auto"/>
              <w:jc w:val="center"/>
              <w:rPr>
                <w:rFonts w:eastAsia="SimSun"/>
                <w:lang w:eastAsia="zh-CN"/>
              </w:rPr>
            </w:pPr>
            <w:r>
              <w:rPr>
                <w:rFonts w:eastAsia="SimSun"/>
                <w:lang w:eastAsia="zh-CN"/>
              </w:rPr>
              <w:t>Ericsson</w:t>
            </w:r>
          </w:p>
        </w:tc>
        <w:tc>
          <w:tcPr>
            <w:tcW w:w="1574" w:type="dxa"/>
          </w:tcPr>
          <w:p w14:paraId="604694A1" w14:textId="5C54B8D8" w:rsidR="008C5F71" w:rsidRDefault="00BC4395" w:rsidP="008C5F71">
            <w:pPr>
              <w:spacing w:after="0" w:line="240" w:lineRule="auto"/>
              <w:jc w:val="center"/>
              <w:rPr>
                <w:sz w:val="22"/>
                <w:szCs w:val="22"/>
                <w:lang w:eastAsia="zh-CN"/>
              </w:rPr>
            </w:pPr>
            <w:r>
              <w:rPr>
                <w:sz w:val="22"/>
                <w:szCs w:val="22"/>
                <w:lang w:eastAsia="zh-CN"/>
              </w:rPr>
              <w:t>Comment</w:t>
            </w:r>
          </w:p>
        </w:tc>
        <w:tc>
          <w:tcPr>
            <w:tcW w:w="6799" w:type="dxa"/>
          </w:tcPr>
          <w:p w14:paraId="0EC0C1ED" w14:textId="1C5CC87B" w:rsidR="008C5F71" w:rsidRDefault="00BC4395" w:rsidP="008C5F71">
            <w:pPr>
              <w:spacing w:after="0" w:line="240" w:lineRule="auto"/>
              <w:rPr>
                <w:rFonts w:eastAsia="SimSun"/>
                <w:lang w:eastAsia="zh-CN"/>
              </w:rPr>
            </w:pPr>
            <w:r>
              <w:rPr>
                <w:rFonts w:eastAsia="SimSun"/>
                <w:lang w:eastAsia="zh-CN"/>
              </w:rPr>
              <w:t>This should be handled by RAN1 or left to stage 3 details</w:t>
            </w:r>
          </w:p>
        </w:tc>
      </w:tr>
      <w:tr w:rsidR="009A1E8A" w14:paraId="55D66447" w14:textId="77777777" w:rsidTr="00EE11C6">
        <w:trPr>
          <w:trHeight w:val="454"/>
        </w:trPr>
        <w:tc>
          <w:tcPr>
            <w:tcW w:w="1256" w:type="dxa"/>
            <w:vAlign w:val="center"/>
          </w:tcPr>
          <w:p w14:paraId="098DDB95" w14:textId="50FED127" w:rsidR="009A1E8A" w:rsidRDefault="009A1E8A" w:rsidP="009A1E8A">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222D9CFA" w14:textId="5AAAAB38" w:rsidR="009A1E8A" w:rsidRDefault="009A1E8A" w:rsidP="009A1E8A">
            <w:pPr>
              <w:spacing w:after="0" w:line="240" w:lineRule="auto"/>
              <w:jc w:val="center"/>
              <w:rPr>
                <w:sz w:val="22"/>
                <w:szCs w:val="22"/>
                <w:lang w:eastAsia="zh-CN"/>
              </w:rPr>
            </w:pPr>
            <w:r>
              <w:rPr>
                <w:rFonts w:eastAsiaTheme="minorEastAsia"/>
                <w:lang w:eastAsia="ko-KR"/>
              </w:rPr>
              <w:t>Yes</w:t>
            </w:r>
          </w:p>
        </w:tc>
        <w:tc>
          <w:tcPr>
            <w:tcW w:w="6799" w:type="dxa"/>
            <w:vAlign w:val="center"/>
          </w:tcPr>
          <w:p w14:paraId="4AEBDEFD" w14:textId="60776C51" w:rsidR="009A1E8A" w:rsidRDefault="009A1E8A" w:rsidP="009A1E8A">
            <w:pPr>
              <w:spacing w:after="0" w:line="240" w:lineRule="auto"/>
              <w:rPr>
                <w:rFonts w:eastAsia="SimSun"/>
                <w:lang w:eastAsia="zh-CN"/>
              </w:rPr>
            </w:pPr>
            <w:r>
              <w:rPr>
                <w:rFonts w:eastAsiaTheme="minorEastAsia"/>
                <w:lang w:eastAsia="ko-KR"/>
              </w:rPr>
              <w:t>A set of candidate beam for the CG should be configured in CG configuration. We are also fine to wait for RAN1.</w:t>
            </w:r>
          </w:p>
        </w:tc>
      </w:tr>
      <w:tr w:rsidR="009A1E8A" w14:paraId="2D0F7A83" w14:textId="77777777">
        <w:trPr>
          <w:trHeight w:val="454"/>
        </w:trPr>
        <w:tc>
          <w:tcPr>
            <w:tcW w:w="1256" w:type="dxa"/>
          </w:tcPr>
          <w:p w14:paraId="1CD1E5DD" w14:textId="7D1B4C89" w:rsidR="009A1E8A" w:rsidRDefault="00A92B99" w:rsidP="009A1E8A">
            <w:pPr>
              <w:spacing w:after="0" w:line="240" w:lineRule="auto"/>
              <w:jc w:val="center"/>
              <w:rPr>
                <w:rFonts w:eastAsia="MS Mincho"/>
                <w:lang w:eastAsia="ja-JP"/>
              </w:rPr>
            </w:pPr>
            <w:r>
              <w:rPr>
                <w:rFonts w:eastAsia="MS Mincho"/>
                <w:lang w:eastAsia="ja-JP"/>
              </w:rPr>
              <w:t>Lenovo</w:t>
            </w:r>
          </w:p>
        </w:tc>
        <w:tc>
          <w:tcPr>
            <w:tcW w:w="1574" w:type="dxa"/>
          </w:tcPr>
          <w:p w14:paraId="3B6C229B" w14:textId="63F38C12" w:rsidR="009A1E8A" w:rsidRDefault="00A92B99" w:rsidP="009A1E8A">
            <w:pPr>
              <w:spacing w:after="0" w:line="240" w:lineRule="auto"/>
              <w:jc w:val="center"/>
              <w:rPr>
                <w:rFonts w:eastAsia="MS Mincho"/>
                <w:sz w:val="22"/>
                <w:szCs w:val="22"/>
                <w:lang w:eastAsia="ja-JP"/>
              </w:rPr>
            </w:pPr>
            <w:r>
              <w:rPr>
                <w:sz w:val="22"/>
                <w:szCs w:val="22"/>
                <w:lang w:eastAsia="zh-CN"/>
              </w:rPr>
              <w:t>Comments</w:t>
            </w:r>
          </w:p>
        </w:tc>
        <w:tc>
          <w:tcPr>
            <w:tcW w:w="6799" w:type="dxa"/>
          </w:tcPr>
          <w:p w14:paraId="3E786D8C" w14:textId="6A308F3A" w:rsidR="009A1E8A" w:rsidRDefault="00A92B99" w:rsidP="009A1E8A">
            <w:pPr>
              <w:spacing w:after="0" w:line="240" w:lineRule="auto"/>
              <w:rPr>
                <w:rFonts w:eastAsia="MS Mincho"/>
                <w:lang w:eastAsia="ja-JP"/>
              </w:rPr>
            </w:pPr>
            <w:r>
              <w:rPr>
                <w:rFonts w:eastAsia="SimSun" w:hint="eastAsia"/>
                <w:lang w:eastAsia="zh-CN"/>
              </w:rPr>
              <w:t>W</w:t>
            </w:r>
            <w:r>
              <w:rPr>
                <w:rFonts w:eastAsia="SimSun"/>
                <w:lang w:eastAsia="zh-CN"/>
              </w:rPr>
              <w:t>ait for RAN1 input.</w:t>
            </w:r>
          </w:p>
        </w:tc>
      </w:tr>
      <w:tr w:rsidR="00DF2B38" w14:paraId="436EB4AA" w14:textId="77777777">
        <w:trPr>
          <w:trHeight w:val="454"/>
        </w:trPr>
        <w:tc>
          <w:tcPr>
            <w:tcW w:w="1256" w:type="dxa"/>
          </w:tcPr>
          <w:p w14:paraId="6C259636" w14:textId="19517FA0"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79008AE0" w14:textId="6699ECC6" w:rsidR="00DF2B38" w:rsidRDefault="00DF2B38" w:rsidP="00DF2B38">
            <w:pPr>
              <w:spacing w:after="0" w:line="240" w:lineRule="auto"/>
              <w:jc w:val="center"/>
              <w:rPr>
                <w:sz w:val="22"/>
                <w:szCs w:val="22"/>
                <w:lang w:eastAsia="zh-CN"/>
              </w:rPr>
            </w:pPr>
            <w:r>
              <w:rPr>
                <w:rFonts w:eastAsia="MS Mincho"/>
                <w:sz w:val="22"/>
                <w:szCs w:val="22"/>
                <w:lang w:eastAsia="ja-JP"/>
              </w:rPr>
              <w:t>Yes</w:t>
            </w:r>
          </w:p>
        </w:tc>
        <w:tc>
          <w:tcPr>
            <w:tcW w:w="6799" w:type="dxa"/>
          </w:tcPr>
          <w:p w14:paraId="24DCBDEB" w14:textId="77777777" w:rsidR="00DF2B38" w:rsidRDefault="00DF2B38" w:rsidP="00DF2B38">
            <w:pPr>
              <w:spacing w:after="0" w:line="240" w:lineRule="auto"/>
              <w:rPr>
                <w:rFonts w:eastAsia="SimSun"/>
                <w:lang w:eastAsia="zh-CN"/>
              </w:rPr>
            </w:pPr>
          </w:p>
        </w:tc>
      </w:tr>
      <w:tr w:rsidR="00BC0711" w14:paraId="6002A603" w14:textId="77777777" w:rsidTr="00857E34">
        <w:trPr>
          <w:trHeight w:val="454"/>
        </w:trPr>
        <w:tc>
          <w:tcPr>
            <w:tcW w:w="1256" w:type="dxa"/>
          </w:tcPr>
          <w:p w14:paraId="08DB33A4" w14:textId="1DB05868"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vAlign w:val="center"/>
          </w:tcPr>
          <w:p w14:paraId="5C58D8EB" w14:textId="113C53EB" w:rsidR="00BC0711" w:rsidRDefault="00BC0711" w:rsidP="00BC0711">
            <w:pPr>
              <w:spacing w:after="0" w:line="240" w:lineRule="auto"/>
              <w:jc w:val="center"/>
              <w:rPr>
                <w:rFonts w:eastAsia="MS Mincho"/>
                <w:sz w:val="22"/>
                <w:szCs w:val="22"/>
                <w:lang w:eastAsia="ja-JP"/>
              </w:rPr>
            </w:pPr>
            <w:r>
              <w:rPr>
                <w:rFonts w:eastAsiaTheme="minorEastAsia" w:hint="eastAsia"/>
                <w:lang w:eastAsia="ko-KR"/>
              </w:rPr>
              <w:t>Comments</w:t>
            </w:r>
          </w:p>
        </w:tc>
        <w:tc>
          <w:tcPr>
            <w:tcW w:w="6799" w:type="dxa"/>
            <w:vAlign w:val="center"/>
          </w:tcPr>
          <w:p w14:paraId="57868E01" w14:textId="526C1272" w:rsidR="00BC0711" w:rsidRDefault="00BC0711" w:rsidP="00BC0711">
            <w:pPr>
              <w:spacing w:after="0" w:line="240" w:lineRule="auto"/>
              <w:rPr>
                <w:rFonts w:eastAsia="SimSun"/>
                <w:lang w:eastAsia="zh-CN"/>
              </w:rPr>
            </w:pPr>
            <w:r>
              <w:rPr>
                <w:rFonts w:eastAsiaTheme="minorEastAsia" w:hint="eastAsia"/>
                <w:lang w:eastAsia="ko-KR"/>
              </w:rPr>
              <w:t>Leave it up to RAN1.</w:t>
            </w:r>
          </w:p>
        </w:tc>
      </w:tr>
      <w:tr w:rsidR="008E5BE6" w14:paraId="12A807FF" w14:textId="77777777" w:rsidTr="00857E34">
        <w:trPr>
          <w:trHeight w:val="454"/>
        </w:trPr>
        <w:tc>
          <w:tcPr>
            <w:tcW w:w="1256" w:type="dxa"/>
            <w:vAlign w:val="center"/>
          </w:tcPr>
          <w:p w14:paraId="507DB88A" w14:textId="099EC3BC" w:rsidR="008E5BE6" w:rsidRDefault="008E5BE6" w:rsidP="008E5BE6">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021D6718" w14:textId="37C6E6CC" w:rsidR="008E5BE6" w:rsidRDefault="008E5BE6" w:rsidP="008E5BE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3D08B8D8" w14:textId="6490E378" w:rsidR="008E5BE6" w:rsidRDefault="008E5BE6" w:rsidP="008E5BE6">
            <w:pPr>
              <w:spacing w:after="0" w:line="240" w:lineRule="auto"/>
              <w:rPr>
                <w:rFonts w:eastAsiaTheme="minorEastAsia"/>
                <w:lang w:eastAsia="ko-KR"/>
              </w:rPr>
            </w:pPr>
            <w:r>
              <w:rPr>
                <w:rFonts w:hint="eastAsia"/>
                <w:lang w:val="en-US" w:eastAsia="zh-CN"/>
              </w:rPr>
              <w:t>T</w:t>
            </w:r>
            <w:r>
              <w:rPr>
                <w:lang w:val="en-US" w:eastAsia="zh-CN"/>
              </w:rPr>
              <w:t>he configuration on explicit singnalling for a set of SSB(s) has been agreed in RAN1 while the details on the configuration or spec change, i.e., how to map the SSB to PUSCH, is FFS in RNA1. Thus, RAN2 can wait further inputs from RAN1.</w:t>
            </w:r>
          </w:p>
        </w:tc>
      </w:tr>
      <w:tr w:rsidR="00161492" w14:paraId="74DA2653" w14:textId="77777777" w:rsidTr="00857E34">
        <w:trPr>
          <w:trHeight w:val="454"/>
        </w:trPr>
        <w:tc>
          <w:tcPr>
            <w:tcW w:w="1256" w:type="dxa"/>
            <w:vAlign w:val="center"/>
          </w:tcPr>
          <w:p w14:paraId="32A5B090" w14:textId="5B1CE091"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1973443B" w14:textId="1BBDE77F" w:rsidR="00161492" w:rsidRDefault="00161492" w:rsidP="00161492">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760D3C95" w14:textId="7DE00B24" w:rsidR="00161492" w:rsidRDefault="00161492" w:rsidP="00161492">
            <w:pPr>
              <w:spacing w:after="0" w:line="240" w:lineRule="auto"/>
              <w:rPr>
                <w:lang w:val="en-US" w:eastAsia="zh-CN"/>
              </w:rPr>
            </w:pPr>
            <w:r>
              <w:rPr>
                <w:rFonts w:eastAsiaTheme="minorEastAsia"/>
                <w:lang w:eastAsia="ko-KR"/>
              </w:rPr>
              <w:t>Okay to wait for RAN1 to progress.</w:t>
            </w:r>
          </w:p>
        </w:tc>
      </w:tr>
      <w:tr w:rsidR="002C2D1C" w14:paraId="03D094C9" w14:textId="77777777" w:rsidTr="00857E34">
        <w:trPr>
          <w:trHeight w:val="454"/>
        </w:trPr>
        <w:tc>
          <w:tcPr>
            <w:tcW w:w="1256" w:type="dxa"/>
            <w:vAlign w:val="center"/>
          </w:tcPr>
          <w:p w14:paraId="097F6D1B" w14:textId="0BB2697D" w:rsidR="002C2D1C" w:rsidRDefault="002C2D1C" w:rsidP="002C2D1C">
            <w:pPr>
              <w:spacing w:after="0" w:line="240" w:lineRule="auto"/>
              <w:jc w:val="center"/>
              <w:rPr>
                <w:rFonts w:eastAsiaTheme="minorEastAsia"/>
                <w:lang w:eastAsia="ko-KR"/>
              </w:rPr>
            </w:pPr>
            <w:r>
              <w:rPr>
                <w:rFonts w:eastAsia="SimSun" w:hint="eastAsia"/>
                <w:sz w:val="22"/>
                <w:szCs w:val="22"/>
                <w:lang w:eastAsia="zh-CN"/>
              </w:rPr>
              <w:t>H</w:t>
            </w:r>
            <w:r>
              <w:rPr>
                <w:rFonts w:eastAsia="SimSun"/>
                <w:sz w:val="22"/>
                <w:szCs w:val="22"/>
                <w:lang w:eastAsia="zh-CN"/>
              </w:rPr>
              <w:t>uawei, HiSilicon</w:t>
            </w:r>
          </w:p>
        </w:tc>
        <w:tc>
          <w:tcPr>
            <w:tcW w:w="1574" w:type="dxa"/>
            <w:vAlign w:val="center"/>
          </w:tcPr>
          <w:p w14:paraId="78895CC7" w14:textId="56858ECA" w:rsidR="002C2D1C" w:rsidRDefault="002C2D1C" w:rsidP="002C2D1C">
            <w:pPr>
              <w:spacing w:after="0" w:line="240" w:lineRule="auto"/>
              <w:jc w:val="center"/>
              <w:rPr>
                <w:rFonts w:eastAsiaTheme="minorEastAsia"/>
                <w:lang w:eastAsia="ko-KR"/>
              </w:rPr>
            </w:pPr>
            <w:r>
              <w:rPr>
                <w:rFonts w:eastAsia="SimSun" w:hint="eastAsia"/>
                <w:sz w:val="22"/>
                <w:szCs w:val="22"/>
                <w:lang w:eastAsia="zh-CN"/>
              </w:rPr>
              <w:t>Y</w:t>
            </w:r>
            <w:r>
              <w:rPr>
                <w:rFonts w:eastAsia="SimSun"/>
                <w:sz w:val="22"/>
                <w:szCs w:val="22"/>
                <w:lang w:eastAsia="zh-CN"/>
              </w:rPr>
              <w:t>es</w:t>
            </w:r>
          </w:p>
        </w:tc>
        <w:tc>
          <w:tcPr>
            <w:tcW w:w="6799" w:type="dxa"/>
            <w:vAlign w:val="center"/>
          </w:tcPr>
          <w:p w14:paraId="5CC3C5EE" w14:textId="77777777" w:rsidR="002C2D1C" w:rsidRDefault="002C2D1C" w:rsidP="002C2D1C">
            <w:pPr>
              <w:spacing w:after="0" w:line="240" w:lineRule="auto"/>
              <w:jc w:val="both"/>
              <w:rPr>
                <w:rFonts w:eastAsia="SimSun"/>
                <w:sz w:val="22"/>
                <w:szCs w:val="22"/>
                <w:lang w:eastAsia="zh-CN"/>
              </w:rPr>
            </w:pPr>
            <w:r>
              <w:rPr>
                <w:rFonts w:eastAsia="SimSun"/>
                <w:sz w:val="22"/>
                <w:szCs w:val="22"/>
                <w:lang w:eastAsia="zh-CN"/>
              </w:rPr>
              <w:t xml:space="preserve">According to RAN1’s agreement, the set of SSB(s) is configured per CG configuration by explicit signalling. It is a </w:t>
            </w:r>
            <w:r w:rsidRPr="00957CF5">
              <w:rPr>
                <w:rFonts w:eastAsia="SimSun"/>
                <w:sz w:val="22"/>
                <w:szCs w:val="22"/>
                <w:lang w:eastAsia="zh-CN"/>
              </w:rPr>
              <w:t>straightforward</w:t>
            </w:r>
            <w:r>
              <w:rPr>
                <w:rFonts w:eastAsia="SimSun"/>
                <w:sz w:val="22"/>
                <w:szCs w:val="22"/>
                <w:lang w:eastAsia="zh-CN"/>
              </w:rPr>
              <w:t xml:space="preserve"> logic to support </w:t>
            </w:r>
            <w:r w:rsidRPr="00957CF5">
              <w:rPr>
                <w:rFonts w:eastAsia="SimSun"/>
                <w:sz w:val="22"/>
                <w:szCs w:val="22"/>
                <w:lang w:eastAsia="zh-CN"/>
              </w:rPr>
              <w:t>explicitly signaling a set of SSB(s) associated with a CG configuration via RRC Release</w:t>
            </w:r>
            <w:r>
              <w:rPr>
                <w:rFonts w:eastAsia="SimSun"/>
                <w:sz w:val="22"/>
                <w:szCs w:val="22"/>
                <w:lang w:eastAsia="zh-CN"/>
              </w:rPr>
              <w:t xml:space="preserve"> for the next SDT session or via a DL RRC Message during SDT procedure if this mapping needs to be reconfigured for subsequent transmissions.</w:t>
            </w:r>
          </w:p>
          <w:p w14:paraId="5D8D208A" w14:textId="77777777" w:rsidR="002C2D1C" w:rsidRDefault="002C2D1C" w:rsidP="002C2D1C">
            <w:pPr>
              <w:spacing w:after="0" w:line="240" w:lineRule="auto"/>
              <w:jc w:val="both"/>
              <w:rPr>
                <w:rFonts w:eastAsia="SimSun"/>
                <w:sz w:val="22"/>
                <w:szCs w:val="22"/>
                <w:lang w:eastAsia="zh-CN"/>
              </w:rPr>
            </w:pPr>
          </w:p>
          <w:p w14:paraId="0A262940" w14:textId="765B002D" w:rsidR="002C2D1C" w:rsidRDefault="002C2D1C" w:rsidP="002C2D1C">
            <w:pPr>
              <w:spacing w:after="0" w:line="240" w:lineRule="auto"/>
              <w:jc w:val="both"/>
              <w:rPr>
                <w:rFonts w:eastAsia="SimSun"/>
                <w:sz w:val="22"/>
                <w:szCs w:val="22"/>
                <w:lang w:eastAsia="zh-CN"/>
              </w:rPr>
            </w:pPr>
            <w:r>
              <w:rPr>
                <w:rFonts w:eastAsia="SimSun"/>
                <w:sz w:val="22"/>
                <w:szCs w:val="22"/>
                <w:lang w:eastAsia="zh-CN"/>
              </w:rPr>
              <w:t>Just to clarify, is the intention of the question just to confirm the RAN1 agreement “</w:t>
            </w:r>
            <w:r w:rsidRPr="0062099E">
              <w:rPr>
                <w:rFonts w:eastAsia="SimSun"/>
                <w:sz w:val="22"/>
                <w:szCs w:val="22"/>
                <w:lang w:eastAsia="zh-CN"/>
              </w:rPr>
              <w:t>CG resources per CG configuration are associated with a set of SSB(s) configured by explicit signalling.</w:t>
            </w:r>
            <w:r>
              <w:rPr>
                <w:rFonts w:eastAsia="SimSun"/>
                <w:sz w:val="22"/>
                <w:szCs w:val="22"/>
                <w:lang w:eastAsia="zh-CN"/>
              </w:rPr>
              <w:t>”</w:t>
            </w:r>
            <w:r w:rsidR="00E00F2D">
              <w:rPr>
                <w:rFonts w:eastAsia="SimSun"/>
                <w:sz w:val="22"/>
                <w:szCs w:val="22"/>
                <w:lang w:eastAsia="zh-CN"/>
              </w:rPr>
              <w:t>?</w:t>
            </w:r>
          </w:p>
          <w:p w14:paraId="75092AED" w14:textId="77777777" w:rsidR="002C2D1C" w:rsidRDefault="002C2D1C" w:rsidP="002C2D1C">
            <w:pPr>
              <w:spacing w:after="0" w:line="240" w:lineRule="auto"/>
              <w:jc w:val="both"/>
              <w:rPr>
                <w:rFonts w:eastAsia="SimSun"/>
                <w:sz w:val="22"/>
                <w:szCs w:val="22"/>
                <w:lang w:eastAsia="zh-CN"/>
              </w:rPr>
            </w:pPr>
          </w:p>
          <w:p w14:paraId="48B9326E" w14:textId="7BC0CC84" w:rsidR="002C2D1C" w:rsidRDefault="002C2D1C" w:rsidP="002C2D1C">
            <w:pPr>
              <w:spacing w:after="0" w:line="240" w:lineRule="auto"/>
              <w:rPr>
                <w:rFonts w:eastAsiaTheme="minorEastAsia"/>
                <w:lang w:eastAsia="ko-KR"/>
              </w:rPr>
            </w:pPr>
            <w:r>
              <w:rPr>
                <w:rFonts w:eastAsia="SimSun"/>
                <w:sz w:val="22"/>
                <w:szCs w:val="22"/>
                <w:lang w:eastAsia="zh-CN"/>
              </w:rPr>
              <w:t>For the rest, since it is FFS in RAN1, RAN1 should continue to work on them</w:t>
            </w:r>
          </w:p>
        </w:tc>
      </w:tr>
      <w:tr w:rsidR="008C2260" w14:paraId="0D25F6A9" w14:textId="77777777" w:rsidTr="00857E34">
        <w:trPr>
          <w:trHeight w:val="454"/>
        </w:trPr>
        <w:tc>
          <w:tcPr>
            <w:tcW w:w="1256" w:type="dxa"/>
            <w:vAlign w:val="center"/>
          </w:tcPr>
          <w:p w14:paraId="133A8D5E" w14:textId="354966FB" w:rsidR="008C2260" w:rsidRDefault="008C2260" w:rsidP="002C2D1C">
            <w:pPr>
              <w:spacing w:after="0" w:line="240" w:lineRule="auto"/>
              <w:jc w:val="center"/>
              <w:rPr>
                <w:rFonts w:eastAsia="SimSun" w:hint="eastAsia"/>
                <w:sz w:val="22"/>
                <w:szCs w:val="22"/>
                <w:lang w:eastAsia="zh-CN"/>
              </w:rPr>
            </w:pPr>
            <w:r>
              <w:rPr>
                <w:rFonts w:eastAsia="SimSun"/>
                <w:sz w:val="22"/>
                <w:szCs w:val="22"/>
                <w:lang w:eastAsia="zh-CN"/>
              </w:rPr>
              <w:t>Apple</w:t>
            </w:r>
          </w:p>
        </w:tc>
        <w:tc>
          <w:tcPr>
            <w:tcW w:w="1574" w:type="dxa"/>
            <w:vAlign w:val="center"/>
          </w:tcPr>
          <w:p w14:paraId="484E095E" w14:textId="2A69EBDC" w:rsidR="008C2260" w:rsidRDefault="008C2260" w:rsidP="002C2D1C">
            <w:pPr>
              <w:spacing w:after="0" w:line="240" w:lineRule="auto"/>
              <w:jc w:val="center"/>
              <w:rPr>
                <w:rFonts w:eastAsia="SimSun" w:hint="eastAsia"/>
                <w:sz w:val="22"/>
                <w:szCs w:val="22"/>
                <w:lang w:eastAsia="zh-CN"/>
              </w:rPr>
            </w:pPr>
            <w:r>
              <w:rPr>
                <w:rFonts w:eastAsia="SimSun"/>
                <w:sz w:val="22"/>
                <w:szCs w:val="22"/>
                <w:lang w:eastAsia="zh-CN"/>
              </w:rPr>
              <w:t>Yes</w:t>
            </w:r>
          </w:p>
        </w:tc>
        <w:tc>
          <w:tcPr>
            <w:tcW w:w="6799" w:type="dxa"/>
            <w:vAlign w:val="center"/>
          </w:tcPr>
          <w:p w14:paraId="74CA3A28" w14:textId="77777777" w:rsidR="008C2260" w:rsidRDefault="008C2260" w:rsidP="002C2D1C">
            <w:pPr>
              <w:spacing w:after="0" w:line="240" w:lineRule="auto"/>
              <w:jc w:val="both"/>
              <w:rPr>
                <w:rFonts w:eastAsia="SimSun"/>
                <w:sz w:val="22"/>
                <w:szCs w:val="22"/>
                <w:lang w:eastAsia="zh-CN"/>
              </w:rPr>
            </w:pPr>
          </w:p>
        </w:tc>
      </w:tr>
    </w:tbl>
    <w:p w14:paraId="45DBC796"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B8490B9" w14:textId="77777777" w:rsidR="000628AF" w:rsidRDefault="000628AF">
      <w:pPr>
        <w:adjustRightInd w:val="0"/>
        <w:snapToGrid w:val="0"/>
        <w:spacing w:before="120" w:after="120" w:line="240" w:lineRule="auto"/>
        <w:jc w:val="both"/>
        <w:rPr>
          <w:rFonts w:eastAsia="SimSun"/>
          <w:sz w:val="22"/>
          <w:szCs w:val="22"/>
          <w:lang w:eastAsia="zh-CN"/>
        </w:rPr>
      </w:pPr>
    </w:p>
    <w:p w14:paraId="47B0CAC5" w14:textId="77777777" w:rsidR="000628AF" w:rsidRDefault="000628AF">
      <w:pPr>
        <w:rPr>
          <w:lang w:eastAsia="ko-KR"/>
        </w:rPr>
      </w:pPr>
    </w:p>
    <w:p w14:paraId="645FBEEE" w14:textId="77777777" w:rsidR="000628AF" w:rsidRDefault="003057DE">
      <w:pPr>
        <w:pStyle w:val="Heading2"/>
        <w:spacing w:line="240" w:lineRule="auto"/>
        <w:ind w:left="0" w:firstLine="0"/>
        <w:jc w:val="both"/>
        <w:rPr>
          <w:lang w:eastAsia="ko-KR"/>
        </w:rPr>
      </w:pPr>
      <w:r>
        <w:rPr>
          <w:lang w:eastAsia="ko-KR"/>
        </w:rPr>
        <w:t>4.3 Search space configuration for CG-SDT</w:t>
      </w:r>
    </w:p>
    <w:p w14:paraId="482CA8B8" w14:textId="77777777" w:rsidR="000628AF" w:rsidRDefault="003057DE">
      <w:pPr>
        <w:spacing w:after="120" w:line="240" w:lineRule="auto"/>
        <w:jc w:val="both"/>
        <w:rPr>
          <w:sz w:val="22"/>
        </w:rPr>
      </w:pPr>
      <w:r>
        <w:rPr>
          <w:sz w:val="22"/>
        </w:rPr>
        <w:t xml:space="preserve">For Rel-16 LTE PUR, UE-specific search space is configured for response reception after the UL transmission, according to the following highlighted part quoted from 36.213. </w:t>
      </w:r>
    </w:p>
    <w:tbl>
      <w:tblPr>
        <w:tblStyle w:val="TableGrid"/>
        <w:tblW w:w="0" w:type="auto"/>
        <w:tblLook w:val="04A0" w:firstRow="1" w:lastRow="0" w:firstColumn="1" w:lastColumn="0" w:noHBand="0" w:noVBand="1"/>
      </w:tblPr>
      <w:tblGrid>
        <w:gridCol w:w="9629"/>
      </w:tblGrid>
      <w:tr w:rsidR="000628AF" w14:paraId="5F964980" w14:textId="77777777">
        <w:tc>
          <w:tcPr>
            <w:tcW w:w="9629" w:type="dxa"/>
          </w:tcPr>
          <w:p w14:paraId="74518923" w14:textId="77777777" w:rsidR="000628AF" w:rsidRDefault="003057DE">
            <w:pPr>
              <w:spacing w:before="60" w:after="0" w:line="240" w:lineRule="auto"/>
              <w:rPr>
                <w:rFonts w:eastAsia="SimSun"/>
                <w:b/>
                <w:sz w:val="22"/>
                <w:lang w:eastAsia="zh-CN"/>
              </w:rPr>
            </w:pPr>
            <w:r>
              <w:rPr>
                <w:rFonts w:eastAsia="SimSun"/>
                <w:b/>
                <w:sz w:val="22"/>
                <w:lang w:eastAsia="zh-CN"/>
              </w:rPr>
              <w:t>TS 36.213 sub-clause 9.1.5:</w:t>
            </w:r>
          </w:p>
          <w:p w14:paraId="7706EBF0" w14:textId="77777777" w:rsidR="000628AF" w:rsidRDefault="003057DE">
            <w:pPr>
              <w:spacing w:after="120" w:line="240" w:lineRule="auto"/>
              <w:jc w:val="both"/>
              <w:rPr>
                <w:rFonts w:eastAsia="SimSun"/>
                <w:lang w:eastAsia="zh-CN"/>
              </w:rPr>
            </w:pPr>
            <w:r>
              <w:t xml:space="preserve">If the UE has initiated a PUSCH transmission using preconfigured uplink resource ending in subframe </w:t>
            </w:r>
            <w:r>
              <w:rPr>
                <w:i/>
              </w:rPr>
              <w:t>n</w:t>
            </w:r>
            <w:r>
              <w:t xml:space="preserve">, </w:t>
            </w:r>
            <w:r>
              <w:rPr>
                <w:highlight w:val="yellow"/>
              </w:rPr>
              <w:t xml:space="preserve">the UE shall monitor the MPDCCH UE-specific search space </w:t>
            </w:r>
            <w:r>
              <w:rPr>
                <w:rFonts w:eastAsia="Batang"/>
                <w:highlight w:val="yellow"/>
                <w:lang w:eastAsia="zh-CN"/>
              </w:rPr>
              <w:t>in a search space window</w:t>
            </w:r>
            <w:r>
              <w:rPr>
                <w:rFonts w:eastAsia="Batang"/>
                <w:lang w:eastAsia="zh-CN"/>
              </w:rPr>
              <w:t xml:space="preserve"> starting in </w:t>
            </w:r>
            <w:r>
              <w:rPr>
                <w:i/>
              </w:rPr>
              <w:t>n+5</w:t>
            </w:r>
            <w:r>
              <w:t xml:space="preserve"> subframe</w:t>
            </w:r>
            <w:r>
              <w:rPr>
                <w:i/>
              </w:rPr>
              <w:t xml:space="preserve"> </w:t>
            </w:r>
            <w:r>
              <w:rPr>
                <w:rFonts w:eastAsia="Batang"/>
                <w:lang w:eastAsia="zh-CN"/>
              </w:rPr>
              <w:t xml:space="preserve">with duration given by higher layer parameter </w:t>
            </w:r>
            <w:r>
              <w:rPr>
                <w:rFonts w:eastAsiaTheme="minorEastAsia"/>
                <w:i/>
              </w:rPr>
              <w:t>pur-MPDCCH-SS-w</w:t>
            </w:r>
            <w:r>
              <w:rPr>
                <w:i/>
              </w:rPr>
              <w:t>indow</w:t>
            </w:r>
            <w:r>
              <w:rPr>
                <w:rFonts w:eastAsiaTheme="minorEastAsia"/>
                <w:i/>
              </w:rPr>
              <w:t>-duration</w:t>
            </w:r>
            <w:r>
              <w:rPr>
                <w:rFonts w:eastAsiaTheme="minorEastAsia"/>
              </w:rPr>
              <w:t xml:space="preserve">. </w:t>
            </w:r>
            <w:r>
              <w:t xml:space="preserve">Upon detection of a MPDCCH with DCI format 6-0A/6-0B </w:t>
            </w:r>
            <w:r>
              <w:rPr>
                <w:rFonts w:eastAsiaTheme="minorEastAsia"/>
              </w:rPr>
              <w:t>with CRC scrambled by PUR C-RNTI</w:t>
            </w:r>
            <w:r>
              <w:t xml:space="preserve"> intended for the UE within the search space window and the corresponding DCI is for PUR ACK/fallback indication (as defined in [4]), the UE is not required to monitor the MPDCCH UE-specific search space for the remaining search space window duration.</w:t>
            </w:r>
          </w:p>
        </w:tc>
      </w:tr>
    </w:tbl>
    <w:p w14:paraId="238EA252" w14:textId="77777777" w:rsidR="000628AF" w:rsidRDefault="003057DE">
      <w:pPr>
        <w:spacing w:before="120" w:after="120" w:line="240" w:lineRule="auto"/>
        <w:jc w:val="both"/>
        <w:rPr>
          <w:rFonts w:eastAsia="SimSun"/>
          <w:sz w:val="22"/>
          <w:szCs w:val="22"/>
          <w:lang w:eastAsia="zh-CN"/>
        </w:rPr>
      </w:pPr>
      <w:r>
        <w:rPr>
          <w:sz w:val="22"/>
        </w:rPr>
        <w:t xml:space="preserve">For </w:t>
      </w:r>
      <w:r>
        <w:rPr>
          <w:rFonts w:eastAsia="SimSun"/>
          <w:sz w:val="22"/>
          <w:lang w:eastAsia="zh-CN"/>
        </w:rPr>
        <w:t>CG-SDT</w:t>
      </w:r>
      <w:r>
        <w:rPr>
          <w:sz w:val="22"/>
        </w:rPr>
        <w:t xml:space="preserve">, the same logic might be reused in terms of scheduling flexibility, UE power saving, spec impacts, and the support of non-fallback DCI format. The following question is given to collect </w:t>
      </w:r>
      <w:r>
        <w:rPr>
          <w:rFonts w:eastAsia="SimSun"/>
          <w:sz w:val="22"/>
          <w:szCs w:val="22"/>
          <w:lang w:eastAsia="zh-CN"/>
        </w:rPr>
        <w:t>c</w:t>
      </w:r>
      <w:r>
        <w:rPr>
          <w:rFonts w:eastAsia="SimSun"/>
          <w:sz w:val="22"/>
          <w:szCs w:val="22"/>
        </w:rPr>
        <w:t>ompanies’ views on the search space configuration for CG-SDT.</w:t>
      </w:r>
      <w:r>
        <w:rPr>
          <w:rFonts w:eastAsia="SimSun"/>
          <w:sz w:val="22"/>
          <w:szCs w:val="22"/>
          <w:lang w:eastAsia="zh-CN"/>
        </w:rPr>
        <w:t xml:space="preserve"> </w:t>
      </w:r>
    </w:p>
    <w:p w14:paraId="31F5F011" w14:textId="77777777" w:rsidR="000628AF" w:rsidRDefault="003057DE">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Q13:</w:t>
      </w:r>
      <w:r>
        <w:rPr>
          <w:rFonts w:ascii="Times New Roman" w:hAnsi="Times New Roman"/>
          <w:b/>
          <w:sz w:val="22"/>
        </w:rPr>
        <w:t xml:space="preserve"> Do companies agree UE-specific search space is configured for CG-SDT?</w:t>
      </w:r>
    </w:p>
    <w:tbl>
      <w:tblPr>
        <w:tblStyle w:val="TableGrid"/>
        <w:tblW w:w="0" w:type="auto"/>
        <w:tblLook w:val="04A0" w:firstRow="1" w:lastRow="0" w:firstColumn="1" w:lastColumn="0" w:noHBand="0" w:noVBand="1"/>
      </w:tblPr>
      <w:tblGrid>
        <w:gridCol w:w="1256"/>
        <w:gridCol w:w="1574"/>
        <w:gridCol w:w="6799"/>
      </w:tblGrid>
      <w:tr w:rsidR="000628AF" w14:paraId="587AB0FD" w14:textId="77777777">
        <w:trPr>
          <w:trHeight w:val="454"/>
        </w:trPr>
        <w:tc>
          <w:tcPr>
            <w:tcW w:w="1256" w:type="dxa"/>
            <w:shd w:val="clear" w:color="auto" w:fill="D9D9D9" w:themeFill="background1" w:themeFillShade="D9"/>
            <w:vAlign w:val="center"/>
          </w:tcPr>
          <w:p w14:paraId="4307929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148EAF14"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0DF430B" w14:textId="77777777" w:rsidR="000628AF" w:rsidRDefault="003057DE">
            <w:pPr>
              <w:spacing w:after="0" w:line="240" w:lineRule="auto"/>
              <w:jc w:val="center"/>
              <w:rPr>
                <w:rFonts w:ascii="Arial" w:hAnsi="Arial" w:cs="Arial"/>
                <w:b/>
                <w:bCs/>
                <w:sz w:val="21"/>
              </w:rPr>
            </w:pPr>
            <w:r>
              <w:rPr>
                <w:rFonts w:ascii="Arial" w:hAnsi="Arial" w:cs="Arial"/>
                <w:b/>
                <w:bCs/>
                <w:sz w:val="21"/>
              </w:rPr>
              <w:lastRenderedPageBreak/>
              <w:t>Comments)</w:t>
            </w:r>
          </w:p>
        </w:tc>
        <w:tc>
          <w:tcPr>
            <w:tcW w:w="6799" w:type="dxa"/>
            <w:shd w:val="clear" w:color="auto" w:fill="D9D9D9" w:themeFill="background1" w:themeFillShade="D9"/>
            <w:vAlign w:val="center"/>
          </w:tcPr>
          <w:p w14:paraId="501BE05A" w14:textId="77777777" w:rsidR="000628AF" w:rsidRDefault="003057DE">
            <w:pPr>
              <w:spacing w:after="0" w:line="240" w:lineRule="auto"/>
              <w:jc w:val="center"/>
              <w:rPr>
                <w:rFonts w:ascii="Arial" w:hAnsi="Arial" w:cs="Arial"/>
                <w:b/>
                <w:bCs/>
                <w:sz w:val="21"/>
              </w:rPr>
            </w:pPr>
            <w:r>
              <w:rPr>
                <w:rFonts w:ascii="Arial" w:hAnsi="Arial" w:cs="Arial"/>
                <w:b/>
                <w:bCs/>
                <w:sz w:val="21"/>
              </w:rPr>
              <w:lastRenderedPageBreak/>
              <w:t>Detailed comments</w:t>
            </w:r>
          </w:p>
        </w:tc>
      </w:tr>
      <w:tr w:rsidR="000628AF" w14:paraId="3F19121C" w14:textId="77777777">
        <w:trPr>
          <w:trHeight w:val="454"/>
        </w:trPr>
        <w:tc>
          <w:tcPr>
            <w:tcW w:w="1256" w:type="dxa"/>
            <w:vAlign w:val="center"/>
          </w:tcPr>
          <w:p w14:paraId="75E4C102"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63CD6788"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5A09A558"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This seems feasible. RAN1 has left the decision on USS vs CSS for RA-SDT to RAN2 it seems. Then, it seems we can make an agreement on this and inform RAN1 too?   </w:t>
            </w:r>
          </w:p>
        </w:tc>
      </w:tr>
      <w:tr w:rsidR="000628AF" w14:paraId="6767FE86" w14:textId="77777777">
        <w:trPr>
          <w:trHeight w:val="454"/>
        </w:trPr>
        <w:tc>
          <w:tcPr>
            <w:tcW w:w="1256" w:type="dxa"/>
            <w:vAlign w:val="center"/>
          </w:tcPr>
          <w:p w14:paraId="3FD8A0A7"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7497F065"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03EE48B5" w14:textId="77777777" w:rsidR="000628AF" w:rsidRDefault="000628AF">
            <w:pPr>
              <w:spacing w:after="0" w:line="240" w:lineRule="auto"/>
              <w:jc w:val="both"/>
              <w:rPr>
                <w:rFonts w:eastAsia="SimSun"/>
                <w:lang w:eastAsia="zh-CN"/>
              </w:rPr>
            </w:pPr>
          </w:p>
        </w:tc>
      </w:tr>
      <w:tr w:rsidR="000628AF" w14:paraId="12D22B1B" w14:textId="77777777">
        <w:trPr>
          <w:trHeight w:val="454"/>
        </w:trPr>
        <w:tc>
          <w:tcPr>
            <w:tcW w:w="1256" w:type="dxa"/>
            <w:vAlign w:val="center"/>
          </w:tcPr>
          <w:p w14:paraId="1B9C526B"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7129063" w14:textId="77777777" w:rsidR="000628AF" w:rsidRDefault="003057DE">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7E3A04AC" w14:textId="1E3A2829" w:rsidR="000628AF" w:rsidRDefault="003057DE">
            <w:pPr>
              <w:spacing w:after="0" w:line="240" w:lineRule="auto"/>
              <w:jc w:val="both"/>
              <w:rPr>
                <w:rFonts w:eastAsiaTheme="minorEastAsia"/>
                <w:lang w:eastAsia="ko-KR"/>
              </w:rPr>
            </w:pPr>
            <w:r>
              <w:rPr>
                <w:rFonts w:eastAsiaTheme="minorEastAsia" w:hint="eastAsia"/>
                <w:lang w:eastAsia="ko-KR"/>
              </w:rPr>
              <w:t xml:space="preserve">The CG-SDT is UE-dedicated, and using USS is aligned with </w:t>
            </w:r>
            <w:r w:rsidR="00ED3CDA">
              <w:rPr>
                <w:rFonts w:eastAsiaTheme="minorEastAsia"/>
                <w:lang w:eastAsia="ko-KR"/>
              </w:rPr>
              <w:pgNum/>
              <w:t>egacy</w:t>
            </w:r>
            <w:r>
              <w:rPr>
                <w:rFonts w:eastAsiaTheme="minorEastAsia" w:hint="eastAsia"/>
                <w:lang w:eastAsia="ko-KR"/>
              </w:rPr>
              <w:t xml:space="preserve"> principle.</w:t>
            </w:r>
          </w:p>
        </w:tc>
      </w:tr>
      <w:tr w:rsidR="001B0366" w14:paraId="62305BE9" w14:textId="77777777">
        <w:trPr>
          <w:trHeight w:val="454"/>
        </w:trPr>
        <w:tc>
          <w:tcPr>
            <w:tcW w:w="1256" w:type="dxa"/>
            <w:vAlign w:val="center"/>
          </w:tcPr>
          <w:p w14:paraId="23CC5E96"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725567AC"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517720C1" w14:textId="77777777" w:rsidR="001B0366" w:rsidRDefault="001B0366" w:rsidP="001B0366">
            <w:pPr>
              <w:spacing w:after="0" w:line="240" w:lineRule="auto"/>
              <w:rPr>
                <w:lang w:val="en-US" w:eastAsia="zh-CN"/>
              </w:rPr>
            </w:pPr>
          </w:p>
        </w:tc>
      </w:tr>
      <w:tr w:rsidR="001B0366" w14:paraId="632EDB53" w14:textId="77777777">
        <w:trPr>
          <w:trHeight w:val="454"/>
        </w:trPr>
        <w:tc>
          <w:tcPr>
            <w:tcW w:w="1256" w:type="dxa"/>
          </w:tcPr>
          <w:p w14:paraId="7442E4A4" w14:textId="77777777" w:rsidR="001B0366" w:rsidRDefault="007E2E26"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454A501A" w14:textId="77777777" w:rsidR="001B0366" w:rsidRPr="007E2E26" w:rsidRDefault="007E2E26" w:rsidP="001B0366">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tcPr>
          <w:p w14:paraId="4EEFDE45" w14:textId="77777777" w:rsidR="001B0366" w:rsidRDefault="007E2E26" w:rsidP="001B0366">
            <w:pPr>
              <w:spacing w:after="0" w:line="240" w:lineRule="auto"/>
              <w:rPr>
                <w:rFonts w:eastAsia="SimSun"/>
                <w:lang w:eastAsia="zh-CN"/>
              </w:rPr>
            </w:pPr>
            <w:r>
              <w:rPr>
                <w:rFonts w:eastAsia="SimSun" w:hint="eastAsia"/>
                <w:lang w:eastAsia="zh-CN"/>
              </w:rPr>
              <w:t>A</w:t>
            </w:r>
            <w:r>
              <w:rPr>
                <w:rFonts w:eastAsia="SimSun"/>
                <w:lang w:eastAsia="zh-CN"/>
              </w:rPr>
              <w:t>gree with LG.</w:t>
            </w:r>
          </w:p>
        </w:tc>
      </w:tr>
      <w:tr w:rsidR="001B0366" w14:paraId="0A1ABCE1" w14:textId="77777777">
        <w:trPr>
          <w:trHeight w:val="454"/>
        </w:trPr>
        <w:tc>
          <w:tcPr>
            <w:tcW w:w="1256" w:type="dxa"/>
            <w:vAlign w:val="center"/>
          </w:tcPr>
          <w:p w14:paraId="17A0EC53"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1396F895"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21CB2A19" w14:textId="77777777" w:rsidR="001B0366" w:rsidRDefault="001B0366" w:rsidP="001B0366">
            <w:pPr>
              <w:spacing w:after="0" w:line="240" w:lineRule="auto"/>
              <w:jc w:val="both"/>
              <w:rPr>
                <w:rFonts w:eastAsiaTheme="minorEastAsia"/>
                <w:lang w:eastAsia="ko-KR"/>
              </w:rPr>
            </w:pPr>
          </w:p>
        </w:tc>
      </w:tr>
      <w:tr w:rsidR="008C5F71" w14:paraId="3FE4A267" w14:textId="77777777" w:rsidTr="00EE11C6">
        <w:trPr>
          <w:trHeight w:val="454"/>
        </w:trPr>
        <w:tc>
          <w:tcPr>
            <w:tcW w:w="1256" w:type="dxa"/>
            <w:vAlign w:val="center"/>
          </w:tcPr>
          <w:p w14:paraId="3ECCB544"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4E52CE04"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vAlign w:val="center"/>
          </w:tcPr>
          <w:p w14:paraId="59B640E6" w14:textId="77777777" w:rsidR="008C5F71" w:rsidRDefault="008C5F71" w:rsidP="008C5F71">
            <w:pPr>
              <w:spacing w:after="0" w:line="240" w:lineRule="auto"/>
              <w:jc w:val="both"/>
              <w:rPr>
                <w:rFonts w:eastAsia="SimSun"/>
                <w:sz w:val="22"/>
                <w:szCs w:val="22"/>
                <w:lang w:eastAsia="zh-CN"/>
              </w:rPr>
            </w:pPr>
          </w:p>
        </w:tc>
      </w:tr>
      <w:tr w:rsidR="008C5F71" w14:paraId="782D9DFD" w14:textId="77777777">
        <w:trPr>
          <w:trHeight w:val="454"/>
        </w:trPr>
        <w:tc>
          <w:tcPr>
            <w:tcW w:w="1256" w:type="dxa"/>
          </w:tcPr>
          <w:p w14:paraId="41372402" w14:textId="5E61A932" w:rsidR="008C5F71" w:rsidRDefault="00BC4395" w:rsidP="008C5F71">
            <w:pPr>
              <w:spacing w:after="0" w:line="240" w:lineRule="auto"/>
              <w:jc w:val="center"/>
              <w:rPr>
                <w:rFonts w:eastAsia="SimSun"/>
                <w:lang w:eastAsia="zh-CN"/>
              </w:rPr>
            </w:pPr>
            <w:r>
              <w:rPr>
                <w:rFonts w:eastAsia="SimSun"/>
                <w:lang w:eastAsia="zh-CN"/>
              </w:rPr>
              <w:t>Ericsson</w:t>
            </w:r>
          </w:p>
        </w:tc>
        <w:tc>
          <w:tcPr>
            <w:tcW w:w="1574" w:type="dxa"/>
          </w:tcPr>
          <w:p w14:paraId="7B6D2B5A" w14:textId="6F6437C5" w:rsidR="008C5F71" w:rsidRDefault="00BC4395" w:rsidP="008C5F71">
            <w:pPr>
              <w:spacing w:after="0" w:line="240" w:lineRule="auto"/>
              <w:jc w:val="center"/>
              <w:rPr>
                <w:sz w:val="22"/>
                <w:szCs w:val="22"/>
                <w:lang w:eastAsia="zh-CN"/>
              </w:rPr>
            </w:pPr>
            <w:r>
              <w:rPr>
                <w:sz w:val="22"/>
                <w:szCs w:val="22"/>
                <w:lang w:eastAsia="zh-CN"/>
              </w:rPr>
              <w:t>Yes</w:t>
            </w:r>
          </w:p>
        </w:tc>
        <w:tc>
          <w:tcPr>
            <w:tcW w:w="6799" w:type="dxa"/>
          </w:tcPr>
          <w:p w14:paraId="2625189A" w14:textId="77777777" w:rsidR="008C5F71" w:rsidRDefault="008C5F71" w:rsidP="008C5F71">
            <w:pPr>
              <w:spacing w:after="0" w:line="240" w:lineRule="auto"/>
              <w:rPr>
                <w:rFonts w:eastAsia="SimSun"/>
                <w:lang w:eastAsia="zh-CN"/>
              </w:rPr>
            </w:pPr>
          </w:p>
        </w:tc>
      </w:tr>
      <w:tr w:rsidR="00A4428B" w14:paraId="3C21DC34" w14:textId="77777777" w:rsidTr="00EE11C6">
        <w:trPr>
          <w:trHeight w:val="454"/>
        </w:trPr>
        <w:tc>
          <w:tcPr>
            <w:tcW w:w="1256" w:type="dxa"/>
            <w:vAlign w:val="center"/>
          </w:tcPr>
          <w:p w14:paraId="0912EF25" w14:textId="636DBBBB" w:rsidR="00A4428B" w:rsidRDefault="00A4428B" w:rsidP="00A4428B">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366D1836" w14:textId="03C7D3B9" w:rsidR="00A4428B" w:rsidRDefault="00A4428B" w:rsidP="00A4428B">
            <w:pPr>
              <w:spacing w:after="0" w:line="240" w:lineRule="auto"/>
              <w:jc w:val="center"/>
              <w:rPr>
                <w:sz w:val="22"/>
                <w:szCs w:val="22"/>
                <w:lang w:eastAsia="zh-CN"/>
              </w:rPr>
            </w:pPr>
            <w:r>
              <w:rPr>
                <w:rFonts w:eastAsiaTheme="minorEastAsia"/>
                <w:lang w:eastAsia="ko-KR"/>
              </w:rPr>
              <w:t>No</w:t>
            </w:r>
          </w:p>
        </w:tc>
        <w:tc>
          <w:tcPr>
            <w:tcW w:w="6799" w:type="dxa"/>
            <w:vAlign w:val="center"/>
          </w:tcPr>
          <w:p w14:paraId="1246AB2F" w14:textId="24120B11" w:rsidR="00A4428B" w:rsidRDefault="00A4428B" w:rsidP="00A4428B">
            <w:pPr>
              <w:spacing w:after="0" w:line="240" w:lineRule="auto"/>
              <w:rPr>
                <w:rFonts w:eastAsia="SimSun"/>
                <w:lang w:eastAsia="zh-CN"/>
              </w:rPr>
            </w:pPr>
            <w:r>
              <w:rPr>
                <w:rFonts w:eastAsiaTheme="minorEastAsia"/>
                <w:lang w:eastAsia="ko-KR"/>
              </w:rPr>
              <w:t xml:space="preserve">We prefer to CSS. There might be an issue for TCI state configuration for the CORESET associated to USS. Network can not preconfigure the TCI </w:t>
            </w:r>
            <w:r w:rsidRPr="00CD5DBB">
              <w:rPr>
                <w:rFonts w:eastAsiaTheme="minorEastAsia"/>
                <w:lang w:eastAsia="ko-KR"/>
              </w:rPr>
              <w:t xml:space="preserve">state </w:t>
            </w:r>
            <w:r>
              <w:rPr>
                <w:rFonts w:eastAsiaTheme="minorEastAsia"/>
                <w:lang w:eastAsia="ko-KR"/>
              </w:rPr>
              <w:t xml:space="preserve">for CG SS, since it can’t know in advance which beam UE will use when UE performing CG-SDT. But for CSS, network can preconfigure a set of TCI sates for the CSS, and UE can choose monitor the occasion(s) whose TCI state is QCLed with the beam UE has selected. It would to work similar to RA SS. But it is unclear whether it could be supported in current USS framework. </w:t>
            </w:r>
            <w:r w:rsidRPr="005A783E">
              <w:rPr>
                <w:rFonts w:eastAsiaTheme="minorEastAsia"/>
                <w:lang w:eastAsia="ko-KR"/>
              </w:rPr>
              <w:t xml:space="preserve">This issue should </w:t>
            </w:r>
            <w:r>
              <w:rPr>
                <w:rFonts w:eastAsiaTheme="minorEastAsia"/>
                <w:lang w:eastAsia="ko-KR"/>
              </w:rPr>
              <w:t xml:space="preserve">also </w:t>
            </w:r>
            <w:r w:rsidRPr="005A783E">
              <w:rPr>
                <w:rFonts w:eastAsiaTheme="minorEastAsia"/>
                <w:lang w:eastAsia="ko-KR"/>
              </w:rPr>
              <w:t>check with RAN1.</w:t>
            </w:r>
          </w:p>
        </w:tc>
      </w:tr>
      <w:tr w:rsidR="00A92B99" w14:paraId="10F1A50B" w14:textId="77777777">
        <w:trPr>
          <w:trHeight w:val="454"/>
        </w:trPr>
        <w:tc>
          <w:tcPr>
            <w:tcW w:w="1256" w:type="dxa"/>
          </w:tcPr>
          <w:p w14:paraId="7A097E38" w14:textId="395B90B8" w:rsidR="00A92B99" w:rsidRDefault="00A92B99" w:rsidP="00A92B99">
            <w:pPr>
              <w:spacing w:after="0" w:line="240" w:lineRule="auto"/>
              <w:jc w:val="center"/>
              <w:rPr>
                <w:rFonts w:eastAsia="MS Mincho"/>
                <w:lang w:eastAsia="ja-JP"/>
              </w:rPr>
            </w:pPr>
            <w:r>
              <w:rPr>
                <w:rFonts w:eastAsia="MS Mincho"/>
                <w:lang w:eastAsia="ja-JP"/>
              </w:rPr>
              <w:t>Lenovo</w:t>
            </w:r>
          </w:p>
        </w:tc>
        <w:tc>
          <w:tcPr>
            <w:tcW w:w="1574" w:type="dxa"/>
          </w:tcPr>
          <w:p w14:paraId="593C278C" w14:textId="1E92FB29" w:rsidR="00A92B99" w:rsidRDefault="00A92B99" w:rsidP="00A92B99">
            <w:pPr>
              <w:spacing w:after="0" w:line="240" w:lineRule="auto"/>
              <w:jc w:val="center"/>
              <w:rPr>
                <w:rFonts w:eastAsia="MS Mincho"/>
                <w:sz w:val="22"/>
                <w:szCs w:val="22"/>
                <w:lang w:eastAsia="ja-JP"/>
              </w:rPr>
            </w:pPr>
            <w:r>
              <w:rPr>
                <w:sz w:val="22"/>
                <w:szCs w:val="22"/>
                <w:lang w:eastAsia="zh-CN"/>
              </w:rPr>
              <w:t>Yes</w:t>
            </w:r>
          </w:p>
        </w:tc>
        <w:tc>
          <w:tcPr>
            <w:tcW w:w="6799" w:type="dxa"/>
          </w:tcPr>
          <w:p w14:paraId="73C613C7" w14:textId="64756471" w:rsidR="00A92B99" w:rsidRDefault="00A92B99" w:rsidP="00A92B99">
            <w:pPr>
              <w:spacing w:after="0" w:line="240" w:lineRule="auto"/>
              <w:rPr>
                <w:rFonts w:eastAsia="MS Mincho"/>
                <w:lang w:eastAsia="ja-JP"/>
              </w:rPr>
            </w:pPr>
            <w:r>
              <w:rPr>
                <w:rStyle w:val="normaltextrun"/>
                <w:color w:val="000000"/>
                <w:shd w:val="clear" w:color="auto" w:fill="FFFFFF"/>
              </w:rPr>
              <w:t>Yes, it is aligned to the legacy procedure. </w:t>
            </w:r>
            <w:r w:rsidR="00494666">
              <w:rPr>
                <w:rStyle w:val="normaltextrun"/>
                <w:color w:val="000000"/>
                <w:shd w:val="clear" w:color="auto" w:fill="FFFFFF"/>
              </w:rPr>
              <w:t>If there is any issue, it should be checked by RAN1.</w:t>
            </w:r>
          </w:p>
        </w:tc>
      </w:tr>
      <w:tr w:rsidR="00DF2B38" w14:paraId="73AB9756" w14:textId="77777777">
        <w:trPr>
          <w:trHeight w:val="454"/>
        </w:trPr>
        <w:tc>
          <w:tcPr>
            <w:tcW w:w="1256" w:type="dxa"/>
          </w:tcPr>
          <w:p w14:paraId="5351E52A" w14:textId="41085D72"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07D17067" w14:textId="78F5C5F7" w:rsidR="00DF2B38" w:rsidRDefault="00DF2B38" w:rsidP="00DF2B38">
            <w:pPr>
              <w:spacing w:after="0" w:line="240" w:lineRule="auto"/>
              <w:jc w:val="center"/>
              <w:rPr>
                <w:sz w:val="22"/>
                <w:szCs w:val="22"/>
                <w:lang w:eastAsia="zh-CN"/>
              </w:rPr>
            </w:pPr>
            <w:r>
              <w:rPr>
                <w:rFonts w:eastAsia="MS Mincho"/>
                <w:sz w:val="22"/>
                <w:szCs w:val="22"/>
                <w:lang w:eastAsia="ja-JP"/>
              </w:rPr>
              <w:t>Yes</w:t>
            </w:r>
          </w:p>
        </w:tc>
        <w:tc>
          <w:tcPr>
            <w:tcW w:w="6799" w:type="dxa"/>
          </w:tcPr>
          <w:p w14:paraId="08D1CCD4" w14:textId="77777777" w:rsidR="00DF2B38" w:rsidRDefault="00DF2B38" w:rsidP="00DF2B38">
            <w:pPr>
              <w:spacing w:after="0" w:line="240" w:lineRule="auto"/>
              <w:rPr>
                <w:rStyle w:val="normaltextrun"/>
                <w:color w:val="000000"/>
                <w:shd w:val="clear" w:color="auto" w:fill="FFFFFF"/>
              </w:rPr>
            </w:pPr>
          </w:p>
        </w:tc>
      </w:tr>
      <w:tr w:rsidR="00BC0711" w14:paraId="6163E724" w14:textId="77777777">
        <w:trPr>
          <w:trHeight w:val="454"/>
        </w:trPr>
        <w:tc>
          <w:tcPr>
            <w:tcW w:w="1256" w:type="dxa"/>
          </w:tcPr>
          <w:p w14:paraId="31694448" w14:textId="3C177B51"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2E6D4783" w14:textId="6BE2A824"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w:t>
            </w:r>
          </w:p>
        </w:tc>
        <w:tc>
          <w:tcPr>
            <w:tcW w:w="6799" w:type="dxa"/>
          </w:tcPr>
          <w:p w14:paraId="315D3FC3" w14:textId="77777777" w:rsidR="00BC0711" w:rsidRDefault="00BC0711" w:rsidP="00BC0711">
            <w:pPr>
              <w:spacing w:after="0" w:line="240" w:lineRule="auto"/>
              <w:rPr>
                <w:rStyle w:val="normaltextrun"/>
                <w:color w:val="000000"/>
                <w:shd w:val="clear" w:color="auto" w:fill="FFFFFF"/>
              </w:rPr>
            </w:pPr>
          </w:p>
        </w:tc>
      </w:tr>
      <w:tr w:rsidR="008E5BE6" w14:paraId="1F6BB032" w14:textId="77777777" w:rsidTr="00857E34">
        <w:trPr>
          <w:trHeight w:val="454"/>
        </w:trPr>
        <w:tc>
          <w:tcPr>
            <w:tcW w:w="1256" w:type="dxa"/>
            <w:vAlign w:val="center"/>
          </w:tcPr>
          <w:p w14:paraId="262079DC" w14:textId="79755D3C" w:rsidR="008E5BE6" w:rsidRDefault="008E5BE6" w:rsidP="008E5BE6">
            <w:pPr>
              <w:spacing w:after="0" w:line="240" w:lineRule="auto"/>
              <w:jc w:val="center"/>
              <w:rPr>
                <w:rFonts w:eastAsia="PMingLiU"/>
                <w:lang w:eastAsia="zh-TW"/>
              </w:rPr>
            </w:pPr>
            <w:r>
              <w:rPr>
                <w:rFonts w:hint="eastAsia"/>
                <w:lang w:val="en-US" w:eastAsia="zh-TW"/>
              </w:rPr>
              <w:t>A</w:t>
            </w:r>
            <w:r>
              <w:rPr>
                <w:lang w:val="en-US" w:eastAsia="zh-TW"/>
              </w:rPr>
              <w:t>PT</w:t>
            </w:r>
          </w:p>
        </w:tc>
        <w:tc>
          <w:tcPr>
            <w:tcW w:w="1574" w:type="dxa"/>
            <w:vAlign w:val="center"/>
          </w:tcPr>
          <w:p w14:paraId="46EFA0EC" w14:textId="6D6F2A7B" w:rsidR="008E5BE6" w:rsidRDefault="008E5BE6" w:rsidP="008E5BE6">
            <w:pPr>
              <w:spacing w:after="0" w:line="240" w:lineRule="auto"/>
              <w:jc w:val="center"/>
              <w:rPr>
                <w:rFonts w:eastAsia="PMingLiU"/>
                <w:sz w:val="22"/>
                <w:szCs w:val="22"/>
                <w:lang w:eastAsia="zh-TW"/>
              </w:rPr>
            </w:pPr>
            <w:r>
              <w:rPr>
                <w:rFonts w:hint="eastAsia"/>
                <w:lang w:val="en-US" w:eastAsia="zh-CN"/>
              </w:rPr>
              <w:t>Y</w:t>
            </w:r>
            <w:r>
              <w:rPr>
                <w:lang w:val="en-US" w:eastAsia="zh-CN"/>
              </w:rPr>
              <w:t>es</w:t>
            </w:r>
          </w:p>
        </w:tc>
        <w:tc>
          <w:tcPr>
            <w:tcW w:w="6799" w:type="dxa"/>
            <w:vAlign w:val="center"/>
          </w:tcPr>
          <w:p w14:paraId="71FD59D2" w14:textId="5CBD934A" w:rsidR="008E5BE6" w:rsidRDefault="008E5BE6" w:rsidP="008E5BE6">
            <w:pPr>
              <w:spacing w:after="0" w:line="240" w:lineRule="auto"/>
              <w:rPr>
                <w:rStyle w:val="normaltextrun"/>
                <w:color w:val="000000"/>
                <w:shd w:val="clear" w:color="auto" w:fill="FFFFFF"/>
              </w:rPr>
            </w:pPr>
            <w:r w:rsidRPr="6110B5A3">
              <w:rPr>
                <w:lang w:val="en-US" w:eastAsia="zh-CN"/>
              </w:rPr>
              <w:t>USS should be configured for dedicated CG-SDT.</w:t>
            </w:r>
          </w:p>
        </w:tc>
      </w:tr>
      <w:tr w:rsidR="00161492" w14:paraId="21E4BA99" w14:textId="77777777" w:rsidTr="00857E34">
        <w:trPr>
          <w:trHeight w:val="454"/>
        </w:trPr>
        <w:tc>
          <w:tcPr>
            <w:tcW w:w="1256" w:type="dxa"/>
            <w:vAlign w:val="center"/>
          </w:tcPr>
          <w:p w14:paraId="586BD7C8" w14:textId="2422D956" w:rsidR="00161492" w:rsidRDefault="00161492" w:rsidP="00161492">
            <w:pPr>
              <w:spacing w:after="0" w:line="240" w:lineRule="auto"/>
              <w:jc w:val="center"/>
              <w:rPr>
                <w:lang w:val="en-US" w:eastAsia="zh-TW"/>
              </w:rPr>
            </w:pPr>
            <w:r>
              <w:rPr>
                <w:rFonts w:eastAsiaTheme="minorEastAsia"/>
                <w:lang w:eastAsia="ko-KR"/>
              </w:rPr>
              <w:t>InterDigital</w:t>
            </w:r>
          </w:p>
        </w:tc>
        <w:tc>
          <w:tcPr>
            <w:tcW w:w="1574" w:type="dxa"/>
            <w:vAlign w:val="center"/>
          </w:tcPr>
          <w:p w14:paraId="3C41F716" w14:textId="67F87DC6"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49B0E241" w14:textId="77777777" w:rsidR="00161492" w:rsidRPr="6110B5A3" w:rsidRDefault="00161492" w:rsidP="00161492">
            <w:pPr>
              <w:spacing w:after="0" w:line="240" w:lineRule="auto"/>
              <w:rPr>
                <w:lang w:val="en-US" w:eastAsia="zh-CN"/>
              </w:rPr>
            </w:pPr>
          </w:p>
        </w:tc>
      </w:tr>
      <w:tr w:rsidR="0010477A" w14:paraId="3F9A6F1E" w14:textId="77777777" w:rsidTr="00857E34">
        <w:trPr>
          <w:trHeight w:val="454"/>
        </w:trPr>
        <w:tc>
          <w:tcPr>
            <w:tcW w:w="1256" w:type="dxa"/>
            <w:vAlign w:val="center"/>
          </w:tcPr>
          <w:p w14:paraId="7D480496" w14:textId="35504DB2" w:rsidR="0010477A" w:rsidRDefault="0010477A" w:rsidP="0010477A">
            <w:pPr>
              <w:spacing w:after="0" w:line="240" w:lineRule="auto"/>
              <w:jc w:val="center"/>
              <w:rPr>
                <w:rFonts w:eastAsiaTheme="minorEastAsia"/>
                <w:lang w:eastAsia="ko-KR"/>
              </w:rPr>
            </w:pPr>
            <w:r>
              <w:rPr>
                <w:rFonts w:eastAsia="SimSun" w:hint="eastAsia"/>
                <w:sz w:val="22"/>
                <w:szCs w:val="22"/>
                <w:lang w:eastAsia="zh-CN"/>
              </w:rPr>
              <w:t>H</w:t>
            </w:r>
            <w:r>
              <w:rPr>
                <w:rFonts w:eastAsia="SimSun"/>
                <w:sz w:val="22"/>
                <w:szCs w:val="22"/>
                <w:lang w:eastAsia="zh-CN"/>
              </w:rPr>
              <w:t>uawei, HiSilicon</w:t>
            </w:r>
          </w:p>
        </w:tc>
        <w:tc>
          <w:tcPr>
            <w:tcW w:w="1574" w:type="dxa"/>
            <w:vAlign w:val="center"/>
          </w:tcPr>
          <w:p w14:paraId="4EE4D9B7" w14:textId="64C167E6" w:rsidR="0010477A" w:rsidRDefault="0010477A" w:rsidP="0010477A">
            <w:pPr>
              <w:spacing w:after="0" w:line="240" w:lineRule="auto"/>
              <w:jc w:val="center"/>
              <w:rPr>
                <w:rFonts w:eastAsiaTheme="minorEastAsia"/>
                <w:lang w:eastAsia="ko-KR"/>
              </w:rPr>
            </w:pPr>
            <w:r>
              <w:rPr>
                <w:rFonts w:eastAsia="SimSun" w:hint="eastAsia"/>
                <w:sz w:val="22"/>
                <w:szCs w:val="22"/>
                <w:lang w:eastAsia="zh-CN"/>
              </w:rPr>
              <w:t>Y</w:t>
            </w:r>
            <w:r>
              <w:rPr>
                <w:rFonts w:eastAsia="SimSun"/>
                <w:sz w:val="22"/>
                <w:szCs w:val="22"/>
                <w:lang w:eastAsia="zh-CN"/>
              </w:rPr>
              <w:t>es</w:t>
            </w:r>
          </w:p>
        </w:tc>
        <w:tc>
          <w:tcPr>
            <w:tcW w:w="6799" w:type="dxa"/>
            <w:vAlign w:val="center"/>
          </w:tcPr>
          <w:p w14:paraId="6ABBD245" w14:textId="77777777" w:rsidR="0010477A" w:rsidRDefault="0010477A" w:rsidP="0010477A">
            <w:pPr>
              <w:spacing w:after="0" w:line="240" w:lineRule="auto"/>
              <w:jc w:val="both"/>
              <w:rPr>
                <w:rFonts w:eastAsia="SimSun"/>
                <w:sz w:val="22"/>
                <w:szCs w:val="22"/>
                <w:lang w:eastAsia="zh-CN"/>
              </w:rPr>
            </w:pPr>
            <w:r>
              <w:rPr>
                <w:rFonts w:eastAsia="SimSun"/>
                <w:sz w:val="22"/>
                <w:szCs w:val="22"/>
                <w:lang w:eastAsia="zh-CN"/>
              </w:rPr>
              <w:t>In PUR, dedicated PDCCH configuration is provided in the RRCConnectionRelease message and the same principle can be reused for CG-SDT.</w:t>
            </w:r>
          </w:p>
          <w:p w14:paraId="427E9A9A" w14:textId="77777777" w:rsidR="0010477A" w:rsidRDefault="0010477A" w:rsidP="0010477A">
            <w:pPr>
              <w:spacing w:after="0" w:line="240" w:lineRule="auto"/>
              <w:jc w:val="both"/>
              <w:rPr>
                <w:rFonts w:eastAsia="SimSun"/>
                <w:sz w:val="22"/>
                <w:szCs w:val="22"/>
                <w:lang w:eastAsia="zh-CN"/>
              </w:rPr>
            </w:pPr>
          </w:p>
          <w:p w14:paraId="3C81189F" w14:textId="0DFDD140" w:rsidR="0010477A" w:rsidRPr="6110B5A3" w:rsidRDefault="0010477A" w:rsidP="0010477A">
            <w:pPr>
              <w:spacing w:after="0" w:line="240" w:lineRule="auto"/>
              <w:rPr>
                <w:lang w:val="en-US" w:eastAsia="zh-CN"/>
              </w:rPr>
            </w:pPr>
            <w:r>
              <w:rPr>
                <w:rFonts w:eastAsia="SimSun"/>
                <w:sz w:val="22"/>
                <w:szCs w:val="22"/>
                <w:lang w:eastAsia="zh-CN"/>
              </w:rPr>
              <w:t xml:space="preserve">For the gNB implementation convenience, if USS is not configured, CSS (e.g. separate CSS for RA-SDT or </w:t>
            </w:r>
            <w:r w:rsidRPr="00F516BE">
              <w:rPr>
                <w:rFonts w:eastAsia="SimSun"/>
                <w:sz w:val="22"/>
                <w:szCs w:val="22"/>
                <w:lang w:eastAsia="zh-CN"/>
              </w:rPr>
              <w:t>type-1 CSS</w:t>
            </w:r>
            <w:r>
              <w:rPr>
                <w:rFonts w:eastAsia="SimSun"/>
                <w:sz w:val="22"/>
                <w:szCs w:val="22"/>
                <w:lang w:eastAsia="zh-CN"/>
              </w:rPr>
              <w:t>) can be also used.</w:t>
            </w:r>
          </w:p>
        </w:tc>
      </w:tr>
      <w:tr w:rsidR="00ED3CDA" w14:paraId="6D5C737C" w14:textId="77777777" w:rsidTr="00857E34">
        <w:trPr>
          <w:trHeight w:val="454"/>
        </w:trPr>
        <w:tc>
          <w:tcPr>
            <w:tcW w:w="1256" w:type="dxa"/>
            <w:vAlign w:val="center"/>
          </w:tcPr>
          <w:p w14:paraId="7BA03A80" w14:textId="08EE3D11" w:rsidR="00ED3CDA" w:rsidRDefault="00ED3CDA" w:rsidP="0010477A">
            <w:pPr>
              <w:spacing w:after="0" w:line="240" w:lineRule="auto"/>
              <w:jc w:val="center"/>
              <w:rPr>
                <w:rFonts w:eastAsia="SimSun" w:hint="eastAsia"/>
                <w:sz w:val="22"/>
                <w:szCs w:val="22"/>
                <w:lang w:eastAsia="zh-CN"/>
              </w:rPr>
            </w:pPr>
            <w:r>
              <w:rPr>
                <w:rFonts w:eastAsia="SimSun"/>
                <w:sz w:val="22"/>
                <w:szCs w:val="22"/>
                <w:lang w:eastAsia="zh-CN"/>
              </w:rPr>
              <w:t>Apple</w:t>
            </w:r>
          </w:p>
        </w:tc>
        <w:tc>
          <w:tcPr>
            <w:tcW w:w="1574" w:type="dxa"/>
            <w:vAlign w:val="center"/>
          </w:tcPr>
          <w:p w14:paraId="4CF13B88" w14:textId="0DF76B58" w:rsidR="00ED3CDA" w:rsidRDefault="00ED3CDA" w:rsidP="0010477A">
            <w:pPr>
              <w:spacing w:after="0" w:line="240" w:lineRule="auto"/>
              <w:jc w:val="center"/>
              <w:rPr>
                <w:rFonts w:eastAsia="SimSun" w:hint="eastAsia"/>
                <w:sz w:val="22"/>
                <w:szCs w:val="22"/>
                <w:lang w:eastAsia="zh-CN"/>
              </w:rPr>
            </w:pPr>
            <w:r>
              <w:rPr>
                <w:rFonts w:eastAsia="SimSun"/>
                <w:sz w:val="22"/>
                <w:szCs w:val="22"/>
                <w:lang w:eastAsia="zh-CN"/>
              </w:rPr>
              <w:t>See comments</w:t>
            </w:r>
          </w:p>
        </w:tc>
        <w:tc>
          <w:tcPr>
            <w:tcW w:w="6799" w:type="dxa"/>
            <w:vAlign w:val="center"/>
          </w:tcPr>
          <w:p w14:paraId="5D85B422" w14:textId="554EE9C8" w:rsidR="00ED3CDA" w:rsidRDefault="00BB7F92" w:rsidP="0010477A">
            <w:pPr>
              <w:spacing w:after="0" w:line="240" w:lineRule="auto"/>
              <w:jc w:val="both"/>
              <w:rPr>
                <w:rFonts w:eastAsia="SimSun"/>
                <w:sz w:val="22"/>
                <w:szCs w:val="22"/>
                <w:lang w:eastAsia="zh-CN"/>
              </w:rPr>
            </w:pPr>
            <w:r>
              <w:rPr>
                <w:rFonts w:eastAsia="SimSun"/>
                <w:sz w:val="22"/>
                <w:szCs w:val="22"/>
                <w:lang w:eastAsia="zh-CN"/>
              </w:rPr>
              <w:t>CSS should be the baseline. About the USS configuration, i</w:t>
            </w:r>
            <w:r>
              <w:rPr>
                <w:rFonts w:eastAsia="SimSun"/>
                <w:sz w:val="22"/>
                <w:szCs w:val="22"/>
                <w:lang w:eastAsia="zh-CN"/>
              </w:rPr>
              <w:t>t should check with RAN1 first.</w:t>
            </w:r>
          </w:p>
        </w:tc>
      </w:tr>
    </w:tbl>
    <w:p w14:paraId="21555244"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6141C82D" w14:textId="77777777" w:rsidR="000628AF" w:rsidRDefault="000628AF">
      <w:pPr>
        <w:rPr>
          <w:lang w:eastAsia="ko-KR"/>
        </w:rPr>
      </w:pPr>
    </w:p>
    <w:p w14:paraId="33A95F82" w14:textId="77777777" w:rsidR="000628AF" w:rsidRDefault="000628AF">
      <w:pPr>
        <w:rPr>
          <w:lang w:eastAsia="ko-KR"/>
        </w:rPr>
      </w:pPr>
    </w:p>
    <w:p w14:paraId="03C1CD0E" w14:textId="77777777" w:rsidR="000628AF" w:rsidRDefault="003057DE">
      <w:pPr>
        <w:pStyle w:val="Heading2"/>
        <w:spacing w:line="240" w:lineRule="auto"/>
        <w:ind w:left="0" w:firstLine="0"/>
        <w:jc w:val="both"/>
        <w:rPr>
          <w:lang w:eastAsia="ko-KR"/>
        </w:rPr>
      </w:pPr>
      <w:r>
        <w:rPr>
          <w:lang w:eastAsia="ko-KR"/>
        </w:rPr>
        <w:t>4.4 CS-RNTI</w:t>
      </w:r>
    </w:p>
    <w:p w14:paraId="3CE448DC" w14:textId="77777777" w:rsidR="000628AF" w:rsidRDefault="003057DE">
      <w:pPr>
        <w:spacing w:after="120" w:line="240" w:lineRule="auto"/>
        <w:jc w:val="both"/>
        <w:rPr>
          <w:sz w:val="22"/>
        </w:rPr>
      </w:pPr>
      <w:r>
        <w:rPr>
          <w:sz w:val="22"/>
        </w:rPr>
        <w:t xml:space="preserve">For the existing NR system, CS-RNTI can be used for scheduling HARQ retransmission for a TB which is previously transmitted on CG PUSCH. In the past RAN2#113bis-e meeting, it was agreed that </w:t>
      </w:r>
      <w:r>
        <w:rPr>
          <w:rFonts w:eastAsia="SimSun"/>
          <w:sz w:val="22"/>
          <w:lang w:eastAsia="zh-CN"/>
        </w:rPr>
        <w:t xml:space="preserve">retransmission by DG is supported for CG-SDT. Then it is worthy to consider how to realize </w:t>
      </w:r>
      <w:r>
        <w:rPr>
          <w:rFonts w:eastAsia="SimSun" w:hint="eastAsia"/>
          <w:sz w:val="22"/>
          <w:lang w:eastAsia="zh-CN"/>
        </w:rPr>
        <w:t>retrans</w:t>
      </w:r>
      <w:r>
        <w:rPr>
          <w:rFonts w:eastAsia="SimSun"/>
          <w:sz w:val="22"/>
          <w:lang w:eastAsia="zh-CN"/>
        </w:rPr>
        <w:t xml:space="preserve">mission by DG for CG-SDT, taking the PUR mechanism for reference.     </w:t>
      </w:r>
    </w:p>
    <w:p w14:paraId="1CCBF14C" w14:textId="77777777" w:rsidR="000628AF" w:rsidRDefault="003057DE">
      <w:pPr>
        <w:spacing w:after="120" w:line="240" w:lineRule="auto"/>
        <w:jc w:val="both"/>
        <w:rPr>
          <w:lang w:eastAsia="ko-KR"/>
        </w:rPr>
      </w:pPr>
      <w:r>
        <w:rPr>
          <w:sz w:val="22"/>
          <w:lang w:eastAsia="ko-KR"/>
        </w:rPr>
        <w:t>The following table summarizes how to interpret new transmission and retransmission when a UL grant is received in NR CG and LTE PUR, respectively.</w:t>
      </w:r>
    </w:p>
    <w:p w14:paraId="56F4AE20" w14:textId="77777777" w:rsidR="000628AF" w:rsidRDefault="003057DE">
      <w:pPr>
        <w:spacing w:after="0"/>
        <w:jc w:val="center"/>
        <w:rPr>
          <w:rFonts w:eastAsia="SimSun"/>
          <w:lang w:eastAsia="zh-CN"/>
        </w:rPr>
      </w:pPr>
      <w:r>
        <w:rPr>
          <w:rFonts w:eastAsia="SimSun" w:hint="eastAsia"/>
          <w:lang w:eastAsia="zh-CN"/>
        </w:rPr>
        <w:lastRenderedPageBreak/>
        <w:t>T</w:t>
      </w:r>
      <w:r>
        <w:rPr>
          <w:rFonts w:eastAsia="SimSun"/>
          <w:lang w:eastAsia="zh-CN"/>
        </w:rPr>
        <w:t>able 1 New transmission and retransmission in NR CG and LTE PUR</w:t>
      </w:r>
    </w:p>
    <w:tbl>
      <w:tblPr>
        <w:tblW w:w="434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2128"/>
        <w:gridCol w:w="2556"/>
        <w:gridCol w:w="3680"/>
      </w:tblGrid>
      <w:tr w:rsidR="000628AF" w14:paraId="2203DA1B" w14:textId="77777777">
        <w:trPr>
          <w:trHeight w:val="358"/>
          <w:jc w:val="center"/>
        </w:trPr>
        <w:tc>
          <w:tcPr>
            <w:tcW w:w="1272" w:type="pct"/>
            <w:vAlign w:val="center"/>
          </w:tcPr>
          <w:p w14:paraId="03C8E057" w14:textId="77777777" w:rsidR="000628AF" w:rsidRDefault="000628AF">
            <w:pPr>
              <w:spacing w:after="0"/>
              <w:rPr>
                <w:sz w:val="22"/>
                <w:lang w:eastAsia="ko-KR"/>
              </w:rPr>
            </w:pPr>
          </w:p>
        </w:tc>
        <w:tc>
          <w:tcPr>
            <w:tcW w:w="1528" w:type="pct"/>
            <w:shd w:val="clear" w:color="auto" w:fill="FFFFFF" w:themeFill="background1"/>
            <w:vAlign w:val="center"/>
          </w:tcPr>
          <w:p w14:paraId="4C530D7F" w14:textId="77777777" w:rsidR="000628AF" w:rsidRDefault="003057DE">
            <w:pPr>
              <w:spacing w:after="0"/>
              <w:jc w:val="center"/>
              <w:rPr>
                <w:sz w:val="22"/>
                <w:lang w:eastAsia="ko-KR"/>
              </w:rPr>
            </w:pPr>
            <w:r>
              <w:rPr>
                <w:sz w:val="22"/>
                <w:lang w:eastAsia="ko-KR"/>
              </w:rPr>
              <w:t>NR CG</w:t>
            </w:r>
          </w:p>
        </w:tc>
        <w:tc>
          <w:tcPr>
            <w:tcW w:w="2201" w:type="pct"/>
            <w:shd w:val="clear" w:color="auto" w:fill="FFFFFF" w:themeFill="background1"/>
            <w:vAlign w:val="center"/>
          </w:tcPr>
          <w:p w14:paraId="29399B34" w14:textId="77777777" w:rsidR="000628AF" w:rsidRDefault="003057DE">
            <w:pPr>
              <w:spacing w:after="0"/>
              <w:jc w:val="center"/>
              <w:rPr>
                <w:sz w:val="22"/>
                <w:lang w:eastAsia="ko-KR"/>
              </w:rPr>
            </w:pPr>
            <w:r>
              <w:rPr>
                <w:sz w:val="22"/>
                <w:lang w:eastAsia="ko-KR"/>
              </w:rPr>
              <w:t>LTE PUR</w:t>
            </w:r>
          </w:p>
        </w:tc>
      </w:tr>
      <w:tr w:rsidR="000628AF" w14:paraId="7E9ECF2A" w14:textId="77777777">
        <w:trPr>
          <w:trHeight w:val="358"/>
          <w:jc w:val="center"/>
        </w:trPr>
        <w:tc>
          <w:tcPr>
            <w:tcW w:w="1272" w:type="pct"/>
            <w:vAlign w:val="center"/>
          </w:tcPr>
          <w:p w14:paraId="08D30AD7" w14:textId="77777777" w:rsidR="000628AF" w:rsidRDefault="003057DE">
            <w:pPr>
              <w:spacing w:after="0"/>
              <w:jc w:val="both"/>
              <w:rPr>
                <w:sz w:val="22"/>
                <w:lang w:eastAsia="ko-KR"/>
              </w:rPr>
            </w:pPr>
            <w:r>
              <w:rPr>
                <w:sz w:val="22"/>
                <w:lang w:eastAsia="ko-KR"/>
              </w:rPr>
              <w:t>New transmission</w:t>
            </w:r>
          </w:p>
        </w:tc>
        <w:tc>
          <w:tcPr>
            <w:tcW w:w="1528" w:type="pct"/>
            <w:vAlign w:val="center"/>
          </w:tcPr>
          <w:p w14:paraId="23538318" w14:textId="77777777" w:rsidR="000628AF" w:rsidRDefault="003057DE">
            <w:pPr>
              <w:spacing w:after="0"/>
              <w:jc w:val="center"/>
              <w:rPr>
                <w:sz w:val="22"/>
                <w:lang w:eastAsia="ko-KR"/>
              </w:rPr>
            </w:pPr>
            <w:r>
              <w:rPr>
                <w:sz w:val="22"/>
                <w:lang w:eastAsia="ko-KR"/>
              </w:rPr>
              <w:t>C-RNTI regardless of NDI</w:t>
            </w:r>
          </w:p>
        </w:tc>
        <w:tc>
          <w:tcPr>
            <w:tcW w:w="2201" w:type="pct"/>
            <w:vAlign w:val="center"/>
          </w:tcPr>
          <w:p w14:paraId="55D8F0E8" w14:textId="77777777" w:rsidR="000628AF" w:rsidRDefault="003057DE">
            <w:pPr>
              <w:spacing w:after="0"/>
              <w:jc w:val="center"/>
              <w:rPr>
                <w:sz w:val="22"/>
                <w:lang w:eastAsia="ko-KR"/>
              </w:rPr>
            </w:pPr>
            <w:r>
              <w:rPr>
                <w:sz w:val="22"/>
              </w:rPr>
              <w:t>preconfigured uplink grant for PUR</w:t>
            </w:r>
          </w:p>
        </w:tc>
      </w:tr>
      <w:tr w:rsidR="000628AF" w14:paraId="7D14D62B" w14:textId="77777777">
        <w:trPr>
          <w:trHeight w:val="358"/>
          <w:jc w:val="center"/>
        </w:trPr>
        <w:tc>
          <w:tcPr>
            <w:tcW w:w="1272" w:type="pct"/>
            <w:vAlign w:val="center"/>
          </w:tcPr>
          <w:p w14:paraId="2D7E8B20" w14:textId="77777777" w:rsidR="000628AF" w:rsidRDefault="003057DE">
            <w:pPr>
              <w:spacing w:after="0"/>
              <w:jc w:val="both"/>
              <w:rPr>
                <w:sz w:val="22"/>
                <w:lang w:eastAsia="ko-KR"/>
              </w:rPr>
            </w:pPr>
            <w:r>
              <w:rPr>
                <w:sz w:val="22"/>
                <w:lang w:eastAsia="ko-KR"/>
              </w:rPr>
              <w:t>HARQ retransmission</w:t>
            </w:r>
          </w:p>
        </w:tc>
        <w:tc>
          <w:tcPr>
            <w:tcW w:w="1528" w:type="pct"/>
            <w:vAlign w:val="center"/>
          </w:tcPr>
          <w:p w14:paraId="6AAC10AE" w14:textId="77777777" w:rsidR="000628AF" w:rsidRDefault="003057DE">
            <w:pPr>
              <w:spacing w:after="0"/>
              <w:jc w:val="center"/>
              <w:rPr>
                <w:sz w:val="22"/>
                <w:lang w:eastAsia="ko-KR"/>
              </w:rPr>
            </w:pPr>
            <w:r>
              <w:rPr>
                <w:sz w:val="22"/>
                <w:lang w:eastAsia="ko-KR"/>
              </w:rPr>
              <w:t>CS-RNTI with NDI=1</w:t>
            </w:r>
          </w:p>
        </w:tc>
        <w:tc>
          <w:tcPr>
            <w:tcW w:w="2201" w:type="pct"/>
            <w:vAlign w:val="center"/>
          </w:tcPr>
          <w:p w14:paraId="6608DD0B" w14:textId="77777777" w:rsidR="000628AF" w:rsidRDefault="003057DE">
            <w:pPr>
              <w:spacing w:after="0"/>
              <w:jc w:val="center"/>
              <w:rPr>
                <w:sz w:val="22"/>
                <w:lang w:eastAsia="ko-KR"/>
              </w:rPr>
            </w:pPr>
            <w:r>
              <w:rPr>
                <w:sz w:val="22"/>
                <w:lang w:eastAsia="ko-KR"/>
              </w:rPr>
              <w:t>PUR-RNTI regardless of NDI</w:t>
            </w:r>
          </w:p>
        </w:tc>
      </w:tr>
    </w:tbl>
    <w:p w14:paraId="23693465" w14:textId="77777777" w:rsidR="000628AF" w:rsidRDefault="003057DE">
      <w:pPr>
        <w:spacing w:before="120" w:after="120" w:line="240" w:lineRule="auto"/>
        <w:jc w:val="both"/>
        <w:rPr>
          <w:rFonts w:eastAsia="SimSun"/>
          <w:sz w:val="22"/>
          <w:lang w:eastAsia="zh-CN"/>
        </w:rPr>
      </w:pPr>
      <w:r>
        <w:rPr>
          <w:rFonts w:eastAsia="SimSun"/>
          <w:sz w:val="22"/>
          <w:lang w:eastAsia="zh-CN"/>
        </w:rPr>
        <w:t>For simplicity and flexibility, the legacy CS</w:t>
      </w:r>
      <w:r>
        <w:rPr>
          <w:rFonts w:eastAsia="SimSun" w:hint="eastAsia"/>
          <w:sz w:val="22"/>
          <w:lang w:eastAsia="zh-CN"/>
        </w:rPr>
        <w:t>-</w:t>
      </w:r>
      <w:r>
        <w:rPr>
          <w:rFonts w:eastAsia="SimSun"/>
          <w:sz w:val="22"/>
          <w:lang w:eastAsia="zh-CN"/>
        </w:rPr>
        <w:t xml:space="preserve">RTNI based retransmission mechanism might be reused for CG-SDT. To realize this, the CS-RNTI shall be assigned along with the CG resources in the RRC Release message.  </w:t>
      </w:r>
    </w:p>
    <w:p w14:paraId="160BDB70" w14:textId="77777777" w:rsidR="000628AF" w:rsidRDefault="003057DE">
      <w:pPr>
        <w:pStyle w:val="Heading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Q14:</w:t>
      </w:r>
      <w:r>
        <w:rPr>
          <w:rFonts w:ascii="Times New Roman" w:hAnsi="Times New Roman"/>
          <w:b/>
          <w:sz w:val="22"/>
        </w:rPr>
        <w:t xml:space="preserve"> </w:t>
      </w:r>
      <w:r>
        <w:rPr>
          <w:rFonts w:ascii="Times New Roman" w:hAnsi="Times New Roman"/>
          <w:b/>
          <w:sz w:val="22"/>
          <w:szCs w:val="22"/>
        </w:rPr>
        <w:t>Do companies agree CS-RNTI is assigned along with CG-SDT resources?</w:t>
      </w:r>
    </w:p>
    <w:tbl>
      <w:tblPr>
        <w:tblStyle w:val="TableGrid"/>
        <w:tblW w:w="0" w:type="auto"/>
        <w:tblLook w:val="04A0" w:firstRow="1" w:lastRow="0" w:firstColumn="1" w:lastColumn="0" w:noHBand="0" w:noVBand="1"/>
      </w:tblPr>
      <w:tblGrid>
        <w:gridCol w:w="1256"/>
        <w:gridCol w:w="1574"/>
        <w:gridCol w:w="6799"/>
      </w:tblGrid>
      <w:tr w:rsidR="000628AF" w14:paraId="6884ED45" w14:textId="77777777">
        <w:trPr>
          <w:trHeight w:val="454"/>
        </w:trPr>
        <w:tc>
          <w:tcPr>
            <w:tcW w:w="1256" w:type="dxa"/>
            <w:shd w:val="clear" w:color="auto" w:fill="D9D9D9" w:themeFill="background1" w:themeFillShade="D9"/>
            <w:vAlign w:val="center"/>
          </w:tcPr>
          <w:p w14:paraId="5FEE1BD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CB01F17"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1BA59079"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39A420A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CB166D4" w14:textId="77777777">
        <w:trPr>
          <w:trHeight w:val="454"/>
        </w:trPr>
        <w:tc>
          <w:tcPr>
            <w:tcW w:w="1256" w:type="dxa"/>
            <w:vAlign w:val="center"/>
          </w:tcPr>
          <w:p w14:paraId="4E8F6B06"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6F09A1CA"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No</w:t>
            </w:r>
          </w:p>
        </w:tc>
        <w:tc>
          <w:tcPr>
            <w:tcW w:w="6799" w:type="dxa"/>
            <w:vAlign w:val="center"/>
          </w:tcPr>
          <w:p w14:paraId="5F90AFB4" w14:textId="77777777" w:rsidR="000628AF" w:rsidRDefault="003057DE">
            <w:pPr>
              <w:spacing w:after="0" w:line="240" w:lineRule="auto"/>
              <w:jc w:val="both"/>
              <w:rPr>
                <w:rFonts w:eastAsia="SimSun"/>
                <w:sz w:val="22"/>
                <w:szCs w:val="22"/>
                <w:lang w:val="en-US" w:eastAsia="zh-CN"/>
              </w:rPr>
            </w:pPr>
            <w:r>
              <w:rPr>
                <w:rFonts w:eastAsia="SimSun"/>
                <w:sz w:val="22"/>
                <w:szCs w:val="22"/>
                <w:lang w:eastAsia="zh-CN"/>
              </w:rPr>
              <w:t>Since only one type of CG will be supported in INACTIVE state, it seems CS-RNTI is not needed?</w:t>
            </w:r>
          </w:p>
        </w:tc>
      </w:tr>
      <w:tr w:rsidR="000628AF" w14:paraId="3F313CD1" w14:textId="77777777">
        <w:trPr>
          <w:trHeight w:val="454"/>
        </w:trPr>
        <w:tc>
          <w:tcPr>
            <w:tcW w:w="1256" w:type="dxa"/>
            <w:vAlign w:val="center"/>
          </w:tcPr>
          <w:p w14:paraId="4CC2B612" w14:textId="77777777" w:rsidR="000628AF" w:rsidRDefault="003057DE">
            <w:pPr>
              <w:spacing w:after="0" w:line="240" w:lineRule="auto"/>
              <w:jc w:val="center"/>
              <w:rPr>
                <w:rFonts w:eastAsia="SimSun"/>
                <w:lang w:val="en-US" w:eastAsia="zh-CN"/>
              </w:rPr>
            </w:pPr>
            <w:r>
              <w:rPr>
                <w:rFonts w:eastAsia="SimSun" w:hint="eastAsia"/>
                <w:lang w:val="en-US" w:eastAsia="zh-CN"/>
              </w:rPr>
              <w:t>O</w:t>
            </w:r>
            <w:r>
              <w:rPr>
                <w:rFonts w:eastAsia="SimSun"/>
                <w:lang w:val="en-US" w:eastAsia="zh-CN"/>
              </w:rPr>
              <w:t>PPO</w:t>
            </w:r>
          </w:p>
        </w:tc>
        <w:tc>
          <w:tcPr>
            <w:tcW w:w="1574" w:type="dxa"/>
            <w:vAlign w:val="center"/>
          </w:tcPr>
          <w:p w14:paraId="64CFAF52"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0E85D461" w14:textId="77777777" w:rsidR="000628AF" w:rsidRDefault="003057DE">
            <w:pPr>
              <w:spacing w:after="0" w:line="240" w:lineRule="auto"/>
              <w:jc w:val="both"/>
              <w:rPr>
                <w:rFonts w:eastAsia="SimSun"/>
                <w:lang w:eastAsia="zh-CN"/>
              </w:rPr>
            </w:pPr>
            <w:r>
              <w:rPr>
                <w:rFonts w:eastAsia="SimSun" w:hint="eastAsia"/>
                <w:sz w:val="22"/>
                <w:szCs w:val="22"/>
                <w:lang w:eastAsia="zh-CN"/>
              </w:rPr>
              <w:t>W</w:t>
            </w:r>
            <w:r>
              <w:rPr>
                <w:rFonts w:eastAsia="SimSun"/>
                <w:sz w:val="22"/>
                <w:szCs w:val="22"/>
                <w:lang w:eastAsia="zh-CN"/>
              </w:rPr>
              <w:t>e want to confirm whether this CS-RNTI can be same as the one that used in RRC_CONNECTED.</w:t>
            </w:r>
          </w:p>
        </w:tc>
      </w:tr>
      <w:tr w:rsidR="000628AF" w14:paraId="4A4805E9" w14:textId="77777777">
        <w:trPr>
          <w:trHeight w:val="454"/>
        </w:trPr>
        <w:tc>
          <w:tcPr>
            <w:tcW w:w="1256" w:type="dxa"/>
            <w:vAlign w:val="center"/>
          </w:tcPr>
          <w:p w14:paraId="5EF704E0" w14:textId="77777777" w:rsidR="000628AF" w:rsidRDefault="003057DE">
            <w:pPr>
              <w:spacing w:after="0" w:line="240" w:lineRule="auto"/>
              <w:jc w:val="center"/>
              <w:rPr>
                <w:rFonts w:eastAsiaTheme="minorEastAsia"/>
                <w:lang w:val="en-US" w:eastAsia="ko-KR"/>
              </w:rPr>
            </w:pPr>
            <w:r>
              <w:rPr>
                <w:rFonts w:eastAsiaTheme="minorEastAsia" w:hint="eastAsia"/>
                <w:lang w:val="en-US" w:eastAsia="ko-KR"/>
              </w:rPr>
              <w:t>LG</w:t>
            </w:r>
          </w:p>
        </w:tc>
        <w:tc>
          <w:tcPr>
            <w:tcW w:w="1574" w:type="dxa"/>
            <w:vAlign w:val="center"/>
          </w:tcPr>
          <w:p w14:paraId="4582F53E"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4C072CA1" w14:textId="77777777" w:rsidR="000628AF" w:rsidRDefault="003057DE">
            <w:pPr>
              <w:spacing w:after="0" w:line="240" w:lineRule="auto"/>
              <w:jc w:val="both"/>
              <w:rPr>
                <w:rFonts w:eastAsiaTheme="minorEastAsia"/>
                <w:lang w:eastAsia="ko-KR"/>
              </w:rPr>
            </w:pPr>
            <w:r>
              <w:rPr>
                <w:rFonts w:eastAsiaTheme="minorEastAsia" w:hint="eastAsia"/>
                <w:lang w:eastAsia="ko-KR"/>
              </w:rPr>
              <w:t>Could be discussed later in stage-3.</w:t>
            </w:r>
          </w:p>
        </w:tc>
      </w:tr>
      <w:tr w:rsidR="001B0366" w14:paraId="705F3206" w14:textId="77777777">
        <w:trPr>
          <w:trHeight w:val="454"/>
        </w:trPr>
        <w:tc>
          <w:tcPr>
            <w:tcW w:w="1256" w:type="dxa"/>
            <w:vAlign w:val="center"/>
          </w:tcPr>
          <w:p w14:paraId="4817AB4A" w14:textId="77777777"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14:paraId="4F130216"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2743D56B" w14:textId="77777777" w:rsidR="001B0366" w:rsidRDefault="001B0366" w:rsidP="00861EE7">
            <w:pPr>
              <w:spacing w:after="0" w:line="240" w:lineRule="auto"/>
              <w:rPr>
                <w:lang w:val="en-US" w:eastAsia="zh-CN"/>
              </w:rPr>
            </w:pPr>
            <w:r>
              <w:rPr>
                <w:rFonts w:eastAsia="PMingLiU" w:hint="eastAsia"/>
                <w:sz w:val="22"/>
                <w:szCs w:val="22"/>
                <w:lang w:val="en-US" w:eastAsia="zh-TW"/>
              </w:rPr>
              <w:t xml:space="preserve">The UE can </w:t>
            </w:r>
            <w:r>
              <w:rPr>
                <w:color w:val="000000" w:themeColor="text1"/>
                <w:sz w:val="22"/>
              </w:rPr>
              <w:t xml:space="preserve">receive a CS-RNTI in </w:t>
            </w:r>
            <w:r w:rsidRPr="00B5268E">
              <w:rPr>
                <w:i/>
                <w:color w:val="000000" w:themeColor="text1"/>
                <w:sz w:val="22"/>
              </w:rPr>
              <w:t>RRCRelease</w:t>
            </w:r>
            <w:r w:rsidRPr="00B5268E">
              <w:rPr>
                <w:color w:val="000000" w:themeColor="text1"/>
                <w:sz w:val="22"/>
              </w:rPr>
              <w:t xml:space="preserve"> message</w:t>
            </w:r>
            <w:r w:rsidR="00861EE7">
              <w:rPr>
                <w:color w:val="000000" w:themeColor="text1"/>
                <w:sz w:val="22"/>
              </w:rPr>
              <w:t xml:space="preserve"> if CS-RNTI is not used in RRC_CONNECTED state</w:t>
            </w:r>
            <w:r>
              <w:rPr>
                <w:color w:val="000000" w:themeColor="text1"/>
                <w:sz w:val="22"/>
              </w:rPr>
              <w:t>,</w:t>
            </w:r>
            <w:r>
              <w:rPr>
                <w:sz w:val="22"/>
                <w:szCs w:val="22"/>
              </w:rPr>
              <w:t xml:space="preserve"> or </w:t>
            </w:r>
            <w:r w:rsidR="00861EE7">
              <w:rPr>
                <w:sz w:val="22"/>
                <w:szCs w:val="22"/>
              </w:rPr>
              <w:t xml:space="preserve">can </w:t>
            </w:r>
            <w:r>
              <w:rPr>
                <w:sz w:val="22"/>
                <w:szCs w:val="22"/>
              </w:rPr>
              <w:t>restore the CS-RNTI used in RRC_CONNECTED state</w:t>
            </w:r>
            <w:r w:rsidR="00AB2C25">
              <w:rPr>
                <w:sz w:val="22"/>
                <w:szCs w:val="22"/>
              </w:rPr>
              <w:t xml:space="preserve"> f</w:t>
            </w:r>
            <w:r>
              <w:rPr>
                <w:color w:val="000000" w:themeColor="text1"/>
                <w:sz w:val="22"/>
              </w:rPr>
              <w:t>rom the stored configuration.</w:t>
            </w:r>
          </w:p>
        </w:tc>
      </w:tr>
      <w:tr w:rsidR="002B2C1E" w14:paraId="545F18FB" w14:textId="77777777" w:rsidTr="00A51324">
        <w:trPr>
          <w:trHeight w:val="454"/>
        </w:trPr>
        <w:tc>
          <w:tcPr>
            <w:tcW w:w="1256" w:type="dxa"/>
          </w:tcPr>
          <w:p w14:paraId="0F0F0D50" w14:textId="77777777" w:rsidR="002B2C1E" w:rsidRDefault="002B2C1E" w:rsidP="002B2C1E">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vAlign w:val="center"/>
          </w:tcPr>
          <w:p w14:paraId="4F7E76BA" w14:textId="77777777" w:rsidR="002B2C1E" w:rsidRPr="007F7EB3" w:rsidRDefault="002B2C1E" w:rsidP="002B2C1E">
            <w:pPr>
              <w:spacing w:after="0" w:line="240" w:lineRule="auto"/>
              <w:jc w:val="center"/>
              <w:rPr>
                <w:rFonts w:eastAsia="SimSun"/>
                <w:lang w:val="en-US" w:eastAsia="zh-CN"/>
              </w:rPr>
            </w:pPr>
            <w:r>
              <w:rPr>
                <w:rFonts w:eastAsia="SimSun" w:hint="eastAsia"/>
                <w:lang w:val="en-US" w:eastAsia="zh-CN"/>
              </w:rPr>
              <w:t>Y</w:t>
            </w:r>
            <w:r>
              <w:rPr>
                <w:rFonts w:eastAsia="SimSun"/>
                <w:lang w:val="en-US" w:eastAsia="zh-CN"/>
              </w:rPr>
              <w:t>es</w:t>
            </w:r>
          </w:p>
        </w:tc>
        <w:tc>
          <w:tcPr>
            <w:tcW w:w="6799" w:type="dxa"/>
          </w:tcPr>
          <w:p w14:paraId="419D8E0B" w14:textId="77777777" w:rsidR="002B2C1E" w:rsidRPr="007F7EB3" w:rsidRDefault="002B2C1E" w:rsidP="002B2C1E">
            <w:pPr>
              <w:spacing w:after="0" w:line="240" w:lineRule="auto"/>
              <w:rPr>
                <w:rFonts w:eastAsia="SimSun"/>
                <w:lang w:val="en-US" w:eastAsia="zh-CN"/>
              </w:rPr>
            </w:pPr>
            <w:r>
              <w:rPr>
                <w:rFonts w:eastAsia="SimSun"/>
                <w:lang w:val="en-US" w:eastAsia="zh-CN"/>
              </w:rPr>
              <w:t>Reuse the legacy CS-RNTI based retransmission mechanism is simple.</w:t>
            </w:r>
          </w:p>
        </w:tc>
      </w:tr>
      <w:tr w:rsidR="002B2C1E" w14:paraId="0FE191E9" w14:textId="77777777">
        <w:trPr>
          <w:trHeight w:val="454"/>
        </w:trPr>
        <w:tc>
          <w:tcPr>
            <w:tcW w:w="1256" w:type="dxa"/>
            <w:vAlign w:val="center"/>
          </w:tcPr>
          <w:p w14:paraId="5F4E3EFB" w14:textId="77777777" w:rsidR="002B2C1E" w:rsidRDefault="008A145E" w:rsidP="002B2C1E">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57D30F4E" w14:textId="77777777" w:rsidR="002B2C1E" w:rsidRDefault="008A145E" w:rsidP="002B2C1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56FF014C" w14:textId="77777777" w:rsidR="002B2C1E" w:rsidRDefault="008A145E" w:rsidP="002B2C1E">
            <w:pPr>
              <w:spacing w:after="0" w:line="240" w:lineRule="auto"/>
              <w:jc w:val="both"/>
              <w:rPr>
                <w:rFonts w:eastAsiaTheme="minorEastAsia"/>
                <w:lang w:eastAsia="ko-KR"/>
              </w:rPr>
            </w:pPr>
            <w:r>
              <w:rPr>
                <w:rFonts w:eastAsiaTheme="minorEastAsia" w:hint="eastAsia"/>
                <w:lang w:eastAsia="ko-KR"/>
              </w:rPr>
              <w:t>Can be discussed later in stage-3</w:t>
            </w:r>
          </w:p>
        </w:tc>
      </w:tr>
      <w:tr w:rsidR="008C5F71" w14:paraId="38E7C385" w14:textId="77777777" w:rsidTr="00EE11C6">
        <w:trPr>
          <w:trHeight w:val="454"/>
        </w:trPr>
        <w:tc>
          <w:tcPr>
            <w:tcW w:w="1256" w:type="dxa"/>
            <w:vAlign w:val="center"/>
          </w:tcPr>
          <w:p w14:paraId="5BA74E31"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3C6F90A2"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vAlign w:val="center"/>
          </w:tcPr>
          <w:p w14:paraId="1F0C60BC" w14:textId="77777777" w:rsidR="008C5F71" w:rsidRDefault="008C5F71" w:rsidP="008C5F71">
            <w:pPr>
              <w:spacing w:after="0" w:line="240" w:lineRule="auto"/>
              <w:jc w:val="both"/>
              <w:rPr>
                <w:rFonts w:eastAsia="SimSun"/>
                <w:sz w:val="22"/>
                <w:szCs w:val="22"/>
                <w:lang w:eastAsia="zh-CN"/>
              </w:rPr>
            </w:pPr>
          </w:p>
        </w:tc>
      </w:tr>
      <w:tr w:rsidR="008C5F71" w14:paraId="0ADA99CD" w14:textId="77777777">
        <w:trPr>
          <w:trHeight w:val="454"/>
        </w:trPr>
        <w:tc>
          <w:tcPr>
            <w:tcW w:w="1256" w:type="dxa"/>
          </w:tcPr>
          <w:p w14:paraId="2E449A23" w14:textId="4028EE17" w:rsidR="008C5F71" w:rsidRDefault="00BC4395" w:rsidP="008C5F71">
            <w:pPr>
              <w:spacing w:after="0" w:line="240" w:lineRule="auto"/>
              <w:jc w:val="center"/>
              <w:rPr>
                <w:rFonts w:eastAsia="SimSun"/>
                <w:lang w:eastAsia="zh-CN"/>
              </w:rPr>
            </w:pPr>
            <w:r>
              <w:rPr>
                <w:rFonts w:eastAsia="SimSun"/>
                <w:lang w:eastAsia="zh-CN"/>
              </w:rPr>
              <w:t>Ericsson</w:t>
            </w:r>
          </w:p>
        </w:tc>
        <w:tc>
          <w:tcPr>
            <w:tcW w:w="1574" w:type="dxa"/>
          </w:tcPr>
          <w:p w14:paraId="18D9FBDF" w14:textId="01C83061" w:rsidR="008C5F71" w:rsidRDefault="00BC4395" w:rsidP="008C5F71">
            <w:pPr>
              <w:spacing w:after="0" w:line="240" w:lineRule="auto"/>
              <w:jc w:val="center"/>
              <w:rPr>
                <w:sz w:val="22"/>
                <w:szCs w:val="22"/>
                <w:lang w:eastAsia="zh-CN"/>
              </w:rPr>
            </w:pPr>
            <w:r>
              <w:rPr>
                <w:sz w:val="22"/>
                <w:szCs w:val="22"/>
                <w:lang w:eastAsia="zh-CN"/>
              </w:rPr>
              <w:t>No</w:t>
            </w:r>
          </w:p>
        </w:tc>
        <w:tc>
          <w:tcPr>
            <w:tcW w:w="6799" w:type="dxa"/>
          </w:tcPr>
          <w:p w14:paraId="7DA0549A" w14:textId="47AA62ED" w:rsidR="008C5F71" w:rsidRDefault="00BC4395" w:rsidP="008C5F71">
            <w:pPr>
              <w:spacing w:after="0" w:line="240" w:lineRule="auto"/>
              <w:rPr>
                <w:rFonts w:eastAsia="SimSun"/>
                <w:lang w:eastAsia="zh-CN"/>
              </w:rPr>
            </w:pPr>
            <w:r>
              <w:rPr>
                <w:rFonts w:eastAsia="SimSun"/>
                <w:lang w:eastAsia="zh-CN"/>
              </w:rPr>
              <w:t>We see no need to use a CS-RNTI for CG-SDT. The C-RNTI is enough to handle CG Type1.</w:t>
            </w:r>
          </w:p>
        </w:tc>
      </w:tr>
      <w:tr w:rsidR="002D31E7" w14:paraId="2CE0A21E" w14:textId="77777777" w:rsidTr="00EE11C6">
        <w:trPr>
          <w:trHeight w:val="454"/>
        </w:trPr>
        <w:tc>
          <w:tcPr>
            <w:tcW w:w="1256" w:type="dxa"/>
            <w:vAlign w:val="center"/>
          </w:tcPr>
          <w:p w14:paraId="7F4AF8B4" w14:textId="2D33D0A6" w:rsidR="002D31E7" w:rsidRDefault="002D31E7" w:rsidP="002D31E7">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7A340A2C" w14:textId="37D84E6A" w:rsidR="002D31E7" w:rsidRDefault="002D31E7" w:rsidP="002D31E7">
            <w:pPr>
              <w:spacing w:after="0" w:line="240" w:lineRule="auto"/>
              <w:jc w:val="center"/>
              <w:rPr>
                <w:sz w:val="22"/>
                <w:szCs w:val="22"/>
                <w:lang w:eastAsia="zh-CN"/>
              </w:rPr>
            </w:pPr>
            <w:r>
              <w:rPr>
                <w:rFonts w:eastAsiaTheme="minorEastAsia" w:hint="eastAsia"/>
                <w:lang w:eastAsia="ko-KR"/>
              </w:rPr>
              <w:t>Comments</w:t>
            </w:r>
          </w:p>
        </w:tc>
        <w:tc>
          <w:tcPr>
            <w:tcW w:w="6799" w:type="dxa"/>
            <w:vAlign w:val="center"/>
          </w:tcPr>
          <w:p w14:paraId="397732B2" w14:textId="004517BF" w:rsidR="002D31E7" w:rsidRDefault="002D31E7" w:rsidP="002D31E7">
            <w:pPr>
              <w:spacing w:after="0" w:line="240" w:lineRule="auto"/>
              <w:rPr>
                <w:rFonts w:eastAsia="SimSun"/>
                <w:lang w:eastAsia="zh-CN"/>
              </w:rPr>
            </w:pPr>
            <w:r>
              <w:rPr>
                <w:rFonts w:eastAsiaTheme="minorEastAsia" w:hint="eastAsia"/>
                <w:lang w:eastAsia="ko-KR"/>
              </w:rPr>
              <w:t>Can be discussed later in stage-3</w:t>
            </w:r>
          </w:p>
        </w:tc>
      </w:tr>
      <w:tr w:rsidR="002D31E7" w14:paraId="1AC6C82B" w14:textId="77777777">
        <w:trPr>
          <w:trHeight w:val="454"/>
        </w:trPr>
        <w:tc>
          <w:tcPr>
            <w:tcW w:w="1256" w:type="dxa"/>
          </w:tcPr>
          <w:p w14:paraId="40B82F5E" w14:textId="0EF79736" w:rsidR="002D31E7" w:rsidRDefault="00494666" w:rsidP="002D31E7">
            <w:pPr>
              <w:spacing w:after="0" w:line="240" w:lineRule="auto"/>
              <w:jc w:val="center"/>
              <w:rPr>
                <w:rFonts w:eastAsia="MS Mincho"/>
                <w:lang w:eastAsia="ja-JP"/>
              </w:rPr>
            </w:pPr>
            <w:r>
              <w:rPr>
                <w:rFonts w:eastAsia="MS Mincho"/>
                <w:lang w:eastAsia="ja-JP"/>
              </w:rPr>
              <w:t>Lenovo</w:t>
            </w:r>
          </w:p>
        </w:tc>
        <w:tc>
          <w:tcPr>
            <w:tcW w:w="1574" w:type="dxa"/>
          </w:tcPr>
          <w:p w14:paraId="74FDF426" w14:textId="0EA8B7D7" w:rsidR="002D31E7" w:rsidRDefault="00494666" w:rsidP="002D31E7">
            <w:pPr>
              <w:spacing w:after="0" w:line="240" w:lineRule="auto"/>
              <w:jc w:val="center"/>
              <w:rPr>
                <w:rFonts w:eastAsia="MS Mincho"/>
                <w:sz w:val="22"/>
                <w:szCs w:val="22"/>
                <w:lang w:eastAsia="ja-JP"/>
              </w:rPr>
            </w:pPr>
            <w:r>
              <w:rPr>
                <w:rFonts w:eastAsia="MS Mincho"/>
                <w:sz w:val="22"/>
                <w:szCs w:val="22"/>
                <w:lang w:eastAsia="ja-JP"/>
              </w:rPr>
              <w:t>Comments</w:t>
            </w:r>
          </w:p>
        </w:tc>
        <w:tc>
          <w:tcPr>
            <w:tcW w:w="6799" w:type="dxa"/>
          </w:tcPr>
          <w:p w14:paraId="4D8C4F30" w14:textId="7F03443D" w:rsidR="002D31E7" w:rsidRDefault="00494666" w:rsidP="002D31E7">
            <w:pPr>
              <w:spacing w:after="0" w:line="240" w:lineRule="auto"/>
              <w:rPr>
                <w:rFonts w:eastAsia="MS Mincho"/>
                <w:lang w:eastAsia="ja-JP"/>
              </w:rPr>
            </w:pPr>
            <w:r>
              <w:rPr>
                <w:rFonts w:eastAsia="MS Mincho"/>
                <w:lang w:eastAsia="ja-JP"/>
              </w:rPr>
              <w:t>Leave it in stage-3.</w:t>
            </w:r>
          </w:p>
        </w:tc>
      </w:tr>
      <w:tr w:rsidR="00DF2B38" w14:paraId="658B6615" w14:textId="77777777">
        <w:trPr>
          <w:trHeight w:val="454"/>
        </w:trPr>
        <w:tc>
          <w:tcPr>
            <w:tcW w:w="1256" w:type="dxa"/>
          </w:tcPr>
          <w:p w14:paraId="3030058A" w14:textId="524D6995"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3D515F57" w14:textId="7ED84AB9"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No</w:t>
            </w:r>
          </w:p>
        </w:tc>
        <w:tc>
          <w:tcPr>
            <w:tcW w:w="6799" w:type="dxa"/>
          </w:tcPr>
          <w:p w14:paraId="75C36F22" w14:textId="4AB793FE" w:rsidR="00DF2B38" w:rsidRDefault="00DF2B38" w:rsidP="00DF2B38">
            <w:pPr>
              <w:spacing w:after="0" w:line="240" w:lineRule="auto"/>
              <w:rPr>
                <w:rFonts w:eastAsia="MS Mincho"/>
                <w:lang w:eastAsia="ja-JP"/>
              </w:rPr>
            </w:pPr>
            <w:r>
              <w:rPr>
                <w:rFonts w:eastAsia="SimSun"/>
                <w:lang w:eastAsia="zh-CN"/>
              </w:rPr>
              <w:t>It is simpler to use a new RNTI instead of C-RNTI or CS-RNTI.</w:t>
            </w:r>
          </w:p>
        </w:tc>
      </w:tr>
      <w:tr w:rsidR="00BC0711" w14:paraId="0465F027" w14:textId="77777777">
        <w:trPr>
          <w:trHeight w:val="454"/>
        </w:trPr>
        <w:tc>
          <w:tcPr>
            <w:tcW w:w="1256" w:type="dxa"/>
          </w:tcPr>
          <w:p w14:paraId="40C0B9A4" w14:textId="30320D0E"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3C9E9F7F" w14:textId="0B2B997F" w:rsidR="00BC0711" w:rsidRDefault="00BC0711" w:rsidP="00BC0711">
            <w:pPr>
              <w:spacing w:after="0" w:line="240" w:lineRule="auto"/>
              <w:jc w:val="center"/>
              <w:rPr>
                <w:rFonts w:eastAsia="MS Mincho"/>
                <w:sz w:val="22"/>
                <w:szCs w:val="22"/>
                <w:lang w:eastAsia="ja-JP"/>
              </w:rPr>
            </w:pPr>
            <w:r w:rsidRPr="00034190">
              <w:rPr>
                <w:sz w:val="22"/>
                <w:szCs w:val="22"/>
                <w:lang w:eastAsia="zh-CN"/>
              </w:rPr>
              <w:t>Comments</w:t>
            </w:r>
          </w:p>
        </w:tc>
        <w:tc>
          <w:tcPr>
            <w:tcW w:w="6799" w:type="dxa"/>
          </w:tcPr>
          <w:p w14:paraId="2C599997" w14:textId="22AC5496" w:rsidR="00BC0711" w:rsidRDefault="00BC0711" w:rsidP="00BC0711">
            <w:pPr>
              <w:spacing w:after="0" w:line="240" w:lineRule="auto"/>
              <w:rPr>
                <w:rFonts w:eastAsia="SimSun"/>
                <w:lang w:eastAsia="zh-CN"/>
              </w:rPr>
            </w:pPr>
            <w:r>
              <w:rPr>
                <w:rFonts w:eastAsia="PMingLiU" w:hint="eastAsia"/>
                <w:lang w:eastAsia="zh-TW"/>
              </w:rPr>
              <w:t>I</w:t>
            </w:r>
            <w:r>
              <w:rPr>
                <w:rFonts w:eastAsia="PMingLiU"/>
                <w:lang w:eastAsia="zh-TW"/>
              </w:rPr>
              <w:t>t can be discussed at stage-3.</w:t>
            </w:r>
          </w:p>
        </w:tc>
      </w:tr>
      <w:tr w:rsidR="008E5BE6" w14:paraId="42357250" w14:textId="77777777" w:rsidTr="00857E34">
        <w:trPr>
          <w:trHeight w:val="454"/>
        </w:trPr>
        <w:tc>
          <w:tcPr>
            <w:tcW w:w="1256" w:type="dxa"/>
            <w:vAlign w:val="center"/>
          </w:tcPr>
          <w:p w14:paraId="2B18D55F" w14:textId="4891016B" w:rsidR="008E5BE6" w:rsidRDefault="008E5BE6" w:rsidP="008E5BE6">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72BE6F55" w14:textId="51668706" w:rsidR="008E5BE6" w:rsidRPr="00034190" w:rsidRDefault="008E5BE6" w:rsidP="008E5BE6">
            <w:pPr>
              <w:spacing w:after="0" w:line="240" w:lineRule="auto"/>
              <w:jc w:val="center"/>
              <w:rPr>
                <w:sz w:val="22"/>
                <w:szCs w:val="22"/>
                <w:lang w:eastAsia="zh-CN"/>
              </w:rPr>
            </w:pPr>
            <w:r>
              <w:rPr>
                <w:rFonts w:eastAsia="SimSun" w:hint="eastAsia"/>
                <w:lang w:eastAsia="zh-CN"/>
              </w:rPr>
              <w:t>Y</w:t>
            </w:r>
            <w:r>
              <w:rPr>
                <w:rFonts w:eastAsia="SimSun"/>
                <w:lang w:eastAsia="zh-CN"/>
              </w:rPr>
              <w:t>es</w:t>
            </w:r>
          </w:p>
        </w:tc>
        <w:tc>
          <w:tcPr>
            <w:tcW w:w="6799" w:type="dxa"/>
          </w:tcPr>
          <w:p w14:paraId="6556C399" w14:textId="77777777" w:rsidR="008E5BE6" w:rsidRDefault="008E5BE6" w:rsidP="008E5BE6">
            <w:pPr>
              <w:spacing w:after="0" w:line="240" w:lineRule="auto"/>
              <w:rPr>
                <w:lang w:val="en-US" w:eastAsia="zh-CN"/>
              </w:rPr>
            </w:pPr>
            <w:r>
              <w:rPr>
                <w:rFonts w:hint="eastAsia"/>
                <w:lang w:val="en-US" w:eastAsia="zh-CN"/>
              </w:rPr>
              <w:t>B</w:t>
            </w:r>
            <w:r>
              <w:rPr>
                <w:lang w:val="en-US" w:eastAsia="zh-CN"/>
              </w:rPr>
              <w:t>ased on current 38.321, C-RNTI can not be used for retransmission of a CG, since the UE will consider that the NDI to be toggled anyway if the UE receives an UL grant for C-RNTI and the previous transmission for the same HARQ process is CG.</w:t>
            </w:r>
          </w:p>
          <w:p w14:paraId="4C9ABD4B" w14:textId="77777777" w:rsidR="008E5BE6" w:rsidRDefault="008E5BE6" w:rsidP="008E5BE6">
            <w:pPr>
              <w:spacing w:after="0" w:line="240" w:lineRule="auto"/>
              <w:rPr>
                <w:lang w:val="en-US" w:eastAsia="zh-CN"/>
              </w:rPr>
            </w:pPr>
          </w:p>
          <w:p w14:paraId="675CB19F" w14:textId="0B985600" w:rsidR="008E5BE6" w:rsidRPr="00AC7C77" w:rsidRDefault="008E5BE6" w:rsidP="008E5BE6">
            <w:pPr>
              <w:pStyle w:val="B2"/>
              <w:rPr>
                <w:sz w:val="18"/>
                <w:szCs w:val="18"/>
                <w:lang w:eastAsia="zh-TW"/>
              </w:rPr>
            </w:pPr>
            <w:r w:rsidRPr="00AC7C77">
              <w:rPr>
                <w:sz w:val="18"/>
                <w:szCs w:val="18"/>
              </w:rPr>
              <w:t>2&gt;</w:t>
            </w:r>
            <w:r w:rsidRPr="00AC7C77">
              <w:rPr>
                <w:sz w:val="18"/>
                <w:szCs w:val="18"/>
              </w:rPr>
              <w:tab/>
              <w:t>if the uplink grant is for MAC entity</w:t>
            </w:r>
            <w:r w:rsidR="009D1371">
              <w:rPr>
                <w:sz w:val="18"/>
                <w:szCs w:val="18"/>
              </w:rPr>
              <w:t>’</w:t>
            </w:r>
            <w:r w:rsidRPr="00AC7C77">
              <w:rPr>
                <w:sz w:val="18"/>
                <w:szCs w:val="18"/>
              </w:rPr>
              <w:t>s C-RNTI and if the previous uplink grant delivered to the HARQ entity for the same HARQ process was either an uplink grant received for the MAC entity</w:t>
            </w:r>
            <w:r w:rsidR="009D1371">
              <w:rPr>
                <w:sz w:val="18"/>
                <w:szCs w:val="18"/>
              </w:rPr>
              <w:t>’</w:t>
            </w:r>
            <w:r w:rsidRPr="00AC7C77">
              <w:rPr>
                <w:sz w:val="18"/>
                <w:szCs w:val="18"/>
              </w:rPr>
              <w:t>s CS-RNTI or a configured uplink grant:</w:t>
            </w:r>
          </w:p>
          <w:p w14:paraId="6A17169F" w14:textId="77777777" w:rsidR="008E5BE6" w:rsidRPr="00AC7C77" w:rsidRDefault="008E5BE6" w:rsidP="008E5BE6">
            <w:pPr>
              <w:pStyle w:val="B3"/>
              <w:rPr>
                <w:sz w:val="18"/>
                <w:szCs w:val="18"/>
              </w:rPr>
            </w:pPr>
            <w:r w:rsidRPr="00AC7C77">
              <w:rPr>
                <w:sz w:val="18"/>
                <w:szCs w:val="18"/>
              </w:rPr>
              <w:t>3&gt;</w:t>
            </w:r>
            <w:r w:rsidRPr="00AC7C77">
              <w:rPr>
                <w:sz w:val="18"/>
                <w:szCs w:val="18"/>
              </w:rPr>
              <w:tab/>
              <w:t>consider the NDI to have been toggled for the corresponding HARQ process regardless of the value of the NDI.</w:t>
            </w:r>
          </w:p>
          <w:p w14:paraId="0EC1F735" w14:textId="203297C3" w:rsidR="008E5BE6" w:rsidRDefault="008E5BE6" w:rsidP="008E5BE6">
            <w:pPr>
              <w:spacing w:after="0" w:line="240" w:lineRule="auto"/>
              <w:rPr>
                <w:rFonts w:eastAsia="PMingLiU"/>
                <w:lang w:eastAsia="zh-TW"/>
              </w:rPr>
            </w:pPr>
            <w:r>
              <w:rPr>
                <w:rFonts w:hint="eastAsia"/>
                <w:lang w:eastAsia="zh-CN"/>
              </w:rPr>
              <w:t>T</w:t>
            </w:r>
            <w:r>
              <w:rPr>
                <w:lang w:eastAsia="zh-CN"/>
              </w:rPr>
              <w:t>o avoid introducing the specification impact, the legacy mechanism for CG retransmission, i.e., using CS-RNTI, should be needed.</w:t>
            </w:r>
          </w:p>
        </w:tc>
      </w:tr>
      <w:tr w:rsidR="00161492" w14:paraId="085095F9" w14:textId="77777777" w:rsidTr="00857E34">
        <w:trPr>
          <w:trHeight w:val="454"/>
        </w:trPr>
        <w:tc>
          <w:tcPr>
            <w:tcW w:w="1256" w:type="dxa"/>
            <w:vAlign w:val="center"/>
          </w:tcPr>
          <w:p w14:paraId="45E607D8" w14:textId="2F4F7687"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24C7CACD" w14:textId="6EDE3AD1" w:rsidR="00161492" w:rsidRDefault="00161492" w:rsidP="00161492">
            <w:pPr>
              <w:spacing w:after="0" w:line="240" w:lineRule="auto"/>
              <w:jc w:val="center"/>
              <w:rPr>
                <w:rFonts w:eastAsia="SimSun"/>
                <w:lang w:eastAsia="zh-CN"/>
              </w:rPr>
            </w:pPr>
            <w:r>
              <w:rPr>
                <w:rFonts w:eastAsiaTheme="minorEastAsia" w:hint="eastAsia"/>
                <w:lang w:eastAsia="ko-KR"/>
              </w:rPr>
              <w:t>Comments</w:t>
            </w:r>
          </w:p>
        </w:tc>
        <w:tc>
          <w:tcPr>
            <w:tcW w:w="6799" w:type="dxa"/>
            <w:vAlign w:val="center"/>
          </w:tcPr>
          <w:p w14:paraId="1FBBF271" w14:textId="7B57BA35" w:rsidR="00161492" w:rsidRDefault="00161492" w:rsidP="00161492">
            <w:pPr>
              <w:spacing w:after="0" w:line="240" w:lineRule="auto"/>
              <w:rPr>
                <w:lang w:val="en-US" w:eastAsia="zh-CN"/>
              </w:rPr>
            </w:pPr>
            <w:r>
              <w:rPr>
                <w:rFonts w:eastAsiaTheme="minorEastAsia"/>
                <w:lang w:eastAsia="ko-KR"/>
              </w:rPr>
              <w:t>It might be better to discuss this after some further progress on CG-SDT design is made, including how retransmissions are made. C-RNTI might be enough.</w:t>
            </w:r>
          </w:p>
        </w:tc>
      </w:tr>
      <w:tr w:rsidR="00874F0C" w14:paraId="59CC99AA" w14:textId="77777777" w:rsidTr="00857E34">
        <w:trPr>
          <w:trHeight w:val="454"/>
        </w:trPr>
        <w:tc>
          <w:tcPr>
            <w:tcW w:w="1256" w:type="dxa"/>
            <w:vAlign w:val="center"/>
          </w:tcPr>
          <w:p w14:paraId="14BFAE36" w14:textId="6C118289" w:rsidR="00874F0C" w:rsidRDefault="00874F0C" w:rsidP="00874F0C">
            <w:pPr>
              <w:spacing w:after="0" w:line="240" w:lineRule="auto"/>
              <w:jc w:val="center"/>
              <w:rPr>
                <w:rFonts w:eastAsiaTheme="minorEastAsia"/>
                <w:lang w:eastAsia="ko-KR"/>
              </w:rPr>
            </w:pPr>
            <w:r>
              <w:rPr>
                <w:rFonts w:eastAsia="SimSun" w:hint="eastAsia"/>
                <w:sz w:val="22"/>
                <w:szCs w:val="22"/>
                <w:lang w:eastAsia="zh-CN"/>
              </w:rPr>
              <w:t>H</w:t>
            </w:r>
            <w:r>
              <w:rPr>
                <w:rFonts w:eastAsia="SimSun"/>
                <w:sz w:val="22"/>
                <w:szCs w:val="22"/>
                <w:lang w:eastAsia="zh-CN"/>
              </w:rPr>
              <w:t>uawei, HiSilicon</w:t>
            </w:r>
          </w:p>
        </w:tc>
        <w:tc>
          <w:tcPr>
            <w:tcW w:w="1574" w:type="dxa"/>
            <w:vAlign w:val="center"/>
          </w:tcPr>
          <w:p w14:paraId="188B1660" w14:textId="76C9A319" w:rsidR="00874F0C" w:rsidRDefault="00874F0C" w:rsidP="00874F0C">
            <w:pPr>
              <w:spacing w:after="0" w:line="240" w:lineRule="auto"/>
              <w:jc w:val="center"/>
              <w:rPr>
                <w:rFonts w:eastAsiaTheme="minorEastAsia"/>
                <w:lang w:eastAsia="ko-KR"/>
              </w:rPr>
            </w:pPr>
            <w:r>
              <w:rPr>
                <w:rFonts w:eastAsia="SimSun" w:hint="eastAsia"/>
                <w:sz w:val="22"/>
                <w:szCs w:val="22"/>
                <w:lang w:eastAsia="zh-CN"/>
              </w:rPr>
              <w:t>Y</w:t>
            </w:r>
            <w:r>
              <w:rPr>
                <w:rFonts w:eastAsia="SimSun"/>
                <w:sz w:val="22"/>
                <w:szCs w:val="22"/>
                <w:lang w:eastAsia="zh-CN"/>
              </w:rPr>
              <w:t>es, but see comments</w:t>
            </w:r>
          </w:p>
        </w:tc>
        <w:tc>
          <w:tcPr>
            <w:tcW w:w="6799" w:type="dxa"/>
            <w:vAlign w:val="center"/>
          </w:tcPr>
          <w:p w14:paraId="3082F47D" w14:textId="77777777" w:rsidR="00874F0C" w:rsidRDefault="00874F0C" w:rsidP="00874F0C">
            <w:pPr>
              <w:spacing w:after="0" w:line="240" w:lineRule="auto"/>
              <w:jc w:val="both"/>
              <w:rPr>
                <w:rFonts w:eastAsia="SimSun"/>
                <w:sz w:val="22"/>
                <w:lang w:eastAsia="zh-CN"/>
              </w:rPr>
            </w:pPr>
            <w:r>
              <w:rPr>
                <w:rFonts w:eastAsia="SimSun"/>
                <w:sz w:val="22"/>
                <w:lang w:eastAsia="zh-CN"/>
              </w:rPr>
              <w:t>T</w:t>
            </w:r>
            <w:r w:rsidRPr="00292E1D">
              <w:rPr>
                <w:rFonts w:eastAsia="SimSun"/>
                <w:sz w:val="22"/>
                <w:lang w:eastAsia="zh-CN"/>
              </w:rPr>
              <w:t xml:space="preserve">he legacy </w:t>
            </w:r>
            <w:r>
              <w:rPr>
                <w:rFonts w:eastAsia="SimSun"/>
                <w:sz w:val="22"/>
                <w:lang w:eastAsia="zh-CN"/>
              </w:rPr>
              <w:t>CS</w:t>
            </w:r>
            <w:r>
              <w:rPr>
                <w:rFonts w:eastAsia="SimSun" w:hint="eastAsia"/>
                <w:sz w:val="22"/>
                <w:lang w:eastAsia="zh-CN"/>
              </w:rPr>
              <w:t>-</w:t>
            </w:r>
            <w:r>
              <w:rPr>
                <w:rFonts w:eastAsia="SimSun"/>
                <w:sz w:val="22"/>
                <w:lang w:eastAsia="zh-CN"/>
              </w:rPr>
              <w:t>RNTI based retransmission</w:t>
            </w:r>
            <w:r w:rsidRPr="00292E1D">
              <w:rPr>
                <w:rFonts w:eastAsia="SimSun"/>
                <w:sz w:val="22"/>
                <w:lang w:eastAsia="zh-CN"/>
              </w:rPr>
              <w:t xml:space="preserve"> mechanism </w:t>
            </w:r>
            <w:r>
              <w:rPr>
                <w:rFonts w:eastAsia="SimSun"/>
                <w:sz w:val="22"/>
                <w:lang w:eastAsia="zh-CN"/>
              </w:rPr>
              <w:t xml:space="preserve">can </w:t>
            </w:r>
            <w:r w:rsidRPr="00292E1D">
              <w:rPr>
                <w:rFonts w:eastAsia="SimSun"/>
                <w:sz w:val="22"/>
                <w:lang w:eastAsia="zh-CN"/>
              </w:rPr>
              <w:t>be reused for CG-SDT.</w:t>
            </w:r>
            <w:r>
              <w:rPr>
                <w:rFonts w:eastAsia="SimSun"/>
                <w:sz w:val="22"/>
                <w:lang w:eastAsia="zh-CN"/>
              </w:rPr>
              <w:t xml:space="preserve"> </w:t>
            </w:r>
          </w:p>
          <w:p w14:paraId="2AEA235F" w14:textId="77777777" w:rsidR="00874F0C" w:rsidRDefault="00874F0C" w:rsidP="00874F0C">
            <w:pPr>
              <w:spacing w:after="0" w:line="240" w:lineRule="auto"/>
              <w:jc w:val="both"/>
              <w:rPr>
                <w:rFonts w:eastAsia="SimSun"/>
                <w:sz w:val="22"/>
                <w:lang w:eastAsia="zh-CN"/>
              </w:rPr>
            </w:pPr>
          </w:p>
          <w:p w14:paraId="2AE622AA" w14:textId="735BC3AF" w:rsidR="00874F0C" w:rsidRDefault="00874F0C" w:rsidP="00874F0C">
            <w:pPr>
              <w:spacing w:after="0" w:line="240" w:lineRule="auto"/>
              <w:rPr>
                <w:rFonts w:eastAsiaTheme="minorEastAsia"/>
                <w:lang w:eastAsia="ko-KR"/>
              </w:rPr>
            </w:pPr>
            <w:r>
              <w:rPr>
                <w:rFonts w:eastAsia="SimSun"/>
                <w:sz w:val="22"/>
                <w:lang w:eastAsia="zh-CN"/>
              </w:rPr>
              <w:lastRenderedPageBreak/>
              <w:t>Not sure what it means by assigned along with CG-SDT resources. Does it mean the RNTI is per CG-SDT configuration?</w:t>
            </w:r>
            <w:r>
              <w:t xml:space="preserve"> It is straightforward that we need a single CS-RNTI per UE for CG-SDT</w:t>
            </w:r>
          </w:p>
        </w:tc>
      </w:tr>
      <w:tr w:rsidR="009D1371" w14:paraId="3920C189" w14:textId="77777777" w:rsidTr="00857E34">
        <w:trPr>
          <w:trHeight w:val="454"/>
        </w:trPr>
        <w:tc>
          <w:tcPr>
            <w:tcW w:w="1256" w:type="dxa"/>
            <w:vAlign w:val="center"/>
          </w:tcPr>
          <w:p w14:paraId="61EB23C4" w14:textId="3D2723CD" w:rsidR="009D1371" w:rsidRDefault="009D1371" w:rsidP="00874F0C">
            <w:pPr>
              <w:spacing w:after="0" w:line="240" w:lineRule="auto"/>
              <w:jc w:val="center"/>
              <w:rPr>
                <w:rFonts w:eastAsia="SimSun" w:hint="eastAsia"/>
                <w:sz w:val="22"/>
                <w:szCs w:val="22"/>
                <w:lang w:eastAsia="zh-CN"/>
              </w:rPr>
            </w:pPr>
            <w:r>
              <w:rPr>
                <w:rFonts w:eastAsia="SimSun"/>
                <w:sz w:val="22"/>
                <w:szCs w:val="22"/>
                <w:lang w:eastAsia="zh-CN"/>
              </w:rPr>
              <w:lastRenderedPageBreak/>
              <w:t>Apple</w:t>
            </w:r>
          </w:p>
        </w:tc>
        <w:tc>
          <w:tcPr>
            <w:tcW w:w="1574" w:type="dxa"/>
            <w:vAlign w:val="center"/>
          </w:tcPr>
          <w:p w14:paraId="14C803E7" w14:textId="5E8630C2" w:rsidR="009D1371" w:rsidRDefault="009D1371" w:rsidP="00874F0C">
            <w:pPr>
              <w:spacing w:after="0" w:line="240" w:lineRule="auto"/>
              <w:jc w:val="center"/>
              <w:rPr>
                <w:rFonts w:eastAsia="SimSun" w:hint="eastAsia"/>
                <w:sz w:val="22"/>
                <w:szCs w:val="22"/>
                <w:lang w:eastAsia="zh-CN"/>
              </w:rPr>
            </w:pPr>
            <w:r>
              <w:rPr>
                <w:rFonts w:eastAsia="SimSun"/>
                <w:sz w:val="22"/>
                <w:szCs w:val="22"/>
                <w:lang w:eastAsia="zh-CN"/>
              </w:rPr>
              <w:t>Comments</w:t>
            </w:r>
          </w:p>
        </w:tc>
        <w:tc>
          <w:tcPr>
            <w:tcW w:w="6799" w:type="dxa"/>
            <w:vAlign w:val="center"/>
          </w:tcPr>
          <w:p w14:paraId="584A6565" w14:textId="306E0EF7" w:rsidR="009D1371" w:rsidRDefault="009D1371" w:rsidP="00874F0C">
            <w:pPr>
              <w:spacing w:after="0" w:line="240" w:lineRule="auto"/>
              <w:jc w:val="both"/>
              <w:rPr>
                <w:rFonts w:eastAsia="SimSun"/>
                <w:sz w:val="22"/>
                <w:lang w:eastAsia="zh-CN"/>
              </w:rPr>
            </w:pPr>
            <w:r>
              <w:rPr>
                <w:rFonts w:eastAsia="SimSun"/>
                <w:sz w:val="22"/>
                <w:lang w:eastAsia="zh-CN"/>
              </w:rPr>
              <w:t>It can be discussed in stage-3.</w:t>
            </w:r>
          </w:p>
        </w:tc>
      </w:tr>
    </w:tbl>
    <w:p w14:paraId="56F9EA65"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CA1F730" w14:textId="77777777" w:rsidR="000628AF" w:rsidRDefault="000628AF">
      <w:pPr>
        <w:rPr>
          <w:lang w:eastAsia="ko-KR"/>
        </w:rPr>
      </w:pPr>
    </w:p>
    <w:p w14:paraId="7C94C5C0" w14:textId="77777777" w:rsidR="000628AF" w:rsidRDefault="000628AF">
      <w:pPr>
        <w:rPr>
          <w:lang w:eastAsia="ko-KR"/>
        </w:rPr>
      </w:pPr>
    </w:p>
    <w:p w14:paraId="7273445E" w14:textId="77777777" w:rsidR="000628AF" w:rsidRDefault="000628AF">
      <w:pPr>
        <w:rPr>
          <w:lang w:eastAsia="ko-KR"/>
        </w:rPr>
      </w:pPr>
    </w:p>
    <w:p w14:paraId="4B12C076" w14:textId="77777777" w:rsidR="000628AF" w:rsidRDefault="000628AF">
      <w:pPr>
        <w:rPr>
          <w:lang w:eastAsia="ko-KR"/>
        </w:rPr>
      </w:pPr>
    </w:p>
    <w:p w14:paraId="296E4184" w14:textId="77777777" w:rsidR="000628AF" w:rsidRDefault="000628AF">
      <w:pPr>
        <w:rPr>
          <w:lang w:eastAsia="ko-KR"/>
        </w:rPr>
      </w:pPr>
    </w:p>
    <w:p w14:paraId="05D425D8" w14:textId="77777777" w:rsidR="000628AF" w:rsidRDefault="000628AF">
      <w:pPr>
        <w:rPr>
          <w:lang w:eastAsia="ko-KR"/>
        </w:rPr>
      </w:pPr>
    </w:p>
    <w:p w14:paraId="36BC8E7C" w14:textId="77777777" w:rsidR="000628AF" w:rsidRDefault="000628AF">
      <w:pPr>
        <w:rPr>
          <w:lang w:eastAsia="ko-KR"/>
        </w:rPr>
      </w:pPr>
    </w:p>
    <w:p w14:paraId="7AB2FBAB" w14:textId="77777777" w:rsidR="000628AF" w:rsidRDefault="000628AF">
      <w:pPr>
        <w:rPr>
          <w:lang w:eastAsia="ko-KR"/>
        </w:rPr>
      </w:pPr>
    </w:p>
    <w:p w14:paraId="3F6DBA0B" w14:textId="77777777" w:rsidR="000628AF" w:rsidRDefault="000628AF">
      <w:pPr>
        <w:rPr>
          <w:lang w:eastAsia="ko-KR"/>
        </w:rPr>
      </w:pPr>
    </w:p>
    <w:p w14:paraId="6F8719A0" w14:textId="77777777" w:rsidR="000628AF" w:rsidRDefault="000628AF">
      <w:pPr>
        <w:rPr>
          <w:lang w:eastAsia="ko-KR"/>
        </w:rPr>
      </w:pPr>
    </w:p>
    <w:p w14:paraId="2CEF02F7" w14:textId="77777777" w:rsidR="000628AF" w:rsidRDefault="003057DE">
      <w:pPr>
        <w:pStyle w:val="Heading1"/>
        <w:spacing w:after="120" w:line="240" w:lineRule="auto"/>
        <w:rPr>
          <w:lang w:eastAsia="ko-KR"/>
        </w:rPr>
      </w:pPr>
      <w:r>
        <w:rPr>
          <w:lang w:eastAsia="ko-KR"/>
        </w:rPr>
        <w:t>5</w:t>
      </w:r>
      <w:r>
        <w:rPr>
          <w:rFonts w:hint="eastAsia"/>
          <w:lang w:eastAsia="ko-KR"/>
        </w:rPr>
        <w:t xml:space="preserve"> </w:t>
      </w:r>
      <w:r>
        <w:rPr>
          <w:lang w:eastAsia="ko-KR"/>
        </w:rPr>
        <w:t>Conclusion</w:t>
      </w:r>
    </w:p>
    <w:p w14:paraId="685190AD" w14:textId="77777777" w:rsidR="000628AF" w:rsidRDefault="003057DE">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1C28199D" w14:textId="77777777" w:rsidR="000628AF" w:rsidRDefault="003057DE">
      <w:pPr>
        <w:pStyle w:val="Heading1"/>
        <w:spacing w:line="240" w:lineRule="auto"/>
        <w:rPr>
          <w:lang w:eastAsia="ko-KR"/>
        </w:rPr>
      </w:pPr>
      <w:r>
        <w:rPr>
          <w:lang w:eastAsia="ko-KR"/>
        </w:rPr>
        <w:t>6</w:t>
      </w:r>
      <w:r>
        <w:rPr>
          <w:rFonts w:hint="eastAsia"/>
          <w:lang w:eastAsia="ko-KR"/>
        </w:rPr>
        <w:t xml:space="preserve"> </w:t>
      </w:r>
      <w:r>
        <w:rPr>
          <w:lang w:eastAsia="ko-KR"/>
        </w:rPr>
        <w:t>References</w:t>
      </w:r>
    </w:p>
    <w:p w14:paraId="496B4A91" w14:textId="77777777"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RAN2#112-e, Session Chair Notes (Small data transmission), E-meeting</w:t>
      </w:r>
    </w:p>
    <w:p w14:paraId="34186ECC" w14:textId="77777777"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RAN2#113-e, Session Chair Notes (Small data transmission), E-meeting</w:t>
      </w:r>
    </w:p>
    <w:p w14:paraId="285F64F3" w14:textId="77777777" w:rsidR="000628AF" w:rsidRDefault="003057DE">
      <w:pPr>
        <w:pStyle w:val="ListParagraph"/>
        <w:numPr>
          <w:ilvl w:val="0"/>
          <w:numId w:val="13"/>
        </w:numPr>
        <w:spacing w:after="120" w:line="240" w:lineRule="auto"/>
        <w:jc w:val="both"/>
        <w:rPr>
          <w:rFonts w:ascii="Times New Roman" w:hAnsi="Times New Roman" w:cs="Times New Roman"/>
        </w:rPr>
      </w:pPr>
      <w:r>
        <w:rPr>
          <w:rFonts w:ascii="Times New Roman" w:eastAsiaTheme="minorEastAsia" w:hAnsi="Times New Roman" w:cs="Times New Roman"/>
        </w:rPr>
        <w:t xml:space="preserve">R1-2102125, Reply LS on physical layer aspects of small data transmission, ZTE </w:t>
      </w:r>
      <w:r>
        <w:rPr>
          <w:rFonts w:ascii="Times New Roman" w:hAnsi="Times New Roman" w:cs="Times New Roman"/>
        </w:rPr>
        <w:t>Corporation</w:t>
      </w:r>
    </w:p>
    <w:p w14:paraId="6EB073C6" w14:textId="77777777"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r>
        <w:rPr>
          <w:rFonts w:ascii="Times New Roman" w:eastAsia="SimSun" w:hAnsi="Times New Roman" w:cs="Times New Roman"/>
        </w:rPr>
        <w:t>RAN1#104bis-e, Chair’s Notes v012</w:t>
      </w:r>
      <w:r>
        <w:rPr>
          <w:rFonts w:ascii="Times New Roman" w:hAnsi="Times New Roman" w:cs="Times New Roman"/>
        </w:rPr>
        <w:t>, E-meeting</w:t>
      </w:r>
      <w:r>
        <w:rPr>
          <w:rFonts w:ascii="Times New Roman" w:eastAsia="SimSun" w:hAnsi="Times New Roman" w:cs="Times New Roman"/>
        </w:rPr>
        <w:t xml:space="preserve"> </w:t>
      </w:r>
    </w:p>
    <w:p w14:paraId="0256674C" w14:textId="77777777"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bookmarkStart w:id="10" w:name="_Ref481486326"/>
      <w:bookmarkStart w:id="11" w:name="_Ref488061725"/>
      <w:bookmarkStart w:id="12" w:name="_Ref189809556"/>
      <w:bookmarkStart w:id="13" w:name="_Ref521659446"/>
      <w:bookmarkStart w:id="14" w:name="_Ref534127550"/>
      <w:bookmarkStart w:id="15" w:name="_Ref174151459"/>
      <w:bookmarkStart w:id="16" w:name="_Ref479756368"/>
      <w:r>
        <w:rPr>
          <w:rFonts w:ascii="Times New Roman" w:hAnsi="Times New Roman" w:cs="Times New Roman"/>
        </w:rPr>
        <w:t xml:space="preserve">3GPP </w:t>
      </w:r>
      <w:hyperlink r:id="rId19" w:history="1">
        <w:r>
          <w:rPr>
            <w:rFonts w:ascii="Times New Roman" w:hAnsi="Times New Roman" w:cs="Times New Roman"/>
          </w:rPr>
          <w:t>RP-210870</w:t>
        </w:r>
      </w:hyperlink>
      <w:r>
        <w:rPr>
          <w:rFonts w:ascii="Times New Roman" w:hAnsi="Times New Roman" w:cs="Times New Roman"/>
        </w:rPr>
        <w:t xml:space="preserve">, </w:t>
      </w:r>
      <w:r>
        <w:rPr>
          <w:rFonts w:ascii="Times New Roman" w:eastAsia="Batang" w:hAnsi="Times New Roman" w:cs="Times New Roman"/>
        </w:rPr>
        <w:t>Updated Work Item on NR small data transmissions in INACTIVE state</w:t>
      </w:r>
      <w:r>
        <w:rPr>
          <w:rFonts w:ascii="Times New Roman" w:hAnsi="Times New Roman" w:cs="Times New Roman"/>
        </w:rPr>
        <w:t>, ZTE Corporation</w:t>
      </w:r>
      <w:bookmarkEnd w:id="10"/>
      <w:bookmarkEnd w:id="11"/>
      <w:bookmarkEnd w:id="12"/>
      <w:bookmarkEnd w:id="13"/>
      <w:bookmarkEnd w:id="14"/>
      <w:bookmarkEnd w:id="15"/>
      <w:bookmarkEnd w:id="16"/>
    </w:p>
    <w:p w14:paraId="47C58588" w14:textId="77777777" w:rsidR="000628AF" w:rsidRDefault="003057DE">
      <w:pPr>
        <w:pStyle w:val="ListParagraph"/>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R2-2103497, SDT control plane aspects, Nokia, Nokia Shanghai Bell</w:t>
      </w:r>
    </w:p>
    <w:p w14:paraId="7FA091B7" w14:textId="77777777" w:rsidR="000628AF" w:rsidRDefault="00A95CB5">
      <w:pPr>
        <w:pStyle w:val="Doc-title"/>
        <w:numPr>
          <w:ilvl w:val="0"/>
          <w:numId w:val="13"/>
        </w:numPr>
        <w:rPr>
          <w:rFonts w:ascii="Times New Roman" w:hAnsi="Times New Roman"/>
          <w:szCs w:val="20"/>
        </w:rPr>
      </w:pPr>
      <w:hyperlink r:id="rId20" w:history="1">
        <w:r w:rsidR="003057DE">
          <w:rPr>
            <w:rFonts w:ascii="Times New Roman" w:hAnsi="Times New Roman"/>
            <w:szCs w:val="20"/>
          </w:rPr>
          <w:t>R2-2102710</w:t>
        </w:r>
      </w:hyperlink>
      <w:r w:rsidR="003057DE">
        <w:rPr>
          <w:rFonts w:ascii="Times New Roman" w:hAnsi="Times New Roman"/>
          <w:szCs w:val="20"/>
        </w:rPr>
        <w:t>, Details of RACH based Small Data Transmission, Samsung Electronics Co., Ltd</w:t>
      </w:r>
      <w:r w:rsidR="003057DE">
        <w:rPr>
          <w:rFonts w:ascii="Times New Roman" w:hAnsi="Times New Roman"/>
          <w:szCs w:val="20"/>
        </w:rPr>
        <w:tab/>
      </w:r>
    </w:p>
    <w:p w14:paraId="4E030C1F" w14:textId="77777777" w:rsidR="000628AF" w:rsidRDefault="00A95CB5">
      <w:pPr>
        <w:pStyle w:val="Doc-title"/>
        <w:numPr>
          <w:ilvl w:val="0"/>
          <w:numId w:val="13"/>
        </w:numPr>
        <w:rPr>
          <w:rFonts w:ascii="Times New Roman" w:hAnsi="Times New Roman"/>
          <w:szCs w:val="20"/>
        </w:rPr>
      </w:pPr>
      <w:hyperlink r:id="rId21" w:history="1">
        <w:r w:rsidR="003057DE">
          <w:rPr>
            <w:rFonts w:ascii="Times New Roman" w:hAnsi="Times New Roman"/>
            <w:szCs w:val="20"/>
          </w:rPr>
          <w:t>R2-2102757</w:t>
        </w:r>
      </w:hyperlink>
      <w:r w:rsidR="003057DE">
        <w:rPr>
          <w:rFonts w:ascii="Times New Roman" w:hAnsi="Times New Roman"/>
          <w:szCs w:val="20"/>
        </w:rPr>
        <w:t>, Supporting Small Data Transmission via RA Procedure, vivo</w:t>
      </w:r>
      <w:r w:rsidR="003057DE">
        <w:rPr>
          <w:rFonts w:ascii="Times New Roman" w:hAnsi="Times New Roman"/>
          <w:szCs w:val="20"/>
        </w:rPr>
        <w:tab/>
      </w:r>
    </w:p>
    <w:p w14:paraId="65F4D7CD" w14:textId="77777777" w:rsidR="000628AF" w:rsidRDefault="00A95CB5">
      <w:pPr>
        <w:pStyle w:val="Doc-title"/>
        <w:numPr>
          <w:ilvl w:val="0"/>
          <w:numId w:val="13"/>
        </w:numPr>
        <w:rPr>
          <w:rFonts w:ascii="Times New Roman" w:hAnsi="Times New Roman"/>
          <w:szCs w:val="20"/>
        </w:rPr>
      </w:pPr>
      <w:hyperlink r:id="rId22" w:history="1">
        <w:r w:rsidR="003057DE">
          <w:rPr>
            <w:rFonts w:ascii="Times New Roman" w:hAnsi="Times New Roman"/>
            <w:szCs w:val="20"/>
          </w:rPr>
          <w:t>R2-2102847</w:t>
        </w:r>
      </w:hyperlink>
      <w:r w:rsidR="003057DE">
        <w:rPr>
          <w:rFonts w:ascii="Times New Roman" w:hAnsi="Times New Roman"/>
          <w:szCs w:val="20"/>
        </w:rPr>
        <w:t>, Fallback issue for 2-step RA based small data transmission, Sharp</w:t>
      </w:r>
    </w:p>
    <w:p w14:paraId="7D07CBCE" w14:textId="77777777" w:rsidR="000628AF" w:rsidRDefault="00A95CB5">
      <w:pPr>
        <w:pStyle w:val="Doc-title"/>
        <w:numPr>
          <w:ilvl w:val="0"/>
          <w:numId w:val="13"/>
        </w:numPr>
        <w:rPr>
          <w:rFonts w:ascii="Times New Roman" w:hAnsi="Times New Roman"/>
          <w:szCs w:val="20"/>
        </w:rPr>
      </w:pPr>
      <w:hyperlink r:id="rId23" w:history="1">
        <w:r w:rsidR="003057DE">
          <w:rPr>
            <w:rFonts w:ascii="Times New Roman" w:hAnsi="Times New Roman"/>
            <w:szCs w:val="20"/>
          </w:rPr>
          <w:t>R2-2103020</w:t>
        </w:r>
      </w:hyperlink>
      <w:r w:rsidR="003057DE">
        <w:rPr>
          <w:rFonts w:ascii="Times New Roman" w:hAnsi="Times New Roman"/>
          <w:szCs w:val="20"/>
        </w:rPr>
        <w:t>, Open issues for RACH based SDT, ZTE Corporation, Sanechips</w:t>
      </w:r>
    </w:p>
    <w:p w14:paraId="2F22931A" w14:textId="77777777" w:rsidR="000628AF" w:rsidRDefault="00A95CB5">
      <w:pPr>
        <w:pStyle w:val="Doc-title"/>
        <w:numPr>
          <w:ilvl w:val="0"/>
          <w:numId w:val="13"/>
        </w:numPr>
        <w:rPr>
          <w:rFonts w:ascii="Times New Roman" w:hAnsi="Times New Roman"/>
          <w:szCs w:val="20"/>
        </w:rPr>
      </w:pPr>
      <w:hyperlink r:id="rId24" w:history="1">
        <w:r w:rsidR="003057DE">
          <w:rPr>
            <w:rFonts w:ascii="Times New Roman" w:hAnsi="Times New Roman"/>
            <w:szCs w:val="20"/>
          </w:rPr>
          <w:t>R2-2103104</w:t>
        </w:r>
      </w:hyperlink>
      <w:r w:rsidR="003057DE">
        <w:rPr>
          <w:rFonts w:ascii="Times New Roman" w:hAnsi="Times New Roman"/>
          <w:szCs w:val="20"/>
        </w:rPr>
        <w:t>, Considerations on Procedures without Anchor Relocation, CATT</w:t>
      </w:r>
    </w:p>
    <w:p w14:paraId="5C720A42" w14:textId="77777777" w:rsidR="000628AF" w:rsidRDefault="00A95CB5">
      <w:pPr>
        <w:pStyle w:val="Doc-title"/>
        <w:numPr>
          <w:ilvl w:val="0"/>
          <w:numId w:val="13"/>
        </w:numPr>
        <w:rPr>
          <w:rFonts w:ascii="Times New Roman" w:hAnsi="Times New Roman"/>
          <w:szCs w:val="20"/>
        </w:rPr>
      </w:pPr>
      <w:hyperlink r:id="rId25" w:history="1">
        <w:r w:rsidR="003057DE">
          <w:rPr>
            <w:rFonts w:ascii="Times New Roman" w:hAnsi="Times New Roman"/>
            <w:szCs w:val="20"/>
          </w:rPr>
          <w:t>R2-2103105</w:t>
        </w:r>
      </w:hyperlink>
      <w:r w:rsidR="003057DE">
        <w:rPr>
          <w:rFonts w:ascii="Times New Roman" w:hAnsi="Times New Roman"/>
          <w:szCs w:val="20"/>
        </w:rPr>
        <w:t>, Analysis on Search Space of RA-SDT, CATT</w:t>
      </w:r>
    </w:p>
    <w:p w14:paraId="1E008090" w14:textId="77777777" w:rsidR="000628AF" w:rsidRDefault="00A95CB5">
      <w:pPr>
        <w:pStyle w:val="Doc-title"/>
        <w:numPr>
          <w:ilvl w:val="0"/>
          <w:numId w:val="13"/>
        </w:numPr>
        <w:rPr>
          <w:rFonts w:ascii="Times New Roman" w:hAnsi="Times New Roman"/>
          <w:szCs w:val="20"/>
        </w:rPr>
      </w:pPr>
      <w:hyperlink r:id="rId26" w:history="1">
        <w:r w:rsidR="003057DE">
          <w:rPr>
            <w:rFonts w:ascii="Times New Roman" w:hAnsi="Times New Roman"/>
            <w:szCs w:val="20"/>
          </w:rPr>
          <w:t>R2-2103252</w:t>
        </w:r>
      </w:hyperlink>
      <w:r w:rsidR="003057DE">
        <w:rPr>
          <w:rFonts w:ascii="Times New Roman" w:hAnsi="Times New Roman"/>
          <w:szCs w:val="20"/>
        </w:rPr>
        <w:t>, Discussion on RACH-based SDT, Spreadtrum Communications</w:t>
      </w:r>
      <w:r w:rsidR="003057DE">
        <w:rPr>
          <w:rFonts w:ascii="Times New Roman" w:hAnsi="Times New Roman"/>
          <w:szCs w:val="20"/>
        </w:rPr>
        <w:tab/>
      </w:r>
    </w:p>
    <w:p w14:paraId="1450CE16" w14:textId="77777777" w:rsidR="000628AF" w:rsidRDefault="00A95CB5">
      <w:pPr>
        <w:pStyle w:val="Doc-title"/>
        <w:numPr>
          <w:ilvl w:val="0"/>
          <w:numId w:val="13"/>
        </w:numPr>
        <w:rPr>
          <w:rFonts w:ascii="Times New Roman" w:hAnsi="Times New Roman"/>
          <w:szCs w:val="20"/>
        </w:rPr>
      </w:pPr>
      <w:hyperlink r:id="rId27" w:history="1">
        <w:r w:rsidR="003057DE">
          <w:rPr>
            <w:rFonts w:ascii="Times New Roman" w:hAnsi="Times New Roman"/>
            <w:szCs w:val="20"/>
          </w:rPr>
          <w:t>R2-2103264</w:t>
        </w:r>
      </w:hyperlink>
      <w:r w:rsidR="003057DE">
        <w:rPr>
          <w:rFonts w:ascii="Times New Roman" w:hAnsi="Times New Roman"/>
          <w:szCs w:val="20"/>
        </w:rPr>
        <w:t>, PDCCH monitoring in subsequent data transmission period, Asia Pacific Telecom co. Ltd, FGI</w:t>
      </w:r>
    </w:p>
    <w:p w14:paraId="7AFED730" w14:textId="77777777" w:rsidR="000628AF" w:rsidRDefault="00A95CB5">
      <w:pPr>
        <w:pStyle w:val="Doc-title"/>
        <w:numPr>
          <w:ilvl w:val="0"/>
          <w:numId w:val="13"/>
        </w:numPr>
        <w:rPr>
          <w:rFonts w:ascii="Times New Roman" w:hAnsi="Times New Roman"/>
          <w:szCs w:val="20"/>
        </w:rPr>
      </w:pPr>
      <w:hyperlink r:id="rId28" w:history="1">
        <w:r w:rsidR="003057DE">
          <w:rPr>
            <w:rFonts w:ascii="Times New Roman" w:hAnsi="Times New Roman"/>
            <w:szCs w:val="20"/>
          </w:rPr>
          <w:t>R2-2103403</w:t>
        </w:r>
      </w:hyperlink>
      <w:r w:rsidR="003057DE">
        <w:rPr>
          <w:rFonts w:ascii="Times New Roman" w:hAnsi="Times New Roman"/>
          <w:szCs w:val="20"/>
        </w:rPr>
        <w:t>, Analysis on open issues of RA based SDT, Lenovo, Motorola Mobility</w:t>
      </w:r>
      <w:r w:rsidR="003057DE">
        <w:rPr>
          <w:rFonts w:ascii="Times New Roman" w:hAnsi="Times New Roman"/>
          <w:szCs w:val="20"/>
        </w:rPr>
        <w:tab/>
      </w:r>
    </w:p>
    <w:p w14:paraId="1D924B4B" w14:textId="77777777" w:rsidR="000628AF" w:rsidRDefault="00A95CB5">
      <w:pPr>
        <w:pStyle w:val="Doc-title"/>
        <w:numPr>
          <w:ilvl w:val="0"/>
          <w:numId w:val="13"/>
        </w:numPr>
        <w:rPr>
          <w:rFonts w:ascii="Times New Roman" w:hAnsi="Times New Roman"/>
          <w:szCs w:val="20"/>
        </w:rPr>
      </w:pPr>
      <w:hyperlink r:id="rId29" w:history="1">
        <w:r w:rsidR="003057DE">
          <w:rPr>
            <w:rFonts w:ascii="Times New Roman" w:hAnsi="Times New Roman"/>
            <w:szCs w:val="20"/>
          </w:rPr>
          <w:t>R2-2103433</w:t>
        </w:r>
      </w:hyperlink>
      <w:r w:rsidR="003057DE">
        <w:rPr>
          <w:rFonts w:ascii="Times New Roman" w:hAnsi="Times New Roman"/>
          <w:szCs w:val="20"/>
        </w:rPr>
        <w:t>, Discussion on RACH based NR small data transmission, Qualcomm Incorporated</w:t>
      </w:r>
    </w:p>
    <w:p w14:paraId="105F43A8" w14:textId="77777777" w:rsidR="000628AF" w:rsidRDefault="00A95CB5">
      <w:pPr>
        <w:pStyle w:val="Doc-title"/>
        <w:numPr>
          <w:ilvl w:val="0"/>
          <w:numId w:val="13"/>
        </w:numPr>
        <w:rPr>
          <w:rFonts w:ascii="Times New Roman" w:hAnsi="Times New Roman"/>
          <w:szCs w:val="20"/>
        </w:rPr>
      </w:pPr>
      <w:hyperlink r:id="rId30" w:history="1">
        <w:r w:rsidR="003057DE">
          <w:rPr>
            <w:rFonts w:ascii="Times New Roman" w:hAnsi="Times New Roman"/>
            <w:szCs w:val="20"/>
          </w:rPr>
          <w:t>R2-2103456</w:t>
        </w:r>
      </w:hyperlink>
      <w:r w:rsidR="003057DE">
        <w:rPr>
          <w:rFonts w:ascii="Times New Roman" w:hAnsi="Times New Roman"/>
          <w:szCs w:val="20"/>
        </w:rPr>
        <w:t>, Discussion on RO configuration between SDT and non-SDT, ASUSTeK</w:t>
      </w:r>
      <w:r w:rsidR="003057DE">
        <w:rPr>
          <w:rFonts w:ascii="Times New Roman" w:hAnsi="Times New Roman"/>
          <w:szCs w:val="20"/>
        </w:rPr>
        <w:tab/>
      </w:r>
    </w:p>
    <w:p w14:paraId="31B33B7B" w14:textId="77777777" w:rsidR="000628AF" w:rsidRDefault="00A95CB5">
      <w:pPr>
        <w:pStyle w:val="Doc-title"/>
        <w:numPr>
          <w:ilvl w:val="0"/>
          <w:numId w:val="13"/>
        </w:numPr>
        <w:rPr>
          <w:rFonts w:ascii="Times New Roman" w:hAnsi="Times New Roman"/>
          <w:szCs w:val="20"/>
        </w:rPr>
      </w:pPr>
      <w:hyperlink r:id="rId31" w:history="1">
        <w:r w:rsidR="003057DE">
          <w:rPr>
            <w:rFonts w:ascii="Times New Roman" w:hAnsi="Times New Roman"/>
            <w:szCs w:val="20"/>
          </w:rPr>
          <w:t>R2-2103519</w:t>
        </w:r>
      </w:hyperlink>
      <w:r w:rsidR="003057DE">
        <w:rPr>
          <w:rFonts w:ascii="Times New Roman" w:hAnsi="Times New Roman"/>
          <w:szCs w:val="20"/>
        </w:rPr>
        <w:t>, RACH based SDT, Ericsson</w:t>
      </w:r>
    </w:p>
    <w:p w14:paraId="43FDA10B" w14:textId="77777777" w:rsidR="000628AF" w:rsidRDefault="00A95CB5">
      <w:pPr>
        <w:pStyle w:val="Doc-title"/>
        <w:numPr>
          <w:ilvl w:val="0"/>
          <w:numId w:val="13"/>
        </w:numPr>
        <w:rPr>
          <w:rFonts w:ascii="Times New Roman" w:hAnsi="Times New Roman"/>
          <w:szCs w:val="20"/>
        </w:rPr>
      </w:pPr>
      <w:hyperlink r:id="rId32" w:history="1">
        <w:r w:rsidR="003057DE">
          <w:rPr>
            <w:rFonts w:ascii="Times New Roman" w:hAnsi="Times New Roman"/>
            <w:szCs w:val="20"/>
          </w:rPr>
          <w:t>R2-2103869</w:t>
        </w:r>
      </w:hyperlink>
      <w:r w:rsidR="003057DE">
        <w:rPr>
          <w:rFonts w:ascii="Times New Roman" w:hAnsi="Times New Roman"/>
          <w:szCs w:val="20"/>
        </w:rPr>
        <w:t>, Subsequent data transmission for SDT, Apple</w:t>
      </w:r>
    </w:p>
    <w:p w14:paraId="74180825" w14:textId="77777777" w:rsidR="000628AF" w:rsidRDefault="00A95CB5">
      <w:pPr>
        <w:pStyle w:val="Doc-title"/>
        <w:numPr>
          <w:ilvl w:val="0"/>
          <w:numId w:val="13"/>
        </w:numPr>
        <w:rPr>
          <w:rFonts w:ascii="Times New Roman" w:hAnsi="Times New Roman"/>
          <w:szCs w:val="20"/>
        </w:rPr>
      </w:pPr>
      <w:hyperlink r:id="rId33" w:history="1">
        <w:r w:rsidR="003057DE">
          <w:rPr>
            <w:rFonts w:ascii="Times New Roman" w:hAnsi="Times New Roman"/>
            <w:szCs w:val="20"/>
          </w:rPr>
          <w:t>R2-2103903</w:t>
        </w:r>
      </w:hyperlink>
      <w:r w:rsidR="003057DE">
        <w:rPr>
          <w:rFonts w:ascii="Times New Roman" w:hAnsi="Times New Roman"/>
          <w:szCs w:val="20"/>
        </w:rPr>
        <w:t>, Small data transmission with RA-based schemes, Huawei, HiSilicon</w:t>
      </w:r>
    </w:p>
    <w:p w14:paraId="58FD7BE2" w14:textId="77777777" w:rsidR="000628AF" w:rsidRDefault="00A95CB5">
      <w:pPr>
        <w:pStyle w:val="Doc-title"/>
        <w:numPr>
          <w:ilvl w:val="0"/>
          <w:numId w:val="13"/>
        </w:numPr>
        <w:rPr>
          <w:rFonts w:ascii="Times New Roman" w:hAnsi="Times New Roman"/>
          <w:szCs w:val="20"/>
        </w:rPr>
      </w:pPr>
      <w:hyperlink r:id="rId34" w:history="1">
        <w:r w:rsidR="003057DE">
          <w:rPr>
            <w:rFonts w:ascii="Times New Roman" w:hAnsi="Times New Roman"/>
            <w:szCs w:val="20"/>
          </w:rPr>
          <w:t>R2-2103533</w:t>
        </w:r>
      </w:hyperlink>
      <w:r w:rsidR="003057DE">
        <w:rPr>
          <w:rFonts w:ascii="Times New Roman" w:hAnsi="Times New Roman"/>
          <w:szCs w:val="20"/>
        </w:rPr>
        <w:t>, Report from [POST113-e][504][SDT] CG Open Issues, Huawei, HiSilicon</w:t>
      </w:r>
    </w:p>
    <w:p w14:paraId="0F868477" w14:textId="77777777" w:rsidR="000628AF" w:rsidRDefault="00A95CB5">
      <w:pPr>
        <w:pStyle w:val="Doc-title"/>
        <w:numPr>
          <w:ilvl w:val="0"/>
          <w:numId w:val="13"/>
        </w:numPr>
        <w:rPr>
          <w:rFonts w:ascii="Times New Roman" w:hAnsi="Times New Roman"/>
          <w:szCs w:val="20"/>
        </w:rPr>
      </w:pPr>
      <w:hyperlink r:id="rId35" w:history="1">
        <w:r w:rsidR="003057DE">
          <w:rPr>
            <w:rFonts w:ascii="Times New Roman" w:hAnsi="Times New Roman"/>
            <w:szCs w:val="20"/>
          </w:rPr>
          <w:t>R2-2102711</w:t>
        </w:r>
      </w:hyperlink>
      <w:r w:rsidR="003057DE">
        <w:rPr>
          <w:rFonts w:ascii="Times New Roman" w:hAnsi="Times New Roman"/>
          <w:szCs w:val="20"/>
        </w:rPr>
        <w:t>, Details of Configured Grant based Small Data Transmission, Samsung Electronics Co., Ltd</w:t>
      </w:r>
    </w:p>
    <w:p w14:paraId="36948A45" w14:textId="77777777" w:rsidR="000628AF" w:rsidRDefault="00A95CB5">
      <w:pPr>
        <w:pStyle w:val="Doc-title"/>
        <w:numPr>
          <w:ilvl w:val="0"/>
          <w:numId w:val="13"/>
        </w:numPr>
        <w:rPr>
          <w:rFonts w:ascii="Times New Roman" w:hAnsi="Times New Roman"/>
          <w:szCs w:val="20"/>
        </w:rPr>
      </w:pPr>
      <w:hyperlink r:id="rId36" w:history="1">
        <w:r w:rsidR="003057DE">
          <w:rPr>
            <w:rFonts w:ascii="Times New Roman" w:hAnsi="Times New Roman"/>
            <w:szCs w:val="20"/>
          </w:rPr>
          <w:t>R2-2102753</w:t>
        </w:r>
      </w:hyperlink>
      <w:r w:rsidR="003057DE">
        <w:rPr>
          <w:rFonts w:ascii="Times New Roman" w:hAnsi="Times New Roman"/>
          <w:szCs w:val="20"/>
        </w:rPr>
        <w:t>, Discussion on CG based SDT, OPPO</w:t>
      </w:r>
      <w:r w:rsidR="003057DE">
        <w:rPr>
          <w:rFonts w:ascii="Times New Roman" w:hAnsi="Times New Roman"/>
          <w:szCs w:val="20"/>
        </w:rPr>
        <w:tab/>
      </w:r>
    </w:p>
    <w:p w14:paraId="7B894604" w14:textId="77777777" w:rsidR="000628AF" w:rsidRDefault="00A95CB5">
      <w:pPr>
        <w:pStyle w:val="Doc-title"/>
        <w:numPr>
          <w:ilvl w:val="0"/>
          <w:numId w:val="13"/>
        </w:numPr>
        <w:rPr>
          <w:rFonts w:ascii="Times New Roman" w:hAnsi="Times New Roman"/>
          <w:szCs w:val="20"/>
        </w:rPr>
      </w:pPr>
      <w:hyperlink r:id="rId37" w:history="1">
        <w:r w:rsidR="003057DE">
          <w:rPr>
            <w:rFonts w:ascii="Times New Roman" w:hAnsi="Times New Roman"/>
            <w:szCs w:val="20"/>
          </w:rPr>
          <w:t>R2-2102758</w:t>
        </w:r>
      </w:hyperlink>
      <w:r w:rsidR="003057DE">
        <w:rPr>
          <w:rFonts w:ascii="Times New Roman" w:hAnsi="Times New Roman"/>
          <w:szCs w:val="20"/>
        </w:rPr>
        <w:t>, Supporting Small Data Transmission via CG configuration</w:t>
      </w:r>
      <w:r w:rsidR="003057DE">
        <w:rPr>
          <w:rFonts w:ascii="Times New Roman" w:hAnsi="Times New Roman"/>
          <w:szCs w:val="20"/>
        </w:rPr>
        <w:tab/>
        <w:t>, vivo</w:t>
      </w:r>
    </w:p>
    <w:p w14:paraId="5C4FF632" w14:textId="77777777" w:rsidR="000628AF" w:rsidRDefault="00A95CB5">
      <w:pPr>
        <w:pStyle w:val="Doc-title"/>
        <w:numPr>
          <w:ilvl w:val="0"/>
          <w:numId w:val="13"/>
        </w:numPr>
        <w:rPr>
          <w:rFonts w:ascii="Times New Roman" w:hAnsi="Times New Roman"/>
          <w:szCs w:val="20"/>
        </w:rPr>
      </w:pPr>
      <w:hyperlink r:id="rId38" w:history="1">
        <w:r w:rsidR="003057DE">
          <w:rPr>
            <w:rFonts w:ascii="Times New Roman" w:hAnsi="Times New Roman"/>
            <w:szCs w:val="20"/>
          </w:rPr>
          <w:t>R2-2102843</w:t>
        </w:r>
      </w:hyperlink>
      <w:r w:rsidR="003057DE">
        <w:rPr>
          <w:rFonts w:ascii="Times New Roman" w:hAnsi="Times New Roman"/>
          <w:szCs w:val="20"/>
        </w:rPr>
        <w:t>, On Configured Grant aspects for SDT, Intel Corporation</w:t>
      </w:r>
      <w:r w:rsidR="003057DE">
        <w:rPr>
          <w:rFonts w:ascii="Times New Roman" w:hAnsi="Times New Roman"/>
          <w:szCs w:val="20"/>
        </w:rPr>
        <w:tab/>
      </w:r>
    </w:p>
    <w:p w14:paraId="02A4C7FD" w14:textId="77777777" w:rsidR="000628AF" w:rsidRDefault="00A95CB5">
      <w:pPr>
        <w:pStyle w:val="Doc-title"/>
        <w:numPr>
          <w:ilvl w:val="0"/>
          <w:numId w:val="13"/>
        </w:numPr>
        <w:rPr>
          <w:rFonts w:ascii="Times New Roman" w:hAnsi="Times New Roman"/>
          <w:szCs w:val="20"/>
        </w:rPr>
      </w:pPr>
      <w:hyperlink r:id="rId39" w:history="1">
        <w:r w:rsidR="003057DE">
          <w:rPr>
            <w:rFonts w:ascii="Times New Roman" w:hAnsi="Times New Roman"/>
            <w:szCs w:val="20"/>
          </w:rPr>
          <w:t>R2-2103021</w:t>
        </w:r>
      </w:hyperlink>
      <w:r w:rsidR="003057DE">
        <w:rPr>
          <w:rFonts w:ascii="Times New Roman" w:hAnsi="Times New Roman"/>
          <w:szCs w:val="20"/>
        </w:rPr>
        <w:t>, Open issues for CG based SDT, ZTE Corporation, Sanechips</w:t>
      </w:r>
    </w:p>
    <w:p w14:paraId="0698F700" w14:textId="77777777" w:rsidR="000628AF" w:rsidRDefault="00A95CB5">
      <w:pPr>
        <w:pStyle w:val="Doc-title"/>
        <w:numPr>
          <w:ilvl w:val="0"/>
          <w:numId w:val="13"/>
        </w:numPr>
        <w:rPr>
          <w:rFonts w:ascii="Times New Roman" w:hAnsi="Times New Roman"/>
          <w:szCs w:val="20"/>
        </w:rPr>
      </w:pPr>
      <w:hyperlink r:id="rId40" w:history="1">
        <w:r w:rsidR="003057DE">
          <w:rPr>
            <w:rFonts w:ascii="Times New Roman" w:hAnsi="Times New Roman"/>
            <w:szCs w:val="20"/>
          </w:rPr>
          <w:t>R2-2103199</w:t>
        </w:r>
      </w:hyperlink>
      <w:r w:rsidR="003057DE">
        <w:rPr>
          <w:rFonts w:ascii="Times New Roman" w:hAnsi="Times New Roman"/>
          <w:szCs w:val="20"/>
        </w:rPr>
        <w:t>, PDCCH monitoring after TAT expiry</w:t>
      </w:r>
      <w:r w:rsidR="003057DE">
        <w:rPr>
          <w:rFonts w:ascii="Times New Roman" w:hAnsi="Times New Roman"/>
          <w:szCs w:val="20"/>
        </w:rPr>
        <w:tab/>
        <w:t>, Fujitsu</w:t>
      </w:r>
      <w:r w:rsidR="003057DE">
        <w:rPr>
          <w:rFonts w:ascii="Times New Roman" w:hAnsi="Times New Roman"/>
          <w:szCs w:val="20"/>
        </w:rPr>
        <w:tab/>
      </w:r>
    </w:p>
    <w:p w14:paraId="3548766C" w14:textId="77777777" w:rsidR="000628AF" w:rsidRDefault="00A95CB5">
      <w:pPr>
        <w:pStyle w:val="Doc-title"/>
        <w:numPr>
          <w:ilvl w:val="0"/>
          <w:numId w:val="13"/>
        </w:numPr>
        <w:rPr>
          <w:rFonts w:ascii="Times New Roman" w:hAnsi="Times New Roman"/>
          <w:szCs w:val="20"/>
        </w:rPr>
      </w:pPr>
      <w:hyperlink r:id="rId41" w:history="1">
        <w:r w:rsidR="003057DE">
          <w:rPr>
            <w:rFonts w:ascii="Times New Roman" w:hAnsi="Times New Roman"/>
            <w:szCs w:val="20"/>
          </w:rPr>
          <w:t>R2-2103265</w:t>
        </w:r>
      </w:hyperlink>
      <w:r w:rsidR="003057DE">
        <w:rPr>
          <w:rFonts w:ascii="Times New Roman" w:hAnsi="Times New Roman"/>
          <w:szCs w:val="20"/>
        </w:rPr>
        <w:t>, CG-SDT based on beam operation, Asia Pacific Telecom co. Ltd, FGI</w:t>
      </w:r>
    </w:p>
    <w:p w14:paraId="37F3D947"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R2-2103367, Aspects specific to CG based SDT, Nokia, Nokia Shanghai Bell</w:t>
      </w:r>
    </w:p>
    <w:p w14:paraId="20E35166"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R2-2103404, Consideration on CG based small data transmission, Lenovo, Motorola Mobility</w:t>
      </w:r>
    </w:p>
    <w:p w14:paraId="4BB674B2"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R2-2103434, Discussion on CG based NR small data transmission, Qualcomm Incorporated</w:t>
      </w:r>
    </w:p>
    <w:p w14:paraId="31A7A4CF"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R2-2103457, Beam selection for CG-SDT, ASUSTeK</w:t>
      </w:r>
    </w:p>
    <w:p w14:paraId="076A725E"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R2-2103520, Details of CG based SDT, Ericsson</w:t>
      </w:r>
    </w:p>
    <w:p w14:paraId="19B23979"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R2-2103532, Small data transmission with CG-based scheme,</w:t>
      </w:r>
      <w:r>
        <w:rPr>
          <w:rFonts w:ascii="Times New Roman" w:hAnsi="Times New Roman"/>
          <w:szCs w:val="20"/>
        </w:rPr>
        <w:tab/>
        <w:t>Huawei, HiSilicon</w:t>
      </w:r>
    </w:p>
    <w:p w14:paraId="655388B5"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R2-2103581, Details of CG-based scheme for SDT in NR, Sony Europe B.V.</w:t>
      </w:r>
    </w:p>
    <w:p w14:paraId="50B078F8"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R2-2103795</w:t>
      </w:r>
      <w:r>
        <w:rPr>
          <w:rStyle w:val="Hyperlink"/>
          <w:rFonts w:ascii="Times New Roman" w:hAnsi="Times New Roman"/>
          <w:color w:val="auto"/>
          <w:szCs w:val="20"/>
          <w:u w:val="none"/>
        </w:rPr>
        <w:t xml:space="preserve">, </w:t>
      </w:r>
      <w:r>
        <w:rPr>
          <w:rFonts w:ascii="Times New Roman" w:hAnsi="Times New Roman"/>
          <w:szCs w:val="20"/>
        </w:rPr>
        <w:t>CG-based SDT, InterDigital</w:t>
      </w:r>
    </w:p>
    <w:p w14:paraId="1D1DAD8B"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R2-2104223, Remaining issues of CG SDT, Xiaomi Communications</w:t>
      </w:r>
    </w:p>
    <w:p w14:paraId="1697731B"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R2-2104241, On CG Resource Configuration in Small Data enhancement, China Telecommunications</w:t>
      </w:r>
    </w:p>
    <w:p w14:paraId="4B27A2D5" w14:textId="77777777" w:rsidR="000628AF" w:rsidRDefault="000628AF">
      <w:pPr>
        <w:snapToGrid w:val="0"/>
        <w:spacing w:beforeLines="50" w:before="120" w:afterLines="50" w:after="120" w:line="240" w:lineRule="auto"/>
      </w:pPr>
    </w:p>
    <w:sectPr w:rsidR="000628AF">
      <w:headerReference w:type="default" r:id="rId4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BC46E" w14:textId="77777777" w:rsidR="00A95CB5" w:rsidRDefault="00A95CB5">
      <w:pPr>
        <w:spacing w:after="0" w:line="240" w:lineRule="auto"/>
      </w:pPr>
      <w:r>
        <w:separator/>
      </w:r>
    </w:p>
  </w:endnote>
  <w:endnote w:type="continuationSeparator" w:id="0">
    <w:p w14:paraId="083FD0B3" w14:textId="77777777" w:rsidR="00A95CB5" w:rsidRDefault="00A95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LineDraw">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PMingLiU">
    <w:altName w:val="·s²Ó©úÅé"/>
    <w:panose1 w:val="02020500000000000000"/>
    <w:charset w:val="88"/>
    <w:family w:val="roman"/>
    <w:pitch w:val="variable"/>
    <w:sig w:usb0="A00002FF" w:usb1="28CFFCFA" w:usb2="00000016" w:usb3="00000000" w:csb0="00100001" w:csb1="00000000"/>
  </w:font>
  <w:font w:name="Batang">
    <w:altName w:val="¹?Å?"/>
    <w:panose1 w:val="02030600000101010101"/>
    <w:charset w:val="81"/>
    <w:family w:val="roman"/>
    <w:pitch w:val="variable"/>
    <w:sig w:usb0="B00002AF" w:usb1="69D77CFB" w:usb2="00000030" w:usb3="00000000" w:csb0="0008009F" w:csb1="00000000"/>
  </w:font>
  <w:font w:name="STZhongsong">
    <w:panose1 w:val="02010600040101010101"/>
    <w:charset w:val="86"/>
    <w:family w:val="auto"/>
    <w:pitch w:val="variable"/>
    <w:sig w:usb0="00000287" w:usb1="080F0000" w:usb2="00000010" w:usb3="00000000" w:csb0="0004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5D111" w14:textId="77777777" w:rsidR="00A95CB5" w:rsidRDefault="00A95CB5">
      <w:pPr>
        <w:spacing w:after="0" w:line="240" w:lineRule="auto"/>
      </w:pPr>
      <w:r>
        <w:separator/>
      </w:r>
    </w:p>
  </w:footnote>
  <w:footnote w:type="continuationSeparator" w:id="0">
    <w:p w14:paraId="6CF4A1B3" w14:textId="77777777" w:rsidR="00A95CB5" w:rsidRDefault="00A95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37988" w14:textId="77777777" w:rsidR="00EE11C6" w:rsidRDefault="00EE11C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BF47C6"/>
    <w:multiLevelType w:val="multilevel"/>
    <w:tmpl w:val="0FBF47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D47518"/>
    <w:multiLevelType w:val="multilevel"/>
    <w:tmpl w:val="0FD475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1434446"/>
    <w:multiLevelType w:val="multilevel"/>
    <w:tmpl w:val="214344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21930BA"/>
    <w:multiLevelType w:val="multilevel"/>
    <w:tmpl w:val="321930BA"/>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 w15:restartNumberingAfterBreak="0">
    <w:nsid w:val="38375F0F"/>
    <w:multiLevelType w:val="hybridMultilevel"/>
    <w:tmpl w:val="72BC1342"/>
    <w:lvl w:ilvl="0" w:tplc="0FEC0FB8">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4F456D"/>
    <w:multiLevelType w:val="multilevel"/>
    <w:tmpl w:val="414F456D"/>
    <w:lvl w:ilvl="0">
      <w:start w:val="1"/>
      <w:numFmt w:val="bullet"/>
      <w:lvlText w:val=""/>
      <w:lvlJc w:val="left"/>
      <w:pPr>
        <w:tabs>
          <w:tab w:val="left" w:pos="780"/>
        </w:tabs>
        <w:ind w:left="780" w:hanging="360"/>
      </w:pPr>
      <w:rPr>
        <w:rFonts w:ascii="Wingdings" w:hAnsi="Wingdings" w:hint="default"/>
      </w:rPr>
    </w:lvl>
    <w:lvl w:ilvl="1">
      <w:start w:val="1"/>
      <w:numFmt w:val="bullet"/>
      <w:lvlText w:val=""/>
      <w:lvlJc w:val="left"/>
      <w:pPr>
        <w:tabs>
          <w:tab w:val="left" w:pos="1500"/>
        </w:tabs>
        <w:ind w:left="1500" w:hanging="360"/>
      </w:pPr>
      <w:rPr>
        <w:rFonts w:ascii="Symbol" w:hAnsi="Symbol"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Wingdings" w:hAnsi="Wingdings" w:hint="default"/>
      </w:rPr>
    </w:lvl>
    <w:lvl w:ilvl="4">
      <w:start w:val="1"/>
      <w:numFmt w:val="bullet"/>
      <w:lvlText w:val=""/>
      <w:lvlJc w:val="left"/>
      <w:pPr>
        <w:tabs>
          <w:tab w:val="left" w:pos="3660"/>
        </w:tabs>
        <w:ind w:left="3660" w:hanging="360"/>
      </w:pPr>
      <w:rPr>
        <w:rFonts w:ascii="Wingdings" w:hAnsi="Wingdings"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Wingdings" w:hAnsi="Wingdings" w:hint="default"/>
      </w:rPr>
    </w:lvl>
    <w:lvl w:ilvl="7">
      <w:start w:val="1"/>
      <w:numFmt w:val="bullet"/>
      <w:lvlText w:val=""/>
      <w:lvlJc w:val="left"/>
      <w:pPr>
        <w:tabs>
          <w:tab w:val="left" w:pos="5820"/>
        </w:tabs>
        <w:ind w:left="5820" w:hanging="360"/>
      </w:pPr>
      <w:rPr>
        <w:rFonts w:ascii="Wingdings" w:hAnsi="Wingdings" w:hint="default"/>
      </w:rPr>
    </w:lvl>
    <w:lvl w:ilvl="8">
      <w:start w:val="1"/>
      <w:numFmt w:val="bullet"/>
      <w:lvlText w:val=""/>
      <w:lvlJc w:val="left"/>
      <w:pPr>
        <w:tabs>
          <w:tab w:val="left" w:pos="6540"/>
        </w:tabs>
        <w:ind w:left="6540" w:hanging="360"/>
      </w:pPr>
      <w:rPr>
        <w:rFonts w:ascii="Wingdings" w:hAnsi="Wingdings" w:hint="default"/>
      </w:rPr>
    </w:lvl>
  </w:abstractNum>
  <w:abstractNum w:abstractNumId="9" w15:restartNumberingAfterBreak="0">
    <w:nsid w:val="4DBD0FDE"/>
    <w:multiLevelType w:val="hybridMultilevel"/>
    <w:tmpl w:val="E9108DF0"/>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CC612A"/>
    <w:multiLevelType w:val="multilevel"/>
    <w:tmpl w:val="54CC61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47C2E77"/>
    <w:multiLevelType w:val="singleLevel"/>
    <w:tmpl w:val="647C2E77"/>
    <w:lvl w:ilvl="0">
      <w:start w:val="1"/>
      <w:numFmt w:val="bullet"/>
      <w:lvlText w:val=""/>
      <w:lvlJc w:val="left"/>
      <w:pPr>
        <w:ind w:left="420" w:hanging="420"/>
      </w:pPr>
      <w:rPr>
        <w:rFonts w:ascii="Wingdings" w:hAnsi="Wingdings" w:hint="default"/>
      </w:rPr>
    </w:lvl>
  </w:abstractNum>
  <w:abstractNum w:abstractNumId="13" w15:restartNumberingAfterBreak="0">
    <w:nsid w:val="69522E04"/>
    <w:multiLevelType w:val="multilevel"/>
    <w:tmpl w:val="69522E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10"/>
  </w:num>
  <w:num w:numId="3">
    <w:abstractNumId w:val="0"/>
  </w:num>
  <w:num w:numId="4">
    <w:abstractNumId w:val="7"/>
  </w:num>
  <w:num w:numId="5">
    <w:abstractNumId w:val="5"/>
  </w:num>
  <w:num w:numId="6">
    <w:abstractNumId w:val="12"/>
  </w:num>
  <w:num w:numId="7">
    <w:abstractNumId w:val="2"/>
  </w:num>
  <w:num w:numId="8">
    <w:abstractNumId w:val="8"/>
  </w:num>
  <w:num w:numId="9">
    <w:abstractNumId w:val="3"/>
  </w:num>
  <w:num w:numId="10">
    <w:abstractNumId w:val="13"/>
  </w:num>
  <w:num w:numId="11">
    <w:abstractNumId w:val="1"/>
  </w:num>
  <w:num w:numId="12">
    <w:abstractNumId w:val="11"/>
  </w:num>
  <w:num w:numId="13">
    <w:abstractNumId w:val="4"/>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6kFAMGBIuQtAAAA"/>
  </w:docVars>
  <w:rsids>
    <w:rsidRoot w:val="000628AF"/>
    <w:rsid w:val="000005DB"/>
    <w:rsid w:val="00033A58"/>
    <w:rsid w:val="000567FA"/>
    <w:rsid w:val="000628AF"/>
    <w:rsid w:val="000A2B17"/>
    <w:rsid w:val="000C13EF"/>
    <w:rsid w:val="000C3772"/>
    <w:rsid w:val="000E50F1"/>
    <w:rsid w:val="000E5D21"/>
    <w:rsid w:val="0010477A"/>
    <w:rsid w:val="00110517"/>
    <w:rsid w:val="0013271D"/>
    <w:rsid w:val="00151E4E"/>
    <w:rsid w:val="00161492"/>
    <w:rsid w:val="00176F90"/>
    <w:rsid w:val="00192796"/>
    <w:rsid w:val="001B0366"/>
    <w:rsid w:val="001B32F5"/>
    <w:rsid w:val="002136C7"/>
    <w:rsid w:val="0023231B"/>
    <w:rsid w:val="00251ECF"/>
    <w:rsid w:val="002743A7"/>
    <w:rsid w:val="002B2C1E"/>
    <w:rsid w:val="002C2D1C"/>
    <w:rsid w:val="002D31E7"/>
    <w:rsid w:val="003022B5"/>
    <w:rsid w:val="003057DE"/>
    <w:rsid w:val="00324839"/>
    <w:rsid w:val="00330411"/>
    <w:rsid w:val="003605A3"/>
    <w:rsid w:val="003712ED"/>
    <w:rsid w:val="003D062A"/>
    <w:rsid w:val="003D4E06"/>
    <w:rsid w:val="00407A34"/>
    <w:rsid w:val="0041575C"/>
    <w:rsid w:val="00494666"/>
    <w:rsid w:val="004A0622"/>
    <w:rsid w:val="004A2694"/>
    <w:rsid w:val="004A47B1"/>
    <w:rsid w:val="004B3CE9"/>
    <w:rsid w:val="004D34AF"/>
    <w:rsid w:val="004D39BF"/>
    <w:rsid w:val="004E7ED8"/>
    <w:rsid w:val="004F43C0"/>
    <w:rsid w:val="00604E3A"/>
    <w:rsid w:val="00647B0A"/>
    <w:rsid w:val="006C6E4E"/>
    <w:rsid w:val="006E74F3"/>
    <w:rsid w:val="006F2412"/>
    <w:rsid w:val="0071534F"/>
    <w:rsid w:val="0072389C"/>
    <w:rsid w:val="00724399"/>
    <w:rsid w:val="007516D7"/>
    <w:rsid w:val="00760398"/>
    <w:rsid w:val="00797379"/>
    <w:rsid w:val="007B6D88"/>
    <w:rsid w:val="007C6F4D"/>
    <w:rsid w:val="007E2E26"/>
    <w:rsid w:val="007E7C61"/>
    <w:rsid w:val="008333FA"/>
    <w:rsid w:val="00846DD9"/>
    <w:rsid w:val="00857E34"/>
    <w:rsid w:val="00861EE7"/>
    <w:rsid w:val="00874F0C"/>
    <w:rsid w:val="00894BD1"/>
    <w:rsid w:val="008A145E"/>
    <w:rsid w:val="008B1F6E"/>
    <w:rsid w:val="008B66A8"/>
    <w:rsid w:val="008C2260"/>
    <w:rsid w:val="008C5F71"/>
    <w:rsid w:val="008E5BE6"/>
    <w:rsid w:val="0093200E"/>
    <w:rsid w:val="00945198"/>
    <w:rsid w:val="00956B37"/>
    <w:rsid w:val="009A0789"/>
    <w:rsid w:val="009A1E8A"/>
    <w:rsid w:val="009C4509"/>
    <w:rsid w:val="009D1371"/>
    <w:rsid w:val="009E7F0C"/>
    <w:rsid w:val="00A01F30"/>
    <w:rsid w:val="00A2512A"/>
    <w:rsid w:val="00A4428B"/>
    <w:rsid w:val="00A51324"/>
    <w:rsid w:val="00A92B99"/>
    <w:rsid w:val="00A95CB5"/>
    <w:rsid w:val="00AA12D7"/>
    <w:rsid w:val="00AB2419"/>
    <w:rsid w:val="00AB2C25"/>
    <w:rsid w:val="00AF0728"/>
    <w:rsid w:val="00B4191A"/>
    <w:rsid w:val="00B64E7D"/>
    <w:rsid w:val="00B85997"/>
    <w:rsid w:val="00BB3FBA"/>
    <w:rsid w:val="00BB7F92"/>
    <w:rsid w:val="00BC0711"/>
    <w:rsid w:val="00BC4395"/>
    <w:rsid w:val="00BD0EFE"/>
    <w:rsid w:val="00BD3328"/>
    <w:rsid w:val="00C075C5"/>
    <w:rsid w:val="00C20C9A"/>
    <w:rsid w:val="00C21786"/>
    <w:rsid w:val="00C57CC0"/>
    <w:rsid w:val="00C80403"/>
    <w:rsid w:val="00CA2413"/>
    <w:rsid w:val="00CA7EB6"/>
    <w:rsid w:val="00CB27CF"/>
    <w:rsid w:val="00CB66A0"/>
    <w:rsid w:val="00D044D3"/>
    <w:rsid w:val="00D145C6"/>
    <w:rsid w:val="00D61F66"/>
    <w:rsid w:val="00DA35FB"/>
    <w:rsid w:val="00DC52D0"/>
    <w:rsid w:val="00DD0513"/>
    <w:rsid w:val="00DD392C"/>
    <w:rsid w:val="00DE474D"/>
    <w:rsid w:val="00DF1F1F"/>
    <w:rsid w:val="00DF2B38"/>
    <w:rsid w:val="00E00F2D"/>
    <w:rsid w:val="00E13B14"/>
    <w:rsid w:val="00E4288C"/>
    <w:rsid w:val="00E522D0"/>
    <w:rsid w:val="00E87FB3"/>
    <w:rsid w:val="00E9218C"/>
    <w:rsid w:val="00EA6F22"/>
    <w:rsid w:val="00EB2702"/>
    <w:rsid w:val="00ED3CDA"/>
    <w:rsid w:val="00EE11C6"/>
    <w:rsid w:val="00EE4A3E"/>
    <w:rsid w:val="00F04638"/>
    <w:rsid w:val="00F236BD"/>
    <w:rsid w:val="00F70903"/>
    <w:rsid w:val="00F837E5"/>
    <w:rsid w:val="00FC5A89"/>
    <w:rsid w:val="00FF0E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BC79E"/>
  <w15:docId w15:val="{1B7AD013-887D-4AA8-A684-41BB8059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adjustRightInd w:val="0"/>
      <w:snapToGrid w:val="0"/>
      <w:spacing w:after="120" w:line="240" w:lineRule="auto"/>
      <w:ind w:left="0" w:firstLine="0"/>
      <w:jc w:val="both"/>
      <w:outlineLvl w:val="3"/>
    </w:pPr>
    <w:rPr>
      <w:rFonts w:ascii="Times New Roman" w:eastAsia="Times New Roman" w:hAnsi="Times New Roman"/>
      <w:b/>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line="240" w:lineRule="auto"/>
    </w:pPr>
    <w:rPr>
      <w:rFonts w:eastAsia="SimSun"/>
      <w:i/>
      <w:iCs/>
      <w:color w:val="1F497D"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spacing w:after="200" w:line="276" w:lineRule="auto"/>
    </w:pPr>
    <w:rPr>
      <w:rFonts w:ascii="Arial"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eastAsia="en-US"/>
    </w:rPr>
  </w:style>
  <w:style w:type="paragraph" w:customStyle="1" w:styleId="tdoc-header">
    <w:name w:val="tdoc-header"/>
    <w:qFormat/>
    <w:pPr>
      <w:spacing w:after="200" w:line="276" w:lineRule="auto"/>
    </w:pPr>
    <w:rPr>
      <w:rFonts w:ascii="Arial" w:hAnsi="Arial"/>
      <w:sz w:val="24"/>
      <w:lang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Times New Roman" w:eastAsia="Times New Roman" w:hAnsi="Times New Roman"/>
      <w:b/>
      <w:sz w:val="24"/>
      <w:lang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MediumGrid1-Accent21">
    <w:name w:val="Medium Grid 1 - Accent 21"/>
    <w:basedOn w:val="Normal"/>
    <w:uiPriority w:val="34"/>
    <w:qFormat/>
    <w:pPr>
      <w:spacing w:after="0" w:line="300" w:lineRule="auto"/>
      <w:ind w:left="720"/>
      <w:jc w:val="both"/>
    </w:pPr>
    <w:rPr>
      <w:rFonts w:eastAsia="Times New Roman"/>
      <w:sz w:val="24"/>
      <w:szCs w:val="24"/>
      <w:lang w:val="en-US"/>
    </w:rPr>
  </w:style>
  <w:style w:type="character" w:customStyle="1" w:styleId="normaltextrun">
    <w:name w:val="normaltextrun"/>
    <w:basedOn w:val="DefaultParagraphFont"/>
    <w:rsid w:val="00EE11C6"/>
  </w:style>
  <w:style w:type="paragraph" w:customStyle="1" w:styleId="paragraph">
    <w:name w:val="paragraph"/>
    <w:basedOn w:val="Normal"/>
    <w:rsid w:val="00A92B99"/>
    <w:pPr>
      <w:spacing w:before="100" w:beforeAutospacing="1" w:after="100" w:afterAutospacing="1" w:line="240" w:lineRule="auto"/>
    </w:pPr>
    <w:rPr>
      <w:rFonts w:eastAsia="Times New Roman"/>
      <w:sz w:val="24"/>
      <w:szCs w:val="24"/>
      <w:lang w:val="en-US" w:eastAsia="zh-CN"/>
    </w:rPr>
  </w:style>
  <w:style w:type="character" w:customStyle="1" w:styleId="eop">
    <w:name w:val="eop"/>
    <w:basedOn w:val="DefaultParagraphFont"/>
    <w:rsid w:val="00A92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817208">
      <w:bodyDiv w:val="1"/>
      <w:marLeft w:val="0"/>
      <w:marRight w:val="0"/>
      <w:marTop w:val="0"/>
      <w:marBottom w:val="0"/>
      <w:divBdr>
        <w:top w:val="none" w:sz="0" w:space="0" w:color="auto"/>
        <w:left w:val="none" w:sz="0" w:space="0" w:color="auto"/>
        <w:bottom w:val="none" w:sz="0" w:space="0" w:color="auto"/>
        <w:right w:val="none" w:sz="0" w:space="0" w:color="auto"/>
      </w:divBdr>
    </w:div>
    <w:div w:id="542209258">
      <w:bodyDiv w:val="1"/>
      <w:marLeft w:val="0"/>
      <w:marRight w:val="0"/>
      <w:marTop w:val="0"/>
      <w:marBottom w:val="0"/>
      <w:divBdr>
        <w:top w:val="none" w:sz="0" w:space="0" w:color="auto"/>
        <w:left w:val="none" w:sz="0" w:space="0" w:color="auto"/>
        <w:bottom w:val="none" w:sz="0" w:space="0" w:color="auto"/>
        <w:right w:val="none" w:sz="0" w:space="0" w:color="auto"/>
      </w:divBdr>
    </w:div>
    <w:div w:id="799761216">
      <w:bodyDiv w:val="1"/>
      <w:marLeft w:val="0"/>
      <w:marRight w:val="0"/>
      <w:marTop w:val="0"/>
      <w:marBottom w:val="0"/>
      <w:divBdr>
        <w:top w:val="none" w:sz="0" w:space="0" w:color="auto"/>
        <w:left w:val="none" w:sz="0" w:space="0" w:color="auto"/>
        <w:bottom w:val="none" w:sz="0" w:space="0" w:color="auto"/>
        <w:right w:val="none" w:sz="0" w:space="0" w:color="auto"/>
      </w:divBdr>
    </w:div>
    <w:div w:id="840201911">
      <w:bodyDiv w:val="1"/>
      <w:marLeft w:val="0"/>
      <w:marRight w:val="0"/>
      <w:marTop w:val="0"/>
      <w:marBottom w:val="0"/>
      <w:divBdr>
        <w:top w:val="none" w:sz="0" w:space="0" w:color="auto"/>
        <w:left w:val="none" w:sz="0" w:space="0" w:color="auto"/>
        <w:bottom w:val="none" w:sz="0" w:space="0" w:color="auto"/>
        <w:right w:val="none" w:sz="0" w:space="0" w:color="auto"/>
      </w:divBdr>
    </w:div>
    <w:div w:id="1106777660">
      <w:bodyDiv w:val="1"/>
      <w:marLeft w:val="0"/>
      <w:marRight w:val="0"/>
      <w:marTop w:val="0"/>
      <w:marBottom w:val="0"/>
      <w:divBdr>
        <w:top w:val="none" w:sz="0" w:space="0" w:color="auto"/>
        <w:left w:val="none" w:sz="0" w:space="0" w:color="auto"/>
        <w:bottom w:val="none" w:sz="0" w:space="0" w:color="auto"/>
        <w:right w:val="none" w:sz="0" w:space="0" w:color="auto"/>
      </w:divBdr>
    </w:div>
    <w:div w:id="1257055623">
      <w:bodyDiv w:val="1"/>
      <w:marLeft w:val="0"/>
      <w:marRight w:val="0"/>
      <w:marTop w:val="0"/>
      <w:marBottom w:val="0"/>
      <w:divBdr>
        <w:top w:val="none" w:sz="0" w:space="0" w:color="auto"/>
        <w:left w:val="none" w:sz="0" w:space="0" w:color="auto"/>
        <w:bottom w:val="none" w:sz="0" w:space="0" w:color="auto"/>
        <w:right w:val="none" w:sz="0" w:space="0" w:color="auto"/>
      </w:divBdr>
    </w:div>
    <w:div w:id="1323586910">
      <w:bodyDiv w:val="1"/>
      <w:marLeft w:val="0"/>
      <w:marRight w:val="0"/>
      <w:marTop w:val="0"/>
      <w:marBottom w:val="0"/>
      <w:divBdr>
        <w:top w:val="none" w:sz="0" w:space="0" w:color="auto"/>
        <w:left w:val="none" w:sz="0" w:space="0" w:color="auto"/>
        <w:bottom w:val="none" w:sz="0" w:space="0" w:color="auto"/>
        <w:right w:val="none" w:sz="0" w:space="0" w:color="auto"/>
      </w:divBdr>
      <w:divsChild>
        <w:div w:id="581840241">
          <w:marLeft w:val="0"/>
          <w:marRight w:val="0"/>
          <w:marTop w:val="0"/>
          <w:marBottom w:val="0"/>
          <w:divBdr>
            <w:top w:val="none" w:sz="0" w:space="0" w:color="auto"/>
            <w:left w:val="none" w:sz="0" w:space="0" w:color="auto"/>
            <w:bottom w:val="none" w:sz="0" w:space="0" w:color="auto"/>
            <w:right w:val="none" w:sz="0" w:space="0" w:color="auto"/>
          </w:divBdr>
        </w:div>
        <w:div w:id="1137837888">
          <w:marLeft w:val="0"/>
          <w:marRight w:val="0"/>
          <w:marTop w:val="0"/>
          <w:marBottom w:val="0"/>
          <w:divBdr>
            <w:top w:val="none" w:sz="0" w:space="0" w:color="auto"/>
            <w:left w:val="none" w:sz="0" w:space="0" w:color="auto"/>
            <w:bottom w:val="none" w:sz="0" w:space="0" w:color="auto"/>
            <w:right w:val="none" w:sz="0" w:space="0" w:color="auto"/>
          </w:divBdr>
        </w:div>
      </w:divsChild>
    </w:div>
    <w:div w:id="1469323873">
      <w:bodyDiv w:val="1"/>
      <w:marLeft w:val="0"/>
      <w:marRight w:val="0"/>
      <w:marTop w:val="0"/>
      <w:marBottom w:val="0"/>
      <w:divBdr>
        <w:top w:val="none" w:sz="0" w:space="0" w:color="auto"/>
        <w:left w:val="none" w:sz="0" w:space="0" w:color="auto"/>
        <w:bottom w:val="none" w:sz="0" w:space="0" w:color="auto"/>
        <w:right w:val="none" w:sz="0" w:space="0" w:color="auto"/>
      </w:divBdr>
    </w:div>
    <w:div w:id="1628318329">
      <w:bodyDiv w:val="1"/>
      <w:marLeft w:val="0"/>
      <w:marRight w:val="0"/>
      <w:marTop w:val="0"/>
      <w:marBottom w:val="0"/>
      <w:divBdr>
        <w:top w:val="none" w:sz="0" w:space="0" w:color="auto"/>
        <w:left w:val="none" w:sz="0" w:space="0" w:color="auto"/>
        <w:bottom w:val="none" w:sz="0" w:space="0" w:color="auto"/>
        <w:right w:val="none" w:sz="0" w:space="0" w:color="auto"/>
      </w:divBdr>
    </w:div>
    <w:div w:id="2089107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Drawing2333.vsdx"/><Relationship Id="rId26" Type="http://schemas.openxmlformats.org/officeDocument/2006/relationships/hyperlink" Target="file:///C:\Users\panidx\OneDrive%20-%20InterDigital%20Communications,%20Inc\Documents\3GPP%20RAN\113bise\Docs\R2-2103252.zip" TargetMode="External"/><Relationship Id="rId39" Type="http://schemas.openxmlformats.org/officeDocument/2006/relationships/hyperlink" Target="file:///C:\Users\panidx\OneDrive%20-%20InterDigital%20Communications,%20Inc\Documents\3GPP%20RAN\113bise\Docs\R2-2103021.zip" TargetMode="External"/><Relationship Id="rId21" Type="http://schemas.openxmlformats.org/officeDocument/2006/relationships/hyperlink" Target="file:///C:\Users\panidx\OneDrive%20-%20InterDigital%20Communications,%20Inc\Documents\3GPP%20RAN\113bise\Docs\R2-2102757.zip" TargetMode="External"/><Relationship Id="rId34" Type="http://schemas.openxmlformats.org/officeDocument/2006/relationships/hyperlink" Target="file:///C:\Users\panidx\OneDrive%20-%20InterDigital%20Communications,%20Inc\Documents\3GPP%20RAN\113bise\Docs\R2-2103533.zip" TargetMode="External"/><Relationship Id="rId42"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package" Target="embeddings/Microsoft_Visio_Drawing1222.vsdx"/><Relationship Id="rId20" Type="http://schemas.openxmlformats.org/officeDocument/2006/relationships/hyperlink" Target="file:///C:\Users\panidx\OneDrive%20-%20InterDigital%20Communications,%20Inc\Documents\3GPP%20RAN\113bise\Docs\R2-2102710.zip" TargetMode="External"/><Relationship Id="rId29" Type="http://schemas.openxmlformats.org/officeDocument/2006/relationships/hyperlink" Target="file:///C:\Users\panidx\OneDrive%20-%20InterDigital%20Communications,%20Inc\Documents\3GPP%20RAN\113bise\Docs\R2-2103433.zip" TargetMode="External"/><Relationship Id="rId41" Type="http://schemas.openxmlformats.org/officeDocument/2006/relationships/hyperlink" Target="file:///C:\Users\panidx\OneDrive%20-%20InterDigital%20Communications,%20Inc\Documents\3GPP%20RAN\113bise\Docs\R2-210326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panidx\OneDrive%20-%20InterDigital%20Communications,%20Inc\Documents\3GPP%20RAN\113bise\Docs\R2-2103104.zip" TargetMode="External"/><Relationship Id="rId32" Type="http://schemas.openxmlformats.org/officeDocument/2006/relationships/hyperlink" Target="file:///C:\Users\panidx\OneDrive%20-%20InterDigital%20Communications,%20Inc\Documents\3GPP%20RAN\113bise\Docs\R2-2103869.zip" TargetMode="External"/><Relationship Id="rId37" Type="http://schemas.openxmlformats.org/officeDocument/2006/relationships/hyperlink" Target="file:///C:\Users\panidx\OneDrive%20-%20InterDigital%20Communications,%20Inc\Documents\3GPP%20RAN\113bise\Docs\R2-2102758.zip" TargetMode="External"/><Relationship Id="rId40" Type="http://schemas.openxmlformats.org/officeDocument/2006/relationships/hyperlink" Target="file:///C:\Users\panidx\OneDrive%20-%20InterDigital%20Communications,%20Inc\Documents\3GPP%20RAN\113bise\Docs\R2-2103199.zip" TargetMode="Externa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hyperlink" Target="file:///C:\Users\panidx\OneDrive%20-%20InterDigital%20Communications,%20Inc\Documents\3GPP%20RAN\113bise\Docs\R2-2103020.zip" TargetMode="External"/><Relationship Id="rId28" Type="http://schemas.openxmlformats.org/officeDocument/2006/relationships/hyperlink" Target="file:///C:\Users\panidx\OneDrive%20-%20InterDigital%20Communications,%20Inc\Documents\3GPP%20RAN\113bise\Docs\R2-2103403.zip" TargetMode="External"/><Relationship Id="rId36" Type="http://schemas.openxmlformats.org/officeDocument/2006/relationships/hyperlink" Target="file:///C:\Users\panidx\OneDrive%20-%20InterDigital%20Communications,%20Inc\Documents\3GPP%20RAN\113bise\Docs\R2-2102753.zip" TargetMode="External"/><Relationship Id="rId10" Type="http://schemas.openxmlformats.org/officeDocument/2006/relationships/webSettings" Target="webSettings.xml"/><Relationship Id="rId19" Type="http://schemas.openxmlformats.org/officeDocument/2006/relationships/hyperlink" Target="http://www.3gpp.org/ftp/tsg_ran/TSG_RAN//TSGR_82/Docs/RP-182894.zip" TargetMode="External"/><Relationship Id="rId31" Type="http://schemas.openxmlformats.org/officeDocument/2006/relationships/hyperlink" Target="file:///C:\Users\panidx\OneDrive%20-%20InterDigital%20Communications,%20Inc\Documents\3GPP%20RAN\113bise\Docs\R2-2103519.zip" TargetMode="External"/><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111.vsdx"/><Relationship Id="rId22" Type="http://schemas.openxmlformats.org/officeDocument/2006/relationships/hyperlink" Target="file:///C:\Users\panidx\OneDrive%20-%20InterDigital%20Communications,%20Inc\Documents\3GPP%20RAN\113bise\Docs\R2-2102847.zip" TargetMode="External"/><Relationship Id="rId27" Type="http://schemas.openxmlformats.org/officeDocument/2006/relationships/hyperlink" Target="file:///C:\Users\panidx\OneDrive%20-%20InterDigital%20Communications,%20Inc\Documents\3GPP%20RAN\113bise\Docs\R2-2103264.zip" TargetMode="External"/><Relationship Id="rId30" Type="http://schemas.openxmlformats.org/officeDocument/2006/relationships/hyperlink" Target="file:///C:\Users\panidx\OneDrive%20-%20InterDigital%20Communications,%20Inc\Documents\3GPP%20RAN\113bise\Docs\R2-2103456.zip" TargetMode="External"/><Relationship Id="rId35" Type="http://schemas.openxmlformats.org/officeDocument/2006/relationships/hyperlink" Target="file:///C:\Users\panidx\OneDrive%20-%20InterDigital%20Communications,%20Inc\Documents\3GPP%20RAN\113bise\Docs\R2-2102711.zip"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yperlink" Target="file:///C:\Users\panidx\OneDrive%20-%20InterDigital%20Communications,%20Inc\Documents\3GPP%20RAN\113bise\Docs\R2-2103105.zip" TargetMode="External"/><Relationship Id="rId33" Type="http://schemas.openxmlformats.org/officeDocument/2006/relationships/hyperlink" Target="file:///C:\Users\panidx\OneDrive%20-%20InterDigital%20Communications,%20Inc\Documents\3GPP%20RAN\113bise\Docs\R2-2103903.zip" TargetMode="External"/><Relationship Id="rId38" Type="http://schemas.openxmlformats.org/officeDocument/2006/relationships/hyperlink" Target="file:///C:\Users\panidx\OneDrive%20-%20InterDigital%20Communications,%20Inc\Documents\3GPP%20RAN\113bise\Docs\R2-210284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angrungy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C3C1F40-5E4A-4BE9-8EA6-1476A608A772}">
  <ds:schemaRefs>
    <ds:schemaRef ds:uri="http://schemas.openxmlformats.org/officeDocument/2006/bibliography"/>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C:\Users\shiangrungye\AppData\Roaming\Microsoft\Templates\3gpp_70.dot</Template>
  <TotalTime>54</TotalTime>
  <Pages>22</Pages>
  <Words>8192</Words>
  <Characters>46698</Characters>
  <Application>Microsoft Office Word</Application>
  <DocSecurity>0</DocSecurity>
  <Lines>389</Lines>
  <Paragraphs>109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54781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Apple - Fangli</cp:lastModifiedBy>
  <cp:revision>43</cp:revision>
  <cp:lastPrinted>1900-12-31T23:00:00Z</cp:lastPrinted>
  <dcterms:created xsi:type="dcterms:W3CDTF">2021-05-06T14:48:00Z</dcterms:created>
  <dcterms:modified xsi:type="dcterms:W3CDTF">2021-05-06T23:11:00Z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5"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6" name="_2015_ms_pID_7253432">
    <vt:lpwstr>izCBZdatM6YEMZ3Y+M9eGAc=</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