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22F90" w14:textId="77777777"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16E781C1" w14:textId="77777777"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A6985CE" w14:textId="77777777" w:rsidR="000628AF" w:rsidRDefault="000628AF">
      <w:pPr>
        <w:widowControl w:val="0"/>
        <w:spacing w:after="0" w:line="240" w:lineRule="auto"/>
        <w:rPr>
          <w:rFonts w:ascii="Arial" w:eastAsia="MS Mincho" w:hAnsi="Arial"/>
          <w:b/>
          <w:bCs/>
          <w:sz w:val="24"/>
          <w:lang w:eastAsia="ja-JP"/>
        </w:rPr>
      </w:pPr>
    </w:p>
    <w:p w14:paraId="4D3F0E9F" w14:textId="77777777" w:rsidR="000628AF" w:rsidRDefault="003057DE">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0720BAFD" w14:textId="77777777"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0DB22B7E" w14:textId="77777777"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w:t>
      </w:r>
      <w:proofErr w:type="gramStart"/>
      <w:r>
        <w:rPr>
          <w:rFonts w:ascii="Arial" w:hAnsi="Arial" w:cs="Arial"/>
          <w:b/>
          <w:bCs/>
          <w:sz w:val="24"/>
        </w:rPr>
        <w:t>][</w:t>
      </w:r>
      <w:proofErr w:type="gramEnd"/>
      <w:r>
        <w:rPr>
          <w:rFonts w:ascii="Arial" w:hAnsi="Arial" w:cs="Arial"/>
          <w:b/>
          <w:bCs/>
          <w:sz w:val="24"/>
        </w:rPr>
        <w:t>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073B415E" w14:textId="77777777"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747564B" w14:textId="77777777" w:rsidR="000628AF" w:rsidRDefault="003057DE">
      <w:pPr>
        <w:pStyle w:val="Heading1"/>
        <w:spacing w:line="240" w:lineRule="auto"/>
        <w:rPr>
          <w:lang w:eastAsia="ko-KR"/>
        </w:rPr>
      </w:pPr>
      <w:r>
        <w:rPr>
          <w:lang w:eastAsia="ko-KR"/>
        </w:rPr>
        <w:t>1</w:t>
      </w:r>
      <w:r>
        <w:rPr>
          <w:rFonts w:hint="eastAsia"/>
          <w:lang w:eastAsia="ko-KR"/>
        </w:rPr>
        <w:t xml:space="preserve"> </w:t>
      </w:r>
      <w:r>
        <w:t>Introduction</w:t>
      </w:r>
    </w:p>
    <w:p w14:paraId="56C635FD" w14:textId="77777777"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D121456" w14:textId="77777777"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14:paraId="09A2F087" w14:textId="77777777"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4AF210E2" w14:textId="77777777"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37E7D87" w14:textId="77777777" w:rsidR="000628AF" w:rsidRDefault="003057DE">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14:paraId="66A26C32" w14:textId="77777777" w:rsidR="000628AF" w:rsidRDefault="003057DE">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2321"/>
        <w:gridCol w:w="2840"/>
        <w:gridCol w:w="4468"/>
      </w:tblGrid>
      <w:tr w:rsidR="000628AF" w14:paraId="0C9C857E" w14:textId="77777777">
        <w:tc>
          <w:tcPr>
            <w:tcW w:w="2321" w:type="dxa"/>
          </w:tcPr>
          <w:p w14:paraId="001DB74C" w14:textId="77777777" w:rsidR="000628AF" w:rsidRDefault="003057DE">
            <w:pPr>
              <w:pStyle w:val="TAH"/>
              <w:spacing w:line="240" w:lineRule="auto"/>
              <w:rPr>
                <w:rFonts w:eastAsia="SimSun"/>
                <w:sz w:val="22"/>
                <w:lang w:eastAsia="zh-CN"/>
              </w:rPr>
            </w:pPr>
            <w:r>
              <w:rPr>
                <w:rFonts w:eastAsia="SimSun" w:hint="eastAsia"/>
                <w:sz w:val="22"/>
                <w:lang w:eastAsia="zh-CN"/>
              </w:rPr>
              <w:t>C</w:t>
            </w:r>
            <w:r>
              <w:rPr>
                <w:rFonts w:eastAsia="SimSun"/>
                <w:sz w:val="22"/>
                <w:lang w:eastAsia="zh-CN"/>
              </w:rPr>
              <w:t>ompany</w:t>
            </w:r>
          </w:p>
        </w:tc>
        <w:tc>
          <w:tcPr>
            <w:tcW w:w="2840" w:type="dxa"/>
          </w:tcPr>
          <w:p w14:paraId="0F0D9F20" w14:textId="77777777" w:rsidR="000628AF" w:rsidRDefault="003057DE">
            <w:pPr>
              <w:pStyle w:val="TAH"/>
              <w:spacing w:line="240" w:lineRule="auto"/>
              <w:rPr>
                <w:sz w:val="22"/>
                <w:lang w:eastAsia="ko-KR"/>
              </w:rPr>
            </w:pPr>
            <w:r>
              <w:rPr>
                <w:sz w:val="22"/>
                <w:lang w:eastAsia="ko-KR"/>
              </w:rPr>
              <w:t>Participant name</w:t>
            </w:r>
          </w:p>
        </w:tc>
        <w:tc>
          <w:tcPr>
            <w:tcW w:w="4468" w:type="dxa"/>
          </w:tcPr>
          <w:p w14:paraId="189E512A" w14:textId="77777777" w:rsidR="000628AF" w:rsidRDefault="003057DE">
            <w:pPr>
              <w:pStyle w:val="TAH"/>
              <w:spacing w:line="240" w:lineRule="auto"/>
              <w:rPr>
                <w:sz w:val="22"/>
                <w:lang w:eastAsia="ko-KR"/>
              </w:rPr>
            </w:pPr>
            <w:r>
              <w:rPr>
                <w:sz w:val="22"/>
                <w:lang w:eastAsia="ko-KR"/>
              </w:rPr>
              <w:t>E-mail</w:t>
            </w:r>
          </w:p>
        </w:tc>
      </w:tr>
      <w:tr w:rsidR="000628AF" w14:paraId="775AD03D" w14:textId="77777777">
        <w:tc>
          <w:tcPr>
            <w:tcW w:w="2321" w:type="dxa"/>
          </w:tcPr>
          <w:p w14:paraId="6BB9F883"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v</w:t>
            </w:r>
            <w:r>
              <w:rPr>
                <w:rFonts w:ascii="Times New Roman" w:eastAsia="SimSun" w:hAnsi="Times New Roman"/>
                <w:sz w:val="22"/>
                <w:lang w:eastAsia="zh-CN"/>
              </w:rPr>
              <w:t>ivo</w:t>
            </w:r>
          </w:p>
        </w:tc>
        <w:tc>
          <w:tcPr>
            <w:tcW w:w="2840" w:type="dxa"/>
          </w:tcPr>
          <w:p w14:paraId="587F9F66"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4468" w:type="dxa"/>
          </w:tcPr>
          <w:p w14:paraId="3312E7FE"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0628AF" w14:paraId="46CD9126" w14:textId="77777777">
        <w:tc>
          <w:tcPr>
            <w:tcW w:w="2321" w:type="dxa"/>
          </w:tcPr>
          <w:p w14:paraId="71F3B39C" w14:textId="77777777" w:rsidR="000628AF" w:rsidRDefault="003057DE">
            <w:pPr>
              <w:pStyle w:val="TAC"/>
              <w:spacing w:line="240" w:lineRule="auto"/>
              <w:rPr>
                <w:rFonts w:eastAsia="SimSun"/>
                <w:lang w:eastAsia="zh-CN"/>
              </w:rPr>
            </w:pPr>
            <w:r>
              <w:rPr>
                <w:rFonts w:eastAsia="SimSun" w:hint="eastAsia"/>
                <w:lang w:eastAsia="zh-CN"/>
              </w:rPr>
              <w:t>O</w:t>
            </w:r>
            <w:r>
              <w:rPr>
                <w:rFonts w:eastAsia="SimSun"/>
                <w:lang w:eastAsia="zh-CN"/>
              </w:rPr>
              <w:t>PPO</w:t>
            </w:r>
          </w:p>
        </w:tc>
        <w:tc>
          <w:tcPr>
            <w:tcW w:w="2840" w:type="dxa"/>
          </w:tcPr>
          <w:p w14:paraId="2D3E66D4" w14:textId="77777777" w:rsidR="000628AF" w:rsidRDefault="003057DE">
            <w:pPr>
              <w:pStyle w:val="TAC"/>
              <w:spacing w:line="240" w:lineRule="auto"/>
              <w:rPr>
                <w:rFonts w:eastAsia="SimSun"/>
                <w:lang w:eastAsia="zh-CN"/>
              </w:rPr>
            </w:pPr>
            <w:r>
              <w:rPr>
                <w:rFonts w:eastAsia="SimSun" w:hint="eastAsia"/>
                <w:lang w:eastAsia="zh-CN"/>
              </w:rPr>
              <w:t>X</w:t>
            </w:r>
            <w:r>
              <w:rPr>
                <w:rFonts w:eastAsia="SimSun"/>
                <w:lang w:eastAsia="zh-CN"/>
              </w:rPr>
              <w:t>ue Lin</w:t>
            </w:r>
          </w:p>
        </w:tc>
        <w:tc>
          <w:tcPr>
            <w:tcW w:w="4468" w:type="dxa"/>
          </w:tcPr>
          <w:p w14:paraId="4DFB8FEF" w14:textId="77777777" w:rsidR="000628AF" w:rsidRDefault="003057DE">
            <w:pPr>
              <w:pStyle w:val="TAC"/>
              <w:spacing w:line="240" w:lineRule="auto"/>
              <w:rPr>
                <w:rFonts w:eastAsia="SimSun"/>
                <w:lang w:eastAsia="zh-CN"/>
              </w:rPr>
            </w:pPr>
            <w:r>
              <w:rPr>
                <w:rFonts w:eastAsia="SimSun" w:hint="eastAsia"/>
                <w:lang w:eastAsia="zh-CN"/>
              </w:rPr>
              <w:t>l</w:t>
            </w:r>
            <w:r>
              <w:rPr>
                <w:rFonts w:eastAsia="SimSun"/>
                <w:lang w:eastAsia="zh-CN"/>
              </w:rPr>
              <w:t>inxue@oppo.com</w:t>
            </w:r>
          </w:p>
        </w:tc>
      </w:tr>
      <w:tr w:rsidR="000628AF" w14:paraId="4FF4EDDD" w14:textId="77777777">
        <w:tc>
          <w:tcPr>
            <w:tcW w:w="2321" w:type="dxa"/>
          </w:tcPr>
          <w:p w14:paraId="57464A07" w14:textId="77777777"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14:paraId="3E92C59C" w14:textId="77777777" w:rsidR="000628AF" w:rsidRDefault="003057DE">
            <w:pPr>
              <w:pStyle w:val="TAC"/>
              <w:spacing w:line="240" w:lineRule="auto"/>
              <w:rPr>
                <w:lang w:eastAsia="ko-KR"/>
              </w:rPr>
            </w:pPr>
            <w:r>
              <w:rPr>
                <w:rFonts w:hint="eastAsia"/>
                <w:lang w:eastAsia="ko-KR"/>
              </w:rPr>
              <w:t>SeungJune Yi</w:t>
            </w:r>
          </w:p>
        </w:tc>
        <w:tc>
          <w:tcPr>
            <w:tcW w:w="4468" w:type="dxa"/>
          </w:tcPr>
          <w:p w14:paraId="1FB3CE10" w14:textId="77777777"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14:paraId="73E28B1A" w14:textId="77777777">
        <w:tc>
          <w:tcPr>
            <w:tcW w:w="2321" w:type="dxa"/>
          </w:tcPr>
          <w:p w14:paraId="02561E04" w14:textId="77777777" w:rsidR="001B0366" w:rsidRPr="001B0366" w:rsidRDefault="001B0366" w:rsidP="001B0366">
            <w:pPr>
              <w:pStyle w:val="TAC"/>
              <w:spacing w:line="240" w:lineRule="auto"/>
              <w:rPr>
                <w:rFonts w:eastAsia="SimSun"/>
                <w:lang w:eastAsia="zh-CN"/>
              </w:rPr>
            </w:pPr>
            <w:r w:rsidRPr="00D61DB6">
              <w:rPr>
                <w:rFonts w:hint="eastAsia"/>
                <w:lang w:eastAsia="ko-KR"/>
              </w:rPr>
              <w:t>ASUST</w:t>
            </w:r>
            <w:r w:rsidRPr="00D61DB6">
              <w:rPr>
                <w:lang w:eastAsia="ko-KR"/>
              </w:rPr>
              <w:t>eK</w:t>
            </w:r>
          </w:p>
        </w:tc>
        <w:tc>
          <w:tcPr>
            <w:tcW w:w="2840" w:type="dxa"/>
          </w:tcPr>
          <w:p w14:paraId="3CCA340E" w14:textId="77777777" w:rsidR="001B0366" w:rsidRDefault="001B0366" w:rsidP="001B0366">
            <w:pPr>
              <w:pStyle w:val="TAC"/>
              <w:spacing w:line="240" w:lineRule="auto"/>
              <w:rPr>
                <w:rFonts w:eastAsia="SimSun"/>
                <w:lang w:val="en-US" w:eastAsia="zh-CN"/>
              </w:rPr>
            </w:pPr>
            <w:r w:rsidRPr="00D61DB6">
              <w:rPr>
                <w:rFonts w:hint="eastAsia"/>
                <w:lang w:eastAsia="ko-KR"/>
              </w:rPr>
              <w:t>Erica Huang</w:t>
            </w:r>
          </w:p>
        </w:tc>
        <w:tc>
          <w:tcPr>
            <w:tcW w:w="4468" w:type="dxa"/>
          </w:tcPr>
          <w:p w14:paraId="343BC432" w14:textId="77777777" w:rsidR="001B0366" w:rsidRDefault="001B0366" w:rsidP="001B0366">
            <w:pPr>
              <w:pStyle w:val="TAC"/>
              <w:spacing w:line="240" w:lineRule="auto"/>
              <w:rPr>
                <w:rFonts w:eastAsia="SimSun"/>
                <w:lang w:val="en-US" w:eastAsia="zh-CN"/>
              </w:rPr>
            </w:pPr>
            <w:r w:rsidRPr="00D61DB6">
              <w:rPr>
                <w:rFonts w:hint="eastAsia"/>
                <w:lang w:eastAsia="ko-KR"/>
              </w:rPr>
              <w:t>Erica_Huang@asus.com</w:t>
            </w:r>
          </w:p>
        </w:tc>
      </w:tr>
      <w:tr w:rsidR="001B0366" w14:paraId="083FBDDF" w14:textId="77777777">
        <w:tc>
          <w:tcPr>
            <w:tcW w:w="2321" w:type="dxa"/>
          </w:tcPr>
          <w:p w14:paraId="54FF5596" w14:textId="77777777" w:rsidR="001B0366" w:rsidRDefault="00AB2419" w:rsidP="001B0366">
            <w:pPr>
              <w:pStyle w:val="TAC"/>
              <w:spacing w:line="240" w:lineRule="auto"/>
              <w:rPr>
                <w:rFonts w:eastAsia="SimSun"/>
                <w:lang w:eastAsia="zh-CN"/>
              </w:rPr>
            </w:pPr>
            <w:r>
              <w:rPr>
                <w:rFonts w:eastAsia="SimSun" w:hint="eastAsia"/>
                <w:lang w:eastAsia="zh-CN"/>
              </w:rPr>
              <w:t>T</w:t>
            </w:r>
            <w:r>
              <w:rPr>
                <w:rFonts w:eastAsia="SimSun"/>
                <w:lang w:eastAsia="zh-CN"/>
              </w:rPr>
              <w:t>CL</w:t>
            </w:r>
          </w:p>
        </w:tc>
        <w:tc>
          <w:tcPr>
            <w:tcW w:w="2840" w:type="dxa"/>
          </w:tcPr>
          <w:p w14:paraId="6283401E" w14:textId="77777777" w:rsidR="001B0366" w:rsidRDefault="00AB2419" w:rsidP="00AB2419">
            <w:pPr>
              <w:pStyle w:val="TAC"/>
              <w:spacing w:line="240" w:lineRule="auto"/>
              <w:rPr>
                <w:rFonts w:eastAsia="SimSun"/>
                <w:lang w:eastAsia="zh-CN"/>
              </w:rPr>
            </w:pPr>
            <w:r>
              <w:rPr>
                <w:rFonts w:eastAsia="SimSun" w:hint="eastAsia"/>
                <w:lang w:eastAsia="zh-CN"/>
              </w:rPr>
              <w:t>H</w:t>
            </w:r>
            <w:r>
              <w:rPr>
                <w:rFonts w:eastAsia="SimSun"/>
                <w:lang w:eastAsia="zh-CN"/>
              </w:rPr>
              <w:t>ejun Wang</w:t>
            </w:r>
          </w:p>
        </w:tc>
        <w:tc>
          <w:tcPr>
            <w:tcW w:w="4468" w:type="dxa"/>
          </w:tcPr>
          <w:p w14:paraId="603FBCED" w14:textId="77777777" w:rsidR="001B0366" w:rsidRDefault="00AB2419" w:rsidP="001B0366">
            <w:pPr>
              <w:pStyle w:val="TAC"/>
              <w:spacing w:line="240" w:lineRule="auto"/>
              <w:rPr>
                <w:rFonts w:eastAsia="SimSun"/>
                <w:lang w:eastAsia="zh-CN"/>
              </w:rPr>
            </w:pPr>
            <w:r>
              <w:rPr>
                <w:rFonts w:eastAsia="SimSun"/>
                <w:lang w:eastAsia="zh-CN"/>
              </w:rPr>
              <w:t>hejun.wang@tcl.com</w:t>
            </w:r>
          </w:p>
        </w:tc>
      </w:tr>
      <w:tr w:rsidR="001B0366" w14:paraId="12CD63CB" w14:textId="77777777">
        <w:tc>
          <w:tcPr>
            <w:tcW w:w="2321" w:type="dxa"/>
          </w:tcPr>
          <w:p w14:paraId="1063CB76" w14:textId="77777777"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14:paraId="5F81313A" w14:textId="77777777" w:rsidR="001B0366" w:rsidRDefault="00A51324" w:rsidP="001B0366">
            <w:pPr>
              <w:pStyle w:val="TAC"/>
              <w:spacing w:line="240" w:lineRule="auto"/>
              <w:rPr>
                <w:lang w:eastAsia="ko-KR"/>
              </w:rPr>
            </w:pPr>
            <w:r>
              <w:rPr>
                <w:rFonts w:hint="eastAsia"/>
                <w:lang w:eastAsia="ko-KR"/>
              </w:rPr>
              <w:t>Anil Agiwal</w:t>
            </w:r>
          </w:p>
        </w:tc>
        <w:tc>
          <w:tcPr>
            <w:tcW w:w="4468" w:type="dxa"/>
          </w:tcPr>
          <w:p w14:paraId="7A4A6338" w14:textId="77777777" w:rsidR="001B0366" w:rsidRDefault="00A51324" w:rsidP="001B0366">
            <w:pPr>
              <w:pStyle w:val="TAC"/>
              <w:spacing w:line="240" w:lineRule="auto"/>
              <w:rPr>
                <w:lang w:eastAsia="ko-KR"/>
              </w:rPr>
            </w:pPr>
            <w:r>
              <w:rPr>
                <w:rFonts w:hint="eastAsia"/>
                <w:lang w:eastAsia="ko-KR"/>
              </w:rPr>
              <w:t>anilag@samsung.com</w:t>
            </w:r>
          </w:p>
        </w:tc>
      </w:tr>
      <w:tr w:rsidR="001B0366" w14:paraId="4DBA3AC9" w14:textId="77777777">
        <w:tc>
          <w:tcPr>
            <w:tcW w:w="2321" w:type="dxa"/>
          </w:tcPr>
          <w:p w14:paraId="6C7A0D61" w14:textId="77777777" w:rsidR="001B0366" w:rsidRPr="00CB66A0" w:rsidRDefault="00CB66A0" w:rsidP="001B0366">
            <w:pPr>
              <w:pStyle w:val="TAC"/>
              <w:spacing w:line="240" w:lineRule="auto"/>
              <w:rPr>
                <w:rFonts w:eastAsia="SimSun"/>
                <w:lang w:eastAsia="zh-CN"/>
              </w:rPr>
            </w:pPr>
            <w:r>
              <w:rPr>
                <w:rFonts w:eastAsia="SimSun" w:hint="eastAsia"/>
                <w:lang w:eastAsia="zh-CN"/>
              </w:rPr>
              <w:t>Sharp</w:t>
            </w:r>
          </w:p>
        </w:tc>
        <w:tc>
          <w:tcPr>
            <w:tcW w:w="2840" w:type="dxa"/>
          </w:tcPr>
          <w:p w14:paraId="216029A4" w14:textId="77777777" w:rsidR="001B0366" w:rsidRPr="00CB66A0" w:rsidRDefault="00CB66A0" w:rsidP="001B0366">
            <w:pPr>
              <w:pStyle w:val="TAC"/>
              <w:spacing w:line="240" w:lineRule="auto"/>
              <w:rPr>
                <w:rFonts w:eastAsia="SimSun"/>
                <w:lang w:eastAsia="zh-CN"/>
              </w:rPr>
            </w:pPr>
            <w:r>
              <w:rPr>
                <w:rFonts w:eastAsia="SimSun" w:hint="eastAsia"/>
                <w:lang w:eastAsia="zh-CN"/>
              </w:rPr>
              <w:t>Chongming Zhang</w:t>
            </w:r>
          </w:p>
        </w:tc>
        <w:tc>
          <w:tcPr>
            <w:tcW w:w="4468" w:type="dxa"/>
          </w:tcPr>
          <w:p w14:paraId="012A4589" w14:textId="77777777" w:rsidR="001B0366" w:rsidRPr="00CB66A0" w:rsidRDefault="00CB66A0" w:rsidP="001B0366">
            <w:pPr>
              <w:pStyle w:val="TAC"/>
              <w:spacing w:line="240" w:lineRule="auto"/>
              <w:rPr>
                <w:rFonts w:eastAsia="SimSun"/>
                <w:lang w:eastAsia="zh-CN"/>
              </w:rPr>
            </w:pPr>
            <w:r>
              <w:rPr>
                <w:rFonts w:eastAsia="SimSun"/>
                <w:lang w:eastAsia="zh-CN"/>
              </w:rPr>
              <w:t>chongming</w:t>
            </w:r>
            <w:r>
              <w:rPr>
                <w:rFonts w:eastAsia="SimSun" w:hint="eastAsia"/>
                <w:lang w:eastAsia="zh-CN"/>
              </w:rPr>
              <w:t>.zhang@cn.s</w:t>
            </w:r>
            <w:r>
              <w:rPr>
                <w:rFonts w:eastAsia="SimSun"/>
                <w:lang w:eastAsia="zh-CN"/>
              </w:rPr>
              <w:t>harp-world.com</w:t>
            </w:r>
          </w:p>
        </w:tc>
      </w:tr>
      <w:tr w:rsidR="001B0366" w14:paraId="792E0B4B" w14:textId="77777777">
        <w:tc>
          <w:tcPr>
            <w:tcW w:w="2321" w:type="dxa"/>
          </w:tcPr>
          <w:p w14:paraId="7C6E1CB0" w14:textId="1FB36726" w:rsidR="001B0366" w:rsidRDefault="00EA6F22" w:rsidP="001B0366">
            <w:pPr>
              <w:pStyle w:val="TAC"/>
              <w:spacing w:line="240" w:lineRule="auto"/>
              <w:rPr>
                <w:lang w:eastAsia="ko-KR"/>
              </w:rPr>
            </w:pPr>
            <w:r>
              <w:rPr>
                <w:lang w:eastAsia="ko-KR"/>
              </w:rPr>
              <w:t>Ericsson</w:t>
            </w:r>
          </w:p>
        </w:tc>
        <w:tc>
          <w:tcPr>
            <w:tcW w:w="2840" w:type="dxa"/>
          </w:tcPr>
          <w:p w14:paraId="274F9848" w14:textId="21D9788B"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p>
        </w:tc>
        <w:tc>
          <w:tcPr>
            <w:tcW w:w="4468" w:type="dxa"/>
          </w:tcPr>
          <w:p w14:paraId="3391BDE0" w14:textId="3E36AE9D"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r>
              <w:rPr>
                <w:lang w:eastAsia="ko-KR"/>
              </w:rPr>
              <w:t xml:space="preserve"> @ ericsson.com</w:t>
            </w:r>
          </w:p>
        </w:tc>
      </w:tr>
      <w:tr w:rsidR="002743A7" w14:paraId="3CFA1D74" w14:textId="77777777">
        <w:tc>
          <w:tcPr>
            <w:tcW w:w="2321" w:type="dxa"/>
          </w:tcPr>
          <w:p w14:paraId="7674430A" w14:textId="090ACA7E" w:rsidR="002743A7" w:rsidRDefault="002743A7" w:rsidP="002743A7">
            <w:pPr>
              <w:pStyle w:val="TAC"/>
              <w:spacing w:line="240" w:lineRule="auto"/>
              <w:rPr>
                <w:lang w:eastAsia="ko-KR"/>
              </w:rPr>
            </w:pPr>
            <w:r>
              <w:rPr>
                <w:lang w:eastAsia="ko-KR"/>
              </w:rPr>
              <w:t>Qualcomm</w:t>
            </w:r>
          </w:p>
        </w:tc>
        <w:tc>
          <w:tcPr>
            <w:tcW w:w="2840" w:type="dxa"/>
          </w:tcPr>
          <w:p w14:paraId="653CCE24" w14:textId="7E06EDF4" w:rsidR="002743A7" w:rsidRDefault="002743A7" w:rsidP="002743A7">
            <w:pPr>
              <w:pStyle w:val="TAC"/>
              <w:spacing w:line="240" w:lineRule="auto"/>
              <w:rPr>
                <w:lang w:eastAsia="ko-KR"/>
              </w:rPr>
            </w:pPr>
            <w:r>
              <w:rPr>
                <w:lang w:eastAsia="ko-KR"/>
              </w:rPr>
              <w:t>Ruiming Zheng</w:t>
            </w:r>
          </w:p>
        </w:tc>
        <w:tc>
          <w:tcPr>
            <w:tcW w:w="4468" w:type="dxa"/>
          </w:tcPr>
          <w:p w14:paraId="68BD307D" w14:textId="6AE3B3F5" w:rsidR="002743A7" w:rsidRDefault="002743A7" w:rsidP="002743A7">
            <w:pPr>
              <w:pStyle w:val="TAC"/>
              <w:spacing w:line="240" w:lineRule="auto"/>
              <w:rPr>
                <w:lang w:eastAsia="ko-KR"/>
              </w:rPr>
            </w:pPr>
            <w:r>
              <w:rPr>
                <w:lang w:eastAsia="ko-KR"/>
              </w:rPr>
              <w:t>rzheng@qti.qualcomm.com</w:t>
            </w:r>
          </w:p>
        </w:tc>
      </w:tr>
      <w:tr w:rsidR="002743A7" w14:paraId="257F1423" w14:textId="77777777">
        <w:tc>
          <w:tcPr>
            <w:tcW w:w="2321" w:type="dxa"/>
          </w:tcPr>
          <w:p w14:paraId="6248B026" w14:textId="07B68E1E" w:rsidR="002743A7" w:rsidRDefault="00EE11C6" w:rsidP="002743A7">
            <w:pPr>
              <w:pStyle w:val="TAC"/>
              <w:spacing w:line="240" w:lineRule="auto"/>
              <w:rPr>
                <w:rFonts w:eastAsia="MS Mincho"/>
                <w:lang w:eastAsia="ja-JP"/>
              </w:rPr>
            </w:pPr>
            <w:r>
              <w:rPr>
                <w:rFonts w:eastAsia="MS Mincho"/>
                <w:lang w:eastAsia="ja-JP"/>
              </w:rPr>
              <w:t>Lenovo</w:t>
            </w:r>
          </w:p>
        </w:tc>
        <w:tc>
          <w:tcPr>
            <w:tcW w:w="2840" w:type="dxa"/>
          </w:tcPr>
          <w:p w14:paraId="199A86D0" w14:textId="0B37DC2B" w:rsidR="002743A7" w:rsidRDefault="00EE11C6" w:rsidP="002743A7">
            <w:pPr>
              <w:pStyle w:val="TAC"/>
              <w:spacing w:line="240" w:lineRule="auto"/>
              <w:rPr>
                <w:rFonts w:eastAsia="MS Mincho"/>
                <w:lang w:eastAsia="ja-JP"/>
              </w:rPr>
            </w:pPr>
            <w:r>
              <w:rPr>
                <w:rFonts w:eastAsia="MS Mincho"/>
                <w:lang w:eastAsia="ja-JP"/>
              </w:rPr>
              <w:t>Jie Shi</w:t>
            </w:r>
          </w:p>
        </w:tc>
        <w:tc>
          <w:tcPr>
            <w:tcW w:w="4468" w:type="dxa"/>
          </w:tcPr>
          <w:p w14:paraId="58328758" w14:textId="6415767F" w:rsidR="002743A7" w:rsidRDefault="00EE11C6" w:rsidP="002743A7">
            <w:pPr>
              <w:pStyle w:val="TAC"/>
              <w:spacing w:line="240" w:lineRule="auto"/>
              <w:rPr>
                <w:rFonts w:eastAsia="MS Mincho"/>
                <w:lang w:eastAsia="ja-JP"/>
              </w:rPr>
            </w:pPr>
            <w:r>
              <w:rPr>
                <w:rFonts w:eastAsia="MS Mincho"/>
                <w:lang w:eastAsia="ja-JP"/>
              </w:rPr>
              <w:t>Shijie4@lenovo.com</w:t>
            </w:r>
          </w:p>
        </w:tc>
      </w:tr>
      <w:tr w:rsidR="002743A7" w14:paraId="0C2C0260" w14:textId="77777777">
        <w:tc>
          <w:tcPr>
            <w:tcW w:w="2321" w:type="dxa"/>
          </w:tcPr>
          <w:p w14:paraId="17343C0A" w14:textId="6BB36DEB" w:rsidR="002743A7" w:rsidRDefault="00DF2B38" w:rsidP="002743A7">
            <w:pPr>
              <w:pStyle w:val="TAC"/>
              <w:spacing w:line="240" w:lineRule="auto"/>
              <w:rPr>
                <w:rFonts w:eastAsia="SimSun"/>
                <w:lang w:eastAsia="zh-CN"/>
              </w:rPr>
            </w:pPr>
            <w:r>
              <w:rPr>
                <w:rFonts w:eastAsia="SimSun"/>
                <w:lang w:eastAsia="zh-CN"/>
              </w:rPr>
              <w:t>Google</w:t>
            </w:r>
          </w:p>
        </w:tc>
        <w:tc>
          <w:tcPr>
            <w:tcW w:w="2840" w:type="dxa"/>
          </w:tcPr>
          <w:p w14:paraId="49EFFD63" w14:textId="0B99E3E2" w:rsidR="002743A7" w:rsidRDefault="00DF2B38" w:rsidP="002743A7">
            <w:pPr>
              <w:pStyle w:val="TAC"/>
              <w:spacing w:line="240" w:lineRule="auto"/>
              <w:rPr>
                <w:lang w:eastAsia="ko-KR"/>
              </w:rPr>
            </w:pPr>
            <w:r>
              <w:rPr>
                <w:lang w:eastAsia="ko-KR"/>
              </w:rPr>
              <w:t>Shiangrung Ye</w:t>
            </w:r>
          </w:p>
        </w:tc>
        <w:tc>
          <w:tcPr>
            <w:tcW w:w="4468" w:type="dxa"/>
          </w:tcPr>
          <w:p w14:paraId="16D889D2" w14:textId="70AB4703" w:rsidR="002743A7" w:rsidRDefault="00DF2B38" w:rsidP="002743A7">
            <w:pPr>
              <w:pStyle w:val="TAC"/>
              <w:spacing w:line="240" w:lineRule="auto"/>
              <w:rPr>
                <w:lang w:eastAsia="ko-KR"/>
              </w:rPr>
            </w:pPr>
            <w:r>
              <w:rPr>
                <w:lang w:eastAsia="ko-KR"/>
              </w:rPr>
              <w:t>Shiangrungye@google.com</w:t>
            </w:r>
          </w:p>
        </w:tc>
      </w:tr>
      <w:tr w:rsidR="002743A7" w14:paraId="2E386E6E" w14:textId="77777777">
        <w:tc>
          <w:tcPr>
            <w:tcW w:w="2321" w:type="dxa"/>
          </w:tcPr>
          <w:p w14:paraId="0F63E27D" w14:textId="77777777" w:rsidR="002743A7" w:rsidRDefault="002743A7" w:rsidP="002743A7">
            <w:pPr>
              <w:pStyle w:val="TAC"/>
              <w:spacing w:line="240" w:lineRule="auto"/>
              <w:rPr>
                <w:lang w:eastAsia="ko-KR"/>
              </w:rPr>
            </w:pPr>
          </w:p>
        </w:tc>
        <w:tc>
          <w:tcPr>
            <w:tcW w:w="2840" w:type="dxa"/>
          </w:tcPr>
          <w:p w14:paraId="05F47F13" w14:textId="77777777" w:rsidR="002743A7" w:rsidRDefault="002743A7" w:rsidP="002743A7">
            <w:pPr>
              <w:pStyle w:val="TAC"/>
              <w:spacing w:line="240" w:lineRule="auto"/>
              <w:rPr>
                <w:rFonts w:eastAsia="SimSun"/>
                <w:lang w:eastAsia="zh-CN"/>
              </w:rPr>
            </w:pPr>
          </w:p>
        </w:tc>
        <w:tc>
          <w:tcPr>
            <w:tcW w:w="4468" w:type="dxa"/>
          </w:tcPr>
          <w:p w14:paraId="0FBBAF15" w14:textId="77777777" w:rsidR="002743A7" w:rsidRDefault="002743A7" w:rsidP="002743A7">
            <w:pPr>
              <w:pStyle w:val="TAC"/>
              <w:spacing w:line="240" w:lineRule="auto"/>
              <w:rPr>
                <w:rFonts w:eastAsia="SimSun"/>
                <w:lang w:eastAsia="zh-CN"/>
              </w:rPr>
            </w:pPr>
          </w:p>
        </w:tc>
      </w:tr>
      <w:tr w:rsidR="002743A7" w14:paraId="763D822D" w14:textId="77777777">
        <w:tc>
          <w:tcPr>
            <w:tcW w:w="2321" w:type="dxa"/>
          </w:tcPr>
          <w:p w14:paraId="45F13579" w14:textId="77777777" w:rsidR="002743A7" w:rsidRDefault="002743A7" w:rsidP="002743A7">
            <w:pPr>
              <w:pStyle w:val="TAC"/>
              <w:spacing w:line="240" w:lineRule="auto"/>
              <w:rPr>
                <w:lang w:eastAsia="ko-KR"/>
              </w:rPr>
            </w:pPr>
          </w:p>
        </w:tc>
        <w:tc>
          <w:tcPr>
            <w:tcW w:w="2840" w:type="dxa"/>
          </w:tcPr>
          <w:p w14:paraId="519D2FAF" w14:textId="77777777" w:rsidR="002743A7" w:rsidRDefault="002743A7" w:rsidP="002743A7">
            <w:pPr>
              <w:pStyle w:val="TAC"/>
              <w:spacing w:line="240" w:lineRule="auto"/>
              <w:rPr>
                <w:lang w:eastAsia="ko-KR"/>
              </w:rPr>
            </w:pPr>
          </w:p>
        </w:tc>
        <w:tc>
          <w:tcPr>
            <w:tcW w:w="4468" w:type="dxa"/>
          </w:tcPr>
          <w:p w14:paraId="163B266B" w14:textId="77777777" w:rsidR="002743A7" w:rsidRDefault="002743A7" w:rsidP="002743A7">
            <w:pPr>
              <w:pStyle w:val="TAC"/>
              <w:spacing w:line="240" w:lineRule="auto"/>
              <w:rPr>
                <w:lang w:eastAsia="ko-KR"/>
              </w:rPr>
            </w:pPr>
          </w:p>
        </w:tc>
      </w:tr>
      <w:tr w:rsidR="002743A7" w14:paraId="56A6C707" w14:textId="77777777">
        <w:tc>
          <w:tcPr>
            <w:tcW w:w="2321" w:type="dxa"/>
          </w:tcPr>
          <w:p w14:paraId="30B7F81A" w14:textId="77777777" w:rsidR="002743A7" w:rsidRDefault="002743A7" w:rsidP="002743A7">
            <w:pPr>
              <w:pStyle w:val="TAC"/>
              <w:spacing w:line="240" w:lineRule="auto"/>
              <w:rPr>
                <w:lang w:eastAsia="ko-KR"/>
              </w:rPr>
            </w:pPr>
          </w:p>
        </w:tc>
        <w:tc>
          <w:tcPr>
            <w:tcW w:w="2840" w:type="dxa"/>
          </w:tcPr>
          <w:p w14:paraId="1CB5CBBF" w14:textId="77777777" w:rsidR="002743A7" w:rsidRDefault="002743A7" w:rsidP="002743A7">
            <w:pPr>
              <w:pStyle w:val="TAC"/>
              <w:spacing w:line="240" w:lineRule="auto"/>
              <w:rPr>
                <w:lang w:eastAsia="ko-KR"/>
              </w:rPr>
            </w:pPr>
          </w:p>
        </w:tc>
        <w:tc>
          <w:tcPr>
            <w:tcW w:w="4468" w:type="dxa"/>
          </w:tcPr>
          <w:p w14:paraId="0556311D" w14:textId="77777777" w:rsidR="002743A7" w:rsidRDefault="002743A7" w:rsidP="002743A7">
            <w:pPr>
              <w:pStyle w:val="TAC"/>
              <w:spacing w:line="240" w:lineRule="auto"/>
              <w:rPr>
                <w:lang w:eastAsia="ko-KR"/>
              </w:rPr>
            </w:pPr>
          </w:p>
        </w:tc>
      </w:tr>
    </w:tbl>
    <w:p w14:paraId="572E38CC" w14:textId="77777777" w:rsidR="000628AF" w:rsidRDefault="003057DE">
      <w:pPr>
        <w:spacing w:after="200"/>
        <w:rPr>
          <w:rFonts w:ascii="Arial" w:hAnsi="Arial"/>
          <w:sz w:val="36"/>
          <w:lang w:eastAsia="ko-KR"/>
        </w:rPr>
      </w:pPr>
      <w:bookmarkStart w:id="6" w:name="_Toc497230267"/>
      <w:r>
        <w:rPr>
          <w:lang w:eastAsia="ko-KR"/>
        </w:rPr>
        <w:br w:type="page"/>
      </w:r>
    </w:p>
    <w:p w14:paraId="2345E179" w14:textId="77777777" w:rsidR="000628AF" w:rsidRDefault="003057DE">
      <w:pPr>
        <w:pStyle w:val="Heading1"/>
        <w:spacing w:line="240" w:lineRule="auto"/>
      </w:pPr>
      <w:r>
        <w:rPr>
          <w:lang w:eastAsia="ko-KR"/>
        </w:rPr>
        <w:lastRenderedPageBreak/>
        <w:t>3</w:t>
      </w:r>
      <w:r>
        <w:t xml:space="preserve"> </w:t>
      </w:r>
      <w:bookmarkEnd w:id="6"/>
      <w:r>
        <w:t>Resource configuration for RA-SDT</w:t>
      </w:r>
    </w:p>
    <w:p w14:paraId="4AE79FFF" w14:textId="77777777" w:rsidR="000628AF" w:rsidRDefault="003057DE">
      <w:pPr>
        <w:pStyle w:val="Heading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32F1C697" w14:textId="77777777" w:rsidR="000628AF" w:rsidRDefault="003057DE">
      <w:pPr>
        <w:pStyle w:val="Heading3"/>
        <w:spacing w:after="120" w:line="240" w:lineRule="auto"/>
        <w:rPr>
          <w:lang w:eastAsia="ko-KR"/>
        </w:rPr>
      </w:pPr>
      <w:r>
        <w:rPr>
          <w:lang w:eastAsia="ko-KR"/>
        </w:rPr>
        <w:t xml:space="preserve">3.1.1 Dedicated </w:t>
      </w:r>
      <w:r>
        <w:rPr>
          <w:snapToGrid w:val="0"/>
        </w:rPr>
        <w:t>RACH resource configuration</w:t>
      </w:r>
    </w:p>
    <w:p w14:paraId="005C573E" w14:textId="77777777" w:rsidR="000628AF" w:rsidRDefault="003057DE">
      <w:pPr>
        <w:spacing w:after="120" w:line="240" w:lineRule="auto"/>
        <w:jc w:val="both"/>
        <w:rPr>
          <w:rFonts w:eastAsia="SimSun"/>
          <w:sz w:val="28"/>
          <w:szCs w:val="22"/>
          <w:lang w:eastAsia="zh-CN"/>
        </w:rPr>
      </w:pPr>
      <w:r>
        <w:rPr>
          <w:sz w:val="22"/>
          <w:lang w:eastAsia="ko-KR"/>
        </w:rPr>
        <w:t>In RAN2#112-e and RAN2#113-e, the following agreements regarding RA-SDT resource configuration were achieved [1][2]:</w:t>
      </w:r>
    </w:p>
    <w:tbl>
      <w:tblPr>
        <w:tblStyle w:val="TableGrid"/>
        <w:tblW w:w="0" w:type="auto"/>
        <w:tblLook w:val="04A0" w:firstRow="1" w:lastRow="0" w:firstColumn="1" w:lastColumn="0" w:noHBand="0" w:noVBand="1"/>
      </w:tblPr>
      <w:tblGrid>
        <w:gridCol w:w="9629"/>
      </w:tblGrid>
      <w:tr w:rsidR="000628AF" w14:paraId="3485D397" w14:textId="77777777">
        <w:tc>
          <w:tcPr>
            <w:tcW w:w="9629" w:type="dxa"/>
          </w:tcPr>
          <w:p w14:paraId="718B8477" w14:textId="77777777"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1065CA1D" w14:textId="77777777"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14:paraId="2C076638" w14:textId="7777777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different, preamble partitioning between SDT and non SDT is not needed.</w:t>
            </w:r>
          </w:p>
          <w:p w14:paraId="32E94836" w14:textId="7777777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same, preamble partitioning is needed</w:t>
            </w:r>
          </w:p>
          <w:p w14:paraId="3A841F9A" w14:textId="77777777"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79BD2491" w14:textId="77777777" w:rsidR="000628AF" w:rsidRDefault="003057DE">
            <w:pPr>
              <w:spacing w:after="0" w:line="240" w:lineRule="auto"/>
              <w:contextualSpacing/>
              <w:jc w:val="both"/>
              <w:rPr>
                <w:rFonts w:eastAsia="SimSun"/>
                <w:lang w:eastAsia="zh-CN"/>
              </w:rPr>
            </w:pPr>
            <w:r>
              <w:rPr>
                <w:rFonts w:eastAsia="SimSun" w:hint="eastAsia"/>
                <w:highlight w:val="green"/>
                <w:lang w:eastAsia="zh-CN"/>
              </w:rPr>
              <w:t>R</w:t>
            </w:r>
            <w:r>
              <w:rPr>
                <w:rFonts w:eastAsia="SimSun"/>
                <w:highlight w:val="green"/>
                <w:lang w:eastAsia="zh-CN"/>
              </w:rPr>
              <w:t>AN2#113-e Agreement:</w:t>
            </w:r>
          </w:p>
          <w:p w14:paraId="6830D5C5" w14:textId="77777777" w:rsidR="000628AF" w:rsidRDefault="003057DE">
            <w:pPr>
              <w:pStyle w:val="Doc-text2"/>
              <w:snapToGrid w:val="0"/>
              <w:spacing w:after="120" w:line="240" w:lineRule="auto"/>
              <w:ind w:left="0" w:firstLine="0"/>
              <w:jc w:val="both"/>
              <w:rPr>
                <w:rFonts w:eastAsia="SimSun"/>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14:paraId="0D130659" w14:textId="77777777" w:rsidR="000628AF" w:rsidRDefault="003057DE">
      <w:pPr>
        <w:spacing w:before="120" w:after="120" w:line="240" w:lineRule="auto"/>
        <w:jc w:val="both"/>
        <w:rPr>
          <w:rFonts w:eastAsia="SimSun"/>
          <w:sz w:val="22"/>
          <w:lang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14:paraId="2DE74A8B" w14:textId="77777777" w:rsidR="000628AF" w:rsidRDefault="003057DE">
      <w:pPr>
        <w:pStyle w:val="Heading4"/>
      </w:pPr>
      <w:r>
        <w:rPr>
          <w:bCs/>
        </w:rPr>
        <w:t>Q1:</w:t>
      </w:r>
      <w:r>
        <w:t xml:space="preserve"> Do companies agree dedicated RACH resources can be configured for RA-SDT?</w:t>
      </w:r>
    </w:p>
    <w:tbl>
      <w:tblPr>
        <w:tblStyle w:val="TableGrid"/>
        <w:tblW w:w="0" w:type="auto"/>
        <w:tblLook w:val="04A0" w:firstRow="1" w:lastRow="0" w:firstColumn="1" w:lastColumn="0" w:noHBand="0" w:noVBand="1"/>
      </w:tblPr>
      <w:tblGrid>
        <w:gridCol w:w="1268"/>
        <w:gridCol w:w="1512"/>
        <w:gridCol w:w="6849"/>
      </w:tblGrid>
      <w:tr w:rsidR="000628AF" w14:paraId="5AFBB9FE" w14:textId="77777777">
        <w:trPr>
          <w:trHeight w:val="454"/>
        </w:trPr>
        <w:tc>
          <w:tcPr>
            <w:tcW w:w="1268" w:type="dxa"/>
            <w:shd w:val="clear" w:color="auto" w:fill="D9D9D9" w:themeFill="background1" w:themeFillShade="D9"/>
            <w:vAlign w:val="center"/>
          </w:tcPr>
          <w:p w14:paraId="1D23718B"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73C79A10"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B6E5D56"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63FF7A1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EBEB16A" w14:textId="77777777">
        <w:trPr>
          <w:trHeight w:val="454"/>
        </w:trPr>
        <w:tc>
          <w:tcPr>
            <w:tcW w:w="1268" w:type="dxa"/>
            <w:vAlign w:val="center"/>
          </w:tcPr>
          <w:p w14:paraId="061B25D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12" w:type="dxa"/>
            <w:vAlign w:val="center"/>
          </w:tcPr>
          <w:p w14:paraId="5A882191"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849" w:type="dxa"/>
            <w:vAlign w:val="center"/>
          </w:tcPr>
          <w:p w14:paraId="337C9DCE"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No, we think CBRA is enough for Rel-17.</w:t>
            </w:r>
          </w:p>
        </w:tc>
      </w:tr>
      <w:tr w:rsidR="000628AF" w14:paraId="4FC678DD" w14:textId="77777777">
        <w:trPr>
          <w:trHeight w:val="454"/>
        </w:trPr>
        <w:tc>
          <w:tcPr>
            <w:tcW w:w="1268" w:type="dxa"/>
            <w:vAlign w:val="center"/>
          </w:tcPr>
          <w:p w14:paraId="04A91796"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12" w:type="dxa"/>
            <w:vAlign w:val="center"/>
          </w:tcPr>
          <w:p w14:paraId="65FA946E" w14:textId="77777777" w:rsidR="000628AF" w:rsidRDefault="003057DE">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591D2FFA" w14:textId="77777777" w:rsidR="000628AF" w:rsidRDefault="000628AF">
            <w:pPr>
              <w:spacing w:after="0" w:line="240" w:lineRule="auto"/>
              <w:jc w:val="both"/>
              <w:rPr>
                <w:rFonts w:eastAsia="SimSun"/>
                <w:lang w:eastAsia="zh-CN"/>
              </w:rPr>
            </w:pPr>
          </w:p>
        </w:tc>
      </w:tr>
      <w:tr w:rsidR="000628AF" w14:paraId="08D2C01A" w14:textId="77777777">
        <w:trPr>
          <w:trHeight w:val="454"/>
        </w:trPr>
        <w:tc>
          <w:tcPr>
            <w:tcW w:w="1268" w:type="dxa"/>
            <w:vAlign w:val="center"/>
          </w:tcPr>
          <w:p w14:paraId="0C17977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001AA0A1" w14:textId="77777777"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1890DF49"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14:paraId="61C22564" w14:textId="77777777" w:rsidTr="001B0366">
        <w:trPr>
          <w:trHeight w:val="454"/>
        </w:trPr>
        <w:tc>
          <w:tcPr>
            <w:tcW w:w="1268" w:type="dxa"/>
            <w:vAlign w:val="center"/>
          </w:tcPr>
          <w:p w14:paraId="1820595B"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12" w:type="dxa"/>
            <w:vAlign w:val="center"/>
          </w:tcPr>
          <w:p w14:paraId="2C10AEAA" w14:textId="77777777" w:rsidR="001B0366" w:rsidRDefault="001B0366" w:rsidP="001B0366">
            <w:pPr>
              <w:spacing w:after="0" w:line="240" w:lineRule="auto"/>
              <w:jc w:val="center"/>
              <w:rPr>
                <w:lang w:val="en-US" w:eastAsia="zh-CN"/>
              </w:rPr>
            </w:pPr>
            <w:r>
              <w:rPr>
                <w:rFonts w:eastAsia="SimSun"/>
                <w:sz w:val="22"/>
                <w:szCs w:val="22"/>
                <w:lang w:eastAsia="zh-CN"/>
              </w:rPr>
              <w:t>No</w:t>
            </w:r>
          </w:p>
        </w:tc>
        <w:tc>
          <w:tcPr>
            <w:tcW w:w="6849" w:type="dxa"/>
            <w:vAlign w:val="center"/>
          </w:tcPr>
          <w:p w14:paraId="17097B0B" w14:textId="77777777"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14:paraId="234D84CA" w14:textId="77777777">
        <w:trPr>
          <w:trHeight w:val="454"/>
        </w:trPr>
        <w:tc>
          <w:tcPr>
            <w:tcW w:w="1268" w:type="dxa"/>
          </w:tcPr>
          <w:p w14:paraId="702169B5" w14:textId="77777777"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14:paraId="4CE132AC" w14:textId="77777777" w:rsidR="001B0366" w:rsidRPr="006F2412" w:rsidRDefault="006F2412" w:rsidP="006F2412">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849" w:type="dxa"/>
          </w:tcPr>
          <w:p w14:paraId="7661DC4E" w14:textId="77777777" w:rsidR="001B0366" w:rsidRPr="006F2412" w:rsidRDefault="006F2412" w:rsidP="006F2412">
            <w:pPr>
              <w:spacing w:after="0" w:line="240" w:lineRule="auto"/>
              <w:rPr>
                <w:rFonts w:eastAsiaTheme="minorEastAsia"/>
                <w:lang w:eastAsia="ko-KR"/>
              </w:rPr>
            </w:pPr>
            <w:r>
              <w:rPr>
                <w:rFonts w:eastAsia="SimSun"/>
                <w:lang w:val="en-US" w:eastAsia="zh-CN"/>
              </w:rPr>
              <w:t xml:space="preserve">Generally we agree with LG that CG can be </w:t>
            </w:r>
            <w:proofErr w:type="spellStart"/>
            <w:r>
              <w:rPr>
                <w:rFonts w:eastAsia="SimSun"/>
                <w:lang w:val="en-US" w:eastAsia="zh-CN"/>
              </w:rPr>
              <w:t>tanke</w:t>
            </w:r>
            <w:proofErr w:type="spellEnd"/>
            <w:r>
              <w:rPr>
                <w:rFonts w:eastAsia="SimSun"/>
                <w:lang w:val="en-US" w:eastAsia="zh-CN"/>
              </w:rPr>
              <w:t xml:space="preserve"> into account if dedicated resource is needed. however,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14:paraId="4460518A" w14:textId="77777777">
        <w:trPr>
          <w:trHeight w:val="454"/>
        </w:trPr>
        <w:tc>
          <w:tcPr>
            <w:tcW w:w="1268" w:type="dxa"/>
            <w:vAlign w:val="center"/>
          </w:tcPr>
          <w:p w14:paraId="6FEBF4F3"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14:paraId="4A20F7A0"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6DC89DF2"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CB66A0" w14:paraId="7F0DBF19" w14:textId="77777777" w:rsidTr="00CB66A0">
        <w:trPr>
          <w:trHeight w:val="454"/>
        </w:trPr>
        <w:tc>
          <w:tcPr>
            <w:tcW w:w="1268" w:type="dxa"/>
            <w:vAlign w:val="center"/>
          </w:tcPr>
          <w:p w14:paraId="3E24E217"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r>
              <w:rPr>
                <w:rFonts w:eastAsia="SimSun"/>
                <w:sz w:val="22"/>
                <w:szCs w:val="22"/>
                <w:lang w:eastAsia="zh-CN"/>
              </w:rPr>
              <w:t xml:space="preserve"> </w:t>
            </w:r>
          </w:p>
        </w:tc>
        <w:tc>
          <w:tcPr>
            <w:tcW w:w="1512" w:type="dxa"/>
            <w:vAlign w:val="center"/>
          </w:tcPr>
          <w:p w14:paraId="280266B9"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w:t>
            </w:r>
          </w:p>
        </w:tc>
        <w:tc>
          <w:tcPr>
            <w:tcW w:w="6849" w:type="dxa"/>
            <w:vAlign w:val="center"/>
          </w:tcPr>
          <w:p w14:paraId="7F2B7CED" w14:textId="77777777"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Common RACH resource for RA-SDT could be a baseline.</w:t>
            </w:r>
          </w:p>
          <w:p w14:paraId="4264995E"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 xml:space="preserve">Dedicated RACH </w:t>
            </w:r>
            <w:proofErr w:type="spellStart"/>
            <w:r>
              <w:rPr>
                <w:rFonts w:eastAsia="SimSun"/>
                <w:sz w:val="22"/>
                <w:szCs w:val="22"/>
                <w:lang w:eastAsia="zh-CN"/>
              </w:rPr>
              <w:t>resouces</w:t>
            </w:r>
            <w:proofErr w:type="spellEnd"/>
            <w:r>
              <w:rPr>
                <w:rFonts w:eastAsia="SimSun"/>
                <w:sz w:val="22"/>
                <w:szCs w:val="22"/>
                <w:lang w:eastAsia="zh-CN"/>
              </w:rPr>
              <w:t xml:space="preserve"> could only be used in the same cell and introduce complexity for the RA-SDT.</w:t>
            </w:r>
          </w:p>
          <w:p w14:paraId="285C7BFF"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 xml:space="preserve">Furthermore, dedicated CFRA will </w:t>
            </w:r>
            <w:proofErr w:type="spellStart"/>
            <w:r>
              <w:rPr>
                <w:rFonts w:eastAsia="SimSun"/>
                <w:sz w:val="22"/>
                <w:szCs w:val="22"/>
                <w:lang w:eastAsia="zh-CN"/>
              </w:rPr>
              <w:t>consum</w:t>
            </w:r>
            <w:proofErr w:type="spellEnd"/>
            <w:r>
              <w:rPr>
                <w:rFonts w:eastAsia="SimSun"/>
                <w:sz w:val="22"/>
                <w:szCs w:val="22"/>
                <w:lang w:eastAsia="zh-CN"/>
              </w:rPr>
              <w:t xml:space="preserve"> additional preambles which is unacceptable.</w:t>
            </w:r>
          </w:p>
        </w:tc>
      </w:tr>
      <w:tr w:rsidR="00CB66A0" w14:paraId="4BF9EC58" w14:textId="77777777">
        <w:trPr>
          <w:trHeight w:val="454"/>
        </w:trPr>
        <w:tc>
          <w:tcPr>
            <w:tcW w:w="1268" w:type="dxa"/>
          </w:tcPr>
          <w:p w14:paraId="4D691DA3" w14:textId="1D0A8A7D" w:rsidR="00CB66A0" w:rsidRDefault="00EA6F22" w:rsidP="00CB66A0">
            <w:pPr>
              <w:spacing w:after="0" w:line="240" w:lineRule="auto"/>
              <w:jc w:val="center"/>
              <w:rPr>
                <w:rFonts w:eastAsia="SimSun"/>
                <w:lang w:eastAsia="zh-CN"/>
              </w:rPr>
            </w:pPr>
            <w:r>
              <w:rPr>
                <w:rFonts w:eastAsia="SimSun"/>
                <w:lang w:eastAsia="zh-CN"/>
              </w:rPr>
              <w:t>Ericsson</w:t>
            </w:r>
          </w:p>
        </w:tc>
        <w:tc>
          <w:tcPr>
            <w:tcW w:w="1512" w:type="dxa"/>
          </w:tcPr>
          <w:p w14:paraId="54A2E449" w14:textId="30126CB8" w:rsidR="00CB66A0" w:rsidRDefault="00EA6F22" w:rsidP="00CB66A0">
            <w:pPr>
              <w:spacing w:after="0" w:line="240" w:lineRule="auto"/>
              <w:jc w:val="center"/>
              <w:rPr>
                <w:sz w:val="22"/>
                <w:szCs w:val="22"/>
                <w:lang w:eastAsia="zh-CN"/>
              </w:rPr>
            </w:pPr>
            <w:r>
              <w:rPr>
                <w:sz w:val="22"/>
                <w:szCs w:val="22"/>
                <w:lang w:eastAsia="zh-CN"/>
              </w:rPr>
              <w:t>No</w:t>
            </w:r>
          </w:p>
        </w:tc>
        <w:tc>
          <w:tcPr>
            <w:tcW w:w="6849" w:type="dxa"/>
          </w:tcPr>
          <w:p w14:paraId="081C97D8" w14:textId="77777777" w:rsidR="00CB66A0" w:rsidRDefault="00CB66A0" w:rsidP="00CB66A0">
            <w:pPr>
              <w:spacing w:after="0" w:line="240" w:lineRule="auto"/>
              <w:rPr>
                <w:rFonts w:eastAsia="SimSun"/>
                <w:lang w:eastAsia="zh-CN"/>
              </w:rPr>
            </w:pPr>
          </w:p>
        </w:tc>
      </w:tr>
      <w:tr w:rsidR="004D39BF" w14:paraId="47ED6351" w14:textId="77777777" w:rsidTr="00EE11C6">
        <w:trPr>
          <w:trHeight w:val="454"/>
        </w:trPr>
        <w:tc>
          <w:tcPr>
            <w:tcW w:w="1268" w:type="dxa"/>
            <w:vAlign w:val="center"/>
          </w:tcPr>
          <w:p w14:paraId="4DECD29F" w14:textId="3806C449" w:rsidR="004D39BF" w:rsidRDefault="004D39BF" w:rsidP="004D39BF">
            <w:pPr>
              <w:spacing w:after="0" w:line="240" w:lineRule="auto"/>
              <w:jc w:val="center"/>
              <w:rPr>
                <w:rFonts w:eastAsia="SimSun"/>
                <w:lang w:eastAsia="zh-CN"/>
              </w:rPr>
            </w:pPr>
            <w:r>
              <w:rPr>
                <w:rFonts w:eastAsiaTheme="minorEastAsia"/>
                <w:lang w:eastAsia="ko-KR"/>
              </w:rPr>
              <w:t>Qualcomm</w:t>
            </w:r>
          </w:p>
        </w:tc>
        <w:tc>
          <w:tcPr>
            <w:tcW w:w="1512" w:type="dxa"/>
            <w:vAlign w:val="center"/>
          </w:tcPr>
          <w:p w14:paraId="1158F1C2" w14:textId="76A4E388" w:rsidR="004D39BF" w:rsidRDefault="004D39BF" w:rsidP="004D39BF">
            <w:pPr>
              <w:spacing w:after="0" w:line="240" w:lineRule="auto"/>
              <w:jc w:val="center"/>
              <w:rPr>
                <w:sz w:val="22"/>
                <w:szCs w:val="22"/>
                <w:lang w:eastAsia="zh-CN"/>
              </w:rPr>
            </w:pPr>
            <w:r>
              <w:rPr>
                <w:rFonts w:eastAsiaTheme="minorEastAsia"/>
                <w:lang w:eastAsia="ko-KR"/>
              </w:rPr>
              <w:t>No</w:t>
            </w:r>
          </w:p>
        </w:tc>
        <w:tc>
          <w:tcPr>
            <w:tcW w:w="6849" w:type="dxa"/>
          </w:tcPr>
          <w:p w14:paraId="1C3F6AB5" w14:textId="77777777" w:rsidR="004D39BF" w:rsidRDefault="004D39BF" w:rsidP="004D39BF">
            <w:pPr>
              <w:spacing w:after="0" w:line="240" w:lineRule="auto"/>
              <w:rPr>
                <w:rFonts w:eastAsia="SimSun"/>
                <w:lang w:eastAsia="zh-CN"/>
              </w:rPr>
            </w:pPr>
          </w:p>
        </w:tc>
      </w:tr>
      <w:tr w:rsidR="004D39BF" w14:paraId="0162AA1D" w14:textId="77777777">
        <w:trPr>
          <w:trHeight w:val="454"/>
        </w:trPr>
        <w:tc>
          <w:tcPr>
            <w:tcW w:w="1268" w:type="dxa"/>
          </w:tcPr>
          <w:p w14:paraId="7907F1CA" w14:textId="2E7DDE97" w:rsidR="004D39BF" w:rsidRDefault="00EE11C6" w:rsidP="004D39BF">
            <w:pPr>
              <w:spacing w:after="0" w:line="240" w:lineRule="auto"/>
              <w:jc w:val="center"/>
              <w:rPr>
                <w:rFonts w:eastAsia="MS Mincho"/>
                <w:lang w:eastAsia="ja-JP"/>
              </w:rPr>
            </w:pPr>
            <w:r>
              <w:rPr>
                <w:rFonts w:eastAsia="MS Mincho"/>
                <w:lang w:eastAsia="ja-JP"/>
              </w:rPr>
              <w:t>Lenovo</w:t>
            </w:r>
          </w:p>
        </w:tc>
        <w:tc>
          <w:tcPr>
            <w:tcW w:w="1512" w:type="dxa"/>
          </w:tcPr>
          <w:p w14:paraId="40D3CAA5" w14:textId="0F296409" w:rsidR="004D39BF" w:rsidRDefault="00EE11C6" w:rsidP="004D39BF">
            <w:pPr>
              <w:spacing w:after="0" w:line="240" w:lineRule="auto"/>
              <w:jc w:val="center"/>
              <w:rPr>
                <w:rFonts w:eastAsia="MS Mincho"/>
                <w:sz w:val="22"/>
                <w:szCs w:val="22"/>
                <w:lang w:eastAsia="ja-JP"/>
              </w:rPr>
            </w:pPr>
            <w:r>
              <w:rPr>
                <w:rFonts w:eastAsia="MS Mincho"/>
                <w:sz w:val="22"/>
                <w:szCs w:val="22"/>
                <w:lang w:eastAsia="ja-JP"/>
              </w:rPr>
              <w:t>Yes</w:t>
            </w:r>
          </w:p>
        </w:tc>
        <w:tc>
          <w:tcPr>
            <w:tcW w:w="6849" w:type="dxa"/>
          </w:tcPr>
          <w:p w14:paraId="1811E3F3" w14:textId="03C6DC7E" w:rsidR="004D39BF" w:rsidRDefault="00EE11C6" w:rsidP="004D39BF">
            <w:pPr>
              <w:spacing w:after="0" w:line="240" w:lineRule="auto"/>
              <w:rPr>
                <w:rFonts w:eastAsia="MS Mincho"/>
                <w:lang w:eastAsia="ja-JP"/>
              </w:rPr>
            </w:pPr>
            <w:r>
              <w:rPr>
                <w:rStyle w:val="normaltextrun"/>
                <w:color w:val="000000"/>
                <w:sz w:val="22"/>
                <w:szCs w:val="22"/>
                <w:shd w:val="clear" w:color="auto" w:fill="FFFFFF"/>
              </w:rPr>
              <w:t xml:space="preserve">It could be considered if the network has UE traffic model and could predict when the CFRA will be used in the SDT. This could make SDT more flexible, CG resource is precious and is </w:t>
            </w:r>
            <w:r>
              <w:rPr>
                <w:rStyle w:val="normaltextrun"/>
                <w:color w:val="000000"/>
                <w:sz w:val="22"/>
                <w:szCs w:val="22"/>
                <w:shd w:val="clear" w:color="auto" w:fill="FFFFFF"/>
              </w:rPr>
              <w:lastRenderedPageBreak/>
              <w:t>released until TAT is expired, which may be not suitable</w:t>
            </w:r>
            <w:r w:rsidR="00494666">
              <w:rPr>
                <w:rStyle w:val="normaltextrun"/>
                <w:color w:val="000000"/>
                <w:sz w:val="22"/>
                <w:szCs w:val="22"/>
                <w:shd w:val="clear" w:color="auto" w:fill="FFFFFF"/>
              </w:rPr>
              <w:t xml:space="preserve"> to</w:t>
            </w:r>
            <w:r>
              <w:rPr>
                <w:rStyle w:val="normaltextrun"/>
                <w:color w:val="000000"/>
                <w:sz w:val="22"/>
                <w:szCs w:val="22"/>
                <w:shd w:val="clear" w:color="auto" w:fill="FFFFFF"/>
              </w:rPr>
              <w:t xml:space="preserve"> one shot SDT transmission.</w:t>
            </w:r>
          </w:p>
        </w:tc>
      </w:tr>
      <w:tr w:rsidR="00DF2B38" w14:paraId="0968AB38" w14:textId="77777777">
        <w:trPr>
          <w:trHeight w:val="454"/>
        </w:trPr>
        <w:tc>
          <w:tcPr>
            <w:tcW w:w="1268" w:type="dxa"/>
          </w:tcPr>
          <w:p w14:paraId="162EAF54" w14:textId="0A142827" w:rsidR="00DF2B38" w:rsidRDefault="00DF2B38" w:rsidP="00DF2B38">
            <w:pPr>
              <w:spacing w:after="0" w:line="240" w:lineRule="auto"/>
              <w:jc w:val="center"/>
              <w:rPr>
                <w:rFonts w:eastAsia="MS Mincho"/>
                <w:lang w:eastAsia="ja-JP"/>
              </w:rPr>
            </w:pPr>
            <w:r>
              <w:rPr>
                <w:rFonts w:eastAsia="MS Mincho"/>
                <w:lang w:eastAsia="ja-JP"/>
              </w:rPr>
              <w:lastRenderedPageBreak/>
              <w:t>Google</w:t>
            </w:r>
          </w:p>
        </w:tc>
        <w:tc>
          <w:tcPr>
            <w:tcW w:w="1512" w:type="dxa"/>
          </w:tcPr>
          <w:p w14:paraId="1808E756" w14:textId="42551C30"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849" w:type="dxa"/>
          </w:tcPr>
          <w:p w14:paraId="289F7C1A" w14:textId="77777777" w:rsidR="00DF2B38" w:rsidRDefault="00DF2B38" w:rsidP="00DF2B38">
            <w:pPr>
              <w:spacing w:after="0" w:line="240" w:lineRule="auto"/>
              <w:rPr>
                <w:rStyle w:val="normaltextrun"/>
                <w:color w:val="000000"/>
                <w:sz w:val="22"/>
                <w:szCs w:val="22"/>
                <w:shd w:val="clear" w:color="auto" w:fill="FFFFFF"/>
              </w:rPr>
            </w:pPr>
          </w:p>
        </w:tc>
      </w:tr>
    </w:tbl>
    <w:p w14:paraId="4124BC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970B840" w14:textId="77777777" w:rsidR="000628AF" w:rsidRDefault="000628AF">
      <w:pPr>
        <w:spacing w:after="0" w:line="240" w:lineRule="auto"/>
        <w:rPr>
          <w:b/>
          <w:sz w:val="22"/>
          <w:szCs w:val="22"/>
          <w:lang w:eastAsia="ko-KR"/>
        </w:rPr>
      </w:pPr>
    </w:p>
    <w:p w14:paraId="345940A0" w14:textId="77777777" w:rsidR="000628AF" w:rsidRDefault="000628AF">
      <w:pPr>
        <w:spacing w:after="0" w:line="240" w:lineRule="auto"/>
        <w:rPr>
          <w:b/>
          <w:sz w:val="22"/>
          <w:szCs w:val="22"/>
          <w:lang w:eastAsia="ko-KR"/>
        </w:rPr>
      </w:pPr>
    </w:p>
    <w:p w14:paraId="5F10F7A4" w14:textId="77777777" w:rsidR="000628AF" w:rsidRDefault="003057DE">
      <w:pPr>
        <w:pStyle w:val="Heading3"/>
        <w:spacing w:after="120" w:line="240" w:lineRule="auto"/>
        <w:rPr>
          <w:lang w:eastAsia="ko-KR"/>
        </w:rPr>
      </w:pPr>
      <w:r>
        <w:rPr>
          <w:lang w:eastAsia="ko-KR"/>
        </w:rPr>
        <w:t xml:space="preserve">3.1.2 Separate </w:t>
      </w:r>
      <w:r>
        <w:rPr>
          <w:snapToGrid w:val="0"/>
        </w:rPr>
        <w:t>RACH resource configuration</w:t>
      </w:r>
    </w:p>
    <w:p w14:paraId="28F92D4A"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As it was agreed that ROs can be shared with SDT and non-SDT with separate preambles, then we would consider how to indicate the separate SDT preambles for 4-step</w:t>
      </w:r>
      <w:r>
        <w:rPr>
          <w:rFonts w:eastAsia="SimSun" w:hint="eastAsia"/>
          <w:sz w:val="22"/>
          <w:szCs w:val="22"/>
          <w:lang w:eastAsia="zh-CN"/>
        </w:rPr>
        <w:t>/</w:t>
      </w:r>
      <w:r>
        <w:rPr>
          <w:rFonts w:eastAsia="SimSun"/>
          <w:sz w:val="22"/>
          <w:szCs w:val="22"/>
          <w:lang w:eastAsia="zh-CN"/>
        </w:rPr>
        <w:t xml:space="preserve">2-step RA-SDT. </w:t>
      </w:r>
    </w:p>
    <w:p w14:paraId="7A4B3A22"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14:paraId="33022AC8" w14:textId="77777777" w:rsidR="000628AF" w:rsidRDefault="009E7F0C">
      <w:pPr>
        <w:adjustRightInd w:val="0"/>
        <w:snapToGrid w:val="0"/>
        <w:spacing w:after="0" w:line="240" w:lineRule="auto"/>
        <w:jc w:val="center"/>
        <w:rPr>
          <w:b/>
          <w:sz w:val="22"/>
          <w:szCs w:val="22"/>
          <w:lang w:eastAsia="ko-KR"/>
        </w:rPr>
      </w:pPr>
      <w:r>
        <w:rPr>
          <w:noProof/>
        </w:rPr>
        <w:object w:dxaOrig="8450" w:dyaOrig="2309" w14:anchorId="4F0BE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3.5pt;height:115.5pt;mso-width-percent:0;mso-height-percent:0;mso-width-percent:0;mso-height-percent:0" o:ole="">
            <v:imagedata r:id="rId13" o:title=""/>
          </v:shape>
          <o:OLEObject Type="Embed" ProgID="Visio.Drawing.15" ShapeID="_x0000_i1025" DrawAspect="Content" ObjectID="_1681824010" r:id="rId14"/>
        </w:object>
      </w:r>
    </w:p>
    <w:p w14:paraId="43AFE8C8" w14:textId="77777777" w:rsidR="000628AF" w:rsidRDefault="003057DE">
      <w:pPr>
        <w:adjustRightInd w:val="0"/>
        <w:snapToGrid w:val="0"/>
        <w:spacing w:after="120" w:line="240" w:lineRule="auto"/>
        <w:jc w:val="center"/>
        <w:rPr>
          <w:rFonts w:eastAsia="SimSun"/>
          <w:szCs w:val="22"/>
          <w:lang w:eastAsia="zh-CN"/>
        </w:rPr>
      </w:pPr>
      <w:r>
        <w:rPr>
          <w:rFonts w:eastAsia="SimSun" w:hint="eastAsia"/>
          <w:szCs w:val="22"/>
          <w:lang w:eastAsia="zh-CN"/>
        </w:rPr>
        <w:t>F</w:t>
      </w:r>
      <w:r>
        <w:rPr>
          <w:rFonts w:eastAsia="SimSun"/>
          <w:szCs w:val="22"/>
          <w:lang w:eastAsia="zh-CN"/>
        </w:rPr>
        <w:t xml:space="preserve">igure 1: example of preamble partition when ROs are shared between 4-step and 2-step RACH </w:t>
      </w:r>
    </w:p>
    <w:p w14:paraId="4E821D5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SimSun"/>
          <w:sz w:val="22"/>
          <w:szCs w:val="22"/>
          <w:lang w:eastAsia="zh-CN"/>
        </w:rPr>
        <w:t xml:space="preserve">  </w:t>
      </w:r>
    </w:p>
    <w:p w14:paraId="70AC86E4" w14:textId="77777777" w:rsidR="000628AF" w:rsidRDefault="003057DE">
      <w:pPr>
        <w:pStyle w:val="Heading4"/>
      </w:pPr>
      <w:r>
        <w:t>Q2: Do companies support configuring the number of contention-based 4-step/2-step RACH preambles</w:t>
      </w:r>
      <w:r>
        <w:rPr>
          <w:rFonts w:eastAsia="SimSun"/>
        </w:rPr>
        <w:t xml:space="preserve"> per SSB for RA-SDT when ROs are shared between SDT and non-SDT</w:t>
      </w:r>
      <w:r>
        <w:t>?</w:t>
      </w:r>
    </w:p>
    <w:tbl>
      <w:tblPr>
        <w:tblStyle w:val="TableGrid"/>
        <w:tblW w:w="0" w:type="auto"/>
        <w:tblLook w:val="04A0" w:firstRow="1" w:lastRow="0" w:firstColumn="1" w:lastColumn="0" w:noHBand="0" w:noVBand="1"/>
      </w:tblPr>
      <w:tblGrid>
        <w:gridCol w:w="1256"/>
        <w:gridCol w:w="1574"/>
        <w:gridCol w:w="6799"/>
      </w:tblGrid>
      <w:tr w:rsidR="000628AF" w14:paraId="4C6AA4B8" w14:textId="77777777">
        <w:trPr>
          <w:trHeight w:val="454"/>
        </w:trPr>
        <w:tc>
          <w:tcPr>
            <w:tcW w:w="1256" w:type="dxa"/>
            <w:shd w:val="clear" w:color="auto" w:fill="D9D9D9" w:themeFill="background1" w:themeFillShade="D9"/>
            <w:vAlign w:val="center"/>
          </w:tcPr>
          <w:p w14:paraId="25BFD570"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6BDFD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0477E147"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60A18EB"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305E282" w14:textId="77777777">
        <w:trPr>
          <w:trHeight w:val="454"/>
        </w:trPr>
        <w:tc>
          <w:tcPr>
            <w:tcW w:w="1256" w:type="dxa"/>
            <w:vAlign w:val="center"/>
          </w:tcPr>
          <w:p w14:paraId="323E0D4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18FF58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CAC6E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seems fairly straightforward to agree. </w:t>
            </w:r>
          </w:p>
          <w:p w14:paraId="303D9916"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However, the stage-3 details for signalling would need further discussion in RAN2 and may need some coordination across WIs</w:t>
            </w:r>
          </w:p>
          <w:p w14:paraId="46269C8F"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which require the separate configuration of RA resource pool. </w:t>
            </w:r>
          </w:p>
          <w:p w14:paraId="5251034C"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For example, we may have a flat structure, in which the possible usage of preambles is configured for each preamble range. One possible structure can be as follow</w:t>
            </w:r>
            <w:r>
              <w:rPr>
                <w:rFonts w:eastAsia="SimSun"/>
                <w:sz w:val="22"/>
                <w:szCs w:val="22"/>
                <w:lang w:val="en-US" w:eastAsia="zh-CN"/>
              </w:rPr>
              <w:t>s</w:t>
            </w:r>
            <w:r>
              <w:rPr>
                <w:rFonts w:eastAsia="SimSun" w:hint="eastAsia"/>
                <w:sz w:val="22"/>
                <w:szCs w:val="22"/>
                <w:lang w:val="en-US" w:eastAsia="zh-CN"/>
              </w:rPr>
              <w:t>:</w:t>
            </w:r>
          </w:p>
          <w:p w14:paraId="08F8634A"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Preamble range</w:t>
            </w:r>
          </w:p>
          <w:p w14:paraId="3C05B7D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426AA88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10CFC1FF"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SDT indication (whether SDT is allowed for such preambles)</w:t>
            </w:r>
          </w:p>
          <w:p w14:paraId="0D5218A6"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Slice list (which slice</w:t>
            </w:r>
            <w:r>
              <w:rPr>
                <w:rFonts w:eastAsia="SimSun"/>
                <w:sz w:val="22"/>
                <w:szCs w:val="22"/>
                <w:lang w:val="en-US" w:eastAsia="zh-CN"/>
              </w:rPr>
              <w:t>(s)</w:t>
            </w:r>
            <w:r>
              <w:rPr>
                <w:rFonts w:eastAsia="SimSun" w:hint="eastAsia"/>
                <w:sz w:val="22"/>
                <w:szCs w:val="22"/>
                <w:lang w:val="en-US" w:eastAsia="zh-CN"/>
              </w:rPr>
              <w:t xml:space="preserve"> can be supported)</w:t>
            </w:r>
          </w:p>
          <w:p w14:paraId="218856F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067C5610" w14:textId="77777777" w:rsidR="000628AF" w:rsidRDefault="000628AF">
            <w:pPr>
              <w:spacing w:after="0" w:line="240" w:lineRule="auto"/>
              <w:jc w:val="both"/>
              <w:rPr>
                <w:rFonts w:eastAsia="SimSun"/>
                <w:sz w:val="22"/>
                <w:szCs w:val="22"/>
                <w:lang w:val="en-US" w:eastAsia="zh-CN"/>
              </w:rPr>
            </w:pPr>
          </w:p>
          <w:p w14:paraId="6AFE569D"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In the example above, the number of preambles is not only given for SDT</w:t>
            </w:r>
            <w:r>
              <w:rPr>
                <w:rFonts w:eastAsia="SimSun"/>
                <w:sz w:val="22"/>
                <w:szCs w:val="22"/>
                <w:lang w:val="en-US" w:eastAsia="zh-CN"/>
              </w:rPr>
              <w:t xml:space="preserve"> but is shared between other use cases too</w:t>
            </w:r>
            <w:r>
              <w:rPr>
                <w:rFonts w:eastAsia="SimSun" w:hint="eastAsia"/>
                <w:sz w:val="22"/>
                <w:szCs w:val="22"/>
                <w:lang w:val="en-US" w:eastAsia="zh-CN"/>
              </w:rPr>
              <w:t xml:space="preserve">. If we have a number </w:t>
            </w:r>
            <w:r>
              <w:rPr>
                <w:rFonts w:eastAsia="SimSun"/>
                <w:sz w:val="22"/>
                <w:szCs w:val="22"/>
                <w:lang w:val="en-US" w:eastAsia="zh-CN"/>
              </w:rPr>
              <w:t xml:space="preserve">specifically </w:t>
            </w:r>
            <w:r>
              <w:rPr>
                <w:rFonts w:eastAsia="SimSun" w:hint="eastAsia"/>
                <w:sz w:val="22"/>
                <w:szCs w:val="22"/>
                <w:lang w:val="en-US" w:eastAsia="zh-CN"/>
              </w:rPr>
              <w:t>for SDT preambles, then we may need a layered  structure, which may look like:</w:t>
            </w:r>
          </w:p>
          <w:p w14:paraId="3A4DA4B8" w14:textId="77777777" w:rsidR="000628AF" w:rsidRDefault="000628AF">
            <w:pPr>
              <w:spacing w:after="0" w:line="240" w:lineRule="auto"/>
              <w:jc w:val="both"/>
              <w:rPr>
                <w:rFonts w:eastAsia="SimSun"/>
                <w:sz w:val="22"/>
                <w:szCs w:val="22"/>
                <w:lang w:val="en-US" w:eastAsia="zh-CN"/>
              </w:rPr>
            </w:pPr>
          </w:p>
          <w:p w14:paraId="4FB4FF09"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lastRenderedPageBreak/>
              <w:t>SDT preamble range</w:t>
            </w:r>
          </w:p>
          <w:p w14:paraId="6DA8CE1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7FF72FAE"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48ED12A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9F0A46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2FDFA4D6"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Non-SDT preamble range</w:t>
            </w:r>
          </w:p>
          <w:p w14:paraId="31C3800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3413880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6C563534"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24402BA"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462976B5" w14:textId="77777777" w:rsidR="000628AF" w:rsidRDefault="000628AF">
            <w:pPr>
              <w:spacing w:after="0" w:line="240" w:lineRule="auto"/>
              <w:jc w:val="both"/>
              <w:rPr>
                <w:rFonts w:eastAsia="SimSun"/>
                <w:sz w:val="22"/>
                <w:szCs w:val="22"/>
                <w:lang w:val="en-US" w:eastAsia="zh-CN"/>
              </w:rPr>
            </w:pPr>
          </w:p>
          <w:p w14:paraId="3FBBCF20"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the first structure provides better flexibility and is preferred. </w:t>
            </w:r>
          </w:p>
        </w:tc>
      </w:tr>
      <w:tr w:rsidR="000628AF" w14:paraId="7CC2A44B" w14:textId="77777777">
        <w:trPr>
          <w:trHeight w:val="454"/>
        </w:trPr>
        <w:tc>
          <w:tcPr>
            <w:tcW w:w="1256" w:type="dxa"/>
            <w:vAlign w:val="center"/>
          </w:tcPr>
          <w:p w14:paraId="33CF4D93" w14:textId="77777777" w:rsidR="000628AF" w:rsidRDefault="003057DE">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14:paraId="32DFCAA8"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4E6E6918" w14:textId="77777777" w:rsidR="000628AF" w:rsidRDefault="000628AF">
            <w:pPr>
              <w:spacing w:after="0" w:line="240" w:lineRule="auto"/>
              <w:jc w:val="both"/>
              <w:rPr>
                <w:rFonts w:eastAsia="SimSun"/>
                <w:lang w:eastAsia="zh-CN"/>
              </w:rPr>
            </w:pPr>
          </w:p>
        </w:tc>
      </w:tr>
      <w:tr w:rsidR="000628AF" w14:paraId="4E5B982C" w14:textId="77777777">
        <w:trPr>
          <w:trHeight w:val="454"/>
        </w:trPr>
        <w:tc>
          <w:tcPr>
            <w:tcW w:w="1256" w:type="dxa"/>
            <w:vAlign w:val="center"/>
          </w:tcPr>
          <w:p w14:paraId="5225C4A3"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0DF57091"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BEC2BD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43B456FD" w14:textId="77777777" w:rsidTr="001B0366">
        <w:trPr>
          <w:trHeight w:val="454"/>
        </w:trPr>
        <w:tc>
          <w:tcPr>
            <w:tcW w:w="1256" w:type="dxa"/>
            <w:vAlign w:val="center"/>
          </w:tcPr>
          <w:p w14:paraId="2AE9B67D"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630A9F77"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vAlign w:val="center"/>
          </w:tcPr>
          <w:p w14:paraId="29949211" w14:textId="77777777"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SimSun" w:hint="eastAsia"/>
                <w:sz w:val="22"/>
                <w:szCs w:val="22"/>
                <w:lang w:val="en-US" w:eastAsia="zh-CN"/>
              </w:rPr>
              <w:t>start preamble index</w:t>
            </w:r>
            <w:r>
              <w:rPr>
                <w:rFonts w:eastAsia="SimSun"/>
                <w:sz w:val="22"/>
                <w:szCs w:val="22"/>
                <w:lang w:val="en-US" w:eastAsia="zh-CN"/>
              </w:rPr>
              <w:t xml:space="preserve"> of SDT can follow the range of preamble for non-SDT.</w:t>
            </w:r>
          </w:p>
        </w:tc>
      </w:tr>
      <w:tr w:rsidR="001B0366" w14:paraId="3C5F40AA" w14:textId="77777777">
        <w:trPr>
          <w:trHeight w:val="454"/>
        </w:trPr>
        <w:tc>
          <w:tcPr>
            <w:tcW w:w="1256" w:type="dxa"/>
          </w:tcPr>
          <w:p w14:paraId="787A0651" w14:textId="77777777" w:rsidR="001B0366" w:rsidRDefault="00CA2413"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7C514C88" w14:textId="77777777" w:rsidR="001B0366" w:rsidRPr="00CA2413" w:rsidRDefault="00CA2413"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55F1E807" w14:textId="77777777" w:rsidR="001B0366" w:rsidRDefault="00CA2413"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343FE0BE" w14:textId="77777777">
        <w:trPr>
          <w:trHeight w:val="454"/>
        </w:trPr>
        <w:tc>
          <w:tcPr>
            <w:tcW w:w="1256" w:type="dxa"/>
            <w:vAlign w:val="center"/>
          </w:tcPr>
          <w:p w14:paraId="2D4097B8"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2093F25"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7C824FD" w14:textId="77777777" w:rsidR="001B0366" w:rsidRDefault="001B0366" w:rsidP="001B0366">
            <w:pPr>
              <w:spacing w:after="0" w:line="240" w:lineRule="auto"/>
              <w:jc w:val="both"/>
              <w:rPr>
                <w:rFonts w:eastAsiaTheme="minorEastAsia"/>
                <w:lang w:eastAsia="ko-KR"/>
              </w:rPr>
            </w:pPr>
          </w:p>
        </w:tc>
      </w:tr>
      <w:tr w:rsidR="00CB66A0" w14:paraId="6BA6A6BA" w14:textId="77777777" w:rsidTr="00CB66A0">
        <w:trPr>
          <w:trHeight w:val="454"/>
        </w:trPr>
        <w:tc>
          <w:tcPr>
            <w:tcW w:w="1256" w:type="dxa"/>
            <w:vAlign w:val="center"/>
          </w:tcPr>
          <w:p w14:paraId="119DA2E8"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77F5580"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B000AAF" w14:textId="77777777" w:rsidR="00CB66A0" w:rsidRDefault="00CB66A0" w:rsidP="00CB66A0">
            <w:pPr>
              <w:spacing w:after="0" w:line="240" w:lineRule="auto"/>
              <w:jc w:val="both"/>
              <w:rPr>
                <w:rFonts w:eastAsia="SimSun"/>
                <w:sz w:val="22"/>
                <w:szCs w:val="22"/>
                <w:lang w:eastAsia="zh-CN"/>
              </w:rPr>
            </w:pPr>
          </w:p>
        </w:tc>
      </w:tr>
      <w:tr w:rsidR="00CB66A0" w14:paraId="3216DFA4" w14:textId="77777777">
        <w:trPr>
          <w:trHeight w:val="454"/>
        </w:trPr>
        <w:tc>
          <w:tcPr>
            <w:tcW w:w="1256" w:type="dxa"/>
          </w:tcPr>
          <w:p w14:paraId="73570E86" w14:textId="2174DEBF"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6DD52CAE" w14:textId="5706EA70"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61FEEBF" w14:textId="47BED7C3" w:rsidR="00CB66A0" w:rsidRDefault="00EA6F22" w:rsidP="00CB66A0">
            <w:pPr>
              <w:spacing w:after="0" w:line="240" w:lineRule="auto"/>
              <w:rPr>
                <w:rFonts w:eastAsia="SimSun"/>
                <w:lang w:eastAsia="zh-CN"/>
              </w:rPr>
            </w:pPr>
            <w:r>
              <w:rPr>
                <w:rFonts w:eastAsia="SimSun"/>
                <w:sz w:val="22"/>
                <w:szCs w:val="22"/>
                <w:lang w:eastAsia="zh-CN"/>
              </w:rPr>
              <w:t>In principle yes, but before deciding in detail we should sort out cross-WI issue with the preamble and RACH partitioning since this is a common aspects between several Rel-17 Wis.</w:t>
            </w:r>
          </w:p>
        </w:tc>
      </w:tr>
      <w:tr w:rsidR="00BB3FBA" w14:paraId="50DEF64C" w14:textId="77777777" w:rsidTr="00EE11C6">
        <w:trPr>
          <w:trHeight w:val="454"/>
        </w:trPr>
        <w:tc>
          <w:tcPr>
            <w:tcW w:w="1256" w:type="dxa"/>
            <w:vAlign w:val="center"/>
          </w:tcPr>
          <w:p w14:paraId="328E70A5" w14:textId="6F868856" w:rsidR="00BB3FBA" w:rsidRDefault="00BB3FBA" w:rsidP="00BB3FB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1D842A28" w14:textId="17294A2C" w:rsidR="00BB3FBA" w:rsidRDefault="00BB3FBA" w:rsidP="00BB3FB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520D8E" w14:textId="260F4870" w:rsidR="00BB3FBA" w:rsidRDefault="00BB3FBA" w:rsidP="00BB3FBA">
            <w:pPr>
              <w:spacing w:after="0" w:line="240" w:lineRule="auto"/>
              <w:rPr>
                <w:rFonts w:eastAsia="SimSun"/>
                <w:lang w:eastAsia="zh-CN"/>
              </w:rPr>
            </w:pPr>
            <w:r>
              <w:rPr>
                <w:rFonts w:eastAsiaTheme="minorEastAsia"/>
                <w:lang w:eastAsia="ko-KR"/>
              </w:rPr>
              <w:t>This can be discussed in RAN1.</w:t>
            </w:r>
          </w:p>
        </w:tc>
      </w:tr>
      <w:tr w:rsidR="00EE11C6" w14:paraId="314BC228" w14:textId="77777777" w:rsidTr="00EE11C6">
        <w:trPr>
          <w:trHeight w:val="454"/>
        </w:trPr>
        <w:tc>
          <w:tcPr>
            <w:tcW w:w="1256" w:type="dxa"/>
          </w:tcPr>
          <w:p w14:paraId="149BA93D" w14:textId="676F584C"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32B844A8" w14:textId="4063354E"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622E9D0C" w14:textId="5156CAD9"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6BC2011" w14:textId="77777777" w:rsidTr="00245D1A">
        <w:trPr>
          <w:trHeight w:val="454"/>
        </w:trPr>
        <w:tc>
          <w:tcPr>
            <w:tcW w:w="1256" w:type="dxa"/>
          </w:tcPr>
          <w:p w14:paraId="3570A379" w14:textId="08838AEA"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3C1C2B" w14:textId="3974EB8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461174D6" w14:textId="77777777" w:rsidR="00DF2B38" w:rsidRDefault="00DF2B38" w:rsidP="00DF2B38">
            <w:pPr>
              <w:spacing w:after="0" w:line="240" w:lineRule="auto"/>
              <w:rPr>
                <w:rFonts w:eastAsiaTheme="minorEastAsia"/>
                <w:lang w:eastAsia="ko-KR"/>
              </w:rPr>
            </w:pPr>
          </w:p>
        </w:tc>
      </w:tr>
    </w:tbl>
    <w:p w14:paraId="4264487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C3D6942" w14:textId="77777777" w:rsidR="000628AF" w:rsidRDefault="000628AF">
      <w:pPr>
        <w:adjustRightInd w:val="0"/>
        <w:snapToGrid w:val="0"/>
        <w:spacing w:before="120" w:after="120" w:line="240" w:lineRule="auto"/>
        <w:jc w:val="both"/>
        <w:rPr>
          <w:rFonts w:eastAsia="SimSun"/>
          <w:sz w:val="22"/>
          <w:szCs w:val="22"/>
          <w:lang w:eastAsia="zh-CN"/>
        </w:rPr>
      </w:pPr>
    </w:p>
    <w:p w14:paraId="7AFBC2E5" w14:textId="77777777" w:rsidR="000628AF" w:rsidRDefault="000628AF">
      <w:pPr>
        <w:adjustRightInd w:val="0"/>
        <w:snapToGrid w:val="0"/>
        <w:spacing w:before="120" w:after="120" w:line="240" w:lineRule="auto"/>
        <w:jc w:val="both"/>
        <w:rPr>
          <w:rFonts w:eastAsia="SimSun"/>
          <w:sz w:val="22"/>
          <w:szCs w:val="22"/>
          <w:lang w:eastAsia="zh-CN"/>
        </w:rPr>
      </w:pPr>
    </w:p>
    <w:p w14:paraId="2770B4B1"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29D0BA8D" w14:textId="77777777" w:rsidR="000628AF" w:rsidRDefault="009E7F0C">
      <w:pPr>
        <w:adjustRightInd w:val="0"/>
        <w:snapToGrid w:val="0"/>
        <w:spacing w:after="0" w:line="240" w:lineRule="auto"/>
        <w:jc w:val="center"/>
      </w:pPr>
      <w:r>
        <w:rPr>
          <w:noProof/>
        </w:rPr>
        <w:object w:dxaOrig="8722" w:dyaOrig="2323" w14:anchorId="08442B19">
          <v:shape id="_x0000_i1026" type="#_x0000_t75" alt="" style="width:436.4pt;height:116.1pt;mso-width-percent:0;mso-height-percent:0;mso-width-percent:0;mso-height-percent:0" o:ole="">
            <v:imagedata r:id="rId15" o:title=""/>
          </v:shape>
          <o:OLEObject Type="Embed" ProgID="Visio.Drawing.15" ShapeID="_x0000_i1026" DrawAspect="Content" ObjectID="_1681824011" r:id="rId16"/>
        </w:object>
      </w:r>
    </w:p>
    <w:p w14:paraId="4131E939" w14:textId="77777777"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2: example of preamble configuration when ROs are shared between SDT and non-SDT</w:t>
      </w:r>
    </w:p>
    <w:p w14:paraId="32CCF4B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lastRenderedPageBreak/>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SimSun"/>
          <w:sz w:val="22"/>
          <w:szCs w:val="22"/>
          <w:lang w:eastAsia="zh-CN"/>
        </w:rPr>
        <w:t xml:space="preserve"> Then an explicit starting preamble index for 4-step</w:t>
      </w:r>
      <w:r>
        <w:rPr>
          <w:rFonts w:eastAsia="SimSun" w:hint="eastAsia"/>
          <w:sz w:val="22"/>
          <w:szCs w:val="22"/>
          <w:lang w:eastAsia="zh-CN"/>
        </w:rPr>
        <w:t>/2-step</w:t>
      </w:r>
      <w:r>
        <w:rPr>
          <w:rFonts w:eastAsia="SimSun"/>
          <w:sz w:val="22"/>
          <w:szCs w:val="22"/>
          <w:lang w:eastAsia="zh-CN"/>
        </w:rPr>
        <w:t xml:space="preserve"> SDT preambles would be needed. </w:t>
      </w:r>
      <w:r>
        <w:rPr>
          <w:rFonts w:eastAsia="SimSun"/>
          <w:sz w:val="22"/>
        </w:rPr>
        <w:t xml:space="preserve">Companies are invited to answer the following question for whether a </w:t>
      </w:r>
      <w:r>
        <w:rPr>
          <w:rFonts w:eastAsia="SimSun"/>
          <w:sz w:val="22"/>
          <w:szCs w:val="22"/>
          <w:lang w:eastAsia="zh-CN"/>
        </w:rPr>
        <w:t xml:space="preserve">preamble starting index </w:t>
      </w:r>
      <w:r>
        <w:rPr>
          <w:rFonts w:eastAsia="SimSun"/>
          <w:sz w:val="22"/>
        </w:rPr>
        <w:t>is introduced for 4-step/2-step RA-SDT configuration.</w:t>
      </w:r>
    </w:p>
    <w:p w14:paraId="7BD4F57B" w14:textId="77777777" w:rsidR="000628AF" w:rsidRDefault="003057DE">
      <w:pPr>
        <w:pStyle w:val="Heading4"/>
        <w:rPr>
          <w:b w:val="0"/>
          <w:sz w:val="22"/>
        </w:rPr>
      </w:pPr>
      <w:r>
        <w:rPr>
          <w:bCs/>
          <w:sz w:val="22"/>
        </w:rPr>
        <w:t>Q3:</w:t>
      </w:r>
      <w:r>
        <w:rPr>
          <w:sz w:val="22"/>
        </w:rPr>
        <w:t xml:space="preserve"> Do companies support introducing a </w:t>
      </w:r>
      <w:r>
        <w:rPr>
          <w:rFonts w:eastAsia="SimSun"/>
          <w:sz w:val="22"/>
          <w:szCs w:val="22"/>
          <w:lang w:eastAsia="zh-CN"/>
        </w:rPr>
        <w:t>preamble starting index</w:t>
      </w:r>
      <w:r>
        <w:rPr>
          <w:sz w:val="22"/>
        </w:rPr>
        <w:t xml:space="preserve"> for </w:t>
      </w:r>
      <w:r>
        <w:rPr>
          <w:rFonts w:eastAsia="SimSun"/>
          <w:sz w:val="22"/>
        </w:rPr>
        <w:t>RA-SDT when ROs are shared between SDT and non-SDT</w:t>
      </w:r>
      <w:r>
        <w:rPr>
          <w:sz w:val="22"/>
        </w:rPr>
        <w:t>?</w:t>
      </w:r>
    </w:p>
    <w:tbl>
      <w:tblPr>
        <w:tblStyle w:val="TableGrid"/>
        <w:tblW w:w="0" w:type="auto"/>
        <w:tblLook w:val="04A0" w:firstRow="1" w:lastRow="0" w:firstColumn="1" w:lastColumn="0" w:noHBand="0" w:noVBand="1"/>
      </w:tblPr>
      <w:tblGrid>
        <w:gridCol w:w="1256"/>
        <w:gridCol w:w="1574"/>
        <w:gridCol w:w="6799"/>
      </w:tblGrid>
      <w:tr w:rsidR="000628AF" w14:paraId="1A1A5C42" w14:textId="77777777">
        <w:trPr>
          <w:trHeight w:val="454"/>
        </w:trPr>
        <w:tc>
          <w:tcPr>
            <w:tcW w:w="1256" w:type="dxa"/>
            <w:shd w:val="clear" w:color="auto" w:fill="D9D9D9" w:themeFill="background1" w:themeFillShade="D9"/>
            <w:vAlign w:val="center"/>
          </w:tcPr>
          <w:p w14:paraId="33DA6A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D28B30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7D696D48"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925D8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1DA043B" w14:textId="77777777">
        <w:trPr>
          <w:trHeight w:val="454"/>
        </w:trPr>
        <w:tc>
          <w:tcPr>
            <w:tcW w:w="1256" w:type="dxa"/>
            <w:vAlign w:val="center"/>
          </w:tcPr>
          <w:p w14:paraId="0052188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883067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059C223C"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14:paraId="5A919829" w14:textId="77777777">
        <w:trPr>
          <w:trHeight w:val="454"/>
        </w:trPr>
        <w:tc>
          <w:tcPr>
            <w:tcW w:w="1256" w:type="dxa"/>
            <w:vAlign w:val="center"/>
          </w:tcPr>
          <w:p w14:paraId="33E11A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5DB9331C"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24EAB0E9"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gree with ZTE.</w:t>
            </w:r>
          </w:p>
        </w:tc>
      </w:tr>
      <w:tr w:rsidR="000628AF" w14:paraId="54E88A73" w14:textId="77777777">
        <w:trPr>
          <w:trHeight w:val="454"/>
        </w:trPr>
        <w:tc>
          <w:tcPr>
            <w:tcW w:w="1256" w:type="dxa"/>
            <w:vAlign w:val="center"/>
          </w:tcPr>
          <w:p w14:paraId="1E873B9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506739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38C3561"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DE976B4" w14:textId="77777777">
        <w:trPr>
          <w:trHeight w:val="454"/>
        </w:trPr>
        <w:tc>
          <w:tcPr>
            <w:tcW w:w="1256" w:type="dxa"/>
            <w:vAlign w:val="center"/>
          </w:tcPr>
          <w:p w14:paraId="7814512A"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E7AADF8" w14:textId="77777777"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14:paraId="0370EAB9" w14:textId="77777777" w:rsidR="001B0366" w:rsidRDefault="0041575C" w:rsidP="0041575C">
            <w:pPr>
              <w:spacing w:after="0" w:line="240" w:lineRule="auto"/>
              <w:rPr>
                <w:lang w:val="en-US" w:eastAsia="zh-CN"/>
              </w:rPr>
            </w:pPr>
            <w:r>
              <w:rPr>
                <w:rFonts w:eastAsia="SimSun"/>
                <w:sz w:val="22"/>
                <w:szCs w:val="22"/>
                <w:lang w:eastAsia="zh-CN"/>
              </w:rPr>
              <w:t xml:space="preserve">UE could be aware of preambles for </w:t>
            </w:r>
            <w:r>
              <w:rPr>
                <w:sz w:val="22"/>
                <w:szCs w:val="22"/>
              </w:rPr>
              <w:t>non-SDT</w:t>
            </w:r>
            <w:r>
              <w:rPr>
                <w:rFonts w:eastAsia="SimSun"/>
                <w:sz w:val="22"/>
                <w:szCs w:val="22"/>
                <w:lang w:eastAsia="zh-CN"/>
              </w:rPr>
              <w:t xml:space="preserve"> 2-step RA </w:t>
            </w:r>
            <w:r>
              <w:rPr>
                <w:rFonts w:eastAsia="SimSun"/>
                <w:sz w:val="22"/>
                <w:szCs w:val="22"/>
                <w:lang w:eastAsia="zh-TW"/>
              </w:rPr>
              <w:t xml:space="preserve">from system information. </w:t>
            </w:r>
            <w:r w:rsidR="001B0366">
              <w:rPr>
                <w:rFonts w:eastAsia="SimSun"/>
                <w:sz w:val="22"/>
                <w:szCs w:val="22"/>
                <w:lang w:eastAsia="zh-CN"/>
              </w:rPr>
              <w:t>The SDT preamble</w:t>
            </w:r>
            <w:r w:rsidR="00E522D0">
              <w:rPr>
                <w:rFonts w:eastAsia="SimSun"/>
                <w:sz w:val="22"/>
                <w:szCs w:val="22"/>
                <w:lang w:eastAsia="zh-CN"/>
              </w:rPr>
              <w:t>s</w:t>
            </w:r>
            <w:r w:rsidR="001B0366">
              <w:rPr>
                <w:rFonts w:eastAsia="SimSun"/>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SimSun"/>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SimSun"/>
                <w:sz w:val="22"/>
                <w:szCs w:val="22"/>
                <w:lang w:eastAsia="zh-TW"/>
              </w:rPr>
              <w:t>A start</w:t>
            </w:r>
            <w:r w:rsidR="00E522D0">
              <w:rPr>
                <w:rFonts w:eastAsia="SimSun"/>
                <w:sz w:val="22"/>
                <w:szCs w:val="22"/>
                <w:lang w:eastAsia="zh-TW"/>
              </w:rPr>
              <w:t>ing</w:t>
            </w:r>
            <w:r>
              <w:rPr>
                <w:rFonts w:eastAsia="SimSun"/>
                <w:sz w:val="22"/>
                <w:szCs w:val="22"/>
                <w:lang w:eastAsia="zh-TW"/>
              </w:rPr>
              <w:t xml:space="preserve"> index </w:t>
            </w:r>
            <w:r w:rsidR="00E522D0">
              <w:rPr>
                <w:rFonts w:eastAsia="SimSun"/>
                <w:sz w:val="22"/>
                <w:szCs w:val="22"/>
                <w:lang w:eastAsia="zh-TW"/>
              </w:rPr>
              <w:t xml:space="preserve">for RA-SDT </w:t>
            </w:r>
            <w:r>
              <w:rPr>
                <w:rFonts w:eastAsia="SimSun"/>
                <w:sz w:val="22"/>
                <w:szCs w:val="22"/>
                <w:lang w:eastAsia="zh-TW"/>
              </w:rPr>
              <w:t xml:space="preserve">is redundant. </w:t>
            </w:r>
          </w:p>
        </w:tc>
      </w:tr>
      <w:tr w:rsidR="001B0366" w14:paraId="520A190D" w14:textId="77777777">
        <w:trPr>
          <w:trHeight w:val="454"/>
        </w:trPr>
        <w:tc>
          <w:tcPr>
            <w:tcW w:w="1256" w:type="dxa"/>
          </w:tcPr>
          <w:p w14:paraId="207B9369" w14:textId="77777777" w:rsidR="001B0366" w:rsidRDefault="00DD392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FD2E994" w14:textId="77777777" w:rsidR="001B0366" w:rsidRDefault="00DD392C" w:rsidP="001B0366">
            <w:pPr>
              <w:spacing w:after="0" w:line="240" w:lineRule="auto"/>
              <w:jc w:val="center"/>
              <w:rPr>
                <w:lang w:eastAsia="zh-CN"/>
              </w:rPr>
            </w:pPr>
            <w:r w:rsidRPr="00DD392C">
              <w:rPr>
                <w:lang w:eastAsia="zh-CN"/>
              </w:rPr>
              <w:t>Yes with comments</w:t>
            </w:r>
          </w:p>
        </w:tc>
        <w:tc>
          <w:tcPr>
            <w:tcW w:w="6799" w:type="dxa"/>
          </w:tcPr>
          <w:p w14:paraId="1957A2B8" w14:textId="77777777" w:rsidR="001B0366" w:rsidRDefault="00DD392C" w:rsidP="001B0366">
            <w:pPr>
              <w:spacing w:after="0" w:line="240" w:lineRule="auto"/>
              <w:rPr>
                <w:rFonts w:eastAsia="SimSun"/>
                <w:lang w:eastAsia="zh-CN"/>
              </w:rPr>
            </w:pPr>
            <w:r>
              <w:rPr>
                <w:rFonts w:eastAsia="SimSun"/>
                <w:lang w:val="en-US" w:eastAsia="zh-CN"/>
              </w:rPr>
              <w:t>Generally agree with ZTE, parameters to specify the subset of preambles for RA-SDT should defined, e.g. start index, number of preambles, etc. However, it belongs to RAN1 scope and we should leave it to RAN1.</w:t>
            </w:r>
          </w:p>
        </w:tc>
      </w:tr>
      <w:tr w:rsidR="001B0366" w14:paraId="0DE814DB" w14:textId="77777777">
        <w:trPr>
          <w:trHeight w:val="454"/>
        </w:trPr>
        <w:tc>
          <w:tcPr>
            <w:tcW w:w="1256" w:type="dxa"/>
            <w:vAlign w:val="center"/>
          </w:tcPr>
          <w:p w14:paraId="686FE80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82457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154B898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SimSun"/>
                <w:sz w:val="22"/>
                <w:szCs w:val="22"/>
                <w:lang w:eastAsia="zh-CN"/>
              </w:rPr>
              <w:t>starting index considering various RA configurations</w:t>
            </w:r>
          </w:p>
        </w:tc>
      </w:tr>
      <w:tr w:rsidR="00CB66A0" w14:paraId="00FD359C" w14:textId="77777777" w:rsidTr="00CB66A0">
        <w:trPr>
          <w:trHeight w:val="454"/>
        </w:trPr>
        <w:tc>
          <w:tcPr>
            <w:tcW w:w="1256" w:type="dxa"/>
            <w:vAlign w:val="center"/>
          </w:tcPr>
          <w:p w14:paraId="1B74BEFF"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8D00145"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Pr>
                <w:rFonts w:eastAsia="SimSun"/>
                <w:sz w:val="22"/>
                <w:szCs w:val="22"/>
                <w:lang w:eastAsia="zh-CN"/>
              </w:rPr>
              <w:t xml:space="preserve"> with comments</w:t>
            </w:r>
          </w:p>
        </w:tc>
        <w:tc>
          <w:tcPr>
            <w:tcW w:w="6799" w:type="dxa"/>
            <w:vAlign w:val="center"/>
          </w:tcPr>
          <w:p w14:paraId="0ECD9C98" w14:textId="77777777"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When</w:t>
            </w:r>
            <w:r>
              <w:rPr>
                <w:rFonts w:eastAsia="SimSun"/>
                <w:sz w:val="22"/>
                <w:szCs w:val="22"/>
                <w:lang w:eastAsia="zh-CN"/>
              </w:rPr>
              <w:t xml:space="preserve"> ROs are shared between SDT and non-SDT, preamble partitioning is necessary. A preamble starting index could be a way forward. However, other partitioning way could be also discussed.</w:t>
            </w:r>
          </w:p>
        </w:tc>
      </w:tr>
      <w:tr w:rsidR="00CB66A0" w14:paraId="51932A99" w14:textId="77777777">
        <w:trPr>
          <w:trHeight w:val="454"/>
        </w:trPr>
        <w:tc>
          <w:tcPr>
            <w:tcW w:w="1256" w:type="dxa"/>
          </w:tcPr>
          <w:p w14:paraId="0CFE529A" w14:textId="6124422E"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3B3A8E1" w14:textId="109E1254" w:rsidR="00CB66A0" w:rsidRDefault="00EA6F22" w:rsidP="00CB66A0">
            <w:pPr>
              <w:spacing w:after="0" w:line="240" w:lineRule="auto"/>
              <w:jc w:val="center"/>
              <w:rPr>
                <w:sz w:val="22"/>
                <w:szCs w:val="22"/>
                <w:lang w:eastAsia="zh-CN"/>
              </w:rPr>
            </w:pPr>
            <w:r>
              <w:rPr>
                <w:sz w:val="22"/>
                <w:szCs w:val="22"/>
                <w:lang w:eastAsia="zh-CN"/>
              </w:rPr>
              <w:t>Yes, comment</w:t>
            </w:r>
          </w:p>
        </w:tc>
        <w:tc>
          <w:tcPr>
            <w:tcW w:w="6799" w:type="dxa"/>
          </w:tcPr>
          <w:p w14:paraId="6E6270ED" w14:textId="6F271F25"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we should sort out cross-WI  dependencies with preambles</w:t>
            </w:r>
          </w:p>
        </w:tc>
      </w:tr>
      <w:tr w:rsidR="007B6D88" w14:paraId="42F63261" w14:textId="77777777" w:rsidTr="00EE11C6">
        <w:trPr>
          <w:trHeight w:val="454"/>
        </w:trPr>
        <w:tc>
          <w:tcPr>
            <w:tcW w:w="1256" w:type="dxa"/>
            <w:vAlign w:val="center"/>
          </w:tcPr>
          <w:p w14:paraId="15D6006F" w14:textId="7F564ED3" w:rsidR="007B6D88" w:rsidRDefault="007B6D88" w:rsidP="007B6D88">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DDB556D" w14:textId="2D1AEE1D" w:rsidR="007B6D88" w:rsidRDefault="007B6D88" w:rsidP="007B6D8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690BCA" w14:textId="7D2D92F1" w:rsidR="007B6D88" w:rsidRDefault="007B6D88" w:rsidP="007B6D88">
            <w:pPr>
              <w:spacing w:after="0" w:line="240" w:lineRule="auto"/>
              <w:rPr>
                <w:rFonts w:eastAsia="SimSun"/>
                <w:lang w:eastAsia="zh-CN"/>
              </w:rPr>
            </w:pPr>
            <w:r>
              <w:rPr>
                <w:rFonts w:eastAsiaTheme="minorEastAsia"/>
                <w:lang w:eastAsia="ko-KR"/>
              </w:rPr>
              <w:t>This can be discussed in RAN1.</w:t>
            </w:r>
          </w:p>
        </w:tc>
      </w:tr>
      <w:tr w:rsidR="00EE11C6" w14:paraId="0413F83D" w14:textId="77777777" w:rsidTr="00EE11C6">
        <w:trPr>
          <w:trHeight w:val="454"/>
        </w:trPr>
        <w:tc>
          <w:tcPr>
            <w:tcW w:w="1256" w:type="dxa"/>
          </w:tcPr>
          <w:p w14:paraId="79F77F96" w14:textId="68425DED"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6E6A138" w14:textId="551A431C"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78C3A168" w14:textId="6B8D663B"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4573577" w14:textId="77777777" w:rsidTr="00921FA7">
        <w:trPr>
          <w:trHeight w:val="454"/>
        </w:trPr>
        <w:tc>
          <w:tcPr>
            <w:tcW w:w="1256" w:type="dxa"/>
          </w:tcPr>
          <w:p w14:paraId="7B18BBBA" w14:textId="73CB1221"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EE6C87A" w14:textId="50835FF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tcPr>
          <w:p w14:paraId="76A5DE89" w14:textId="5B048661" w:rsidR="00DF2B38" w:rsidRDefault="00DF2B38" w:rsidP="00DF2B38">
            <w:pPr>
              <w:spacing w:after="0" w:line="240" w:lineRule="auto"/>
              <w:rPr>
                <w:rFonts w:eastAsiaTheme="minorEastAsia"/>
                <w:lang w:eastAsia="ko-KR"/>
              </w:rPr>
            </w:pPr>
            <w:r>
              <w:rPr>
                <w:rFonts w:eastAsia="SimSun"/>
                <w:lang w:eastAsia="zh-CN"/>
              </w:rPr>
              <w:t>It may be simple to introduce a starting index to indicate the starting preamble for RA-SDT.</w:t>
            </w:r>
          </w:p>
        </w:tc>
      </w:tr>
    </w:tbl>
    <w:p w14:paraId="0D26ED8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9739582" w14:textId="77777777" w:rsidR="000628AF" w:rsidRDefault="000628AF">
      <w:pPr>
        <w:adjustRightInd w:val="0"/>
        <w:snapToGrid w:val="0"/>
        <w:spacing w:before="120" w:after="120" w:line="240" w:lineRule="auto"/>
        <w:jc w:val="both"/>
        <w:rPr>
          <w:b/>
          <w:sz w:val="22"/>
          <w:szCs w:val="22"/>
          <w:lang w:eastAsia="ko-KR"/>
        </w:rPr>
      </w:pPr>
    </w:p>
    <w:p w14:paraId="523B75EA" w14:textId="77777777" w:rsidR="000628AF" w:rsidRDefault="000628AF">
      <w:pPr>
        <w:adjustRightInd w:val="0"/>
        <w:snapToGrid w:val="0"/>
        <w:spacing w:before="120" w:after="120" w:line="240" w:lineRule="auto"/>
        <w:jc w:val="both"/>
        <w:rPr>
          <w:b/>
          <w:sz w:val="22"/>
          <w:szCs w:val="22"/>
          <w:lang w:eastAsia="ko-KR"/>
        </w:rPr>
      </w:pPr>
    </w:p>
    <w:p w14:paraId="4E277C1B" w14:textId="77777777" w:rsidR="000628AF" w:rsidRDefault="003057DE">
      <w:pPr>
        <w:adjustRightInd w:val="0"/>
        <w:snapToGrid w:val="0"/>
        <w:spacing w:before="120" w:after="120" w:line="240" w:lineRule="auto"/>
        <w:jc w:val="both"/>
        <w:rPr>
          <w:sz w:val="22"/>
          <w:szCs w:val="22"/>
        </w:rPr>
      </w:pPr>
      <w:r>
        <w:rPr>
          <w:rFonts w:eastAsia="SimSun"/>
          <w:sz w:val="22"/>
          <w:szCs w:val="22"/>
          <w:lang w:eastAsia="zh-CN"/>
        </w:rPr>
        <w:t xml:space="preserve">Furthermore, in Rel-16, when ROs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ROs that are shared with 2-step random access type</w:t>
      </w:r>
      <w:r>
        <w:rPr>
          <w:sz w:val="22"/>
          <w:szCs w:val="22"/>
        </w:rPr>
        <w:t>. Similar to 2-step RACH, for RA-</w:t>
      </w:r>
      <w:r>
        <w:rPr>
          <w:rFonts w:eastAsia="SimSun"/>
          <w:sz w:val="22"/>
          <w:szCs w:val="22"/>
          <w:lang w:eastAsia="zh-CN"/>
        </w:rPr>
        <w:t xml:space="preserve">SDT, </w:t>
      </w:r>
      <w:r>
        <w:rPr>
          <w:rFonts w:eastAsia="SimSun"/>
          <w:sz w:val="22"/>
        </w:rPr>
        <w:t xml:space="preserve">companies are invited to answer the following question for whether a </w:t>
      </w:r>
      <w:r>
        <w:rPr>
          <w:rFonts w:eastAsia="SimSun"/>
          <w:sz w:val="22"/>
          <w:szCs w:val="22"/>
          <w:lang w:eastAsia="zh-CN"/>
        </w:rPr>
        <w:t xml:space="preserve">shared RO mask index </w:t>
      </w:r>
      <w:r>
        <w:rPr>
          <w:rFonts w:eastAsia="SimSun"/>
          <w:sz w:val="22"/>
        </w:rPr>
        <w:t xml:space="preserve">is introduced for 4-step/2-step RA-SDT configuration </w:t>
      </w:r>
      <w:r>
        <w:rPr>
          <w:sz w:val="22"/>
          <w:szCs w:val="22"/>
        </w:rPr>
        <w:t xml:space="preserve">to indicate </w:t>
      </w:r>
      <w:r>
        <w:rPr>
          <w:rFonts w:eastAsia="STZhongsong"/>
          <w:sz w:val="22"/>
          <w:szCs w:val="22"/>
          <w:lang w:eastAsia="sv-SE"/>
        </w:rPr>
        <w:t>the subset of 4-step</w:t>
      </w:r>
      <w:r>
        <w:rPr>
          <w:rFonts w:eastAsia="STZhongsong"/>
          <w:sz w:val="22"/>
          <w:szCs w:val="22"/>
          <w:lang w:eastAsia="zh-CN"/>
        </w:rPr>
        <w:t>/2-step</w:t>
      </w:r>
      <w:r>
        <w:rPr>
          <w:rFonts w:eastAsia="STZhongsong"/>
          <w:sz w:val="22"/>
          <w:szCs w:val="22"/>
          <w:lang w:eastAsia="sv-SE"/>
        </w:rPr>
        <w:t xml:space="preserve"> type ROs that are shared with 4-step/2-step RA-SDT</w:t>
      </w:r>
      <w:r>
        <w:rPr>
          <w:rFonts w:eastAsia="SimSun"/>
          <w:sz w:val="22"/>
        </w:rPr>
        <w:t>.</w:t>
      </w:r>
      <w:r>
        <w:rPr>
          <w:rFonts w:eastAsia="SimSun"/>
          <w:sz w:val="22"/>
          <w:szCs w:val="22"/>
          <w:lang w:eastAsia="zh-CN"/>
        </w:rPr>
        <w:t xml:space="preserve"> </w:t>
      </w:r>
      <w:r>
        <w:rPr>
          <w:sz w:val="22"/>
          <w:szCs w:val="22"/>
        </w:rPr>
        <w:t xml:space="preserve">  </w:t>
      </w:r>
    </w:p>
    <w:p w14:paraId="5BD0F970" w14:textId="77777777" w:rsidR="000628AF" w:rsidRDefault="003057DE">
      <w:pPr>
        <w:pStyle w:val="Heading4"/>
        <w:rPr>
          <w:rFonts w:eastAsia="STZhongsong"/>
          <w:b w:val="0"/>
          <w:sz w:val="22"/>
        </w:rPr>
      </w:pPr>
      <w:r>
        <w:rPr>
          <w:bCs/>
          <w:sz w:val="22"/>
        </w:rPr>
        <w:t>Q4:</w:t>
      </w:r>
      <w:r>
        <w:rPr>
          <w:sz w:val="22"/>
        </w:rPr>
        <w:t xml:space="preserve"> Do companies support introducing a </w:t>
      </w:r>
      <w:r>
        <w:rPr>
          <w:rFonts w:eastAsia="SimSun"/>
          <w:sz w:val="22"/>
          <w:szCs w:val="22"/>
          <w:lang w:eastAsia="zh-CN"/>
        </w:rPr>
        <w:t>shared RO mask index</w:t>
      </w:r>
      <w:r>
        <w:rPr>
          <w:sz w:val="22"/>
        </w:rPr>
        <w:t xml:space="preserve"> for </w:t>
      </w:r>
      <w:r>
        <w:rPr>
          <w:rFonts w:eastAsia="SimSun"/>
          <w:sz w:val="22"/>
        </w:rPr>
        <w:t>RA-SDT</w:t>
      </w:r>
      <w:r>
        <w:rPr>
          <w:rFonts w:eastAsia="STZhongsong"/>
          <w:sz w:val="22"/>
        </w:rPr>
        <w:t>?</w:t>
      </w:r>
    </w:p>
    <w:tbl>
      <w:tblPr>
        <w:tblStyle w:val="TableGrid"/>
        <w:tblW w:w="0" w:type="auto"/>
        <w:tblLook w:val="04A0" w:firstRow="1" w:lastRow="0" w:firstColumn="1" w:lastColumn="0" w:noHBand="0" w:noVBand="1"/>
      </w:tblPr>
      <w:tblGrid>
        <w:gridCol w:w="1256"/>
        <w:gridCol w:w="1574"/>
        <w:gridCol w:w="6799"/>
      </w:tblGrid>
      <w:tr w:rsidR="000628AF" w14:paraId="0BE72BD9" w14:textId="77777777">
        <w:trPr>
          <w:trHeight w:val="454"/>
        </w:trPr>
        <w:tc>
          <w:tcPr>
            <w:tcW w:w="1256" w:type="dxa"/>
            <w:shd w:val="clear" w:color="auto" w:fill="D9D9D9" w:themeFill="background1" w:themeFillShade="D9"/>
            <w:vAlign w:val="center"/>
          </w:tcPr>
          <w:p w14:paraId="7AFE3186"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4BEDAD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8DE3902"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03DBF7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6ED0488" w14:textId="77777777">
        <w:trPr>
          <w:trHeight w:val="454"/>
        </w:trPr>
        <w:tc>
          <w:tcPr>
            <w:tcW w:w="1256" w:type="dxa"/>
            <w:vAlign w:val="center"/>
          </w:tcPr>
          <w:p w14:paraId="3E89E1C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AA83144"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3176D598" w14:textId="77777777" w:rsidR="000628AF" w:rsidRDefault="003057DE">
            <w:pPr>
              <w:spacing w:after="0" w:line="240" w:lineRule="auto"/>
              <w:jc w:val="both"/>
              <w:rPr>
                <w:rFonts w:eastAsia="SimSun"/>
                <w:sz w:val="22"/>
                <w:szCs w:val="22"/>
                <w:lang w:eastAsia="zh-CN"/>
              </w:rPr>
            </w:pPr>
            <w:r>
              <w:rPr>
                <w:rFonts w:eastAsia="SimSun"/>
                <w:sz w:val="22"/>
                <w:szCs w:val="22"/>
                <w:lang w:val="en-US" w:eastAsia="zh-CN"/>
              </w:rPr>
              <w:t>In general, this also is required, but again stage-3 signalling aspects need to be coordinated for other WIs</w:t>
            </w:r>
          </w:p>
        </w:tc>
      </w:tr>
      <w:tr w:rsidR="000628AF" w14:paraId="5FC2C932" w14:textId="77777777">
        <w:trPr>
          <w:trHeight w:val="454"/>
        </w:trPr>
        <w:tc>
          <w:tcPr>
            <w:tcW w:w="1256" w:type="dxa"/>
            <w:vAlign w:val="center"/>
          </w:tcPr>
          <w:p w14:paraId="3DD3A6DB" w14:textId="77777777" w:rsidR="000628AF" w:rsidRDefault="003057DE">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14:paraId="7BB4E40A"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659D5495" w14:textId="77777777" w:rsidR="000628AF" w:rsidRDefault="000628AF">
            <w:pPr>
              <w:spacing w:after="0" w:line="240" w:lineRule="auto"/>
              <w:jc w:val="both"/>
              <w:rPr>
                <w:rFonts w:eastAsia="SimSun"/>
                <w:lang w:eastAsia="zh-CN"/>
              </w:rPr>
            </w:pPr>
          </w:p>
        </w:tc>
      </w:tr>
      <w:tr w:rsidR="000628AF" w14:paraId="25A72EB5" w14:textId="77777777">
        <w:trPr>
          <w:trHeight w:val="454"/>
        </w:trPr>
        <w:tc>
          <w:tcPr>
            <w:tcW w:w="1256" w:type="dxa"/>
            <w:vAlign w:val="center"/>
          </w:tcPr>
          <w:p w14:paraId="4EAD60A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C629AB2"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DD5944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629DE575" w14:textId="77777777">
        <w:trPr>
          <w:trHeight w:val="454"/>
        </w:trPr>
        <w:tc>
          <w:tcPr>
            <w:tcW w:w="1256" w:type="dxa"/>
            <w:vAlign w:val="center"/>
          </w:tcPr>
          <w:p w14:paraId="19B79C57"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3F56D21" w14:textId="77777777"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14:paraId="69685551" w14:textId="77777777" w:rsidR="001B0366" w:rsidRDefault="001B0366" w:rsidP="001B0366">
            <w:pPr>
              <w:spacing w:after="0" w:line="240" w:lineRule="auto"/>
              <w:rPr>
                <w:lang w:val="en-US" w:eastAsia="zh-CN"/>
              </w:rPr>
            </w:pPr>
          </w:p>
        </w:tc>
      </w:tr>
      <w:tr w:rsidR="001B0366" w14:paraId="6E74E3A2" w14:textId="77777777">
        <w:trPr>
          <w:trHeight w:val="454"/>
        </w:trPr>
        <w:tc>
          <w:tcPr>
            <w:tcW w:w="1256" w:type="dxa"/>
          </w:tcPr>
          <w:p w14:paraId="5E789BF5" w14:textId="77777777" w:rsidR="001B0366" w:rsidRDefault="00956B37"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5403F9C4" w14:textId="77777777" w:rsidR="001B0366" w:rsidRPr="00956B37" w:rsidRDefault="00956B37"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3791C665" w14:textId="77777777" w:rsidR="001B0366" w:rsidRDefault="00956B37"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27E3ED91" w14:textId="77777777">
        <w:trPr>
          <w:trHeight w:val="454"/>
        </w:trPr>
        <w:tc>
          <w:tcPr>
            <w:tcW w:w="1256" w:type="dxa"/>
            <w:vAlign w:val="center"/>
          </w:tcPr>
          <w:p w14:paraId="154DC0F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2F10B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460FD58" w14:textId="77777777"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CB66A0" w14:paraId="4186CECF" w14:textId="77777777" w:rsidTr="00CB66A0">
        <w:trPr>
          <w:trHeight w:val="454"/>
        </w:trPr>
        <w:tc>
          <w:tcPr>
            <w:tcW w:w="1256" w:type="dxa"/>
            <w:vAlign w:val="center"/>
          </w:tcPr>
          <w:p w14:paraId="6E1D89EC"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41100D"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2111C387" w14:textId="77777777" w:rsidR="00CB66A0" w:rsidRDefault="00CB66A0" w:rsidP="00CB66A0">
            <w:pPr>
              <w:spacing w:after="0" w:line="240" w:lineRule="auto"/>
              <w:jc w:val="both"/>
              <w:rPr>
                <w:rFonts w:eastAsiaTheme="minorEastAsia"/>
                <w:lang w:eastAsia="ko-KR"/>
              </w:rPr>
            </w:pPr>
          </w:p>
        </w:tc>
      </w:tr>
      <w:tr w:rsidR="00CB66A0" w14:paraId="79DF44E7" w14:textId="77777777">
        <w:trPr>
          <w:trHeight w:val="454"/>
        </w:trPr>
        <w:tc>
          <w:tcPr>
            <w:tcW w:w="1256" w:type="dxa"/>
          </w:tcPr>
          <w:p w14:paraId="6BB8C0F3" w14:textId="1BE9C667"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29CF1DBE" w14:textId="5BB8B604"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09B4D86B" w14:textId="6A353DB2"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cross WG and WI discussions needed</w:t>
            </w:r>
          </w:p>
        </w:tc>
      </w:tr>
      <w:tr w:rsidR="00760398" w14:paraId="245E30CC" w14:textId="77777777" w:rsidTr="00EE11C6">
        <w:trPr>
          <w:trHeight w:val="454"/>
        </w:trPr>
        <w:tc>
          <w:tcPr>
            <w:tcW w:w="1256" w:type="dxa"/>
            <w:vAlign w:val="center"/>
          </w:tcPr>
          <w:p w14:paraId="05634F6D" w14:textId="6080E0F6" w:rsidR="00760398" w:rsidRDefault="00760398" w:rsidP="00760398">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DEAC5AA" w14:textId="4B4339F9" w:rsidR="00760398" w:rsidRDefault="00760398" w:rsidP="0076039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42ADE605" w14:textId="6D13E1EB" w:rsidR="00760398" w:rsidRDefault="00760398" w:rsidP="00760398">
            <w:pPr>
              <w:spacing w:after="0" w:line="240" w:lineRule="auto"/>
              <w:rPr>
                <w:rFonts w:eastAsia="SimSun"/>
                <w:lang w:eastAsia="zh-CN"/>
              </w:rPr>
            </w:pPr>
            <w:r>
              <w:rPr>
                <w:rFonts w:eastAsiaTheme="minorEastAsia"/>
                <w:lang w:eastAsia="ko-KR"/>
              </w:rPr>
              <w:t>This can be discussed in RAN1.</w:t>
            </w:r>
          </w:p>
        </w:tc>
      </w:tr>
      <w:tr w:rsidR="00EE11C6" w14:paraId="64CDE9DF" w14:textId="77777777" w:rsidTr="00EE11C6">
        <w:trPr>
          <w:trHeight w:val="454"/>
        </w:trPr>
        <w:tc>
          <w:tcPr>
            <w:tcW w:w="1256" w:type="dxa"/>
          </w:tcPr>
          <w:p w14:paraId="4C82D9ED" w14:textId="7F7A5FF5" w:rsidR="00EE11C6" w:rsidRPr="00EE11C6" w:rsidRDefault="00EE11C6" w:rsidP="00EE11C6">
            <w:pPr>
              <w:spacing w:after="0" w:line="240" w:lineRule="auto"/>
              <w:jc w:val="center"/>
              <w:rPr>
                <w:rFonts w:eastAsiaTheme="minorEastAsia"/>
                <w:lang w:eastAsia="ko-KR"/>
              </w:rPr>
            </w:pPr>
            <w:r w:rsidRPr="00EE11C6">
              <w:rPr>
                <w:rFonts w:eastAsiaTheme="minorEastAsia"/>
                <w:lang w:eastAsia="ko-KR"/>
              </w:rPr>
              <w:t>Lenovo</w:t>
            </w:r>
          </w:p>
        </w:tc>
        <w:tc>
          <w:tcPr>
            <w:tcW w:w="1574" w:type="dxa"/>
            <w:vAlign w:val="center"/>
          </w:tcPr>
          <w:p w14:paraId="52EF2E71" w14:textId="14C0418D" w:rsidR="00EE11C6" w:rsidRPr="00EE11C6" w:rsidRDefault="00EE11C6" w:rsidP="00EE11C6">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3CD57A9F" w14:textId="2E9F8854"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2DF274E" w14:textId="77777777" w:rsidTr="003B53B8">
        <w:trPr>
          <w:trHeight w:val="454"/>
        </w:trPr>
        <w:tc>
          <w:tcPr>
            <w:tcW w:w="1256" w:type="dxa"/>
          </w:tcPr>
          <w:p w14:paraId="3F411161" w14:textId="70992192" w:rsidR="00DF2B38" w:rsidRPr="00EE11C6" w:rsidRDefault="00DF2B38" w:rsidP="00DF2B38">
            <w:pPr>
              <w:spacing w:after="0" w:line="240" w:lineRule="auto"/>
              <w:jc w:val="center"/>
              <w:rPr>
                <w:rFonts w:eastAsiaTheme="minorEastAsia"/>
                <w:lang w:eastAsia="ko-KR"/>
              </w:rPr>
            </w:pPr>
            <w:r>
              <w:rPr>
                <w:rFonts w:eastAsia="MS Mincho"/>
                <w:lang w:eastAsia="ja-JP"/>
              </w:rPr>
              <w:t>Google</w:t>
            </w:r>
          </w:p>
        </w:tc>
        <w:tc>
          <w:tcPr>
            <w:tcW w:w="1574" w:type="dxa"/>
          </w:tcPr>
          <w:p w14:paraId="3E44849D" w14:textId="3DA9C0B8" w:rsidR="00DF2B38" w:rsidRDefault="00DF2B38" w:rsidP="00DF2B38">
            <w:pPr>
              <w:spacing w:after="0" w:line="240" w:lineRule="auto"/>
              <w:jc w:val="center"/>
              <w:rPr>
                <w:rFonts w:eastAsiaTheme="minorEastAsia"/>
                <w:lang w:eastAsia="ko-KR"/>
              </w:rPr>
            </w:pPr>
            <w:r>
              <w:rPr>
                <w:rFonts w:eastAsia="MS Mincho"/>
                <w:sz w:val="22"/>
                <w:szCs w:val="22"/>
                <w:lang w:eastAsia="ja-JP"/>
              </w:rPr>
              <w:t>Comments</w:t>
            </w:r>
          </w:p>
        </w:tc>
        <w:tc>
          <w:tcPr>
            <w:tcW w:w="6799" w:type="dxa"/>
          </w:tcPr>
          <w:p w14:paraId="65A054B9" w14:textId="3453353A" w:rsidR="00DF2B38" w:rsidRDefault="00DF2B38" w:rsidP="00DF2B38">
            <w:pPr>
              <w:spacing w:after="0" w:line="240" w:lineRule="auto"/>
              <w:rPr>
                <w:rFonts w:eastAsiaTheme="minorEastAsia"/>
                <w:lang w:eastAsia="ko-KR"/>
              </w:rPr>
            </w:pPr>
            <w:r>
              <w:rPr>
                <w:rFonts w:eastAsia="MS Mincho"/>
                <w:lang w:eastAsia="ja-JP"/>
              </w:rPr>
              <w:t>Leave it t</w:t>
            </w:r>
            <w:r>
              <w:rPr>
                <w:rFonts w:eastAsia="PMingLiU" w:hint="eastAsia"/>
                <w:lang w:eastAsia="zh-TW"/>
              </w:rPr>
              <w:t>o RAN1</w:t>
            </w:r>
          </w:p>
        </w:tc>
      </w:tr>
    </w:tbl>
    <w:p w14:paraId="4A91EE1F"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B68FA7F" w14:textId="77777777" w:rsidR="000628AF" w:rsidRDefault="000628AF">
      <w:pPr>
        <w:adjustRightInd w:val="0"/>
        <w:snapToGrid w:val="0"/>
        <w:spacing w:before="120" w:after="120" w:line="240" w:lineRule="auto"/>
        <w:jc w:val="both"/>
        <w:rPr>
          <w:rFonts w:eastAsia="SimSun"/>
          <w:sz w:val="22"/>
          <w:szCs w:val="22"/>
          <w:lang w:eastAsia="zh-CN"/>
        </w:rPr>
      </w:pPr>
    </w:p>
    <w:p w14:paraId="655EAECE" w14:textId="77777777" w:rsidR="000628AF" w:rsidRDefault="000628AF">
      <w:pPr>
        <w:adjustRightInd w:val="0"/>
        <w:snapToGrid w:val="0"/>
        <w:spacing w:before="120" w:after="120" w:line="240" w:lineRule="auto"/>
        <w:jc w:val="both"/>
        <w:rPr>
          <w:rFonts w:eastAsia="SimSun"/>
          <w:b/>
          <w:sz w:val="22"/>
          <w:szCs w:val="22"/>
          <w:lang w:eastAsia="zh-CN"/>
        </w:rPr>
      </w:pPr>
    </w:p>
    <w:p w14:paraId="7C64F86A" w14:textId="77777777" w:rsidR="000628AF" w:rsidRDefault="003057DE">
      <w:pPr>
        <w:adjustRightInd w:val="0"/>
        <w:snapToGrid w:val="0"/>
        <w:spacing w:before="120" w:after="120" w:line="240" w:lineRule="auto"/>
        <w:jc w:val="both"/>
        <w:rPr>
          <w:sz w:val="22"/>
          <w:szCs w:val="22"/>
        </w:rPr>
      </w:pPr>
      <w:r>
        <w:rPr>
          <w:rFonts w:eastAsia="SimSun"/>
          <w:sz w:val="22"/>
          <w:szCs w:val="22"/>
          <w:lang w:eastAsia="zh-CN"/>
        </w:rPr>
        <w:t xml:space="preserve">For separate ROs configured for SDT, the question comes to how to indicate the separate RACH configuration for SDT. In Rel-16, to configure a separate ROs,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14:paraId="489AE3B5" w14:textId="77777777"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ROs for RA-SDT, RAN2 might consider the following two options (for possible down-selection or combination(s) of these options):</w:t>
      </w:r>
    </w:p>
    <w:p w14:paraId="791E717D" w14:textId="77777777" w:rsidR="000628AF" w:rsidRDefault="003057DE">
      <w:pPr>
        <w:pStyle w:val="ListParagraph"/>
        <w:numPr>
          <w:ilvl w:val="0"/>
          <w:numId w:val="7"/>
        </w:numPr>
        <w:autoSpaceDE w:val="0"/>
        <w:autoSpaceDN w:val="0"/>
        <w:adjustRightInd w:val="0"/>
        <w:snapToGrid w:val="0"/>
        <w:spacing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14:paraId="1FF4C757" w14:textId="77777777" w:rsidR="000628AF" w:rsidRDefault="003057DE">
      <w:pPr>
        <w:pStyle w:val="ListParagraph"/>
        <w:numPr>
          <w:ilvl w:val="0"/>
          <w:numId w:val="7"/>
        </w:numPr>
        <w:autoSpaceDE w:val="0"/>
        <w:autoSpaceDN w:val="0"/>
        <w:adjustRightInd w:val="0"/>
        <w:snapToGrid w:val="0"/>
        <w:spacing w:after="120"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hint="eastAsia"/>
          <w:sz w:val="22"/>
          <w:szCs w:val="21"/>
        </w:rPr>
        <w:t>O</w:t>
      </w:r>
      <w:r>
        <w:rPr>
          <w:rFonts w:ascii="Times New Roman" w:eastAsia="SimSun"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14:paraId="0C90230F"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And companies are </w:t>
      </w:r>
      <w:r>
        <w:rPr>
          <w:rFonts w:eastAsia="SimSun"/>
          <w:sz w:val="22"/>
        </w:rPr>
        <w:t>invited to provide their preferences.</w:t>
      </w:r>
      <w:r>
        <w:rPr>
          <w:rFonts w:eastAsia="SimSun"/>
          <w:sz w:val="22"/>
          <w:szCs w:val="22"/>
          <w:lang w:eastAsia="zh-CN"/>
        </w:rPr>
        <w:t xml:space="preserve"> </w:t>
      </w:r>
      <w:r>
        <w:rPr>
          <w:sz w:val="22"/>
          <w:szCs w:val="22"/>
        </w:rPr>
        <w:t xml:space="preserve"> </w:t>
      </w:r>
    </w:p>
    <w:p w14:paraId="109DB0BF" w14:textId="77777777" w:rsidR="000628AF" w:rsidRDefault="003057DE">
      <w:pPr>
        <w:pStyle w:val="Heading4"/>
        <w:rPr>
          <w:rFonts w:eastAsia="STZhongsong"/>
          <w:b w:val="0"/>
          <w:sz w:val="22"/>
        </w:rPr>
      </w:pPr>
      <w:r>
        <w:rPr>
          <w:bCs/>
          <w:sz w:val="22"/>
        </w:rPr>
        <w:t>Q5:</w:t>
      </w:r>
      <w:r>
        <w:rPr>
          <w:sz w:val="22"/>
        </w:rPr>
        <w:t xml:space="preserve"> Which option(s) do companies prefer for separate RO configuration for RA-SDT</w:t>
      </w:r>
      <w:r>
        <w:rPr>
          <w:rFonts w:eastAsia="STZhongsong"/>
          <w:sz w:val="22"/>
        </w:rPr>
        <w:t>?</w:t>
      </w:r>
    </w:p>
    <w:tbl>
      <w:tblPr>
        <w:tblStyle w:val="TableGrid"/>
        <w:tblW w:w="0" w:type="auto"/>
        <w:tblLook w:val="04A0" w:firstRow="1" w:lastRow="0" w:firstColumn="1" w:lastColumn="0" w:noHBand="0" w:noVBand="1"/>
      </w:tblPr>
      <w:tblGrid>
        <w:gridCol w:w="1256"/>
        <w:gridCol w:w="1574"/>
        <w:gridCol w:w="6799"/>
      </w:tblGrid>
      <w:tr w:rsidR="000628AF" w14:paraId="708C19E6" w14:textId="77777777">
        <w:trPr>
          <w:trHeight w:val="454"/>
        </w:trPr>
        <w:tc>
          <w:tcPr>
            <w:tcW w:w="1256" w:type="dxa"/>
            <w:shd w:val="clear" w:color="auto" w:fill="D9D9D9" w:themeFill="background1" w:themeFillShade="D9"/>
            <w:vAlign w:val="center"/>
          </w:tcPr>
          <w:p w14:paraId="0C924F0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3ED9501" w14:textId="77777777" w:rsidR="000628AF" w:rsidRDefault="003057DE">
            <w:pPr>
              <w:spacing w:after="0" w:line="240" w:lineRule="auto"/>
              <w:jc w:val="center"/>
              <w:rPr>
                <w:rFonts w:ascii="Arial" w:hAnsi="Arial" w:cs="Arial"/>
                <w:b/>
                <w:bCs/>
                <w:sz w:val="21"/>
              </w:rPr>
            </w:pPr>
            <w:r>
              <w:rPr>
                <w:rFonts w:ascii="Arial" w:hAnsi="Arial" w:cs="Arial"/>
                <w:b/>
                <w:bCs/>
                <w:sz w:val="21"/>
              </w:rPr>
              <w:t>Reply (Option 1/2/</w:t>
            </w:r>
          </w:p>
          <w:p w14:paraId="2C7A37A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7B6F2C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B0FB4D0" w14:textId="77777777">
        <w:trPr>
          <w:trHeight w:val="454"/>
        </w:trPr>
        <w:tc>
          <w:tcPr>
            <w:tcW w:w="1256" w:type="dxa"/>
            <w:vAlign w:val="center"/>
          </w:tcPr>
          <w:p w14:paraId="49CA7E7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7861B8D9" w14:textId="77777777" w:rsidR="000628AF" w:rsidRDefault="000628AF">
            <w:pPr>
              <w:spacing w:after="0" w:line="240" w:lineRule="auto"/>
              <w:rPr>
                <w:rFonts w:eastAsia="SimSun"/>
                <w:sz w:val="22"/>
                <w:szCs w:val="22"/>
                <w:lang w:eastAsia="zh-CN"/>
              </w:rPr>
            </w:pPr>
          </w:p>
        </w:tc>
        <w:tc>
          <w:tcPr>
            <w:tcW w:w="6799" w:type="dxa"/>
            <w:vAlign w:val="center"/>
          </w:tcPr>
          <w:p w14:paraId="57FD4A1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We p</w:t>
            </w:r>
            <w:r>
              <w:rPr>
                <w:rFonts w:eastAsia="SimSun" w:hint="eastAsia"/>
                <w:sz w:val="22"/>
                <w:szCs w:val="22"/>
                <w:lang w:val="en-US" w:eastAsia="zh-CN"/>
              </w:rPr>
              <w:t>refer to support separate RACH-ConfigCommon and msgA-ConfigCommon-r16</w:t>
            </w:r>
            <w:r>
              <w:rPr>
                <w:rFonts w:eastAsia="SimSun"/>
                <w:sz w:val="22"/>
                <w:szCs w:val="22"/>
                <w:lang w:val="en-US" w:eastAsia="zh-CN"/>
              </w:rPr>
              <w:t xml:space="preserve"> for SDT</w:t>
            </w:r>
            <w:r>
              <w:rPr>
                <w:rFonts w:eastAsia="SimSun" w:hint="eastAsia"/>
                <w:sz w:val="22"/>
                <w:szCs w:val="22"/>
                <w:lang w:val="en-US" w:eastAsia="zh-CN"/>
              </w:rPr>
              <w:t xml:space="preserve">. </w:t>
            </w:r>
          </w:p>
        </w:tc>
      </w:tr>
      <w:tr w:rsidR="000628AF" w14:paraId="688D41BE" w14:textId="77777777">
        <w:trPr>
          <w:trHeight w:val="454"/>
        </w:trPr>
        <w:tc>
          <w:tcPr>
            <w:tcW w:w="1256" w:type="dxa"/>
            <w:vAlign w:val="center"/>
          </w:tcPr>
          <w:p w14:paraId="1498575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35BA5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ption1</w:t>
            </w:r>
          </w:p>
        </w:tc>
        <w:tc>
          <w:tcPr>
            <w:tcW w:w="6799" w:type="dxa"/>
            <w:vAlign w:val="center"/>
          </w:tcPr>
          <w:p w14:paraId="5DDFAA18" w14:textId="77777777" w:rsidR="000628AF" w:rsidRDefault="000628AF">
            <w:pPr>
              <w:spacing w:after="0" w:line="240" w:lineRule="auto"/>
              <w:jc w:val="both"/>
              <w:rPr>
                <w:rFonts w:eastAsia="SimSun"/>
                <w:lang w:eastAsia="zh-CN"/>
              </w:rPr>
            </w:pPr>
          </w:p>
        </w:tc>
      </w:tr>
      <w:tr w:rsidR="000628AF" w14:paraId="1BB5D164" w14:textId="77777777">
        <w:trPr>
          <w:trHeight w:val="454"/>
        </w:trPr>
        <w:tc>
          <w:tcPr>
            <w:tcW w:w="1256" w:type="dxa"/>
            <w:vAlign w:val="center"/>
          </w:tcPr>
          <w:p w14:paraId="0E200CD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E9A30E8"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C531E1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2D12C70E" w14:textId="77777777" w:rsidTr="007516D7">
        <w:trPr>
          <w:trHeight w:val="454"/>
        </w:trPr>
        <w:tc>
          <w:tcPr>
            <w:tcW w:w="1256" w:type="dxa"/>
            <w:vAlign w:val="center"/>
          </w:tcPr>
          <w:p w14:paraId="292EA100"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7CE35543" w14:textId="77777777"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14:paraId="384AEA7E" w14:textId="77777777"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14:paraId="7435475D" w14:textId="77777777">
        <w:trPr>
          <w:trHeight w:val="454"/>
        </w:trPr>
        <w:tc>
          <w:tcPr>
            <w:tcW w:w="1256" w:type="dxa"/>
          </w:tcPr>
          <w:p w14:paraId="446B3169" w14:textId="77777777" w:rsidR="001B0366" w:rsidRDefault="0013271D"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5F53745E" w14:textId="77777777" w:rsidR="001B0366" w:rsidRPr="0013271D" w:rsidRDefault="0013271D"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1FA41138" w14:textId="77777777" w:rsidR="001B0366" w:rsidRPr="00E522D0" w:rsidRDefault="0013271D" w:rsidP="001B0366">
            <w:pPr>
              <w:spacing w:after="0" w:line="240" w:lineRule="auto"/>
              <w:rPr>
                <w:rFonts w:eastAsia="SimSun"/>
                <w:lang w:eastAsia="zh-CN"/>
              </w:rPr>
            </w:pPr>
            <w:r>
              <w:rPr>
                <w:rFonts w:eastAsia="SimSun" w:hint="eastAsia"/>
                <w:lang w:eastAsia="zh-CN"/>
              </w:rPr>
              <w:t>N</w:t>
            </w:r>
            <w:r>
              <w:rPr>
                <w:rFonts w:eastAsia="SimSun"/>
                <w:lang w:eastAsia="zh-CN"/>
              </w:rPr>
              <w:t xml:space="preserve">o strong view, leave it up </w:t>
            </w:r>
            <w:r>
              <w:rPr>
                <w:rFonts w:eastAsia="SimSun" w:hint="eastAsia"/>
                <w:lang w:eastAsia="zh-CN"/>
              </w:rPr>
              <w:t>t</w:t>
            </w:r>
            <w:r>
              <w:rPr>
                <w:rFonts w:eastAsia="SimSun"/>
                <w:lang w:eastAsia="zh-CN"/>
              </w:rPr>
              <w:t>o RAN1.</w:t>
            </w:r>
          </w:p>
        </w:tc>
      </w:tr>
      <w:tr w:rsidR="001B0366" w14:paraId="031E96D8" w14:textId="77777777">
        <w:trPr>
          <w:trHeight w:val="454"/>
        </w:trPr>
        <w:tc>
          <w:tcPr>
            <w:tcW w:w="1256" w:type="dxa"/>
            <w:vAlign w:val="center"/>
          </w:tcPr>
          <w:p w14:paraId="3AFFB99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7F7EB009"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A344A9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CB66A0" w14:paraId="1DA8E8A8" w14:textId="77777777" w:rsidTr="00CB66A0">
        <w:trPr>
          <w:trHeight w:val="454"/>
        </w:trPr>
        <w:tc>
          <w:tcPr>
            <w:tcW w:w="1256" w:type="dxa"/>
            <w:vAlign w:val="center"/>
          </w:tcPr>
          <w:p w14:paraId="478D85F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1B59B9C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 xml:space="preserve">Option 1 </w:t>
            </w:r>
          </w:p>
        </w:tc>
        <w:tc>
          <w:tcPr>
            <w:tcW w:w="6799" w:type="dxa"/>
          </w:tcPr>
          <w:p w14:paraId="5C394F6D" w14:textId="77777777" w:rsidR="00CB66A0" w:rsidRDefault="00CB66A0" w:rsidP="00CB66A0">
            <w:pPr>
              <w:spacing w:after="0" w:line="240" w:lineRule="auto"/>
              <w:jc w:val="both"/>
              <w:rPr>
                <w:rFonts w:eastAsiaTheme="minorEastAsia"/>
                <w:lang w:eastAsia="ko-KR"/>
              </w:rPr>
            </w:pPr>
          </w:p>
        </w:tc>
      </w:tr>
      <w:tr w:rsidR="00CB66A0" w14:paraId="76760FC2" w14:textId="77777777">
        <w:trPr>
          <w:trHeight w:val="454"/>
        </w:trPr>
        <w:tc>
          <w:tcPr>
            <w:tcW w:w="1256" w:type="dxa"/>
          </w:tcPr>
          <w:p w14:paraId="73F2499F" w14:textId="17A425D5" w:rsidR="00CB66A0" w:rsidRDefault="00EA6F22" w:rsidP="00CB66A0">
            <w:pPr>
              <w:spacing w:after="0" w:line="240" w:lineRule="auto"/>
              <w:jc w:val="center"/>
              <w:rPr>
                <w:rFonts w:eastAsia="SimSun"/>
                <w:lang w:eastAsia="zh-CN"/>
              </w:rPr>
            </w:pPr>
            <w:r>
              <w:rPr>
                <w:rFonts w:eastAsia="SimSun"/>
                <w:lang w:eastAsia="zh-CN"/>
              </w:rPr>
              <w:lastRenderedPageBreak/>
              <w:t>Ericsson</w:t>
            </w:r>
          </w:p>
        </w:tc>
        <w:tc>
          <w:tcPr>
            <w:tcW w:w="1574" w:type="dxa"/>
          </w:tcPr>
          <w:p w14:paraId="30FF5BBD" w14:textId="2C18448A" w:rsidR="00CB66A0" w:rsidRDefault="00EA6F22" w:rsidP="00CB66A0">
            <w:pPr>
              <w:spacing w:after="0" w:line="240" w:lineRule="auto"/>
              <w:jc w:val="center"/>
              <w:rPr>
                <w:sz w:val="22"/>
                <w:szCs w:val="22"/>
                <w:lang w:eastAsia="zh-CN"/>
              </w:rPr>
            </w:pPr>
            <w:r>
              <w:rPr>
                <w:rFonts w:eastAsia="SimSun"/>
                <w:lang w:eastAsia="zh-CN"/>
              </w:rPr>
              <w:t>Option 1, comment</w:t>
            </w:r>
          </w:p>
        </w:tc>
        <w:tc>
          <w:tcPr>
            <w:tcW w:w="6799" w:type="dxa"/>
          </w:tcPr>
          <w:p w14:paraId="4F6F289E" w14:textId="3A0A3FDE" w:rsidR="00CB66A0" w:rsidRDefault="00EA6F22" w:rsidP="00CB66A0">
            <w:pPr>
              <w:spacing w:after="0" w:line="240" w:lineRule="auto"/>
              <w:rPr>
                <w:rFonts w:eastAsia="SimSun"/>
                <w:lang w:eastAsia="zh-CN"/>
              </w:rPr>
            </w:pPr>
            <w:r>
              <w:rPr>
                <w:sz w:val="22"/>
                <w:szCs w:val="22"/>
                <w:lang w:eastAsia="zh-CN"/>
              </w:rPr>
              <w:t xml:space="preserve">Option 1 may be more flexible since it allows different </w:t>
            </w:r>
            <w:proofErr w:type="spellStart"/>
            <w:r>
              <w:rPr>
                <w:sz w:val="22"/>
                <w:szCs w:val="22"/>
                <w:lang w:eastAsia="zh-CN"/>
              </w:rPr>
              <w:t>formats.e.g</w:t>
            </w:r>
            <w:proofErr w:type="spellEnd"/>
            <w:r>
              <w:rPr>
                <w:sz w:val="22"/>
                <w:szCs w:val="22"/>
                <w:lang w:eastAsia="zh-CN"/>
              </w:rPr>
              <w:t xml:space="preserve"> using more preamble formats which give better coverage for SDT, RNTI issues need to be sorted out.</w:t>
            </w:r>
          </w:p>
        </w:tc>
      </w:tr>
      <w:tr w:rsidR="000C13EF" w14:paraId="31A497F9" w14:textId="77777777" w:rsidTr="00EE11C6">
        <w:trPr>
          <w:trHeight w:val="454"/>
        </w:trPr>
        <w:tc>
          <w:tcPr>
            <w:tcW w:w="1256" w:type="dxa"/>
            <w:vAlign w:val="center"/>
          </w:tcPr>
          <w:p w14:paraId="2A4787EE" w14:textId="3B4AD0C4" w:rsidR="000C13EF" w:rsidRDefault="000C13EF" w:rsidP="000C13EF">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15367215" w14:textId="4037CF56" w:rsidR="000C13EF" w:rsidRDefault="000C13EF" w:rsidP="000C13EF">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64C34114" w14:textId="3819F1CE" w:rsidR="000C13EF" w:rsidRDefault="000C13EF" w:rsidP="000C13EF">
            <w:pPr>
              <w:spacing w:after="0" w:line="240" w:lineRule="auto"/>
              <w:rPr>
                <w:rFonts w:eastAsia="SimSun"/>
                <w:lang w:eastAsia="zh-CN"/>
              </w:rPr>
            </w:pPr>
            <w:r>
              <w:rPr>
                <w:rFonts w:eastAsiaTheme="minorEastAsia"/>
                <w:lang w:eastAsia="ko-KR"/>
              </w:rPr>
              <w:t>This can be discussed in RAN1.</w:t>
            </w:r>
          </w:p>
        </w:tc>
      </w:tr>
      <w:tr w:rsidR="00EE11C6" w14:paraId="5FF9DA86" w14:textId="77777777" w:rsidTr="00EE11C6">
        <w:trPr>
          <w:trHeight w:val="454"/>
        </w:trPr>
        <w:tc>
          <w:tcPr>
            <w:tcW w:w="1256" w:type="dxa"/>
          </w:tcPr>
          <w:p w14:paraId="12670107" w14:textId="479F7D59"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49F2DA8" w14:textId="4C989C51"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39A73DC7" w14:textId="15B1B93A"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1A8B15E" w14:textId="77777777" w:rsidTr="00184D78">
        <w:trPr>
          <w:trHeight w:val="454"/>
        </w:trPr>
        <w:tc>
          <w:tcPr>
            <w:tcW w:w="1256" w:type="dxa"/>
          </w:tcPr>
          <w:p w14:paraId="1838FA82" w14:textId="476CA5C5" w:rsidR="00DF2B38" w:rsidRPr="00DF2B38" w:rsidRDefault="00DF2B38" w:rsidP="00DF2B38">
            <w:pPr>
              <w:spacing w:after="0" w:line="240" w:lineRule="auto"/>
              <w:jc w:val="center"/>
              <w:rPr>
                <w:rFonts w:eastAsia="SimSun"/>
                <w:lang w:eastAsia="zh-CN"/>
              </w:rPr>
            </w:pPr>
            <w:r w:rsidRPr="00DF2B38">
              <w:rPr>
                <w:rFonts w:eastAsia="SimSun"/>
                <w:lang w:eastAsia="zh-CN"/>
              </w:rPr>
              <w:t>Google</w:t>
            </w:r>
          </w:p>
        </w:tc>
        <w:tc>
          <w:tcPr>
            <w:tcW w:w="1574" w:type="dxa"/>
          </w:tcPr>
          <w:p w14:paraId="5CEF0C3D" w14:textId="2E204218" w:rsidR="00DF2B38" w:rsidRPr="00DF2B38" w:rsidRDefault="00DF2B38" w:rsidP="00DF2B38">
            <w:pPr>
              <w:spacing w:after="0" w:line="240" w:lineRule="auto"/>
              <w:jc w:val="center"/>
              <w:rPr>
                <w:rFonts w:eastAsia="SimSun"/>
                <w:lang w:eastAsia="zh-CN"/>
              </w:rPr>
            </w:pPr>
            <w:r w:rsidRPr="00DF2B38">
              <w:rPr>
                <w:rFonts w:eastAsia="SimSun"/>
                <w:lang w:eastAsia="zh-CN"/>
              </w:rPr>
              <w:t>Option 1</w:t>
            </w:r>
          </w:p>
        </w:tc>
        <w:tc>
          <w:tcPr>
            <w:tcW w:w="6799" w:type="dxa"/>
          </w:tcPr>
          <w:p w14:paraId="59B57725" w14:textId="26947028" w:rsidR="00DF2B38" w:rsidRPr="00DF2B38" w:rsidRDefault="00DF2B38" w:rsidP="00DF2B38">
            <w:pPr>
              <w:spacing w:after="0" w:line="240" w:lineRule="auto"/>
              <w:rPr>
                <w:rFonts w:eastAsia="SimSun"/>
                <w:lang w:eastAsia="zh-CN"/>
              </w:rPr>
            </w:pPr>
            <w:r>
              <w:rPr>
                <w:rFonts w:eastAsia="SimSun"/>
                <w:lang w:eastAsia="zh-CN"/>
              </w:rPr>
              <w:t>It is simper to have another configuration for RA-SDT.</w:t>
            </w:r>
          </w:p>
        </w:tc>
      </w:tr>
    </w:tbl>
    <w:p w14:paraId="0F4141B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582C6B2" w14:textId="77777777" w:rsidR="000628AF" w:rsidRDefault="000628AF">
      <w:pPr>
        <w:adjustRightInd w:val="0"/>
        <w:snapToGrid w:val="0"/>
        <w:spacing w:before="120" w:after="120" w:line="240" w:lineRule="auto"/>
        <w:jc w:val="both"/>
        <w:rPr>
          <w:rFonts w:eastAsia="SimSun"/>
          <w:sz w:val="22"/>
          <w:szCs w:val="22"/>
          <w:lang w:eastAsia="zh-CN"/>
        </w:rPr>
      </w:pPr>
    </w:p>
    <w:p w14:paraId="150D83DE" w14:textId="77777777" w:rsidR="000628AF" w:rsidRDefault="000628AF">
      <w:pPr>
        <w:adjustRightInd w:val="0"/>
        <w:snapToGrid w:val="0"/>
        <w:spacing w:before="120" w:after="120" w:line="240" w:lineRule="auto"/>
        <w:jc w:val="both"/>
        <w:rPr>
          <w:rFonts w:eastAsia="SimSun"/>
          <w:b/>
          <w:sz w:val="22"/>
          <w:szCs w:val="22"/>
          <w:lang w:eastAsia="zh-CN"/>
        </w:rPr>
      </w:pPr>
    </w:p>
    <w:p w14:paraId="42889006" w14:textId="77777777" w:rsidR="000628AF" w:rsidRDefault="003057DE">
      <w:pPr>
        <w:overflowPunct w:val="0"/>
        <w:autoSpaceDE w:val="0"/>
        <w:autoSpaceDN w:val="0"/>
        <w:adjustRightInd w:val="0"/>
        <w:spacing w:line="240" w:lineRule="auto"/>
        <w:jc w:val="both"/>
        <w:textAlignment w:val="baseline"/>
        <w:rPr>
          <w:rFonts w:eastAsia="SimSun"/>
          <w:iCs/>
          <w:color w:val="000000"/>
          <w:sz w:val="22"/>
          <w:szCs w:val="22"/>
          <w:lang w:eastAsia="zh-CN"/>
        </w:rPr>
      </w:pPr>
      <w:r>
        <w:rPr>
          <w:rFonts w:eastAsia="SimSun" w:hint="eastAsia"/>
          <w:iCs/>
          <w:color w:val="000000"/>
          <w:sz w:val="22"/>
          <w:szCs w:val="22"/>
          <w:lang w:eastAsia="zh-CN"/>
        </w:rPr>
        <w:t>S</w:t>
      </w:r>
      <w:r>
        <w:rPr>
          <w:rFonts w:eastAsia="SimSun"/>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0C0A0EC0" w14:textId="77777777" w:rsidR="000628AF" w:rsidRDefault="003057DE">
      <w:pPr>
        <w:pStyle w:val="Heading4"/>
        <w:rPr>
          <w:b w:val="0"/>
          <w:sz w:val="22"/>
        </w:rPr>
      </w:pPr>
      <w:r>
        <w:rPr>
          <w:bCs/>
          <w:sz w:val="22"/>
        </w:rPr>
        <w:t>Q6:</w:t>
      </w:r>
      <w:r>
        <w:rPr>
          <w:sz w:val="22"/>
        </w:rPr>
        <w:t xml:space="preserve"> Do companies agree that the number of contention-based 4-step/2-step RACH preambles</w:t>
      </w:r>
      <w:r>
        <w:rPr>
          <w:rFonts w:eastAsia="SimSun"/>
          <w:sz w:val="22"/>
        </w:rPr>
        <w:t xml:space="preserve"> per SSB and </w:t>
      </w:r>
      <w:r>
        <w:rPr>
          <w:sz w:val="22"/>
        </w:rPr>
        <w:t>the number of SSBs per RO</w:t>
      </w:r>
      <w:r>
        <w:rPr>
          <w:rFonts w:eastAsia="SimSun"/>
          <w:sz w:val="22"/>
        </w:rPr>
        <w:t xml:space="preserve"> can be configured for RA-SDT when ROs for SDT and non-SDT are separate</w:t>
      </w:r>
      <w:r>
        <w:rPr>
          <w:sz w:val="22"/>
        </w:rPr>
        <w:t>?</w:t>
      </w:r>
    </w:p>
    <w:tbl>
      <w:tblPr>
        <w:tblStyle w:val="TableGrid"/>
        <w:tblW w:w="0" w:type="auto"/>
        <w:tblLook w:val="04A0" w:firstRow="1" w:lastRow="0" w:firstColumn="1" w:lastColumn="0" w:noHBand="0" w:noVBand="1"/>
      </w:tblPr>
      <w:tblGrid>
        <w:gridCol w:w="1256"/>
        <w:gridCol w:w="1574"/>
        <w:gridCol w:w="6799"/>
      </w:tblGrid>
      <w:tr w:rsidR="000628AF" w14:paraId="400EE418" w14:textId="77777777">
        <w:trPr>
          <w:trHeight w:val="454"/>
        </w:trPr>
        <w:tc>
          <w:tcPr>
            <w:tcW w:w="1256" w:type="dxa"/>
            <w:shd w:val="clear" w:color="auto" w:fill="D9D9D9" w:themeFill="background1" w:themeFillShade="D9"/>
            <w:vAlign w:val="center"/>
          </w:tcPr>
          <w:p w14:paraId="78E483A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19CC9A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6F12041"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B6F1896"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04FCDF1" w14:textId="77777777">
        <w:trPr>
          <w:trHeight w:val="454"/>
        </w:trPr>
        <w:tc>
          <w:tcPr>
            <w:tcW w:w="1256" w:type="dxa"/>
            <w:vAlign w:val="center"/>
          </w:tcPr>
          <w:p w14:paraId="1651500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876DD5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1315A461"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Yes, </w:t>
            </w:r>
            <w:r>
              <w:rPr>
                <w:rFonts w:eastAsia="SimSun"/>
                <w:sz w:val="22"/>
                <w:szCs w:val="22"/>
                <w:lang w:val="en-US" w:eastAsia="zh-CN"/>
              </w:rPr>
              <w:t>this seems fine. See also comments to Q2.</w:t>
            </w:r>
          </w:p>
        </w:tc>
      </w:tr>
      <w:tr w:rsidR="000628AF" w14:paraId="63983472" w14:textId="77777777">
        <w:trPr>
          <w:trHeight w:val="454"/>
        </w:trPr>
        <w:tc>
          <w:tcPr>
            <w:tcW w:w="1256" w:type="dxa"/>
            <w:vAlign w:val="center"/>
          </w:tcPr>
          <w:p w14:paraId="509C72F0"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CF2399B"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1398AFAD" w14:textId="77777777" w:rsidR="000628AF" w:rsidRDefault="000628AF">
            <w:pPr>
              <w:spacing w:after="0" w:line="240" w:lineRule="auto"/>
              <w:jc w:val="both"/>
              <w:rPr>
                <w:rFonts w:eastAsia="SimSun"/>
                <w:lang w:eastAsia="zh-CN"/>
              </w:rPr>
            </w:pPr>
          </w:p>
        </w:tc>
      </w:tr>
      <w:tr w:rsidR="000628AF" w14:paraId="6B8938FE" w14:textId="77777777">
        <w:trPr>
          <w:trHeight w:val="454"/>
        </w:trPr>
        <w:tc>
          <w:tcPr>
            <w:tcW w:w="1256" w:type="dxa"/>
            <w:vAlign w:val="center"/>
          </w:tcPr>
          <w:p w14:paraId="6120E6E2"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6465467"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320C74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A3F47B" w14:textId="77777777">
        <w:trPr>
          <w:trHeight w:val="454"/>
        </w:trPr>
        <w:tc>
          <w:tcPr>
            <w:tcW w:w="1256" w:type="dxa"/>
            <w:vAlign w:val="center"/>
          </w:tcPr>
          <w:p w14:paraId="0A5C5872"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13B9BDBF" w14:textId="77777777" w:rsidR="001B0366" w:rsidRDefault="001B0366" w:rsidP="001B0366">
            <w:pPr>
              <w:spacing w:after="0" w:line="240" w:lineRule="auto"/>
              <w:jc w:val="center"/>
              <w:rPr>
                <w:lang w:val="en-US" w:eastAsia="zh-CN"/>
              </w:rPr>
            </w:pPr>
            <w:r>
              <w:rPr>
                <w:rFonts w:eastAsia="SimSun" w:hint="eastAsia"/>
                <w:lang w:eastAsia="zh-CN"/>
              </w:rPr>
              <w:t>Y</w:t>
            </w:r>
            <w:r>
              <w:rPr>
                <w:rFonts w:eastAsia="SimSun"/>
                <w:lang w:eastAsia="zh-CN"/>
              </w:rPr>
              <w:t>es</w:t>
            </w:r>
          </w:p>
        </w:tc>
        <w:tc>
          <w:tcPr>
            <w:tcW w:w="6799" w:type="dxa"/>
          </w:tcPr>
          <w:p w14:paraId="57B101EE" w14:textId="77777777" w:rsidR="001B0366" w:rsidRDefault="001B0366" w:rsidP="001B0366">
            <w:pPr>
              <w:spacing w:after="0" w:line="240" w:lineRule="auto"/>
              <w:rPr>
                <w:lang w:val="en-US" w:eastAsia="zh-CN"/>
              </w:rPr>
            </w:pPr>
          </w:p>
        </w:tc>
      </w:tr>
      <w:tr w:rsidR="001B0366" w14:paraId="3ABF77E5" w14:textId="77777777">
        <w:trPr>
          <w:trHeight w:val="454"/>
        </w:trPr>
        <w:tc>
          <w:tcPr>
            <w:tcW w:w="1256" w:type="dxa"/>
          </w:tcPr>
          <w:p w14:paraId="78E6F789" w14:textId="77777777" w:rsidR="001B0366" w:rsidRDefault="0079737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FB32F57" w14:textId="77777777" w:rsidR="001B0366" w:rsidRPr="00797379" w:rsidRDefault="00797379" w:rsidP="001B0366">
            <w:pPr>
              <w:spacing w:after="0" w:line="240" w:lineRule="auto"/>
              <w:jc w:val="center"/>
              <w:rPr>
                <w:rFonts w:eastAsia="SimSun"/>
                <w:lang w:eastAsia="zh-CN"/>
              </w:rPr>
            </w:pPr>
            <w:r>
              <w:rPr>
                <w:rFonts w:eastAsia="SimSun" w:hint="eastAsia"/>
                <w:lang w:eastAsia="zh-CN"/>
              </w:rPr>
              <w:t>Y</w:t>
            </w:r>
            <w:r>
              <w:rPr>
                <w:rFonts w:eastAsia="SimSun"/>
                <w:lang w:eastAsia="zh-CN"/>
              </w:rPr>
              <w:t>es with comments</w:t>
            </w:r>
          </w:p>
        </w:tc>
        <w:tc>
          <w:tcPr>
            <w:tcW w:w="6799" w:type="dxa"/>
          </w:tcPr>
          <w:p w14:paraId="282BFE17" w14:textId="77777777" w:rsidR="001B0366" w:rsidRDefault="00797379" w:rsidP="001B0366">
            <w:pPr>
              <w:spacing w:after="0" w:line="240" w:lineRule="auto"/>
              <w:rPr>
                <w:rFonts w:eastAsia="SimSun"/>
                <w:lang w:eastAsia="zh-CN"/>
              </w:rPr>
            </w:pPr>
            <w:r>
              <w:rPr>
                <w:rFonts w:eastAsia="SimSun"/>
                <w:lang w:val="en-US" w:eastAsia="zh-CN"/>
              </w:rPr>
              <w:t>See comments to Q3, we should leave details to RAN1.</w:t>
            </w:r>
          </w:p>
        </w:tc>
      </w:tr>
      <w:tr w:rsidR="001B0366" w14:paraId="23457D01" w14:textId="77777777">
        <w:trPr>
          <w:trHeight w:val="454"/>
        </w:trPr>
        <w:tc>
          <w:tcPr>
            <w:tcW w:w="1256" w:type="dxa"/>
            <w:vAlign w:val="center"/>
          </w:tcPr>
          <w:p w14:paraId="5E67673A"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3FF01082"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7B62F67" w14:textId="77777777" w:rsidR="001B0366" w:rsidRDefault="001B0366" w:rsidP="001B0366">
            <w:pPr>
              <w:spacing w:after="0" w:line="240" w:lineRule="auto"/>
              <w:jc w:val="both"/>
              <w:rPr>
                <w:rFonts w:eastAsiaTheme="minorEastAsia"/>
                <w:lang w:eastAsia="ko-KR"/>
              </w:rPr>
            </w:pPr>
          </w:p>
        </w:tc>
      </w:tr>
      <w:tr w:rsidR="001B0366" w14:paraId="7DE2D2D4" w14:textId="77777777">
        <w:trPr>
          <w:trHeight w:val="454"/>
        </w:trPr>
        <w:tc>
          <w:tcPr>
            <w:tcW w:w="1256" w:type="dxa"/>
          </w:tcPr>
          <w:p w14:paraId="3BD94922" w14:textId="77777777" w:rsidR="001B0366" w:rsidRDefault="00CB66A0" w:rsidP="001B0366">
            <w:pPr>
              <w:spacing w:after="0" w:line="240" w:lineRule="auto"/>
              <w:jc w:val="center"/>
              <w:rPr>
                <w:rFonts w:eastAsiaTheme="minorEastAsia"/>
                <w:lang w:eastAsia="ko-KR"/>
              </w:rPr>
            </w:pPr>
            <w:r>
              <w:rPr>
                <w:rFonts w:eastAsia="SimSun" w:hint="eastAsia"/>
                <w:sz w:val="22"/>
                <w:szCs w:val="22"/>
                <w:lang w:eastAsia="zh-CN"/>
              </w:rPr>
              <w:t>Sharp</w:t>
            </w:r>
          </w:p>
        </w:tc>
        <w:tc>
          <w:tcPr>
            <w:tcW w:w="1574" w:type="dxa"/>
          </w:tcPr>
          <w:p w14:paraId="19D778EB"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7A46817F" w14:textId="77777777" w:rsidR="001B0366" w:rsidRDefault="001B0366" w:rsidP="001B0366">
            <w:pPr>
              <w:spacing w:after="0" w:line="240" w:lineRule="auto"/>
              <w:jc w:val="both"/>
              <w:rPr>
                <w:rFonts w:eastAsiaTheme="minorEastAsia"/>
                <w:lang w:eastAsia="ko-KR"/>
              </w:rPr>
            </w:pPr>
          </w:p>
        </w:tc>
      </w:tr>
      <w:tr w:rsidR="001B0366" w14:paraId="384E407A" w14:textId="77777777">
        <w:trPr>
          <w:trHeight w:val="454"/>
        </w:trPr>
        <w:tc>
          <w:tcPr>
            <w:tcW w:w="1256" w:type="dxa"/>
          </w:tcPr>
          <w:p w14:paraId="01BF0C3A" w14:textId="04844183"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1944AE44" w14:textId="47CCEDD6" w:rsidR="001B0366" w:rsidRDefault="00EA6F22" w:rsidP="001B0366">
            <w:pPr>
              <w:spacing w:after="0" w:line="240" w:lineRule="auto"/>
              <w:jc w:val="center"/>
              <w:rPr>
                <w:sz w:val="22"/>
                <w:szCs w:val="22"/>
                <w:lang w:eastAsia="zh-CN"/>
              </w:rPr>
            </w:pPr>
            <w:r>
              <w:rPr>
                <w:sz w:val="22"/>
                <w:szCs w:val="22"/>
                <w:lang w:eastAsia="zh-CN"/>
              </w:rPr>
              <w:t>Yes</w:t>
            </w:r>
          </w:p>
        </w:tc>
        <w:tc>
          <w:tcPr>
            <w:tcW w:w="6799" w:type="dxa"/>
          </w:tcPr>
          <w:p w14:paraId="7ADE2C16" w14:textId="57CF511D" w:rsidR="001B0366" w:rsidRDefault="00EA6F22" w:rsidP="001B0366">
            <w:pPr>
              <w:spacing w:after="0" w:line="240" w:lineRule="auto"/>
              <w:rPr>
                <w:rFonts w:eastAsia="SimSun"/>
                <w:lang w:eastAsia="zh-CN"/>
              </w:rPr>
            </w:pPr>
            <w:r>
              <w:rPr>
                <w:rFonts w:eastAsia="SimSun"/>
                <w:sz w:val="22"/>
                <w:szCs w:val="22"/>
                <w:lang w:eastAsia="zh-CN"/>
              </w:rPr>
              <w:t>Seems reasonable. But as above Qs, details should be postponed. Needed if number of preambles should be allowed to be different for SDT vs. non-SDT</w:t>
            </w:r>
          </w:p>
        </w:tc>
      </w:tr>
      <w:tr w:rsidR="00B4191A" w14:paraId="3BD2B683" w14:textId="77777777" w:rsidTr="00EE11C6">
        <w:trPr>
          <w:trHeight w:val="454"/>
        </w:trPr>
        <w:tc>
          <w:tcPr>
            <w:tcW w:w="1256" w:type="dxa"/>
            <w:vAlign w:val="center"/>
          </w:tcPr>
          <w:p w14:paraId="2D0C6528" w14:textId="6F312507" w:rsidR="00B4191A" w:rsidRDefault="00B4191A" w:rsidP="00B4191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F918B65" w14:textId="4B668038" w:rsidR="00B4191A" w:rsidRDefault="00B4191A" w:rsidP="00B4191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1D9D6FB2" w14:textId="3651B5CB" w:rsidR="00B4191A" w:rsidRDefault="00B4191A" w:rsidP="00B4191A">
            <w:pPr>
              <w:spacing w:after="0" w:line="240" w:lineRule="auto"/>
              <w:rPr>
                <w:rFonts w:eastAsia="SimSun"/>
                <w:lang w:eastAsia="zh-CN"/>
              </w:rPr>
            </w:pPr>
            <w:r>
              <w:rPr>
                <w:rFonts w:eastAsiaTheme="minorEastAsia"/>
                <w:lang w:eastAsia="ko-KR"/>
              </w:rPr>
              <w:t>This can be discussed in RAN1.</w:t>
            </w:r>
          </w:p>
        </w:tc>
      </w:tr>
      <w:tr w:rsidR="00EE11C6" w14:paraId="3E31E6B2" w14:textId="77777777" w:rsidTr="00EE11C6">
        <w:trPr>
          <w:trHeight w:val="454"/>
        </w:trPr>
        <w:tc>
          <w:tcPr>
            <w:tcW w:w="1256" w:type="dxa"/>
          </w:tcPr>
          <w:p w14:paraId="1DB097EF" w14:textId="78714407"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AC16539" w14:textId="2C4BBC67"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0854F46E" w14:textId="708778A2"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4AA79552" w14:textId="77777777" w:rsidTr="00D33C6C">
        <w:trPr>
          <w:trHeight w:val="454"/>
        </w:trPr>
        <w:tc>
          <w:tcPr>
            <w:tcW w:w="1256" w:type="dxa"/>
          </w:tcPr>
          <w:p w14:paraId="76B4D99F" w14:textId="4D22702F"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130DA273" w14:textId="3D36A805"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0D1DC8A8" w14:textId="77777777" w:rsidR="00DF2B38" w:rsidRDefault="00DF2B38" w:rsidP="00DF2B38">
            <w:pPr>
              <w:spacing w:after="0" w:line="240" w:lineRule="auto"/>
              <w:rPr>
                <w:rFonts w:eastAsiaTheme="minorEastAsia"/>
                <w:lang w:eastAsia="ko-KR"/>
              </w:rPr>
            </w:pPr>
          </w:p>
        </w:tc>
      </w:tr>
    </w:tbl>
    <w:p w14:paraId="1B6C0020"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94D8DB7" w14:textId="77777777" w:rsidR="000628AF" w:rsidRDefault="000628AF">
      <w:pPr>
        <w:adjustRightInd w:val="0"/>
        <w:snapToGrid w:val="0"/>
        <w:spacing w:before="120" w:after="120" w:line="240" w:lineRule="auto"/>
        <w:jc w:val="both"/>
        <w:rPr>
          <w:rFonts w:eastAsia="SimSun"/>
          <w:sz w:val="22"/>
          <w:szCs w:val="22"/>
          <w:lang w:eastAsia="zh-CN"/>
        </w:rPr>
      </w:pPr>
    </w:p>
    <w:p w14:paraId="4F4260E6" w14:textId="77777777" w:rsidR="000628AF" w:rsidRDefault="000628AF">
      <w:pPr>
        <w:adjustRightInd w:val="0"/>
        <w:snapToGrid w:val="0"/>
        <w:spacing w:before="120" w:after="120" w:line="240" w:lineRule="auto"/>
        <w:jc w:val="both"/>
        <w:rPr>
          <w:rFonts w:eastAsia="SimSun"/>
          <w:b/>
          <w:sz w:val="22"/>
          <w:szCs w:val="22"/>
          <w:lang w:eastAsia="zh-CN"/>
        </w:rPr>
      </w:pPr>
    </w:p>
    <w:p w14:paraId="408C32F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Considering both 4-step type and 2-step RA type are supported for RA-SDT, it might be deserved to consider the relation of PRACH resource between 2-step RA-SDT and 4-step RA-SDT. In gener</w:t>
      </w:r>
      <w:r>
        <w:rPr>
          <w:rFonts w:eastAsia="SimSun" w:hint="eastAsia"/>
          <w:sz w:val="22"/>
          <w:szCs w:val="22"/>
          <w:lang w:eastAsia="zh-CN"/>
        </w:rPr>
        <w:t>a</w:t>
      </w:r>
      <w:r>
        <w:rPr>
          <w:rFonts w:eastAsia="SimSun"/>
          <w:sz w:val="22"/>
          <w:szCs w:val="22"/>
          <w:lang w:eastAsia="zh-CN"/>
        </w:rPr>
        <w:t xml:space="preserve">l, the rapporteur thinks that the existing rule (i.e. separate RO or shared RO but separate preambles) can be reused for 2-step RA-SDT and 4-step RA-SDT. Specifically,   </w:t>
      </w:r>
    </w:p>
    <w:p w14:paraId="5D8C1EA5" w14:textId="77777777" w:rsidR="000628AF" w:rsidRDefault="003057DE">
      <w:pPr>
        <w:pStyle w:val="ListParagraph"/>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638095E0" w14:textId="77777777" w:rsidR="000628AF" w:rsidRDefault="003057DE">
      <w:pPr>
        <w:pStyle w:val="ListParagraph"/>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lastRenderedPageBreak/>
        <w:t xml:space="preserve">Option 1: Separate ROs are configured for 4-step RA-SDT and 2-step RA-SDT; </w:t>
      </w:r>
    </w:p>
    <w:p w14:paraId="5702AED4" w14:textId="77777777" w:rsidR="000628AF" w:rsidRDefault="003057DE">
      <w:pPr>
        <w:pStyle w:val="ListParagraph"/>
        <w:numPr>
          <w:ilvl w:val="1"/>
          <w:numId w:val="8"/>
        </w:numPr>
        <w:autoSpaceDE w:val="0"/>
        <w:autoSpaceDN w:val="0"/>
        <w:adjustRightInd w:val="0"/>
        <w:snapToGrid w:val="0"/>
        <w:spacing w:after="120" w:line="240" w:lineRule="auto"/>
        <w:ind w:left="1497" w:hanging="357"/>
        <w:contextualSpacing/>
        <w:jc w:val="both"/>
        <w:rPr>
          <w:rFonts w:ascii="Times New Roman" w:eastAsia="SimSun"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1CF9EFE8" w14:textId="77777777" w:rsidR="000628AF" w:rsidRDefault="009E7F0C">
      <w:pPr>
        <w:autoSpaceDE w:val="0"/>
        <w:autoSpaceDN w:val="0"/>
        <w:adjustRightInd w:val="0"/>
        <w:snapToGrid w:val="0"/>
        <w:spacing w:after="120" w:line="240" w:lineRule="auto"/>
        <w:contextualSpacing/>
        <w:jc w:val="center"/>
      </w:pPr>
      <w:r>
        <w:rPr>
          <w:noProof/>
        </w:rPr>
        <w:object w:dxaOrig="7621" w:dyaOrig="3872" w14:anchorId="638F4331">
          <v:shape id="_x0000_i1027" type="#_x0000_t75" alt="" style="width:381.75pt;height:193.35pt;mso-width-percent:0;mso-height-percent:0;mso-width-percent:0;mso-height-percent:0" o:ole="">
            <v:imagedata r:id="rId17" o:title=""/>
          </v:shape>
          <o:OLEObject Type="Embed" ProgID="Visio.Drawing.15" ShapeID="_x0000_i1027" DrawAspect="Content" ObjectID="_1681824012" r:id="rId18"/>
        </w:object>
      </w:r>
    </w:p>
    <w:p w14:paraId="52E5772C" w14:textId="77777777"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3: Relation of PRACH resources for SDT and non-SDT</w:t>
      </w:r>
    </w:p>
    <w:p w14:paraId="4819A33B" w14:textId="77777777" w:rsidR="000628AF" w:rsidRDefault="003057DE">
      <w:pPr>
        <w:autoSpaceDE w:val="0"/>
        <w:autoSpaceDN w:val="0"/>
        <w:adjustRightInd w:val="0"/>
        <w:snapToGrid w:val="0"/>
        <w:spacing w:line="240" w:lineRule="auto"/>
        <w:contextualSpacing/>
        <w:jc w:val="both"/>
        <w:rPr>
          <w:rFonts w:eastAsia="SimSun"/>
          <w:b/>
          <w:sz w:val="28"/>
          <w:szCs w:val="22"/>
        </w:rPr>
      </w:pPr>
      <w:r>
        <w:rPr>
          <w:rFonts w:eastAsia="SimSun"/>
          <w:sz w:val="22"/>
        </w:rPr>
        <w:t>A graphical representation about a potential relation of PRACH resource for SDT and non-SDT is given in Figure 3. Companies are invited to provide their views on the above relation.</w:t>
      </w:r>
    </w:p>
    <w:p w14:paraId="1A97FCE1" w14:textId="77777777" w:rsidR="000628AF" w:rsidRDefault="003057DE">
      <w:pPr>
        <w:pStyle w:val="Heading4"/>
        <w:rPr>
          <w:b w:val="0"/>
          <w:sz w:val="22"/>
        </w:rPr>
      </w:pPr>
      <w:r>
        <w:rPr>
          <w:bCs/>
          <w:sz w:val="22"/>
        </w:rPr>
        <w:t>Q7:</w:t>
      </w:r>
      <w:r>
        <w:rPr>
          <w:sz w:val="22"/>
        </w:rPr>
        <w:t xml:space="preserve"> Do companies agree that RO(s) for 4-step RA-SDT and 2-step RA-SDT can be either separate or shared with separate preambles?</w:t>
      </w:r>
    </w:p>
    <w:tbl>
      <w:tblPr>
        <w:tblStyle w:val="TableGrid"/>
        <w:tblW w:w="0" w:type="auto"/>
        <w:tblLook w:val="04A0" w:firstRow="1" w:lastRow="0" w:firstColumn="1" w:lastColumn="0" w:noHBand="0" w:noVBand="1"/>
      </w:tblPr>
      <w:tblGrid>
        <w:gridCol w:w="1256"/>
        <w:gridCol w:w="1574"/>
        <w:gridCol w:w="6799"/>
      </w:tblGrid>
      <w:tr w:rsidR="000628AF" w14:paraId="760224F3" w14:textId="77777777">
        <w:trPr>
          <w:trHeight w:val="454"/>
        </w:trPr>
        <w:tc>
          <w:tcPr>
            <w:tcW w:w="1256" w:type="dxa"/>
            <w:shd w:val="clear" w:color="auto" w:fill="D9D9D9" w:themeFill="background1" w:themeFillShade="D9"/>
            <w:vAlign w:val="center"/>
          </w:tcPr>
          <w:p w14:paraId="53CD1389"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D7359C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D479CBA"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F547465"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D7FA264" w14:textId="77777777">
        <w:trPr>
          <w:trHeight w:val="454"/>
        </w:trPr>
        <w:tc>
          <w:tcPr>
            <w:tcW w:w="1256" w:type="dxa"/>
            <w:vAlign w:val="center"/>
          </w:tcPr>
          <w:p w14:paraId="4B506B7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736E74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40537A17"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As already agreed, the RO + preamble combination can be unique for SDT vs non-SDT. This means ROs can be either separate (with shared preambles) or ROs can be shared (with separate preambles). </w:t>
            </w:r>
          </w:p>
        </w:tc>
      </w:tr>
      <w:tr w:rsidR="000628AF" w14:paraId="5099B02E" w14:textId="77777777">
        <w:trPr>
          <w:trHeight w:val="454"/>
        </w:trPr>
        <w:tc>
          <w:tcPr>
            <w:tcW w:w="1256" w:type="dxa"/>
            <w:vAlign w:val="center"/>
          </w:tcPr>
          <w:p w14:paraId="0485AE9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787D603"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5129EDEE" w14:textId="77777777" w:rsidR="000628AF" w:rsidRDefault="000628AF">
            <w:pPr>
              <w:spacing w:after="0" w:line="240" w:lineRule="auto"/>
              <w:jc w:val="both"/>
              <w:rPr>
                <w:rFonts w:eastAsia="SimSun"/>
                <w:lang w:eastAsia="zh-CN"/>
              </w:rPr>
            </w:pPr>
          </w:p>
        </w:tc>
      </w:tr>
      <w:tr w:rsidR="000628AF" w14:paraId="4A7BB68C" w14:textId="77777777">
        <w:trPr>
          <w:trHeight w:val="454"/>
        </w:trPr>
        <w:tc>
          <w:tcPr>
            <w:tcW w:w="1256" w:type="dxa"/>
            <w:vAlign w:val="center"/>
          </w:tcPr>
          <w:p w14:paraId="3308C40E"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25623C6"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DA76933"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E32F1B" w14:textId="77777777">
        <w:trPr>
          <w:trHeight w:val="454"/>
        </w:trPr>
        <w:tc>
          <w:tcPr>
            <w:tcW w:w="1256" w:type="dxa"/>
            <w:vAlign w:val="center"/>
          </w:tcPr>
          <w:p w14:paraId="0716FDCB"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1812FB90"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tcPr>
          <w:p w14:paraId="2B497A3D" w14:textId="77777777" w:rsidR="001B0366" w:rsidRDefault="001B0366" w:rsidP="001B0366">
            <w:pPr>
              <w:spacing w:after="0" w:line="240" w:lineRule="auto"/>
              <w:rPr>
                <w:lang w:val="en-US" w:eastAsia="zh-CN"/>
              </w:rPr>
            </w:pPr>
          </w:p>
        </w:tc>
      </w:tr>
      <w:tr w:rsidR="001B0366" w14:paraId="6D4D0B73" w14:textId="77777777">
        <w:trPr>
          <w:trHeight w:val="454"/>
        </w:trPr>
        <w:tc>
          <w:tcPr>
            <w:tcW w:w="1256" w:type="dxa"/>
          </w:tcPr>
          <w:p w14:paraId="7292FA71" w14:textId="77777777" w:rsidR="001B0366" w:rsidRDefault="00FC5A8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0B9EC6E0" w14:textId="77777777" w:rsidR="001B0366" w:rsidRPr="00FC5A89" w:rsidRDefault="00FC5A89"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654042BC" w14:textId="77777777" w:rsidR="001B0366" w:rsidRDefault="00FC5A89"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0C44F2E2" w14:textId="77777777">
        <w:trPr>
          <w:trHeight w:val="454"/>
        </w:trPr>
        <w:tc>
          <w:tcPr>
            <w:tcW w:w="1256" w:type="dxa"/>
            <w:vAlign w:val="center"/>
          </w:tcPr>
          <w:p w14:paraId="3FBD1CDC"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508F4E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3A8C2C5"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CB66A0" w14:paraId="46A0AE10" w14:textId="77777777" w:rsidTr="00CB66A0">
        <w:trPr>
          <w:trHeight w:val="454"/>
        </w:trPr>
        <w:tc>
          <w:tcPr>
            <w:tcW w:w="1256" w:type="dxa"/>
            <w:vAlign w:val="center"/>
          </w:tcPr>
          <w:p w14:paraId="4C26907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81AA5A"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4F713F92" w14:textId="77777777" w:rsidR="00CB66A0" w:rsidRDefault="00CB66A0" w:rsidP="00CB66A0">
            <w:pPr>
              <w:spacing w:after="0" w:line="240" w:lineRule="auto"/>
              <w:jc w:val="both"/>
              <w:rPr>
                <w:rFonts w:eastAsiaTheme="minorEastAsia"/>
                <w:lang w:eastAsia="ko-KR"/>
              </w:rPr>
            </w:pPr>
          </w:p>
        </w:tc>
      </w:tr>
      <w:tr w:rsidR="00CB66A0" w14:paraId="45507218" w14:textId="77777777">
        <w:trPr>
          <w:trHeight w:val="454"/>
        </w:trPr>
        <w:tc>
          <w:tcPr>
            <w:tcW w:w="1256" w:type="dxa"/>
          </w:tcPr>
          <w:p w14:paraId="1D42767A" w14:textId="0874A047"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9C7F7EB" w14:textId="16AC323D"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77EC4CB" w14:textId="0FE8D1F3" w:rsidR="00CB66A0" w:rsidRDefault="00EA6F22" w:rsidP="00CB66A0">
            <w:pPr>
              <w:spacing w:after="0" w:line="240" w:lineRule="auto"/>
              <w:rPr>
                <w:rFonts w:eastAsia="SimSun"/>
                <w:lang w:eastAsia="zh-CN"/>
              </w:rPr>
            </w:pPr>
            <w:r>
              <w:rPr>
                <w:rFonts w:eastAsia="SimSun"/>
                <w:sz w:val="22"/>
                <w:szCs w:val="22"/>
                <w:lang w:eastAsia="zh-CN"/>
              </w:rPr>
              <w:t>Should follow legacy principle.</w:t>
            </w:r>
          </w:p>
        </w:tc>
      </w:tr>
      <w:tr w:rsidR="000E5D21" w14:paraId="0EDECB43" w14:textId="77777777" w:rsidTr="00EE11C6">
        <w:trPr>
          <w:trHeight w:val="454"/>
        </w:trPr>
        <w:tc>
          <w:tcPr>
            <w:tcW w:w="1256" w:type="dxa"/>
            <w:vAlign w:val="center"/>
          </w:tcPr>
          <w:p w14:paraId="3A35CE19" w14:textId="5D3B9C7E" w:rsidR="000E5D21" w:rsidRDefault="000E5D21" w:rsidP="000E5D21">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3D306495" w14:textId="52EF7746" w:rsidR="000E5D21" w:rsidRDefault="000E5D21" w:rsidP="000E5D21">
            <w:pPr>
              <w:spacing w:after="0" w:line="240" w:lineRule="auto"/>
              <w:jc w:val="center"/>
              <w:rPr>
                <w:sz w:val="22"/>
                <w:szCs w:val="22"/>
                <w:lang w:eastAsia="zh-CN"/>
              </w:rPr>
            </w:pPr>
            <w:r>
              <w:rPr>
                <w:rFonts w:eastAsiaTheme="minorEastAsia"/>
                <w:lang w:eastAsia="ko-KR"/>
              </w:rPr>
              <w:t>Yes</w:t>
            </w:r>
          </w:p>
        </w:tc>
        <w:tc>
          <w:tcPr>
            <w:tcW w:w="6799" w:type="dxa"/>
            <w:vAlign w:val="center"/>
          </w:tcPr>
          <w:p w14:paraId="048F7742" w14:textId="47BF88AE" w:rsidR="000E5D21" w:rsidRDefault="000E5D21" w:rsidP="000E5D21">
            <w:pPr>
              <w:spacing w:after="0" w:line="240" w:lineRule="auto"/>
              <w:rPr>
                <w:rFonts w:eastAsia="SimSun"/>
                <w:lang w:eastAsia="zh-CN"/>
              </w:rPr>
            </w:pPr>
            <w:r>
              <w:rPr>
                <w:rFonts w:eastAsiaTheme="minorEastAsia"/>
                <w:lang w:eastAsia="ko-KR"/>
              </w:rPr>
              <w:t>Already agreed.</w:t>
            </w:r>
          </w:p>
        </w:tc>
      </w:tr>
      <w:tr w:rsidR="00EE11C6" w14:paraId="571A07FA" w14:textId="77777777" w:rsidTr="00EE11C6">
        <w:trPr>
          <w:trHeight w:val="454"/>
        </w:trPr>
        <w:tc>
          <w:tcPr>
            <w:tcW w:w="1256" w:type="dxa"/>
          </w:tcPr>
          <w:p w14:paraId="14288A3B" w14:textId="48C1C4D8"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724BB872" w14:textId="5B1854B1" w:rsidR="00EE11C6" w:rsidRDefault="00EE11C6" w:rsidP="00EE11C6">
            <w:pPr>
              <w:spacing w:after="0" w:line="240" w:lineRule="auto"/>
              <w:jc w:val="center"/>
              <w:rPr>
                <w:rFonts w:eastAsia="MS Mincho"/>
                <w:sz w:val="22"/>
                <w:szCs w:val="22"/>
                <w:lang w:eastAsia="ja-JP"/>
              </w:rPr>
            </w:pPr>
            <w:r>
              <w:rPr>
                <w:rFonts w:eastAsiaTheme="minorEastAsia"/>
                <w:lang w:eastAsia="ko-KR"/>
              </w:rPr>
              <w:t>Yes</w:t>
            </w:r>
          </w:p>
        </w:tc>
        <w:tc>
          <w:tcPr>
            <w:tcW w:w="6799" w:type="dxa"/>
            <w:vAlign w:val="center"/>
          </w:tcPr>
          <w:p w14:paraId="5DEFE466" w14:textId="0015CDFD" w:rsidR="00EE11C6" w:rsidRDefault="00EE11C6" w:rsidP="00EE11C6">
            <w:pPr>
              <w:spacing w:after="0" w:line="240" w:lineRule="auto"/>
              <w:rPr>
                <w:rFonts w:eastAsia="MS Mincho"/>
                <w:lang w:eastAsia="ja-JP"/>
              </w:rPr>
            </w:pPr>
            <w:r>
              <w:rPr>
                <w:rFonts w:eastAsiaTheme="minorEastAsia"/>
                <w:lang w:eastAsia="ko-KR"/>
              </w:rPr>
              <w:t xml:space="preserve"> This has been agreed.</w:t>
            </w:r>
          </w:p>
        </w:tc>
      </w:tr>
      <w:tr w:rsidR="00DF2B38" w14:paraId="6AFBD9FD" w14:textId="77777777" w:rsidTr="009E702B">
        <w:trPr>
          <w:trHeight w:val="454"/>
        </w:trPr>
        <w:tc>
          <w:tcPr>
            <w:tcW w:w="1256" w:type="dxa"/>
          </w:tcPr>
          <w:p w14:paraId="2C448ED5" w14:textId="5EB2D9DE"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5D284EC7" w14:textId="0E5CF9A3"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6E631A7B" w14:textId="77777777" w:rsidR="00DF2B38" w:rsidRDefault="00DF2B38" w:rsidP="00DF2B38">
            <w:pPr>
              <w:spacing w:after="0" w:line="240" w:lineRule="auto"/>
              <w:rPr>
                <w:rFonts w:eastAsiaTheme="minorEastAsia"/>
                <w:lang w:eastAsia="ko-KR"/>
              </w:rPr>
            </w:pPr>
          </w:p>
        </w:tc>
      </w:tr>
    </w:tbl>
    <w:p w14:paraId="1CB0E361"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0FC6BF" w14:textId="77777777" w:rsidR="000628AF" w:rsidRDefault="000628AF">
      <w:pPr>
        <w:adjustRightInd w:val="0"/>
        <w:snapToGrid w:val="0"/>
        <w:spacing w:before="120" w:after="120" w:line="240" w:lineRule="auto"/>
        <w:jc w:val="both"/>
        <w:rPr>
          <w:rFonts w:eastAsia="SimSun"/>
          <w:b/>
          <w:sz w:val="22"/>
          <w:szCs w:val="22"/>
          <w:lang w:eastAsia="zh-CN"/>
        </w:rPr>
      </w:pPr>
    </w:p>
    <w:p w14:paraId="7D48644D" w14:textId="77777777" w:rsidR="000628AF" w:rsidRDefault="000628AF">
      <w:pPr>
        <w:adjustRightInd w:val="0"/>
        <w:snapToGrid w:val="0"/>
        <w:spacing w:before="120" w:after="120" w:line="240" w:lineRule="auto"/>
        <w:jc w:val="both"/>
        <w:rPr>
          <w:rFonts w:eastAsia="SimSun"/>
          <w:b/>
          <w:sz w:val="22"/>
          <w:szCs w:val="22"/>
          <w:lang w:eastAsia="zh-CN"/>
        </w:rPr>
      </w:pPr>
    </w:p>
    <w:p w14:paraId="5D3CD2C9" w14:textId="77777777" w:rsidR="000628AF" w:rsidRDefault="003057DE">
      <w:pPr>
        <w:pStyle w:val="Heading3"/>
        <w:spacing w:after="120" w:line="240" w:lineRule="auto"/>
        <w:rPr>
          <w:snapToGrid w:val="0"/>
        </w:rPr>
      </w:pPr>
      <w:r>
        <w:rPr>
          <w:lang w:eastAsia="ko-KR"/>
        </w:rPr>
        <w:lastRenderedPageBreak/>
        <w:t xml:space="preserve">3.1.3 Common </w:t>
      </w:r>
      <w:r>
        <w:rPr>
          <w:snapToGrid w:val="0"/>
        </w:rPr>
        <w:t>RACH resource configuration</w:t>
      </w:r>
    </w:p>
    <w:p w14:paraId="016F49C2" w14:textId="77777777" w:rsidR="000628AF" w:rsidRDefault="003057DE">
      <w:pPr>
        <w:spacing w:after="120" w:line="240" w:lineRule="auto"/>
        <w:jc w:val="both"/>
        <w:rPr>
          <w:sz w:val="22"/>
          <w:szCs w:val="22"/>
        </w:rPr>
      </w:pPr>
      <w:r>
        <w:rPr>
          <w:rFonts w:eastAsia="SimSun" w:hint="eastAsia"/>
          <w:sz w:val="22"/>
          <w:szCs w:val="22"/>
          <w:lang w:eastAsia="zh-CN"/>
        </w:rPr>
        <w:t>I</w:t>
      </w:r>
      <w:r>
        <w:rPr>
          <w:rFonts w:eastAsia="SimSun"/>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ROs and same problems are used) for SDT and non-SDT is configured. This is because the UE might consider RA-SDT resource configured (i.e. it seems impossible to support RA-SDT with common RACH resources by implementation). </w:t>
      </w:r>
    </w:p>
    <w:tbl>
      <w:tblPr>
        <w:tblStyle w:val="TableGrid"/>
        <w:tblW w:w="0" w:type="auto"/>
        <w:tblLook w:val="04A0" w:firstRow="1" w:lastRow="0" w:firstColumn="1" w:lastColumn="0" w:noHBand="0" w:noVBand="1"/>
      </w:tblPr>
      <w:tblGrid>
        <w:gridCol w:w="9629"/>
      </w:tblGrid>
      <w:tr w:rsidR="000628AF" w14:paraId="4BB03DAF" w14:textId="77777777">
        <w:tc>
          <w:tcPr>
            <w:tcW w:w="9629" w:type="dxa"/>
          </w:tcPr>
          <w:p w14:paraId="256D37B3" w14:textId="77777777" w:rsidR="000628AF" w:rsidRDefault="003057DE">
            <w:pPr>
              <w:spacing w:before="60" w:after="120" w:line="240" w:lineRule="auto"/>
              <w:jc w:val="both"/>
              <w:rPr>
                <w:rFonts w:eastAsia="SimSun"/>
                <w:sz w:val="22"/>
                <w:lang w:eastAsia="zh-CN"/>
              </w:rPr>
            </w:pPr>
            <w:r>
              <w:rPr>
                <w:rFonts w:eastAsia="SimSun" w:hint="eastAsia"/>
                <w:sz w:val="22"/>
                <w:highlight w:val="green"/>
                <w:lang w:eastAsia="zh-CN"/>
              </w:rPr>
              <w:t>R</w:t>
            </w:r>
            <w:r>
              <w:rPr>
                <w:rFonts w:eastAsia="SimSun"/>
                <w:sz w:val="22"/>
                <w:highlight w:val="green"/>
                <w:lang w:eastAsia="zh-CN"/>
              </w:rPr>
              <w:t>AN2#113-e agreement:</w:t>
            </w:r>
          </w:p>
          <w:p w14:paraId="69FE858C" w14:textId="77777777"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14:paraId="6456480D"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14:paraId="5D170A5D"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14:paraId="57F58459"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14:paraId="00E34020"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14:paraId="291FAD6B"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4CB8A4"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14:paraId="7D543797"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2E59371"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5C562BFE"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14:paraId="70E29639"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A9F893"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14:paraId="76B20095"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5CD4486"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4ECA8DD7" w14:textId="77777777"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14:paraId="433B2E7A" w14:textId="77777777" w:rsidR="000628AF" w:rsidRDefault="003057DE">
      <w:pPr>
        <w:spacing w:before="120" w:after="120" w:line="240" w:lineRule="auto"/>
        <w:jc w:val="both"/>
        <w:rPr>
          <w:sz w:val="22"/>
          <w:szCs w:val="22"/>
        </w:rPr>
      </w:pPr>
      <w:r>
        <w:rPr>
          <w:sz w:val="22"/>
          <w:szCs w:val="22"/>
        </w:rPr>
        <w:t xml:space="preserve">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together with CCCH-SDU in Msg3/MsgA,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14:paraId="5072D83C" w14:textId="77777777" w:rsidR="000628AF" w:rsidRDefault="003057DE">
      <w:pPr>
        <w:pStyle w:val="Heading4"/>
        <w:rPr>
          <w:b w:val="0"/>
          <w:sz w:val="22"/>
        </w:rPr>
      </w:pPr>
      <w:r>
        <w:rPr>
          <w:bCs/>
          <w:sz w:val="22"/>
        </w:rPr>
        <w:t>Q8:</w:t>
      </w:r>
      <w:r>
        <w:rPr>
          <w:sz w:val="22"/>
        </w:rPr>
        <w:t xml:space="preserve"> Do companies support RACH common resources for SDT?</w:t>
      </w:r>
    </w:p>
    <w:tbl>
      <w:tblPr>
        <w:tblStyle w:val="TableGrid"/>
        <w:tblW w:w="0" w:type="auto"/>
        <w:tblLook w:val="04A0" w:firstRow="1" w:lastRow="0" w:firstColumn="1" w:lastColumn="0" w:noHBand="0" w:noVBand="1"/>
      </w:tblPr>
      <w:tblGrid>
        <w:gridCol w:w="1256"/>
        <w:gridCol w:w="1574"/>
        <w:gridCol w:w="6799"/>
      </w:tblGrid>
      <w:tr w:rsidR="000628AF" w14:paraId="4BB071DE" w14:textId="77777777">
        <w:trPr>
          <w:trHeight w:val="454"/>
        </w:trPr>
        <w:tc>
          <w:tcPr>
            <w:tcW w:w="1256" w:type="dxa"/>
            <w:shd w:val="clear" w:color="auto" w:fill="D9D9D9" w:themeFill="background1" w:themeFillShade="D9"/>
            <w:vAlign w:val="center"/>
          </w:tcPr>
          <w:p w14:paraId="60DE4E6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73F3F5"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A62CC9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B501E89"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CDC876D" w14:textId="77777777">
        <w:trPr>
          <w:trHeight w:val="454"/>
        </w:trPr>
        <w:tc>
          <w:tcPr>
            <w:tcW w:w="1256" w:type="dxa"/>
            <w:vAlign w:val="center"/>
          </w:tcPr>
          <w:p w14:paraId="4B0D347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54A31C9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Yes </w:t>
            </w:r>
          </w:p>
          <w:p w14:paraId="108B9DE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(but </w:t>
            </w:r>
            <w:r>
              <w:rPr>
                <w:rFonts w:eastAsia="SimSun"/>
                <w:sz w:val="22"/>
                <w:szCs w:val="22"/>
                <w:u w:val="single"/>
                <w:lang w:eastAsia="zh-CN"/>
              </w:rPr>
              <w:t>no</w:t>
            </w:r>
            <w:r>
              <w:rPr>
                <w:rFonts w:eastAsia="SimSun"/>
                <w:sz w:val="22"/>
                <w:szCs w:val="22"/>
                <w:lang w:eastAsia="zh-CN"/>
              </w:rPr>
              <w:t xml:space="preserve"> explicit mechanism to support it – per the agreement)</w:t>
            </w:r>
          </w:p>
        </w:tc>
        <w:tc>
          <w:tcPr>
            <w:tcW w:w="6799" w:type="dxa"/>
            <w:vAlign w:val="center"/>
          </w:tcPr>
          <w:p w14:paraId="5735555F"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RAN2 already agreed the following: </w:t>
            </w:r>
          </w:p>
          <w:tbl>
            <w:tblPr>
              <w:tblStyle w:val="TableGrid"/>
              <w:tblW w:w="0" w:type="auto"/>
              <w:tblLook w:val="04A0" w:firstRow="1" w:lastRow="0" w:firstColumn="1" w:lastColumn="0" w:noHBand="0" w:noVBand="1"/>
            </w:tblPr>
            <w:tblGrid>
              <w:gridCol w:w="6573"/>
            </w:tblGrid>
            <w:tr w:rsidR="000628AF" w14:paraId="40626080" w14:textId="77777777">
              <w:tc>
                <w:tcPr>
                  <w:tcW w:w="6573" w:type="dxa"/>
                </w:tcPr>
                <w:p w14:paraId="34190F07" w14:textId="77777777"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14:paraId="191CE9FD" w14:textId="77777777" w:rsidR="000628AF" w:rsidRDefault="000628AF">
            <w:pPr>
              <w:spacing w:after="0" w:line="240" w:lineRule="auto"/>
              <w:jc w:val="both"/>
            </w:pPr>
          </w:p>
          <w:p w14:paraId="05496070"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This means that common RACH resources will be allowed. But, this needs no further enhancements to support it. </w:t>
            </w:r>
          </w:p>
          <w:p w14:paraId="6B054DC6" w14:textId="77777777" w:rsidR="000628AF" w:rsidRDefault="000628AF">
            <w:pPr>
              <w:spacing w:after="0" w:line="240" w:lineRule="auto"/>
              <w:jc w:val="both"/>
              <w:rPr>
                <w:rFonts w:eastAsia="SimSun"/>
                <w:sz w:val="22"/>
                <w:szCs w:val="22"/>
                <w:lang w:eastAsia="zh-CN"/>
              </w:rPr>
            </w:pPr>
          </w:p>
          <w:p w14:paraId="4585A1C3"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If common RACH resources are used then the network can still </w:t>
            </w:r>
            <w:proofErr w:type="gramStart"/>
            <w:r>
              <w:rPr>
                <w:rFonts w:eastAsia="SimSun"/>
                <w:sz w:val="22"/>
                <w:szCs w:val="22"/>
                <w:lang w:eastAsia="zh-CN"/>
              </w:rPr>
              <w:t>ensure  that</w:t>
            </w:r>
            <w:proofErr w:type="gramEnd"/>
            <w:r>
              <w:rPr>
                <w:rFonts w:eastAsia="SimSun"/>
                <w:sz w:val="22"/>
                <w:szCs w:val="22"/>
                <w:lang w:eastAsia="zh-CN"/>
              </w:rPr>
              <w:t xml:space="preserve">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14:paraId="329B80FE" w14:textId="77777777" w:rsidR="000628AF" w:rsidRDefault="000628AF">
            <w:pPr>
              <w:spacing w:after="0" w:line="240" w:lineRule="auto"/>
              <w:jc w:val="both"/>
              <w:rPr>
                <w:rFonts w:eastAsia="SimSun"/>
                <w:sz w:val="22"/>
                <w:szCs w:val="22"/>
                <w:lang w:eastAsia="zh-CN"/>
              </w:rPr>
            </w:pPr>
          </w:p>
          <w:p w14:paraId="12B0713C" w14:textId="77777777" w:rsidR="000628AF" w:rsidRDefault="003057DE">
            <w:pPr>
              <w:spacing w:after="0" w:line="240" w:lineRule="auto"/>
              <w:jc w:val="both"/>
              <w:rPr>
                <w:rFonts w:eastAsia="SimSun"/>
                <w:sz w:val="22"/>
                <w:szCs w:val="22"/>
                <w:lang w:eastAsia="zh-CN"/>
              </w:rPr>
            </w:pPr>
            <w:r>
              <w:rPr>
                <w:rFonts w:eastAsia="SimSun"/>
                <w:sz w:val="22"/>
                <w:szCs w:val="22"/>
                <w:lang w:eastAsia="zh-CN"/>
              </w:rPr>
              <w:lastRenderedPageBreak/>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14:paraId="15F4BFED" w14:textId="77777777" w:rsidR="000628AF" w:rsidRDefault="000628AF">
            <w:pPr>
              <w:spacing w:after="0" w:line="240" w:lineRule="auto"/>
              <w:jc w:val="both"/>
              <w:rPr>
                <w:rFonts w:eastAsia="SimSun"/>
                <w:sz w:val="22"/>
                <w:szCs w:val="22"/>
                <w:lang w:eastAsia="zh-CN"/>
              </w:rPr>
            </w:pPr>
          </w:p>
          <w:p w14:paraId="69739241"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With this assumption, we think no further discussion is needed on this topic and common RACH resources can also be supported. </w:t>
            </w:r>
          </w:p>
          <w:p w14:paraId="11BEB96F" w14:textId="77777777" w:rsidR="000628AF" w:rsidRDefault="000628AF">
            <w:pPr>
              <w:spacing w:after="0" w:line="240" w:lineRule="auto"/>
              <w:jc w:val="both"/>
              <w:rPr>
                <w:rFonts w:eastAsia="SimSun"/>
                <w:sz w:val="22"/>
                <w:szCs w:val="22"/>
                <w:lang w:eastAsia="zh-CN"/>
              </w:rPr>
            </w:pPr>
          </w:p>
        </w:tc>
      </w:tr>
      <w:tr w:rsidR="000628AF" w14:paraId="7A143F74" w14:textId="77777777">
        <w:trPr>
          <w:trHeight w:val="454"/>
        </w:trPr>
        <w:tc>
          <w:tcPr>
            <w:tcW w:w="1256" w:type="dxa"/>
            <w:vAlign w:val="center"/>
          </w:tcPr>
          <w:p w14:paraId="134451F8" w14:textId="77777777" w:rsidR="000628AF" w:rsidRDefault="003057DE">
            <w:pPr>
              <w:spacing w:after="0" w:line="240" w:lineRule="auto"/>
              <w:jc w:val="center"/>
              <w:rPr>
                <w:rFonts w:eastAsiaTheme="minorEastAsia"/>
                <w:lang w:eastAsia="ko-KR"/>
              </w:rPr>
            </w:pPr>
            <w:r>
              <w:rPr>
                <w:rFonts w:eastAsiaTheme="minorEastAsia" w:hint="eastAsia"/>
                <w:lang w:eastAsia="ko-KR"/>
              </w:rPr>
              <w:lastRenderedPageBreak/>
              <w:t>LG</w:t>
            </w:r>
          </w:p>
        </w:tc>
        <w:tc>
          <w:tcPr>
            <w:tcW w:w="1574" w:type="dxa"/>
            <w:vAlign w:val="center"/>
          </w:tcPr>
          <w:p w14:paraId="3F0943C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179007A" w14:textId="77777777"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14:paraId="2414EC36" w14:textId="77777777">
        <w:trPr>
          <w:trHeight w:val="454"/>
        </w:trPr>
        <w:tc>
          <w:tcPr>
            <w:tcW w:w="1256" w:type="dxa"/>
            <w:vAlign w:val="center"/>
          </w:tcPr>
          <w:p w14:paraId="75D33DFF" w14:textId="77777777" w:rsidR="001B0366" w:rsidRDefault="001B0366" w:rsidP="001B0366">
            <w:pPr>
              <w:spacing w:after="0" w:line="240" w:lineRule="auto"/>
              <w:jc w:val="center"/>
              <w:rPr>
                <w:rFonts w:eastAsiaTheme="minorEastAsia"/>
                <w:lang w:eastAsia="ko-KR"/>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43FE5F64" w14:textId="77777777" w:rsidR="001B0366" w:rsidRDefault="001B0366" w:rsidP="001B0366">
            <w:pPr>
              <w:spacing w:after="0" w:line="240" w:lineRule="auto"/>
              <w:jc w:val="center"/>
              <w:rPr>
                <w:rFonts w:eastAsiaTheme="minorEastAsia"/>
                <w:lang w:eastAsia="ko-KR"/>
              </w:rPr>
            </w:pPr>
            <w:r>
              <w:rPr>
                <w:rFonts w:eastAsia="SimSun"/>
                <w:sz w:val="22"/>
                <w:szCs w:val="22"/>
                <w:lang w:eastAsia="zh-CN"/>
              </w:rPr>
              <w:t>No</w:t>
            </w:r>
          </w:p>
        </w:tc>
        <w:tc>
          <w:tcPr>
            <w:tcW w:w="6799" w:type="dxa"/>
            <w:vAlign w:val="center"/>
          </w:tcPr>
          <w:p w14:paraId="109E4DA2" w14:textId="77777777" w:rsidR="001B0366" w:rsidRDefault="00D145C6" w:rsidP="00D145C6">
            <w:pPr>
              <w:spacing w:after="0" w:line="240" w:lineRule="auto"/>
              <w:jc w:val="both"/>
              <w:rPr>
                <w:rFonts w:eastAsiaTheme="minorEastAsia"/>
                <w:lang w:eastAsia="ko-KR"/>
              </w:rPr>
            </w:pPr>
            <w:r>
              <w:rPr>
                <w:sz w:val="22"/>
                <w:szCs w:val="22"/>
              </w:rPr>
              <w:t xml:space="preserve">As </w:t>
            </w:r>
            <w:r>
              <w:rPr>
                <w:rFonts w:eastAsia="SimSun"/>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14:paraId="009815AA" w14:textId="77777777">
        <w:trPr>
          <w:trHeight w:val="454"/>
        </w:trPr>
        <w:tc>
          <w:tcPr>
            <w:tcW w:w="1256" w:type="dxa"/>
            <w:vAlign w:val="center"/>
          </w:tcPr>
          <w:p w14:paraId="51B69B79" w14:textId="77777777" w:rsidR="001B0366" w:rsidRPr="006E74F3" w:rsidRDefault="006E74F3" w:rsidP="006E74F3">
            <w:pPr>
              <w:spacing w:after="0" w:line="240" w:lineRule="auto"/>
              <w:jc w:val="center"/>
              <w:rPr>
                <w:rFonts w:eastAsia="SimSun"/>
                <w:lang w:val="en-US" w:eastAsia="zh-CN"/>
              </w:rPr>
            </w:pPr>
            <w:r>
              <w:rPr>
                <w:rFonts w:eastAsia="SimSun" w:hint="eastAsia"/>
                <w:lang w:val="en-US" w:eastAsia="zh-CN"/>
              </w:rPr>
              <w:t>T</w:t>
            </w:r>
            <w:r>
              <w:rPr>
                <w:rFonts w:eastAsia="SimSun"/>
                <w:lang w:val="en-US" w:eastAsia="zh-CN"/>
              </w:rPr>
              <w:t>CL</w:t>
            </w:r>
          </w:p>
        </w:tc>
        <w:tc>
          <w:tcPr>
            <w:tcW w:w="1574" w:type="dxa"/>
            <w:vAlign w:val="center"/>
          </w:tcPr>
          <w:p w14:paraId="65775236" w14:textId="77777777" w:rsidR="001B0366" w:rsidRPr="00894BD1" w:rsidRDefault="00894BD1" w:rsidP="001B0366">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2D99D8FB" w14:textId="77777777" w:rsidR="00894BD1" w:rsidRDefault="00894BD1" w:rsidP="00894BD1">
            <w:pPr>
              <w:spacing w:after="0" w:line="240" w:lineRule="auto"/>
              <w:jc w:val="both"/>
              <w:rPr>
                <w:rFonts w:eastAsia="SimSun"/>
                <w:lang w:eastAsia="zh-CN"/>
              </w:rPr>
            </w:pPr>
            <w:r>
              <w:rPr>
                <w:rFonts w:eastAsia="SimSun" w:hint="eastAsia"/>
                <w:lang w:eastAsia="zh-CN"/>
              </w:rPr>
              <w:t>P</w:t>
            </w:r>
            <w:r>
              <w:rPr>
                <w:rFonts w:eastAsia="SimSun"/>
                <w:lang w:eastAsia="zh-CN"/>
              </w:rPr>
              <w:t xml:space="preserve">artially agree with ZTE. According to the agreement the common RACH resource shall be allowed. </w:t>
            </w:r>
          </w:p>
          <w:p w14:paraId="0225D63A" w14:textId="77777777" w:rsidR="001B0366" w:rsidRDefault="00894BD1" w:rsidP="00894BD1">
            <w:pPr>
              <w:spacing w:after="0" w:line="240" w:lineRule="auto"/>
              <w:rPr>
                <w:lang w:val="en-US" w:eastAsia="zh-CN"/>
              </w:rPr>
            </w:pPr>
            <w:r>
              <w:rPr>
                <w:rFonts w:eastAsia="SimSun"/>
                <w:lang w:eastAsia="zh-CN"/>
              </w:rPr>
              <w:t>However, how it will affect the legacy RACH procedure may be discussed, e.g. with part of the RACH resources utilized for RA-SDT, whether it shall affect the chances of legacy RACH, and how the gNB shall distinguish between the legacy RACH and RA-SDT with the common RACH resources, etc. The impact should be discussed in detail.</w:t>
            </w:r>
          </w:p>
        </w:tc>
      </w:tr>
      <w:tr w:rsidR="001B0366" w14:paraId="4BB26327" w14:textId="77777777">
        <w:trPr>
          <w:trHeight w:val="454"/>
        </w:trPr>
        <w:tc>
          <w:tcPr>
            <w:tcW w:w="1256" w:type="dxa"/>
          </w:tcPr>
          <w:p w14:paraId="6583BCC7" w14:textId="77777777" w:rsidR="001B0366" w:rsidRDefault="008A145E" w:rsidP="001B0366">
            <w:pPr>
              <w:spacing w:after="0" w:line="240" w:lineRule="auto"/>
              <w:jc w:val="center"/>
              <w:rPr>
                <w:rFonts w:eastAsia="SimSun"/>
                <w:lang w:eastAsia="zh-CN"/>
              </w:rPr>
            </w:pPr>
            <w:r>
              <w:rPr>
                <w:rFonts w:eastAsia="SimSun" w:hint="eastAsia"/>
                <w:lang w:eastAsia="zh-CN"/>
              </w:rPr>
              <w:t>Samsung</w:t>
            </w:r>
          </w:p>
        </w:tc>
        <w:tc>
          <w:tcPr>
            <w:tcW w:w="1574" w:type="dxa"/>
          </w:tcPr>
          <w:p w14:paraId="09EDFA9A" w14:textId="77777777" w:rsidR="001B0366" w:rsidRPr="008A145E" w:rsidRDefault="008A145E" w:rsidP="001B0366">
            <w:pPr>
              <w:spacing w:after="0" w:line="240" w:lineRule="auto"/>
              <w:jc w:val="center"/>
              <w:rPr>
                <w:rFonts w:eastAsia="SimSun"/>
                <w:lang w:eastAsia="zh-CN"/>
              </w:rPr>
            </w:pPr>
            <w:r>
              <w:rPr>
                <w:rFonts w:eastAsia="SimSun" w:hint="eastAsia"/>
                <w:lang w:eastAsia="zh-CN"/>
              </w:rPr>
              <w:t>No</w:t>
            </w:r>
          </w:p>
        </w:tc>
        <w:tc>
          <w:tcPr>
            <w:tcW w:w="6799" w:type="dxa"/>
          </w:tcPr>
          <w:p w14:paraId="09B3A44A" w14:textId="77777777" w:rsidR="001B0366" w:rsidRDefault="00B85997" w:rsidP="00B85997">
            <w:pPr>
              <w:spacing w:after="0" w:line="240" w:lineRule="auto"/>
              <w:rPr>
                <w:rFonts w:eastAsia="SimSun"/>
                <w:lang w:eastAsia="zh-CN"/>
              </w:rPr>
            </w:pPr>
            <w:r>
              <w:rPr>
                <w:rFonts w:eastAsia="SimSun"/>
                <w:lang w:eastAsia="zh-CN"/>
              </w:rPr>
              <w:t xml:space="preserve">Without any enhancements, </w:t>
            </w:r>
            <w:proofErr w:type="spellStart"/>
            <w:r>
              <w:rPr>
                <w:rFonts w:eastAsia="SimSun"/>
                <w:lang w:eastAsia="zh-CN"/>
              </w:rPr>
              <w:t>its</w:t>
            </w:r>
            <w:proofErr w:type="spellEnd"/>
            <w:r>
              <w:rPr>
                <w:rFonts w:eastAsia="SimSun"/>
                <w:lang w:eastAsia="zh-CN"/>
              </w:rPr>
              <w:t xml:space="preserve"> not clear how the c</w:t>
            </w:r>
            <w:r>
              <w:rPr>
                <w:rFonts w:eastAsia="SimSun" w:hint="eastAsia"/>
                <w:lang w:eastAsia="zh-CN"/>
              </w:rPr>
              <w:t xml:space="preserve">ommon </w:t>
            </w:r>
            <w:r>
              <w:rPr>
                <w:rFonts w:eastAsia="SimSun"/>
                <w:lang w:eastAsia="zh-CN"/>
              </w:rPr>
              <w:t>RACH resources (</w:t>
            </w:r>
            <w:proofErr w:type="spellStart"/>
            <w:r>
              <w:rPr>
                <w:rFonts w:eastAsia="SimSun"/>
                <w:lang w:eastAsia="zh-CN"/>
              </w:rPr>
              <w:t>i.e</w:t>
            </w:r>
            <w:proofErr w:type="spellEnd"/>
            <w:r>
              <w:rPr>
                <w:rFonts w:eastAsia="SimSun"/>
                <w:lang w:eastAsia="zh-CN"/>
              </w:rPr>
              <w:t xml:space="preserve"> both preamble and RO are common) works.</w:t>
            </w:r>
          </w:p>
        </w:tc>
      </w:tr>
      <w:tr w:rsidR="001B0366" w14:paraId="72A0336C" w14:textId="77777777">
        <w:trPr>
          <w:trHeight w:val="454"/>
        </w:trPr>
        <w:tc>
          <w:tcPr>
            <w:tcW w:w="1256" w:type="dxa"/>
            <w:vAlign w:val="center"/>
          </w:tcPr>
          <w:p w14:paraId="1592B8D2" w14:textId="77777777" w:rsidR="001B0366" w:rsidRPr="003D062A" w:rsidRDefault="003D062A" w:rsidP="001B0366">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8C9081D" w14:textId="77777777" w:rsidR="001B0366" w:rsidRPr="000C3772" w:rsidRDefault="000C3772" w:rsidP="001B0366">
            <w:pPr>
              <w:spacing w:after="0" w:line="240" w:lineRule="auto"/>
              <w:jc w:val="center"/>
              <w:rPr>
                <w:rFonts w:eastAsia="SimSun"/>
                <w:lang w:eastAsia="zh-CN"/>
              </w:rPr>
            </w:pPr>
            <w:r>
              <w:rPr>
                <w:rFonts w:eastAsia="SimSun" w:hint="eastAsia"/>
                <w:lang w:eastAsia="zh-CN"/>
              </w:rPr>
              <w:t>Yes</w:t>
            </w:r>
          </w:p>
        </w:tc>
        <w:tc>
          <w:tcPr>
            <w:tcW w:w="6799" w:type="dxa"/>
            <w:vAlign w:val="center"/>
          </w:tcPr>
          <w:p w14:paraId="13490061" w14:textId="77777777" w:rsidR="001B0366" w:rsidRPr="003712ED" w:rsidRDefault="003712ED" w:rsidP="001B0366">
            <w:pPr>
              <w:spacing w:after="0" w:line="240" w:lineRule="auto"/>
              <w:jc w:val="both"/>
              <w:rPr>
                <w:rFonts w:eastAsia="SimSun"/>
                <w:lang w:eastAsia="zh-CN"/>
              </w:rPr>
            </w:pPr>
            <w:r>
              <w:rPr>
                <w:rFonts w:eastAsia="SimSun"/>
                <w:lang w:eastAsia="zh-CN"/>
              </w:rPr>
              <w:t>We think this has already been agreed as quoted by ZTE. It is up to network implementation regarding whether the RA-SDT resources are common or separate</w:t>
            </w:r>
            <w:r w:rsidR="00E9218C">
              <w:rPr>
                <w:rFonts w:eastAsia="SimSun"/>
                <w:lang w:eastAsia="zh-CN"/>
              </w:rPr>
              <w:t xml:space="preserve">. From UE perspective, these two configurations should make no difference to the overall SDT procedure.   </w:t>
            </w:r>
            <w:r>
              <w:rPr>
                <w:rFonts w:eastAsia="SimSun"/>
                <w:lang w:eastAsia="zh-CN"/>
              </w:rPr>
              <w:t xml:space="preserve"> </w:t>
            </w:r>
          </w:p>
        </w:tc>
      </w:tr>
      <w:tr w:rsidR="001B0366" w14:paraId="6E980320" w14:textId="77777777">
        <w:trPr>
          <w:trHeight w:val="454"/>
        </w:trPr>
        <w:tc>
          <w:tcPr>
            <w:tcW w:w="1256" w:type="dxa"/>
          </w:tcPr>
          <w:p w14:paraId="06E19A31"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Sharp</w:t>
            </w:r>
          </w:p>
        </w:tc>
        <w:tc>
          <w:tcPr>
            <w:tcW w:w="1574" w:type="dxa"/>
          </w:tcPr>
          <w:p w14:paraId="17E50945"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48A149C6" w14:textId="77777777" w:rsidR="001B0366" w:rsidRPr="00CB66A0" w:rsidRDefault="00CB66A0" w:rsidP="00CB66A0">
            <w:pPr>
              <w:spacing w:after="0" w:line="240" w:lineRule="auto"/>
              <w:jc w:val="both"/>
              <w:rPr>
                <w:rFonts w:eastAsia="SimSun"/>
                <w:lang w:eastAsia="zh-CN"/>
              </w:rPr>
            </w:pPr>
            <w:r>
              <w:rPr>
                <w:rFonts w:eastAsia="SimSun" w:hint="eastAsia"/>
                <w:lang w:eastAsia="zh-CN"/>
              </w:rPr>
              <w:t xml:space="preserve">We share the same </w:t>
            </w:r>
            <w:proofErr w:type="spellStart"/>
            <w:r>
              <w:rPr>
                <w:rFonts w:eastAsia="SimSun" w:hint="eastAsia"/>
                <w:lang w:eastAsia="zh-CN"/>
              </w:rPr>
              <w:t>opionion</w:t>
            </w:r>
            <w:proofErr w:type="spellEnd"/>
            <w:r>
              <w:rPr>
                <w:rFonts w:eastAsia="SimSun" w:hint="eastAsia"/>
                <w:lang w:eastAsia="zh-CN"/>
              </w:rPr>
              <w:t xml:space="preserve"> with ZTE. </w:t>
            </w:r>
          </w:p>
        </w:tc>
      </w:tr>
      <w:tr w:rsidR="001B0366" w14:paraId="25D48CE5" w14:textId="77777777">
        <w:trPr>
          <w:trHeight w:val="454"/>
        </w:trPr>
        <w:tc>
          <w:tcPr>
            <w:tcW w:w="1256" w:type="dxa"/>
          </w:tcPr>
          <w:p w14:paraId="58BCC66E" w14:textId="484108E7"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5D1541B3" w14:textId="0C883348" w:rsidR="001B0366" w:rsidRDefault="00EA6F22" w:rsidP="001B0366">
            <w:pPr>
              <w:spacing w:after="0" w:line="240" w:lineRule="auto"/>
              <w:jc w:val="center"/>
              <w:rPr>
                <w:sz w:val="22"/>
                <w:szCs w:val="22"/>
                <w:lang w:eastAsia="zh-CN"/>
              </w:rPr>
            </w:pPr>
            <w:r>
              <w:rPr>
                <w:sz w:val="22"/>
                <w:szCs w:val="22"/>
                <w:lang w:eastAsia="zh-CN"/>
              </w:rPr>
              <w:t>Yes, comment</w:t>
            </w:r>
          </w:p>
        </w:tc>
        <w:tc>
          <w:tcPr>
            <w:tcW w:w="6799" w:type="dxa"/>
          </w:tcPr>
          <w:p w14:paraId="138664C5" w14:textId="5D38C280" w:rsidR="001B0366" w:rsidRDefault="00EA6F22" w:rsidP="001B0366">
            <w:pPr>
              <w:spacing w:after="0" w:line="240" w:lineRule="auto"/>
              <w:rPr>
                <w:rFonts w:eastAsia="SimSun"/>
                <w:lang w:eastAsia="zh-CN"/>
              </w:rPr>
            </w:pPr>
            <w:r>
              <w:rPr>
                <w:rFonts w:eastAsiaTheme="minorEastAsia"/>
                <w:lang w:eastAsia="ko-KR"/>
              </w:rPr>
              <w:t>We think the current status is sufficient. We do not see the need for optimizations in this case though.</w:t>
            </w:r>
          </w:p>
        </w:tc>
      </w:tr>
      <w:tr w:rsidR="00724399" w14:paraId="293932F1" w14:textId="77777777" w:rsidTr="00EE11C6">
        <w:trPr>
          <w:trHeight w:val="454"/>
        </w:trPr>
        <w:tc>
          <w:tcPr>
            <w:tcW w:w="1256" w:type="dxa"/>
            <w:vAlign w:val="center"/>
          </w:tcPr>
          <w:p w14:paraId="662DF0ED" w14:textId="798FA729" w:rsidR="00724399" w:rsidRDefault="00724399" w:rsidP="00724399">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0B8095BC" w14:textId="170CD5B8" w:rsidR="00724399" w:rsidRDefault="00724399" w:rsidP="00724399">
            <w:pPr>
              <w:spacing w:after="0" w:line="240" w:lineRule="auto"/>
              <w:jc w:val="center"/>
              <w:rPr>
                <w:sz w:val="22"/>
                <w:szCs w:val="22"/>
                <w:lang w:eastAsia="zh-CN"/>
              </w:rPr>
            </w:pPr>
            <w:r>
              <w:rPr>
                <w:rFonts w:eastAsiaTheme="minorEastAsia"/>
                <w:lang w:eastAsia="ko-KR"/>
              </w:rPr>
              <w:t>Yes</w:t>
            </w:r>
          </w:p>
        </w:tc>
        <w:tc>
          <w:tcPr>
            <w:tcW w:w="6799" w:type="dxa"/>
            <w:vAlign w:val="center"/>
          </w:tcPr>
          <w:p w14:paraId="5EFCF468" w14:textId="626FB734" w:rsidR="00724399" w:rsidRDefault="00724399" w:rsidP="00724399">
            <w:pPr>
              <w:spacing w:after="0" w:line="240" w:lineRule="auto"/>
              <w:rPr>
                <w:rFonts w:eastAsia="SimSun"/>
                <w:lang w:eastAsia="zh-CN"/>
              </w:rPr>
            </w:pPr>
            <w:r>
              <w:rPr>
                <w:rFonts w:eastAsiaTheme="minorEastAsia"/>
                <w:lang w:eastAsia="ko-KR"/>
              </w:rPr>
              <w:t xml:space="preserve">We should confirm RAN2 has agreed that common RACH resource configuration is allowed. RAN2 should further study to have a common solution considering the RACH partitioning across multiple WIs, such as SDT, </w:t>
            </w:r>
            <w:proofErr w:type="spellStart"/>
            <w:r>
              <w:rPr>
                <w:rFonts w:eastAsiaTheme="minorEastAsia"/>
                <w:lang w:eastAsia="ko-KR"/>
              </w:rPr>
              <w:t>RedCap</w:t>
            </w:r>
            <w:proofErr w:type="spellEnd"/>
            <w:r>
              <w:rPr>
                <w:rFonts w:eastAsiaTheme="minorEastAsia"/>
                <w:lang w:eastAsia="ko-KR"/>
              </w:rPr>
              <w:t>, RAN slicing and etc</w:t>
            </w:r>
            <w:proofErr w:type="gramStart"/>
            <w:r>
              <w:rPr>
                <w:rFonts w:eastAsiaTheme="minorEastAsia"/>
                <w:lang w:eastAsia="ko-KR"/>
              </w:rPr>
              <w:t>..</w:t>
            </w:r>
            <w:proofErr w:type="gramEnd"/>
            <w:r>
              <w:rPr>
                <w:rFonts w:eastAsiaTheme="minorEastAsia"/>
                <w:lang w:eastAsia="ko-KR"/>
              </w:rPr>
              <w:t xml:space="preserve"> Such hard RACH resource partitioning mechanism will be loss of efficiency and cause </w:t>
            </w:r>
            <w:r w:rsidRPr="005D15FB">
              <w:rPr>
                <w:rFonts w:eastAsiaTheme="minorEastAsia"/>
                <w:lang w:eastAsia="ko-KR"/>
              </w:rPr>
              <w:t xml:space="preserve">resource </w:t>
            </w:r>
            <w:r>
              <w:rPr>
                <w:rFonts w:eastAsiaTheme="minorEastAsia"/>
                <w:lang w:eastAsia="ko-KR"/>
              </w:rPr>
              <w:t xml:space="preserve">fragment </w:t>
            </w:r>
            <w:r w:rsidRPr="00192E8C">
              <w:rPr>
                <w:rFonts w:eastAsiaTheme="minorEastAsia"/>
                <w:lang w:eastAsia="ko-KR"/>
              </w:rPr>
              <w:t xml:space="preserve">from </w:t>
            </w:r>
            <w:r>
              <w:rPr>
                <w:rFonts w:eastAsiaTheme="minorEastAsia"/>
                <w:lang w:eastAsia="ko-KR"/>
              </w:rPr>
              <w:t xml:space="preserve">network point of view. We do see benefits to support this and we think </w:t>
            </w:r>
            <w:r w:rsidRPr="00A81A46">
              <w:rPr>
                <w:rFonts w:eastAsiaTheme="minorEastAsia"/>
                <w:lang w:eastAsia="ko-KR"/>
              </w:rPr>
              <w:t>further study is needed.</w:t>
            </w:r>
          </w:p>
        </w:tc>
      </w:tr>
      <w:tr w:rsidR="00EE11C6" w14:paraId="3CD1F4BF" w14:textId="77777777" w:rsidTr="00EE11C6">
        <w:trPr>
          <w:trHeight w:val="454"/>
        </w:trPr>
        <w:tc>
          <w:tcPr>
            <w:tcW w:w="1256" w:type="dxa"/>
          </w:tcPr>
          <w:p w14:paraId="12641661" w14:textId="0DEC5C24"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4BB3E03" w14:textId="02378698" w:rsidR="00EE11C6" w:rsidRDefault="00A92B99" w:rsidP="00EE11C6">
            <w:pPr>
              <w:spacing w:after="0" w:line="240" w:lineRule="auto"/>
              <w:jc w:val="center"/>
              <w:rPr>
                <w:rFonts w:eastAsia="MS Mincho"/>
                <w:sz w:val="22"/>
                <w:szCs w:val="22"/>
                <w:lang w:eastAsia="ja-JP"/>
              </w:rPr>
            </w:pPr>
            <w:r>
              <w:rPr>
                <w:rFonts w:eastAsia="MS Mincho"/>
                <w:sz w:val="22"/>
                <w:szCs w:val="22"/>
                <w:lang w:eastAsia="ja-JP"/>
              </w:rPr>
              <w:t>Yes, comment</w:t>
            </w:r>
          </w:p>
        </w:tc>
        <w:tc>
          <w:tcPr>
            <w:tcW w:w="6799" w:type="dxa"/>
            <w:vAlign w:val="center"/>
          </w:tcPr>
          <w:p w14:paraId="3E46CA76" w14:textId="06F84673" w:rsidR="00EE11C6" w:rsidRDefault="00A92B99" w:rsidP="00EE11C6">
            <w:pPr>
              <w:spacing w:after="0" w:line="240" w:lineRule="auto"/>
              <w:rPr>
                <w:rFonts w:eastAsia="MS Mincho"/>
                <w:lang w:eastAsia="ja-JP"/>
              </w:rPr>
            </w:pPr>
            <w:r>
              <w:rPr>
                <w:rFonts w:eastAsia="MS Mincho"/>
                <w:lang w:eastAsia="ja-JP"/>
              </w:rPr>
              <w:t xml:space="preserve">Yes based on current agreement, but only </w:t>
            </w:r>
            <w:r w:rsidRPr="00A92B99">
              <w:rPr>
                <w:rFonts w:eastAsia="MS Mincho"/>
                <w:lang w:eastAsia="ja-JP"/>
              </w:rPr>
              <w:t>via implementation</w:t>
            </w:r>
            <w:r>
              <w:rPr>
                <w:rFonts w:eastAsia="MS Mincho"/>
                <w:lang w:eastAsia="ja-JP"/>
              </w:rPr>
              <w:t>.</w:t>
            </w:r>
          </w:p>
        </w:tc>
      </w:tr>
      <w:tr w:rsidR="00DF2B38" w14:paraId="39D5025E" w14:textId="77777777" w:rsidTr="00784F2A">
        <w:trPr>
          <w:trHeight w:val="454"/>
        </w:trPr>
        <w:tc>
          <w:tcPr>
            <w:tcW w:w="1256" w:type="dxa"/>
          </w:tcPr>
          <w:p w14:paraId="4799EFB2" w14:textId="47D1B4F3"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78D529B" w14:textId="5317B155"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Yes</w:t>
            </w:r>
          </w:p>
        </w:tc>
        <w:tc>
          <w:tcPr>
            <w:tcW w:w="6799" w:type="dxa"/>
          </w:tcPr>
          <w:p w14:paraId="03A70770" w14:textId="4EFAE8AA" w:rsidR="00DF2B38" w:rsidRDefault="00DF2B38" w:rsidP="00DF2B38">
            <w:pPr>
              <w:spacing w:after="0" w:line="240" w:lineRule="auto"/>
              <w:rPr>
                <w:rFonts w:eastAsia="MS Mincho"/>
                <w:lang w:eastAsia="ja-JP"/>
              </w:rPr>
            </w:pPr>
            <w:r>
              <w:rPr>
                <w:rFonts w:eastAsia="SimSun"/>
                <w:lang w:eastAsia="zh-CN"/>
              </w:rPr>
              <w:t xml:space="preserve">From our understanding RACH common resource is allowed via </w:t>
            </w:r>
            <w:proofErr w:type="spellStart"/>
            <w:r>
              <w:rPr>
                <w:rFonts w:eastAsia="SimSun"/>
                <w:lang w:eastAsia="zh-CN"/>
              </w:rPr>
              <w:t>implemention</w:t>
            </w:r>
            <w:proofErr w:type="spellEnd"/>
            <w:r>
              <w:rPr>
                <w:rFonts w:eastAsia="SimSun"/>
                <w:lang w:eastAsia="zh-CN"/>
              </w:rPr>
              <w:t>. There should be no impact on spec.</w:t>
            </w:r>
          </w:p>
        </w:tc>
      </w:tr>
    </w:tbl>
    <w:p w14:paraId="5DA72218"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FD3E355" w14:textId="77777777" w:rsidR="000628AF" w:rsidRDefault="000628AF">
      <w:pPr>
        <w:adjustRightInd w:val="0"/>
        <w:snapToGrid w:val="0"/>
        <w:spacing w:before="120" w:after="120" w:line="240" w:lineRule="auto"/>
        <w:jc w:val="both"/>
        <w:rPr>
          <w:rFonts w:eastAsia="SimSun"/>
          <w:b/>
          <w:sz w:val="22"/>
          <w:szCs w:val="22"/>
          <w:lang w:eastAsia="zh-CN"/>
        </w:rPr>
      </w:pPr>
    </w:p>
    <w:p w14:paraId="2EC5344F" w14:textId="77777777" w:rsidR="000628AF" w:rsidRDefault="000628AF">
      <w:pPr>
        <w:adjustRightInd w:val="0"/>
        <w:snapToGrid w:val="0"/>
        <w:spacing w:before="120" w:after="120" w:line="240" w:lineRule="auto"/>
        <w:jc w:val="both"/>
        <w:rPr>
          <w:rFonts w:eastAsia="SimSun"/>
          <w:b/>
          <w:sz w:val="22"/>
          <w:szCs w:val="22"/>
          <w:lang w:eastAsia="zh-CN"/>
        </w:rPr>
      </w:pPr>
    </w:p>
    <w:p w14:paraId="5E747B10" w14:textId="77777777" w:rsidR="000628AF" w:rsidRDefault="003057DE">
      <w:pPr>
        <w:pStyle w:val="Heading2"/>
        <w:spacing w:line="240" w:lineRule="auto"/>
        <w:ind w:left="0" w:firstLine="0"/>
        <w:jc w:val="both"/>
        <w:rPr>
          <w:lang w:eastAsia="ko-KR"/>
        </w:rPr>
      </w:pPr>
      <w:r>
        <w:rPr>
          <w:lang w:eastAsia="ko-KR"/>
        </w:rPr>
        <w:t>3.2 Search space configuration for RA-SDT</w:t>
      </w:r>
    </w:p>
    <w:p w14:paraId="35A1EFC7" w14:textId="77777777" w:rsidR="000628AF" w:rsidRDefault="003057DE">
      <w:pPr>
        <w:spacing w:after="120" w:line="240" w:lineRule="auto"/>
        <w:jc w:val="both"/>
        <w:rPr>
          <w:sz w:val="22"/>
        </w:rPr>
      </w:pPr>
      <w:r>
        <w:rPr>
          <w:sz w:val="22"/>
        </w:rPr>
        <w:t>In the RAN1#104-e meeting</w:t>
      </w:r>
      <w:proofErr w:type="gramStart"/>
      <w:r>
        <w:rPr>
          <w:sz w:val="22"/>
        </w:rPr>
        <w:t>,  RAN1</w:t>
      </w:r>
      <w:proofErr w:type="gramEnd"/>
      <w:r>
        <w:rPr>
          <w:sz w:val="22"/>
        </w:rPr>
        <w:t xml:space="preserve">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TableGrid"/>
        <w:tblW w:w="0" w:type="auto"/>
        <w:tblLook w:val="04A0" w:firstRow="1" w:lastRow="0" w:firstColumn="1" w:lastColumn="0" w:noHBand="0" w:noVBand="1"/>
      </w:tblPr>
      <w:tblGrid>
        <w:gridCol w:w="9628"/>
      </w:tblGrid>
      <w:tr w:rsidR="000628AF" w14:paraId="418548DF" w14:textId="77777777">
        <w:tc>
          <w:tcPr>
            <w:tcW w:w="9628" w:type="dxa"/>
          </w:tcPr>
          <w:p w14:paraId="20786C67" w14:textId="77777777"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46E36D5B"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14:paraId="1DE70FE8" w14:textId="77777777"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lastRenderedPageBreak/>
              <w:t>It is up to RAN2 decision if the separate SearchSpace is UE-specific or common to the UEs performing RA-SDT</w:t>
            </w:r>
          </w:p>
          <w:p w14:paraId="4459F493"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14:paraId="4A087535" w14:textId="77777777"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31496BF4" w14:textId="77777777" w:rsidR="000628AF" w:rsidRDefault="003057DE">
      <w:pPr>
        <w:spacing w:before="120" w:after="120" w:line="240" w:lineRule="auto"/>
        <w:jc w:val="both"/>
        <w:rPr>
          <w:sz w:val="22"/>
        </w:rPr>
      </w:pPr>
      <w:r>
        <w:rPr>
          <w:sz w:val="22"/>
        </w:rPr>
        <w:lastRenderedPageBreak/>
        <w:t>From the LS, RAN2 is requested to provide feedback on whether UE-specific (i.e. USS) or a separate common search space (i.e. separate CSS) can be configured for SDT. Thus, here comes the question:</w:t>
      </w:r>
    </w:p>
    <w:p w14:paraId="68BF3A6B"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STZhongsong" w:hAnsi="Times New Roman"/>
          <w:b/>
          <w:sz w:val="22"/>
        </w:rPr>
        <w:t>?</w:t>
      </w:r>
    </w:p>
    <w:tbl>
      <w:tblPr>
        <w:tblStyle w:val="TableGrid"/>
        <w:tblW w:w="0" w:type="auto"/>
        <w:tblLook w:val="04A0" w:firstRow="1" w:lastRow="0" w:firstColumn="1" w:lastColumn="0" w:noHBand="0" w:noVBand="1"/>
      </w:tblPr>
      <w:tblGrid>
        <w:gridCol w:w="1251"/>
        <w:gridCol w:w="1862"/>
        <w:gridCol w:w="6516"/>
      </w:tblGrid>
      <w:tr w:rsidR="000628AF" w14:paraId="5BA6B005" w14:textId="77777777">
        <w:trPr>
          <w:trHeight w:val="454"/>
        </w:trPr>
        <w:tc>
          <w:tcPr>
            <w:tcW w:w="1251" w:type="dxa"/>
            <w:shd w:val="clear" w:color="auto" w:fill="D9D9D9" w:themeFill="background1" w:themeFillShade="D9"/>
            <w:vAlign w:val="center"/>
          </w:tcPr>
          <w:p w14:paraId="0B30FF5A"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2" w:type="dxa"/>
            <w:shd w:val="clear" w:color="auto" w:fill="D9D9D9" w:themeFill="background1" w:themeFillShade="D9"/>
            <w:vAlign w:val="center"/>
          </w:tcPr>
          <w:p w14:paraId="71C0E96C" w14:textId="77777777"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D9D9D9" w:themeFill="background1" w:themeFillShade="D9"/>
            <w:vAlign w:val="center"/>
          </w:tcPr>
          <w:p w14:paraId="10C7CA40"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0ACB2CCA" w14:textId="77777777">
        <w:trPr>
          <w:trHeight w:val="454"/>
        </w:trPr>
        <w:tc>
          <w:tcPr>
            <w:tcW w:w="1251" w:type="dxa"/>
            <w:vAlign w:val="center"/>
          </w:tcPr>
          <w:p w14:paraId="24BBA78E"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862" w:type="dxa"/>
            <w:vAlign w:val="center"/>
          </w:tcPr>
          <w:p w14:paraId="4E17B01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CSS</w:t>
            </w:r>
          </w:p>
        </w:tc>
        <w:tc>
          <w:tcPr>
            <w:tcW w:w="6516" w:type="dxa"/>
            <w:vAlign w:val="center"/>
          </w:tcPr>
          <w:p w14:paraId="7DCBB427"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USS only works in same cell case and we think such optimisation is not really important for Rel-17.</w:t>
            </w:r>
          </w:p>
        </w:tc>
      </w:tr>
      <w:tr w:rsidR="000628AF" w14:paraId="5918924B" w14:textId="77777777">
        <w:trPr>
          <w:trHeight w:val="454"/>
        </w:trPr>
        <w:tc>
          <w:tcPr>
            <w:tcW w:w="1251" w:type="dxa"/>
            <w:vAlign w:val="center"/>
          </w:tcPr>
          <w:p w14:paraId="2F81F52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862" w:type="dxa"/>
            <w:vAlign w:val="center"/>
          </w:tcPr>
          <w:p w14:paraId="27A6ED14" w14:textId="77777777" w:rsidR="000628AF" w:rsidRDefault="003057DE">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vAlign w:val="center"/>
          </w:tcPr>
          <w:p w14:paraId="49E1E12C"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s discussed in our contribution R2-2102751, the most significant issue to support USS is which message that can be used to indude the configuration.</w:t>
            </w:r>
          </w:p>
          <w:p w14:paraId="798824B4" w14:textId="77777777" w:rsidR="000628AF" w:rsidRDefault="003057DE">
            <w:pPr>
              <w:pStyle w:val="ListParagraph"/>
              <w:numPr>
                <w:ilvl w:val="0"/>
                <w:numId w:val="14"/>
              </w:numPr>
              <w:spacing w:line="240" w:lineRule="auto"/>
              <w:jc w:val="both"/>
              <w:rPr>
                <w:rFonts w:eastAsia="SimSun"/>
              </w:rPr>
            </w:pPr>
            <w:r>
              <w:rPr>
                <w:rFonts w:eastAsia="SimSun" w:hint="eastAsia"/>
              </w:rPr>
              <w:t>I</w:t>
            </w:r>
            <w:r>
              <w:rPr>
                <w:rFonts w:eastAsia="SimSun"/>
              </w:rPr>
              <w:t>f USS configuration is included in RRCRelease and stored in the UE AS context, the receiving gNB can not obtain this information is anchor gNB decides not to perform the anchor relocation.</w:t>
            </w:r>
          </w:p>
          <w:p w14:paraId="76F517C8" w14:textId="77777777" w:rsidR="000628AF" w:rsidRDefault="003057DE">
            <w:pPr>
              <w:pStyle w:val="ListParagraph"/>
              <w:numPr>
                <w:ilvl w:val="0"/>
                <w:numId w:val="14"/>
              </w:numPr>
              <w:spacing w:line="240" w:lineRule="auto"/>
              <w:jc w:val="both"/>
              <w:rPr>
                <w:rFonts w:eastAsia="SimSun"/>
              </w:rPr>
            </w:pPr>
            <w:r>
              <w:rPr>
                <w:rFonts w:eastAsia="SimSun" w:hint="eastAsia"/>
              </w:rPr>
              <w:t>I</w:t>
            </w:r>
            <w:r>
              <w:rPr>
                <w:rFonts w:eastAsia="SimSun"/>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14:paraId="339E4061" w14:textId="77777777" w:rsidR="000628AF" w:rsidRDefault="003057DE">
            <w:pPr>
              <w:spacing w:line="240" w:lineRule="auto"/>
              <w:jc w:val="both"/>
              <w:rPr>
                <w:rFonts w:eastAsia="SimSun"/>
                <w:lang w:eastAsia="zh-CN"/>
              </w:rPr>
            </w:pPr>
            <w:r>
              <w:rPr>
                <w:rFonts w:eastAsia="SimSun" w:hint="eastAsia"/>
                <w:lang w:eastAsia="zh-CN"/>
              </w:rPr>
              <w:t>B</w:t>
            </w:r>
            <w:r>
              <w:rPr>
                <w:rFonts w:eastAsia="SimSun"/>
                <w:lang w:eastAsia="zh-CN"/>
              </w:rPr>
              <w:t>ased on these two arguments, we support CSS solution.</w:t>
            </w:r>
          </w:p>
        </w:tc>
      </w:tr>
      <w:tr w:rsidR="000628AF" w14:paraId="46D20B5F" w14:textId="77777777">
        <w:trPr>
          <w:trHeight w:val="454"/>
        </w:trPr>
        <w:tc>
          <w:tcPr>
            <w:tcW w:w="1251" w:type="dxa"/>
            <w:vAlign w:val="center"/>
          </w:tcPr>
          <w:p w14:paraId="1EB124E9"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2" w:type="dxa"/>
            <w:vAlign w:val="center"/>
          </w:tcPr>
          <w:p w14:paraId="0CE1B412" w14:textId="77777777"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49C5DD92" w14:textId="77777777"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14:paraId="0CCD384C" w14:textId="77777777">
        <w:trPr>
          <w:trHeight w:val="454"/>
        </w:trPr>
        <w:tc>
          <w:tcPr>
            <w:tcW w:w="1251" w:type="dxa"/>
            <w:vAlign w:val="center"/>
          </w:tcPr>
          <w:p w14:paraId="030B137B" w14:textId="77777777" w:rsidR="001B0366" w:rsidRDefault="00861EE7"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862" w:type="dxa"/>
            <w:vAlign w:val="center"/>
          </w:tcPr>
          <w:p w14:paraId="5AF71299" w14:textId="77777777" w:rsidR="001B0366" w:rsidRDefault="00861EE7" w:rsidP="001B0366">
            <w:pPr>
              <w:spacing w:after="0" w:line="240" w:lineRule="auto"/>
              <w:jc w:val="center"/>
              <w:rPr>
                <w:lang w:val="en-US" w:eastAsia="zh-CN"/>
              </w:rPr>
            </w:pPr>
            <w:r>
              <w:rPr>
                <w:rFonts w:eastAsiaTheme="minorEastAsia" w:hint="eastAsia"/>
                <w:lang w:eastAsia="ko-KR"/>
              </w:rPr>
              <w:t>CSS</w:t>
            </w:r>
          </w:p>
        </w:tc>
        <w:tc>
          <w:tcPr>
            <w:tcW w:w="6516" w:type="dxa"/>
          </w:tcPr>
          <w:p w14:paraId="53916B46" w14:textId="77777777" w:rsidR="001B0366" w:rsidRDefault="001B0366" w:rsidP="001B0366">
            <w:pPr>
              <w:spacing w:after="0" w:line="240" w:lineRule="auto"/>
              <w:rPr>
                <w:lang w:val="en-US" w:eastAsia="zh-CN"/>
              </w:rPr>
            </w:pPr>
          </w:p>
        </w:tc>
      </w:tr>
      <w:tr w:rsidR="001B0366" w14:paraId="3ACA16FE" w14:textId="77777777">
        <w:trPr>
          <w:trHeight w:val="454"/>
        </w:trPr>
        <w:tc>
          <w:tcPr>
            <w:tcW w:w="1251" w:type="dxa"/>
          </w:tcPr>
          <w:p w14:paraId="37F5633F" w14:textId="77777777" w:rsidR="001B0366" w:rsidRDefault="00E4288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862" w:type="dxa"/>
          </w:tcPr>
          <w:p w14:paraId="5BED4519" w14:textId="77777777" w:rsidR="001B0366" w:rsidRPr="00E4288C" w:rsidRDefault="00E4288C" w:rsidP="001B0366">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tcPr>
          <w:p w14:paraId="3880A86C" w14:textId="77777777" w:rsidR="001B0366" w:rsidRDefault="00E4288C" w:rsidP="001B0366">
            <w:pPr>
              <w:spacing w:after="0" w:line="240" w:lineRule="auto"/>
              <w:rPr>
                <w:rFonts w:eastAsia="SimSun"/>
                <w:lang w:eastAsia="zh-CN"/>
              </w:rPr>
            </w:pPr>
            <w:r>
              <w:rPr>
                <w:rFonts w:eastAsia="SimSun" w:hint="eastAsia"/>
                <w:lang w:val="en-US" w:eastAsia="zh-CN"/>
              </w:rPr>
              <w:t>C</w:t>
            </w:r>
            <w:r>
              <w:rPr>
                <w:rFonts w:eastAsia="SimSun"/>
                <w:lang w:val="en-US" w:eastAsia="zh-CN"/>
              </w:rPr>
              <w:t>SS is enough, the USS optimization is unnecessary and shall make the issue more complicated.</w:t>
            </w:r>
          </w:p>
        </w:tc>
      </w:tr>
      <w:tr w:rsidR="001B0366" w14:paraId="6BAD5A5C" w14:textId="77777777">
        <w:trPr>
          <w:trHeight w:val="454"/>
        </w:trPr>
        <w:tc>
          <w:tcPr>
            <w:tcW w:w="1251" w:type="dxa"/>
            <w:vAlign w:val="center"/>
          </w:tcPr>
          <w:p w14:paraId="75E0ED5B"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2" w:type="dxa"/>
            <w:vAlign w:val="center"/>
          </w:tcPr>
          <w:p w14:paraId="50FEA92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54AC28FD" w14:textId="77777777" w:rsidR="001B0366" w:rsidRDefault="001B0366" w:rsidP="001B0366">
            <w:pPr>
              <w:spacing w:after="0" w:line="240" w:lineRule="auto"/>
              <w:jc w:val="both"/>
              <w:rPr>
                <w:rFonts w:eastAsiaTheme="minorEastAsia"/>
                <w:lang w:eastAsia="ko-KR"/>
              </w:rPr>
            </w:pPr>
          </w:p>
        </w:tc>
      </w:tr>
      <w:tr w:rsidR="00CB66A0" w14:paraId="1516BD2B" w14:textId="77777777" w:rsidTr="00CB66A0">
        <w:trPr>
          <w:trHeight w:val="454"/>
        </w:trPr>
        <w:tc>
          <w:tcPr>
            <w:tcW w:w="1251" w:type="dxa"/>
            <w:vAlign w:val="center"/>
          </w:tcPr>
          <w:p w14:paraId="74705D33"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862" w:type="dxa"/>
            <w:vAlign w:val="center"/>
          </w:tcPr>
          <w:p w14:paraId="15B46F62"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CSS</w:t>
            </w:r>
          </w:p>
        </w:tc>
        <w:tc>
          <w:tcPr>
            <w:tcW w:w="6516" w:type="dxa"/>
          </w:tcPr>
          <w:p w14:paraId="4621ADD6" w14:textId="77777777" w:rsidR="00CB66A0" w:rsidRDefault="00CB66A0" w:rsidP="00CB66A0">
            <w:pPr>
              <w:spacing w:after="0" w:line="240" w:lineRule="auto"/>
              <w:jc w:val="both"/>
              <w:rPr>
                <w:rFonts w:eastAsiaTheme="minorEastAsia"/>
                <w:lang w:eastAsia="ko-KR"/>
              </w:rPr>
            </w:pPr>
          </w:p>
        </w:tc>
      </w:tr>
      <w:tr w:rsidR="00CB66A0" w14:paraId="45EF75D0" w14:textId="77777777">
        <w:trPr>
          <w:trHeight w:val="454"/>
        </w:trPr>
        <w:tc>
          <w:tcPr>
            <w:tcW w:w="1251" w:type="dxa"/>
          </w:tcPr>
          <w:p w14:paraId="2463C69B" w14:textId="057CE066" w:rsidR="00CB66A0" w:rsidRDefault="00EA6F22" w:rsidP="00CB66A0">
            <w:pPr>
              <w:spacing w:after="0" w:line="240" w:lineRule="auto"/>
              <w:jc w:val="center"/>
              <w:rPr>
                <w:rFonts w:eastAsia="SimSun"/>
                <w:lang w:eastAsia="zh-CN"/>
              </w:rPr>
            </w:pPr>
            <w:r>
              <w:rPr>
                <w:rFonts w:eastAsia="SimSun"/>
                <w:lang w:eastAsia="zh-CN"/>
              </w:rPr>
              <w:t>Ericsson</w:t>
            </w:r>
          </w:p>
        </w:tc>
        <w:tc>
          <w:tcPr>
            <w:tcW w:w="1862" w:type="dxa"/>
          </w:tcPr>
          <w:p w14:paraId="22C6F3B0" w14:textId="09DF8A1E" w:rsidR="00CB66A0" w:rsidRDefault="00EA6F22" w:rsidP="00CB66A0">
            <w:pPr>
              <w:spacing w:after="0" w:line="240" w:lineRule="auto"/>
              <w:jc w:val="center"/>
              <w:rPr>
                <w:sz w:val="22"/>
                <w:szCs w:val="22"/>
                <w:lang w:eastAsia="zh-CN"/>
              </w:rPr>
            </w:pPr>
            <w:r>
              <w:rPr>
                <w:sz w:val="22"/>
                <w:szCs w:val="22"/>
                <w:lang w:eastAsia="zh-CN"/>
              </w:rPr>
              <w:t>CSS</w:t>
            </w:r>
          </w:p>
        </w:tc>
        <w:tc>
          <w:tcPr>
            <w:tcW w:w="6516" w:type="dxa"/>
          </w:tcPr>
          <w:p w14:paraId="457F7670" w14:textId="54006325" w:rsidR="00CB66A0" w:rsidRDefault="00EA6F22" w:rsidP="00CB66A0">
            <w:pPr>
              <w:spacing w:after="0" w:line="240" w:lineRule="auto"/>
              <w:rPr>
                <w:rFonts w:eastAsia="SimSun"/>
                <w:lang w:eastAsia="zh-CN"/>
              </w:rPr>
            </w:pPr>
            <w:r>
              <w:rPr>
                <w:lang w:val="en-US" w:eastAsia="zh-CN"/>
              </w:rPr>
              <w:t>Drawbacks with USS is that it would be valid only in the cell where the UE was sent to inactive.</w:t>
            </w:r>
          </w:p>
        </w:tc>
      </w:tr>
      <w:tr w:rsidR="00647B0A" w14:paraId="5E1A4038" w14:textId="77777777">
        <w:trPr>
          <w:trHeight w:val="454"/>
        </w:trPr>
        <w:tc>
          <w:tcPr>
            <w:tcW w:w="1251" w:type="dxa"/>
          </w:tcPr>
          <w:p w14:paraId="0E877F36" w14:textId="120B813B" w:rsidR="00647B0A" w:rsidRDefault="00647B0A" w:rsidP="00647B0A">
            <w:pPr>
              <w:spacing w:after="0" w:line="240" w:lineRule="auto"/>
              <w:jc w:val="center"/>
              <w:rPr>
                <w:rFonts w:eastAsia="SimSun"/>
                <w:lang w:eastAsia="zh-CN"/>
              </w:rPr>
            </w:pPr>
            <w:r>
              <w:rPr>
                <w:rFonts w:eastAsiaTheme="minorEastAsia"/>
                <w:lang w:eastAsia="ko-KR"/>
              </w:rPr>
              <w:t>Qualcomm</w:t>
            </w:r>
          </w:p>
        </w:tc>
        <w:tc>
          <w:tcPr>
            <w:tcW w:w="1862" w:type="dxa"/>
          </w:tcPr>
          <w:p w14:paraId="7F27FB80" w14:textId="68240F0D" w:rsidR="00647B0A" w:rsidRDefault="00647B0A" w:rsidP="00647B0A">
            <w:pPr>
              <w:spacing w:after="0" w:line="240" w:lineRule="auto"/>
              <w:jc w:val="center"/>
              <w:rPr>
                <w:sz w:val="22"/>
                <w:szCs w:val="22"/>
                <w:lang w:eastAsia="zh-CN"/>
              </w:rPr>
            </w:pPr>
            <w:r>
              <w:rPr>
                <w:rFonts w:eastAsiaTheme="minorEastAsia"/>
                <w:lang w:eastAsia="ko-KR"/>
              </w:rPr>
              <w:t>CSS</w:t>
            </w:r>
          </w:p>
        </w:tc>
        <w:tc>
          <w:tcPr>
            <w:tcW w:w="6516" w:type="dxa"/>
          </w:tcPr>
          <w:p w14:paraId="3BE8693E" w14:textId="77777777" w:rsidR="00647B0A" w:rsidRDefault="00647B0A" w:rsidP="00647B0A">
            <w:pPr>
              <w:spacing w:after="0" w:line="240" w:lineRule="auto"/>
              <w:rPr>
                <w:rFonts w:eastAsia="SimSun"/>
                <w:lang w:eastAsia="zh-CN"/>
              </w:rPr>
            </w:pPr>
          </w:p>
        </w:tc>
      </w:tr>
      <w:tr w:rsidR="00A92B99" w14:paraId="70C7FB9A" w14:textId="77777777" w:rsidTr="0007384F">
        <w:trPr>
          <w:trHeight w:val="454"/>
        </w:trPr>
        <w:tc>
          <w:tcPr>
            <w:tcW w:w="1251" w:type="dxa"/>
          </w:tcPr>
          <w:p w14:paraId="301E963C" w14:textId="5FCF626C" w:rsidR="00A92B99" w:rsidRDefault="00A92B99" w:rsidP="00A92B99">
            <w:pPr>
              <w:spacing w:after="0" w:line="240" w:lineRule="auto"/>
              <w:jc w:val="center"/>
              <w:rPr>
                <w:rFonts w:eastAsia="MS Mincho"/>
                <w:lang w:eastAsia="ja-JP"/>
              </w:rPr>
            </w:pPr>
            <w:r>
              <w:rPr>
                <w:rFonts w:eastAsia="MS Mincho"/>
                <w:lang w:eastAsia="ja-JP"/>
              </w:rPr>
              <w:t>Lenovo</w:t>
            </w:r>
          </w:p>
        </w:tc>
        <w:tc>
          <w:tcPr>
            <w:tcW w:w="1862" w:type="dxa"/>
            <w:vAlign w:val="center"/>
          </w:tcPr>
          <w:p w14:paraId="2076593C" w14:textId="2182904B"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774A19AD" w14:textId="0065795F" w:rsidR="00A92B99" w:rsidRDefault="00A92B99" w:rsidP="00A92B99">
            <w:pPr>
              <w:spacing w:after="0" w:line="240" w:lineRule="auto"/>
              <w:rPr>
                <w:rFonts w:eastAsia="MS Mincho"/>
                <w:lang w:eastAsia="ja-JP"/>
              </w:rPr>
            </w:pPr>
          </w:p>
        </w:tc>
      </w:tr>
      <w:tr w:rsidR="00DF2B38" w14:paraId="756DD8D4" w14:textId="77777777" w:rsidTr="003827FB">
        <w:trPr>
          <w:trHeight w:val="454"/>
        </w:trPr>
        <w:tc>
          <w:tcPr>
            <w:tcW w:w="1251" w:type="dxa"/>
          </w:tcPr>
          <w:p w14:paraId="553EC66B" w14:textId="01DC715F" w:rsidR="00DF2B38" w:rsidRDefault="00DF2B38" w:rsidP="00DF2B38">
            <w:pPr>
              <w:spacing w:after="0" w:line="240" w:lineRule="auto"/>
              <w:jc w:val="center"/>
              <w:rPr>
                <w:rFonts w:eastAsia="MS Mincho"/>
                <w:lang w:eastAsia="ja-JP"/>
              </w:rPr>
            </w:pPr>
            <w:r>
              <w:rPr>
                <w:rFonts w:eastAsia="MS Mincho"/>
                <w:lang w:eastAsia="ja-JP"/>
              </w:rPr>
              <w:t>Google</w:t>
            </w:r>
          </w:p>
        </w:tc>
        <w:tc>
          <w:tcPr>
            <w:tcW w:w="1862" w:type="dxa"/>
          </w:tcPr>
          <w:p w14:paraId="644EE5EA" w14:textId="00F5EB9C"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41D72331" w14:textId="77777777" w:rsidR="00DF2B38" w:rsidRDefault="00DF2B38" w:rsidP="00DF2B38">
            <w:pPr>
              <w:spacing w:after="0" w:line="240" w:lineRule="auto"/>
              <w:rPr>
                <w:rFonts w:eastAsia="MS Mincho"/>
                <w:lang w:eastAsia="ja-JP"/>
              </w:rPr>
            </w:pPr>
          </w:p>
        </w:tc>
      </w:tr>
    </w:tbl>
    <w:p w14:paraId="430C499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700F6E" w14:textId="77777777" w:rsidR="000628AF" w:rsidRDefault="000628AF">
      <w:pPr>
        <w:adjustRightInd w:val="0"/>
        <w:snapToGrid w:val="0"/>
        <w:spacing w:before="120" w:after="120" w:line="240" w:lineRule="auto"/>
        <w:jc w:val="both"/>
        <w:rPr>
          <w:rFonts w:eastAsia="SimSun"/>
          <w:sz w:val="22"/>
          <w:szCs w:val="22"/>
          <w:lang w:eastAsia="zh-CN"/>
        </w:rPr>
      </w:pPr>
    </w:p>
    <w:p w14:paraId="6B0CC62D" w14:textId="77777777" w:rsidR="000628AF" w:rsidRDefault="000628AF">
      <w:pPr>
        <w:adjustRightInd w:val="0"/>
        <w:snapToGrid w:val="0"/>
        <w:spacing w:before="120" w:after="120" w:line="240" w:lineRule="auto"/>
        <w:jc w:val="both"/>
        <w:rPr>
          <w:rFonts w:eastAsia="SimSun"/>
          <w:b/>
          <w:sz w:val="22"/>
          <w:szCs w:val="22"/>
          <w:lang w:eastAsia="zh-CN"/>
        </w:rPr>
      </w:pPr>
    </w:p>
    <w:p w14:paraId="641B96AB" w14:textId="77777777" w:rsidR="000628AF" w:rsidRDefault="003057DE">
      <w:pPr>
        <w:pStyle w:val="Heading1"/>
        <w:spacing w:line="240" w:lineRule="auto"/>
      </w:pPr>
      <w:r>
        <w:rPr>
          <w:lang w:eastAsia="ko-KR"/>
        </w:rPr>
        <w:t>4</w:t>
      </w:r>
      <w:r>
        <w:t xml:space="preserve"> Resource configuration for CG-SDT</w:t>
      </w:r>
    </w:p>
    <w:p w14:paraId="117014BC" w14:textId="77777777" w:rsidR="000628AF" w:rsidRDefault="003057DE">
      <w:pPr>
        <w:spacing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irstly, the rapporteur would like to note the understanding that the legacy type-1 CG configuration mechanism in the licensed band is reused (e.g. HARQ </w:t>
      </w:r>
      <w:bookmarkStart w:id="7" w:name="_Toc68204924"/>
      <w:r>
        <w:rPr>
          <w:sz w:val="22"/>
          <w:szCs w:val="22"/>
        </w:rPr>
        <w:t>process configuration and HARQ process ID determination are the same as Rel-16 NR</w:t>
      </w:r>
      <w:bookmarkEnd w:id="7"/>
      <w:r>
        <w:rPr>
          <w:rFonts w:eastAsia="SimSun"/>
          <w:sz w:val="22"/>
          <w:szCs w:val="22"/>
          <w:lang w:eastAsia="zh-CN"/>
        </w:rPr>
        <w:t xml:space="preserve">) for the following discussion in principle (further enhancements for the association between SSB and CG PUSCH occasion is pending on RAN1’s further progress) [4][5]. </w:t>
      </w:r>
    </w:p>
    <w:p w14:paraId="13D83862" w14:textId="77777777" w:rsidR="000628AF" w:rsidRDefault="003057DE">
      <w:pPr>
        <w:pStyle w:val="Heading2"/>
        <w:spacing w:line="240" w:lineRule="auto"/>
        <w:ind w:left="0" w:firstLine="0"/>
        <w:jc w:val="both"/>
        <w:rPr>
          <w:lang w:eastAsia="ko-KR"/>
        </w:rPr>
      </w:pPr>
      <w:r>
        <w:rPr>
          <w:lang w:eastAsia="ko-KR"/>
        </w:rPr>
        <w:lastRenderedPageBreak/>
        <w:t>4.1 BWP operation</w:t>
      </w:r>
    </w:p>
    <w:p w14:paraId="68F7B109" w14:textId="77777777" w:rsidR="000628AF" w:rsidRDefault="003057DE">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the previous RAN2#113b-e meeting that had just ended, a popular discussion had been launched regarding whether an SDT specific BWP can be configured for INACTIVE UE performing CG-SDT. The </w:t>
      </w:r>
      <w:r>
        <w:rPr>
          <w:rFonts w:eastAsia="SimSun" w:hint="eastAsia"/>
          <w:sz w:val="22"/>
          <w:lang w:eastAsia="zh-CN"/>
        </w:rPr>
        <w:t>correspon</w:t>
      </w:r>
      <w:r>
        <w:rPr>
          <w:rFonts w:eastAsia="SimSun"/>
          <w:sz w:val="22"/>
          <w:lang w:eastAsia="zh-CN"/>
        </w:rPr>
        <w:t xml:space="preserve">ding online discussion record and related agreement made are listed below [2]. </w:t>
      </w:r>
    </w:p>
    <w:tbl>
      <w:tblPr>
        <w:tblStyle w:val="TableGrid"/>
        <w:tblW w:w="0" w:type="auto"/>
        <w:tblLook w:val="04A0" w:firstRow="1" w:lastRow="0" w:firstColumn="1" w:lastColumn="0" w:noHBand="0" w:noVBand="1"/>
      </w:tblPr>
      <w:tblGrid>
        <w:gridCol w:w="9629"/>
      </w:tblGrid>
      <w:tr w:rsidR="000628AF" w14:paraId="50A141C6" w14:textId="77777777">
        <w:tc>
          <w:tcPr>
            <w:tcW w:w="9629" w:type="dxa"/>
          </w:tcPr>
          <w:p w14:paraId="014F9145" w14:textId="77777777" w:rsidR="000628AF" w:rsidRDefault="003057DE">
            <w:pPr>
              <w:pStyle w:val="Doc-title"/>
              <w:spacing w:after="120" w:line="240" w:lineRule="auto"/>
              <w:jc w:val="both"/>
              <w:rPr>
                <w:rFonts w:ascii="Times New Roman" w:eastAsia="SimSun"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14:paraId="6484C63A" w14:textId="77777777"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4B587D2" w14:textId="77777777"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5328660B" w14:textId="77777777" w:rsidR="000628AF" w:rsidRDefault="003057DE">
            <w:pPr>
              <w:spacing w:after="0" w:line="240" w:lineRule="auto"/>
              <w:jc w:val="both"/>
              <w:rPr>
                <w:rFonts w:eastAsia="SimSun"/>
                <w:highlight w:val="green"/>
                <w:lang w:eastAsia="zh-CN"/>
              </w:rPr>
            </w:pPr>
            <w:r>
              <w:rPr>
                <w:rFonts w:eastAsia="SimSun"/>
                <w:highlight w:val="green"/>
                <w:lang w:eastAsia="zh-CN"/>
              </w:rPr>
              <w:t>RAN2#113bis-e Agreement:</w:t>
            </w:r>
          </w:p>
          <w:p w14:paraId="4FDF9D45" w14:textId="77777777" w:rsidR="000628AF" w:rsidRDefault="003057DE">
            <w:pPr>
              <w:spacing w:after="120" w:line="240" w:lineRule="auto"/>
              <w:jc w:val="both"/>
              <w:rPr>
                <w:rFonts w:eastAsia="SimSun"/>
                <w:lang w:eastAsia="zh-CN"/>
              </w:rPr>
            </w:pPr>
            <w:r>
              <w:rPr>
                <w:i/>
                <w:iCs/>
              </w:rPr>
              <w:t>FFS CG-SDT resource can be configured on BWPs other than initial BWP</w:t>
            </w:r>
          </w:p>
        </w:tc>
      </w:tr>
    </w:tbl>
    <w:p w14:paraId="55651D5F" w14:textId="77777777" w:rsidR="000628AF" w:rsidRDefault="003057DE">
      <w:pPr>
        <w:spacing w:before="120" w:afterLines="50" w:after="120" w:line="240" w:lineRule="auto"/>
        <w:jc w:val="both"/>
        <w:rPr>
          <w:rFonts w:eastAsia="SimSun"/>
          <w:sz w:val="22"/>
          <w:lang w:eastAsia="zh-CN"/>
        </w:rPr>
      </w:pPr>
      <w:r>
        <w:rPr>
          <w:rFonts w:eastAsia="SimSun"/>
          <w:sz w:val="22"/>
          <w:lang w:eastAsia="zh-CN"/>
        </w:rPr>
        <w:t>The main concern on the SDT-specific BWP (e.g. non-initial BWP) is mainly about BWP switching due to paging and SI reception. To make progress, the following two options can be considered for CG-SDT:</w:t>
      </w:r>
    </w:p>
    <w:p w14:paraId="2324BA8D" w14:textId="77777777" w:rsidR="000628AF" w:rsidRDefault="003057DE">
      <w:pPr>
        <w:pStyle w:val="ListParagraph"/>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5315826C" w14:textId="77777777" w:rsidR="000628AF" w:rsidRDefault="003057DE">
      <w:pPr>
        <w:pStyle w:val="ListParagraph"/>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B3942D8" w14:textId="77777777" w:rsidR="000628AF" w:rsidRDefault="003057DE">
      <w:pPr>
        <w:autoSpaceDE w:val="0"/>
        <w:autoSpaceDN w:val="0"/>
        <w:adjustRightInd w:val="0"/>
        <w:snapToGrid w:val="0"/>
        <w:spacing w:after="120" w:line="240" w:lineRule="auto"/>
        <w:contextualSpacing/>
        <w:jc w:val="both"/>
        <w:rPr>
          <w:rFonts w:eastAsia="SimSun"/>
          <w:sz w:val="22"/>
        </w:rPr>
      </w:pPr>
      <w:r>
        <w:rPr>
          <w:sz w:val="22"/>
        </w:rPr>
        <w:t xml:space="preserve">Then, it should be up to NW implementation to adopt either Option 1 or Option 2 to a CG-SDT configuration for a given UE (depending on the UE capability as well). </w:t>
      </w:r>
      <w:r>
        <w:rPr>
          <w:rFonts w:eastAsia="SimSun"/>
          <w:sz w:val="22"/>
        </w:rPr>
        <w:t xml:space="preserve">Companies are </w:t>
      </w:r>
      <w:r>
        <w:rPr>
          <w:rFonts w:eastAsia="SimSun" w:hint="eastAsia"/>
          <w:sz w:val="22"/>
          <w:lang w:eastAsia="zh-CN"/>
        </w:rPr>
        <w:t>warmly</w:t>
      </w:r>
      <w:r>
        <w:rPr>
          <w:rFonts w:eastAsia="SimSun"/>
          <w:sz w:val="22"/>
        </w:rPr>
        <w:t xml:space="preserve"> invited to provide their views on the feasibility of the above two options.</w:t>
      </w:r>
    </w:p>
    <w:p w14:paraId="5EC661F6"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TableGrid"/>
        <w:tblW w:w="0" w:type="auto"/>
        <w:tblLook w:val="04A0" w:firstRow="1" w:lastRow="0" w:firstColumn="1" w:lastColumn="0" w:noHBand="0" w:noVBand="1"/>
      </w:tblPr>
      <w:tblGrid>
        <w:gridCol w:w="1256"/>
        <w:gridCol w:w="1574"/>
        <w:gridCol w:w="6799"/>
      </w:tblGrid>
      <w:tr w:rsidR="000628AF" w14:paraId="29B86FCA" w14:textId="77777777">
        <w:trPr>
          <w:trHeight w:val="454"/>
        </w:trPr>
        <w:tc>
          <w:tcPr>
            <w:tcW w:w="1256" w:type="dxa"/>
            <w:shd w:val="clear" w:color="auto" w:fill="D9D9D9" w:themeFill="background1" w:themeFillShade="D9"/>
            <w:vAlign w:val="center"/>
          </w:tcPr>
          <w:p w14:paraId="7BA900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D79523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52549A24"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2AA48D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89BB417" w14:textId="77777777">
        <w:trPr>
          <w:trHeight w:val="454"/>
        </w:trPr>
        <w:tc>
          <w:tcPr>
            <w:tcW w:w="1256" w:type="dxa"/>
            <w:vAlign w:val="center"/>
          </w:tcPr>
          <w:p w14:paraId="23A5678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B80B8E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Partly yes (don’t think the restriction is needed)</w:t>
            </w:r>
          </w:p>
        </w:tc>
        <w:tc>
          <w:tcPr>
            <w:tcW w:w="6799" w:type="dxa"/>
            <w:vAlign w:val="center"/>
          </w:tcPr>
          <w:p w14:paraId="34412A4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separate SDT BWP can be supported. The UE anyway doesn’t need to monitor the UE specific paging ocacassion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14:paraId="42FF31B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first we </w:t>
            </w:r>
            <w:r>
              <w:rPr>
                <w:rFonts w:eastAsia="SimSun"/>
                <w:b/>
                <w:bCs/>
                <w:sz w:val="22"/>
                <w:szCs w:val="22"/>
                <w:u w:val="single"/>
                <w:lang w:val="en-US" w:eastAsia="zh-CN"/>
              </w:rPr>
              <w:t>should agree whether or not UE needs to minotor UE specific paging whilst performing SDT:</w:t>
            </w:r>
            <w:r>
              <w:rPr>
                <w:rFonts w:eastAsia="SimSun"/>
                <w:b/>
                <w:bCs/>
                <w:sz w:val="22"/>
                <w:szCs w:val="22"/>
                <w:lang w:val="en-US" w:eastAsia="zh-CN"/>
              </w:rPr>
              <w:t xml:space="preserve"> </w:t>
            </w:r>
            <w:r>
              <w:rPr>
                <w:rFonts w:eastAsia="SimSun"/>
                <w:sz w:val="22"/>
                <w:szCs w:val="22"/>
                <w:lang w:val="en-US" w:eastAsia="zh-CN"/>
              </w:rPr>
              <w:t>It seems this is clearly not needed</w:t>
            </w:r>
          </w:p>
          <w:p w14:paraId="53233077" w14:textId="77777777" w:rsidR="000628AF" w:rsidRDefault="000628AF">
            <w:pPr>
              <w:spacing w:after="0" w:line="240" w:lineRule="auto"/>
              <w:jc w:val="both"/>
              <w:rPr>
                <w:rFonts w:eastAsia="SimSun"/>
                <w:sz w:val="22"/>
                <w:szCs w:val="22"/>
                <w:lang w:val="en-US" w:eastAsia="zh-CN"/>
              </w:rPr>
            </w:pPr>
          </w:p>
          <w:p w14:paraId="0807302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14:paraId="16CF29BA" w14:textId="77777777" w:rsidR="000628AF" w:rsidRDefault="000628AF">
            <w:pPr>
              <w:spacing w:after="0" w:line="240" w:lineRule="auto"/>
              <w:jc w:val="both"/>
              <w:rPr>
                <w:rFonts w:eastAsia="SimSun"/>
                <w:b/>
                <w:bCs/>
                <w:sz w:val="22"/>
                <w:szCs w:val="22"/>
                <w:u w:val="single"/>
                <w:lang w:val="en-US" w:eastAsia="zh-CN"/>
              </w:rPr>
            </w:pPr>
          </w:p>
          <w:p w14:paraId="24808B14" w14:textId="77777777" w:rsidR="000628AF" w:rsidRDefault="003057DE">
            <w:pPr>
              <w:spacing w:after="0" w:line="240" w:lineRule="auto"/>
              <w:jc w:val="both"/>
              <w:rPr>
                <w:rFonts w:eastAsia="SimSun"/>
                <w:b/>
                <w:bCs/>
                <w:sz w:val="22"/>
                <w:szCs w:val="22"/>
                <w:u w:val="single"/>
                <w:lang w:val="en-US" w:eastAsia="zh-CN"/>
              </w:rPr>
            </w:pPr>
            <w:r>
              <w:rPr>
                <w:rFonts w:eastAsia="SimSun"/>
                <w:b/>
                <w:bCs/>
                <w:sz w:val="22"/>
                <w:szCs w:val="22"/>
                <w:u w:val="single"/>
                <w:lang w:val="en-US" w:eastAsia="zh-CN"/>
              </w:rPr>
              <w:t xml:space="preserve">So, it seems separate BWP (not necessarily overlapping with initial BWP) is also feasible. </w:t>
            </w:r>
          </w:p>
          <w:p w14:paraId="7264552E" w14:textId="77777777" w:rsidR="000628AF" w:rsidRDefault="000628AF">
            <w:pPr>
              <w:spacing w:after="0" w:line="240" w:lineRule="auto"/>
              <w:jc w:val="both"/>
              <w:rPr>
                <w:rFonts w:eastAsia="SimSun"/>
                <w:sz w:val="22"/>
                <w:szCs w:val="22"/>
                <w:lang w:val="en-US" w:eastAsia="zh-CN"/>
              </w:rPr>
            </w:pPr>
          </w:p>
          <w:p w14:paraId="0E24BA87" w14:textId="77777777" w:rsidR="000628AF" w:rsidRDefault="000628AF">
            <w:pPr>
              <w:spacing w:after="0" w:line="240" w:lineRule="auto"/>
              <w:jc w:val="both"/>
              <w:rPr>
                <w:rFonts w:eastAsia="SimSun"/>
                <w:sz w:val="22"/>
                <w:szCs w:val="22"/>
                <w:lang w:val="en-US" w:eastAsia="zh-CN"/>
              </w:rPr>
            </w:pPr>
          </w:p>
          <w:p w14:paraId="3214876A" w14:textId="77777777" w:rsidR="000628AF" w:rsidRDefault="003057DE">
            <w:pPr>
              <w:spacing w:after="0" w:line="240" w:lineRule="auto"/>
              <w:jc w:val="both"/>
              <w:rPr>
                <w:rFonts w:eastAsia="SimSun"/>
                <w:b/>
                <w:bCs/>
                <w:sz w:val="22"/>
                <w:szCs w:val="22"/>
                <w:u w:val="single"/>
                <w:lang w:val="en-US" w:eastAsia="zh-CN"/>
              </w:rPr>
            </w:pPr>
            <w:r>
              <w:rPr>
                <w:rFonts w:eastAsia="SimSun"/>
                <w:sz w:val="22"/>
                <w:szCs w:val="22"/>
                <w:lang w:val="en-US" w:eastAsia="zh-CN"/>
              </w:rPr>
              <w:t>Perhaps the question is whether companies support this or not. We think this is okay to relieve the congestion on initial BWP.</w:t>
            </w:r>
            <w:r>
              <w:rPr>
                <w:rFonts w:eastAsia="SimSun"/>
                <w:b/>
                <w:bCs/>
                <w:sz w:val="22"/>
                <w:szCs w:val="22"/>
                <w:u w:val="single"/>
                <w:lang w:val="en-US" w:eastAsia="zh-CN"/>
              </w:rPr>
              <w:t xml:space="preserve">  </w:t>
            </w:r>
          </w:p>
        </w:tc>
      </w:tr>
      <w:tr w:rsidR="000628AF" w14:paraId="6CDEA786" w14:textId="77777777">
        <w:trPr>
          <w:trHeight w:val="454"/>
        </w:trPr>
        <w:tc>
          <w:tcPr>
            <w:tcW w:w="1256" w:type="dxa"/>
            <w:vAlign w:val="center"/>
          </w:tcPr>
          <w:p w14:paraId="6858B43D"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2E0778DB" w14:textId="77777777" w:rsidR="000628AF" w:rsidRDefault="003057DE">
            <w:pPr>
              <w:spacing w:after="0" w:line="240" w:lineRule="auto"/>
              <w:jc w:val="center"/>
              <w:rPr>
                <w:rFonts w:eastAsia="SimSun"/>
                <w:lang w:eastAsia="zh-CN"/>
              </w:rPr>
            </w:pPr>
            <w:r>
              <w:rPr>
                <w:rFonts w:eastAsia="SimSun" w:hint="eastAsia"/>
                <w:lang w:eastAsia="zh-CN"/>
              </w:rPr>
              <w:t>S</w:t>
            </w:r>
            <w:r>
              <w:rPr>
                <w:rFonts w:eastAsia="SimSun"/>
                <w:lang w:eastAsia="zh-CN"/>
              </w:rPr>
              <w:t>ee some comments</w:t>
            </w:r>
          </w:p>
        </w:tc>
        <w:tc>
          <w:tcPr>
            <w:tcW w:w="6799" w:type="dxa"/>
            <w:vAlign w:val="center"/>
          </w:tcPr>
          <w:p w14:paraId="6FB4243A" w14:textId="77777777" w:rsidR="000628AF" w:rsidRDefault="003057DE">
            <w:pPr>
              <w:spacing w:after="0" w:line="240" w:lineRule="auto"/>
              <w:jc w:val="both"/>
              <w:rPr>
                <w:rFonts w:eastAsia="SimSun"/>
                <w:lang w:eastAsia="zh-CN"/>
              </w:rPr>
            </w:pPr>
            <w:r>
              <w:rPr>
                <w:rFonts w:eastAsia="SimSun"/>
                <w:lang w:eastAsia="zh-CN"/>
              </w:rPr>
              <w:t xml:space="preserve">We have not made consensus on whether the CG-SDT resources can be configured on the BWP other than initial UL BWP. So we think we should firstly confirm that Option2 is indeed feasible before we discuss the resources can be configured on </w:t>
            </w:r>
            <w:r>
              <w:rPr>
                <w:rFonts w:eastAsia="SimSun"/>
                <w:lang w:eastAsia="zh-CN"/>
              </w:rPr>
              <w:lastRenderedPageBreak/>
              <w:t>either of them, otherwise, we would not have this question. In addition, we think we need to ask RAN1/RAN4 to make further confirmation.</w:t>
            </w:r>
          </w:p>
        </w:tc>
      </w:tr>
      <w:tr w:rsidR="000628AF" w14:paraId="66043BE4" w14:textId="77777777">
        <w:trPr>
          <w:trHeight w:val="454"/>
        </w:trPr>
        <w:tc>
          <w:tcPr>
            <w:tcW w:w="1256" w:type="dxa"/>
            <w:vAlign w:val="center"/>
          </w:tcPr>
          <w:p w14:paraId="34CDB398" w14:textId="77777777" w:rsidR="000628AF" w:rsidRDefault="003057DE">
            <w:pPr>
              <w:spacing w:after="0" w:line="240" w:lineRule="auto"/>
              <w:jc w:val="center"/>
              <w:rPr>
                <w:rFonts w:eastAsiaTheme="minorEastAsia"/>
                <w:lang w:eastAsia="ko-KR"/>
              </w:rPr>
            </w:pPr>
            <w:r>
              <w:rPr>
                <w:rFonts w:eastAsiaTheme="minorEastAsia" w:hint="eastAsia"/>
                <w:lang w:eastAsia="ko-KR"/>
              </w:rPr>
              <w:lastRenderedPageBreak/>
              <w:t>LG</w:t>
            </w:r>
          </w:p>
        </w:tc>
        <w:tc>
          <w:tcPr>
            <w:tcW w:w="1574" w:type="dxa"/>
            <w:vAlign w:val="center"/>
          </w:tcPr>
          <w:p w14:paraId="526FA80F"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08F1920"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14:paraId="2CC393A7" w14:textId="77777777"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14:paraId="007597A4" w14:textId="77777777" w:rsidTr="007516D7">
        <w:trPr>
          <w:trHeight w:val="454"/>
        </w:trPr>
        <w:tc>
          <w:tcPr>
            <w:tcW w:w="1256" w:type="dxa"/>
            <w:vAlign w:val="center"/>
          </w:tcPr>
          <w:p w14:paraId="4B7A8BF2"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7578EE4" w14:textId="77777777"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14:paraId="3511A1B6" w14:textId="77777777"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14:paraId="0EBC16BC" w14:textId="77777777" w:rsidTr="00A51324">
        <w:trPr>
          <w:trHeight w:val="454"/>
        </w:trPr>
        <w:tc>
          <w:tcPr>
            <w:tcW w:w="1256" w:type="dxa"/>
          </w:tcPr>
          <w:p w14:paraId="3A471DDC" w14:textId="77777777" w:rsidR="00DD0513" w:rsidRDefault="00DD0513" w:rsidP="00DD0513">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55514C00" w14:textId="77777777" w:rsidR="00DD0513" w:rsidRPr="00BF0361" w:rsidRDefault="00DD0513" w:rsidP="00DD0513">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 with comments</w:t>
            </w:r>
          </w:p>
        </w:tc>
        <w:tc>
          <w:tcPr>
            <w:tcW w:w="6799" w:type="dxa"/>
          </w:tcPr>
          <w:p w14:paraId="2ADD8174" w14:textId="77777777" w:rsidR="00DD0513" w:rsidRPr="00D65A35" w:rsidRDefault="00DD0513" w:rsidP="00DD0513">
            <w:pPr>
              <w:spacing w:after="0" w:line="240" w:lineRule="auto"/>
              <w:rPr>
                <w:rFonts w:eastAsia="SimSun"/>
                <w:lang w:val="en-US" w:eastAsia="zh-CN"/>
              </w:rPr>
            </w:pPr>
            <w:r>
              <w:rPr>
                <w:rFonts w:eastAsia="SimSun" w:hint="eastAsia"/>
                <w:lang w:val="en-US" w:eastAsia="zh-CN"/>
              </w:rPr>
              <w:t>A</w:t>
            </w:r>
            <w:r>
              <w:rPr>
                <w:rFonts w:eastAsia="SimSun"/>
                <w:lang w:val="en-US" w:eastAsia="zh-CN"/>
              </w:rPr>
              <w:t xml:space="preserve">gree with ZTE and OPPO. We should </w:t>
            </w:r>
            <w:proofErr w:type="spellStart"/>
            <w:r>
              <w:rPr>
                <w:rFonts w:eastAsia="SimSun"/>
                <w:lang w:val="en-US" w:eastAsia="zh-CN"/>
              </w:rPr>
              <w:t>configrm</w:t>
            </w:r>
            <w:proofErr w:type="spellEnd"/>
            <w:r>
              <w:rPr>
                <w:rFonts w:eastAsia="SimSun"/>
                <w:lang w:val="en-US" w:eastAsia="zh-CN"/>
              </w:rPr>
              <w:t xml:space="preserve"> the FFS </w:t>
            </w:r>
            <w:proofErr w:type="spellStart"/>
            <w:r>
              <w:rPr>
                <w:rFonts w:eastAsia="SimSun"/>
                <w:lang w:val="en-US" w:eastAsia="zh-CN"/>
              </w:rPr>
              <w:t>fisrt</w:t>
            </w:r>
            <w:proofErr w:type="spellEnd"/>
            <w:r>
              <w:rPr>
                <w:rFonts w:eastAsia="SimSun"/>
                <w:lang w:val="en-US" w:eastAsia="zh-CN"/>
              </w:rPr>
              <w:t xml:space="preserve"> that the option 2 is feasible, and the separate BWP can be discussed in detail. </w:t>
            </w:r>
          </w:p>
        </w:tc>
      </w:tr>
      <w:tr w:rsidR="00DD0513" w14:paraId="33F8738C" w14:textId="77777777">
        <w:trPr>
          <w:trHeight w:val="454"/>
        </w:trPr>
        <w:tc>
          <w:tcPr>
            <w:tcW w:w="1256" w:type="dxa"/>
            <w:vAlign w:val="center"/>
          </w:tcPr>
          <w:p w14:paraId="60C0EABC"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3FA103A"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14:paraId="0B4D6A6C" w14:textId="77777777"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Pr="008A145E">
              <w:t>SDT BWP that fully contains the initial BWP" is not needed.</w:t>
            </w:r>
          </w:p>
        </w:tc>
      </w:tr>
      <w:tr w:rsidR="00CB66A0" w14:paraId="20CA5459" w14:textId="77777777" w:rsidTr="00CB66A0">
        <w:trPr>
          <w:trHeight w:val="454"/>
        </w:trPr>
        <w:tc>
          <w:tcPr>
            <w:tcW w:w="1256" w:type="dxa"/>
            <w:vAlign w:val="center"/>
          </w:tcPr>
          <w:p w14:paraId="5D75922E"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0275E421"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sidR="008C5F71">
              <w:rPr>
                <w:rFonts w:eastAsia="SimSun"/>
                <w:sz w:val="22"/>
                <w:szCs w:val="22"/>
                <w:lang w:eastAsia="zh-CN"/>
              </w:rPr>
              <w:t xml:space="preserve"> with comments</w:t>
            </w:r>
          </w:p>
        </w:tc>
        <w:tc>
          <w:tcPr>
            <w:tcW w:w="6799" w:type="dxa"/>
          </w:tcPr>
          <w:p w14:paraId="7FBD6B4D" w14:textId="77777777" w:rsidR="00CB66A0" w:rsidRPr="008C5F71" w:rsidRDefault="008C5F71" w:rsidP="00CB66A0">
            <w:pPr>
              <w:spacing w:after="0" w:line="240" w:lineRule="auto"/>
              <w:jc w:val="both"/>
              <w:rPr>
                <w:rFonts w:eastAsia="SimSun"/>
                <w:lang w:eastAsia="zh-CN"/>
              </w:rPr>
            </w:pPr>
            <w:r>
              <w:rPr>
                <w:rFonts w:eastAsia="SimSun" w:hint="eastAsia"/>
                <w:lang w:eastAsia="zh-CN"/>
              </w:rPr>
              <w:t xml:space="preserve">Agree with OPPO. </w:t>
            </w:r>
            <w:r>
              <w:rPr>
                <w:rFonts w:eastAsia="SimSun"/>
                <w:lang w:eastAsia="zh-CN"/>
              </w:rPr>
              <w:t>RAN1’s input may be necessary.</w:t>
            </w:r>
          </w:p>
        </w:tc>
      </w:tr>
      <w:tr w:rsidR="00CB66A0" w14:paraId="0BDF951C" w14:textId="77777777">
        <w:trPr>
          <w:trHeight w:val="454"/>
        </w:trPr>
        <w:tc>
          <w:tcPr>
            <w:tcW w:w="1256" w:type="dxa"/>
          </w:tcPr>
          <w:p w14:paraId="0D12AFFA" w14:textId="59F2CC30"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20F5D4E7" w14:textId="3AE046D0" w:rsidR="00CB66A0" w:rsidRDefault="00BC4395" w:rsidP="00CB66A0">
            <w:pPr>
              <w:spacing w:after="0" w:line="240" w:lineRule="auto"/>
              <w:jc w:val="center"/>
              <w:rPr>
                <w:sz w:val="22"/>
                <w:szCs w:val="22"/>
                <w:lang w:eastAsia="zh-CN"/>
              </w:rPr>
            </w:pPr>
            <w:r>
              <w:rPr>
                <w:sz w:val="22"/>
                <w:szCs w:val="22"/>
                <w:lang w:eastAsia="zh-CN"/>
              </w:rPr>
              <w:t>Yes, comment</w:t>
            </w:r>
          </w:p>
        </w:tc>
        <w:tc>
          <w:tcPr>
            <w:tcW w:w="6799" w:type="dxa"/>
          </w:tcPr>
          <w:p w14:paraId="11F5558C" w14:textId="1EECDE5C" w:rsidR="00CB66A0" w:rsidRDefault="00BC4395" w:rsidP="00CB66A0">
            <w:pPr>
              <w:spacing w:after="0" w:line="240" w:lineRule="auto"/>
              <w:rPr>
                <w:rFonts w:eastAsia="SimSun"/>
                <w:lang w:eastAsia="zh-CN"/>
              </w:rPr>
            </w:pPr>
            <w:r>
              <w:rPr>
                <w:sz w:val="22"/>
                <w:szCs w:val="22"/>
                <w:lang w:eastAsia="zh-CN"/>
              </w:rPr>
              <w:t>Not clear if any restrictions are needed as in Opt 2.</w:t>
            </w:r>
          </w:p>
        </w:tc>
      </w:tr>
      <w:tr w:rsidR="00E13B14" w14:paraId="68A4B565" w14:textId="77777777" w:rsidTr="00EE11C6">
        <w:trPr>
          <w:trHeight w:val="454"/>
        </w:trPr>
        <w:tc>
          <w:tcPr>
            <w:tcW w:w="1256" w:type="dxa"/>
            <w:vAlign w:val="center"/>
          </w:tcPr>
          <w:p w14:paraId="1B67FDF5" w14:textId="2818D222" w:rsidR="00E13B14" w:rsidRDefault="00E13B14" w:rsidP="00E13B14">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7F866EFA" w14:textId="5B421A9F" w:rsidR="00E13B14" w:rsidRDefault="00E13B14" w:rsidP="00E13B14">
            <w:pPr>
              <w:spacing w:after="0" w:line="240" w:lineRule="auto"/>
              <w:jc w:val="center"/>
              <w:rPr>
                <w:sz w:val="22"/>
                <w:szCs w:val="22"/>
                <w:lang w:eastAsia="zh-CN"/>
              </w:rPr>
            </w:pPr>
            <w:r>
              <w:rPr>
                <w:rFonts w:eastAsiaTheme="minorEastAsia"/>
                <w:lang w:eastAsia="ko-KR"/>
              </w:rPr>
              <w:t>No</w:t>
            </w:r>
          </w:p>
        </w:tc>
        <w:tc>
          <w:tcPr>
            <w:tcW w:w="6799" w:type="dxa"/>
            <w:vAlign w:val="center"/>
          </w:tcPr>
          <w:p w14:paraId="12042F6A" w14:textId="77777777" w:rsidR="00E13B14" w:rsidRPr="00F5423E" w:rsidRDefault="00E13B14" w:rsidP="00E13B14">
            <w:pPr>
              <w:spacing w:after="0" w:line="240" w:lineRule="auto"/>
              <w:rPr>
                <w:rFonts w:eastAsia="SimSun"/>
                <w:lang w:val="en-US" w:eastAsia="zh-CN"/>
              </w:rPr>
            </w:pPr>
            <w:r w:rsidRPr="00F5423E">
              <w:rPr>
                <w:rFonts w:eastAsiaTheme="minorEastAsia"/>
                <w:lang w:eastAsia="ko-KR"/>
              </w:rPr>
              <w:t xml:space="preserve">We support option 1 (on initial BWP) and have concern on option 2. The Short Message (SI modification and PWS notification) has to be received in CORESET #0 which is important for UE to not miss them during SDT. </w:t>
            </w:r>
            <w:r>
              <w:rPr>
                <w:rFonts w:eastAsiaTheme="minorEastAsia"/>
                <w:lang w:eastAsia="ko-KR"/>
              </w:rPr>
              <w:t xml:space="preserve">So for a TDD system, the associated DL BWP should fully contain the CORESET #0. </w:t>
            </w:r>
            <w:r w:rsidRPr="00F5423E">
              <w:rPr>
                <w:rFonts w:eastAsiaTheme="minorEastAsia"/>
                <w:lang w:eastAsia="ko-KR"/>
              </w:rPr>
              <w:t xml:space="preserve">It is not only the </w:t>
            </w:r>
            <w:r w:rsidRPr="00F5423E">
              <w:rPr>
                <w:rFonts w:eastAsia="SimSun"/>
                <w:lang w:val="en-US" w:eastAsia="zh-CN"/>
              </w:rPr>
              <w:t>common search space configuration issue.</w:t>
            </w:r>
          </w:p>
          <w:p w14:paraId="459BAD54" w14:textId="77777777" w:rsidR="00E13B14" w:rsidRPr="00F5423E" w:rsidRDefault="00E13B14" w:rsidP="00E13B14">
            <w:pPr>
              <w:spacing w:after="0" w:line="240" w:lineRule="auto"/>
              <w:rPr>
                <w:rFonts w:eastAsia="SimSun"/>
                <w:lang w:val="en-US" w:eastAsia="zh-CN"/>
              </w:rPr>
            </w:pPr>
            <w:r w:rsidRPr="00F5423E">
              <w:rPr>
                <w:rFonts w:eastAsia="SimSun"/>
                <w:lang w:val="en-US" w:eastAsia="zh-CN"/>
              </w:rPr>
              <w:t>In addition,</w:t>
            </w:r>
            <w:r>
              <w:rPr>
                <w:rFonts w:eastAsia="SimSun"/>
                <w:lang w:val="en-US" w:eastAsia="zh-CN"/>
              </w:rPr>
              <w:t xml:space="preserve"> since the use case is ‘small data’, the traffic profile should be the small size of packets with a short period. Considering power consumption and network resource allocation, we don’t see there is a strong need to configure CG resource in the separate BWP.</w:t>
            </w:r>
          </w:p>
          <w:p w14:paraId="635C57E4" w14:textId="005555B9" w:rsidR="00E13B14" w:rsidRDefault="00E13B14" w:rsidP="00E13B14">
            <w:pPr>
              <w:spacing w:after="0" w:line="240" w:lineRule="auto"/>
              <w:rPr>
                <w:rFonts w:eastAsia="SimSun"/>
                <w:lang w:eastAsia="zh-CN"/>
              </w:rPr>
            </w:pPr>
            <w:r>
              <w:rPr>
                <w:rFonts w:eastAsiaTheme="minorEastAsia"/>
                <w:lang w:eastAsia="ko-KR"/>
              </w:rPr>
              <w:t>Finally, c</w:t>
            </w:r>
            <w:r w:rsidRPr="00F5423E">
              <w:rPr>
                <w:rFonts w:eastAsiaTheme="minorEastAsia"/>
                <w:lang w:eastAsia="ko-KR"/>
              </w:rPr>
              <w:t xml:space="preserve">onsidering SDT is a typical </w:t>
            </w:r>
            <w:r>
              <w:rPr>
                <w:rFonts w:eastAsiaTheme="minorEastAsia"/>
                <w:lang w:eastAsia="ko-KR"/>
              </w:rPr>
              <w:t>traffic</w:t>
            </w:r>
            <w:r w:rsidRPr="00F5423E">
              <w:rPr>
                <w:rFonts w:eastAsiaTheme="minorEastAsia"/>
                <w:lang w:eastAsia="ko-KR"/>
              </w:rPr>
              <w:t xml:space="preserve"> for </w:t>
            </w:r>
            <w:proofErr w:type="spellStart"/>
            <w:r w:rsidRPr="00F5423E">
              <w:rPr>
                <w:rFonts w:eastAsiaTheme="minorEastAsia"/>
                <w:lang w:eastAsia="ko-KR"/>
              </w:rPr>
              <w:t>RedCap</w:t>
            </w:r>
            <w:proofErr w:type="spellEnd"/>
            <w:r w:rsidRPr="00F5423E">
              <w:rPr>
                <w:rFonts w:eastAsiaTheme="minorEastAsia"/>
                <w:lang w:eastAsia="ko-KR"/>
              </w:rPr>
              <w:t xml:space="preserve">, there is a parallel discussion in </w:t>
            </w:r>
            <w:proofErr w:type="spellStart"/>
            <w:r w:rsidRPr="00F5423E">
              <w:rPr>
                <w:rFonts w:eastAsiaTheme="minorEastAsia"/>
                <w:lang w:eastAsia="ko-KR"/>
              </w:rPr>
              <w:t>RedCap</w:t>
            </w:r>
            <w:proofErr w:type="spellEnd"/>
            <w:r w:rsidRPr="00F5423E">
              <w:rPr>
                <w:rFonts w:eastAsiaTheme="minorEastAsia"/>
                <w:lang w:eastAsia="ko-KR"/>
              </w:rPr>
              <w:t xml:space="preserve"> WI on configuring initial or dedicated BWP for </w:t>
            </w:r>
            <w:proofErr w:type="spellStart"/>
            <w:r w:rsidRPr="00F5423E">
              <w:rPr>
                <w:rFonts w:eastAsiaTheme="minorEastAsia"/>
                <w:lang w:eastAsia="ko-KR"/>
              </w:rPr>
              <w:t>RedCap</w:t>
            </w:r>
            <w:proofErr w:type="spellEnd"/>
            <w:r w:rsidRPr="00F5423E">
              <w:rPr>
                <w:rFonts w:eastAsiaTheme="minorEastAsia"/>
                <w:lang w:eastAsia="ko-KR"/>
              </w:rPr>
              <w:t>. We think the BWP configuration should be aligned</w:t>
            </w:r>
            <w:r>
              <w:rPr>
                <w:rFonts w:eastAsiaTheme="minorEastAsia"/>
                <w:lang w:eastAsia="ko-KR"/>
              </w:rPr>
              <w:t xml:space="preserve"> between two features.</w:t>
            </w:r>
          </w:p>
        </w:tc>
      </w:tr>
      <w:tr w:rsidR="00A92B99" w14:paraId="200C6F77" w14:textId="77777777" w:rsidTr="00262F3C">
        <w:trPr>
          <w:trHeight w:val="454"/>
        </w:trPr>
        <w:tc>
          <w:tcPr>
            <w:tcW w:w="1256" w:type="dxa"/>
          </w:tcPr>
          <w:p w14:paraId="11CFCF4B" w14:textId="5A75DFD6"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vAlign w:val="center"/>
          </w:tcPr>
          <w:p w14:paraId="6C501D6D" w14:textId="72C8B311"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See comments</w:t>
            </w:r>
          </w:p>
        </w:tc>
        <w:tc>
          <w:tcPr>
            <w:tcW w:w="6799" w:type="dxa"/>
          </w:tcPr>
          <w:p w14:paraId="5B229F59" w14:textId="03C4EFD3" w:rsidR="00A92B99" w:rsidRDefault="00A92B99" w:rsidP="00A92B99">
            <w:pPr>
              <w:pStyle w:val="paragraph"/>
              <w:spacing w:before="0" w:beforeAutospacing="0" w:after="0" w:afterAutospacing="0"/>
              <w:jc w:val="both"/>
              <w:textAlignment w:val="baseline"/>
              <w:rPr>
                <w:rStyle w:val="normaltextrun"/>
                <w:sz w:val="20"/>
                <w:szCs w:val="20"/>
                <w:lang w:val="en-GB"/>
              </w:rPr>
            </w:pPr>
            <w:r>
              <w:rPr>
                <w:rStyle w:val="normaltextrun"/>
                <w:sz w:val="20"/>
                <w:szCs w:val="20"/>
                <w:lang w:val="en-GB"/>
              </w:rPr>
              <w:t>We should first discuss whether paging is really an issue or not. In our view, it may work if CG-SDT resources are configured </w:t>
            </w:r>
            <w:proofErr w:type="gramStart"/>
            <w:r>
              <w:rPr>
                <w:rStyle w:val="normaltextrun"/>
                <w:sz w:val="20"/>
                <w:szCs w:val="20"/>
                <w:lang w:val="en-GB"/>
              </w:rPr>
              <w:t>an</w:t>
            </w:r>
            <w:proofErr w:type="gramEnd"/>
            <w:r>
              <w:rPr>
                <w:rStyle w:val="normaltextrun"/>
                <w:sz w:val="20"/>
                <w:szCs w:val="20"/>
                <w:lang w:val="en-GB"/>
              </w:rPr>
              <w:t xml:space="preserve"> a separate BWP, but it will bring some complexity to </w:t>
            </w:r>
            <w:proofErr w:type="spellStart"/>
            <w:r>
              <w:rPr>
                <w:rStyle w:val="normaltextrun"/>
                <w:sz w:val="20"/>
                <w:szCs w:val="20"/>
                <w:lang w:val="en-GB"/>
              </w:rPr>
              <w:t>gNB</w:t>
            </w:r>
            <w:proofErr w:type="spellEnd"/>
            <w:r>
              <w:rPr>
                <w:rStyle w:val="normaltextrun"/>
                <w:sz w:val="20"/>
                <w:szCs w:val="20"/>
                <w:lang w:val="en-GB"/>
              </w:rPr>
              <w:t xml:space="preserve">. </w:t>
            </w:r>
          </w:p>
          <w:p w14:paraId="3AE4EFE7" w14:textId="77777777" w:rsidR="00A92B99" w:rsidRDefault="00A92B99" w:rsidP="00A92B99">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GB"/>
              </w:rPr>
              <w:t>Agree to ask RAN1/RAN4 to confirm whether the CG-SDT resources can be configured on the BWP other than initial UL BWP.</w:t>
            </w:r>
            <w:r>
              <w:rPr>
                <w:rStyle w:val="eop"/>
                <w:sz w:val="20"/>
                <w:szCs w:val="20"/>
              </w:rPr>
              <w:t> </w:t>
            </w:r>
          </w:p>
          <w:p w14:paraId="67B4C816" w14:textId="77777777" w:rsidR="00A92B99" w:rsidRPr="00A92B99" w:rsidRDefault="00A92B99" w:rsidP="00A92B99">
            <w:pPr>
              <w:pStyle w:val="paragraph"/>
              <w:spacing w:before="0" w:beforeAutospacing="0" w:after="0" w:afterAutospacing="0"/>
              <w:jc w:val="both"/>
              <w:textAlignment w:val="baseline"/>
              <w:rPr>
                <w:rStyle w:val="normaltextrun"/>
                <w:sz w:val="20"/>
                <w:szCs w:val="20"/>
              </w:rPr>
            </w:pPr>
          </w:p>
          <w:p w14:paraId="5885CCBE" w14:textId="7501A4F7" w:rsidR="00A92B99" w:rsidRPr="00A92B99" w:rsidRDefault="00A92B99" w:rsidP="00A92B99">
            <w:pPr>
              <w:pStyle w:val="paragraph"/>
              <w:spacing w:before="0" w:beforeAutospacing="0" w:after="0" w:afterAutospacing="0"/>
              <w:jc w:val="both"/>
              <w:textAlignment w:val="baseline"/>
              <w:rPr>
                <w:rFonts w:eastAsia="MS Mincho"/>
                <w:lang w:eastAsia="ja-JP"/>
              </w:rPr>
            </w:pPr>
          </w:p>
        </w:tc>
      </w:tr>
    </w:tbl>
    <w:p w14:paraId="181CE4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7871085" w14:textId="77777777" w:rsidR="000628AF" w:rsidRDefault="000628AF">
      <w:pPr>
        <w:adjustRightInd w:val="0"/>
        <w:snapToGrid w:val="0"/>
        <w:spacing w:before="120" w:after="120" w:line="240" w:lineRule="auto"/>
        <w:jc w:val="both"/>
        <w:rPr>
          <w:b/>
          <w:sz w:val="22"/>
          <w:szCs w:val="22"/>
          <w:lang w:eastAsia="ko-KR"/>
        </w:rPr>
      </w:pPr>
    </w:p>
    <w:p w14:paraId="03918F8B" w14:textId="77777777" w:rsidR="000628AF" w:rsidRDefault="000628AF">
      <w:pPr>
        <w:adjustRightInd w:val="0"/>
        <w:snapToGrid w:val="0"/>
        <w:spacing w:before="120" w:after="120" w:line="240" w:lineRule="auto"/>
        <w:jc w:val="both"/>
        <w:rPr>
          <w:b/>
          <w:sz w:val="22"/>
          <w:szCs w:val="22"/>
          <w:lang w:eastAsia="ko-KR"/>
        </w:rPr>
      </w:pPr>
    </w:p>
    <w:p w14:paraId="023C7714" w14:textId="77777777" w:rsidR="000628AF" w:rsidRDefault="003057DE">
      <w:pPr>
        <w:pStyle w:val="Heading2"/>
        <w:spacing w:line="240" w:lineRule="auto"/>
        <w:ind w:left="0" w:firstLine="0"/>
        <w:jc w:val="both"/>
        <w:rPr>
          <w:lang w:eastAsia="ko-KR"/>
        </w:rPr>
      </w:pPr>
      <w:r>
        <w:rPr>
          <w:lang w:eastAsia="ko-KR"/>
        </w:rPr>
        <w:t>4.2 CG resource configuration</w:t>
      </w:r>
    </w:p>
    <w:p w14:paraId="64B0FADA" w14:textId="77777777" w:rsidR="000628AF" w:rsidRDefault="003057DE">
      <w:pPr>
        <w:spacing w:after="120" w:line="240" w:lineRule="auto"/>
        <w:jc w:val="both"/>
        <w:rPr>
          <w:rFonts w:eastAsia="SimSun"/>
          <w:sz w:val="22"/>
        </w:rPr>
      </w:pPr>
      <w:r>
        <w:rPr>
          <w:rFonts w:eastAsia="SimSun"/>
          <w:sz w:val="22"/>
        </w:rPr>
        <w:t xml:space="preserve">In Rel-15/16, either 4-step CFRA preamble or 2-step CFRA preamble are associated with beam(s) (i.e. SSB or CSI-RS), according to the following highlighted parts.  </w:t>
      </w:r>
    </w:p>
    <w:tbl>
      <w:tblPr>
        <w:tblStyle w:val="TableGrid"/>
        <w:tblW w:w="0" w:type="auto"/>
        <w:tblLook w:val="04A0" w:firstRow="1" w:lastRow="0" w:firstColumn="1" w:lastColumn="0" w:noHBand="0" w:noVBand="1"/>
      </w:tblPr>
      <w:tblGrid>
        <w:gridCol w:w="9629"/>
      </w:tblGrid>
      <w:tr w:rsidR="000628AF" w14:paraId="0A8322BE" w14:textId="77777777">
        <w:tc>
          <w:tcPr>
            <w:tcW w:w="9629" w:type="dxa"/>
          </w:tcPr>
          <w:p w14:paraId="74946D10" w14:textId="77777777" w:rsidR="000628AF" w:rsidRDefault="003057DE">
            <w:pPr>
              <w:rPr>
                <w:rFonts w:eastAsia="SimSun"/>
                <w:b/>
                <w:sz w:val="22"/>
                <w:lang w:eastAsia="zh-CN"/>
              </w:rPr>
            </w:pPr>
            <w:r>
              <w:rPr>
                <w:rFonts w:eastAsia="SimSun" w:hint="eastAsia"/>
                <w:b/>
                <w:sz w:val="22"/>
                <w:lang w:eastAsia="zh-CN"/>
              </w:rPr>
              <w:t>T</w:t>
            </w:r>
            <w:r>
              <w:rPr>
                <w:rFonts w:eastAsia="SimSun"/>
                <w:b/>
                <w:sz w:val="22"/>
                <w:lang w:eastAsia="zh-CN"/>
              </w:rPr>
              <w:t xml:space="preserve">S 38.331 6.3.2 </w:t>
            </w:r>
            <w:r>
              <w:rPr>
                <w:rFonts w:eastAsia="SimSun"/>
                <w:b/>
                <w:i/>
                <w:sz w:val="22"/>
                <w:lang w:eastAsia="zh-CN"/>
              </w:rPr>
              <w:t>RACH-ConfigDedicated</w:t>
            </w:r>
          </w:p>
          <w:p w14:paraId="7D28F6EB" w14:textId="77777777" w:rsidR="000628AF" w:rsidRDefault="003057DE">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14:paraId="27959C2B" w14:textId="77777777" w:rsidR="000628AF" w:rsidRDefault="003057DE">
            <w:pPr>
              <w:pStyle w:val="PL"/>
              <w:shd w:val="clear" w:color="auto" w:fill="D9D9D9" w:themeFill="background1" w:themeFillShade="D9"/>
              <w:spacing w:after="0" w:line="240" w:lineRule="auto"/>
              <w:rPr>
                <w:szCs w:val="16"/>
              </w:rPr>
            </w:pPr>
            <w:r>
              <w:rPr>
                <w:szCs w:val="16"/>
              </w:rPr>
              <w:t xml:space="preserve">    occasions                       </w:t>
            </w:r>
            <w:r>
              <w:rPr>
                <w:color w:val="993366"/>
                <w:szCs w:val="16"/>
              </w:rPr>
              <w:t>SEQUENCE</w:t>
            </w:r>
            <w:r>
              <w:rPr>
                <w:szCs w:val="16"/>
              </w:rPr>
              <w:t xml:space="preserve"> {</w:t>
            </w:r>
          </w:p>
          <w:p w14:paraId="3194EEC5"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              RACH-ConfigGeneric,</w:t>
            </w:r>
          </w:p>
          <w:p w14:paraId="3998CA8B"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14:paraId="359EFB35"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14:paraId="2F17E963"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14:paraId="4361393B" w14:textId="77777777" w:rsidR="000628AF" w:rsidRDefault="003057DE">
            <w:pPr>
              <w:pStyle w:val="PL"/>
              <w:shd w:val="clear" w:color="auto" w:fill="D9D9D9" w:themeFill="background1" w:themeFillShade="D9"/>
              <w:spacing w:after="0" w:line="240" w:lineRule="auto"/>
              <w:rPr>
                <w:szCs w:val="16"/>
              </w:rPr>
            </w:pPr>
            <w:r>
              <w:rPr>
                <w:szCs w:val="16"/>
              </w:rPr>
              <w:t xml:space="preserve">    resources                       </w:t>
            </w:r>
            <w:r>
              <w:rPr>
                <w:color w:val="993366"/>
                <w:szCs w:val="16"/>
              </w:rPr>
              <w:t>CHOICE</w:t>
            </w:r>
            <w:r>
              <w:rPr>
                <w:szCs w:val="16"/>
              </w:rPr>
              <w:t xml:space="preserve"> {</w:t>
            </w:r>
          </w:p>
          <w:p w14:paraId="03DD641B" w14:textId="77777777" w:rsidR="000628AF" w:rsidRDefault="003057DE">
            <w:pPr>
              <w:pStyle w:val="PL"/>
              <w:shd w:val="clear" w:color="auto" w:fill="D9D9D9"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14:paraId="5F5600DA"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14:paraId="016B8902" w14:textId="77777777" w:rsidR="000628AF" w:rsidRDefault="003057DE">
            <w:pPr>
              <w:pStyle w:val="PL"/>
              <w:shd w:val="clear" w:color="auto" w:fill="D9D9D9" w:themeFill="background1" w:themeFillShade="D9"/>
              <w:spacing w:after="0" w:line="240" w:lineRule="auto"/>
              <w:rPr>
                <w:szCs w:val="16"/>
              </w:rPr>
            </w:pPr>
            <w:r>
              <w:rPr>
                <w:szCs w:val="16"/>
              </w:rPr>
              <w:lastRenderedPageBreak/>
              <w:t xml:space="preserve">            ra-ssb-OccasionMaskIndex        </w:t>
            </w:r>
            <w:r>
              <w:rPr>
                <w:color w:val="993366"/>
                <w:szCs w:val="16"/>
              </w:rPr>
              <w:t>INTEGER</w:t>
            </w:r>
            <w:r>
              <w:rPr>
                <w:szCs w:val="16"/>
              </w:rPr>
              <w:t xml:space="preserve"> (0..15)</w:t>
            </w:r>
          </w:p>
          <w:p w14:paraId="1573D517"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7C29226" w14:textId="77777777" w:rsidR="000628AF" w:rsidRDefault="003057DE">
            <w:pPr>
              <w:pStyle w:val="PL"/>
              <w:shd w:val="clear" w:color="auto" w:fill="D9D9D9"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14:paraId="1E6D8307"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6A485CC0" w14:textId="77777777" w:rsidR="000628AF" w:rsidRDefault="003057DE">
            <w:pPr>
              <w:pStyle w:val="PL"/>
              <w:shd w:val="clear" w:color="auto" w:fill="D9D9D9" w:themeFill="background1" w:themeFillShade="D9"/>
              <w:spacing w:after="0" w:line="240" w:lineRule="auto"/>
              <w:rPr>
                <w:szCs w:val="16"/>
              </w:rPr>
            </w:pPr>
            <w:r>
              <w:rPr>
                <w:szCs w:val="16"/>
              </w:rPr>
              <w:t xml:space="preserve">            rsrp-ThresholdCSI-RS            RSRP-Range</w:t>
            </w:r>
          </w:p>
          <w:p w14:paraId="751B129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2AA53579"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F013E4C"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0DBFAD33"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0D642ADD"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totalNumberOfRA-Preambles </w:t>
            </w:r>
            <w:r>
              <w:rPr>
                <w:color w:val="993366"/>
                <w:szCs w:val="16"/>
              </w:rPr>
              <w:t>INTEGER</w:t>
            </w:r>
            <w:r>
              <w:rPr>
                <w:szCs w:val="16"/>
              </w:rPr>
              <w:t xml:space="preserve"> (1..63)                                                             </w:t>
            </w:r>
            <w:r>
              <w:rPr>
                <w:color w:val="993366"/>
                <w:szCs w:val="16"/>
              </w:rPr>
              <w:t>OPTIONAL</w:t>
            </w:r>
            <w:r>
              <w:rPr>
                <w:szCs w:val="16"/>
              </w:rPr>
              <w:t xml:space="preserve"> </w:t>
            </w:r>
            <w:r>
              <w:rPr>
                <w:color w:val="808080"/>
                <w:szCs w:val="16"/>
              </w:rPr>
              <w:t>-- Cond Occasions</w:t>
            </w:r>
          </w:p>
          <w:p w14:paraId="56CD0FA4"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3DDD8A1" w14:textId="77777777" w:rsidR="000628AF" w:rsidRDefault="003057DE">
            <w:pPr>
              <w:pStyle w:val="PL"/>
              <w:shd w:val="clear" w:color="auto" w:fill="D9D9D9" w:themeFill="background1" w:themeFillShade="D9"/>
              <w:spacing w:after="0" w:line="240" w:lineRule="auto"/>
              <w:rPr>
                <w:szCs w:val="16"/>
              </w:rPr>
            </w:pPr>
            <w:r>
              <w:rPr>
                <w:szCs w:val="16"/>
              </w:rPr>
              <w:t>}</w:t>
            </w:r>
          </w:p>
          <w:p w14:paraId="40CC47FE" w14:textId="77777777" w:rsidR="000628AF" w:rsidRDefault="000628AF">
            <w:pPr>
              <w:pStyle w:val="PL"/>
              <w:shd w:val="clear" w:color="auto" w:fill="D9D9D9" w:themeFill="background1" w:themeFillShade="D9"/>
              <w:spacing w:after="0" w:line="240" w:lineRule="auto"/>
              <w:rPr>
                <w:szCs w:val="16"/>
              </w:rPr>
            </w:pPr>
          </w:p>
          <w:p w14:paraId="77F2BB41" w14:textId="77777777" w:rsidR="000628AF" w:rsidRDefault="003057DE">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14:paraId="3606A09A" w14:textId="77777777" w:rsidR="000628AF" w:rsidRDefault="003057DE">
            <w:pPr>
              <w:pStyle w:val="PL"/>
              <w:shd w:val="clear" w:color="auto" w:fill="D9D9D9" w:themeFill="background1" w:themeFillShade="D9"/>
              <w:spacing w:after="0" w:line="240" w:lineRule="auto"/>
              <w:rPr>
                <w:szCs w:val="16"/>
              </w:rPr>
            </w:pPr>
            <w:r>
              <w:rPr>
                <w:szCs w:val="16"/>
              </w:rPr>
              <w:t xml:space="preserve">    occasionsTwoStepRA-r16                  </w:t>
            </w:r>
            <w:r>
              <w:rPr>
                <w:color w:val="993366"/>
                <w:szCs w:val="16"/>
              </w:rPr>
              <w:t>SEQUENCE</w:t>
            </w:r>
            <w:r>
              <w:rPr>
                <w:szCs w:val="16"/>
              </w:rPr>
              <w:t xml:space="preserve"> {</w:t>
            </w:r>
          </w:p>
          <w:p w14:paraId="374C14AE"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rach-ConfigGenericTwoStepRA-r16         RACH-ConfigGenericTwoStepRA-r16,</w:t>
            </w:r>
          </w:p>
          <w:p w14:paraId="7CC21DCA"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14:paraId="3DFDD2A2" w14:textId="77777777" w:rsidR="000628AF" w:rsidRDefault="003057DE">
            <w:pPr>
              <w:pStyle w:val="PL"/>
              <w:shd w:val="clear" w:color="auto" w:fill="D9D9D9" w:themeFill="background1" w:themeFillShade="D9"/>
              <w:spacing w:after="0" w:line="240" w:lineRule="auto"/>
              <w:rPr>
                <w:szCs w:val="16"/>
              </w:rPr>
            </w:pPr>
            <w:r>
              <w:rPr>
                <w:szCs w:val="16"/>
              </w:rPr>
              <w:t xml:space="preserve">                                                            two, four, eight, sixteen}</w:t>
            </w:r>
          </w:p>
          <w:p w14:paraId="4D865B41"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14:paraId="3667B49D" w14:textId="77777777" w:rsidR="000628AF" w:rsidRDefault="003057DE">
            <w:pPr>
              <w:pStyle w:val="PL"/>
              <w:shd w:val="clear" w:color="auto" w:fill="D9D9D9" w:themeFill="background1" w:themeFillShade="D9"/>
              <w:spacing w:after="0" w:line="240" w:lineRule="auto"/>
              <w:rPr>
                <w:szCs w:val="16"/>
              </w:rPr>
            </w:pPr>
            <w:r>
              <w:rPr>
                <w:szCs w:val="16"/>
              </w:rPr>
              <w:t xml:space="preserve">    msgA-CFRA-PUSCH-r16                     MsgA-PUSCH-Resource-r16,</w:t>
            </w:r>
          </w:p>
          <w:p w14:paraId="4388C95F"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71A20F49" w14:textId="77777777" w:rsidR="000628AF" w:rsidRDefault="003057DE">
            <w:pPr>
              <w:pStyle w:val="PL"/>
              <w:shd w:val="clear" w:color="auto" w:fill="D9D9D9" w:themeFill="background1" w:themeFillShade="D9"/>
              <w:spacing w:after="0" w:line="240" w:lineRule="auto"/>
              <w:rPr>
                <w:szCs w:val="16"/>
              </w:rPr>
            </w:pPr>
            <w:r>
              <w:rPr>
                <w:szCs w:val="16"/>
              </w:rPr>
              <w:t xml:space="preserve">    resourcesTwoStep-r16                    </w:t>
            </w:r>
            <w:r>
              <w:rPr>
                <w:color w:val="993366"/>
                <w:szCs w:val="16"/>
              </w:rPr>
              <w:t>SEQUENCE</w:t>
            </w:r>
            <w:r>
              <w:rPr>
                <w:szCs w:val="16"/>
              </w:rPr>
              <w:t xml:space="preserve"> {</w:t>
            </w:r>
          </w:p>
          <w:p w14:paraId="71315230"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0C2AE038"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63E883A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6A0FB086"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76F4057A" w14:textId="77777777" w:rsidR="000628AF" w:rsidRDefault="003057DE">
            <w:pPr>
              <w:shd w:val="clear" w:color="auto" w:fill="D9D9D9" w:themeFill="background1" w:themeFillShade="D9"/>
              <w:spacing w:after="0"/>
              <w:rPr>
                <w:rFonts w:eastAsia="SimSun"/>
              </w:rPr>
            </w:pPr>
            <w:r>
              <w:rPr>
                <w:sz w:val="16"/>
                <w:szCs w:val="16"/>
              </w:rPr>
              <w:t>}</w:t>
            </w:r>
          </w:p>
        </w:tc>
      </w:tr>
    </w:tbl>
    <w:p w14:paraId="63D88B98" w14:textId="77777777" w:rsidR="000628AF" w:rsidRDefault="003057DE">
      <w:pPr>
        <w:spacing w:before="120" w:after="120" w:line="240" w:lineRule="auto"/>
        <w:jc w:val="both"/>
        <w:rPr>
          <w:rFonts w:eastAsia="SimSun"/>
          <w:sz w:val="22"/>
        </w:rPr>
      </w:pPr>
      <w:r>
        <w:rPr>
          <w:rFonts w:eastAsia="SimSun"/>
          <w:sz w:val="22"/>
        </w:rPr>
        <w:lastRenderedPageBreak/>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SimSun"/>
          <w:sz w:val="22"/>
          <w:lang w:eastAsia="zh-CN"/>
        </w:rPr>
        <w:t xml:space="preserve"> </w:t>
      </w:r>
    </w:p>
    <w:tbl>
      <w:tblPr>
        <w:tblStyle w:val="TableGrid"/>
        <w:tblW w:w="0" w:type="auto"/>
        <w:tblLook w:val="04A0" w:firstRow="1" w:lastRow="0" w:firstColumn="1" w:lastColumn="0" w:noHBand="0" w:noVBand="1"/>
      </w:tblPr>
      <w:tblGrid>
        <w:gridCol w:w="9629"/>
      </w:tblGrid>
      <w:tr w:rsidR="000628AF" w14:paraId="75C03F24" w14:textId="77777777">
        <w:tc>
          <w:tcPr>
            <w:tcW w:w="9629" w:type="dxa"/>
          </w:tcPr>
          <w:p w14:paraId="05702562" w14:textId="77777777" w:rsidR="000628AF" w:rsidRDefault="003057DE">
            <w:pPr>
              <w:spacing w:before="60" w:after="0" w:line="240" w:lineRule="auto"/>
              <w:jc w:val="both"/>
              <w:rPr>
                <w:rFonts w:eastAsia="SimSun"/>
                <w:lang w:eastAsia="zh-CN"/>
              </w:rPr>
            </w:pPr>
            <w:r>
              <w:rPr>
                <w:rFonts w:eastAsia="SimSun"/>
                <w:highlight w:val="green"/>
                <w:lang w:eastAsia="zh-CN"/>
              </w:rPr>
              <w:t>RAN1#103bis-e agreement:</w:t>
            </w:r>
          </w:p>
          <w:p w14:paraId="3A56C7F1" w14:textId="77777777" w:rsidR="000628AF" w:rsidRDefault="003057DE">
            <w:pPr>
              <w:pStyle w:val="ListParagraph"/>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14:paraId="2E4129E4" w14:textId="77777777" w:rsidR="000628AF" w:rsidRDefault="003057DE">
            <w:pPr>
              <w:pStyle w:val="ListParagraph"/>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14F0D24B" w14:textId="77777777" w:rsidR="000628AF" w:rsidRDefault="003057DE">
            <w:pPr>
              <w:pStyle w:val="CommentText"/>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6B43353F" w14:textId="77777777" w:rsidR="000628AF" w:rsidRDefault="000628AF">
      <w:pPr>
        <w:pStyle w:val="PL"/>
        <w:spacing w:after="0" w:line="240" w:lineRule="auto"/>
      </w:pPr>
    </w:p>
    <w:p w14:paraId="0C5EA4C1" w14:textId="77777777" w:rsidR="000628AF" w:rsidRDefault="003057DE">
      <w:pPr>
        <w:spacing w:after="120" w:line="240" w:lineRule="auto"/>
        <w:rPr>
          <w:rFonts w:eastAsia="SimSun"/>
          <w:sz w:val="22"/>
          <w:szCs w:val="22"/>
          <w:lang w:eastAsia="zh-CN"/>
        </w:rPr>
      </w:pPr>
      <w:r>
        <w:rPr>
          <w:rFonts w:eastAsia="SimSun" w:hint="eastAsia"/>
          <w:sz w:val="22"/>
          <w:szCs w:val="22"/>
          <w:lang w:eastAsia="zh-CN"/>
        </w:rPr>
        <w:t>B</w:t>
      </w:r>
      <w:r>
        <w:rPr>
          <w:rFonts w:eastAsia="SimSun"/>
          <w:sz w:val="22"/>
          <w:szCs w:val="22"/>
          <w:lang w:eastAsia="zh-CN"/>
        </w:rPr>
        <w:t>ased on the above, c</w:t>
      </w:r>
      <w:r>
        <w:rPr>
          <w:rFonts w:eastAsia="SimSun"/>
          <w:sz w:val="22"/>
          <w:szCs w:val="22"/>
        </w:rPr>
        <w:t>ompanies are invited to provide their views on the following question.</w:t>
      </w:r>
      <w:r>
        <w:rPr>
          <w:rFonts w:eastAsia="SimSun"/>
          <w:sz w:val="22"/>
          <w:szCs w:val="22"/>
          <w:lang w:eastAsia="zh-CN"/>
        </w:rPr>
        <w:t xml:space="preserve"> </w:t>
      </w:r>
    </w:p>
    <w:p w14:paraId="25E34520"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Q12:</w:t>
      </w:r>
      <w:r>
        <w:rPr>
          <w:rFonts w:ascii="Times New Roman" w:hAnsi="Times New Roman"/>
          <w:b/>
          <w:sz w:val="22"/>
        </w:rPr>
        <w:t xml:space="preserve"> Do companies agree explicitly signaling a set of SSB(s) associated with a CG configuration (via RRC Release) is needed for CG-SDT?</w:t>
      </w:r>
    </w:p>
    <w:tbl>
      <w:tblPr>
        <w:tblStyle w:val="TableGrid"/>
        <w:tblW w:w="0" w:type="auto"/>
        <w:tblLook w:val="04A0" w:firstRow="1" w:lastRow="0" w:firstColumn="1" w:lastColumn="0" w:noHBand="0" w:noVBand="1"/>
      </w:tblPr>
      <w:tblGrid>
        <w:gridCol w:w="1256"/>
        <w:gridCol w:w="1574"/>
        <w:gridCol w:w="6799"/>
      </w:tblGrid>
      <w:tr w:rsidR="000628AF" w14:paraId="5FB0C3E7" w14:textId="77777777">
        <w:trPr>
          <w:trHeight w:val="454"/>
        </w:trPr>
        <w:tc>
          <w:tcPr>
            <w:tcW w:w="1256" w:type="dxa"/>
            <w:shd w:val="clear" w:color="auto" w:fill="D9D9D9" w:themeFill="background1" w:themeFillShade="D9"/>
            <w:vAlign w:val="center"/>
          </w:tcPr>
          <w:p w14:paraId="1ADF9B45"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F5453D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12184F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DF80A51"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635614A7" w14:textId="77777777">
        <w:trPr>
          <w:trHeight w:val="454"/>
        </w:trPr>
        <w:tc>
          <w:tcPr>
            <w:tcW w:w="1256" w:type="dxa"/>
            <w:vAlign w:val="center"/>
          </w:tcPr>
          <w:p w14:paraId="1B58662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295311CD"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72DEAB1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0628AF" w14:paraId="469D0112" w14:textId="77777777">
        <w:trPr>
          <w:trHeight w:val="454"/>
        </w:trPr>
        <w:tc>
          <w:tcPr>
            <w:tcW w:w="1256" w:type="dxa"/>
            <w:vAlign w:val="center"/>
          </w:tcPr>
          <w:p w14:paraId="78632434"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0E70E16B" w14:textId="77777777" w:rsidR="000628AF" w:rsidRDefault="003057DE">
            <w:pPr>
              <w:spacing w:after="0" w:line="240" w:lineRule="auto"/>
              <w:jc w:val="center"/>
              <w:rPr>
                <w:rFonts w:eastAsia="SimSun"/>
                <w:lang w:eastAsia="zh-CN"/>
              </w:rPr>
            </w:pPr>
            <w:r>
              <w:rPr>
                <w:rFonts w:eastAsia="SimSun" w:hint="eastAsia"/>
                <w:lang w:eastAsia="zh-CN"/>
              </w:rPr>
              <w:t>M</w:t>
            </w:r>
            <w:r>
              <w:rPr>
                <w:rFonts w:eastAsia="SimSun"/>
                <w:lang w:eastAsia="zh-CN"/>
              </w:rPr>
              <w:t>aybe</w:t>
            </w:r>
          </w:p>
        </w:tc>
        <w:tc>
          <w:tcPr>
            <w:tcW w:w="6799" w:type="dxa"/>
            <w:vAlign w:val="center"/>
          </w:tcPr>
          <w:p w14:paraId="1B848989" w14:textId="77777777" w:rsidR="000628AF" w:rsidRDefault="003057DE">
            <w:pPr>
              <w:spacing w:after="0" w:line="240" w:lineRule="auto"/>
              <w:jc w:val="both"/>
              <w:rPr>
                <w:rFonts w:eastAsia="SimSun"/>
                <w:lang w:eastAsia="zh-CN"/>
              </w:rPr>
            </w:pPr>
            <w:r>
              <w:rPr>
                <w:rFonts w:eastAsia="SimSun" w:hint="eastAsia"/>
                <w:lang w:eastAsia="zh-CN"/>
              </w:rPr>
              <w:t>T</w:t>
            </w:r>
            <w:r>
              <w:rPr>
                <w:rFonts w:eastAsia="SimSun"/>
                <w:lang w:eastAsia="zh-CN"/>
              </w:rPr>
              <w:t>his issue is under the discussion in RAN1, we can wait for the response from RAN1.</w:t>
            </w:r>
          </w:p>
        </w:tc>
      </w:tr>
      <w:tr w:rsidR="000628AF" w14:paraId="49E41C31" w14:textId="77777777">
        <w:trPr>
          <w:trHeight w:val="454"/>
        </w:trPr>
        <w:tc>
          <w:tcPr>
            <w:tcW w:w="1256" w:type="dxa"/>
            <w:vAlign w:val="center"/>
          </w:tcPr>
          <w:p w14:paraId="103EE124"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4FCE23"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BA3E710"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1E1F3D3" w14:textId="77777777">
        <w:trPr>
          <w:trHeight w:val="454"/>
        </w:trPr>
        <w:tc>
          <w:tcPr>
            <w:tcW w:w="1256" w:type="dxa"/>
            <w:vAlign w:val="center"/>
          </w:tcPr>
          <w:p w14:paraId="4F1A534D"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FFA8019"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081111BB" w14:textId="77777777" w:rsidR="001B0366" w:rsidRDefault="001B0366" w:rsidP="001B0366">
            <w:pPr>
              <w:spacing w:after="0" w:line="240" w:lineRule="auto"/>
              <w:rPr>
                <w:lang w:val="en-US" w:eastAsia="zh-CN"/>
              </w:rPr>
            </w:pPr>
          </w:p>
        </w:tc>
      </w:tr>
      <w:tr w:rsidR="001B0366" w14:paraId="198C4079" w14:textId="77777777">
        <w:trPr>
          <w:trHeight w:val="454"/>
        </w:trPr>
        <w:tc>
          <w:tcPr>
            <w:tcW w:w="1256" w:type="dxa"/>
          </w:tcPr>
          <w:p w14:paraId="2453A4AB" w14:textId="77777777" w:rsidR="001B0366" w:rsidRDefault="00DA35FB"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7E104BF" w14:textId="77777777" w:rsidR="001B0366" w:rsidRPr="00DA35FB" w:rsidRDefault="00DA35FB"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4E7FD7F2" w14:textId="77777777" w:rsidR="001B0366" w:rsidRDefault="00DA35FB" w:rsidP="001B0366">
            <w:pPr>
              <w:spacing w:after="0" w:line="240" w:lineRule="auto"/>
              <w:rPr>
                <w:rFonts w:eastAsia="SimSun"/>
                <w:lang w:eastAsia="zh-CN"/>
              </w:rPr>
            </w:pPr>
            <w:r>
              <w:rPr>
                <w:rFonts w:eastAsia="SimSun" w:hint="eastAsia"/>
                <w:lang w:eastAsia="zh-CN"/>
              </w:rPr>
              <w:t>W</w:t>
            </w:r>
            <w:r>
              <w:rPr>
                <w:rFonts w:eastAsia="SimSun"/>
                <w:lang w:eastAsia="zh-CN"/>
              </w:rPr>
              <w:t>ait for RAN1 input.</w:t>
            </w:r>
          </w:p>
        </w:tc>
      </w:tr>
      <w:tr w:rsidR="001B0366" w14:paraId="21FAF246" w14:textId="77777777">
        <w:trPr>
          <w:trHeight w:val="454"/>
        </w:trPr>
        <w:tc>
          <w:tcPr>
            <w:tcW w:w="1256" w:type="dxa"/>
            <w:vAlign w:val="center"/>
          </w:tcPr>
          <w:p w14:paraId="3492287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627342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09086442" w14:textId="77777777" w:rsidR="001B0366" w:rsidRDefault="001B0366" w:rsidP="001B0366">
            <w:pPr>
              <w:spacing w:after="0" w:line="240" w:lineRule="auto"/>
              <w:jc w:val="both"/>
              <w:rPr>
                <w:rFonts w:eastAsiaTheme="minorEastAsia"/>
                <w:lang w:eastAsia="ko-KR"/>
              </w:rPr>
            </w:pPr>
          </w:p>
        </w:tc>
      </w:tr>
      <w:tr w:rsidR="008C5F71" w14:paraId="3696C2FB" w14:textId="77777777" w:rsidTr="00EE11C6">
        <w:trPr>
          <w:trHeight w:val="454"/>
        </w:trPr>
        <w:tc>
          <w:tcPr>
            <w:tcW w:w="1256" w:type="dxa"/>
            <w:vAlign w:val="center"/>
          </w:tcPr>
          <w:p w14:paraId="332D270B"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63FB300"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34C2F752" w14:textId="77777777" w:rsidR="008C5F71" w:rsidRDefault="008C5F71" w:rsidP="008C5F71">
            <w:pPr>
              <w:spacing w:after="0" w:line="240" w:lineRule="auto"/>
              <w:jc w:val="both"/>
              <w:rPr>
                <w:rFonts w:eastAsia="SimSun"/>
                <w:sz w:val="22"/>
                <w:szCs w:val="22"/>
                <w:lang w:eastAsia="zh-CN"/>
              </w:rPr>
            </w:pPr>
          </w:p>
        </w:tc>
      </w:tr>
      <w:tr w:rsidR="008C5F71" w14:paraId="13DC67FC" w14:textId="77777777">
        <w:trPr>
          <w:trHeight w:val="454"/>
        </w:trPr>
        <w:tc>
          <w:tcPr>
            <w:tcW w:w="1256" w:type="dxa"/>
          </w:tcPr>
          <w:p w14:paraId="50C2E7E1" w14:textId="4D332E35" w:rsidR="008C5F71" w:rsidRDefault="00BC4395" w:rsidP="008C5F71">
            <w:pPr>
              <w:spacing w:after="0" w:line="240" w:lineRule="auto"/>
              <w:jc w:val="center"/>
              <w:rPr>
                <w:rFonts w:eastAsia="SimSun"/>
                <w:lang w:eastAsia="zh-CN"/>
              </w:rPr>
            </w:pPr>
            <w:r>
              <w:rPr>
                <w:rFonts w:eastAsia="SimSun"/>
                <w:lang w:eastAsia="zh-CN"/>
              </w:rPr>
              <w:lastRenderedPageBreak/>
              <w:t>Ericsson</w:t>
            </w:r>
          </w:p>
        </w:tc>
        <w:tc>
          <w:tcPr>
            <w:tcW w:w="1574" w:type="dxa"/>
          </w:tcPr>
          <w:p w14:paraId="604694A1" w14:textId="5C54B8D8" w:rsidR="008C5F71" w:rsidRDefault="00BC4395" w:rsidP="008C5F71">
            <w:pPr>
              <w:spacing w:after="0" w:line="240" w:lineRule="auto"/>
              <w:jc w:val="center"/>
              <w:rPr>
                <w:sz w:val="22"/>
                <w:szCs w:val="22"/>
                <w:lang w:eastAsia="zh-CN"/>
              </w:rPr>
            </w:pPr>
            <w:r>
              <w:rPr>
                <w:sz w:val="22"/>
                <w:szCs w:val="22"/>
                <w:lang w:eastAsia="zh-CN"/>
              </w:rPr>
              <w:t>Comment</w:t>
            </w:r>
          </w:p>
        </w:tc>
        <w:tc>
          <w:tcPr>
            <w:tcW w:w="6799" w:type="dxa"/>
          </w:tcPr>
          <w:p w14:paraId="0EC0C1ED" w14:textId="1C5CC87B" w:rsidR="008C5F71" w:rsidRDefault="00BC4395" w:rsidP="008C5F71">
            <w:pPr>
              <w:spacing w:after="0" w:line="240" w:lineRule="auto"/>
              <w:rPr>
                <w:rFonts w:eastAsia="SimSun"/>
                <w:lang w:eastAsia="zh-CN"/>
              </w:rPr>
            </w:pPr>
            <w:r>
              <w:rPr>
                <w:rFonts w:eastAsia="SimSun"/>
                <w:lang w:eastAsia="zh-CN"/>
              </w:rPr>
              <w:t>This should be handled by RAN1 or left to stage 3 details</w:t>
            </w:r>
          </w:p>
        </w:tc>
      </w:tr>
      <w:tr w:rsidR="009A1E8A" w14:paraId="55D66447" w14:textId="77777777" w:rsidTr="00EE11C6">
        <w:trPr>
          <w:trHeight w:val="454"/>
        </w:trPr>
        <w:tc>
          <w:tcPr>
            <w:tcW w:w="1256" w:type="dxa"/>
            <w:vAlign w:val="center"/>
          </w:tcPr>
          <w:p w14:paraId="098DDB95" w14:textId="50FED127" w:rsidR="009A1E8A" w:rsidRDefault="009A1E8A" w:rsidP="009A1E8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222D9CFA" w14:textId="5AAAAB38" w:rsidR="009A1E8A" w:rsidRDefault="009A1E8A" w:rsidP="009A1E8A">
            <w:pPr>
              <w:spacing w:after="0" w:line="240" w:lineRule="auto"/>
              <w:jc w:val="center"/>
              <w:rPr>
                <w:sz w:val="22"/>
                <w:szCs w:val="22"/>
                <w:lang w:eastAsia="zh-CN"/>
              </w:rPr>
            </w:pPr>
            <w:r>
              <w:rPr>
                <w:rFonts w:eastAsiaTheme="minorEastAsia"/>
                <w:lang w:eastAsia="ko-KR"/>
              </w:rPr>
              <w:t>Yes</w:t>
            </w:r>
          </w:p>
        </w:tc>
        <w:tc>
          <w:tcPr>
            <w:tcW w:w="6799" w:type="dxa"/>
            <w:vAlign w:val="center"/>
          </w:tcPr>
          <w:p w14:paraId="4AEBDEFD" w14:textId="60776C51" w:rsidR="009A1E8A" w:rsidRDefault="009A1E8A" w:rsidP="009A1E8A">
            <w:pPr>
              <w:spacing w:after="0" w:line="240" w:lineRule="auto"/>
              <w:rPr>
                <w:rFonts w:eastAsia="SimSun"/>
                <w:lang w:eastAsia="zh-CN"/>
              </w:rPr>
            </w:pPr>
            <w:r>
              <w:rPr>
                <w:rFonts w:eastAsiaTheme="minorEastAsia"/>
                <w:lang w:eastAsia="ko-KR"/>
              </w:rPr>
              <w:t>A set of candidate beam for the CG should be configured in CG configuration. We are also fine to wait for RAN1.</w:t>
            </w:r>
          </w:p>
        </w:tc>
      </w:tr>
      <w:tr w:rsidR="009A1E8A" w14:paraId="2D0F7A83" w14:textId="77777777">
        <w:trPr>
          <w:trHeight w:val="454"/>
        </w:trPr>
        <w:tc>
          <w:tcPr>
            <w:tcW w:w="1256" w:type="dxa"/>
          </w:tcPr>
          <w:p w14:paraId="1CD1E5DD" w14:textId="7D1B4C89" w:rsidR="009A1E8A" w:rsidRDefault="00A92B99" w:rsidP="009A1E8A">
            <w:pPr>
              <w:spacing w:after="0" w:line="240" w:lineRule="auto"/>
              <w:jc w:val="center"/>
              <w:rPr>
                <w:rFonts w:eastAsia="MS Mincho"/>
                <w:lang w:eastAsia="ja-JP"/>
              </w:rPr>
            </w:pPr>
            <w:r>
              <w:rPr>
                <w:rFonts w:eastAsia="MS Mincho"/>
                <w:lang w:eastAsia="ja-JP"/>
              </w:rPr>
              <w:t>Lenovo</w:t>
            </w:r>
          </w:p>
        </w:tc>
        <w:tc>
          <w:tcPr>
            <w:tcW w:w="1574" w:type="dxa"/>
          </w:tcPr>
          <w:p w14:paraId="3B6C229B" w14:textId="63F38C12" w:rsidR="009A1E8A" w:rsidRDefault="00A92B99" w:rsidP="009A1E8A">
            <w:pPr>
              <w:spacing w:after="0" w:line="240" w:lineRule="auto"/>
              <w:jc w:val="center"/>
              <w:rPr>
                <w:rFonts w:eastAsia="MS Mincho"/>
                <w:sz w:val="22"/>
                <w:szCs w:val="22"/>
                <w:lang w:eastAsia="ja-JP"/>
              </w:rPr>
            </w:pPr>
            <w:r>
              <w:rPr>
                <w:sz w:val="22"/>
                <w:szCs w:val="22"/>
                <w:lang w:eastAsia="zh-CN"/>
              </w:rPr>
              <w:t>Comments</w:t>
            </w:r>
          </w:p>
        </w:tc>
        <w:tc>
          <w:tcPr>
            <w:tcW w:w="6799" w:type="dxa"/>
          </w:tcPr>
          <w:p w14:paraId="3E786D8C" w14:textId="6A308F3A" w:rsidR="009A1E8A" w:rsidRDefault="00A92B99" w:rsidP="009A1E8A">
            <w:pPr>
              <w:spacing w:after="0" w:line="240" w:lineRule="auto"/>
              <w:rPr>
                <w:rFonts w:eastAsia="MS Mincho"/>
                <w:lang w:eastAsia="ja-JP"/>
              </w:rPr>
            </w:pPr>
            <w:r>
              <w:rPr>
                <w:rFonts w:eastAsia="SimSun" w:hint="eastAsia"/>
                <w:lang w:eastAsia="zh-CN"/>
              </w:rPr>
              <w:t>W</w:t>
            </w:r>
            <w:r>
              <w:rPr>
                <w:rFonts w:eastAsia="SimSun"/>
                <w:lang w:eastAsia="zh-CN"/>
              </w:rPr>
              <w:t>ait for RAN1 input.</w:t>
            </w:r>
          </w:p>
        </w:tc>
      </w:tr>
      <w:tr w:rsidR="00DF2B38" w14:paraId="436EB4AA" w14:textId="77777777">
        <w:trPr>
          <w:trHeight w:val="454"/>
        </w:trPr>
        <w:tc>
          <w:tcPr>
            <w:tcW w:w="1256" w:type="dxa"/>
          </w:tcPr>
          <w:p w14:paraId="6C259636" w14:textId="19517FA0"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9008AE0" w14:textId="6699ECC6"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24DCBDEB" w14:textId="77777777" w:rsidR="00DF2B38" w:rsidRDefault="00DF2B38" w:rsidP="00DF2B38">
            <w:pPr>
              <w:spacing w:after="0" w:line="240" w:lineRule="auto"/>
              <w:rPr>
                <w:rFonts w:eastAsia="SimSun" w:hint="eastAsia"/>
                <w:lang w:eastAsia="zh-CN"/>
              </w:rPr>
            </w:pPr>
          </w:p>
        </w:tc>
      </w:tr>
    </w:tbl>
    <w:p w14:paraId="45DBC796"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B8490B9" w14:textId="77777777" w:rsidR="000628AF" w:rsidRDefault="000628AF">
      <w:pPr>
        <w:adjustRightInd w:val="0"/>
        <w:snapToGrid w:val="0"/>
        <w:spacing w:before="120" w:after="120" w:line="240" w:lineRule="auto"/>
        <w:jc w:val="both"/>
        <w:rPr>
          <w:rFonts w:eastAsia="SimSun"/>
          <w:sz w:val="22"/>
          <w:szCs w:val="22"/>
          <w:lang w:eastAsia="zh-CN"/>
        </w:rPr>
      </w:pPr>
    </w:p>
    <w:p w14:paraId="47B0CAC5" w14:textId="77777777" w:rsidR="000628AF" w:rsidRDefault="000628AF">
      <w:pPr>
        <w:rPr>
          <w:lang w:eastAsia="ko-KR"/>
        </w:rPr>
      </w:pPr>
    </w:p>
    <w:p w14:paraId="645FBEEE" w14:textId="77777777" w:rsidR="000628AF" w:rsidRDefault="003057DE">
      <w:pPr>
        <w:pStyle w:val="Heading2"/>
        <w:spacing w:line="240" w:lineRule="auto"/>
        <w:ind w:left="0" w:firstLine="0"/>
        <w:jc w:val="both"/>
        <w:rPr>
          <w:lang w:eastAsia="ko-KR"/>
        </w:rPr>
      </w:pPr>
      <w:r>
        <w:rPr>
          <w:lang w:eastAsia="ko-KR"/>
        </w:rPr>
        <w:t>4.3 Search space configuration for CG-SDT</w:t>
      </w:r>
    </w:p>
    <w:p w14:paraId="482CA8B8" w14:textId="77777777"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TableGrid"/>
        <w:tblW w:w="0" w:type="auto"/>
        <w:tblLook w:val="04A0" w:firstRow="1" w:lastRow="0" w:firstColumn="1" w:lastColumn="0" w:noHBand="0" w:noVBand="1"/>
      </w:tblPr>
      <w:tblGrid>
        <w:gridCol w:w="9629"/>
      </w:tblGrid>
      <w:tr w:rsidR="000628AF" w14:paraId="5F964980" w14:textId="77777777">
        <w:tc>
          <w:tcPr>
            <w:tcW w:w="9629" w:type="dxa"/>
          </w:tcPr>
          <w:p w14:paraId="74518923" w14:textId="77777777" w:rsidR="000628AF" w:rsidRDefault="003057DE">
            <w:pPr>
              <w:spacing w:before="60" w:after="0" w:line="240" w:lineRule="auto"/>
              <w:rPr>
                <w:rFonts w:eastAsia="SimSun"/>
                <w:b/>
                <w:sz w:val="22"/>
                <w:lang w:eastAsia="zh-CN"/>
              </w:rPr>
            </w:pPr>
            <w:r>
              <w:rPr>
                <w:rFonts w:eastAsia="SimSun"/>
                <w:b/>
                <w:sz w:val="22"/>
                <w:lang w:eastAsia="zh-CN"/>
              </w:rPr>
              <w:t>TS 36.213 sub-clause 9.1.5:</w:t>
            </w:r>
          </w:p>
          <w:p w14:paraId="7706EBF0" w14:textId="77777777" w:rsidR="000628AF" w:rsidRDefault="003057DE">
            <w:pPr>
              <w:spacing w:after="120" w:line="240" w:lineRule="auto"/>
              <w:jc w:val="both"/>
              <w:rPr>
                <w:rFonts w:eastAsia="SimSun"/>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14:paraId="238EA252" w14:textId="77777777" w:rsidR="000628AF" w:rsidRDefault="003057DE">
      <w:pPr>
        <w:spacing w:before="120" w:after="120" w:line="240" w:lineRule="auto"/>
        <w:jc w:val="both"/>
        <w:rPr>
          <w:rFonts w:eastAsia="SimSun"/>
          <w:sz w:val="22"/>
          <w:szCs w:val="22"/>
          <w:lang w:eastAsia="zh-CN"/>
        </w:rPr>
      </w:pPr>
      <w:r>
        <w:rPr>
          <w:sz w:val="22"/>
        </w:rPr>
        <w:t xml:space="preserve">For </w:t>
      </w:r>
      <w:r>
        <w:rPr>
          <w:rFonts w:eastAsia="SimSun"/>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SimSun"/>
          <w:sz w:val="22"/>
          <w:szCs w:val="22"/>
          <w:lang w:eastAsia="zh-CN"/>
        </w:rPr>
        <w:t>c</w:t>
      </w:r>
      <w:r>
        <w:rPr>
          <w:rFonts w:eastAsia="SimSun"/>
          <w:sz w:val="22"/>
          <w:szCs w:val="22"/>
        </w:rPr>
        <w:t>ompanies’ views on the search space configuration for CG-SDT.</w:t>
      </w:r>
      <w:r>
        <w:rPr>
          <w:rFonts w:eastAsia="SimSun"/>
          <w:sz w:val="22"/>
          <w:szCs w:val="22"/>
          <w:lang w:eastAsia="zh-CN"/>
        </w:rPr>
        <w:t xml:space="preserve"> </w:t>
      </w:r>
    </w:p>
    <w:p w14:paraId="31F5F011"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TableGrid"/>
        <w:tblW w:w="0" w:type="auto"/>
        <w:tblLook w:val="04A0" w:firstRow="1" w:lastRow="0" w:firstColumn="1" w:lastColumn="0" w:noHBand="0" w:noVBand="1"/>
      </w:tblPr>
      <w:tblGrid>
        <w:gridCol w:w="1256"/>
        <w:gridCol w:w="1574"/>
        <w:gridCol w:w="6799"/>
      </w:tblGrid>
      <w:tr w:rsidR="000628AF" w14:paraId="587AB0FD" w14:textId="77777777">
        <w:trPr>
          <w:trHeight w:val="454"/>
        </w:trPr>
        <w:tc>
          <w:tcPr>
            <w:tcW w:w="1256" w:type="dxa"/>
            <w:shd w:val="clear" w:color="auto" w:fill="D9D9D9" w:themeFill="background1" w:themeFillShade="D9"/>
            <w:vAlign w:val="center"/>
          </w:tcPr>
          <w:p w14:paraId="4307929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48EAF1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0DF430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1BE05A"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F19121C" w14:textId="77777777">
        <w:trPr>
          <w:trHeight w:val="454"/>
        </w:trPr>
        <w:tc>
          <w:tcPr>
            <w:tcW w:w="1256" w:type="dxa"/>
            <w:vAlign w:val="center"/>
          </w:tcPr>
          <w:p w14:paraId="75E4C10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3CD678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09A55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This seems feasible. RAN1 has left the decision on USS vs CSS for RA-SDT to RAN2 it seems. Then, it seems we can make an agreement on this and inform RAN1 too?   </w:t>
            </w:r>
          </w:p>
        </w:tc>
      </w:tr>
      <w:tr w:rsidR="000628AF" w14:paraId="6767FE86" w14:textId="77777777">
        <w:trPr>
          <w:trHeight w:val="454"/>
        </w:trPr>
        <w:tc>
          <w:tcPr>
            <w:tcW w:w="1256" w:type="dxa"/>
            <w:vAlign w:val="center"/>
          </w:tcPr>
          <w:p w14:paraId="3FD8A0A7"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497F065"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3EE48B5" w14:textId="77777777" w:rsidR="000628AF" w:rsidRDefault="000628AF">
            <w:pPr>
              <w:spacing w:after="0" w:line="240" w:lineRule="auto"/>
              <w:jc w:val="both"/>
              <w:rPr>
                <w:rFonts w:eastAsia="SimSun"/>
                <w:lang w:eastAsia="zh-CN"/>
              </w:rPr>
            </w:pPr>
          </w:p>
        </w:tc>
      </w:tr>
      <w:tr w:rsidR="000628AF" w14:paraId="12D22B1B" w14:textId="77777777">
        <w:trPr>
          <w:trHeight w:val="454"/>
        </w:trPr>
        <w:tc>
          <w:tcPr>
            <w:tcW w:w="1256" w:type="dxa"/>
            <w:vAlign w:val="center"/>
          </w:tcPr>
          <w:p w14:paraId="1B9C526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129063"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E3A04AC" w14:textId="77777777" w:rsidR="000628AF" w:rsidRDefault="003057DE">
            <w:pPr>
              <w:spacing w:after="0" w:line="240" w:lineRule="auto"/>
              <w:jc w:val="both"/>
              <w:rPr>
                <w:rFonts w:eastAsiaTheme="minorEastAsia"/>
                <w:lang w:eastAsia="ko-KR"/>
              </w:rPr>
            </w:pPr>
            <w:r>
              <w:rPr>
                <w:rFonts w:eastAsiaTheme="minorEastAsia" w:hint="eastAsia"/>
                <w:lang w:eastAsia="ko-KR"/>
              </w:rPr>
              <w:t>The CG-SDT is UE-dedicated, and using USS is aligned with legcay principle.</w:t>
            </w:r>
          </w:p>
        </w:tc>
      </w:tr>
      <w:tr w:rsidR="001B0366" w14:paraId="62305BE9" w14:textId="77777777">
        <w:trPr>
          <w:trHeight w:val="454"/>
        </w:trPr>
        <w:tc>
          <w:tcPr>
            <w:tcW w:w="1256" w:type="dxa"/>
            <w:vAlign w:val="center"/>
          </w:tcPr>
          <w:p w14:paraId="23CC5E96"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725567AC"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517720C1" w14:textId="77777777" w:rsidR="001B0366" w:rsidRDefault="001B0366" w:rsidP="001B0366">
            <w:pPr>
              <w:spacing w:after="0" w:line="240" w:lineRule="auto"/>
              <w:rPr>
                <w:lang w:val="en-US" w:eastAsia="zh-CN"/>
              </w:rPr>
            </w:pPr>
          </w:p>
        </w:tc>
      </w:tr>
      <w:tr w:rsidR="001B0366" w14:paraId="632EDB53" w14:textId="77777777">
        <w:trPr>
          <w:trHeight w:val="454"/>
        </w:trPr>
        <w:tc>
          <w:tcPr>
            <w:tcW w:w="1256" w:type="dxa"/>
          </w:tcPr>
          <w:p w14:paraId="7442E4A4" w14:textId="77777777" w:rsidR="001B0366" w:rsidRDefault="007E2E26"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54A501A" w14:textId="77777777" w:rsidR="001B0366" w:rsidRPr="007E2E26" w:rsidRDefault="007E2E26" w:rsidP="001B0366">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14:paraId="4EEFDE45" w14:textId="77777777" w:rsidR="001B0366" w:rsidRDefault="007E2E26" w:rsidP="001B0366">
            <w:pPr>
              <w:spacing w:after="0" w:line="240" w:lineRule="auto"/>
              <w:rPr>
                <w:rFonts w:eastAsia="SimSun"/>
                <w:lang w:eastAsia="zh-CN"/>
              </w:rPr>
            </w:pPr>
            <w:r>
              <w:rPr>
                <w:rFonts w:eastAsia="SimSun" w:hint="eastAsia"/>
                <w:lang w:eastAsia="zh-CN"/>
              </w:rPr>
              <w:t>A</w:t>
            </w:r>
            <w:r>
              <w:rPr>
                <w:rFonts w:eastAsia="SimSun"/>
                <w:lang w:eastAsia="zh-CN"/>
              </w:rPr>
              <w:t>gree with LG.</w:t>
            </w:r>
          </w:p>
        </w:tc>
      </w:tr>
      <w:tr w:rsidR="001B0366" w14:paraId="0A1ABCE1" w14:textId="77777777">
        <w:trPr>
          <w:trHeight w:val="454"/>
        </w:trPr>
        <w:tc>
          <w:tcPr>
            <w:tcW w:w="1256" w:type="dxa"/>
            <w:vAlign w:val="center"/>
          </w:tcPr>
          <w:p w14:paraId="17A0EC53"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1396F89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1CB2A19" w14:textId="77777777" w:rsidR="001B0366" w:rsidRDefault="001B0366" w:rsidP="001B0366">
            <w:pPr>
              <w:spacing w:after="0" w:line="240" w:lineRule="auto"/>
              <w:jc w:val="both"/>
              <w:rPr>
                <w:rFonts w:eastAsiaTheme="minorEastAsia"/>
                <w:lang w:eastAsia="ko-KR"/>
              </w:rPr>
            </w:pPr>
          </w:p>
        </w:tc>
      </w:tr>
      <w:tr w:rsidR="008C5F71" w14:paraId="3FE4A267" w14:textId="77777777" w:rsidTr="00EE11C6">
        <w:trPr>
          <w:trHeight w:val="454"/>
        </w:trPr>
        <w:tc>
          <w:tcPr>
            <w:tcW w:w="1256" w:type="dxa"/>
            <w:vAlign w:val="center"/>
          </w:tcPr>
          <w:p w14:paraId="3ECCB54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4E52CE0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59B640E6" w14:textId="77777777" w:rsidR="008C5F71" w:rsidRDefault="008C5F71" w:rsidP="008C5F71">
            <w:pPr>
              <w:spacing w:after="0" w:line="240" w:lineRule="auto"/>
              <w:jc w:val="both"/>
              <w:rPr>
                <w:rFonts w:eastAsia="SimSun"/>
                <w:sz w:val="22"/>
                <w:szCs w:val="22"/>
                <w:lang w:eastAsia="zh-CN"/>
              </w:rPr>
            </w:pPr>
          </w:p>
        </w:tc>
      </w:tr>
      <w:tr w:rsidR="008C5F71" w14:paraId="782D9DFD" w14:textId="77777777">
        <w:trPr>
          <w:trHeight w:val="454"/>
        </w:trPr>
        <w:tc>
          <w:tcPr>
            <w:tcW w:w="1256" w:type="dxa"/>
          </w:tcPr>
          <w:p w14:paraId="41372402" w14:textId="5E61A932"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7B6D2B5A" w14:textId="6F6437C5" w:rsidR="008C5F71" w:rsidRDefault="00BC4395" w:rsidP="008C5F71">
            <w:pPr>
              <w:spacing w:after="0" w:line="240" w:lineRule="auto"/>
              <w:jc w:val="center"/>
              <w:rPr>
                <w:sz w:val="22"/>
                <w:szCs w:val="22"/>
                <w:lang w:eastAsia="zh-CN"/>
              </w:rPr>
            </w:pPr>
            <w:r>
              <w:rPr>
                <w:sz w:val="22"/>
                <w:szCs w:val="22"/>
                <w:lang w:eastAsia="zh-CN"/>
              </w:rPr>
              <w:t>Yes</w:t>
            </w:r>
          </w:p>
        </w:tc>
        <w:tc>
          <w:tcPr>
            <w:tcW w:w="6799" w:type="dxa"/>
          </w:tcPr>
          <w:p w14:paraId="2625189A" w14:textId="77777777" w:rsidR="008C5F71" w:rsidRDefault="008C5F71" w:rsidP="008C5F71">
            <w:pPr>
              <w:spacing w:after="0" w:line="240" w:lineRule="auto"/>
              <w:rPr>
                <w:rFonts w:eastAsia="SimSun"/>
                <w:lang w:eastAsia="zh-CN"/>
              </w:rPr>
            </w:pPr>
          </w:p>
        </w:tc>
      </w:tr>
      <w:tr w:rsidR="00A4428B" w14:paraId="3C21DC34" w14:textId="77777777" w:rsidTr="00EE11C6">
        <w:trPr>
          <w:trHeight w:val="454"/>
        </w:trPr>
        <w:tc>
          <w:tcPr>
            <w:tcW w:w="1256" w:type="dxa"/>
            <w:vAlign w:val="center"/>
          </w:tcPr>
          <w:p w14:paraId="0912EF25" w14:textId="636DBBBB" w:rsidR="00A4428B" w:rsidRDefault="00A4428B" w:rsidP="00A4428B">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366D1836" w14:textId="03C7D3B9" w:rsidR="00A4428B" w:rsidRDefault="00A4428B" w:rsidP="00A4428B">
            <w:pPr>
              <w:spacing w:after="0" w:line="240" w:lineRule="auto"/>
              <w:jc w:val="center"/>
              <w:rPr>
                <w:sz w:val="22"/>
                <w:szCs w:val="22"/>
                <w:lang w:eastAsia="zh-CN"/>
              </w:rPr>
            </w:pPr>
            <w:r>
              <w:rPr>
                <w:rFonts w:eastAsiaTheme="minorEastAsia"/>
                <w:lang w:eastAsia="ko-KR"/>
              </w:rPr>
              <w:t>No</w:t>
            </w:r>
          </w:p>
        </w:tc>
        <w:tc>
          <w:tcPr>
            <w:tcW w:w="6799" w:type="dxa"/>
            <w:vAlign w:val="center"/>
          </w:tcPr>
          <w:p w14:paraId="1246AB2F" w14:textId="24120B11" w:rsidR="00A4428B" w:rsidRDefault="00A4428B" w:rsidP="00A4428B">
            <w:pPr>
              <w:spacing w:after="0" w:line="240" w:lineRule="auto"/>
              <w:rPr>
                <w:rFonts w:eastAsia="SimSun"/>
                <w:lang w:eastAsia="zh-CN"/>
              </w:rPr>
            </w:pPr>
            <w:r>
              <w:rPr>
                <w:rFonts w:eastAsiaTheme="minorEastAsia"/>
                <w:lang w:eastAsia="ko-KR"/>
              </w:rPr>
              <w:t xml:space="preserve">We prefer to CSS. There might be an issue for TCI state configuration for the CORESET associated to USS. Network </w:t>
            </w:r>
            <w:proofErr w:type="spellStart"/>
            <w:r>
              <w:rPr>
                <w:rFonts w:eastAsiaTheme="minorEastAsia"/>
                <w:lang w:eastAsia="ko-KR"/>
              </w:rPr>
              <w:t>can not</w:t>
            </w:r>
            <w:proofErr w:type="spellEnd"/>
            <w:r>
              <w:rPr>
                <w:rFonts w:eastAsiaTheme="minorEastAsia"/>
                <w:lang w:eastAsia="ko-KR"/>
              </w:rPr>
              <w:t xml:space="preserve"> preconfigure the TCI </w:t>
            </w:r>
            <w:r w:rsidRPr="00CD5DBB">
              <w:rPr>
                <w:rFonts w:eastAsiaTheme="minorEastAsia"/>
                <w:lang w:eastAsia="ko-KR"/>
              </w:rPr>
              <w:t xml:space="preserve">state </w:t>
            </w:r>
            <w:r>
              <w:rPr>
                <w:rFonts w:eastAsiaTheme="minorEastAsia"/>
                <w:lang w:eastAsia="ko-KR"/>
              </w:rPr>
              <w:t xml:space="preserve">for CG SS, since it can’t know in advance which beam UE will use when UE performing CG-SDT. But for CSS, network can preconfigure a set of TCI sates for the CSS, and UE can choose monitor the occasion(s) whose TCI state is </w:t>
            </w:r>
            <w:proofErr w:type="spellStart"/>
            <w:r>
              <w:rPr>
                <w:rFonts w:eastAsiaTheme="minorEastAsia"/>
                <w:lang w:eastAsia="ko-KR"/>
              </w:rPr>
              <w:t>QCLed</w:t>
            </w:r>
            <w:proofErr w:type="spellEnd"/>
            <w:r>
              <w:rPr>
                <w:rFonts w:eastAsiaTheme="minorEastAsia"/>
                <w:lang w:eastAsia="ko-KR"/>
              </w:rPr>
              <w:t xml:space="preserve"> with the beam UE has selected. It would to work similar to RA SS. But it is unclear whether it could be supported in current USS framework. </w:t>
            </w:r>
            <w:r w:rsidRPr="005A783E">
              <w:rPr>
                <w:rFonts w:eastAsiaTheme="minorEastAsia"/>
                <w:lang w:eastAsia="ko-KR"/>
              </w:rPr>
              <w:t xml:space="preserve">This issue should </w:t>
            </w:r>
            <w:r>
              <w:rPr>
                <w:rFonts w:eastAsiaTheme="minorEastAsia"/>
                <w:lang w:eastAsia="ko-KR"/>
              </w:rPr>
              <w:t xml:space="preserve">also </w:t>
            </w:r>
            <w:r w:rsidRPr="005A783E">
              <w:rPr>
                <w:rFonts w:eastAsiaTheme="minorEastAsia"/>
                <w:lang w:eastAsia="ko-KR"/>
              </w:rPr>
              <w:t>check with RAN1.</w:t>
            </w:r>
          </w:p>
        </w:tc>
      </w:tr>
      <w:tr w:rsidR="00A92B99" w14:paraId="10F1A50B" w14:textId="77777777">
        <w:trPr>
          <w:trHeight w:val="454"/>
        </w:trPr>
        <w:tc>
          <w:tcPr>
            <w:tcW w:w="1256" w:type="dxa"/>
          </w:tcPr>
          <w:p w14:paraId="7A097E38" w14:textId="395B90B8" w:rsidR="00A92B99" w:rsidRDefault="00A92B99" w:rsidP="00A92B99">
            <w:pPr>
              <w:spacing w:after="0" w:line="240" w:lineRule="auto"/>
              <w:jc w:val="center"/>
              <w:rPr>
                <w:rFonts w:eastAsia="MS Mincho"/>
                <w:lang w:eastAsia="ja-JP"/>
              </w:rPr>
            </w:pPr>
            <w:r>
              <w:rPr>
                <w:rFonts w:eastAsia="MS Mincho"/>
                <w:lang w:eastAsia="ja-JP"/>
              </w:rPr>
              <w:lastRenderedPageBreak/>
              <w:t>Lenovo</w:t>
            </w:r>
          </w:p>
        </w:tc>
        <w:tc>
          <w:tcPr>
            <w:tcW w:w="1574" w:type="dxa"/>
          </w:tcPr>
          <w:p w14:paraId="593C278C" w14:textId="1E92FB29" w:rsidR="00A92B99" w:rsidRDefault="00A92B99" w:rsidP="00A92B99">
            <w:pPr>
              <w:spacing w:after="0" w:line="240" w:lineRule="auto"/>
              <w:jc w:val="center"/>
              <w:rPr>
                <w:rFonts w:eastAsia="MS Mincho"/>
                <w:sz w:val="22"/>
                <w:szCs w:val="22"/>
                <w:lang w:eastAsia="ja-JP"/>
              </w:rPr>
            </w:pPr>
            <w:r>
              <w:rPr>
                <w:sz w:val="22"/>
                <w:szCs w:val="22"/>
                <w:lang w:eastAsia="zh-CN"/>
              </w:rPr>
              <w:t>Yes</w:t>
            </w:r>
          </w:p>
        </w:tc>
        <w:tc>
          <w:tcPr>
            <w:tcW w:w="6799" w:type="dxa"/>
          </w:tcPr>
          <w:p w14:paraId="73C613C7" w14:textId="64756471" w:rsidR="00A92B99" w:rsidRDefault="00A92B99" w:rsidP="00A92B99">
            <w:pPr>
              <w:spacing w:after="0" w:line="240" w:lineRule="auto"/>
              <w:rPr>
                <w:rFonts w:eastAsia="MS Mincho"/>
                <w:lang w:eastAsia="ja-JP"/>
              </w:rPr>
            </w:pPr>
            <w:r>
              <w:rPr>
                <w:rStyle w:val="normaltextrun"/>
                <w:color w:val="000000"/>
                <w:shd w:val="clear" w:color="auto" w:fill="FFFFFF"/>
              </w:rPr>
              <w:t>Yes, it is aligned to the legacy procedure. </w:t>
            </w:r>
            <w:r w:rsidR="00494666">
              <w:rPr>
                <w:rStyle w:val="normaltextrun"/>
                <w:color w:val="000000"/>
                <w:shd w:val="clear" w:color="auto" w:fill="FFFFFF"/>
              </w:rPr>
              <w:t>If there is any issue, it should be checked by RAN1.</w:t>
            </w:r>
          </w:p>
        </w:tc>
      </w:tr>
      <w:tr w:rsidR="00DF2B38" w14:paraId="73AB9756" w14:textId="77777777">
        <w:trPr>
          <w:trHeight w:val="454"/>
        </w:trPr>
        <w:tc>
          <w:tcPr>
            <w:tcW w:w="1256" w:type="dxa"/>
          </w:tcPr>
          <w:p w14:paraId="5351E52A" w14:textId="41085D72"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07D17067" w14:textId="78F5C5F7"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08D1CCD4" w14:textId="77777777" w:rsidR="00DF2B38" w:rsidRDefault="00DF2B38" w:rsidP="00DF2B38">
            <w:pPr>
              <w:spacing w:after="0" w:line="240" w:lineRule="auto"/>
              <w:rPr>
                <w:rStyle w:val="normaltextrun"/>
                <w:color w:val="000000"/>
                <w:shd w:val="clear" w:color="auto" w:fill="FFFFFF"/>
              </w:rPr>
            </w:pPr>
          </w:p>
        </w:tc>
      </w:tr>
    </w:tbl>
    <w:p w14:paraId="21555244"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141C82D" w14:textId="77777777" w:rsidR="000628AF" w:rsidRDefault="000628AF">
      <w:pPr>
        <w:rPr>
          <w:lang w:eastAsia="ko-KR"/>
        </w:rPr>
      </w:pPr>
    </w:p>
    <w:p w14:paraId="33A95F82" w14:textId="77777777" w:rsidR="000628AF" w:rsidRDefault="000628AF">
      <w:pPr>
        <w:rPr>
          <w:lang w:eastAsia="ko-KR"/>
        </w:rPr>
      </w:pPr>
    </w:p>
    <w:p w14:paraId="03C1CD0E" w14:textId="77777777" w:rsidR="000628AF" w:rsidRDefault="003057DE">
      <w:pPr>
        <w:pStyle w:val="Heading2"/>
        <w:spacing w:line="240" w:lineRule="auto"/>
        <w:ind w:left="0" w:firstLine="0"/>
        <w:jc w:val="both"/>
        <w:rPr>
          <w:lang w:eastAsia="ko-KR"/>
        </w:rPr>
      </w:pPr>
      <w:r>
        <w:rPr>
          <w:lang w:eastAsia="ko-KR"/>
        </w:rPr>
        <w:t>4.4 CS-RNTI</w:t>
      </w:r>
    </w:p>
    <w:p w14:paraId="3CE448DC" w14:textId="77777777"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SimSun"/>
          <w:sz w:val="22"/>
          <w:lang w:eastAsia="zh-CN"/>
        </w:rPr>
        <w:t xml:space="preserve">retransmission by DG is supported for CG-SDT. Then it is worthy to consider how to realize </w:t>
      </w:r>
      <w:r>
        <w:rPr>
          <w:rFonts w:eastAsia="SimSun" w:hint="eastAsia"/>
          <w:sz w:val="22"/>
          <w:lang w:eastAsia="zh-CN"/>
        </w:rPr>
        <w:t>retrans</w:t>
      </w:r>
      <w:r>
        <w:rPr>
          <w:rFonts w:eastAsia="SimSun"/>
          <w:sz w:val="22"/>
          <w:lang w:eastAsia="zh-CN"/>
        </w:rPr>
        <w:t xml:space="preserve">mission by DG for CG-SDT, taking the PUR mechanism for reference.     </w:t>
      </w:r>
    </w:p>
    <w:p w14:paraId="1CCBF14C" w14:textId="77777777"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56F4AE20" w14:textId="77777777" w:rsidR="000628AF" w:rsidRDefault="003057DE">
      <w:pPr>
        <w:spacing w:after="0"/>
        <w:jc w:val="center"/>
        <w:rPr>
          <w:rFonts w:eastAsia="SimSun"/>
          <w:lang w:eastAsia="zh-CN"/>
        </w:rPr>
      </w:pPr>
      <w:r>
        <w:rPr>
          <w:rFonts w:eastAsia="SimSun" w:hint="eastAsia"/>
          <w:lang w:eastAsia="zh-CN"/>
        </w:rPr>
        <w:t>T</w:t>
      </w:r>
      <w:r>
        <w:rPr>
          <w:rFonts w:eastAsia="SimSun"/>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14:paraId="2203DA1B" w14:textId="77777777">
        <w:trPr>
          <w:trHeight w:val="358"/>
          <w:jc w:val="center"/>
        </w:trPr>
        <w:tc>
          <w:tcPr>
            <w:tcW w:w="1272" w:type="pct"/>
            <w:vAlign w:val="center"/>
          </w:tcPr>
          <w:p w14:paraId="03C8E057" w14:textId="77777777" w:rsidR="000628AF" w:rsidRDefault="000628AF">
            <w:pPr>
              <w:spacing w:after="0"/>
              <w:rPr>
                <w:sz w:val="22"/>
                <w:lang w:eastAsia="ko-KR"/>
              </w:rPr>
            </w:pPr>
          </w:p>
        </w:tc>
        <w:tc>
          <w:tcPr>
            <w:tcW w:w="1528" w:type="pct"/>
            <w:shd w:val="clear" w:color="auto" w:fill="FFFFFF" w:themeFill="background1"/>
            <w:vAlign w:val="center"/>
          </w:tcPr>
          <w:p w14:paraId="4C530D7F" w14:textId="77777777" w:rsidR="000628AF" w:rsidRDefault="003057DE">
            <w:pPr>
              <w:spacing w:after="0"/>
              <w:jc w:val="center"/>
              <w:rPr>
                <w:sz w:val="22"/>
                <w:lang w:eastAsia="ko-KR"/>
              </w:rPr>
            </w:pPr>
            <w:r>
              <w:rPr>
                <w:sz w:val="22"/>
                <w:lang w:eastAsia="ko-KR"/>
              </w:rPr>
              <w:t>NR CG</w:t>
            </w:r>
          </w:p>
        </w:tc>
        <w:tc>
          <w:tcPr>
            <w:tcW w:w="2201" w:type="pct"/>
            <w:shd w:val="clear" w:color="auto" w:fill="FFFFFF" w:themeFill="background1"/>
            <w:vAlign w:val="center"/>
          </w:tcPr>
          <w:p w14:paraId="29399B34" w14:textId="77777777" w:rsidR="000628AF" w:rsidRDefault="003057DE">
            <w:pPr>
              <w:spacing w:after="0"/>
              <w:jc w:val="center"/>
              <w:rPr>
                <w:sz w:val="22"/>
                <w:lang w:eastAsia="ko-KR"/>
              </w:rPr>
            </w:pPr>
            <w:r>
              <w:rPr>
                <w:sz w:val="22"/>
                <w:lang w:eastAsia="ko-KR"/>
              </w:rPr>
              <w:t>LTE PUR</w:t>
            </w:r>
          </w:p>
        </w:tc>
      </w:tr>
      <w:tr w:rsidR="000628AF" w14:paraId="7E9ECF2A" w14:textId="77777777">
        <w:trPr>
          <w:trHeight w:val="358"/>
          <w:jc w:val="center"/>
        </w:trPr>
        <w:tc>
          <w:tcPr>
            <w:tcW w:w="1272" w:type="pct"/>
            <w:vAlign w:val="center"/>
          </w:tcPr>
          <w:p w14:paraId="08D30AD7" w14:textId="77777777" w:rsidR="000628AF" w:rsidRDefault="003057DE">
            <w:pPr>
              <w:spacing w:after="0"/>
              <w:jc w:val="both"/>
              <w:rPr>
                <w:sz w:val="22"/>
                <w:lang w:eastAsia="ko-KR"/>
              </w:rPr>
            </w:pPr>
            <w:r>
              <w:rPr>
                <w:sz w:val="22"/>
                <w:lang w:eastAsia="ko-KR"/>
              </w:rPr>
              <w:t>New transmission</w:t>
            </w:r>
          </w:p>
        </w:tc>
        <w:tc>
          <w:tcPr>
            <w:tcW w:w="1528" w:type="pct"/>
            <w:vAlign w:val="center"/>
          </w:tcPr>
          <w:p w14:paraId="23538318" w14:textId="77777777" w:rsidR="000628AF" w:rsidRDefault="003057DE">
            <w:pPr>
              <w:spacing w:after="0"/>
              <w:jc w:val="center"/>
              <w:rPr>
                <w:sz w:val="22"/>
                <w:lang w:eastAsia="ko-KR"/>
              </w:rPr>
            </w:pPr>
            <w:r>
              <w:rPr>
                <w:sz w:val="22"/>
                <w:lang w:eastAsia="ko-KR"/>
              </w:rPr>
              <w:t>C-RNTI regardless of NDI</w:t>
            </w:r>
          </w:p>
        </w:tc>
        <w:tc>
          <w:tcPr>
            <w:tcW w:w="2201" w:type="pct"/>
            <w:vAlign w:val="center"/>
          </w:tcPr>
          <w:p w14:paraId="55D8F0E8" w14:textId="77777777" w:rsidR="000628AF" w:rsidRDefault="003057DE">
            <w:pPr>
              <w:spacing w:after="0"/>
              <w:jc w:val="center"/>
              <w:rPr>
                <w:sz w:val="22"/>
                <w:lang w:eastAsia="ko-KR"/>
              </w:rPr>
            </w:pPr>
            <w:r>
              <w:rPr>
                <w:sz w:val="22"/>
              </w:rPr>
              <w:t>preconfigured uplink grant for PUR</w:t>
            </w:r>
          </w:p>
        </w:tc>
      </w:tr>
      <w:tr w:rsidR="000628AF" w14:paraId="7D14D62B" w14:textId="77777777">
        <w:trPr>
          <w:trHeight w:val="358"/>
          <w:jc w:val="center"/>
        </w:trPr>
        <w:tc>
          <w:tcPr>
            <w:tcW w:w="1272" w:type="pct"/>
            <w:vAlign w:val="center"/>
          </w:tcPr>
          <w:p w14:paraId="2D7E8B20" w14:textId="77777777" w:rsidR="000628AF" w:rsidRDefault="003057DE">
            <w:pPr>
              <w:spacing w:after="0"/>
              <w:jc w:val="both"/>
              <w:rPr>
                <w:sz w:val="22"/>
                <w:lang w:eastAsia="ko-KR"/>
              </w:rPr>
            </w:pPr>
            <w:r>
              <w:rPr>
                <w:sz w:val="22"/>
                <w:lang w:eastAsia="ko-KR"/>
              </w:rPr>
              <w:t>HARQ retransmission</w:t>
            </w:r>
          </w:p>
        </w:tc>
        <w:tc>
          <w:tcPr>
            <w:tcW w:w="1528" w:type="pct"/>
            <w:vAlign w:val="center"/>
          </w:tcPr>
          <w:p w14:paraId="6AAC10AE" w14:textId="77777777" w:rsidR="000628AF" w:rsidRDefault="003057DE">
            <w:pPr>
              <w:spacing w:after="0"/>
              <w:jc w:val="center"/>
              <w:rPr>
                <w:sz w:val="22"/>
                <w:lang w:eastAsia="ko-KR"/>
              </w:rPr>
            </w:pPr>
            <w:r>
              <w:rPr>
                <w:sz w:val="22"/>
                <w:lang w:eastAsia="ko-KR"/>
              </w:rPr>
              <w:t>CS-RNTI with NDI=1</w:t>
            </w:r>
          </w:p>
        </w:tc>
        <w:tc>
          <w:tcPr>
            <w:tcW w:w="2201" w:type="pct"/>
            <w:vAlign w:val="center"/>
          </w:tcPr>
          <w:p w14:paraId="6608DD0B" w14:textId="77777777" w:rsidR="000628AF" w:rsidRDefault="003057DE">
            <w:pPr>
              <w:spacing w:after="0"/>
              <w:jc w:val="center"/>
              <w:rPr>
                <w:sz w:val="22"/>
                <w:lang w:eastAsia="ko-KR"/>
              </w:rPr>
            </w:pPr>
            <w:r>
              <w:rPr>
                <w:sz w:val="22"/>
                <w:lang w:eastAsia="ko-KR"/>
              </w:rPr>
              <w:t>PUR-RNTI regardless of NDI</w:t>
            </w:r>
          </w:p>
        </w:tc>
      </w:tr>
    </w:tbl>
    <w:p w14:paraId="23693465" w14:textId="77777777" w:rsidR="000628AF" w:rsidRDefault="003057DE">
      <w:pPr>
        <w:spacing w:before="120" w:after="120" w:line="240" w:lineRule="auto"/>
        <w:jc w:val="both"/>
        <w:rPr>
          <w:rFonts w:eastAsia="SimSun"/>
          <w:sz w:val="22"/>
          <w:lang w:eastAsia="zh-CN"/>
        </w:rPr>
      </w:pPr>
      <w:r>
        <w:rPr>
          <w:rFonts w:eastAsia="SimSun"/>
          <w:sz w:val="22"/>
          <w:lang w:eastAsia="zh-CN"/>
        </w:rPr>
        <w:t>For simplicity and flexibility, the legacy CS</w:t>
      </w:r>
      <w:r>
        <w:rPr>
          <w:rFonts w:eastAsia="SimSun" w:hint="eastAsia"/>
          <w:sz w:val="22"/>
          <w:lang w:eastAsia="zh-CN"/>
        </w:rPr>
        <w:t>-</w:t>
      </w:r>
      <w:r>
        <w:rPr>
          <w:rFonts w:eastAsia="SimSun"/>
          <w:sz w:val="22"/>
          <w:lang w:eastAsia="zh-CN"/>
        </w:rPr>
        <w:t xml:space="preserve">RTNI based retransmission mechanism might be reused for CG-SDT. To realize this, the CS-RNTI shall be assigned along with the CG resources in the RRC Release message.  </w:t>
      </w:r>
    </w:p>
    <w:p w14:paraId="160BDB70"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TableGrid"/>
        <w:tblW w:w="0" w:type="auto"/>
        <w:tblLook w:val="04A0" w:firstRow="1" w:lastRow="0" w:firstColumn="1" w:lastColumn="0" w:noHBand="0" w:noVBand="1"/>
      </w:tblPr>
      <w:tblGrid>
        <w:gridCol w:w="1256"/>
        <w:gridCol w:w="1574"/>
        <w:gridCol w:w="6799"/>
      </w:tblGrid>
      <w:tr w:rsidR="000628AF" w14:paraId="6884ED45" w14:textId="77777777">
        <w:trPr>
          <w:trHeight w:val="454"/>
        </w:trPr>
        <w:tc>
          <w:tcPr>
            <w:tcW w:w="1256" w:type="dxa"/>
            <w:shd w:val="clear" w:color="auto" w:fill="D9D9D9" w:themeFill="background1" w:themeFillShade="D9"/>
            <w:vAlign w:val="center"/>
          </w:tcPr>
          <w:p w14:paraId="5FEE1BD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CB01F17"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1BA59079"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9A420A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CB166D4" w14:textId="77777777">
        <w:trPr>
          <w:trHeight w:val="454"/>
        </w:trPr>
        <w:tc>
          <w:tcPr>
            <w:tcW w:w="1256" w:type="dxa"/>
            <w:vAlign w:val="center"/>
          </w:tcPr>
          <w:p w14:paraId="4E8F6B0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F09A1C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799" w:type="dxa"/>
            <w:vAlign w:val="center"/>
          </w:tcPr>
          <w:p w14:paraId="5F90AFB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Since only one type of CG will be supported in INACTIVE state, it seems CS-RNTI is not needed?</w:t>
            </w:r>
          </w:p>
        </w:tc>
      </w:tr>
      <w:tr w:rsidR="000628AF" w14:paraId="3F313CD1" w14:textId="77777777">
        <w:trPr>
          <w:trHeight w:val="454"/>
        </w:trPr>
        <w:tc>
          <w:tcPr>
            <w:tcW w:w="1256" w:type="dxa"/>
            <w:vAlign w:val="center"/>
          </w:tcPr>
          <w:p w14:paraId="4CC2B612" w14:textId="77777777" w:rsidR="000628AF" w:rsidRDefault="003057DE">
            <w:pPr>
              <w:spacing w:after="0" w:line="240" w:lineRule="auto"/>
              <w:jc w:val="center"/>
              <w:rPr>
                <w:rFonts w:eastAsia="SimSun"/>
                <w:lang w:val="en-US" w:eastAsia="zh-CN"/>
              </w:rPr>
            </w:pPr>
            <w:r>
              <w:rPr>
                <w:rFonts w:eastAsia="SimSun" w:hint="eastAsia"/>
                <w:lang w:val="en-US" w:eastAsia="zh-CN"/>
              </w:rPr>
              <w:t>O</w:t>
            </w:r>
            <w:r>
              <w:rPr>
                <w:rFonts w:eastAsia="SimSun"/>
                <w:lang w:val="en-US" w:eastAsia="zh-CN"/>
              </w:rPr>
              <w:t>PPO</w:t>
            </w:r>
          </w:p>
        </w:tc>
        <w:tc>
          <w:tcPr>
            <w:tcW w:w="1574" w:type="dxa"/>
            <w:vAlign w:val="center"/>
          </w:tcPr>
          <w:p w14:paraId="64CFAF52"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E85D461" w14:textId="77777777" w:rsidR="000628AF" w:rsidRDefault="003057DE">
            <w:pPr>
              <w:spacing w:after="0" w:line="240" w:lineRule="auto"/>
              <w:jc w:val="both"/>
              <w:rPr>
                <w:rFonts w:eastAsia="SimSun"/>
                <w:lang w:eastAsia="zh-CN"/>
              </w:rPr>
            </w:pPr>
            <w:r>
              <w:rPr>
                <w:rFonts w:eastAsia="SimSun" w:hint="eastAsia"/>
                <w:sz w:val="22"/>
                <w:szCs w:val="22"/>
                <w:lang w:eastAsia="zh-CN"/>
              </w:rPr>
              <w:t>W</w:t>
            </w:r>
            <w:r>
              <w:rPr>
                <w:rFonts w:eastAsia="SimSun"/>
                <w:sz w:val="22"/>
                <w:szCs w:val="22"/>
                <w:lang w:eastAsia="zh-CN"/>
              </w:rPr>
              <w:t>e want to confirm whether this CS-RNTI can be same as the one that used in RRC_CONNECTED.</w:t>
            </w:r>
          </w:p>
        </w:tc>
      </w:tr>
      <w:tr w:rsidR="000628AF" w14:paraId="4A4805E9" w14:textId="77777777">
        <w:trPr>
          <w:trHeight w:val="454"/>
        </w:trPr>
        <w:tc>
          <w:tcPr>
            <w:tcW w:w="1256" w:type="dxa"/>
            <w:vAlign w:val="center"/>
          </w:tcPr>
          <w:p w14:paraId="5EF704E0" w14:textId="77777777"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4582F53E"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C072CA1" w14:textId="77777777"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14:paraId="705F3206" w14:textId="77777777">
        <w:trPr>
          <w:trHeight w:val="454"/>
        </w:trPr>
        <w:tc>
          <w:tcPr>
            <w:tcW w:w="1256" w:type="dxa"/>
            <w:vAlign w:val="center"/>
          </w:tcPr>
          <w:p w14:paraId="4817AB4A"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4F130216"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2743D56B" w14:textId="77777777"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proofErr w:type="spellStart"/>
            <w:r w:rsidRPr="00B5268E">
              <w:rPr>
                <w:i/>
                <w:color w:val="000000" w:themeColor="text1"/>
                <w:sz w:val="22"/>
              </w:rPr>
              <w:t>RRCRelease</w:t>
            </w:r>
            <w:proofErr w:type="spellEnd"/>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14:paraId="545F18FB" w14:textId="77777777" w:rsidTr="00A51324">
        <w:trPr>
          <w:trHeight w:val="454"/>
        </w:trPr>
        <w:tc>
          <w:tcPr>
            <w:tcW w:w="1256" w:type="dxa"/>
          </w:tcPr>
          <w:p w14:paraId="0F0F0D50" w14:textId="77777777" w:rsidR="002B2C1E" w:rsidRDefault="002B2C1E" w:rsidP="002B2C1E">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4F7E76BA" w14:textId="77777777" w:rsidR="002B2C1E" w:rsidRPr="007F7EB3" w:rsidRDefault="002B2C1E" w:rsidP="002B2C1E">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419D8E0B" w14:textId="77777777" w:rsidR="002B2C1E" w:rsidRPr="007F7EB3" w:rsidRDefault="002B2C1E" w:rsidP="002B2C1E">
            <w:pPr>
              <w:spacing w:after="0" w:line="240" w:lineRule="auto"/>
              <w:rPr>
                <w:rFonts w:eastAsia="SimSun"/>
                <w:lang w:val="en-US" w:eastAsia="zh-CN"/>
              </w:rPr>
            </w:pPr>
            <w:r>
              <w:rPr>
                <w:rFonts w:eastAsia="SimSun"/>
                <w:lang w:val="en-US" w:eastAsia="zh-CN"/>
              </w:rPr>
              <w:t>Reuse the legacy CS-RNTI based retransmission mechanism is simple.</w:t>
            </w:r>
          </w:p>
        </w:tc>
      </w:tr>
      <w:tr w:rsidR="002B2C1E" w14:paraId="0FE191E9" w14:textId="77777777">
        <w:trPr>
          <w:trHeight w:val="454"/>
        </w:trPr>
        <w:tc>
          <w:tcPr>
            <w:tcW w:w="1256" w:type="dxa"/>
            <w:vAlign w:val="center"/>
          </w:tcPr>
          <w:p w14:paraId="5F4E3EFB"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7D30F4E"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6FF014C" w14:textId="77777777"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8C5F71" w14:paraId="38E7C385" w14:textId="77777777" w:rsidTr="00EE11C6">
        <w:trPr>
          <w:trHeight w:val="454"/>
        </w:trPr>
        <w:tc>
          <w:tcPr>
            <w:tcW w:w="1256" w:type="dxa"/>
            <w:vAlign w:val="center"/>
          </w:tcPr>
          <w:p w14:paraId="5BA74E31"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3C6F90A2"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F0C60BC" w14:textId="77777777" w:rsidR="008C5F71" w:rsidRDefault="008C5F71" w:rsidP="008C5F71">
            <w:pPr>
              <w:spacing w:after="0" w:line="240" w:lineRule="auto"/>
              <w:jc w:val="both"/>
              <w:rPr>
                <w:rFonts w:eastAsia="SimSun"/>
                <w:sz w:val="22"/>
                <w:szCs w:val="22"/>
                <w:lang w:eastAsia="zh-CN"/>
              </w:rPr>
            </w:pPr>
          </w:p>
        </w:tc>
      </w:tr>
      <w:tr w:rsidR="008C5F71" w14:paraId="0ADA99CD" w14:textId="77777777">
        <w:trPr>
          <w:trHeight w:val="454"/>
        </w:trPr>
        <w:tc>
          <w:tcPr>
            <w:tcW w:w="1256" w:type="dxa"/>
          </w:tcPr>
          <w:p w14:paraId="2E449A23" w14:textId="4028EE17"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18D9FBDF" w14:textId="01C83061" w:rsidR="008C5F71" w:rsidRDefault="00BC4395" w:rsidP="008C5F71">
            <w:pPr>
              <w:spacing w:after="0" w:line="240" w:lineRule="auto"/>
              <w:jc w:val="center"/>
              <w:rPr>
                <w:sz w:val="22"/>
                <w:szCs w:val="22"/>
                <w:lang w:eastAsia="zh-CN"/>
              </w:rPr>
            </w:pPr>
            <w:r>
              <w:rPr>
                <w:sz w:val="22"/>
                <w:szCs w:val="22"/>
                <w:lang w:eastAsia="zh-CN"/>
              </w:rPr>
              <w:t>No</w:t>
            </w:r>
          </w:p>
        </w:tc>
        <w:tc>
          <w:tcPr>
            <w:tcW w:w="6799" w:type="dxa"/>
          </w:tcPr>
          <w:p w14:paraId="7DA0549A" w14:textId="47AA62ED" w:rsidR="008C5F71" w:rsidRDefault="00BC4395" w:rsidP="008C5F71">
            <w:pPr>
              <w:spacing w:after="0" w:line="240" w:lineRule="auto"/>
              <w:rPr>
                <w:rFonts w:eastAsia="SimSun"/>
                <w:lang w:eastAsia="zh-CN"/>
              </w:rPr>
            </w:pPr>
            <w:r>
              <w:rPr>
                <w:rFonts w:eastAsia="SimSun"/>
                <w:lang w:eastAsia="zh-CN"/>
              </w:rPr>
              <w:t>We see no need to use a CS-RNTI for CG-SDT. The C-RNTI is enough to handle CG Type1.</w:t>
            </w:r>
          </w:p>
        </w:tc>
      </w:tr>
      <w:tr w:rsidR="002D31E7" w14:paraId="2CE0A21E" w14:textId="77777777" w:rsidTr="00EE11C6">
        <w:trPr>
          <w:trHeight w:val="454"/>
        </w:trPr>
        <w:tc>
          <w:tcPr>
            <w:tcW w:w="1256" w:type="dxa"/>
            <w:vAlign w:val="center"/>
          </w:tcPr>
          <w:p w14:paraId="7F4AF8B4" w14:textId="2D33D0A6" w:rsidR="002D31E7" w:rsidRDefault="002D31E7" w:rsidP="002D31E7">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7A340A2C" w14:textId="37D84E6A" w:rsidR="002D31E7" w:rsidRDefault="002D31E7" w:rsidP="002D31E7">
            <w:pPr>
              <w:spacing w:after="0" w:line="240" w:lineRule="auto"/>
              <w:jc w:val="center"/>
              <w:rPr>
                <w:sz w:val="22"/>
                <w:szCs w:val="22"/>
                <w:lang w:eastAsia="zh-CN"/>
              </w:rPr>
            </w:pPr>
            <w:r>
              <w:rPr>
                <w:rFonts w:eastAsiaTheme="minorEastAsia" w:hint="eastAsia"/>
                <w:lang w:eastAsia="ko-KR"/>
              </w:rPr>
              <w:t>Comments</w:t>
            </w:r>
          </w:p>
        </w:tc>
        <w:tc>
          <w:tcPr>
            <w:tcW w:w="6799" w:type="dxa"/>
            <w:vAlign w:val="center"/>
          </w:tcPr>
          <w:p w14:paraId="397732B2" w14:textId="004517BF" w:rsidR="002D31E7" w:rsidRDefault="002D31E7" w:rsidP="002D31E7">
            <w:pPr>
              <w:spacing w:after="0" w:line="240" w:lineRule="auto"/>
              <w:rPr>
                <w:rFonts w:eastAsia="SimSun"/>
                <w:lang w:eastAsia="zh-CN"/>
              </w:rPr>
            </w:pPr>
            <w:r>
              <w:rPr>
                <w:rFonts w:eastAsiaTheme="minorEastAsia" w:hint="eastAsia"/>
                <w:lang w:eastAsia="ko-KR"/>
              </w:rPr>
              <w:t>Can be discussed later in stage-3</w:t>
            </w:r>
          </w:p>
        </w:tc>
      </w:tr>
      <w:tr w:rsidR="002D31E7" w14:paraId="1AC6C82B" w14:textId="77777777">
        <w:trPr>
          <w:trHeight w:val="454"/>
        </w:trPr>
        <w:tc>
          <w:tcPr>
            <w:tcW w:w="1256" w:type="dxa"/>
          </w:tcPr>
          <w:p w14:paraId="40B82F5E" w14:textId="0EF79736" w:rsidR="002D31E7" w:rsidRDefault="00494666" w:rsidP="002D31E7">
            <w:pPr>
              <w:spacing w:after="0" w:line="240" w:lineRule="auto"/>
              <w:jc w:val="center"/>
              <w:rPr>
                <w:rFonts w:eastAsia="MS Mincho"/>
                <w:lang w:eastAsia="ja-JP"/>
              </w:rPr>
            </w:pPr>
            <w:r>
              <w:rPr>
                <w:rFonts w:eastAsia="MS Mincho"/>
                <w:lang w:eastAsia="ja-JP"/>
              </w:rPr>
              <w:t>Lenovo</w:t>
            </w:r>
          </w:p>
        </w:tc>
        <w:tc>
          <w:tcPr>
            <w:tcW w:w="1574" w:type="dxa"/>
          </w:tcPr>
          <w:p w14:paraId="74FDF426" w14:textId="0EA8B7D7" w:rsidR="002D31E7" w:rsidRDefault="00494666" w:rsidP="002D31E7">
            <w:pPr>
              <w:spacing w:after="0" w:line="240" w:lineRule="auto"/>
              <w:jc w:val="center"/>
              <w:rPr>
                <w:rFonts w:eastAsia="MS Mincho"/>
                <w:sz w:val="22"/>
                <w:szCs w:val="22"/>
                <w:lang w:eastAsia="ja-JP"/>
              </w:rPr>
            </w:pPr>
            <w:r>
              <w:rPr>
                <w:rFonts w:eastAsia="MS Mincho"/>
                <w:sz w:val="22"/>
                <w:szCs w:val="22"/>
                <w:lang w:eastAsia="ja-JP"/>
              </w:rPr>
              <w:t>Comments</w:t>
            </w:r>
          </w:p>
        </w:tc>
        <w:tc>
          <w:tcPr>
            <w:tcW w:w="6799" w:type="dxa"/>
          </w:tcPr>
          <w:p w14:paraId="4D8C4F30" w14:textId="7F03443D" w:rsidR="002D31E7" w:rsidRDefault="00494666" w:rsidP="002D31E7">
            <w:pPr>
              <w:spacing w:after="0" w:line="240" w:lineRule="auto"/>
              <w:rPr>
                <w:rFonts w:eastAsia="MS Mincho"/>
                <w:lang w:eastAsia="ja-JP"/>
              </w:rPr>
            </w:pPr>
            <w:r>
              <w:rPr>
                <w:rFonts w:eastAsia="MS Mincho"/>
                <w:lang w:eastAsia="ja-JP"/>
              </w:rPr>
              <w:t>Leave it in stage-3.</w:t>
            </w:r>
          </w:p>
        </w:tc>
      </w:tr>
      <w:tr w:rsidR="00DF2B38" w14:paraId="658B6615" w14:textId="77777777">
        <w:trPr>
          <w:trHeight w:val="454"/>
        </w:trPr>
        <w:tc>
          <w:tcPr>
            <w:tcW w:w="1256" w:type="dxa"/>
          </w:tcPr>
          <w:p w14:paraId="3030058A" w14:textId="524D6995"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515F57" w14:textId="7ED84AB9"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799" w:type="dxa"/>
          </w:tcPr>
          <w:p w14:paraId="75C36F22" w14:textId="4AB793FE" w:rsidR="00DF2B38" w:rsidRDefault="00DF2B38" w:rsidP="00DF2B38">
            <w:pPr>
              <w:spacing w:after="0" w:line="240" w:lineRule="auto"/>
              <w:rPr>
                <w:rFonts w:eastAsia="MS Mincho"/>
                <w:lang w:eastAsia="ja-JP"/>
              </w:rPr>
            </w:pPr>
            <w:r>
              <w:rPr>
                <w:rFonts w:eastAsia="SimSun"/>
                <w:lang w:eastAsia="zh-CN"/>
              </w:rPr>
              <w:t>It is simpler to use a new RNTI instead of C-RNTI or CS-RNTI</w:t>
            </w:r>
            <w:bookmarkStart w:id="8" w:name="_GoBack"/>
            <w:bookmarkEnd w:id="8"/>
            <w:r>
              <w:rPr>
                <w:rFonts w:eastAsia="SimSun"/>
                <w:lang w:eastAsia="zh-CN"/>
              </w:rPr>
              <w:t>.</w:t>
            </w:r>
          </w:p>
        </w:tc>
      </w:tr>
    </w:tbl>
    <w:p w14:paraId="56F9EA65"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CA1F730" w14:textId="77777777" w:rsidR="000628AF" w:rsidRDefault="000628AF">
      <w:pPr>
        <w:rPr>
          <w:lang w:eastAsia="ko-KR"/>
        </w:rPr>
      </w:pPr>
    </w:p>
    <w:p w14:paraId="7C94C5C0" w14:textId="77777777" w:rsidR="000628AF" w:rsidRDefault="000628AF">
      <w:pPr>
        <w:rPr>
          <w:lang w:eastAsia="ko-KR"/>
        </w:rPr>
      </w:pPr>
    </w:p>
    <w:p w14:paraId="7273445E" w14:textId="77777777" w:rsidR="000628AF" w:rsidRDefault="000628AF">
      <w:pPr>
        <w:rPr>
          <w:lang w:eastAsia="ko-KR"/>
        </w:rPr>
      </w:pPr>
    </w:p>
    <w:p w14:paraId="4B12C076" w14:textId="77777777" w:rsidR="000628AF" w:rsidRDefault="000628AF">
      <w:pPr>
        <w:rPr>
          <w:lang w:eastAsia="ko-KR"/>
        </w:rPr>
      </w:pPr>
    </w:p>
    <w:p w14:paraId="296E4184" w14:textId="77777777" w:rsidR="000628AF" w:rsidRDefault="000628AF">
      <w:pPr>
        <w:rPr>
          <w:lang w:eastAsia="ko-KR"/>
        </w:rPr>
      </w:pPr>
    </w:p>
    <w:p w14:paraId="05D425D8" w14:textId="77777777" w:rsidR="000628AF" w:rsidRDefault="000628AF">
      <w:pPr>
        <w:rPr>
          <w:lang w:eastAsia="ko-KR"/>
        </w:rPr>
      </w:pPr>
    </w:p>
    <w:p w14:paraId="36BC8E7C" w14:textId="77777777" w:rsidR="000628AF" w:rsidRDefault="000628AF">
      <w:pPr>
        <w:rPr>
          <w:lang w:eastAsia="ko-KR"/>
        </w:rPr>
      </w:pPr>
    </w:p>
    <w:p w14:paraId="7AB2FBAB" w14:textId="77777777" w:rsidR="000628AF" w:rsidRDefault="000628AF">
      <w:pPr>
        <w:rPr>
          <w:lang w:eastAsia="ko-KR"/>
        </w:rPr>
      </w:pPr>
    </w:p>
    <w:p w14:paraId="3F6DBA0B" w14:textId="77777777" w:rsidR="000628AF" w:rsidRDefault="000628AF">
      <w:pPr>
        <w:rPr>
          <w:lang w:eastAsia="ko-KR"/>
        </w:rPr>
      </w:pPr>
    </w:p>
    <w:p w14:paraId="6F8719A0" w14:textId="77777777" w:rsidR="000628AF" w:rsidRDefault="000628AF">
      <w:pPr>
        <w:rPr>
          <w:lang w:eastAsia="ko-KR"/>
        </w:rPr>
      </w:pPr>
    </w:p>
    <w:p w14:paraId="2CEF02F7" w14:textId="77777777" w:rsidR="000628AF" w:rsidRDefault="003057DE">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685190AD" w14:textId="77777777"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C28199D" w14:textId="77777777" w:rsidR="000628AF" w:rsidRDefault="003057DE">
      <w:pPr>
        <w:pStyle w:val="Heading1"/>
        <w:spacing w:line="240" w:lineRule="auto"/>
        <w:rPr>
          <w:lang w:eastAsia="ko-KR"/>
        </w:rPr>
      </w:pPr>
      <w:r>
        <w:rPr>
          <w:lang w:eastAsia="ko-KR"/>
        </w:rPr>
        <w:t>6</w:t>
      </w:r>
      <w:r>
        <w:rPr>
          <w:rFonts w:hint="eastAsia"/>
          <w:lang w:eastAsia="ko-KR"/>
        </w:rPr>
        <w:t xml:space="preserve"> </w:t>
      </w:r>
      <w:r>
        <w:rPr>
          <w:lang w:eastAsia="ko-KR"/>
        </w:rPr>
        <w:t>References</w:t>
      </w:r>
    </w:p>
    <w:p w14:paraId="496B4A91"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34186ECC"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285F64F3" w14:textId="77777777" w:rsidR="000628AF" w:rsidRDefault="003057DE">
      <w:pPr>
        <w:pStyle w:val="ListParagraph"/>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6EB073C6"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eastAsia="SimSun" w:hAnsi="Times New Roman" w:cs="Times New Roman"/>
        </w:rPr>
        <w:t>RAN1#104bis-e, Chair’s Notes v012</w:t>
      </w:r>
      <w:r>
        <w:rPr>
          <w:rFonts w:ascii="Times New Roman" w:hAnsi="Times New Roman" w:cs="Times New Roman"/>
        </w:rPr>
        <w:t>, E-meeting</w:t>
      </w:r>
      <w:r>
        <w:rPr>
          <w:rFonts w:ascii="Times New Roman" w:eastAsia="SimSun" w:hAnsi="Times New Roman" w:cs="Times New Roman"/>
        </w:rPr>
        <w:t xml:space="preserve"> </w:t>
      </w:r>
    </w:p>
    <w:p w14:paraId="0256674C"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bookmarkStart w:id="9" w:name="_Ref481486326"/>
      <w:bookmarkStart w:id="10" w:name="_Ref488061725"/>
      <w:bookmarkStart w:id="11" w:name="_Ref189809556"/>
      <w:bookmarkStart w:id="12" w:name="_Ref521659446"/>
      <w:bookmarkStart w:id="13" w:name="_Ref534127550"/>
      <w:bookmarkStart w:id="14" w:name="_Ref174151459"/>
      <w:bookmarkStart w:id="15"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9"/>
      <w:bookmarkEnd w:id="10"/>
      <w:bookmarkEnd w:id="11"/>
      <w:bookmarkEnd w:id="12"/>
      <w:bookmarkEnd w:id="13"/>
      <w:bookmarkEnd w:id="14"/>
      <w:bookmarkEnd w:id="15"/>
    </w:p>
    <w:p w14:paraId="47C58588"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14:paraId="7FA091B7" w14:textId="77777777" w:rsidR="000628AF" w:rsidRDefault="000005DB">
      <w:pPr>
        <w:pStyle w:val="Doc-title"/>
        <w:numPr>
          <w:ilvl w:val="0"/>
          <w:numId w:val="13"/>
        </w:numPr>
        <w:rPr>
          <w:rFonts w:ascii="Times New Roman" w:hAnsi="Times New Roman"/>
          <w:szCs w:val="20"/>
        </w:rPr>
      </w:pPr>
      <w:hyperlink r:id="rId20"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14:paraId="4E030C1F" w14:textId="77777777" w:rsidR="000628AF" w:rsidRDefault="000005DB">
      <w:pPr>
        <w:pStyle w:val="Doc-title"/>
        <w:numPr>
          <w:ilvl w:val="0"/>
          <w:numId w:val="13"/>
        </w:numPr>
        <w:rPr>
          <w:rFonts w:ascii="Times New Roman" w:hAnsi="Times New Roman"/>
          <w:szCs w:val="20"/>
        </w:rPr>
      </w:pPr>
      <w:hyperlink r:id="rId21"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14:paraId="65F4D7CD" w14:textId="77777777" w:rsidR="000628AF" w:rsidRDefault="000005DB">
      <w:pPr>
        <w:pStyle w:val="Doc-title"/>
        <w:numPr>
          <w:ilvl w:val="0"/>
          <w:numId w:val="13"/>
        </w:numPr>
        <w:rPr>
          <w:rFonts w:ascii="Times New Roman" w:hAnsi="Times New Roman"/>
          <w:szCs w:val="20"/>
        </w:rPr>
      </w:pPr>
      <w:hyperlink r:id="rId22"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14:paraId="7D07CBCE" w14:textId="77777777" w:rsidR="000628AF" w:rsidRDefault="000005DB">
      <w:pPr>
        <w:pStyle w:val="Doc-title"/>
        <w:numPr>
          <w:ilvl w:val="0"/>
          <w:numId w:val="13"/>
        </w:numPr>
        <w:rPr>
          <w:rFonts w:ascii="Times New Roman" w:hAnsi="Times New Roman"/>
          <w:szCs w:val="20"/>
        </w:rPr>
      </w:pPr>
      <w:hyperlink r:id="rId23" w:history="1">
        <w:r w:rsidR="003057DE">
          <w:rPr>
            <w:rFonts w:ascii="Times New Roman" w:hAnsi="Times New Roman"/>
            <w:szCs w:val="20"/>
          </w:rPr>
          <w:t>R2-2103020</w:t>
        </w:r>
      </w:hyperlink>
      <w:r w:rsidR="003057DE">
        <w:rPr>
          <w:rFonts w:ascii="Times New Roman" w:hAnsi="Times New Roman"/>
          <w:szCs w:val="20"/>
        </w:rPr>
        <w:t>, Open issues for RACH based SDT, ZTE Corporation, Sanechips</w:t>
      </w:r>
    </w:p>
    <w:p w14:paraId="2F22931A" w14:textId="77777777" w:rsidR="000628AF" w:rsidRDefault="000005DB">
      <w:pPr>
        <w:pStyle w:val="Doc-title"/>
        <w:numPr>
          <w:ilvl w:val="0"/>
          <w:numId w:val="13"/>
        </w:numPr>
        <w:rPr>
          <w:rFonts w:ascii="Times New Roman" w:hAnsi="Times New Roman"/>
          <w:szCs w:val="20"/>
        </w:rPr>
      </w:pPr>
      <w:hyperlink r:id="rId24"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14:paraId="5C720A42" w14:textId="77777777" w:rsidR="000628AF" w:rsidRDefault="000005DB">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R2-2103105</w:t>
        </w:r>
      </w:hyperlink>
      <w:r w:rsidR="003057DE">
        <w:rPr>
          <w:rFonts w:ascii="Times New Roman" w:hAnsi="Times New Roman"/>
          <w:szCs w:val="20"/>
        </w:rPr>
        <w:t>, Analysis on Search Space of RA-SDT, CATT</w:t>
      </w:r>
    </w:p>
    <w:p w14:paraId="1E008090" w14:textId="77777777" w:rsidR="000628AF" w:rsidRDefault="000005DB">
      <w:pPr>
        <w:pStyle w:val="Doc-title"/>
        <w:numPr>
          <w:ilvl w:val="0"/>
          <w:numId w:val="13"/>
        </w:numPr>
        <w:rPr>
          <w:rFonts w:ascii="Times New Roman" w:hAnsi="Times New Roman"/>
          <w:szCs w:val="20"/>
        </w:rPr>
      </w:pPr>
      <w:hyperlink r:id="rId26"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14:paraId="1450CE16" w14:textId="77777777" w:rsidR="000628AF" w:rsidRDefault="000005DB">
      <w:pPr>
        <w:pStyle w:val="Doc-title"/>
        <w:numPr>
          <w:ilvl w:val="0"/>
          <w:numId w:val="13"/>
        </w:numPr>
        <w:rPr>
          <w:rFonts w:ascii="Times New Roman" w:hAnsi="Times New Roman"/>
          <w:szCs w:val="20"/>
        </w:rPr>
      </w:pPr>
      <w:hyperlink r:id="rId27"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14:paraId="7AFED730" w14:textId="77777777" w:rsidR="000628AF" w:rsidRDefault="000005DB">
      <w:pPr>
        <w:pStyle w:val="Doc-title"/>
        <w:numPr>
          <w:ilvl w:val="0"/>
          <w:numId w:val="13"/>
        </w:numPr>
        <w:rPr>
          <w:rFonts w:ascii="Times New Roman" w:hAnsi="Times New Roman"/>
          <w:szCs w:val="20"/>
        </w:rPr>
      </w:pPr>
      <w:hyperlink r:id="rId28"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14:paraId="1D924B4B" w14:textId="77777777" w:rsidR="000628AF" w:rsidRDefault="000005DB">
      <w:pPr>
        <w:pStyle w:val="Doc-title"/>
        <w:numPr>
          <w:ilvl w:val="0"/>
          <w:numId w:val="13"/>
        </w:numPr>
        <w:rPr>
          <w:rFonts w:ascii="Times New Roman" w:hAnsi="Times New Roman"/>
          <w:szCs w:val="20"/>
        </w:rPr>
      </w:pPr>
      <w:hyperlink r:id="rId29"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14:paraId="105F43A8" w14:textId="77777777" w:rsidR="000628AF" w:rsidRDefault="000005DB">
      <w:pPr>
        <w:pStyle w:val="Doc-title"/>
        <w:numPr>
          <w:ilvl w:val="0"/>
          <w:numId w:val="13"/>
        </w:numPr>
        <w:rPr>
          <w:rFonts w:ascii="Times New Roman" w:hAnsi="Times New Roman"/>
          <w:szCs w:val="20"/>
        </w:rPr>
      </w:pPr>
      <w:hyperlink r:id="rId30" w:history="1">
        <w:r w:rsidR="003057DE">
          <w:rPr>
            <w:rFonts w:ascii="Times New Roman" w:hAnsi="Times New Roman"/>
            <w:szCs w:val="20"/>
          </w:rPr>
          <w:t>R2-2103456</w:t>
        </w:r>
      </w:hyperlink>
      <w:r w:rsidR="003057DE">
        <w:rPr>
          <w:rFonts w:ascii="Times New Roman" w:hAnsi="Times New Roman"/>
          <w:szCs w:val="20"/>
        </w:rPr>
        <w:t>, Discussion on RO configuration between SDT and non-SDT, ASUSTeK</w:t>
      </w:r>
      <w:r w:rsidR="003057DE">
        <w:rPr>
          <w:rFonts w:ascii="Times New Roman" w:hAnsi="Times New Roman"/>
          <w:szCs w:val="20"/>
        </w:rPr>
        <w:tab/>
      </w:r>
    </w:p>
    <w:p w14:paraId="31B33B7B" w14:textId="77777777" w:rsidR="000628AF" w:rsidRDefault="000005DB">
      <w:pPr>
        <w:pStyle w:val="Doc-title"/>
        <w:numPr>
          <w:ilvl w:val="0"/>
          <w:numId w:val="13"/>
        </w:numPr>
        <w:rPr>
          <w:rFonts w:ascii="Times New Roman" w:hAnsi="Times New Roman"/>
          <w:szCs w:val="20"/>
        </w:rPr>
      </w:pPr>
      <w:hyperlink r:id="rId31" w:history="1">
        <w:r w:rsidR="003057DE">
          <w:rPr>
            <w:rFonts w:ascii="Times New Roman" w:hAnsi="Times New Roman"/>
            <w:szCs w:val="20"/>
          </w:rPr>
          <w:t>R2-2103519</w:t>
        </w:r>
      </w:hyperlink>
      <w:r w:rsidR="003057DE">
        <w:rPr>
          <w:rFonts w:ascii="Times New Roman" w:hAnsi="Times New Roman"/>
          <w:szCs w:val="20"/>
        </w:rPr>
        <w:t>, RACH based SDT, Ericsson</w:t>
      </w:r>
    </w:p>
    <w:p w14:paraId="43FDA10B" w14:textId="77777777" w:rsidR="000628AF" w:rsidRDefault="000005DB">
      <w:pPr>
        <w:pStyle w:val="Doc-title"/>
        <w:numPr>
          <w:ilvl w:val="0"/>
          <w:numId w:val="13"/>
        </w:numPr>
        <w:rPr>
          <w:rFonts w:ascii="Times New Roman" w:hAnsi="Times New Roman"/>
          <w:szCs w:val="20"/>
        </w:rPr>
      </w:pPr>
      <w:hyperlink r:id="rId32"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14:paraId="74180825" w14:textId="77777777" w:rsidR="000628AF" w:rsidRDefault="000005DB">
      <w:pPr>
        <w:pStyle w:val="Doc-title"/>
        <w:numPr>
          <w:ilvl w:val="0"/>
          <w:numId w:val="13"/>
        </w:numPr>
        <w:rPr>
          <w:rFonts w:ascii="Times New Roman" w:hAnsi="Times New Roman"/>
          <w:szCs w:val="20"/>
        </w:rPr>
      </w:pPr>
      <w:hyperlink r:id="rId33" w:history="1">
        <w:r w:rsidR="003057DE">
          <w:rPr>
            <w:rFonts w:ascii="Times New Roman" w:hAnsi="Times New Roman"/>
            <w:szCs w:val="20"/>
          </w:rPr>
          <w:t>R2-2103903</w:t>
        </w:r>
      </w:hyperlink>
      <w:r w:rsidR="003057DE">
        <w:rPr>
          <w:rFonts w:ascii="Times New Roman" w:hAnsi="Times New Roman"/>
          <w:szCs w:val="20"/>
        </w:rPr>
        <w:t>, Small data transmission with RA-based schemes, Huawei, HiSilicon</w:t>
      </w:r>
    </w:p>
    <w:p w14:paraId="58FD7BE2" w14:textId="77777777" w:rsidR="000628AF" w:rsidRDefault="000005DB">
      <w:pPr>
        <w:pStyle w:val="Doc-title"/>
        <w:numPr>
          <w:ilvl w:val="0"/>
          <w:numId w:val="13"/>
        </w:numPr>
        <w:rPr>
          <w:rFonts w:ascii="Times New Roman" w:hAnsi="Times New Roman"/>
          <w:szCs w:val="20"/>
        </w:rPr>
      </w:pPr>
      <w:hyperlink r:id="rId34" w:history="1">
        <w:r w:rsidR="003057DE">
          <w:rPr>
            <w:rFonts w:ascii="Times New Roman" w:hAnsi="Times New Roman"/>
            <w:szCs w:val="20"/>
          </w:rPr>
          <w:t>R2-2103533</w:t>
        </w:r>
      </w:hyperlink>
      <w:r w:rsidR="003057DE">
        <w:rPr>
          <w:rFonts w:ascii="Times New Roman" w:hAnsi="Times New Roman"/>
          <w:szCs w:val="20"/>
        </w:rPr>
        <w:t>, Report from [POST113-e][504][SDT] CG Open Issues, Huawei, HiSilicon</w:t>
      </w:r>
    </w:p>
    <w:p w14:paraId="0F868477" w14:textId="77777777" w:rsidR="000628AF" w:rsidRDefault="000005DB">
      <w:pPr>
        <w:pStyle w:val="Doc-title"/>
        <w:numPr>
          <w:ilvl w:val="0"/>
          <w:numId w:val="13"/>
        </w:numPr>
        <w:rPr>
          <w:rFonts w:ascii="Times New Roman" w:hAnsi="Times New Roman"/>
          <w:szCs w:val="20"/>
        </w:rPr>
      </w:pPr>
      <w:hyperlink r:id="rId35"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14:paraId="36948A45" w14:textId="77777777" w:rsidR="000628AF" w:rsidRDefault="000005DB">
      <w:pPr>
        <w:pStyle w:val="Doc-title"/>
        <w:numPr>
          <w:ilvl w:val="0"/>
          <w:numId w:val="13"/>
        </w:numPr>
        <w:rPr>
          <w:rFonts w:ascii="Times New Roman" w:hAnsi="Times New Roman"/>
          <w:szCs w:val="20"/>
        </w:rPr>
      </w:pPr>
      <w:hyperlink r:id="rId36"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14:paraId="7B894604" w14:textId="77777777" w:rsidR="000628AF" w:rsidRDefault="000005DB">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14:paraId="5C4FF632" w14:textId="77777777" w:rsidR="000628AF" w:rsidRDefault="000005DB">
      <w:pPr>
        <w:pStyle w:val="Doc-title"/>
        <w:numPr>
          <w:ilvl w:val="0"/>
          <w:numId w:val="13"/>
        </w:numPr>
        <w:rPr>
          <w:rFonts w:ascii="Times New Roman" w:hAnsi="Times New Roman"/>
          <w:szCs w:val="20"/>
        </w:rPr>
      </w:pPr>
      <w:hyperlink r:id="rId38"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14:paraId="02A4C7FD" w14:textId="77777777" w:rsidR="000628AF" w:rsidRDefault="000005DB">
      <w:pPr>
        <w:pStyle w:val="Doc-title"/>
        <w:numPr>
          <w:ilvl w:val="0"/>
          <w:numId w:val="13"/>
        </w:numPr>
        <w:rPr>
          <w:rFonts w:ascii="Times New Roman" w:hAnsi="Times New Roman"/>
          <w:szCs w:val="20"/>
        </w:rPr>
      </w:pPr>
      <w:hyperlink r:id="rId39" w:history="1">
        <w:r w:rsidR="003057DE">
          <w:rPr>
            <w:rFonts w:ascii="Times New Roman" w:hAnsi="Times New Roman"/>
            <w:szCs w:val="20"/>
          </w:rPr>
          <w:t>R2-2103021</w:t>
        </w:r>
      </w:hyperlink>
      <w:r w:rsidR="003057DE">
        <w:rPr>
          <w:rFonts w:ascii="Times New Roman" w:hAnsi="Times New Roman"/>
          <w:szCs w:val="20"/>
        </w:rPr>
        <w:t>, Open issues for CG based SDT, ZTE Corporation, Sanechips</w:t>
      </w:r>
    </w:p>
    <w:p w14:paraId="0698F700" w14:textId="77777777" w:rsidR="000628AF" w:rsidRDefault="000005DB">
      <w:pPr>
        <w:pStyle w:val="Doc-title"/>
        <w:numPr>
          <w:ilvl w:val="0"/>
          <w:numId w:val="13"/>
        </w:numPr>
        <w:rPr>
          <w:rFonts w:ascii="Times New Roman" w:hAnsi="Times New Roman"/>
          <w:szCs w:val="20"/>
        </w:rPr>
      </w:pPr>
      <w:hyperlink r:id="rId40"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14:paraId="3548766C" w14:textId="77777777" w:rsidR="000628AF" w:rsidRDefault="000005DB">
      <w:pPr>
        <w:pStyle w:val="Doc-title"/>
        <w:numPr>
          <w:ilvl w:val="0"/>
          <w:numId w:val="13"/>
        </w:numPr>
        <w:rPr>
          <w:rFonts w:ascii="Times New Roman" w:hAnsi="Times New Roman"/>
          <w:szCs w:val="20"/>
        </w:rPr>
      </w:pPr>
      <w:hyperlink r:id="rId41"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14:paraId="37F3D947"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20E35166"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B674B2"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1A7A4CF"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14:paraId="076A725E"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19B23979"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14:paraId="655388B5"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50B078F8"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Hyperlink"/>
          <w:rFonts w:ascii="Times New Roman" w:hAnsi="Times New Roman"/>
          <w:color w:val="auto"/>
          <w:szCs w:val="20"/>
          <w:u w:val="none"/>
        </w:rPr>
        <w:t xml:space="preserve">, </w:t>
      </w:r>
      <w:r>
        <w:rPr>
          <w:rFonts w:ascii="Times New Roman" w:hAnsi="Times New Roman"/>
          <w:szCs w:val="20"/>
        </w:rPr>
        <w:t>CG-based SDT, InterDigital</w:t>
      </w:r>
    </w:p>
    <w:p w14:paraId="1D1DAD8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1697731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4B27A2D5" w14:textId="77777777" w:rsidR="000628AF" w:rsidRDefault="000628AF">
      <w:pPr>
        <w:snapToGrid w:val="0"/>
        <w:spacing w:beforeLines="50" w:before="120" w:afterLines="50" w:after="120" w:line="240" w:lineRule="auto"/>
      </w:pPr>
    </w:p>
    <w:sectPr w:rsidR="000628AF">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73383" w14:textId="77777777" w:rsidR="000005DB" w:rsidRDefault="000005DB">
      <w:pPr>
        <w:spacing w:after="0" w:line="240" w:lineRule="auto"/>
      </w:pPr>
      <w:r>
        <w:separator/>
      </w:r>
    </w:p>
  </w:endnote>
  <w:endnote w:type="continuationSeparator" w:id="0">
    <w:p w14:paraId="23ED8F65" w14:textId="77777777" w:rsidR="000005DB" w:rsidRDefault="0000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STZhongsong">
    <w:altName w:val="华文中宋"/>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2EB22" w14:textId="77777777" w:rsidR="000005DB" w:rsidRDefault="000005DB">
      <w:pPr>
        <w:spacing w:after="0" w:line="240" w:lineRule="auto"/>
      </w:pPr>
      <w:r>
        <w:separator/>
      </w:r>
    </w:p>
  </w:footnote>
  <w:footnote w:type="continuationSeparator" w:id="0">
    <w:p w14:paraId="212E85EC" w14:textId="77777777" w:rsidR="000005DB" w:rsidRDefault="0000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37988" w14:textId="77777777" w:rsidR="00EE11C6" w:rsidRDefault="00EE11C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2"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0"/>
  </w:num>
  <w:num w:numId="4">
    <w:abstractNumId w:val="7"/>
  </w:num>
  <w:num w:numId="5">
    <w:abstractNumId w:val="5"/>
  </w:num>
  <w:num w:numId="6">
    <w:abstractNumId w:val="11"/>
  </w:num>
  <w:num w:numId="7">
    <w:abstractNumId w:val="2"/>
  </w:num>
  <w:num w:numId="8">
    <w:abstractNumId w:val="8"/>
  </w:num>
  <w:num w:numId="9">
    <w:abstractNumId w:val="3"/>
  </w:num>
  <w:num w:numId="10">
    <w:abstractNumId w:val="12"/>
  </w:num>
  <w:num w:numId="11">
    <w:abstractNumId w:val="1"/>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6kFAMGBIuQtAAAA"/>
  </w:docVars>
  <w:rsids>
    <w:rsidRoot w:val="000628AF"/>
    <w:rsid w:val="000005DB"/>
    <w:rsid w:val="000628AF"/>
    <w:rsid w:val="000C13EF"/>
    <w:rsid w:val="000C3772"/>
    <w:rsid w:val="000E5D21"/>
    <w:rsid w:val="00110517"/>
    <w:rsid w:val="0013271D"/>
    <w:rsid w:val="001B0366"/>
    <w:rsid w:val="002136C7"/>
    <w:rsid w:val="00251ECF"/>
    <w:rsid w:val="002743A7"/>
    <w:rsid w:val="002B2C1E"/>
    <w:rsid w:val="002D31E7"/>
    <w:rsid w:val="003057DE"/>
    <w:rsid w:val="003605A3"/>
    <w:rsid w:val="003712ED"/>
    <w:rsid w:val="003D062A"/>
    <w:rsid w:val="00407A34"/>
    <w:rsid w:val="0041575C"/>
    <w:rsid w:val="00494666"/>
    <w:rsid w:val="004A0622"/>
    <w:rsid w:val="004D39BF"/>
    <w:rsid w:val="004F43C0"/>
    <w:rsid w:val="00647B0A"/>
    <w:rsid w:val="006C6E4E"/>
    <w:rsid w:val="006E74F3"/>
    <w:rsid w:val="006F2412"/>
    <w:rsid w:val="00724399"/>
    <w:rsid w:val="007516D7"/>
    <w:rsid w:val="00760398"/>
    <w:rsid w:val="00797379"/>
    <w:rsid w:val="007B6D88"/>
    <w:rsid w:val="007C6F4D"/>
    <w:rsid w:val="007E2E26"/>
    <w:rsid w:val="00861EE7"/>
    <w:rsid w:val="00894BD1"/>
    <w:rsid w:val="008A145E"/>
    <w:rsid w:val="008C5F71"/>
    <w:rsid w:val="0093200E"/>
    <w:rsid w:val="00945198"/>
    <w:rsid w:val="00956B37"/>
    <w:rsid w:val="009A0789"/>
    <w:rsid w:val="009A1E8A"/>
    <w:rsid w:val="009E7F0C"/>
    <w:rsid w:val="00A4428B"/>
    <w:rsid w:val="00A51324"/>
    <w:rsid w:val="00A92B99"/>
    <w:rsid w:val="00AB2419"/>
    <w:rsid w:val="00AB2C25"/>
    <w:rsid w:val="00B4191A"/>
    <w:rsid w:val="00B64E7D"/>
    <w:rsid w:val="00B85997"/>
    <w:rsid w:val="00BB3FBA"/>
    <w:rsid w:val="00BC4395"/>
    <w:rsid w:val="00C21786"/>
    <w:rsid w:val="00CA2413"/>
    <w:rsid w:val="00CA7EB6"/>
    <w:rsid w:val="00CB27CF"/>
    <w:rsid w:val="00CB66A0"/>
    <w:rsid w:val="00D145C6"/>
    <w:rsid w:val="00DA35FB"/>
    <w:rsid w:val="00DD0513"/>
    <w:rsid w:val="00DD392C"/>
    <w:rsid w:val="00DF1F1F"/>
    <w:rsid w:val="00DF2B38"/>
    <w:rsid w:val="00E13B14"/>
    <w:rsid w:val="00E4288C"/>
    <w:rsid w:val="00E522D0"/>
    <w:rsid w:val="00E87FB3"/>
    <w:rsid w:val="00E9218C"/>
    <w:rsid w:val="00EA6F22"/>
    <w:rsid w:val="00EE11C6"/>
    <w:rsid w:val="00F04638"/>
    <w:rsid w:val="00F837E5"/>
    <w:rsid w:val="00FC5A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C79E"/>
  <w15:docId w15:val="{4608DD1A-EA27-49B0-BA57-163B764D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76" w:lineRule="auto"/>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spacing w:after="200" w:line="276" w:lineRule="auto"/>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MediumGrid1-Accent21">
    <w:name w:val="Medium Grid 1 - Accent 21"/>
    <w:basedOn w:val="Normal"/>
    <w:uiPriority w:val="34"/>
    <w:qFormat/>
    <w:pPr>
      <w:spacing w:after="0" w:line="300" w:lineRule="auto"/>
      <w:ind w:left="720"/>
      <w:jc w:val="both"/>
    </w:pPr>
    <w:rPr>
      <w:rFonts w:eastAsia="Times New Roman"/>
      <w:sz w:val="24"/>
      <w:szCs w:val="24"/>
      <w:lang w:val="en-US"/>
    </w:rPr>
  </w:style>
  <w:style w:type="character" w:customStyle="1" w:styleId="normaltextrun">
    <w:name w:val="normaltextrun"/>
    <w:basedOn w:val="DefaultParagraphFont"/>
    <w:rsid w:val="00EE11C6"/>
  </w:style>
  <w:style w:type="paragraph" w:customStyle="1" w:styleId="paragraph">
    <w:name w:val="paragraph"/>
    <w:basedOn w:val="Normal"/>
    <w:rsid w:val="00A92B99"/>
    <w:pPr>
      <w:spacing w:before="100" w:beforeAutospacing="1" w:after="100" w:afterAutospacing="1" w:line="240" w:lineRule="auto"/>
    </w:pPr>
    <w:rPr>
      <w:rFonts w:eastAsia="Times New Roman"/>
      <w:sz w:val="24"/>
      <w:szCs w:val="24"/>
      <w:lang w:val="en-US" w:eastAsia="zh-CN"/>
    </w:rPr>
  </w:style>
  <w:style w:type="character" w:customStyle="1" w:styleId="eop">
    <w:name w:val="eop"/>
    <w:basedOn w:val="DefaultParagraphFont"/>
    <w:rsid w:val="00A9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586910">
      <w:bodyDiv w:val="1"/>
      <w:marLeft w:val="0"/>
      <w:marRight w:val="0"/>
      <w:marTop w:val="0"/>
      <w:marBottom w:val="0"/>
      <w:divBdr>
        <w:top w:val="none" w:sz="0" w:space="0" w:color="auto"/>
        <w:left w:val="none" w:sz="0" w:space="0" w:color="auto"/>
        <w:bottom w:val="none" w:sz="0" w:space="0" w:color="auto"/>
        <w:right w:val="none" w:sz="0" w:space="0" w:color="auto"/>
      </w:divBdr>
      <w:divsChild>
        <w:div w:id="1137837888">
          <w:marLeft w:val="0"/>
          <w:marRight w:val="0"/>
          <w:marTop w:val="0"/>
          <w:marBottom w:val="0"/>
          <w:divBdr>
            <w:top w:val="none" w:sz="0" w:space="0" w:color="auto"/>
            <w:left w:val="none" w:sz="0" w:space="0" w:color="auto"/>
            <w:bottom w:val="none" w:sz="0" w:space="0" w:color="auto"/>
            <w:right w:val="none" w:sz="0" w:space="0" w:color="auto"/>
          </w:divBdr>
        </w:div>
        <w:div w:id="5818402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ngrungy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BB99B6DF-A2E8-4FF2-8396-EAF16B48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18</Pages>
  <Words>6644</Words>
  <Characters>37874</Characters>
  <Application>Microsoft Office Word</Application>
  <DocSecurity>0</DocSecurity>
  <Lines>315</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 </cp:lastModifiedBy>
  <cp:revision>3</cp:revision>
  <cp:lastPrinted>1900-12-31T23:00:00Z</cp:lastPrinted>
  <dcterms:created xsi:type="dcterms:W3CDTF">2021-05-06T08:25:00Z</dcterms:created>
  <dcterms:modified xsi:type="dcterms:W3CDTF">2021-05-06T08:33:00Z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