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230F5899"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6657F3">
        <w:rPr>
          <w:bCs/>
          <w:noProof w:val="0"/>
          <w:sz w:val="24"/>
          <w:szCs w:val="24"/>
        </w:rPr>
        <w:t>4</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11776FA6" w14:textId="76AE39EB" w:rsidR="00A209D6" w:rsidRPr="00465587" w:rsidRDefault="009928A9" w:rsidP="00A209D6">
      <w:pPr>
        <w:pStyle w:val="Header"/>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6F14ED">
        <w:rPr>
          <w:sz w:val="24"/>
        </w:rPr>
        <w:t>1</w:t>
      </w:r>
      <w:r w:rsidR="006657F3">
        <w:rPr>
          <w:sz w:val="24"/>
        </w:rPr>
        <w:t>9</w:t>
      </w:r>
      <w:r w:rsidR="006F14ED" w:rsidRPr="00550226">
        <w:rPr>
          <w:sz w:val="24"/>
        </w:rPr>
        <w:t xml:space="preserve"> – </w:t>
      </w:r>
      <w:r w:rsidR="006F14ED">
        <w:rPr>
          <w:sz w:val="24"/>
        </w:rPr>
        <w:t>2</w:t>
      </w:r>
      <w:r w:rsidR="006657F3">
        <w:rPr>
          <w:sz w:val="24"/>
        </w:rPr>
        <w:t>7</w:t>
      </w:r>
      <w:r w:rsidR="006F14ED" w:rsidRPr="00550226">
        <w:rPr>
          <w:sz w:val="24"/>
        </w:rPr>
        <w:t xml:space="preserve"> </w:t>
      </w:r>
      <w:r w:rsidR="006657F3">
        <w:rPr>
          <w:sz w:val="24"/>
        </w:rPr>
        <w:t>May</w:t>
      </w:r>
      <w:r w:rsidR="006F14ED" w:rsidRPr="00550226">
        <w:rPr>
          <w:sz w:val="24"/>
        </w:rPr>
        <w:t xml:space="preserve"> 202</w:t>
      </w:r>
      <w:r w:rsidR="006F14ED">
        <w:rPr>
          <w:sz w:val="24"/>
        </w:rPr>
        <w:t>1</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29A68D2"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90E38">
        <w:rPr>
          <w:rFonts w:cs="Arial"/>
          <w:b/>
          <w:bCs/>
          <w:sz w:val="24"/>
          <w:lang w:eastAsia="ja-JP"/>
        </w:rPr>
        <w:t>6.5</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1D5AD66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F90E38" w:rsidRPr="00F90E38">
        <w:rPr>
          <w:rFonts w:ascii="Arial" w:hAnsi="Arial" w:cs="Arial"/>
          <w:b/>
          <w:bCs/>
          <w:sz w:val="24"/>
        </w:rPr>
        <w:t>[Post113bis-e][</w:t>
      </w:r>
      <w:proofErr w:type="gramStart"/>
      <w:r w:rsidR="00F90E38" w:rsidRPr="00F90E38">
        <w:rPr>
          <w:rFonts w:ascii="Arial" w:hAnsi="Arial" w:cs="Arial"/>
          <w:b/>
          <w:bCs/>
          <w:sz w:val="24"/>
        </w:rPr>
        <w:t>222][</w:t>
      </w:r>
      <w:proofErr w:type="gramEnd"/>
      <w:r w:rsidR="00F90E38" w:rsidRPr="00F90E38">
        <w:rPr>
          <w:rFonts w:ascii="Arial" w:hAnsi="Arial" w:cs="Arial"/>
          <w:b/>
          <w:bCs/>
          <w:sz w:val="24"/>
        </w:rPr>
        <w:t>R16 DCCA] Cell grouping for NR-DC (Nokia)</w:t>
      </w:r>
    </w:p>
    <w:p w14:paraId="1F147C23" w14:textId="61C948BF"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F90E38" w:rsidRPr="00F90E38">
        <w:rPr>
          <w:rFonts w:ascii="Arial" w:hAnsi="Arial" w:cs="Arial"/>
          <w:b/>
          <w:bCs/>
          <w:sz w:val="24"/>
        </w:rPr>
        <w:t>LTE_NR_DC_CA_enh</w:t>
      </w:r>
      <w:proofErr w:type="spellEnd"/>
      <w:r w:rsidR="00F90E38" w:rsidRPr="00F90E38">
        <w:rPr>
          <w:rFonts w:ascii="Arial" w:hAnsi="Arial" w:cs="Arial"/>
          <w:b/>
          <w:bCs/>
          <w:sz w:val="24"/>
        </w:rPr>
        <w:t>-Core</w:t>
      </w:r>
      <w:r w:rsidRPr="00112F1A">
        <w:rPr>
          <w:rFonts w:ascii="Arial" w:hAnsi="Arial" w:cs="Arial"/>
          <w:b/>
          <w:bCs/>
          <w:sz w:val="24"/>
        </w:rPr>
        <w:t xml:space="preserve"> </w:t>
      </w:r>
      <w:r>
        <w:rPr>
          <w:rFonts w:ascii="Arial" w:hAnsi="Arial" w:cs="Arial"/>
          <w:b/>
          <w:bCs/>
          <w:sz w:val="24"/>
        </w:rPr>
        <w:t xml:space="preserve">- Release </w:t>
      </w:r>
      <w:r w:rsidR="00F90E38">
        <w:rPr>
          <w:rFonts w:ascii="Arial" w:hAnsi="Arial" w:cs="Arial"/>
          <w:b/>
          <w:bCs/>
          <w:sz w:val="24"/>
        </w:rPr>
        <w:t>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2E7E6283" w14:textId="77777777" w:rsidR="00D53829" w:rsidRDefault="00D53829" w:rsidP="00D53829">
      <w:pPr>
        <w:pStyle w:val="Doc-text2"/>
      </w:pPr>
    </w:p>
    <w:p w14:paraId="41960C83" w14:textId="77777777" w:rsidR="00D53829" w:rsidRDefault="00D53829" w:rsidP="00D53829">
      <w:pPr>
        <w:pStyle w:val="EmailDiscussion"/>
      </w:pPr>
      <w:r>
        <w:t>[Post113bis-e][</w:t>
      </w:r>
      <w:proofErr w:type="gramStart"/>
      <w:r>
        <w:t>222][</w:t>
      </w:r>
      <w:proofErr w:type="gramEnd"/>
      <w:r>
        <w:t>R16 DCCA] Cell grouping for NR-DC (Nokia)</w:t>
      </w:r>
    </w:p>
    <w:p w14:paraId="346ADE06" w14:textId="77777777" w:rsidR="00D53829" w:rsidRDefault="00D53829" w:rsidP="00D53829">
      <w:pPr>
        <w:pStyle w:val="EmailDiscussion2"/>
        <w:ind w:firstLine="0"/>
        <w:rPr>
          <w:sz w:val="22"/>
          <w:szCs w:val="22"/>
        </w:rPr>
      </w:pPr>
      <w:r>
        <w:t>Scope: Discuss the signalling solutions for R16 NR-DC cell grouping based on the corresponding RAN4 LS.</w:t>
      </w:r>
    </w:p>
    <w:p w14:paraId="02D45D42" w14:textId="77777777" w:rsidR="00D53829" w:rsidRDefault="00D53829" w:rsidP="00D53829">
      <w:pPr>
        <w:pStyle w:val="EmailDiscussion2"/>
        <w:rPr>
          <w:szCs w:val="20"/>
        </w:rPr>
      </w:pPr>
      <w:r>
        <w:t xml:space="preserve">      </w:t>
      </w:r>
      <w:r>
        <w:tab/>
        <w:t xml:space="preserve">Intended outcome: Discussion report and CRs (if possible) </w:t>
      </w:r>
    </w:p>
    <w:p w14:paraId="280A4E9F" w14:textId="77777777" w:rsidR="00D53829" w:rsidRDefault="00D53829" w:rsidP="00D53829">
      <w:pPr>
        <w:pStyle w:val="EmailDiscussion2"/>
      </w:pPr>
      <w:r>
        <w:t xml:space="preserve">      </w:t>
      </w:r>
      <w:r>
        <w:tab/>
        <w:t>Deadline:  Long</w:t>
      </w:r>
    </w:p>
    <w:p w14:paraId="7B21C479" w14:textId="77777777" w:rsidR="00A14854" w:rsidRDefault="00A14854" w:rsidP="003C7362"/>
    <w:p w14:paraId="52F46690" w14:textId="1EC80984" w:rsidR="003C7362" w:rsidRDefault="00A14854" w:rsidP="003C7362">
      <w:r>
        <w:t>=&gt; Long deadline equals to</w:t>
      </w:r>
      <w:r w:rsidRPr="00A14854">
        <w:t>, May 10 23.59 PDT (same as submission deadline)</w:t>
      </w:r>
    </w:p>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4517D102" w:rsidR="001C1AFE" w:rsidRDefault="00D777F4" w:rsidP="000D4B0F">
            <w:pPr>
              <w:pStyle w:val="TAC"/>
              <w:spacing w:before="20" w:after="20"/>
              <w:ind w:left="57" w:right="57"/>
              <w:jc w:val="left"/>
              <w:rPr>
                <w:lang w:eastAsia="zh-CN"/>
              </w:rPr>
            </w:pPr>
            <w:r>
              <w:rPr>
                <w:lang w:eastAsia="zh-CN"/>
              </w:rPr>
              <w:t xml:space="preserve">Jarkko </w:t>
            </w:r>
            <w:proofErr w:type="spellStart"/>
            <w:r>
              <w:rPr>
                <w:lang w:eastAsia="zh-CN"/>
              </w:rPr>
              <w:t>Koskela</w:t>
            </w:r>
            <w:proofErr w:type="spellEnd"/>
          </w:p>
        </w:tc>
        <w:tc>
          <w:tcPr>
            <w:tcW w:w="4391" w:type="dxa"/>
            <w:tcBorders>
              <w:top w:val="single" w:sz="4" w:space="0" w:color="auto"/>
              <w:left w:val="single" w:sz="4" w:space="0" w:color="auto"/>
              <w:bottom w:val="single" w:sz="4" w:space="0" w:color="auto"/>
              <w:right w:val="single" w:sz="4" w:space="0" w:color="auto"/>
            </w:tcBorders>
          </w:tcPr>
          <w:p w14:paraId="5FA3DEBC" w14:textId="36312F43" w:rsidR="001C1AFE" w:rsidRDefault="00D777F4" w:rsidP="000D4B0F">
            <w:pPr>
              <w:pStyle w:val="TAC"/>
              <w:spacing w:before="20" w:after="20"/>
              <w:ind w:left="57" w:right="57"/>
              <w:jc w:val="left"/>
              <w:rPr>
                <w:lang w:eastAsia="zh-CN"/>
              </w:rPr>
            </w:pPr>
            <w:r>
              <w:rPr>
                <w:lang w:eastAsia="zh-CN"/>
              </w:rPr>
              <w:t>Jarkko.t.koskela@nokia.com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43AB89D5" w:rsidR="001C1AFE" w:rsidRDefault="00677098" w:rsidP="000D4B0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5CF8A21" w14:textId="538D455E" w:rsidR="001C1AFE" w:rsidRDefault="00677098" w:rsidP="000D4B0F">
            <w:pPr>
              <w:pStyle w:val="TAC"/>
              <w:spacing w:before="20" w:after="20"/>
              <w:ind w:left="57" w:right="57"/>
              <w:jc w:val="left"/>
              <w:rPr>
                <w:lang w:eastAsia="zh-CN"/>
              </w:rPr>
            </w:pPr>
            <w:r>
              <w:rPr>
                <w:lang w:eastAsia="zh-CN"/>
              </w:rPr>
              <w:t>Stefan Wager</w:t>
            </w:r>
          </w:p>
        </w:tc>
        <w:tc>
          <w:tcPr>
            <w:tcW w:w="4391" w:type="dxa"/>
            <w:tcBorders>
              <w:top w:val="single" w:sz="4" w:space="0" w:color="auto"/>
              <w:left w:val="single" w:sz="4" w:space="0" w:color="auto"/>
              <w:bottom w:val="single" w:sz="4" w:space="0" w:color="auto"/>
              <w:right w:val="single" w:sz="4" w:space="0" w:color="auto"/>
            </w:tcBorders>
          </w:tcPr>
          <w:p w14:paraId="15F2F2C7" w14:textId="6CD58249" w:rsidR="001C1AFE" w:rsidRDefault="00677098" w:rsidP="000D4B0F">
            <w:pPr>
              <w:pStyle w:val="TAC"/>
              <w:spacing w:before="20" w:after="20"/>
              <w:ind w:left="57" w:right="57"/>
              <w:jc w:val="left"/>
              <w:rPr>
                <w:lang w:eastAsia="zh-CN"/>
              </w:rPr>
            </w:pPr>
            <w:r>
              <w:rPr>
                <w:lang w:eastAsia="zh-CN"/>
              </w:rPr>
              <w:t>stefan.wager@</w:t>
            </w:r>
            <w:r w:rsidR="007D5A65">
              <w:rPr>
                <w:lang w:eastAsia="zh-CN"/>
              </w:rPr>
              <w:t>ericsson.com</w:t>
            </w:r>
          </w:p>
        </w:tc>
      </w:tr>
      <w:tr w:rsidR="00A8203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5196ED1A" w:rsidR="00A8203E" w:rsidRDefault="00A8203E" w:rsidP="00A8203E">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5D222E1F" w14:textId="2612F163" w:rsidR="00A8203E" w:rsidRDefault="00A8203E" w:rsidP="00A8203E">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03504B49" w14:textId="4E8C70F4" w:rsidR="00A8203E" w:rsidRDefault="00A8203E" w:rsidP="00A8203E">
            <w:pPr>
              <w:pStyle w:val="TAC"/>
              <w:spacing w:before="20" w:after="20"/>
              <w:ind w:left="57" w:right="57"/>
              <w:jc w:val="left"/>
              <w:rPr>
                <w:lang w:eastAsia="zh-CN"/>
              </w:rPr>
            </w:pPr>
            <w:r>
              <w:rPr>
                <w:lang w:eastAsia="zh-CN"/>
              </w:rPr>
              <w:t>chun-fan.tsai@mediatek.com</w:t>
            </w:r>
          </w:p>
        </w:tc>
      </w:tr>
      <w:tr w:rsidR="00A8203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166BF24F" w:rsidR="00A8203E" w:rsidRDefault="00B1638B" w:rsidP="00A8203E">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5CE56821" w14:textId="62C28F41" w:rsidR="00A8203E" w:rsidRDefault="00B1638B" w:rsidP="00A8203E">
            <w:pPr>
              <w:pStyle w:val="TAC"/>
              <w:spacing w:before="20" w:after="20"/>
              <w:ind w:left="57" w:right="57"/>
              <w:jc w:val="left"/>
              <w:rPr>
                <w:lang w:eastAsia="zh-CN"/>
              </w:rPr>
            </w:pPr>
            <w:proofErr w:type="spellStart"/>
            <w:r>
              <w:rPr>
                <w:lang w:eastAsia="zh-CN"/>
              </w:rPr>
              <w:t>LiuJing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67D89C71" w14:textId="457CEFAE" w:rsidR="00A8203E" w:rsidRDefault="00B1638B" w:rsidP="00A8203E">
            <w:pPr>
              <w:pStyle w:val="TAC"/>
              <w:spacing w:before="20" w:after="20"/>
              <w:ind w:left="57" w:right="57"/>
              <w:jc w:val="left"/>
              <w:rPr>
                <w:lang w:eastAsia="zh-CN"/>
              </w:rPr>
            </w:pPr>
            <w:r>
              <w:rPr>
                <w:lang w:eastAsia="zh-CN"/>
              </w:rPr>
              <w:t>liu.jing30@zte.com.cn</w:t>
            </w:r>
          </w:p>
        </w:tc>
      </w:tr>
      <w:tr w:rsidR="00A8203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245757EE" w:rsidR="00A8203E" w:rsidRPr="00454C2E" w:rsidRDefault="00454C2E" w:rsidP="00A8203E">
            <w:pPr>
              <w:pStyle w:val="TAC"/>
              <w:spacing w:before="20" w:after="20"/>
              <w:ind w:left="57" w:right="57"/>
              <w:jc w:val="left"/>
              <w:rPr>
                <w:lang w:eastAsia="zh-CN"/>
              </w:rPr>
            </w:pPr>
            <w:r>
              <w:rPr>
                <w:lang w:eastAsia="zh-CN"/>
              </w:rPr>
              <w:t>Qualcomm Incorporated</w:t>
            </w:r>
          </w:p>
        </w:tc>
        <w:tc>
          <w:tcPr>
            <w:tcW w:w="3118" w:type="dxa"/>
            <w:tcBorders>
              <w:top w:val="single" w:sz="4" w:space="0" w:color="auto"/>
              <w:left w:val="single" w:sz="4" w:space="0" w:color="auto"/>
              <w:bottom w:val="single" w:sz="4" w:space="0" w:color="auto"/>
              <w:right w:val="single" w:sz="4" w:space="0" w:color="auto"/>
            </w:tcBorders>
          </w:tcPr>
          <w:p w14:paraId="53E9C60F" w14:textId="75F97877" w:rsidR="00A8203E" w:rsidRPr="00454C2E" w:rsidRDefault="00454C2E" w:rsidP="00A8203E">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 xml:space="preserve">asato </w:t>
            </w:r>
            <w:proofErr w:type="spellStart"/>
            <w:r>
              <w:rPr>
                <w:rFonts w:eastAsiaTheme="minorEastAsia"/>
                <w:lang w:eastAsia="ja-JP"/>
              </w:rPr>
              <w:t>Kitazoe</w:t>
            </w:r>
            <w:proofErr w:type="spellEnd"/>
          </w:p>
        </w:tc>
        <w:tc>
          <w:tcPr>
            <w:tcW w:w="4391" w:type="dxa"/>
            <w:tcBorders>
              <w:top w:val="single" w:sz="4" w:space="0" w:color="auto"/>
              <w:left w:val="single" w:sz="4" w:space="0" w:color="auto"/>
              <w:bottom w:val="single" w:sz="4" w:space="0" w:color="auto"/>
              <w:right w:val="single" w:sz="4" w:space="0" w:color="auto"/>
            </w:tcBorders>
          </w:tcPr>
          <w:p w14:paraId="4A600A36" w14:textId="11BAD915" w:rsidR="00A8203E" w:rsidRPr="00454C2E" w:rsidRDefault="00454C2E" w:rsidP="00A8203E">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A8203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212635D1" w:rsidR="00A8203E" w:rsidRPr="00A64C8D" w:rsidRDefault="00A64C8D" w:rsidP="00A8203E">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3118" w:type="dxa"/>
            <w:tcBorders>
              <w:top w:val="single" w:sz="4" w:space="0" w:color="auto"/>
              <w:left w:val="single" w:sz="4" w:space="0" w:color="auto"/>
              <w:bottom w:val="single" w:sz="4" w:space="0" w:color="auto"/>
              <w:right w:val="single" w:sz="4" w:space="0" w:color="auto"/>
            </w:tcBorders>
          </w:tcPr>
          <w:p w14:paraId="4A5D67F4" w14:textId="68BD6F5E" w:rsidR="00A8203E" w:rsidRPr="00A64C8D" w:rsidRDefault="00A64C8D" w:rsidP="00A8203E">
            <w:pPr>
              <w:pStyle w:val="TAC"/>
              <w:spacing w:before="20" w:after="20"/>
              <w:ind w:left="57" w:right="57"/>
              <w:jc w:val="left"/>
              <w:rPr>
                <w:rFonts w:eastAsia="Malgun Gothic"/>
                <w:lang w:eastAsia="ko-KR"/>
              </w:rPr>
            </w:pPr>
            <w:proofErr w:type="spellStart"/>
            <w:r>
              <w:rPr>
                <w:rFonts w:eastAsia="Malgun Gothic" w:hint="eastAsia"/>
                <w:lang w:eastAsia="ko-KR"/>
              </w:rPr>
              <w:t>Seungbeom</w:t>
            </w:r>
            <w:proofErr w:type="spellEnd"/>
            <w:r>
              <w:rPr>
                <w:rFonts w:eastAsia="Malgun Gothic" w:hint="eastAsia"/>
                <w:lang w:eastAsia="ko-KR"/>
              </w:rPr>
              <w:t xml:space="preserve"> </w:t>
            </w:r>
            <w:proofErr w:type="spellStart"/>
            <w:r>
              <w:rPr>
                <w:rFonts w:eastAsia="Malgun Gothic" w:hint="eastAsia"/>
                <w:lang w:eastAsia="ko-KR"/>
              </w:rPr>
              <w:t>Jeong</w:t>
            </w:r>
            <w:proofErr w:type="spellEnd"/>
          </w:p>
        </w:tc>
        <w:tc>
          <w:tcPr>
            <w:tcW w:w="4391" w:type="dxa"/>
            <w:tcBorders>
              <w:top w:val="single" w:sz="4" w:space="0" w:color="auto"/>
              <w:left w:val="single" w:sz="4" w:space="0" w:color="auto"/>
              <w:bottom w:val="single" w:sz="4" w:space="0" w:color="auto"/>
              <w:right w:val="single" w:sz="4" w:space="0" w:color="auto"/>
            </w:tcBorders>
          </w:tcPr>
          <w:p w14:paraId="7C69D780" w14:textId="20D822DC" w:rsidR="00A8203E" w:rsidRPr="00A64C8D" w:rsidRDefault="00A64C8D" w:rsidP="00A8203E">
            <w:pPr>
              <w:pStyle w:val="TAC"/>
              <w:spacing w:before="20" w:after="20"/>
              <w:ind w:left="57" w:right="57"/>
              <w:jc w:val="left"/>
              <w:rPr>
                <w:rFonts w:eastAsia="Malgun Gothic"/>
                <w:lang w:eastAsia="ko-KR"/>
              </w:rPr>
            </w:pPr>
            <w:r>
              <w:rPr>
                <w:rFonts w:eastAsia="Malgun Gothic" w:hint="eastAsia"/>
                <w:lang w:eastAsia="ko-KR"/>
              </w:rPr>
              <w:t>s90.jeong@samsung.com</w:t>
            </w:r>
          </w:p>
        </w:tc>
      </w:tr>
      <w:tr w:rsidR="00A8203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36CA6709" w:rsidR="00A8203E" w:rsidRDefault="00C478AD" w:rsidP="00A8203E">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0476D45A" w14:textId="09372ED8" w:rsidR="00A8203E" w:rsidRDefault="00C478AD" w:rsidP="00A8203E">
            <w:pPr>
              <w:pStyle w:val="TAC"/>
              <w:spacing w:before="20" w:after="20"/>
              <w:ind w:left="57" w:right="57"/>
              <w:jc w:val="left"/>
              <w:rPr>
                <w:lang w:eastAsia="zh-CN"/>
              </w:rPr>
            </w:pPr>
            <w:proofErr w:type="spellStart"/>
            <w:r>
              <w:rPr>
                <w:lang w:eastAsia="zh-CN"/>
              </w:rPr>
              <w:t>Youn</w:t>
            </w:r>
            <w:proofErr w:type="spellEnd"/>
            <w:r>
              <w:rPr>
                <w:lang w:eastAsia="zh-CN"/>
              </w:rPr>
              <w:t xml:space="preserve"> </w:t>
            </w:r>
            <w:proofErr w:type="spellStart"/>
            <w:r>
              <w:rPr>
                <w:lang w:eastAsia="zh-CN"/>
              </w:rPr>
              <w:t>Heo</w:t>
            </w:r>
            <w:proofErr w:type="spellEnd"/>
          </w:p>
        </w:tc>
        <w:tc>
          <w:tcPr>
            <w:tcW w:w="4391" w:type="dxa"/>
            <w:tcBorders>
              <w:top w:val="single" w:sz="4" w:space="0" w:color="auto"/>
              <w:left w:val="single" w:sz="4" w:space="0" w:color="auto"/>
              <w:bottom w:val="single" w:sz="4" w:space="0" w:color="auto"/>
              <w:right w:val="single" w:sz="4" w:space="0" w:color="auto"/>
            </w:tcBorders>
          </w:tcPr>
          <w:p w14:paraId="5DBD35F8" w14:textId="0E4CE5F0" w:rsidR="00A8203E" w:rsidRDefault="00C478AD" w:rsidP="00A8203E">
            <w:pPr>
              <w:pStyle w:val="TAC"/>
              <w:spacing w:before="20" w:after="20"/>
              <w:ind w:left="57" w:right="57"/>
              <w:jc w:val="left"/>
              <w:rPr>
                <w:lang w:eastAsia="zh-CN"/>
              </w:rPr>
            </w:pPr>
            <w:r>
              <w:rPr>
                <w:lang w:eastAsia="zh-CN"/>
              </w:rPr>
              <w:t>Youn.hyoung.heo@intel.com</w:t>
            </w:r>
          </w:p>
        </w:tc>
      </w:tr>
      <w:tr w:rsidR="00A8203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264876F4" w:rsidR="00A8203E" w:rsidRDefault="00C26D30" w:rsidP="00A8203E">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B0D2553" w14:textId="5503F624" w:rsidR="00A8203E" w:rsidRDefault="00C26D30" w:rsidP="00A8203E">
            <w:pPr>
              <w:pStyle w:val="TAC"/>
              <w:spacing w:before="20" w:after="20"/>
              <w:ind w:left="57" w:right="57"/>
              <w:jc w:val="left"/>
              <w:rPr>
                <w:lang w:eastAsia="zh-CN"/>
              </w:rPr>
            </w:pPr>
            <w:proofErr w:type="spellStart"/>
            <w:r>
              <w:rPr>
                <w:lang w:eastAsia="zh-CN"/>
              </w:rPr>
              <w:t>Zhongda</w:t>
            </w:r>
            <w:proofErr w:type="spellEnd"/>
            <w:r>
              <w:rPr>
                <w:lang w:eastAsia="zh-CN"/>
              </w:rPr>
              <w:t xml:space="preserve"> Du</w:t>
            </w:r>
          </w:p>
        </w:tc>
        <w:tc>
          <w:tcPr>
            <w:tcW w:w="4391" w:type="dxa"/>
            <w:tcBorders>
              <w:top w:val="single" w:sz="4" w:space="0" w:color="auto"/>
              <w:left w:val="single" w:sz="4" w:space="0" w:color="auto"/>
              <w:bottom w:val="single" w:sz="4" w:space="0" w:color="auto"/>
              <w:right w:val="single" w:sz="4" w:space="0" w:color="auto"/>
            </w:tcBorders>
          </w:tcPr>
          <w:p w14:paraId="225DCB7A" w14:textId="1B2A1836" w:rsidR="00A8203E" w:rsidRDefault="00C26D30" w:rsidP="00A8203E">
            <w:pPr>
              <w:pStyle w:val="TAC"/>
              <w:spacing w:before="20" w:after="20"/>
              <w:ind w:left="57" w:right="57"/>
              <w:jc w:val="left"/>
              <w:rPr>
                <w:lang w:eastAsia="zh-CN"/>
              </w:rPr>
            </w:pPr>
            <w:r>
              <w:rPr>
                <w:rFonts w:hint="eastAsia"/>
                <w:lang w:eastAsia="zh-CN"/>
              </w:rPr>
              <w:t>d</w:t>
            </w:r>
            <w:r>
              <w:rPr>
                <w:lang w:eastAsia="zh-CN"/>
              </w:rPr>
              <w:t>uzhongda@oppo.com</w:t>
            </w:r>
          </w:p>
        </w:tc>
      </w:tr>
      <w:tr w:rsidR="009A4C1F"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558B8723" w:rsidR="009A4C1F" w:rsidRDefault="009A4C1F" w:rsidP="009A4C1F">
            <w:pPr>
              <w:pStyle w:val="TAC"/>
              <w:spacing w:before="20" w:after="20"/>
              <w:ind w:left="57" w:right="57"/>
              <w:jc w:val="left"/>
              <w:rPr>
                <w:lang w:eastAsia="zh-CN"/>
              </w:rPr>
            </w:pPr>
            <w:r>
              <w:rPr>
                <w:rFonts w:hint="eastAsia"/>
                <w:lang w:eastAsia="ja-JP"/>
              </w:rPr>
              <w:t>SoftBank</w:t>
            </w:r>
          </w:p>
        </w:tc>
        <w:tc>
          <w:tcPr>
            <w:tcW w:w="3118" w:type="dxa"/>
            <w:tcBorders>
              <w:top w:val="single" w:sz="4" w:space="0" w:color="auto"/>
              <w:left w:val="single" w:sz="4" w:space="0" w:color="auto"/>
              <w:bottom w:val="single" w:sz="4" w:space="0" w:color="auto"/>
              <w:right w:val="single" w:sz="4" w:space="0" w:color="auto"/>
            </w:tcBorders>
          </w:tcPr>
          <w:p w14:paraId="19073F2D" w14:textId="64CC365C" w:rsidR="009A4C1F" w:rsidRDefault="009A4C1F" w:rsidP="009A4C1F">
            <w:pPr>
              <w:pStyle w:val="TAC"/>
              <w:spacing w:before="20" w:after="20"/>
              <w:ind w:left="57" w:right="57"/>
              <w:jc w:val="left"/>
              <w:rPr>
                <w:lang w:eastAsia="zh-CN"/>
              </w:rPr>
            </w:pPr>
            <w:r>
              <w:rPr>
                <w:rFonts w:hint="eastAsia"/>
                <w:lang w:eastAsia="ja-JP"/>
              </w:rPr>
              <w:t xml:space="preserve">Katsunari </w:t>
            </w:r>
            <w:proofErr w:type="spellStart"/>
            <w:r>
              <w:rPr>
                <w:rFonts w:hint="eastAsia"/>
                <w:lang w:eastAsia="ja-JP"/>
              </w:rPr>
              <w:t>Uemura</w:t>
            </w:r>
            <w:proofErr w:type="spellEnd"/>
          </w:p>
        </w:tc>
        <w:tc>
          <w:tcPr>
            <w:tcW w:w="4391" w:type="dxa"/>
            <w:tcBorders>
              <w:top w:val="single" w:sz="4" w:space="0" w:color="auto"/>
              <w:left w:val="single" w:sz="4" w:space="0" w:color="auto"/>
              <w:bottom w:val="single" w:sz="4" w:space="0" w:color="auto"/>
              <w:right w:val="single" w:sz="4" w:space="0" w:color="auto"/>
            </w:tcBorders>
          </w:tcPr>
          <w:p w14:paraId="460F563F" w14:textId="094E4FCD" w:rsidR="009A4C1F" w:rsidRDefault="009A4C1F" w:rsidP="009A4C1F">
            <w:pPr>
              <w:pStyle w:val="TAC"/>
              <w:spacing w:before="20" w:after="20"/>
              <w:ind w:left="57" w:right="57"/>
              <w:jc w:val="left"/>
              <w:rPr>
                <w:lang w:eastAsia="zh-CN"/>
              </w:rPr>
            </w:pPr>
            <w:proofErr w:type="spellStart"/>
            <w:proofErr w:type="gramStart"/>
            <w:r>
              <w:rPr>
                <w:rFonts w:hint="eastAsia"/>
                <w:lang w:eastAsia="ja-JP"/>
              </w:rPr>
              <w:t>katsunari.uemura</w:t>
            </w:r>
            <w:proofErr w:type="spellEnd"/>
            <w:proofErr w:type="gramEnd"/>
            <w:r>
              <w:rPr>
                <w:rFonts w:hint="eastAsia"/>
                <w:lang w:eastAsia="ja-JP"/>
              </w:rPr>
              <w:t xml:space="preserve"> at g.softbank.co.jp</w:t>
            </w:r>
          </w:p>
        </w:tc>
      </w:tr>
      <w:tr w:rsidR="00D8145C"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92CC04" w:rsidR="00D8145C" w:rsidRDefault="00D8145C" w:rsidP="00D8145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3B51AF93" w14:textId="55A99E5A" w:rsidR="00D8145C" w:rsidRDefault="00D8145C" w:rsidP="00D8145C">
            <w:pPr>
              <w:pStyle w:val="TAC"/>
              <w:spacing w:before="20" w:after="20"/>
              <w:ind w:left="57" w:right="57"/>
              <w:jc w:val="left"/>
              <w:rPr>
                <w:lang w:eastAsia="zh-CN"/>
              </w:rPr>
            </w:pPr>
            <w:r>
              <w:rPr>
                <w:rFonts w:hint="eastAsia"/>
                <w:lang w:eastAsia="zh-CN"/>
              </w:rPr>
              <w:t>R</w:t>
            </w:r>
            <w:r>
              <w:rPr>
                <w:lang w:eastAsia="zh-CN"/>
              </w:rPr>
              <w:t>ui Wang</w:t>
            </w:r>
          </w:p>
        </w:tc>
        <w:tc>
          <w:tcPr>
            <w:tcW w:w="4391" w:type="dxa"/>
            <w:tcBorders>
              <w:top w:val="single" w:sz="4" w:space="0" w:color="auto"/>
              <w:left w:val="single" w:sz="4" w:space="0" w:color="auto"/>
              <w:bottom w:val="single" w:sz="4" w:space="0" w:color="auto"/>
              <w:right w:val="single" w:sz="4" w:space="0" w:color="auto"/>
            </w:tcBorders>
          </w:tcPr>
          <w:p w14:paraId="47C96FF8" w14:textId="672CC7EC" w:rsidR="00D8145C" w:rsidRDefault="00D8145C" w:rsidP="00D8145C">
            <w:pPr>
              <w:pStyle w:val="TAC"/>
              <w:spacing w:before="20" w:after="20"/>
              <w:ind w:left="57" w:right="57"/>
              <w:jc w:val="left"/>
              <w:rPr>
                <w:lang w:eastAsia="zh-CN"/>
              </w:rPr>
            </w:pPr>
            <w:r>
              <w:rPr>
                <w:lang w:eastAsia="zh-CN"/>
              </w:rPr>
              <w:t>wangrui46@huawei.com</w:t>
            </w:r>
          </w:p>
        </w:tc>
      </w:tr>
      <w:tr w:rsidR="00D8145C"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460E15F4" w:rsidR="00D8145C" w:rsidRDefault="009B7BE3" w:rsidP="00D8145C">
            <w:pPr>
              <w:pStyle w:val="TAC"/>
              <w:spacing w:before="20" w:after="20"/>
              <w:ind w:left="57" w:right="57"/>
              <w:jc w:val="left"/>
              <w:rPr>
                <w:lang w:eastAsia="zh-CN"/>
              </w:rPr>
            </w:pPr>
            <w:r>
              <w:rPr>
                <w:lang w:eastAsia="zh-CN"/>
              </w:rPr>
              <w:t>Apple Inc</w:t>
            </w:r>
          </w:p>
        </w:tc>
        <w:tc>
          <w:tcPr>
            <w:tcW w:w="3118" w:type="dxa"/>
            <w:tcBorders>
              <w:top w:val="single" w:sz="4" w:space="0" w:color="auto"/>
              <w:left w:val="single" w:sz="4" w:space="0" w:color="auto"/>
              <w:bottom w:val="single" w:sz="4" w:space="0" w:color="auto"/>
              <w:right w:val="single" w:sz="4" w:space="0" w:color="auto"/>
            </w:tcBorders>
          </w:tcPr>
          <w:p w14:paraId="1B091542" w14:textId="160E41AE" w:rsidR="00D8145C" w:rsidRDefault="009B7BE3" w:rsidP="00D8145C">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46813348" w14:textId="46551F5C" w:rsidR="00D8145C" w:rsidRDefault="009B7BE3" w:rsidP="00D8145C">
            <w:pPr>
              <w:pStyle w:val="TAC"/>
              <w:spacing w:before="20" w:after="20"/>
              <w:ind w:left="57" w:right="57"/>
              <w:jc w:val="left"/>
              <w:rPr>
                <w:lang w:eastAsia="zh-CN"/>
              </w:rPr>
            </w:pPr>
            <w:r>
              <w:rPr>
                <w:lang w:eastAsia="zh-CN"/>
              </w:rPr>
              <w:t>naveen.palle@apple.com</w:t>
            </w:r>
          </w:p>
        </w:tc>
      </w:tr>
      <w:tr w:rsidR="00D8145C"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D8145C" w:rsidRDefault="00D8145C" w:rsidP="00D8145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D8145C" w:rsidRDefault="00D8145C" w:rsidP="00D8145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D8145C" w:rsidRDefault="00D8145C" w:rsidP="00D8145C">
            <w:pPr>
              <w:pStyle w:val="TAC"/>
              <w:spacing w:before="20" w:after="20"/>
              <w:ind w:left="57" w:right="57"/>
              <w:jc w:val="left"/>
              <w:rPr>
                <w:lang w:eastAsia="zh-CN"/>
              </w:rPr>
            </w:pPr>
          </w:p>
        </w:tc>
      </w:tr>
      <w:tr w:rsidR="00D8145C"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D8145C" w:rsidRDefault="00D8145C" w:rsidP="00D8145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D8145C" w:rsidRDefault="00D8145C" w:rsidP="00D8145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D8145C" w:rsidRDefault="00D8145C" w:rsidP="00D8145C">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22CBC1DE" w14:textId="77777777" w:rsidR="00A14854" w:rsidRDefault="00A14854" w:rsidP="00A14854">
      <w:r>
        <w:t xml:space="preserve">In RAN2#113e we technically endorsed CRs regarding UE capability </w:t>
      </w:r>
      <w:proofErr w:type="spellStart"/>
      <w:r>
        <w:t>signaling</w:t>
      </w:r>
      <w:proofErr w:type="spellEnd"/>
      <w:r>
        <w:t xml:space="preserve"> for NR DC cell grouping. In RAN#91e concerns were raised regarding limiting the </w:t>
      </w:r>
      <w:proofErr w:type="spellStart"/>
      <w:r>
        <w:t>signaling</w:t>
      </w:r>
      <w:proofErr w:type="spellEnd"/>
      <w:r>
        <w:t xml:space="preserve"> to 5 bands and this resulted in following conclusion (RP-210880):</w:t>
      </w:r>
    </w:p>
    <w:p w14:paraId="7DD9168B" w14:textId="77777777" w:rsidR="00A14854" w:rsidRPr="006B62F9" w:rsidRDefault="00A14854" w:rsidP="00A14854">
      <w:pPr>
        <w:pStyle w:val="Heading3"/>
        <w:rPr>
          <w:rFonts w:eastAsia="MS Mincho"/>
          <w:i/>
          <w:iCs/>
        </w:rPr>
      </w:pPr>
      <w:r w:rsidRPr="006B62F9">
        <w:rPr>
          <w:rFonts w:eastAsia="MS Mincho"/>
          <w:i/>
          <w:iCs/>
        </w:rPr>
        <w:lastRenderedPageBreak/>
        <w:t>3.6</w:t>
      </w:r>
      <w:r w:rsidRPr="006B62F9">
        <w:rPr>
          <w:rFonts w:eastAsia="MS Mincho"/>
          <w:i/>
          <w:iCs/>
        </w:rPr>
        <w:tab/>
        <w:t>Summary from Final Round</w:t>
      </w:r>
    </w:p>
    <w:p w14:paraId="0C42DBD8" w14:textId="77777777" w:rsidR="00A14854" w:rsidRPr="006B62F9" w:rsidRDefault="00A14854" w:rsidP="00A14854">
      <w:pPr>
        <w:rPr>
          <w:rFonts w:eastAsia="MS Mincho"/>
          <w:i/>
          <w:iCs/>
        </w:rPr>
      </w:pPr>
      <w:r w:rsidRPr="006B62F9">
        <w:rPr>
          <w:i/>
          <w:iCs/>
        </w:rPr>
        <w:t xml:space="preserve">Only further input was from Nokia indicating that they are fine with the </w:t>
      </w:r>
      <w:proofErr w:type="gramStart"/>
      <w:r w:rsidRPr="006B62F9">
        <w:rPr>
          <w:i/>
          <w:iCs/>
        </w:rPr>
        <w:t>moderators</w:t>
      </w:r>
      <w:proofErr w:type="gramEnd"/>
      <w:r w:rsidRPr="006B62F9">
        <w:rPr>
          <w:i/>
          <w:iCs/>
        </w:rPr>
        <w:t xml:space="preserve"> proposal but would also be ok to go with "The signalling should </w:t>
      </w:r>
      <w:r w:rsidRPr="006B62F9">
        <w:rPr>
          <w:b/>
          <w:bCs/>
          <w:i/>
          <w:iCs/>
        </w:rPr>
        <w:t>aim</w:t>
      </w:r>
      <w:r w:rsidRPr="006B62F9">
        <w:rPr>
          <w:i/>
          <w:iCs/>
        </w:rPr>
        <w:t xml:space="preserve"> to support more than 5 bands". Given this the conclusion from the discussion is unchanged as follows:</w:t>
      </w:r>
    </w:p>
    <w:p w14:paraId="7BF89EFE" w14:textId="77777777" w:rsidR="00A14854" w:rsidRPr="006B62F9" w:rsidRDefault="00A14854" w:rsidP="00A14854">
      <w:pPr>
        <w:rPr>
          <w:i/>
          <w:iCs/>
        </w:rPr>
      </w:pPr>
    </w:p>
    <w:p w14:paraId="0BF878F4" w14:textId="77777777" w:rsidR="00A14854" w:rsidRPr="006B62F9" w:rsidRDefault="00A14854" w:rsidP="00A14854">
      <w:pPr>
        <w:ind w:left="284"/>
        <w:rPr>
          <w:i/>
          <w:iCs/>
        </w:rPr>
      </w:pPr>
      <w:r w:rsidRPr="006B62F9">
        <w:rPr>
          <w:b/>
          <w:bCs/>
          <w:i/>
          <w:iCs/>
        </w:rPr>
        <w:t>Conclusion</w:t>
      </w:r>
      <w:r w:rsidRPr="006B62F9">
        <w:rPr>
          <w:i/>
          <w:iCs/>
        </w:rPr>
        <w:t xml:space="preserve">: </w:t>
      </w:r>
    </w:p>
    <w:p w14:paraId="5644D3B9" w14:textId="6F609861" w:rsidR="00A14854" w:rsidRPr="006B62F9" w:rsidRDefault="00A14854" w:rsidP="00A14854">
      <w:pPr>
        <w:pStyle w:val="ListParagraph"/>
        <w:numPr>
          <w:ilvl w:val="0"/>
          <w:numId w:val="10"/>
        </w:numPr>
        <w:rPr>
          <w:i/>
          <w:iCs/>
        </w:rPr>
      </w:pPr>
      <w:r w:rsidRPr="006B62F9">
        <w:rPr>
          <w:i/>
          <w:iCs/>
        </w:rPr>
        <w:t>The RAN2 endorsed CRs (</w:t>
      </w:r>
      <w:hyperlink r:id="rId10" w:history="1">
        <w:r>
          <w:rPr>
            <w:rStyle w:val="Hyperlink"/>
            <w:i/>
            <w:iCs/>
          </w:rPr>
          <w:t>R2-2102210</w:t>
        </w:r>
      </w:hyperlink>
      <w:r>
        <w:rPr>
          <w:i/>
          <w:iCs/>
        </w:rPr>
        <w:t xml:space="preserve"> </w:t>
      </w:r>
      <w:r w:rsidRPr="006B62F9">
        <w:rPr>
          <w:i/>
          <w:iCs/>
        </w:rPr>
        <w:t xml:space="preserve">and </w:t>
      </w:r>
      <w:hyperlink r:id="rId11" w:history="1">
        <w:r>
          <w:rPr>
            <w:rStyle w:val="Hyperlink"/>
            <w:i/>
            <w:iCs/>
          </w:rPr>
          <w:t>R2-2102211</w:t>
        </w:r>
      </w:hyperlink>
      <w:r>
        <w:rPr>
          <w:i/>
          <w:iCs/>
        </w:rPr>
        <w:t xml:space="preserve"> </w:t>
      </w:r>
      <w:r w:rsidRPr="006B62F9">
        <w:rPr>
          <w:i/>
          <w:iCs/>
        </w:rPr>
        <w:t>) are not approved at RAN#91e.</w:t>
      </w:r>
    </w:p>
    <w:p w14:paraId="297B4B0E" w14:textId="1D0165F6" w:rsidR="00A14854" w:rsidRPr="006B62F9" w:rsidRDefault="00A14854" w:rsidP="00A14854">
      <w:pPr>
        <w:pStyle w:val="ListParagraph"/>
        <w:numPr>
          <w:ilvl w:val="0"/>
          <w:numId w:val="10"/>
        </w:numPr>
        <w:rPr>
          <w:i/>
          <w:iCs/>
        </w:rPr>
      </w:pPr>
      <w:r w:rsidRPr="006B62F9">
        <w:rPr>
          <w:i/>
          <w:iCs/>
        </w:rPr>
        <w:t xml:space="preserve">RAN4 are tasked to consider this topic (as described in RAN2 LS </w:t>
      </w:r>
      <w:hyperlink r:id="rId12" w:history="1">
        <w:r>
          <w:rPr>
            <w:rStyle w:val="Hyperlink"/>
            <w:i/>
            <w:iCs/>
          </w:rPr>
          <w:t>R2-2102212</w:t>
        </w:r>
      </w:hyperlink>
      <w:r>
        <w:rPr>
          <w:i/>
          <w:iCs/>
        </w:rPr>
        <w:t xml:space="preserve"> </w:t>
      </w:r>
      <w:r w:rsidRPr="006B62F9">
        <w:rPr>
          <w:i/>
          <w:iCs/>
        </w:rPr>
        <w:t xml:space="preserve">) and provide input to RAN2 from their April meeting. </w:t>
      </w:r>
    </w:p>
    <w:p w14:paraId="79FB32AC" w14:textId="77777777" w:rsidR="00A14854" w:rsidRPr="006B62F9" w:rsidRDefault="00A14854" w:rsidP="00A14854">
      <w:pPr>
        <w:pStyle w:val="ListParagraph"/>
        <w:numPr>
          <w:ilvl w:val="0"/>
          <w:numId w:val="10"/>
        </w:numPr>
        <w:rPr>
          <w:i/>
          <w:iCs/>
        </w:rPr>
      </w:pPr>
      <w:r w:rsidRPr="006B62F9">
        <w:rPr>
          <w:i/>
          <w:iCs/>
        </w:rPr>
        <w:t>RAN2 are tasked to complete these CRs for RAN#92e, considering the input received from RAN4</w:t>
      </w:r>
    </w:p>
    <w:p w14:paraId="384C66B8" w14:textId="77777777" w:rsidR="00A14854" w:rsidRDefault="00A14854" w:rsidP="00A209D6"/>
    <w:p w14:paraId="2C3FB33C" w14:textId="6BA873A7" w:rsidR="00A14854" w:rsidRDefault="00A14854" w:rsidP="00A209D6">
      <w:r>
        <w:t xml:space="preserve">As a result of this RAN4 discussed the topic and provided a LS in </w:t>
      </w:r>
      <w:hyperlink r:id="rId13" w:history="1">
        <w:r>
          <w:rPr>
            <w:rStyle w:val="Hyperlink"/>
          </w:rPr>
          <w:t>R2-2104652</w:t>
        </w:r>
      </w:hyperlink>
      <w:r>
        <w:t xml:space="preserve">. </w:t>
      </w:r>
      <w:r w:rsidR="0031484F">
        <w:t xml:space="preserve"> In the LS RAN4 </w:t>
      </w:r>
      <w:r w:rsidR="00465036">
        <w:t>indicates:</w:t>
      </w:r>
    </w:p>
    <w:p w14:paraId="004493D4" w14:textId="77777777" w:rsidR="006916E8" w:rsidRPr="006916E8" w:rsidRDefault="006916E8" w:rsidP="006916E8">
      <w:pPr>
        <w:rPr>
          <w:rFonts w:ascii="Arial" w:hAnsi="Arial" w:cs="Arial"/>
          <w:i/>
          <w:iCs/>
          <w:color w:val="000000"/>
          <w:lang w:eastAsia="ko-KR"/>
        </w:rPr>
      </w:pPr>
      <w:r w:rsidRPr="006916E8">
        <w:rPr>
          <w:rFonts w:ascii="Arial" w:hAnsi="Arial" w:cs="Arial"/>
          <w:i/>
          <w:iCs/>
          <w:color w:val="000000"/>
          <w:lang w:eastAsia="ko-KR"/>
        </w:rPr>
        <w:t xml:space="preserve">RAN4 would like to thank RAN2 for the LS on introducing Cell Grouping UE capability for NR-DC.  According to the LS, the change in </w:t>
      </w:r>
      <w:proofErr w:type="spellStart"/>
      <w:r w:rsidRPr="006916E8">
        <w:rPr>
          <w:rFonts w:ascii="Arial" w:hAnsi="Arial" w:cs="Arial"/>
          <w:i/>
          <w:iCs/>
          <w:color w:val="000000"/>
          <w:lang w:eastAsia="ko-KR"/>
        </w:rPr>
        <w:t>signaling</w:t>
      </w:r>
      <w:proofErr w:type="spellEnd"/>
      <w:r w:rsidRPr="006916E8">
        <w:rPr>
          <w:rFonts w:ascii="Arial" w:hAnsi="Arial" w:cs="Arial"/>
          <w:i/>
          <w:iCs/>
          <w:color w:val="000000"/>
          <w:lang w:eastAsia="ko-KR"/>
        </w:rPr>
        <w:t xml:space="preserve"> uses a bit in the bitmap to represent a single frequency band within the band combination.  The consequence of this bitmap is that a limit of up to 5 frequency bands for NR-DC band combinations can be </w:t>
      </w:r>
      <w:proofErr w:type="spellStart"/>
      <w:r w:rsidRPr="006916E8">
        <w:rPr>
          <w:rFonts w:ascii="Arial" w:hAnsi="Arial" w:cs="Arial"/>
          <w:i/>
          <w:iCs/>
          <w:color w:val="000000"/>
          <w:lang w:eastAsia="ko-KR"/>
        </w:rPr>
        <w:t>signaled</w:t>
      </w:r>
      <w:proofErr w:type="spellEnd"/>
      <w:r w:rsidRPr="006916E8">
        <w:rPr>
          <w:rFonts w:ascii="Arial" w:hAnsi="Arial" w:cs="Arial"/>
          <w:i/>
          <w:iCs/>
          <w:color w:val="000000"/>
          <w:lang w:eastAsia="ko-KR"/>
        </w:rPr>
        <w:t xml:space="preserve">.  </w:t>
      </w:r>
      <w:r w:rsidRPr="006916E8">
        <w:rPr>
          <w:rFonts w:ascii="Arial" w:hAnsi="Arial" w:cs="Arial"/>
          <w:bCs/>
          <w:i/>
          <w:iCs/>
          <w:color w:val="000000"/>
          <w:lang w:eastAsia="ko-KR"/>
        </w:rPr>
        <w:t>RAN4 also identified issues with the PUCCH grouping alternative approach.</w:t>
      </w:r>
    </w:p>
    <w:p w14:paraId="61E7DFD4" w14:textId="77777777" w:rsidR="006916E8" w:rsidRPr="006916E8" w:rsidRDefault="006916E8" w:rsidP="006916E8">
      <w:pPr>
        <w:rPr>
          <w:rFonts w:ascii="Arial" w:hAnsi="Arial" w:cs="Arial"/>
          <w:i/>
          <w:iCs/>
          <w:color w:val="000000"/>
          <w:lang w:eastAsia="ko-KR"/>
        </w:rPr>
      </w:pPr>
      <w:r w:rsidRPr="006916E8">
        <w:rPr>
          <w:rFonts w:ascii="Arial" w:hAnsi="Arial" w:cs="Arial"/>
          <w:i/>
          <w:iCs/>
          <w:color w:val="000000"/>
          <w:lang w:eastAsia="ko-KR"/>
        </w:rPr>
        <w:t xml:space="preserve">It is RAN4’s view that the limit of 5 frequency bands is not fully future-proof.  While combinations defined in the current RAN4 specifications are able to be represented by the per-frequency-band RAN2 bitmap, RAN4 envisions in the near future, NR-DC combinations with greater than 5 frequency bands may be specified.  </w:t>
      </w:r>
      <w:r w:rsidRPr="006916E8">
        <w:rPr>
          <w:rFonts w:ascii="Arial" w:hAnsi="Arial" w:cs="Arial"/>
          <w:bCs/>
          <w:i/>
          <w:iCs/>
          <w:lang w:val="en-US" w:eastAsia="zh-CN"/>
        </w:rPr>
        <w:t xml:space="preserve">Moreover, granularity of per band in current RAN2 </w:t>
      </w:r>
      <w:proofErr w:type="spellStart"/>
      <w:r w:rsidRPr="006916E8">
        <w:rPr>
          <w:rFonts w:ascii="Arial" w:hAnsi="Arial" w:cs="Arial"/>
          <w:bCs/>
          <w:i/>
          <w:iCs/>
          <w:lang w:val="en-US" w:eastAsia="zh-CN"/>
        </w:rPr>
        <w:t>signalling</w:t>
      </w:r>
      <w:proofErr w:type="spellEnd"/>
      <w:r w:rsidRPr="006916E8">
        <w:rPr>
          <w:rFonts w:ascii="Arial" w:hAnsi="Arial" w:cs="Arial"/>
          <w:bCs/>
          <w:i/>
          <w:iCs/>
          <w:lang w:val="en-US" w:eastAsia="zh-CN"/>
        </w:rPr>
        <w:t xml:space="preserve"> can indicate cell grouping between different frequency bands, however it is not clear how to indicate cell grouping within one frequency band, </w:t>
      </w:r>
      <w:proofErr w:type="gramStart"/>
      <w:r w:rsidRPr="006916E8">
        <w:rPr>
          <w:rFonts w:ascii="Arial" w:hAnsi="Arial" w:cs="Arial"/>
          <w:bCs/>
          <w:i/>
          <w:iCs/>
          <w:lang w:val="en-US" w:eastAsia="zh-CN"/>
        </w:rPr>
        <w:t>e.g.</w:t>
      </w:r>
      <w:proofErr w:type="gramEnd"/>
      <w:r w:rsidRPr="006916E8">
        <w:rPr>
          <w:rFonts w:ascii="Arial" w:hAnsi="Arial" w:cs="Arial"/>
          <w:bCs/>
          <w:i/>
          <w:iCs/>
          <w:lang w:val="en-US" w:eastAsia="zh-CN"/>
        </w:rPr>
        <w:t xml:space="preserve"> NR-DC using two/more non-contiguous CCs within one frequency band. In this intra-band non-contiguous NR-DC case, the UE can support any cell grouping options from RAN4 point of view. This can be a default UE capability which means no need to indicate the cell grouping capability explicitly.</w:t>
      </w:r>
      <w:r w:rsidRPr="006916E8">
        <w:rPr>
          <w:b/>
          <w:i/>
          <w:iCs/>
          <w:lang w:val="en-US" w:eastAsia="zh-CN"/>
        </w:rPr>
        <w:t xml:space="preserve">  </w:t>
      </w:r>
      <w:r w:rsidRPr="006916E8">
        <w:rPr>
          <w:rFonts w:ascii="Arial" w:hAnsi="Arial" w:cs="Arial"/>
          <w:i/>
          <w:iCs/>
          <w:lang w:eastAsia="ko-KR"/>
        </w:rPr>
        <w:t xml:space="preserve">RAN4 thinks the support of </w:t>
      </w:r>
      <w:r w:rsidRPr="006916E8">
        <w:rPr>
          <w:rFonts w:ascii="Arial" w:hAnsi="Arial" w:cs="Arial"/>
          <w:i/>
          <w:iCs/>
          <w:color w:val="000000"/>
          <w:lang w:eastAsia="ko-KR"/>
        </w:rPr>
        <w:t xml:space="preserve">these cases may be needed in the future depending on the operator’s demands, and the UE capability </w:t>
      </w:r>
      <w:proofErr w:type="spellStart"/>
      <w:r w:rsidRPr="006916E8">
        <w:rPr>
          <w:rFonts w:ascii="Arial" w:hAnsi="Arial" w:cs="Arial"/>
          <w:i/>
          <w:iCs/>
          <w:color w:val="000000"/>
          <w:lang w:eastAsia="ko-KR"/>
        </w:rPr>
        <w:t>signaling</w:t>
      </w:r>
      <w:proofErr w:type="spellEnd"/>
      <w:r w:rsidRPr="006916E8">
        <w:rPr>
          <w:rFonts w:ascii="Arial" w:hAnsi="Arial" w:cs="Arial"/>
          <w:i/>
          <w:iCs/>
          <w:color w:val="000000"/>
          <w:lang w:eastAsia="ko-KR"/>
        </w:rPr>
        <w:t xml:space="preserve"> needs to be extended at that time.</w:t>
      </w:r>
    </w:p>
    <w:p w14:paraId="3869B5E5" w14:textId="4605A689" w:rsidR="00465036" w:rsidRDefault="006916E8" w:rsidP="00A209D6">
      <w:r>
        <w:t xml:space="preserve">And RAN4 requests RAN2 to consider </w:t>
      </w:r>
      <w:r w:rsidR="00142F70">
        <w:t>t</w:t>
      </w:r>
      <w:r w:rsidR="00142F70" w:rsidRPr="00142F70">
        <w:t>hat future NR-DC combinations are expected to be specified with greater than 5 frequency bands</w:t>
      </w:r>
      <w:r w:rsidR="00142F70">
        <w:t>.</w:t>
      </w:r>
    </w:p>
    <w:p w14:paraId="14D5D580" w14:textId="0AFF5C1F" w:rsidR="003E7137" w:rsidRDefault="003E7137" w:rsidP="003E7137">
      <w:r>
        <w:rPr>
          <w:b/>
          <w:bCs/>
        </w:rPr>
        <w:t>Question 1</w:t>
      </w:r>
      <w:r w:rsidRPr="009E0C71">
        <w:t>:</w:t>
      </w:r>
      <w:r>
        <w:t xml:space="preserve"> </w:t>
      </w:r>
      <w:r w:rsidR="00B27527">
        <w:t xml:space="preserve">RAN4 indicated that they will </w:t>
      </w:r>
      <w:r w:rsidR="00F26B43">
        <w:t xml:space="preserve">NR-DC band combinations with &gt; 5 frequency bands may be specified in near future and requests RAN2 to consider </w:t>
      </w:r>
      <w:r w:rsidR="00740925">
        <w:t xml:space="preserve">this in their work. Do you think that &gt; 5 frequency bands need to be supported in NR DC cell grouping </w:t>
      </w:r>
      <w:proofErr w:type="spellStart"/>
      <w:r w:rsidR="00740925">
        <w:t>signaling</w:t>
      </w:r>
      <w:proofErr w:type="spellEnd"/>
      <w:r w:rsidR="00740925">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60534B83" w:rsidR="003775A5" w:rsidRDefault="00740925"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4950C64" w14:textId="52898D27" w:rsidR="003775A5" w:rsidRDefault="00740925"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0930D1" w14:textId="5281B86C" w:rsidR="003775A5" w:rsidRDefault="007D03D5" w:rsidP="008206F9">
            <w:pPr>
              <w:pStyle w:val="TAC"/>
              <w:spacing w:before="20" w:after="20"/>
              <w:ind w:left="57" w:right="57"/>
              <w:jc w:val="left"/>
              <w:rPr>
                <w:lang w:eastAsia="zh-CN"/>
              </w:rPr>
            </w:pPr>
            <w:r>
              <w:rPr>
                <w:lang w:eastAsia="zh-CN"/>
              </w:rPr>
              <w:t xml:space="preserve">It seems very likely that band combinations with more than 5 bands will be specified soon as we generally aim to have band specific UE capabilities defined as release independent </w:t>
            </w:r>
            <w:proofErr w:type="gramStart"/>
            <w:r>
              <w:rPr>
                <w:lang w:eastAsia="zh-CN"/>
              </w:rPr>
              <w:t>manner</w:t>
            </w:r>
            <w:proofErr w:type="gramEnd"/>
            <w:r>
              <w:rPr>
                <w:lang w:eastAsia="zh-CN"/>
              </w:rPr>
              <w:t xml:space="preserve"> we think it is important to support </w:t>
            </w:r>
            <w:r w:rsidR="007700C9">
              <w:rPr>
                <w:lang w:eastAsia="zh-CN"/>
              </w:rPr>
              <w:t xml:space="preserve">&gt; 5 bands in capability </w:t>
            </w:r>
            <w:proofErr w:type="spellStart"/>
            <w:r w:rsidR="007700C9">
              <w:rPr>
                <w:lang w:eastAsia="zh-CN"/>
              </w:rPr>
              <w:t>signaling</w:t>
            </w:r>
            <w:proofErr w:type="spellEnd"/>
            <w:r w:rsidR="007700C9">
              <w:rPr>
                <w:lang w:eastAsia="zh-CN"/>
              </w:rPr>
              <w:t xml:space="preserve"> for NR DC cell grouping.</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2E1170B5" w:rsidR="003775A5" w:rsidRDefault="00677098"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0A02ACA" w14:textId="4D93892E" w:rsidR="003775A5" w:rsidRDefault="00677098"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B966C2A" w14:textId="2B42FE38" w:rsidR="003775A5" w:rsidRDefault="00B67EB4" w:rsidP="00B67EB4">
            <w:pPr>
              <w:pStyle w:val="TAC"/>
              <w:spacing w:before="20" w:after="20"/>
              <w:ind w:left="57" w:right="57"/>
              <w:jc w:val="left"/>
              <w:rPr>
                <w:lang w:eastAsia="zh-CN"/>
              </w:rPr>
            </w:pPr>
            <w:r>
              <w:rPr>
                <w:lang w:eastAsia="zh-CN"/>
              </w:rPr>
              <w:t>The RAN4 LS clearly indicates that we can expect the need to support &gt;5 bands in the near future. Our opinion from the start has been that we should select a signalling solution that scales beyond the current 5 band limitation.</w:t>
            </w:r>
          </w:p>
        </w:tc>
      </w:tr>
      <w:tr w:rsidR="00AB0D5D"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2C9AB035" w:rsidR="00AB0D5D" w:rsidRDefault="00AB0D5D" w:rsidP="00AB0D5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B926751" w14:textId="4566A630" w:rsidR="00AB0D5D" w:rsidRDefault="00AB0D5D" w:rsidP="00AB0D5D">
            <w:pPr>
              <w:pStyle w:val="TAC"/>
              <w:spacing w:before="20" w:after="20"/>
              <w:ind w:left="57" w:right="57"/>
              <w:jc w:val="left"/>
              <w:rPr>
                <w:lang w:eastAsia="zh-CN"/>
              </w:rPr>
            </w:pPr>
            <w:r>
              <w:rPr>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1A92711C" w14:textId="0E025D7A" w:rsidR="00AB0D5D" w:rsidRDefault="00AB0D5D" w:rsidP="00AB0D5D">
            <w:pPr>
              <w:pStyle w:val="TAC"/>
              <w:spacing w:before="20" w:after="20"/>
              <w:ind w:left="57" w:right="57"/>
              <w:jc w:val="left"/>
              <w:rPr>
                <w:lang w:eastAsia="zh-CN"/>
              </w:rPr>
            </w:pPr>
            <w:r>
              <w:rPr>
                <w:lang w:eastAsia="zh-CN"/>
              </w:rPr>
              <w:t xml:space="preserve">RAN4 agreed that RAN2 endorsed CR is enough for current RAN4 SPEC and RAN4 </w:t>
            </w:r>
            <w:r w:rsidRPr="00606806">
              <w:rPr>
                <w:b/>
                <w:lang w:eastAsia="zh-CN"/>
              </w:rPr>
              <w:t>may</w:t>
            </w:r>
            <w:r>
              <w:rPr>
                <w:lang w:eastAsia="zh-CN"/>
              </w:rPr>
              <w:t xml:space="preserve"> introduce NR-DC with more than 5 bands. The reply is not so clear that more than 5 bands NR-DC is definitely needed. If it does, is it going to be “FR1 bands in MCG and FR2 bands in SCG”? We think more than 5 band NR-DC is already supported for FR1+FR2 NR-DC. It is our preference to agree RAN2 endorsed CR and we could extend the capability in the future if necessary. </w:t>
            </w:r>
          </w:p>
        </w:tc>
      </w:tr>
      <w:tr w:rsidR="00AB0D5D"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31DD1CD" w:rsidR="00AB0D5D" w:rsidRDefault="00B1638B" w:rsidP="00AB0D5D">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61B75CEE" w14:textId="68F80EDF" w:rsidR="00AB0D5D" w:rsidRDefault="00B1638B" w:rsidP="00AB0D5D">
            <w:pPr>
              <w:pStyle w:val="TAC"/>
              <w:spacing w:before="20" w:after="20"/>
              <w:ind w:left="57" w:right="57"/>
              <w:jc w:val="left"/>
              <w:rPr>
                <w:lang w:eastAsia="zh-CN"/>
              </w:rPr>
            </w:pPr>
            <w:r>
              <w:rPr>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7C4D7293" w14:textId="77777777" w:rsidR="00C50250" w:rsidRDefault="00B1638B" w:rsidP="00C50250">
            <w:pPr>
              <w:pStyle w:val="TAC"/>
              <w:spacing w:before="20" w:after="20"/>
              <w:ind w:left="57" w:right="57"/>
              <w:jc w:val="left"/>
              <w:rPr>
                <w:lang w:eastAsia="zh-CN"/>
              </w:rPr>
            </w:pPr>
            <w:r>
              <w:rPr>
                <w:lang w:eastAsia="zh-CN"/>
              </w:rPr>
              <w:t xml:space="preserve">Similar view as MediaTek. </w:t>
            </w:r>
          </w:p>
          <w:p w14:paraId="5274EFA0" w14:textId="02DF8629" w:rsidR="00AB0D5D" w:rsidRDefault="00B1638B" w:rsidP="00AF5211">
            <w:pPr>
              <w:pStyle w:val="TAC"/>
              <w:spacing w:before="20" w:after="20"/>
              <w:ind w:left="57" w:right="57"/>
              <w:jc w:val="left"/>
              <w:rPr>
                <w:lang w:eastAsia="zh-CN"/>
              </w:rPr>
            </w:pPr>
            <w:r>
              <w:rPr>
                <w:lang w:eastAsia="zh-CN"/>
              </w:rPr>
              <w:t>In addition, as we know, there is no plan in RAN4 to support NR-DC with more than 5 bands at least in Rel-17.</w:t>
            </w:r>
            <w:r w:rsidR="00C50250">
              <w:rPr>
                <w:lang w:eastAsia="zh-CN"/>
              </w:rPr>
              <w:t xml:space="preserve"> And as MTK indicated, more than 5 bands </w:t>
            </w:r>
            <w:proofErr w:type="gramStart"/>
            <w:r w:rsidR="00C50250">
              <w:rPr>
                <w:lang w:eastAsia="zh-CN"/>
              </w:rPr>
              <w:t>is</w:t>
            </w:r>
            <w:proofErr w:type="gramEnd"/>
            <w:r w:rsidR="00C50250">
              <w:rPr>
                <w:lang w:eastAsia="zh-CN"/>
              </w:rPr>
              <w:t xml:space="preserve"> already supported for FR1+FR2 NR-DC</w:t>
            </w:r>
            <w:r w:rsidR="00EE2E91">
              <w:rPr>
                <w:lang w:eastAsia="zh-CN"/>
              </w:rPr>
              <w:t xml:space="preserve">. </w:t>
            </w:r>
            <w:proofErr w:type="gramStart"/>
            <w:r w:rsidR="00EE2E91">
              <w:rPr>
                <w:lang w:eastAsia="zh-CN"/>
              </w:rPr>
              <w:t>So</w:t>
            </w:r>
            <w:proofErr w:type="gramEnd"/>
            <w:r w:rsidR="00EE2E91">
              <w:rPr>
                <w:lang w:eastAsia="zh-CN"/>
              </w:rPr>
              <w:t xml:space="preserve"> we prefer to agree RAN2 endorsed CR, and considering extension in </w:t>
            </w:r>
            <w:r w:rsidR="00AF5211">
              <w:rPr>
                <w:lang w:eastAsia="zh-CN"/>
              </w:rPr>
              <w:t xml:space="preserve">the </w:t>
            </w:r>
            <w:r w:rsidR="00EE2E91">
              <w:rPr>
                <w:lang w:eastAsia="zh-CN"/>
              </w:rPr>
              <w:t xml:space="preserve">future. In our understanding, </w:t>
            </w:r>
            <w:r w:rsidR="00AF5211">
              <w:rPr>
                <w:lang w:eastAsia="zh-CN"/>
              </w:rPr>
              <w:t>the LTE-style</w:t>
            </w:r>
            <w:r w:rsidR="00EE2E91">
              <w:rPr>
                <w:lang w:eastAsia="zh-CN"/>
              </w:rPr>
              <w:t xml:space="preserve"> can be extendable with limited impact (see our response to Q3).</w:t>
            </w:r>
          </w:p>
        </w:tc>
      </w:tr>
      <w:tr w:rsidR="00AB0D5D"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20B2F09D" w:rsidR="00AB0D5D" w:rsidRPr="00454C2E" w:rsidRDefault="00454C2E" w:rsidP="00AB0D5D">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BFA4347" w14:textId="6801959A" w:rsidR="00AB0D5D" w:rsidRPr="00454C2E" w:rsidRDefault="00454C2E" w:rsidP="00AB0D5D">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2AF3E63E" w14:textId="60E24B90" w:rsidR="00AB0D5D" w:rsidRPr="00454C2E" w:rsidRDefault="00454C2E" w:rsidP="00AB0D5D">
            <w:pPr>
              <w:pStyle w:val="TAC"/>
              <w:spacing w:before="20" w:after="20"/>
              <w:ind w:left="57" w:right="57"/>
              <w:jc w:val="left"/>
              <w:rPr>
                <w:rFonts w:eastAsiaTheme="minorEastAsia"/>
                <w:lang w:eastAsia="ja-JP"/>
              </w:rPr>
            </w:pPr>
            <w:r>
              <w:rPr>
                <w:rFonts w:eastAsiaTheme="minorEastAsia"/>
                <w:lang w:eastAsia="ja-JP"/>
              </w:rPr>
              <w:t>Future compatible solution is preferred.</w:t>
            </w:r>
          </w:p>
        </w:tc>
      </w:tr>
      <w:tr w:rsidR="00AB0D5D"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0E9CADA3" w:rsidR="00AB0D5D" w:rsidRPr="00FC3E7B" w:rsidRDefault="00FC3E7B" w:rsidP="00AB0D5D">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0BA2926B" w14:textId="347F51B0" w:rsidR="00AB0D5D" w:rsidRPr="00FC3E7B" w:rsidRDefault="00FC3E7B" w:rsidP="00AB0D5D">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6D7C8AB" w14:textId="4F3D731B" w:rsidR="00AB0D5D" w:rsidRPr="00FC3E7B" w:rsidRDefault="00FC3E7B" w:rsidP="00241334">
            <w:pPr>
              <w:pStyle w:val="TAC"/>
              <w:spacing w:before="20" w:after="20"/>
              <w:ind w:left="57" w:right="57"/>
              <w:jc w:val="left"/>
              <w:rPr>
                <w:rFonts w:eastAsia="Malgun Gothic"/>
                <w:lang w:eastAsia="ko-KR"/>
              </w:rPr>
            </w:pPr>
            <w:r>
              <w:rPr>
                <w:rFonts w:eastAsia="Malgun Gothic" w:hint="eastAsia"/>
                <w:lang w:eastAsia="ko-KR"/>
              </w:rPr>
              <w:t>We share the view from MediaTek and ZTE.</w:t>
            </w:r>
            <w:r>
              <w:rPr>
                <w:rFonts w:eastAsia="Malgun Gothic"/>
                <w:lang w:eastAsia="ko-KR"/>
              </w:rPr>
              <w:t xml:space="preserve"> For &gt;5 bands, FR1-FR2 NR-DC is </w:t>
            </w:r>
            <w:r w:rsidR="00330ABD">
              <w:rPr>
                <w:rFonts w:eastAsia="Malgun Gothic"/>
                <w:lang w:eastAsia="ko-KR"/>
              </w:rPr>
              <w:t xml:space="preserve">already </w:t>
            </w:r>
            <w:r>
              <w:rPr>
                <w:rFonts w:eastAsia="Malgun Gothic"/>
                <w:lang w:eastAsia="ko-KR"/>
              </w:rPr>
              <w:t>supported</w:t>
            </w:r>
            <w:r w:rsidR="00330ABD">
              <w:rPr>
                <w:rFonts w:eastAsia="Malgun Gothic"/>
                <w:lang w:eastAsia="ko-KR"/>
              </w:rPr>
              <w:t xml:space="preserve"> as they mentioned. We think endorsed CR by RAN2 is enough. Further enhancements of cell grouping can be </w:t>
            </w:r>
            <w:r w:rsidR="00241334">
              <w:rPr>
                <w:rFonts w:eastAsia="Malgun Gothic"/>
                <w:lang w:eastAsia="ko-KR"/>
              </w:rPr>
              <w:t xml:space="preserve">made in future release (i.e., after </w:t>
            </w:r>
            <w:r w:rsidR="00330ABD">
              <w:rPr>
                <w:rFonts w:eastAsia="Malgun Gothic"/>
                <w:lang w:eastAsia="ko-KR"/>
              </w:rPr>
              <w:t xml:space="preserve">RAN4 defines &gt;5 bands </w:t>
            </w:r>
            <w:r w:rsidR="00241334">
              <w:rPr>
                <w:rFonts w:eastAsia="Malgun Gothic"/>
                <w:lang w:eastAsia="ko-KR"/>
              </w:rPr>
              <w:t>for NR-DC.)</w:t>
            </w:r>
          </w:p>
        </w:tc>
      </w:tr>
      <w:tr w:rsidR="00C478AD"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3AFB086E"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Intel </w:t>
            </w:r>
          </w:p>
        </w:tc>
        <w:tc>
          <w:tcPr>
            <w:tcW w:w="994" w:type="dxa"/>
            <w:tcBorders>
              <w:top w:val="single" w:sz="4" w:space="0" w:color="auto"/>
              <w:left w:val="single" w:sz="4" w:space="0" w:color="auto"/>
              <w:bottom w:val="single" w:sz="4" w:space="0" w:color="auto"/>
              <w:right w:val="single" w:sz="4" w:space="0" w:color="auto"/>
            </w:tcBorders>
          </w:tcPr>
          <w:p w14:paraId="48F5397F" w14:textId="4B7F2C31"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Yes </w:t>
            </w:r>
          </w:p>
        </w:tc>
        <w:tc>
          <w:tcPr>
            <w:tcW w:w="6942" w:type="dxa"/>
            <w:tcBorders>
              <w:top w:val="single" w:sz="4" w:space="0" w:color="auto"/>
              <w:left w:val="single" w:sz="4" w:space="0" w:color="auto"/>
              <w:bottom w:val="single" w:sz="4" w:space="0" w:color="auto"/>
              <w:right w:val="single" w:sz="4" w:space="0" w:color="auto"/>
            </w:tcBorders>
          </w:tcPr>
          <w:p w14:paraId="02AB8AB1" w14:textId="68CF3189"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Considering that RAN4 BCs are defined later than </w:t>
            </w:r>
            <w:proofErr w:type="spellStart"/>
            <w:r w:rsidRPr="00C478AD">
              <w:rPr>
                <w:rFonts w:eastAsia="Malgun Gothic"/>
                <w:lang w:eastAsia="ko-KR"/>
              </w:rPr>
              <w:t>signaling</w:t>
            </w:r>
            <w:proofErr w:type="spellEnd"/>
            <w:r w:rsidRPr="00C478AD">
              <w:rPr>
                <w:rFonts w:eastAsia="Malgun Gothic"/>
                <w:lang w:eastAsia="ko-KR"/>
              </w:rPr>
              <w:t> design, “in the near future” would be a good motivation that Rel-16 </w:t>
            </w:r>
            <w:proofErr w:type="spellStart"/>
            <w:r w:rsidRPr="00C478AD">
              <w:rPr>
                <w:rFonts w:eastAsia="Malgun Gothic"/>
                <w:lang w:eastAsia="ko-KR"/>
              </w:rPr>
              <w:t>signaling</w:t>
            </w:r>
            <w:proofErr w:type="spellEnd"/>
            <w:r w:rsidRPr="00C478AD">
              <w:rPr>
                <w:rFonts w:eastAsia="Malgun Gothic"/>
                <w:lang w:eastAsia="ko-KR"/>
              </w:rPr>
              <w:t> should support more than 5 band NR-DC.  </w:t>
            </w:r>
          </w:p>
        </w:tc>
      </w:tr>
      <w:tr w:rsidR="00626B82" w14:paraId="4BCB2C2D" w14:textId="77777777" w:rsidTr="00C35D4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84F058" w14:textId="77777777" w:rsidR="00626B82" w:rsidRDefault="00626B82" w:rsidP="00C35D4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2052B93" w14:textId="77777777" w:rsidR="00626B82" w:rsidRDefault="00626B82" w:rsidP="00C35D43">
            <w:pPr>
              <w:pStyle w:val="TAC"/>
              <w:spacing w:before="20" w:after="20"/>
              <w:ind w:left="57" w:right="57"/>
              <w:jc w:val="left"/>
              <w:rPr>
                <w:lang w:eastAsia="zh-CN"/>
              </w:rPr>
            </w:pPr>
            <w:r>
              <w:rPr>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0B656472" w14:textId="77777777" w:rsidR="00626B82" w:rsidRDefault="00626B82" w:rsidP="00C35D43">
            <w:pPr>
              <w:pStyle w:val="TAC"/>
              <w:spacing w:before="20" w:after="20"/>
              <w:ind w:left="57" w:right="57"/>
              <w:jc w:val="left"/>
              <w:rPr>
                <w:lang w:eastAsia="zh-CN"/>
              </w:rPr>
            </w:pPr>
            <w:r>
              <w:rPr>
                <w:lang w:eastAsia="zh-CN"/>
              </w:rPr>
              <w:t>We also think RAN2 endorsed CR for Rel16 is sufficient considering BC with more than 5 bands will not introduced till Rel17.</w:t>
            </w:r>
          </w:p>
        </w:tc>
      </w:tr>
      <w:tr w:rsidR="009A4C1F"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45899BD1" w:rsidR="009A4C1F" w:rsidRDefault="009A4C1F" w:rsidP="009A4C1F">
            <w:pPr>
              <w:pStyle w:val="TAC"/>
              <w:spacing w:before="20" w:after="20"/>
              <w:ind w:left="57" w:right="57"/>
              <w:jc w:val="left"/>
              <w:rPr>
                <w:lang w:eastAsia="zh-CN"/>
              </w:rPr>
            </w:pPr>
            <w:r>
              <w:rPr>
                <w:rFonts w:hint="eastAsia"/>
                <w:lang w:eastAsia="ja-JP"/>
              </w:rPr>
              <w:t>SoftBank</w:t>
            </w:r>
          </w:p>
        </w:tc>
        <w:tc>
          <w:tcPr>
            <w:tcW w:w="994" w:type="dxa"/>
            <w:tcBorders>
              <w:top w:val="single" w:sz="4" w:space="0" w:color="auto"/>
              <w:left w:val="single" w:sz="4" w:space="0" w:color="auto"/>
              <w:bottom w:val="single" w:sz="4" w:space="0" w:color="auto"/>
              <w:right w:val="single" w:sz="4" w:space="0" w:color="auto"/>
            </w:tcBorders>
          </w:tcPr>
          <w:p w14:paraId="7CA53438" w14:textId="4B2B846E" w:rsidR="009A4C1F" w:rsidRDefault="009A4C1F" w:rsidP="009A4C1F">
            <w:pPr>
              <w:pStyle w:val="TAC"/>
              <w:spacing w:before="20" w:after="20"/>
              <w:ind w:left="57" w:right="57"/>
              <w:jc w:val="left"/>
              <w:rPr>
                <w:lang w:eastAsia="zh-CN"/>
              </w:rPr>
            </w:pPr>
            <w:r>
              <w:rPr>
                <w:rFonts w:hint="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68D14AA4" w14:textId="5F845231" w:rsidR="009A4C1F" w:rsidRDefault="009A4C1F" w:rsidP="009A4C1F">
            <w:pPr>
              <w:pStyle w:val="TAC"/>
              <w:spacing w:before="20" w:after="20"/>
              <w:ind w:left="57" w:right="57"/>
              <w:jc w:val="left"/>
              <w:rPr>
                <w:lang w:eastAsia="zh-CN"/>
              </w:rPr>
            </w:pPr>
            <w:r>
              <w:rPr>
                <w:lang w:val="en-US" w:eastAsia="ja-JP"/>
              </w:rPr>
              <w:t xml:space="preserve">Agree with Nokia. </w:t>
            </w:r>
            <w:r>
              <w:rPr>
                <w:rFonts w:hint="eastAsia"/>
                <w:lang w:val="en-US" w:eastAsia="ja-JP"/>
              </w:rPr>
              <w:t xml:space="preserve">Increasing </w:t>
            </w:r>
            <w:r>
              <w:rPr>
                <w:lang w:val="en-US" w:eastAsia="ja-JP"/>
              </w:rPr>
              <w:t xml:space="preserve">the </w:t>
            </w:r>
            <w:proofErr w:type="spellStart"/>
            <w:r>
              <w:rPr>
                <w:lang w:val="en-US" w:eastAsia="ja-JP"/>
              </w:rPr>
              <w:t>refarming</w:t>
            </w:r>
            <w:proofErr w:type="spellEnd"/>
            <w:r>
              <w:rPr>
                <w:lang w:val="en-US" w:eastAsia="ja-JP"/>
              </w:rPr>
              <w:t xml:space="preserve"> band from LTE, it would be important to use more than 5 bands NR-DC combination in the very near-term. Therefore, it is preferred the UE capability related to band combination should be defined as release independent manner.</w:t>
            </w:r>
          </w:p>
        </w:tc>
      </w:tr>
      <w:tr w:rsidR="00D8145C"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590931B3" w:rsidR="00D8145C" w:rsidRDefault="00D8145C" w:rsidP="00D8145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8F435E8" w14:textId="50C47C43" w:rsidR="00D8145C" w:rsidRDefault="00D8145C" w:rsidP="00D8145C">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3630691D" w14:textId="77777777" w:rsidR="00D8145C" w:rsidRDefault="00D8145C" w:rsidP="00D8145C">
            <w:pPr>
              <w:pStyle w:val="TAC"/>
              <w:spacing w:before="20" w:after="20"/>
              <w:ind w:left="57" w:right="57"/>
              <w:jc w:val="left"/>
              <w:rPr>
                <w:lang w:eastAsia="zh-CN"/>
              </w:rPr>
            </w:pPr>
            <w:r>
              <w:rPr>
                <w:lang w:eastAsia="zh-CN"/>
              </w:rPr>
              <w:t xml:space="preserve">According to RAN4 LS, RAN4 is not asking RAN2 to define the cell grouping capability for more than 5 bands in Rel-16, but only pointing out the possibility that a BC including more than 5 bands may be specified in future. </w:t>
            </w:r>
            <w:proofErr w:type="gramStart"/>
            <w:r>
              <w:rPr>
                <w:lang w:eastAsia="zh-CN"/>
              </w:rPr>
              <w:t>Thus</w:t>
            </w:r>
            <w:proofErr w:type="gramEnd"/>
            <w:r>
              <w:rPr>
                <w:lang w:eastAsia="zh-CN"/>
              </w:rPr>
              <w:t xml:space="preserve"> we also feel in Rel-16 it could be fine to only support FR1+FR2 NR-DC without limitation of band number and intra-FR NR-DC with up to 5 bands. </w:t>
            </w:r>
          </w:p>
          <w:p w14:paraId="1BC4BB88" w14:textId="5022D7BD" w:rsidR="00D8145C" w:rsidRDefault="00D8145C" w:rsidP="00D8145C">
            <w:pPr>
              <w:pStyle w:val="TAC"/>
              <w:spacing w:before="20" w:after="20"/>
              <w:ind w:left="57" w:right="57"/>
              <w:jc w:val="left"/>
              <w:rPr>
                <w:lang w:eastAsia="zh-CN"/>
              </w:rPr>
            </w:pPr>
            <w:r>
              <w:rPr>
                <w:lang w:eastAsia="zh-CN"/>
              </w:rPr>
              <w:t>Meanwhile, we should consider the case of more than 5 bands in the later release as well, so we agree with Qualcomm that the Rel-16 cell grouping capability (if any) should have the s</w:t>
            </w:r>
            <w:r w:rsidRPr="007B5ECD">
              <w:rPr>
                <w:lang w:eastAsia="zh-CN"/>
              </w:rPr>
              <w:t>calability</w:t>
            </w:r>
            <w:r>
              <w:rPr>
                <w:lang w:eastAsia="zh-CN"/>
              </w:rPr>
              <w:t>.</w:t>
            </w:r>
          </w:p>
        </w:tc>
      </w:tr>
      <w:tr w:rsidR="00D8145C"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6189DFF" w:rsidR="00D8145C" w:rsidRDefault="0048055B" w:rsidP="00D8145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B49FEE4" w14:textId="484E9B21" w:rsidR="00D8145C" w:rsidRDefault="0048055B" w:rsidP="00D8145C">
            <w:pPr>
              <w:pStyle w:val="TAC"/>
              <w:spacing w:before="20" w:after="20"/>
              <w:ind w:left="57" w:right="57"/>
              <w:jc w:val="left"/>
              <w:rPr>
                <w:lang w:eastAsia="zh-CN"/>
              </w:rPr>
            </w:pPr>
            <w:r>
              <w:rPr>
                <w:lang w:eastAsia="zh-CN"/>
              </w:rPr>
              <w:t>Needs to be supported but:  No for now</w:t>
            </w:r>
          </w:p>
        </w:tc>
        <w:tc>
          <w:tcPr>
            <w:tcW w:w="6942" w:type="dxa"/>
            <w:tcBorders>
              <w:top w:val="single" w:sz="4" w:space="0" w:color="auto"/>
              <w:left w:val="single" w:sz="4" w:space="0" w:color="auto"/>
              <w:bottom w:val="single" w:sz="4" w:space="0" w:color="auto"/>
              <w:right w:val="single" w:sz="4" w:space="0" w:color="auto"/>
            </w:tcBorders>
          </w:tcPr>
          <w:p w14:paraId="10C453D0" w14:textId="399B5956" w:rsidR="00D8145C" w:rsidRDefault="0048055B" w:rsidP="00D8145C">
            <w:pPr>
              <w:pStyle w:val="TAC"/>
              <w:spacing w:before="20" w:after="20"/>
              <w:ind w:left="57" w:right="57"/>
              <w:jc w:val="left"/>
              <w:rPr>
                <w:lang w:eastAsia="zh-CN"/>
              </w:rPr>
            </w:pPr>
            <w:r>
              <w:rPr>
                <w:lang w:eastAsia="zh-CN"/>
              </w:rPr>
              <w:t xml:space="preserve">We have similar views as MediaTek and ZTE, and in addition propose that &gt;5 case can still be added to Rel-16 when needed (in later versions of Rel-16). And UEs which actually like to signal &gt;5 can use the newer capability extensions, while sticking to the endorsed CR for &lt;5 case. This would be a better approach according to us. </w:t>
            </w:r>
          </w:p>
        </w:tc>
      </w:tr>
      <w:tr w:rsidR="00D8145C"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D8145C" w:rsidRDefault="00D8145C" w:rsidP="00D8145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D8145C" w:rsidRDefault="00D8145C" w:rsidP="00D8145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D8145C" w:rsidRDefault="00D8145C" w:rsidP="00D8145C">
            <w:pPr>
              <w:pStyle w:val="TAC"/>
              <w:spacing w:before="20" w:after="20"/>
              <w:ind w:left="57" w:right="57"/>
              <w:jc w:val="left"/>
              <w:rPr>
                <w:lang w:eastAsia="zh-CN"/>
              </w:rPr>
            </w:pPr>
          </w:p>
        </w:tc>
      </w:tr>
      <w:tr w:rsidR="00D8145C"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D8145C" w:rsidRDefault="00D8145C" w:rsidP="00D8145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D8145C" w:rsidRDefault="00D8145C" w:rsidP="00D8145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D8145C" w:rsidRDefault="00D8145C" w:rsidP="00D8145C">
            <w:pPr>
              <w:pStyle w:val="TAC"/>
              <w:spacing w:before="20" w:after="20"/>
              <w:ind w:left="57" w:right="57"/>
              <w:jc w:val="left"/>
              <w:rPr>
                <w:lang w:eastAsia="zh-CN"/>
              </w:rPr>
            </w:pPr>
          </w:p>
        </w:tc>
      </w:tr>
      <w:tr w:rsidR="00D8145C"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D8145C" w:rsidRDefault="00D8145C" w:rsidP="00D8145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D8145C" w:rsidRDefault="00D8145C" w:rsidP="00D8145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D8145C" w:rsidRDefault="00D8145C" w:rsidP="00D8145C">
            <w:pPr>
              <w:pStyle w:val="TAC"/>
              <w:spacing w:before="20" w:after="20"/>
              <w:ind w:left="57" w:right="57"/>
              <w:jc w:val="left"/>
              <w:rPr>
                <w:lang w:eastAsia="zh-CN"/>
              </w:rPr>
            </w:pPr>
          </w:p>
        </w:tc>
      </w:tr>
    </w:tbl>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34FACEA1" w14:textId="00D38446" w:rsidR="003E7137" w:rsidRDefault="003F39A7" w:rsidP="00A209D6">
      <w:r>
        <w:t xml:space="preserve">Regarding granularity of </w:t>
      </w:r>
      <w:proofErr w:type="spellStart"/>
      <w:r w:rsidR="00904A30">
        <w:t>signaling</w:t>
      </w:r>
      <w:proofErr w:type="spellEnd"/>
      <w:r w:rsidR="00904A30">
        <w:t xml:space="preserve"> RAN4 indicated:</w:t>
      </w:r>
    </w:p>
    <w:p w14:paraId="4D8626DA" w14:textId="01A59BA8" w:rsidR="00904A30" w:rsidRDefault="00904A30" w:rsidP="00A209D6">
      <w:pPr>
        <w:rPr>
          <w:rFonts w:ascii="Arial" w:hAnsi="Arial" w:cs="Arial"/>
          <w:i/>
          <w:iCs/>
          <w:color w:val="000000"/>
          <w:lang w:eastAsia="ko-KR"/>
        </w:rPr>
      </w:pPr>
      <w:r w:rsidRPr="006916E8">
        <w:rPr>
          <w:rFonts w:ascii="Arial" w:hAnsi="Arial" w:cs="Arial"/>
          <w:bCs/>
          <w:i/>
          <w:iCs/>
          <w:lang w:val="en-US" w:eastAsia="zh-CN"/>
        </w:rPr>
        <w:t xml:space="preserve">Moreover, granularity of per band in current RAN2 </w:t>
      </w:r>
      <w:proofErr w:type="spellStart"/>
      <w:r w:rsidRPr="006916E8">
        <w:rPr>
          <w:rFonts w:ascii="Arial" w:hAnsi="Arial" w:cs="Arial"/>
          <w:bCs/>
          <w:i/>
          <w:iCs/>
          <w:lang w:val="en-US" w:eastAsia="zh-CN"/>
        </w:rPr>
        <w:t>signalling</w:t>
      </w:r>
      <w:proofErr w:type="spellEnd"/>
      <w:r w:rsidRPr="006916E8">
        <w:rPr>
          <w:rFonts w:ascii="Arial" w:hAnsi="Arial" w:cs="Arial"/>
          <w:bCs/>
          <w:i/>
          <w:iCs/>
          <w:lang w:val="en-US" w:eastAsia="zh-CN"/>
        </w:rPr>
        <w:t xml:space="preserve"> can indicate cell grouping between different frequency bands, however it is not clear how to indicate cell grouping within one frequency band, </w:t>
      </w:r>
      <w:proofErr w:type="gramStart"/>
      <w:r w:rsidRPr="006916E8">
        <w:rPr>
          <w:rFonts w:ascii="Arial" w:hAnsi="Arial" w:cs="Arial"/>
          <w:bCs/>
          <w:i/>
          <w:iCs/>
          <w:lang w:val="en-US" w:eastAsia="zh-CN"/>
        </w:rPr>
        <w:t>e.g.</w:t>
      </w:r>
      <w:proofErr w:type="gramEnd"/>
      <w:r w:rsidRPr="006916E8">
        <w:rPr>
          <w:rFonts w:ascii="Arial" w:hAnsi="Arial" w:cs="Arial"/>
          <w:bCs/>
          <w:i/>
          <w:iCs/>
          <w:lang w:val="en-US" w:eastAsia="zh-CN"/>
        </w:rPr>
        <w:t xml:space="preserve"> NR-DC using two/more non-contiguous CCs within one frequency band. In this intra-band non-contiguous NR-DC case, the UE can support any cell grouping options from RAN4 point of view. This can be a default UE capability which means no need to indicate the cell grouping capability explicitly.</w:t>
      </w:r>
      <w:r w:rsidRPr="006916E8">
        <w:rPr>
          <w:b/>
          <w:i/>
          <w:iCs/>
          <w:lang w:val="en-US" w:eastAsia="zh-CN"/>
        </w:rPr>
        <w:t xml:space="preserve">  </w:t>
      </w:r>
      <w:r w:rsidRPr="006916E8">
        <w:rPr>
          <w:rFonts w:ascii="Arial" w:hAnsi="Arial" w:cs="Arial"/>
          <w:i/>
          <w:iCs/>
          <w:lang w:eastAsia="ko-KR"/>
        </w:rPr>
        <w:t xml:space="preserve">RAN4 thinks the support of </w:t>
      </w:r>
      <w:r w:rsidRPr="006916E8">
        <w:rPr>
          <w:rFonts w:ascii="Arial" w:hAnsi="Arial" w:cs="Arial"/>
          <w:i/>
          <w:iCs/>
          <w:color w:val="000000"/>
          <w:lang w:eastAsia="ko-KR"/>
        </w:rPr>
        <w:lastRenderedPageBreak/>
        <w:t xml:space="preserve">these cases may be needed in the future depending on the operator’s demands, and the UE capability </w:t>
      </w:r>
      <w:proofErr w:type="spellStart"/>
      <w:r w:rsidRPr="006916E8">
        <w:rPr>
          <w:rFonts w:ascii="Arial" w:hAnsi="Arial" w:cs="Arial"/>
          <w:i/>
          <w:iCs/>
          <w:color w:val="000000"/>
          <w:lang w:eastAsia="ko-KR"/>
        </w:rPr>
        <w:t>signaling</w:t>
      </w:r>
      <w:proofErr w:type="spellEnd"/>
      <w:r w:rsidRPr="006916E8">
        <w:rPr>
          <w:rFonts w:ascii="Arial" w:hAnsi="Arial" w:cs="Arial"/>
          <w:i/>
          <w:iCs/>
          <w:color w:val="000000"/>
          <w:lang w:eastAsia="ko-KR"/>
        </w:rPr>
        <w:t xml:space="preserve"> needs to be extended at that time</w:t>
      </w:r>
    </w:p>
    <w:p w14:paraId="4951259E" w14:textId="592AB497" w:rsidR="00904A30" w:rsidRDefault="00886D15" w:rsidP="00A209D6">
      <w:pPr>
        <w:rPr>
          <w:rFonts w:ascii="Arial" w:hAnsi="Arial" w:cs="Arial"/>
          <w:color w:val="000000"/>
          <w:lang w:eastAsia="ko-KR"/>
        </w:rPr>
      </w:pPr>
      <w:r>
        <w:rPr>
          <w:rFonts w:ascii="Arial" w:hAnsi="Arial" w:cs="Arial"/>
          <w:color w:val="000000"/>
          <w:lang w:eastAsia="ko-KR"/>
        </w:rPr>
        <w:t xml:space="preserve">So </w:t>
      </w:r>
      <w:proofErr w:type="gramStart"/>
      <w:r>
        <w:rPr>
          <w:rFonts w:ascii="Arial" w:hAnsi="Arial" w:cs="Arial"/>
          <w:color w:val="000000"/>
          <w:lang w:eastAsia="ko-KR"/>
        </w:rPr>
        <w:t>basically</w:t>
      </w:r>
      <w:proofErr w:type="gramEnd"/>
      <w:r>
        <w:rPr>
          <w:rFonts w:ascii="Arial" w:hAnsi="Arial" w:cs="Arial"/>
          <w:color w:val="000000"/>
          <w:lang w:eastAsia="ko-KR"/>
        </w:rPr>
        <w:t xml:space="preserve"> RAN4 indicates a concern regarding use case of supportin</w:t>
      </w:r>
      <w:r w:rsidR="000847B2">
        <w:rPr>
          <w:rFonts w:ascii="Arial" w:hAnsi="Arial" w:cs="Arial"/>
          <w:color w:val="000000"/>
          <w:lang w:eastAsia="ko-KR"/>
        </w:rPr>
        <w:t>g</w:t>
      </w:r>
      <w:r>
        <w:rPr>
          <w:rFonts w:ascii="Arial" w:hAnsi="Arial" w:cs="Arial"/>
          <w:color w:val="000000"/>
          <w:lang w:eastAsia="ko-KR"/>
        </w:rPr>
        <w:t xml:space="preserve"> cell grouping </w:t>
      </w:r>
      <w:r w:rsidR="00067F5A">
        <w:rPr>
          <w:rFonts w:ascii="Arial" w:hAnsi="Arial" w:cs="Arial"/>
          <w:color w:val="000000"/>
          <w:lang w:eastAsia="ko-KR"/>
        </w:rPr>
        <w:t>between MCG on a band and SCG on same band</w:t>
      </w:r>
      <w:r w:rsidR="00341C54">
        <w:rPr>
          <w:rFonts w:ascii="Arial" w:hAnsi="Arial" w:cs="Arial"/>
          <w:color w:val="000000"/>
          <w:lang w:eastAsia="ko-KR"/>
        </w:rPr>
        <w:t xml:space="preserve"> </w:t>
      </w:r>
      <w:r w:rsidR="000847B2">
        <w:rPr>
          <w:rFonts w:ascii="Arial" w:hAnsi="Arial" w:cs="Arial"/>
          <w:color w:val="000000"/>
          <w:lang w:eastAsia="ko-KR"/>
        </w:rPr>
        <w:t xml:space="preserve">but bit apart in frequency from MCG i.e. </w:t>
      </w:r>
      <w:r w:rsidR="00341C54">
        <w:rPr>
          <w:rFonts w:ascii="Arial" w:hAnsi="Arial" w:cs="Arial"/>
          <w:color w:val="000000"/>
          <w:lang w:eastAsia="ko-KR"/>
        </w:rPr>
        <w:t xml:space="preserve">groups would be non-contiguous based on RAN4 input. </w:t>
      </w:r>
      <w:r w:rsidR="00D95D82">
        <w:rPr>
          <w:rFonts w:ascii="Arial" w:hAnsi="Arial" w:cs="Arial"/>
          <w:color w:val="000000"/>
          <w:lang w:eastAsia="ko-KR"/>
        </w:rPr>
        <w:t xml:space="preserve">RAN4 considers that this kind of case may need to be supported in future. Current technically endorsed RAN2 CRs do not support such a case as </w:t>
      </w:r>
      <w:r w:rsidR="007B0495">
        <w:rPr>
          <w:rFonts w:ascii="Arial" w:hAnsi="Arial" w:cs="Arial"/>
          <w:color w:val="000000"/>
          <w:lang w:eastAsia="ko-KR"/>
        </w:rPr>
        <w:t xml:space="preserve">UE only indicates a band once in the NR DC cell grouping </w:t>
      </w:r>
      <w:proofErr w:type="spellStart"/>
      <w:r w:rsidR="007B0495">
        <w:rPr>
          <w:rFonts w:ascii="Arial" w:hAnsi="Arial" w:cs="Arial"/>
          <w:color w:val="000000"/>
          <w:lang w:eastAsia="ko-KR"/>
        </w:rPr>
        <w:t>signaling</w:t>
      </w:r>
      <w:proofErr w:type="spellEnd"/>
      <w:r w:rsidR="007B0495">
        <w:rPr>
          <w:rFonts w:ascii="Arial" w:hAnsi="Arial" w:cs="Arial"/>
          <w:color w:val="000000"/>
          <w:lang w:eastAsia="ko-KR"/>
        </w:rPr>
        <w:t>. It should be noted that in LTE from which the basics of cell grouping was taken</w:t>
      </w:r>
      <w:r w:rsidR="006E7A9D">
        <w:rPr>
          <w:rFonts w:ascii="Arial" w:hAnsi="Arial" w:cs="Arial"/>
          <w:color w:val="000000"/>
          <w:lang w:eastAsia="ko-KR"/>
        </w:rPr>
        <w:t xml:space="preserve"> each entry of band combination is signalled in the cell grouping </w:t>
      </w:r>
      <w:proofErr w:type="spellStart"/>
      <w:r w:rsidR="006E7A9D">
        <w:rPr>
          <w:rFonts w:ascii="Arial" w:hAnsi="Arial" w:cs="Arial"/>
          <w:color w:val="000000"/>
          <w:lang w:eastAsia="ko-KR"/>
        </w:rPr>
        <w:t>signaling</w:t>
      </w:r>
      <w:proofErr w:type="spellEnd"/>
      <w:r w:rsidR="006E7A9D">
        <w:rPr>
          <w:rFonts w:ascii="Arial" w:hAnsi="Arial" w:cs="Arial"/>
          <w:color w:val="000000"/>
          <w:lang w:eastAsia="ko-KR"/>
        </w:rPr>
        <w:t xml:space="preserve"> and such a non-contiguous cell grouping as indicated by RAN4 would be supported.</w:t>
      </w:r>
    </w:p>
    <w:p w14:paraId="2B820F47" w14:textId="54111011" w:rsidR="00BC1A92" w:rsidRDefault="00BC1A92" w:rsidP="00BC1A92">
      <w:r>
        <w:rPr>
          <w:b/>
          <w:bCs/>
        </w:rPr>
        <w:t>Question 2</w:t>
      </w:r>
      <w:r w:rsidRPr="009E0C71">
        <w:t>:</w:t>
      </w:r>
      <w:r>
        <w:t xml:space="preserve"> </w:t>
      </w:r>
      <w:r w:rsidR="00EB0662">
        <w:t>Do you think RAN2 needs to support above non-</w:t>
      </w:r>
      <w:r w:rsidR="00042900">
        <w:t>contiguous</w:t>
      </w:r>
      <w:r w:rsidR="00EB0662">
        <w:t xml:space="preserve"> intra-</w:t>
      </w:r>
      <w:r w:rsidR="00042900">
        <w:t>band</w:t>
      </w:r>
      <w:r w:rsidR="00EB0662">
        <w:t xml:space="preserve"> cell group </w:t>
      </w:r>
      <w:r w:rsidR="00042900">
        <w:t>signalling</w:t>
      </w:r>
      <w:r w:rsidR="00EB0662">
        <w:t xml:space="preserve"> as indicated by RAN4</w:t>
      </w:r>
      <w:r w:rsidR="00042900">
        <w:t xml:space="preserve">? </w:t>
      </w:r>
      <w:r w:rsidR="00EB0662">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lastRenderedPageBreak/>
              <w:t xml:space="preserve">Answers to Question </w:t>
            </w:r>
            <w:r w:rsidR="00785684">
              <w:rPr>
                <w:color w:val="FFFFFF" w:themeColor="background1"/>
              </w:rPr>
              <w:t>2</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2BE8D8C2" w:rsidR="000340D4" w:rsidRDefault="00901386"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D763BC" w14:textId="18537668" w:rsidR="000340D4" w:rsidRDefault="00626E93" w:rsidP="00C35F09">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C9F162D" w14:textId="77777777" w:rsidR="00FF2799" w:rsidRDefault="00776DFE" w:rsidP="00C35F09">
            <w:pPr>
              <w:pStyle w:val="TAC"/>
              <w:spacing w:before="20" w:after="20"/>
              <w:ind w:left="57" w:right="57"/>
              <w:jc w:val="left"/>
              <w:rPr>
                <w:lang w:eastAsia="zh-CN"/>
              </w:rPr>
            </w:pPr>
            <w:r>
              <w:rPr>
                <w:lang w:eastAsia="zh-CN"/>
              </w:rPr>
              <w:t xml:space="preserve">It is not 100% clear </w:t>
            </w:r>
            <w:r w:rsidR="00F52798">
              <w:rPr>
                <w:lang w:eastAsia="zh-CN"/>
              </w:rPr>
              <w:t xml:space="preserve">if </w:t>
            </w:r>
            <w:r w:rsidR="00B06756">
              <w:rPr>
                <w:lang w:eastAsia="zh-CN"/>
              </w:rPr>
              <w:t xml:space="preserve">this intra-band DC support is critical to have. Based on RAN4 input </w:t>
            </w:r>
            <w:r w:rsidR="000633E4">
              <w:rPr>
                <w:lang w:eastAsia="zh-CN"/>
              </w:rPr>
              <w:t>this case is not yet actually</w:t>
            </w:r>
            <w:r w:rsidR="00CE26FC">
              <w:rPr>
                <w:lang w:eastAsia="zh-CN"/>
              </w:rPr>
              <w:t xml:space="preserve"> to be done in near future unlike &gt; 5 bands </w:t>
            </w:r>
            <w:r w:rsidR="00FF2799">
              <w:rPr>
                <w:lang w:eastAsia="zh-CN"/>
              </w:rPr>
              <w:t xml:space="preserve">NR DC cases. </w:t>
            </w:r>
          </w:p>
          <w:p w14:paraId="3F028B75" w14:textId="77777777" w:rsidR="00FF2799" w:rsidRDefault="00FF2799" w:rsidP="00C35F09">
            <w:pPr>
              <w:pStyle w:val="TAC"/>
              <w:spacing w:before="20" w:after="20"/>
              <w:ind w:left="57" w:right="57"/>
              <w:jc w:val="left"/>
              <w:rPr>
                <w:lang w:eastAsia="zh-CN"/>
              </w:rPr>
            </w:pPr>
          </w:p>
          <w:p w14:paraId="711A0C45" w14:textId="1482FF39" w:rsidR="000340D4" w:rsidRDefault="00FF2799" w:rsidP="00C35F09">
            <w:pPr>
              <w:pStyle w:val="TAC"/>
              <w:spacing w:before="20" w:after="20"/>
              <w:ind w:left="57" w:right="57"/>
              <w:jc w:val="left"/>
              <w:rPr>
                <w:lang w:eastAsia="zh-CN"/>
              </w:rPr>
            </w:pPr>
            <w:r>
              <w:rPr>
                <w:lang w:eastAsia="zh-CN"/>
              </w:rPr>
              <w:t xml:space="preserve">But </w:t>
            </w:r>
            <w:proofErr w:type="gramStart"/>
            <w:r>
              <w:rPr>
                <w:lang w:eastAsia="zh-CN"/>
              </w:rPr>
              <w:t>of course</w:t>
            </w:r>
            <w:proofErr w:type="gramEnd"/>
            <w:r>
              <w:rPr>
                <w:lang w:eastAsia="zh-CN"/>
              </w:rPr>
              <w:t xml:space="preserve"> if </w:t>
            </w:r>
            <w:proofErr w:type="spellStart"/>
            <w:r>
              <w:rPr>
                <w:lang w:eastAsia="zh-CN"/>
              </w:rPr>
              <w:t>signaling</w:t>
            </w:r>
            <w:proofErr w:type="spellEnd"/>
            <w:r>
              <w:rPr>
                <w:lang w:eastAsia="zh-CN"/>
              </w:rPr>
              <w:t xml:space="preserve"> can support this </w:t>
            </w:r>
            <w:r w:rsidR="002E5936">
              <w:rPr>
                <w:lang w:eastAsia="zh-CN"/>
              </w:rPr>
              <w:t>in feasible manner then it would be good</w:t>
            </w:r>
            <w:r w:rsidR="00901E31">
              <w:rPr>
                <w:lang w:eastAsia="zh-CN"/>
              </w:rPr>
              <w:t xml:space="preserve"> to avoid impacts in near future.</w:t>
            </w:r>
            <w:r w:rsidR="00E50F6F">
              <w:rPr>
                <w:lang w:eastAsia="zh-CN"/>
              </w:rPr>
              <w:t xml:space="preserve"> We wonder also regarding PUCCH group </w:t>
            </w:r>
            <w:proofErr w:type="spellStart"/>
            <w:r w:rsidR="00E50F6F">
              <w:rPr>
                <w:lang w:eastAsia="zh-CN"/>
              </w:rPr>
              <w:t>signaling</w:t>
            </w:r>
            <w:proofErr w:type="spellEnd"/>
            <w:r w:rsidR="00E50F6F">
              <w:rPr>
                <w:lang w:eastAsia="zh-CN"/>
              </w:rPr>
              <w:t xml:space="preserve"> agreed in release 16 that it does not support such intra-</w:t>
            </w:r>
            <w:r w:rsidR="00323E08">
              <w:rPr>
                <w:lang w:eastAsia="zh-CN"/>
              </w:rPr>
              <w:t>band PUCCH group</w:t>
            </w:r>
            <w:r w:rsidR="0003619D">
              <w:rPr>
                <w:lang w:eastAsia="zh-CN"/>
              </w:rPr>
              <w:t>ing</w:t>
            </w:r>
            <w:r w:rsidR="00323E08">
              <w:rPr>
                <w:lang w:eastAsia="zh-CN"/>
              </w:rPr>
              <w:t xml:space="preserve">. Probably as that does not support this it is not critical to support this in this release as PUCCH group </w:t>
            </w:r>
            <w:proofErr w:type="spellStart"/>
            <w:r w:rsidR="00323E08">
              <w:rPr>
                <w:lang w:eastAsia="zh-CN"/>
              </w:rPr>
              <w:t>signaling</w:t>
            </w:r>
            <w:proofErr w:type="spellEnd"/>
            <w:r w:rsidR="00323E08">
              <w:rPr>
                <w:lang w:eastAsia="zh-CN"/>
              </w:rPr>
              <w:t xml:space="preserve"> would need also </w:t>
            </w:r>
            <w:proofErr w:type="gramStart"/>
            <w:r w:rsidR="00323E08">
              <w:rPr>
                <w:lang w:eastAsia="zh-CN"/>
              </w:rPr>
              <w:t>revis</w:t>
            </w:r>
            <w:r w:rsidR="0003619D">
              <w:rPr>
                <w:lang w:eastAsia="zh-CN"/>
              </w:rPr>
              <w:t>ion</w:t>
            </w:r>
            <w:r w:rsidR="00323E08">
              <w:rPr>
                <w:lang w:eastAsia="zh-CN"/>
              </w:rPr>
              <w:t>.</w:t>
            </w:r>
            <w:r w:rsidR="009D0E8D">
              <w:rPr>
                <w:lang w:eastAsia="zh-CN"/>
              </w:rPr>
              <w:t>.</w:t>
            </w:r>
            <w:proofErr w:type="gramEnd"/>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0FCA5C71" w:rsidR="000340D4" w:rsidRDefault="00677098"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B82CE3E" w14:textId="1F23A50B" w:rsidR="000340D4" w:rsidRDefault="00677098" w:rsidP="00C35F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82748D2" w14:textId="77777777" w:rsidR="00B67EB4" w:rsidRDefault="00B67EB4" w:rsidP="00C35F09">
            <w:pPr>
              <w:pStyle w:val="TAC"/>
              <w:spacing w:before="20" w:after="20"/>
              <w:ind w:left="57" w:right="57"/>
              <w:jc w:val="left"/>
              <w:rPr>
                <w:lang w:eastAsia="zh-CN"/>
              </w:rPr>
            </w:pPr>
            <w:r>
              <w:rPr>
                <w:lang w:eastAsia="zh-CN"/>
              </w:rPr>
              <w:t xml:space="preserve">The information in the RAN4 LS in this respect seems a bit contradicting. </w:t>
            </w:r>
          </w:p>
          <w:p w14:paraId="7C55805E" w14:textId="00EC42AD" w:rsidR="00B67EB4" w:rsidRDefault="00B67EB4" w:rsidP="00C35F09">
            <w:pPr>
              <w:pStyle w:val="TAC"/>
              <w:spacing w:before="20" w:after="20"/>
              <w:ind w:left="57" w:right="57"/>
              <w:jc w:val="left"/>
              <w:rPr>
                <w:lang w:eastAsia="zh-CN"/>
              </w:rPr>
            </w:pPr>
            <w:r>
              <w:rPr>
                <w:lang w:eastAsia="zh-CN"/>
              </w:rPr>
              <w:t>On one hand, the LS states that “</w:t>
            </w:r>
            <w:r w:rsidRPr="00B67EB4">
              <w:rPr>
                <w:lang w:eastAsia="zh-CN"/>
              </w:rPr>
              <w:t xml:space="preserve">it is not clear how to indicate cell grouping within one frequency band, </w:t>
            </w:r>
            <w:proofErr w:type="gramStart"/>
            <w:r w:rsidRPr="00B67EB4">
              <w:rPr>
                <w:lang w:eastAsia="zh-CN"/>
              </w:rPr>
              <w:t>e.g.</w:t>
            </w:r>
            <w:proofErr w:type="gramEnd"/>
            <w:r w:rsidRPr="00B67EB4">
              <w:rPr>
                <w:lang w:eastAsia="zh-CN"/>
              </w:rPr>
              <w:t xml:space="preserve"> NR-DC using two/more non-contiguous CCs within one frequency band</w:t>
            </w:r>
            <w:r>
              <w:rPr>
                <w:lang w:eastAsia="zh-CN"/>
              </w:rPr>
              <w:t>”.</w:t>
            </w:r>
          </w:p>
          <w:p w14:paraId="297E6EC2" w14:textId="77777777" w:rsidR="000340D4" w:rsidRDefault="00B67EB4" w:rsidP="00C35F09">
            <w:pPr>
              <w:pStyle w:val="TAC"/>
              <w:spacing w:before="20" w:after="20"/>
              <w:ind w:left="57" w:right="57"/>
              <w:jc w:val="left"/>
              <w:rPr>
                <w:lang w:eastAsia="zh-CN"/>
              </w:rPr>
            </w:pPr>
            <w:r>
              <w:rPr>
                <w:lang w:eastAsia="zh-CN"/>
              </w:rPr>
              <w:t>On the other hand, the LS also states that “</w:t>
            </w:r>
            <w:r w:rsidRPr="00B67EB4">
              <w:rPr>
                <w:lang w:eastAsia="zh-CN"/>
              </w:rPr>
              <w:t>In this intra-band non-contiguous NR-DC case, the UE can support any cell grouping options from RAN4 point of view. This can be a default UE capability which means no need to indicate the cell grouping capability explicitly.</w:t>
            </w:r>
            <w:r>
              <w:rPr>
                <w:lang w:eastAsia="zh-CN"/>
              </w:rPr>
              <w:t xml:space="preserve">”, which seems to indicate such intra-band cell grouping signalling is not needed. </w:t>
            </w:r>
          </w:p>
          <w:p w14:paraId="242EFDD0" w14:textId="7673028A" w:rsidR="00B67EB4" w:rsidRDefault="00B67EB4" w:rsidP="00C35F09">
            <w:pPr>
              <w:pStyle w:val="TAC"/>
              <w:spacing w:before="20" w:after="20"/>
              <w:ind w:left="57" w:right="57"/>
              <w:jc w:val="left"/>
              <w:rPr>
                <w:lang w:eastAsia="zh-CN"/>
              </w:rPr>
            </w:pPr>
            <w:r>
              <w:rPr>
                <w:lang w:eastAsia="zh-CN"/>
              </w:rPr>
              <w:t>Before defining any signalling for this we need at least to clarify with RAN4 the requirements.</w:t>
            </w:r>
          </w:p>
        </w:tc>
      </w:tr>
      <w:tr w:rsidR="005F6A6F"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6303815" w:rsidR="005F6A6F" w:rsidRDefault="005F6A6F" w:rsidP="005F6A6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D0E30BF" w14:textId="32E482ED" w:rsidR="005F6A6F" w:rsidRDefault="005F6A6F" w:rsidP="005F6A6F">
            <w:pPr>
              <w:pStyle w:val="TAC"/>
              <w:spacing w:before="20" w:after="20"/>
              <w:ind w:left="57" w:right="57"/>
              <w:jc w:val="left"/>
              <w:rPr>
                <w:lang w:eastAsia="zh-CN"/>
              </w:rPr>
            </w:pPr>
            <w:r>
              <w:rPr>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7470D298" w14:textId="0D85E222" w:rsidR="005F6A6F" w:rsidRDefault="005F6A6F" w:rsidP="00A86F69">
            <w:pPr>
              <w:pStyle w:val="TAC"/>
              <w:spacing w:before="20" w:after="20"/>
              <w:ind w:left="57" w:right="57"/>
              <w:jc w:val="left"/>
              <w:rPr>
                <w:lang w:eastAsia="zh-CN"/>
              </w:rPr>
            </w:pPr>
            <w:r>
              <w:rPr>
                <w:lang w:eastAsia="zh-CN"/>
              </w:rPr>
              <w:t xml:space="preserve">RAN4 indicates that for </w:t>
            </w:r>
            <w:r w:rsidRPr="004067C6">
              <w:rPr>
                <w:lang w:eastAsia="zh-CN"/>
              </w:rPr>
              <w:t>intra-band non-contiguous NR-DC case, the UE can support any cell grouping options from RAN4 point of view</w:t>
            </w:r>
            <w:r>
              <w:rPr>
                <w:lang w:eastAsia="zh-CN"/>
              </w:rPr>
              <w:t>. So, if indeed this intra-band NR-DC is introduced, maybe just one more capability bit is needed per BC. One thing unclear to us is how to identify the cell group support for intra-band NR-DC with inter-band component</w:t>
            </w:r>
            <w:r w:rsidR="000F1193">
              <w:rPr>
                <w:lang w:eastAsia="zh-CN"/>
              </w:rPr>
              <w:t>s</w:t>
            </w:r>
            <w:r>
              <w:rPr>
                <w:lang w:eastAsia="zh-CN"/>
              </w:rPr>
              <w:t xml:space="preserve">. But maybe we don’t need to discuss this for Rel-16. </w:t>
            </w:r>
          </w:p>
        </w:tc>
      </w:tr>
      <w:tr w:rsidR="005F6A6F"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24D2887A" w:rsidR="005F6A6F" w:rsidRDefault="00EE2E91" w:rsidP="005F6A6F">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615E7C7F" w14:textId="42126BC5" w:rsidR="005F6A6F" w:rsidRDefault="00EE2E91" w:rsidP="005F6A6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271B659" w14:textId="77777777" w:rsidR="005F6A6F" w:rsidRDefault="00063DC8" w:rsidP="00EE2E91">
            <w:pPr>
              <w:pStyle w:val="TAC"/>
              <w:spacing w:before="20" w:after="20"/>
              <w:ind w:right="57"/>
              <w:jc w:val="left"/>
              <w:rPr>
                <w:lang w:eastAsia="zh-CN"/>
              </w:rPr>
            </w:pPr>
            <w:r>
              <w:rPr>
                <w:lang w:eastAsia="zh-CN"/>
              </w:rPr>
              <w:t>Based on “</w:t>
            </w:r>
            <w:r w:rsidRPr="006916E8">
              <w:rPr>
                <w:rFonts w:cs="Arial"/>
                <w:bCs/>
                <w:i/>
                <w:iCs/>
                <w:lang w:val="en-US" w:eastAsia="zh-CN"/>
              </w:rPr>
              <w:t xml:space="preserve">the UE can support </w:t>
            </w:r>
            <w:r w:rsidRPr="00063DC8">
              <w:rPr>
                <w:rFonts w:cs="Arial"/>
                <w:b/>
                <w:bCs/>
                <w:i/>
                <w:iCs/>
                <w:lang w:val="en-US" w:eastAsia="zh-CN"/>
              </w:rPr>
              <w:t>any</w:t>
            </w:r>
            <w:r w:rsidRPr="006916E8">
              <w:rPr>
                <w:rFonts w:cs="Arial"/>
                <w:bCs/>
                <w:i/>
                <w:iCs/>
                <w:lang w:val="en-US" w:eastAsia="zh-CN"/>
              </w:rPr>
              <w:t xml:space="preserve"> cell grouping options from RAN4 point of view. This can be a default UE capability which means </w:t>
            </w:r>
            <w:r w:rsidRPr="00063DC8">
              <w:rPr>
                <w:rFonts w:cs="Arial"/>
                <w:b/>
                <w:bCs/>
                <w:i/>
                <w:iCs/>
                <w:lang w:val="en-US" w:eastAsia="zh-CN"/>
              </w:rPr>
              <w:t>no need</w:t>
            </w:r>
            <w:r w:rsidRPr="006916E8">
              <w:rPr>
                <w:rFonts w:cs="Arial"/>
                <w:bCs/>
                <w:i/>
                <w:iCs/>
                <w:lang w:val="en-US" w:eastAsia="zh-CN"/>
              </w:rPr>
              <w:t xml:space="preserve"> </w:t>
            </w:r>
            <w:r w:rsidRPr="00063DC8">
              <w:rPr>
                <w:rFonts w:cs="Arial"/>
                <w:bCs/>
                <w:i/>
                <w:iCs/>
                <w:lang w:val="en-US" w:eastAsia="zh-CN"/>
              </w:rPr>
              <w:t xml:space="preserve">to indicate the cell grouping capability </w:t>
            </w:r>
            <w:proofErr w:type="gramStart"/>
            <w:r w:rsidRPr="00063DC8">
              <w:rPr>
                <w:rFonts w:cs="Arial"/>
                <w:bCs/>
                <w:i/>
                <w:iCs/>
                <w:lang w:val="en-US" w:eastAsia="zh-CN"/>
              </w:rPr>
              <w:t>explicitly</w:t>
            </w:r>
            <w:r w:rsidRPr="006916E8">
              <w:rPr>
                <w:rFonts w:cs="Arial"/>
                <w:bCs/>
                <w:i/>
                <w:iCs/>
                <w:lang w:val="en-US" w:eastAsia="zh-CN"/>
              </w:rPr>
              <w:t>.</w:t>
            </w:r>
            <w:r w:rsidRPr="006916E8">
              <w:rPr>
                <w:b/>
                <w:i/>
                <w:iCs/>
                <w:lang w:val="en-US" w:eastAsia="zh-CN"/>
              </w:rPr>
              <w:t xml:space="preserve">  </w:t>
            </w:r>
            <w:r>
              <w:rPr>
                <w:lang w:eastAsia="zh-CN"/>
              </w:rPr>
              <w:t>”</w:t>
            </w:r>
            <w:proofErr w:type="gramEnd"/>
          </w:p>
          <w:p w14:paraId="00DAFB9E" w14:textId="0987F516" w:rsidR="00063DC8" w:rsidRDefault="00063DC8" w:rsidP="00063DC8">
            <w:pPr>
              <w:pStyle w:val="TAC"/>
              <w:spacing w:before="20" w:after="20"/>
              <w:ind w:right="57"/>
              <w:jc w:val="left"/>
              <w:rPr>
                <w:lang w:eastAsia="zh-CN"/>
              </w:rPr>
            </w:pPr>
            <w:r>
              <w:rPr>
                <w:lang w:eastAsia="zh-CN"/>
              </w:rPr>
              <w:t xml:space="preserve">We think RAN4 already made it clear that we don’t have to consider this aspect in current capability signalling design. </w:t>
            </w:r>
          </w:p>
        </w:tc>
      </w:tr>
      <w:tr w:rsidR="005F6A6F"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1F9F62AF" w:rsidR="005F6A6F" w:rsidRPr="00454C2E" w:rsidRDefault="00454C2E" w:rsidP="005F6A6F">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19AE4201" w14:textId="3AD2A484" w:rsidR="005F6A6F" w:rsidRPr="00454C2E" w:rsidRDefault="00454C2E" w:rsidP="005F6A6F">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55E41001" w14:textId="35969475" w:rsidR="005F6A6F" w:rsidRDefault="00454C2E" w:rsidP="005F6A6F">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 xml:space="preserve">e believe RAN4’s concern on RAN2 technically endorsed CRs is valid in case the band combination is </w:t>
            </w:r>
            <w:r w:rsidR="00FD5FFA">
              <w:rPr>
                <w:rFonts w:eastAsiaTheme="minorEastAsia"/>
                <w:lang w:eastAsia="ja-JP"/>
              </w:rPr>
              <w:t xml:space="preserve">an </w:t>
            </w:r>
            <w:r>
              <w:rPr>
                <w:rFonts w:eastAsiaTheme="minorEastAsia"/>
                <w:lang w:eastAsia="ja-JP"/>
              </w:rPr>
              <w:t>inter-band NR-DC which includes intra-band non-contiguous CCs.</w:t>
            </w:r>
            <w:r w:rsidR="00FD5FFA">
              <w:rPr>
                <w:rFonts w:eastAsiaTheme="minorEastAsia"/>
                <w:lang w:eastAsia="ja-JP"/>
              </w:rPr>
              <w:t xml:space="preserve"> In this case, the RAN2 solution can assign the band entries of intra-band non-contiguous part only to one cell group.</w:t>
            </w:r>
          </w:p>
          <w:p w14:paraId="4D26D6FC" w14:textId="77345100" w:rsidR="00FD5FFA" w:rsidRPr="00454C2E" w:rsidRDefault="00454C2E" w:rsidP="00FD5FFA">
            <w:pPr>
              <w:pStyle w:val="TAC"/>
              <w:spacing w:before="20" w:after="20"/>
              <w:ind w:left="57" w:right="57"/>
              <w:jc w:val="left"/>
              <w:rPr>
                <w:rFonts w:eastAsiaTheme="minorEastAsia"/>
                <w:lang w:eastAsia="ja-JP"/>
              </w:rPr>
            </w:pPr>
            <w:r>
              <w:rPr>
                <w:rFonts w:eastAsiaTheme="minorEastAsia" w:hint="eastAsia"/>
                <w:lang w:eastAsia="ja-JP"/>
              </w:rPr>
              <w:t>I</w:t>
            </w:r>
            <w:r>
              <w:rPr>
                <w:rFonts w:eastAsiaTheme="minorEastAsia"/>
                <w:lang w:eastAsia="ja-JP"/>
              </w:rPr>
              <w:t xml:space="preserve">f the band combination includes only one frequency band </w:t>
            </w:r>
            <w:r w:rsidR="00FD5FFA">
              <w:rPr>
                <w:rFonts w:eastAsiaTheme="minorEastAsia"/>
                <w:lang w:eastAsia="ja-JP"/>
              </w:rPr>
              <w:t xml:space="preserve">with non-contiguous components, then the UE can signal it supports all possible combinations by omitting </w:t>
            </w:r>
            <w:r w:rsidR="00FD5FFA" w:rsidRPr="00FD5FFA">
              <w:rPr>
                <w:rFonts w:eastAsiaTheme="minorEastAsia"/>
                <w:lang w:eastAsia="ja-JP"/>
              </w:rPr>
              <w:t>cellGroupingSync-r16</w:t>
            </w:r>
            <w:r w:rsidR="00FD5FFA">
              <w:rPr>
                <w:rFonts w:eastAsiaTheme="minorEastAsia"/>
                <w:lang w:eastAsia="ja-JP"/>
              </w:rPr>
              <w:t xml:space="preserve"> and </w:t>
            </w:r>
            <w:r w:rsidR="00FD5FFA" w:rsidRPr="00FD5FFA">
              <w:rPr>
                <w:rFonts w:eastAsiaTheme="minorEastAsia"/>
                <w:lang w:eastAsia="ja-JP"/>
              </w:rPr>
              <w:t>cellGroupingAsync-r16</w:t>
            </w:r>
            <w:r w:rsidR="00FD5FFA">
              <w:rPr>
                <w:rFonts w:eastAsiaTheme="minorEastAsia"/>
                <w:lang w:eastAsia="ja-JP"/>
              </w:rPr>
              <w:t>.</w:t>
            </w:r>
            <w:r w:rsidR="00FD5FFA">
              <w:rPr>
                <w:rFonts w:eastAsiaTheme="minorEastAsia" w:hint="eastAsia"/>
                <w:lang w:eastAsia="ja-JP"/>
              </w:rPr>
              <w:t xml:space="preserve"> </w:t>
            </w:r>
            <w:r w:rsidR="00FD5FFA">
              <w:rPr>
                <w:rFonts w:eastAsiaTheme="minorEastAsia"/>
                <w:lang w:eastAsia="ja-JP"/>
              </w:rPr>
              <w:t>This satisfies RAN4 requirement in their LS “</w:t>
            </w:r>
            <w:r w:rsidR="00FD5FFA">
              <w:rPr>
                <w:lang w:eastAsia="zh-CN"/>
              </w:rPr>
              <w:t>“</w:t>
            </w:r>
            <w:r w:rsidR="00FD5FFA" w:rsidRPr="00B67EB4">
              <w:rPr>
                <w:lang w:eastAsia="zh-CN"/>
              </w:rPr>
              <w:t>In this intra-band non-contiguous NR-DC case, the UE can support any cell grouping options from RAN4 point of view</w:t>
            </w:r>
            <w:r w:rsidR="00FD5FFA">
              <w:rPr>
                <w:rFonts w:eastAsiaTheme="minorEastAsia"/>
                <w:lang w:eastAsia="ja-JP"/>
              </w:rPr>
              <w:t>”.</w:t>
            </w:r>
          </w:p>
        </w:tc>
      </w:tr>
      <w:tr w:rsidR="005F6A6F"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07398738" w:rsidR="005F6A6F" w:rsidRPr="00BC5631" w:rsidRDefault="00BC5631" w:rsidP="005F6A6F">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6297F50" w14:textId="711883D4" w:rsidR="005F6A6F" w:rsidRPr="00BC5631" w:rsidRDefault="00BC5631" w:rsidP="005F6A6F">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10617DF" w14:textId="5236909A" w:rsidR="005F6A6F" w:rsidRPr="009202A3" w:rsidRDefault="00BB502C" w:rsidP="00B87951">
            <w:pPr>
              <w:rPr>
                <w:rFonts w:eastAsia="Malgun Gothic"/>
                <w:lang w:eastAsia="ko-KR"/>
              </w:rPr>
            </w:pPr>
            <w:r>
              <w:rPr>
                <w:rFonts w:ascii="Arial" w:eastAsia="Malgun Gothic" w:hAnsi="Arial" w:cs="Arial"/>
                <w:iCs/>
                <w:lang w:eastAsia="ko-KR"/>
              </w:rPr>
              <w:t>LS states:</w:t>
            </w:r>
            <w:r w:rsidR="005C1630">
              <w:rPr>
                <w:rFonts w:ascii="Arial" w:eastAsia="Malgun Gothic" w:hAnsi="Arial" w:cs="Arial"/>
                <w:iCs/>
                <w:lang w:eastAsia="ko-KR"/>
              </w:rPr>
              <w:t xml:space="preserve"> </w:t>
            </w:r>
            <w:r w:rsidR="005C1630">
              <w:rPr>
                <w:rFonts w:ascii="Arial" w:eastAsia="Malgun Gothic" w:hAnsi="Arial" w:cs="Arial"/>
                <w:iCs/>
                <w:lang w:eastAsia="ko-KR"/>
              </w:rPr>
              <w:br/>
            </w:r>
            <w:r w:rsidRPr="006916E8">
              <w:rPr>
                <w:rFonts w:ascii="Arial" w:hAnsi="Arial" w:cs="Arial"/>
                <w:i/>
                <w:iCs/>
                <w:lang w:eastAsia="ko-KR"/>
              </w:rPr>
              <w:t xml:space="preserve">RAN4 thinks the support of </w:t>
            </w:r>
            <w:r w:rsidRPr="006916E8">
              <w:rPr>
                <w:rFonts w:ascii="Arial" w:hAnsi="Arial" w:cs="Arial"/>
                <w:i/>
                <w:iCs/>
                <w:color w:val="000000"/>
                <w:lang w:eastAsia="ko-KR"/>
              </w:rPr>
              <w:t xml:space="preserve">these cases may be needed in the future depending on the operator’s demands, and the UE capability </w:t>
            </w:r>
            <w:proofErr w:type="spellStart"/>
            <w:r w:rsidRPr="006916E8">
              <w:rPr>
                <w:rFonts w:ascii="Arial" w:hAnsi="Arial" w:cs="Arial"/>
                <w:i/>
                <w:iCs/>
                <w:color w:val="000000"/>
                <w:lang w:eastAsia="ko-KR"/>
              </w:rPr>
              <w:t>signaling</w:t>
            </w:r>
            <w:proofErr w:type="spellEnd"/>
            <w:r w:rsidRPr="006916E8">
              <w:rPr>
                <w:rFonts w:ascii="Arial" w:hAnsi="Arial" w:cs="Arial"/>
                <w:i/>
                <w:iCs/>
                <w:color w:val="000000"/>
                <w:lang w:eastAsia="ko-KR"/>
              </w:rPr>
              <w:t xml:space="preserve"> needs to be extended at that time</w:t>
            </w:r>
            <w:r w:rsidR="005C1630">
              <w:rPr>
                <w:rFonts w:ascii="Arial" w:hAnsi="Arial" w:cs="Arial"/>
                <w:i/>
                <w:iCs/>
                <w:color w:val="000000"/>
                <w:lang w:eastAsia="ko-KR"/>
              </w:rPr>
              <w:br/>
            </w:r>
            <w:r w:rsidR="005C1630" w:rsidRPr="005C1630">
              <w:rPr>
                <w:rFonts w:ascii="Arial" w:eastAsiaTheme="minorEastAsia" w:hAnsi="Arial"/>
                <w:sz w:val="18"/>
                <w:lang w:eastAsia="ja-JP"/>
              </w:rPr>
              <w:t xml:space="preserve">From this, </w:t>
            </w:r>
            <w:r w:rsidR="005C1630" w:rsidRPr="005C1630">
              <w:rPr>
                <w:rFonts w:ascii="Arial" w:eastAsiaTheme="minorEastAsia" w:hAnsi="Arial" w:hint="eastAsia"/>
                <w:sz w:val="18"/>
                <w:lang w:eastAsia="ja-JP"/>
              </w:rPr>
              <w:t>we understand RAN</w:t>
            </w:r>
            <w:r w:rsidR="005C1630" w:rsidRPr="005C1630">
              <w:rPr>
                <w:rFonts w:ascii="Arial" w:eastAsiaTheme="minorEastAsia" w:hAnsi="Arial"/>
                <w:sz w:val="18"/>
                <w:lang w:eastAsia="ja-JP"/>
              </w:rPr>
              <w:t xml:space="preserve">4 has no clear concern yet. When they clearly send their concern in future, RAN2 can </w:t>
            </w:r>
            <w:r w:rsidR="00B87951">
              <w:rPr>
                <w:rFonts w:ascii="Arial" w:eastAsiaTheme="minorEastAsia" w:hAnsi="Arial"/>
                <w:sz w:val="18"/>
                <w:lang w:eastAsia="ja-JP"/>
              </w:rPr>
              <w:t>address</w:t>
            </w:r>
            <w:r w:rsidR="005C1630" w:rsidRPr="005C1630">
              <w:rPr>
                <w:rFonts w:ascii="Arial" w:eastAsiaTheme="minorEastAsia" w:hAnsi="Arial"/>
                <w:sz w:val="18"/>
                <w:lang w:eastAsia="ja-JP"/>
              </w:rPr>
              <w:t xml:space="preserve"> this </w:t>
            </w:r>
            <w:r w:rsidR="00B87951">
              <w:rPr>
                <w:rFonts w:ascii="Arial" w:eastAsiaTheme="minorEastAsia" w:hAnsi="Arial"/>
                <w:sz w:val="18"/>
                <w:lang w:eastAsia="ja-JP"/>
              </w:rPr>
              <w:t xml:space="preserve">issue </w:t>
            </w:r>
            <w:r w:rsidR="005C1630" w:rsidRPr="005C1630">
              <w:rPr>
                <w:rFonts w:ascii="Arial" w:eastAsiaTheme="minorEastAsia" w:hAnsi="Arial"/>
                <w:sz w:val="18"/>
                <w:lang w:eastAsia="ja-JP"/>
              </w:rPr>
              <w:t xml:space="preserve">(e.g., by defining </w:t>
            </w:r>
            <w:r w:rsidR="009202A3" w:rsidRPr="005C1630">
              <w:rPr>
                <w:rFonts w:ascii="Arial" w:eastAsiaTheme="minorEastAsia" w:hAnsi="Arial"/>
                <w:sz w:val="18"/>
                <w:lang w:eastAsia="ja-JP"/>
              </w:rPr>
              <w:t>any cell grouping as UE's default capability</w:t>
            </w:r>
            <w:r w:rsidR="005C1630" w:rsidRPr="005C1630">
              <w:rPr>
                <w:rFonts w:ascii="Arial" w:eastAsiaTheme="minorEastAsia" w:hAnsi="Arial"/>
                <w:sz w:val="18"/>
                <w:lang w:eastAsia="ja-JP"/>
              </w:rPr>
              <w:t>).</w:t>
            </w:r>
            <w:r w:rsidR="00B87951">
              <w:rPr>
                <w:rFonts w:ascii="Arial" w:eastAsiaTheme="minorEastAsia" w:hAnsi="Arial"/>
                <w:sz w:val="18"/>
                <w:lang w:eastAsia="ja-JP"/>
              </w:rPr>
              <w:t xml:space="preserve"> No need to handle this now.</w:t>
            </w:r>
          </w:p>
        </w:tc>
      </w:tr>
      <w:tr w:rsidR="00C478AD"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5E98B2B0"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Intel </w:t>
            </w:r>
          </w:p>
        </w:tc>
        <w:tc>
          <w:tcPr>
            <w:tcW w:w="994" w:type="dxa"/>
            <w:tcBorders>
              <w:top w:val="single" w:sz="4" w:space="0" w:color="auto"/>
              <w:left w:val="single" w:sz="4" w:space="0" w:color="auto"/>
              <w:bottom w:val="single" w:sz="4" w:space="0" w:color="auto"/>
              <w:right w:val="single" w:sz="4" w:space="0" w:color="auto"/>
            </w:tcBorders>
          </w:tcPr>
          <w:p w14:paraId="5B29E638" w14:textId="230BE833"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Maybe </w:t>
            </w:r>
          </w:p>
        </w:tc>
        <w:tc>
          <w:tcPr>
            <w:tcW w:w="6942" w:type="dxa"/>
            <w:tcBorders>
              <w:top w:val="single" w:sz="4" w:space="0" w:color="auto"/>
              <w:left w:val="single" w:sz="4" w:space="0" w:color="auto"/>
              <w:bottom w:val="single" w:sz="4" w:space="0" w:color="auto"/>
              <w:right w:val="single" w:sz="4" w:space="0" w:color="auto"/>
            </w:tcBorders>
          </w:tcPr>
          <w:p w14:paraId="1AD7B356" w14:textId="3956265E" w:rsidR="00C478AD" w:rsidRPr="00C478AD" w:rsidRDefault="00C478AD" w:rsidP="00C478AD">
            <w:pPr>
              <w:pStyle w:val="paragraph"/>
              <w:spacing w:before="0" w:beforeAutospacing="0" w:after="0" w:afterAutospacing="0"/>
              <w:ind w:left="45" w:right="45"/>
              <w:textAlignment w:val="baseline"/>
              <w:divId w:val="1300960485"/>
              <w:rPr>
                <w:rFonts w:ascii="Arial" w:eastAsia="Malgun Gothic" w:hAnsi="Arial"/>
                <w:sz w:val="18"/>
                <w:szCs w:val="20"/>
                <w:lang w:val="en-GB"/>
              </w:rPr>
            </w:pPr>
            <w:r w:rsidRPr="00C478AD">
              <w:rPr>
                <w:rFonts w:ascii="Arial" w:eastAsia="Malgun Gothic" w:hAnsi="Arial"/>
                <w:sz w:val="18"/>
                <w:szCs w:val="20"/>
                <w:lang w:val="en-GB"/>
              </w:rPr>
              <w:t xml:space="preserve">We </w:t>
            </w:r>
            <w:r w:rsidR="00C9056A">
              <w:rPr>
                <w:rFonts w:ascii="Arial" w:eastAsia="Malgun Gothic" w:hAnsi="Arial"/>
                <w:sz w:val="18"/>
                <w:szCs w:val="20"/>
                <w:lang w:val="en-GB"/>
              </w:rPr>
              <w:t>think</w:t>
            </w:r>
            <w:r w:rsidRPr="00C478AD">
              <w:rPr>
                <w:rFonts w:ascii="Arial" w:eastAsia="Malgun Gothic" w:hAnsi="Arial"/>
                <w:sz w:val="18"/>
                <w:szCs w:val="20"/>
                <w:lang w:val="en-GB"/>
              </w:rPr>
              <w:t xml:space="preserve"> that it </w:t>
            </w:r>
            <w:r>
              <w:rPr>
                <w:rFonts w:ascii="Arial" w:eastAsia="Malgun Gothic" w:hAnsi="Arial"/>
                <w:sz w:val="18"/>
                <w:szCs w:val="20"/>
                <w:lang w:val="en-GB"/>
              </w:rPr>
              <w:t xml:space="preserve">is not </w:t>
            </w:r>
            <w:r w:rsidRPr="00C478AD">
              <w:rPr>
                <w:rFonts w:ascii="Arial" w:eastAsia="Malgun Gothic" w:hAnsi="Arial"/>
                <w:sz w:val="18"/>
                <w:szCs w:val="20"/>
                <w:lang w:val="en-GB"/>
              </w:rPr>
              <w:t>so essential to support at this moment. </w:t>
            </w:r>
            <w:r>
              <w:rPr>
                <w:rFonts w:ascii="Arial" w:eastAsia="Malgun Gothic" w:hAnsi="Arial"/>
                <w:sz w:val="18"/>
                <w:szCs w:val="20"/>
                <w:lang w:val="en-GB"/>
              </w:rPr>
              <w:t>On the other hand</w:t>
            </w:r>
            <w:r w:rsidRPr="00C478AD">
              <w:rPr>
                <w:rFonts w:ascii="Arial" w:eastAsia="Malgun Gothic" w:hAnsi="Arial"/>
                <w:sz w:val="18"/>
                <w:szCs w:val="20"/>
                <w:lang w:val="en-GB"/>
              </w:rPr>
              <w:t xml:space="preserve">, </w:t>
            </w:r>
            <w:r>
              <w:rPr>
                <w:rFonts w:ascii="Arial" w:eastAsia="Malgun Gothic" w:hAnsi="Arial"/>
                <w:sz w:val="18"/>
                <w:szCs w:val="20"/>
                <w:lang w:val="en-GB"/>
              </w:rPr>
              <w:t xml:space="preserve">original </w:t>
            </w:r>
            <w:r w:rsidRPr="00C478AD">
              <w:rPr>
                <w:rFonts w:ascii="Arial" w:eastAsia="Malgun Gothic" w:hAnsi="Arial"/>
                <w:sz w:val="18"/>
                <w:szCs w:val="20"/>
                <w:lang w:val="en-GB"/>
              </w:rPr>
              <w:t xml:space="preserve">LTE cell grouping approach </w:t>
            </w:r>
            <w:r>
              <w:rPr>
                <w:rFonts w:ascii="Arial" w:eastAsia="Malgun Gothic" w:hAnsi="Arial"/>
                <w:sz w:val="18"/>
                <w:szCs w:val="20"/>
                <w:lang w:val="en-GB"/>
              </w:rPr>
              <w:t>supports</w:t>
            </w:r>
            <w:r w:rsidRPr="00C478AD">
              <w:rPr>
                <w:rFonts w:ascii="Arial" w:eastAsia="Malgun Gothic" w:hAnsi="Arial"/>
                <w:sz w:val="18"/>
                <w:szCs w:val="20"/>
                <w:lang w:val="en-GB"/>
              </w:rPr>
              <w:t xml:space="preserve"> intra-band non-contiguous NR-DC </w:t>
            </w:r>
            <w:r>
              <w:rPr>
                <w:rFonts w:ascii="Arial" w:eastAsia="Malgun Gothic" w:hAnsi="Arial"/>
                <w:sz w:val="18"/>
                <w:szCs w:val="20"/>
                <w:lang w:val="en-GB"/>
              </w:rPr>
              <w:t xml:space="preserve">by using band entry instead of frequency band. With this approach, </w:t>
            </w:r>
            <w:r w:rsidRPr="00C478AD">
              <w:rPr>
                <w:rFonts w:ascii="Arial" w:eastAsia="Malgun Gothic" w:hAnsi="Arial"/>
                <w:sz w:val="18"/>
                <w:szCs w:val="20"/>
                <w:lang w:val="en-GB"/>
              </w:rPr>
              <w:t xml:space="preserve">intra-band non-contiguous </w:t>
            </w:r>
            <w:r>
              <w:rPr>
                <w:rFonts w:ascii="Arial" w:eastAsia="Malgun Gothic" w:hAnsi="Arial"/>
                <w:sz w:val="18"/>
                <w:szCs w:val="20"/>
                <w:lang w:val="en-GB"/>
              </w:rPr>
              <w:t xml:space="preserve">NR-DC </w:t>
            </w:r>
            <w:r w:rsidRPr="00C478AD">
              <w:rPr>
                <w:rFonts w:ascii="Arial" w:eastAsia="Malgun Gothic" w:hAnsi="Arial"/>
                <w:sz w:val="18"/>
                <w:szCs w:val="20"/>
                <w:lang w:val="en-GB"/>
              </w:rPr>
              <w:t xml:space="preserve">is the same as inter-band NR-DC </w:t>
            </w:r>
            <w:r>
              <w:rPr>
                <w:rFonts w:ascii="Arial" w:eastAsia="Malgun Gothic" w:hAnsi="Arial"/>
                <w:sz w:val="18"/>
                <w:szCs w:val="20"/>
                <w:lang w:val="en-GB"/>
              </w:rPr>
              <w:t xml:space="preserve">from </w:t>
            </w:r>
            <w:proofErr w:type="spellStart"/>
            <w:r>
              <w:rPr>
                <w:rFonts w:ascii="Arial" w:eastAsia="Malgun Gothic" w:hAnsi="Arial"/>
                <w:sz w:val="18"/>
                <w:szCs w:val="20"/>
                <w:lang w:val="en-GB"/>
              </w:rPr>
              <w:t>signaling</w:t>
            </w:r>
            <w:proofErr w:type="spellEnd"/>
            <w:r>
              <w:rPr>
                <w:rFonts w:ascii="Arial" w:eastAsia="Malgun Gothic" w:hAnsi="Arial"/>
                <w:sz w:val="18"/>
                <w:szCs w:val="20"/>
                <w:lang w:val="en-GB"/>
              </w:rPr>
              <w:t xml:space="preserve"> point of view</w:t>
            </w:r>
            <w:r w:rsidRPr="00C478AD">
              <w:rPr>
                <w:rFonts w:ascii="Arial" w:eastAsia="Malgun Gothic" w:hAnsi="Arial"/>
                <w:sz w:val="18"/>
                <w:szCs w:val="20"/>
                <w:lang w:val="en-GB"/>
              </w:rPr>
              <w:t>.  </w:t>
            </w:r>
          </w:p>
          <w:p w14:paraId="7171C8E2" w14:textId="6007B6AB"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t> </w:t>
            </w:r>
          </w:p>
        </w:tc>
      </w:tr>
      <w:tr w:rsidR="005F7B60" w14:paraId="13415C67" w14:textId="77777777" w:rsidTr="00C35D4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057F6A" w14:textId="77777777" w:rsidR="005F7B60" w:rsidRDefault="005F7B60" w:rsidP="00C35D4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1F5E7D1" w14:textId="77777777" w:rsidR="005F7B60" w:rsidRDefault="005F7B60" w:rsidP="00C35D4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1CAFC63" w14:textId="77777777" w:rsidR="005F7B60" w:rsidRDefault="005F7B60" w:rsidP="00C35D43">
            <w:pPr>
              <w:pStyle w:val="TAC"/>
              <w:spacing w:before="20" w:after="20"/>
              <w:ind w:left="57" w:right="57"/>
              <w:jc w:val="left"/>
              <w:rPr>
                <w:lang w:eastAsia="zh-CN"/>
              </w:rPr>
            </w:pPr>
            <w:r>
              <w:rPr>
                <w:lang w:eastAsia="zh-CN"/>
              </w:rPr>
              <w:t xml:space="preserve">We agree with E/// the information in the LS is not so clear. </w:t>
            </w:r>
          </w:p>
        </w:tc>
      </w:tr>
      <w:tr w:rsidR="009A4C1F"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6A31C487" w:rsidR="009A4C1F" w:rsidRDefault="009A4C1F" w:rsidP="009A4C1F">
            <w:pPr>
              <w:pStyle w:val="TAC"/>
              <w:spacing w:before="20" w:after="20"/>
              <w:ind w:left="57" w:right="57"/>
              <w:jc w:val="left"/>
              <w:rPr>
                <w:lang w:eastAsia="zh-CN"/>
              </w:rPr>
            </w:pPr>
            <w:r>
              <w:rPr>
                <w:rFonts w:hint="eastAsia"/>
                <w:lang w:eastAsia="ja-JP"/>
              </w:rPr>
              <w:t>SoftBank</w:t>
            </w:r>
          </w:p>
        </w:tc>
        <w:tc>
          <w:tcPr>
            <w:tcW w:w="994" w:type="dxa"/>
            <w:tcBorders>
              <w:top w:val="single" w:sz="4" w:space="0" w:color="auto"/>
              <w:left w:val="single" w:sz="4" w:space="0" w:color="auto"/>
              <w:bottom w:val="single" w:sz="4" w:space="0" w:color="auto"/>
              <w:right w:val="single" w:sz="4" w:space="0" w:color="auto"/>
            </w:tcBorders>
          </w:tcPr>
          <w:p w14:paraId="628FE756" w14:textId="124D5E51" w:rsidR="009A4C1F" w:rsidRDefault="009A4C1F" w:rsidP="009A4C1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5AAB99D" w14:textId="3D27F2C9" w:rsidR="009A4C1F" w:rsidRDefault="009A4C1F" w:rsidP="009A4C1F">
            <w:pPr>
              <w:pStyle w:val="TAC"/>
              <w:spacing w:before="20" w:after="20"/>
              <w:ind w:left="57" w:right="57"/>
              <w:jc w:val="left"/>
              <w:rPr>
                <w:lang w:eastAsia="zh-CN"/>
              </w:rPr>
            </w:pPr>
            <w:r>
              <w:rPr>
                <w:lang w:eastAsia="zh-CN"/>
              </w:rPr>
              <w:t xml:space="preserve">RAN4 clearly requests to support any cell grouping in a case of the </w:t>
            </w:r>
            <w:r w:rsidRPr="00B67EB4">
              <w:rPr>
                <w:lang w:eastAsia="zh-CN"/>
              </w:rPr>
              <w:t xml:space="preserve">intra-band non-contiguous NR-DC </w:t>
            </w:r>
            <w:r>
              <w:rPr>
                <w:rFonts w:eastAsiaTheme="minorEastAsia"/>
                <w:lang w:eastAsia="ja-JP"/>
              </w:rPr>
              <w:t xml:space="preserve">as indicated in </w:t>
            </w:r>
            <w:r>
              <w:rPr>
                <w:lang w:eastAsia="zh-CN"/>
              </w:rPr>
              <w:t>“</w:t>
            </w:r>
            <w:r w:rsidRPr="00B67EB4">
              <w:rPr>
                <w:lang w:eastAsia="zh-CN"/>
              </w:rPr>
              <w:t>In this intra-band non-contiguous NR-DC case, the UE can support any cell grouping options from RAN4 point of view</w:t>
            </w:r>
            <w:r>
              <w:rPr>
                <w:rFonts w:eastAsiaTheme="minorEastAsia"/>
                <w:lang w:eastAsia="ja-JP"/>
              </w:rPr>
              <w:t xml:space="preserve">”. This intra-band NR-DC combination is already proposed </w:t>
            </w:r>
            <w:r>
              <w:rPr>
                <w:lang w:eastAsia="zh-CN"/>
              </w:rPr>
              <w:t xml:space="preserve">in </w:t>
            </w:r>
            <w:r w:rsidRPr="00401883">
              <w:rPr>
                <w:lang w:eastAsia="zh-CN"/>
              </w:rPr>
              <w:t>R4-2100940</w:t>
            </w:r>
            <w:r>
              <w:rPr>
                <w:lang w:eastAsia="zh-CN"/>
              </w:rPr>
              <w:t xml:space="preserve">. </w:t>
            </w:r>
          </w:p>
        </w:tc>
      </w:tr>
      <w:tr w:rsidR="00D8145C"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6F4B632B" w:rsidR="00D8145C" w:rsidRDefault="00D8145C" w:rsidP="00D8145C">
            <w:pPr>
              <w:pStyle w:val="TAC"/>
              <w:spacing w:before="20" w:after="20"/>
              <w:ind w:left="57" w:right="57"/>
              <w:jc w:val="left"/>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EE33B76" w14:textId="3A284A7A" w:rsidR="00D8145C" w:rsidRDefault="00D8145C" w:rsidP="00D8145C">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3E6CD730" w14:textId="36BE0CDA" w:rsidR="00D8145C" w:rsidRDefault="00D8145C" w:rsidP="00D8145C">
            <w:pPr>
              <w:pStyle w:val="TAC"/>
              <w:spacing w:before="20" w:after="20"/>
              <w:ind w:left="57" w:right="57"/>
              <w:jc w:val="left"/>
              <w:rPr>
                <w:lang w:eastAsia="zh-CN"/>
              </w:rPr>
            </w:pPr>
            <w:r>
              <w:rPr>
                <w:lang w:eastAsia="zh-CN"/>
              </w:rPr>
              <w:t xml:space="preserve">In RAN4 LS, the </w:t>
            </w:r>
            <w:r>
              <w:rPr>
                <w:rFonts w:cs="Arial"/>
                <w:bCs/>
                <w:iCs/>
                <w:lang w:val="en-US" w:eastAsia="zh-CN"/>
              </w:rPr>
              <w:t xml:space="preserve">intra-band non-contiguous NR-DC case may be needed in the future depending on operator’s demands. </w:t>
            </w:r>
            <w:proofErr w:type="gramStart"/>
            <w:r>
              <w:rPr>
                <w:rFonts w:cs="Arial"/>
                <w:bCs/>
                <w:iCs/>
                <w:lang w:val="en-US" w:eastAsia="zh-CN"/>
              </w:rPr>
              <w:t>Thus</w:t>
            </w:r>
            <w:proofErr w:type="gramEnd"/>
            <w:r>
              <w:rPr>
                <w:rFonts w:cs="Arial"/>
                <w:bCs/>
                <w:iCs/>
                <w:lang w:val="en-US" w:eastAsia="zh-CN"/>
              </w:rPr>
              <w:t xml:space="preserve"> there is no clear need to report the capability in Rel-16. Furthermore, RAN4 also indicates the UE can support any cell grouping options, which could be a default UE capability and explicit signaling is not needed in this case. Based on this RAN4 view, the default UE capability could be easily indicated by adding some clarifications to the description of the Rel-16 cell grouping parameter (if any).  </w:t>
            </w:r>
          </w:p>
        </w:tc>
      </w:tr>
      <w:tr w:rsidR="00D8145C"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4BC8C8A8" w:rsidR="00D8145C" w:rsidRDefault="0048055B" w:rsidP="00D8145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EA28236" w14:textId="3AD4B356" w:rsidR="00D8145C" w:rsidRDefault="0048055B" w:rsidP="00D8145C">
            <w:pPr>
              <w:pStyle w:val="TAC"/>
              <w:spacing w:before="20" w:after="20"/>
              <w:ind w:left="57" w:right="57"/>
              <w:jc w:val="left"/>
              <w:rPr>
                <w:lang w:eastAsia="zh-CN"/>
              </w:rPr>
            </w:pPr>
            <w:r>
              <w:rPr>
                <w:lang w:eastAsia="zh-CN"/>
              </w:rPr>
              <w:t>No for now</w:t>
            </w:r>
          </w:p>
        </w:tc>
        <w:tc>
          <w:tcPr>
            <w:tcW w:w="6942" w:type="dxa"/>
            <w:tcBorders>
              <w:top w:val="single" w:sz="4" w:space="0" w:color="auto"/>
              <w:left w:val="single" w:sz="4" w:space="0" w:color="auto"/>
              <w:bottom w:val="single" w:sz="4" w:space="0" w:color="auto"/>
              <w:right w:val="single" w:sz="4" w:space="0" w:color="auto"/>
            </w:tcBorders>
          </w:tcPr>
          <w:p w14:paraId="7B6A1E31" w14:textId="2D23C367" w:rsidR="00D8145C" w:rsidRDefault="0048055B" w:rsidP="00D8145C">
            <w:pPr>
              <w:pStyle w:val="TAC"/>
              <w:spacing w:before="20" w:after="20"/>
              <w:ind w:left="57" w:right="57"/>
              <w:jc w:val="left"/>
              <w:rPr>
                <w:lang w:eastAsia="zh-CN"/>
              </w:rPr>
            </w:pPr>
            <w:r>
              <w:rPr>
                <w:lang w:eastAsia="zh-CN"/>
              </w:rPr>
              <w:t xml:space="preserve">We are in the same camp stating that the LS is not clear. And </w:t>
            </w:r>
            <w:proofErr w:type="gramStart"/>
            <w:r>
              <w:rPr>
                <w:lang w:eastAsia="zh-CN"/>
              </w:rPr>
              <w:t>also</w:t>
            </w:r>
            <w:proofErr w:type="gramEnd"/>
            <w:r>
              <w:rPr>
                <w:lang w:eastAsia="zh-CN"/>
              </w:rPr>
              <w:t xml:space="preserve"> </w:t>
            </w:r>
            <w:proofErr w:type="spellStart"/>
            <w:r>
              <w:rPr>
                <w:lang w:eastAsia="zh-CN"/>
              </w:rPr>
              <w:t>prospose</w:t>
            </w:r>
            <w:proofErr w:type="spellEnd"/>
            <w:r>
              <w:rPr>
                <w:lang w:eastAsia="zh-CN"/>
              </w:rPr>
              <w:t xml:space="preserve"> that additions related to those can be added as </w:t>
            </w:r>
            <w:proofErr w:type="spellStart"/>
            <w:r>
              <w:rPr>
                <w:lang w:eastAsia="zh-CN"/>
              </w:rPr>
              <w:t>signaling</w:t>
            </w:r>
            <w:proofErr w:type="spellEnd"/>
            <w:r>
              <w:rPr>
                <w:lang w:eastAsia="zh-CN"/>
              </w:rPr>
              <w:t xml:space="preserve"> extensions when we have clear info. This should not stop the current endorsed CR!</w:t>
            </w:r>
          </w:p>
        </w:tc>
      </w:tr>
      <w:tr w:rsidR="00D8145C"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D8145C" w:rsidRDefault="00D8145C" w:rsidP="00D8145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D8145C" w:rsidRDefault="00D8145C" w:rsidP="00D8145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D8145C" w:rsidRDefault="00D8145C" w:rsidP="00D8145C">
            <w:pPr>
              <w:pStyle w:val="TAC"/>
              <w:spacing w:before="20" w:after="20"/>
              <w:ind w:left="57" w:right="57"/>
              <w:jc w:val="left"/>
              <w:rPr>
                <w:lang w:eastAsia="zh-CN"/>
              </w:rPr>
            </w:pPr>
          </w:p>
        </w:tc>
      </w:tr>
      <w:tr w:rsidR="00D8145C"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D8145C" w:rsidRDefault="00D8145C" w:rsidP="00D8145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D8145C" w:rsidRDefault="00D8145C" w:rsidP="00D8145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D8145C" w:rsidRDefault="00D8145C" w:rsidP="00D8145C">
            <w:pPr>
              <w:pStyle w:val="TAC"/>
              <w:spacing w:before="20" w:after="20"/>
              <w:ind w:left="57" w:right="57"/>
              <w:jc w:val="left"/>
              <w:rPr>
                <w:lang w:eastAsia="zh-CN"/>
              </w:rPr>
            </w:pPr>
          </w:p>
        </w:tc>
      </w:tr>
      <w:tr w:rsidR="00D8145C"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D8145C" w:rsidRDefault="00D8145C" w:rsidP="00D8145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D8145C" w:rsidRDefault="00D8145C" w:rsidP="00D8145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D8145C" w:rsidRDefault="00D8145C" w:rsidP="00D8145C">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501172CA" w:rsidR="00BC1A92" w:rsidRDefault="00BC1A92" w:rsidP="00BC1A92">
      <w:r>
        <w:rPr>
          <w:b/>
          <w:bCs/>
        </w:rPr>
        <w:t>Proposal 2</w:t>
      </w:r>
      <w:r>
        <w:t>: TBD.</w:t>
      </w:r>
    </w:p>
    <w:p w14:paraId="486D9583" w14:textId="52F8844B" w:rsidR="009D0E8D" w:rsidRDefault="006D5556" w:rsidP="00BC1A92">
      <w:r>
        <w:t xml:space="preserve">If you answered Yes to question 1 and/or question 2 please provide </w:t>
      </w:r>
      <w:r w:rsidR="000406E1">
        <w:t>possible solution how to solve those aspects</w:t>
      </w:r>
    </w:p>
    <w:p w14:paraId="49A93A2F" w14:textId="1B1A2F5B" w:rsidR="000406E1" w:rsidRDefault="000406E1" w:rsidP="000406E1">
      <w:r>
        <w:rPr>
          <w:b/>
          <w:bCs/>
        </w:rPr>
        <w:t xml:space="preserve">Question </w:t>
      </w:r>
      <w:proofErr w:type="gramStart"/>
      <w:r>
        <w:rPr>
          <w:b/>
          <w:bCs/>
        </w:rPr>
        <w:t>3</w:t>
      </w:r>
      <w:r w:rsidRPr="009E0C71">
        <w:t>:</w:t>
      </w:r>
      <w:r w:rsidR="00000E2D">
        <w:t>Please</w:t>
      </w:r>
      <w:proofErr w:type="gramEnd"/>
      <w:r w:rsidR="00000E2D">
        <w:t xml:space="preserve"> provide </w:t>
      </w:r>
      <w:r w:rsidR="00820118">
        <w:t xml:space="preserve">high level description how would you solve </w:t>
      </w:r>
      <w:r w:rsidR="00EC7A5F">
        <w:t>RAN4 input</w:t>
      </w:r>
      <w:r w:rsidR="006F7D65">
        <w:t xml:space="preserve"> – especially if you answered yes to questions 1 and/or 2</w:t>
      </w:r>
      <w:r>
        <w:t xml:space="preserve">?  </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2E64FF" w14:paraId="7F452E14" w14:textId="77777777" w:rsidTr="00A86F69">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3EAC9E64" w14:textId="78CD3FEE" w:rsidR="002E64FF" w:rsidRDefault="002E64FF" w:rsidP="00B47197">
            <w:pPr>
              <w:pStyle w:val="TAH"/>
              <w:spacing w:before="20" w:after="20"/>
              <w:ind w:left="57" w:right="57"/>
              <w:jc w:val="left"/>
              <w:rPr>
                <w:color w:val="FFFFFF" w:themeColor="background1"/>
              </w:rPr>
            </w:pPr>
            <w:r>
              <w:rPr>
                <w:color w:val="FFFFFF" w:themeColor="background1"/>
              </w:rPr>
              <w:lastRenderedPageBreak/>
              <w:t>Answers to Question 3</w:t>
            </w:r>
          </w:p>
        </w:tc>
      </w:tr>
      <w:tr w:rsidR="00072B3F" w14:paraId="60C43B9F"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6A7E03" w14:textId="77777777" w:rsidR="00072B3F" w:rsidRDefault="00072B3F" w:rsidP="00B47197">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00EE57" w14:textId="6540CD12" w:rsidR="00072B3F" w:rsidRDefault="002E64FF" w:rsidP="00B47197">
            <w:pPr>
              <w:pStyle w:val="TAH"/>
              <w:spacing w:before="20" w:after="20"/>
              <w:ind w:left="57" w:right="57"/>
              <w:jc w:val="left"/>
            </w:pPr>
            <w:r>
              <w:t>High level description of proposed solution(s)</w:t>
            </w:r>
          </w:p>
        </w:tc>
      </w:tr>
      <w:tr w:rsidR="00072B3F" w14:paraId="69CF5DE8"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302F8E" w14:textId="77777777" w:rsidR="00072B3F" w:rsidRDefault="00072B3F" w:rsidP="00B47197">
            <w:pPr>
              <w:pStyle w:val="TAC"/>
              <w:spacing w:before="20" w:after="20"/>
              <w:ind w:left="57" w:right="57"/>
              <w:jc w:val="left"/>
              <w:rPr>
                <w:lang w:eastAsia="zh-CN"/>
              </w:rPr>
            </w:pPr>
            <w:r>
              <w:rPr>
                <w:lang w:eastAsia="zh-CN"/>
              </w:rPr>
              <w:t>Nokia</w:t>
            </w:r>
          </w:p>
        </w:tc>
        <w:tc>
          <w:tcPr>
            <w:tcW w:w="7939" w:type="dxa"/>
            <w:tcBorders>
              <w:top w:val="single" w:sz="4" w:space="0" w:color="auto"/>
              <w:left w:val="single" w:sz="4" w:space="0" w:color="auto"/>
              <w:bottom w:val="single" w:sz="4" w:space="0" w:color="auto"/>
              <w:right w:val="single" w:sz="4" w:space="0" w:color="auto"/>
            </w:tcBorders>
          </w:tcPr>
          <w:p w14:paraId="5B998CA5" w14:textId="77777777" w:rsidR="000C19BC" w:rsidRDefault="00CA09BD" w:rsidP="00B47197">
            <w:pPr>
              <w:pStyle w:val="TAC"/>
              <w:spacing w:before="20" w:after="20"/>
              <w:ind w:left="57" w:right="57"/>
              <w:jc w:val="left"/>
              <w:rPr>
                <w:lang w:eastAsia="zh-CN"/>
              </w:rPr>
            </w:pPr>
            <w:r>
              <w:rPr>
                <w:lang w:eastAsia="zh-CN"/>
              </w:rPr>
              <w:t>Based on RAN4 input</w:t>
            </w:r>
            <w:r w:rsidR="00243C37">
              <w:rPr>
                <w:lang w:eastAsia="zh-CN"/>
              </w:rPr>
              <w:t xml:space="preserve"> they </w:t>
            </w:r>
            <w:r w:rsidR="006F7D65">
              <w:rPr>
                <w:lang w:eastAsia="zh-CN"/>
              </w:rPr>
              <w:t xml:space="preserve">seem to </w:t>
            </w:r>
            <w:r w:rsidR="00243C37">
              <w:rPr>
                <w:lang w:eastAsia="zh-CN"/>
              </w:rPr>
              <w:t xml:space="preserve">want maximum freedom for capability </w:t>
            </w:r>
            <w:proofErr w:type="spellStart"/>
            <w:r w:rsidR="00243C37">
              <w:rPr>
                <w:lang w:eastAsia="zh-CN"/>
              </w:rPr>
              <w:t>signaling</w:t>
            </w:r>
            <w:proofErr w:type="spellEnd"/>
            <w:r w:rsidR="006F7D65">
              <w:rPr>
                <w:lang w:eastAsia="zh-CN"/>
              </w:rPr>
              <w:t xml:space="preserve"> at least at some point of time. </w:t>
            </w:r>
            <w:r w:rsidR="005F5D29">
              <w:rPr>
                <w:lang w:eastAsia="zh-CN"/>
              </w:rPr>
              <w:t xml:space="preserve">In order to support that kind of flexibility </w:t>
            </w:r>
            <w:r w:rsidR="00243C37">
              <w:rPr>
                <w:lang w:eastAsia="zh-CN"/>
              </w:rPr>
              <w:t xml:space="preserve">having any sort of optimizations seems quite difficult to do. </w:t>
            </w:r>
          </w:p>
          <w:p w14:paraId="4903E385" w14:textId="77777777" w:rsidR="000C19BC" w:rsidRDefault="000C19BC" w:rsidP="00B47197">
            <w:pPr>
              <w:pStyle w:val="TAC"/>
              <w:spacing w:before="20" w:after="20"/>
              <w:ind w:left="57" w:right="57"/>
              <w:jc w:val="left"/>
              <w:rPr>
                <w:lang w:eastAsia="zh-CN"/>
              </w:rPr>
            </w:pPr>
          </w:p>
          <w:p w14:paraId="2C5CD59D" w14:textId="2CB57986" w:rsidR="00072B3F" w:rsidRDefault="00105B7E" w:rsidP="00B47197">
            <w:pPr>
              <w:pStyle w:val="TAC"/>
              <w:spacing w:before="20" w:after="20"/>
              <w:ind w:left="57" w:right="57"/>
              <w:jc w:val="left"/>
              <w:rPr>
                <w:lang w:eastAsia="zh-CN"/>
              </w:rPr>
            </w:pPr>
            <w:r>
              <w:rPr>
                <w:lang w:eastAsia="zh-CN"/>
              </w:rPr>
              <w:t>Basically,</w:t>
            </w:r>
            <w:r w:rsidR="00243C37">
              <w:rPr>
                <w:lang w:eastAsia="zh-CN"/>
              </w:rPr>
              <w:t xml:space="preserve"> it seems that </w:t>
            </w:r>
            <w:r w:rsidR="0079440D">
              <w:rPr>
                <w:lang w:eastAsia="zh-CN"/>
              </w:rPr>
              <w:t>based on RAN4 input we would even need to remove NR optimization from current CRs referring to band but one should refer to band combination entry instead</w:t>
            </w:r>
            <w:r>
              <w:rPr>
                <w:lang w:eastAsia="zh-CN"/>
              </w:rPr>
              <w:t xml:space="preserve"> in order to support intra-band NR DC case</w:t>
            </w:r>
            <w:r w:rsidR="0079440D">
              <w:rPr>
                <w:lang w:eastAsia="zh-CN"/>
              </w:rPr>
              <w:t xml:space="preserve">. </w:t>
            </w:r>
          </w:p>
          <w:p w14:paraId="25930E04" w14:textId="77777777" w:rsidR="0079440D" w:rsidRDefault="0079440D" w:rsidP="00B47197">
            <w:pPr>
              <w:pStyle w:val="TAC"/>
              <w:spacing w:before="20" w:after="20"/>
              <w:ind w:left="57" w:right="57"/>
              <w:jc w:val="left"/>
              <w:rPr>
                <w:lang w:eastAsia="zh-CN"/>
              </w:rPr>
            </w:pPr>
          </w:p>
          <w:p w14:paraId="4772AD42" w14:textId="0DADEB08" w:rsidR="0087794B" w:rsidRDefault="005E1E77" w:rsidP="00B47197">
            <w:pPr>
              <w:pStyle w:val="TAC"/>
              <w:spacing w:before="20" w:after="20"/>
              <w:ind w:left="57" w:right="57"/>
              <w:jc w:val="left"/>
              <w:rPr>
                <w:lang w:eastAsia="zh-CN"/>
              </w:rPr>
            </w:pPr>
            <w:r>
              <w:rPr>
                <w:lang w:eastAsia="zh-CN"/>
              </w:rPr>
              <w:t xml:space="preserve">If intra-band NR-DC </w:t>
            </w:r>
            <w:proofErr w:type="spellStart"/>
            <w:r>
              <w:rPr>
                <w:lang w:eastAsia="zh-CN"/>
              </w:rPr>
              <w:t>signaling</w:t>
            </w:r>
            <w:proofErr w:type="spellEnd"/>
            <w:r>
              <w:rPr>
                <w:lang w:eastAsia="zh-CN"/>
              </w:rPr>
              <w:t xml:space="preserve"> is not needed to be </w:t>
            </w:r>
            <w:proofErr w:type="gramStart"/>
            <w:r>
              <w:rPr>
                <w:lang w:eastAsia="zh-CN"/>
              </w:rPr>
              <w:t>supported</w:t>
            </w:r>
            <w:proofErr w:type="gramEnd"/>
            <w:r>
              <w:rPr>
                <w:lang w:eastAsia="zh-CN"/>
              </w:rPr>
              <w:t xml:space="preserve"> then though it seems that PUCCH grouping </w:t>
            </w:r>
            <w:proofErr w:type="spellStart"/>
            <w:r>
              <w:rPr>
                <w:lang w:eastAsia="zh-CN"/>
              </w:rPr>
              <w:t>signaling</w:t>
            </w:r>
            <w:proofErr w:type="spellEnd"/>
            <w:r>
              <w:rPr>
                <w:lang w:eastAsia="zh-CN"/>
              </w:rPr>
              <w:t xml:space="preserve"> based approach would seem to be feasible alternative supporting basically almost unlimited amount of </w:t>
            </w:r>
            <w:r w:rsidR="00035B67">
              <w:rPr>
                <w:lang w:eastAsia="zh-CN"/>
              </w:rPr>
              <w:t>bands.</w:t>
            </w:r>
            <w:r w:rsidR="0087794B">
              <w:rPr>
                <w:lang w:eastAsia="zh-CN"/>
              </w:rPr>
              <w:t xml:space="preserve"> </w:t>
            </w:r>
            <w:proofErr w:type="gramStart"/>
            <w:r w:rsidR="0087794B">
              <w:rPr>
                <w:lang w:eastAsia="zh-CN"/>
              </w:rPr>
              <w:t>Thus</w:t>
            </w:r>
            <w:proofErr w:type="gramEnd"/>
            <w:r w:rsidR="0087794B">
              <w:rPr>
                <w:lang w:eastAsia="zh-CN"/>
              </w:rPr>
              <w:t xml:space="preserve"> we would think we have basic two approaches possible</w:t>
            </w:r>
            <w:r w:rsidR="00D620AD">
              <w:rPr>
                <w:lang w:eastAsia="zh-CN"/>
              </w:rPr>
              <w:t xml:space="preserve"> depending whether intra-band DC cell grouping is required</w:t>
            </w:r>
            <w:r w:rsidR="0087794B">
              <w:rPr>
                <w:lang w:eastAsia="zh-CN"/>
              </w:rPr>
              <w:t>:</w:t>
            </w:r>
          </w:p>
          <w:p w14:paraId="21928264" w14:textId="732B6C66" w:rsidR="00F466CE" w:rsidRDefault="00F466CE" w:rsidP="0087794B">
            <w:pPr>
              <w:pStyle w:val="TAC"/>
              <w:numPr>
                <w:ilvl w:val="0"/>
                <w:numId w:val="11"/>
              </w:numPr>
              <w:spacing w:before="20" w:after="20"/>
              <w:ind w:right="57"/>
              <w:jc w:val="left"/>
              <w:rPr>
                <w:lang w:eastAsia="zh-CN"/>
              </w:rPr>
            </w:pPr>
            <w:r>
              <w:rPr>
                <w:lang w:eastAsia="zh-CN"/>
              </w:rPr>
              <w:t>Revise existing CRs to allow NR DC intra-band cell grouping</w:t>
            </w:r>
            <w:r w:rsidR="00AC44C4">
              <w:rPr>
                <w:lang w:eastAsia="zh-CN"/>
              </w:rPr>
              <w:t xml:space="preserve"> – Then one needs to consider how to enable (if enabled) &gt; 5 bands support with this </w:t>
            </w:r>
            <w:proofErr w:type="spellStart"/>
            <w:r w:rsidR="00AC44C4">
              <w:rPr>
                <w:lang w:eastAsia="zh-CN"/>
              </w:rPr>
              <w:t>signaling</w:t>
            </w:r>
            <w:proofErr w:type="spellEnd"/>
            <w:r w:rsidR="003F4061">
              <w:rPr>
                <w:lang w:eastAsia="zh-CN"/>
              </w:rPr>
              <w:t xml:space="preserve">. It seems bit challenging to do &gt;5 bands support with this </w:t>
            </w:r>
            <w:proofErr w:type="spellStart"/>
            <w:r w:rsidR="003F4061">
              <w:rPr>
                <w:lang w:eastAsia="zh-CN"/>
              </w:rPr>
              <w:t>signaling</w:t>
            </w:r>
            <w:proofErr w:type="spellEnd"/>
            <w:r w:rsidR="003F4061">
              <w:rPr>
                <w:lang w:eastAsia="zh-CN"/>
              </w:rPr>
              <w:t xml:space="preserve"> as the bitmap size increases exponentially. </w:t>
            </w:r>
          </w:p>
          <w:p w14:paraId="10355A21" w14:textId="004E9B7A" w:rsidR="0079440D" w:rsidRDefault="00E94964" w:rsidP="0087794B">
            <w:pPr>
              <w:pStyle w:val="TAC"/>
              <w:numPr>
                <w:ilvl w:val="0"/>
                <w:numId w:val="11"/>
              </w:numPr>
              <w:spacing w:before="20" w:after="20"/>
              <w:ind w:right="57"/>
              <w:jc w:val="left"/>
              <w:rPr>
                <w:lang w:eastAsia="zh-CN"/>
              </w:rPr>
            </w:pPr>
            <w:r>
              <w:rPr>
                <w:lang w:eastAsia="zh-CN"/>
              </w:rPr>
              <w:t>Use PUCCH Cell grouping principle</w:t>
            </w:r>
            <w:r w:rsidR="000C19BC">
              <w:rPr>
                <w:lang w:eastAsia="zh-CN"/>
              </w:rPr>
              <w:t xml:space="preserve"> (</w:t>
            </w:r>
            <w:proofErr w:type="gramStart"/>
            <w:r w:rsidR="000C19BC">
              <w:rPr>
                <w:lang w:eastAsia="zh-CN"/>
              </w:rPr>
              <w:t>e.g.</w:t>
            </w:r>
            <w:proofErr w:type="gramEnd"/>
            <w:r w:rsidR="000C19BC">
              <w:rPr>
                <w:lang w:eastAsia="zh-CN"/>
              </w:rPr>
              <w:t xml:space="preserve"> as described in </w:t>
            </w:r>
            <w:hyperlink r:id="rId14" w:history="1">
              <w:r w:rsidR="0041499C">
                <w:rPr>
                  <w:rStyle w:val="Hyperlink"/>
                  <w:lang w:eastAsia="zh-CN"/>
                </w:rPr>
                <w:t>R2-2103273</w:t>
              </w:r>
            </w:hyperlink>
            <w:r w:rsidR="000C19BC">
              <w:rPr>
                <w:lang w:eastAsia="zh-CN"/>
              </w:rPr>
              <w:t xml:space="preserve">) which would </w:t>
            </w:r>
            <w:r w:rsidR="00FE786F">
              <w:rPr>
                <w:lang w:eastAsia="zh-CN"/>
              </w:rPr>
              <w:t xml:space="preserve">allow </w:t>
            </w:r>
            <w:r w:rsidR="00B93E14">
              <w:rPr>
                <w:lang w:eastAsia="zh-CN"/>
              </w:rPr>
              <w:t>i</w:t>
            </w:r>
            <w:r w:rsidR="000C19BC">
              <w:rPr>
                <w:lang w:eastAsia="zh-CN"/>
              </w:rPr>
              <w:t xml:space="preserve">ndefinite amount of bands to be supported but </w:t>
            </w:r>
            <w:r w:rsidR="00D04226">
              <w:rPr>
                <w:lang w:eastAsia="zh-CN"/>
              </w:rPr>
              <w:t>may</w:t>
            </w:r>
            <w:r w:rsidR="000C19BC">
              <w:rPr>
                <w:lang w:eastAsia="zh-CN"/>
              </w:rPr>
              <w:t xml:space="preserve"> not support intra-band DC. </w:t>
            </w:r>
          </w:p>
        </w:tc>
      </w:tr>
      <w:tr w:rsidR="00072B3F" w14:paraId="7B33F19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5276C8" w14:textId="6CF23362" w:rsidR="00072B3F" w:rsidRDefault="00B67EB4" w:rsidP="00B47197">
            <w:pPr>
              <w:pStyle w:val="TAC"/>
              <w:spacing w:before="20" w:after="20"/>
              <w:ind w:left="57" w:right="57"/>
              <w:jc w:val="left"/>
              <w:rPr>
                <w:lang w:eastAsia="zh-CN"/>
              </w:rPr>
            </w:pPr>
            <w:r>
              <w:rPr>
                <w:lang w:eastAsia="zh-CN"/>
              </w:rPr>
              <w:t>Ericsson</w:t>
            </w:r>
          </w:p>
        </w:tc>
        <w:tc>
          <w:tcPr>
            <w:tcW w:w="7939" w:type="dxa"/>
            <w:tcBorders>
              <w:top w:val="single" w:sz="4" w:space="0" w:color="auto"/>
              <w:left w:val="single" w:sz="4" w:space="0" w:color="auto"/>
              <w:bottom w:val="single" w:sz="4" w:space="0" w:color="auto"/>
              <w:right w:val="single" w:sz="4" w:space="0" w:color="auto"/>
            </w:tcBorders>
          </w:tcPr>
          <w:p w14:paraId="268DA96B" w14:textId="1FF0BBCC" w:rsidR="00072B3F" w:rsidRDefault="00E122AB" w:rsidP="00814A00">
            <w:pPr>
              <w:pStyle w:val="TAC"/>
              <w:spacing w:before="20" w:after="20"/>
              <w:ind w:left="57" w:right="57"/>
              <w:jc w:val="left"/>
              <w:rPr>
                <w:lang w:eastAsia="zh-CN"/>
              </w:rPr>
            </w:pPr>
            <w:r>
              <w:rPr>
                <w:lang w:eastAsia="zh-CN"/>
              </w:rPr>
              <w:t xml:space="preserve">The RAN4 LS confirms the requirement to go beyond 5 bands. With this, we need to revisit the decision to go for LTE-DC style signalling, </w:t>
            </w:r>
            <w:r w:rsidR="00814A00">
              <w:rPr>
                <w:lang w:eastAsia="zh-CN"/>
              </w:rPr>
              <w:t xml:space="preserve">which was taken under the assumption that max 5 bands would be sufficient. LTE-DC style signalling </w:t>
            </w:r>
            <w:r>
              <w:rPr>
                <w:lang w:eastAsia="zh-CN"/>
              </w:rPr>
              <w:t xml:space="preserve">does not scale beyond 5 </w:t>
            </w:r>
            <w:r w:rsidR="00814A00">
              <w:rPr>
                <w:lang w:eastAsia="zh-CN"/>
              </w:rPr>
              <w:t xml:space="preserve">bands </w:t>
            </w:r>
            <w:r>
              <w:rPr>
                <w:lang w:eastAsia="zh-CN"/>
              </w:rPr>
              <w:t>due to exponential increase of the signalling overhead. This becomes apparent especially if there is also a need to support intra-band NR-DC cell grouping.</w:t>
            </w:r>
            <w:r w:rsidR="009E39BF">
              <w:rPr>
                <w:lang w:eastAsia="zh-CN"/>
              </w:rPr>
              <w:t xml:space="preserve"> </w:t>
            </w:r>
            <w:r w:rsidR="009E2DD7">
              <w:rPr>
                <w:lang w:eastAsia="zh-CN"/>
              </w:rPr>
              <w:t>To make matters worse the</w:t>
            </w:r>
            <w:r w:rsidR="009E39BF">
              <w:rPr>
                <w:lang w:eastAsia="zh-CN"/>
              </w:rPr>
              <w:t xml:space="preserve"> decision to explicitly indicate MCG/SCG caused a doubling of the signalling overhead compared to LTE-DC.</w:t>
            </w:r>
          </w:p>
          <w:p w14:paraId="244D94AF" w14:textId="77777777" w:rsidR="009E39BF" w:rsidRDefault="009E39BF" w:rsidP="00B47197">
            <w:pPr>
              <w:pStyle w:val="TAC"/>
              <w:spacing w:before="20" w:after="20"/>
              <w:ind w:left="57" w:right="57"/>
              <w:jc w:val="left"/>
              <w:rPr>
                <w:lang w:eastAsia="zh-CN"/>
              </w:rPr>
            </w:pPr>
          </w:p>
          <w:p w14:paraId="0EDCD97B" w14:textId="23CE3A66" w:rsidR="00E122AB" w:rsidRDefault="00E122AB" w:rsidP="00B47197">
            <w:pPr>
              <w:pStyle w:val="TAC"/>
              <w:spacing w:before="20" w:after="20"/>
              <w:ind w:left="57" w:right="57"/>
              <w:jc w:val="left"/>
              <w:rPr>
                <w:lang w:eastAsia="zh-CN"/>
              </w:rPr>
            </w:pPr>
            <w:r>
              <w:rPr>
                <w:lang w:eastAsia="zh-CN"/>
              </w:rPr>
              <w:t>Given the requirement to support &gt;5 bands, we see two main</w:t>
            </w:r>
            <w:r w:rsidR="00814A00">
              <w:rPr>
                <w:lang w:eastAsia="zh-CN"/>
              </w:rPr>
              <w:t xml:space="preserve"> alternative</w:t>
            </w:r>
            <w:r>
              <w:rPr>
                <w:lang w:eastAsia="zh-CN"/>
              </w:rPr>
              <w:t xml:space="preserve"> </w:t>
            </w:r>
            <w:r w:rsidR="009E2DD7">
              <w:rPr>
                <w:lang w:eastAsia="zh-CN"/>
              </w:rPr>
              <w:t xml:space="preserve">development </w:t>
            </w:r>
            <w:r>
              <w:rPr>
                <w:lang w:eastAsia="zh-CN"/>
              </w:rPr>
              <w:t xml:space="preserve">tracks for </w:t>
            </w:r>
            <w:r w:rsidR="00814A00">
              <w:rPr>
                <w:lang w:eastAsia="zh-CN"/>
              </w:rPr>
              <w:t xml:space="preserve">the </w:t>
            </w:r>
            <w:r>
              <w:rPr>
                <w:lang w:eastAsia="zh-CN"/>
              </w:rPr>
              <w:t>RAN2 signalling:</w:t>
            </w:r>
          </w:p>
          <w:p w14:paraId="24F9FAF8" w14:textId="1F0AE00D" w:rsidR="00E122AB" w:rsidRDefault="00E122AB" w:rsidP="00E122AB">
            <w:pPr>
              <w:pStyle w:val="TAC"/>
              <w:numPr>
                <w:ilvl w:val="0"/>
                <w:numId w:val="12"/>
              </w:numPr>
              <w:spacing w:before="20" w:after="20"/>
              <w:ind w:right="57"/>
              <w:jc w:val="left"/>
              <w:rPr>
                <w:lang w:eastAsia="zh-CN"/>
              </w:rPr>
            </w:pPr>
            <w:r>
              <w:rPr>
                <w:lang w:eastAsia="zh-CN"/>
              </w:rPr>
              <w:t xml:space="preserve">Network filtering </w:t>
            </w:r>
            <w:r w:rsidR="009E39BF">
              <w:rPr>
                <w:lang w:eastAsia="zh-CN"/>
              </w:rPr>
              <w:t xml:space="preserve">(as described in </w:t>
            </w:r>
            <w:hyperlink r:id="rId15" w:history="1">
              <w:r w:rsidR="009E39BF" w:rsidRPr="009E39BF">
                <w:rPr>
                  <w:rStyle w:val="Hyperlink"/>
                  <w:lang w:eastAsia="zh-CN"/>
                </w:rPr>
                <w:t>R2-2101091</w:t>
              </w:r>
            </w:hyperlink>
            <w:r w:rsidR="009E39BF">
              <w:rPr>
                <w:lang w:eastAsia="zh-CN"/>
              </w:rPr>
              <w:t xml:space="preserve">). </w:t>
            </w:r>
            <w:r w:rsidR="009E39BF" w:rsidRPr="009E39BF">
              <w:rPr>
                <w:lang w:eastAsia="zh-CN"/>
              </w:rPr>
              <w:t>In short, instead of the UE indicating all supported cell grouping alternatives into MCG and SCG per supported band combination, the network could indicate to the UE in the filtered capability request how it intends to group the requested bands into MCG and SCG.</w:t>
            </w:r>
          </w:p>
          <w:p w14:paraId="27FEC3E9" w14:textId="33A41B40" w:rsidR="00E122AB" w:rsidRDefault="00E122AB" w:rsidP="00E122AB">
            <w:pPr>
              <w:pStyle w:val="TAC"/>
              <w:numPr>
                <w:ilvl w:val="0"/>
                <w:numId w:val="12"/>
              </w:numPr>
              <w:spacing w:before="20" w:after="20"/>
              <w:ind w:right="57"/>
              <w:jc w:val="left"/>
              <w:rPr>
                <w:lang w:eastAsia="zh-CN"/>
              </w:rPr>
            </w:pPr>
            <w:r>
              <w:rPr>
                <w:lang w:eastAsia="zh-CN"/>
              </w:rPr>
              <w:t xml:space="preserve">Carrier type grouping (as described in </w:t>
            </w:r>
            <w:hyperlink r:id="rId16" w:history="1">
              <w:r>
                <w:rPr>
                  <w:rStyle w:val="Hyperlink"/>
                  <w:lang w:eastAsia="zh-CN"/>
                </w:rPr>
                <w:t>R2-2103273</w:t>
              </w:r>
            </w:hyperlink>
            <w:r>
              <w:rPr>
                <w:rStyle w:val="Hyperlink"/>
                <w:lang w:eastAsia="zh-CN"/>
              </w:rPr>
              <w:t>)</w:t>
            </w:r>
            <w:r>
              <w:rPr>
                <w:lang w:eastAsia="zh-CN"/>
              </w:rPr>
              <w:t xml:space="preserve">. Instead of listing individual bands, the UE would list what carrier types are supported in MCG and SCG. It is similar as was used for PUCCH grouping, but since RAN4 indicated issues with PUCCH grouping, </w:t>
            </w:r>
            <w:r w:rsidR="006112F0">
              <w:rPr>
                <w:lang w:eastAsia="zh-CN"/>
              </w:rPr>
              <w:t xml:space="preserve">it is not clear whether this approach is feasible? </w:t>
            </w:r>
            <w:r w:rsidR="009E2DD7">
              <w:rPr>
                <w:lang w:eastAsia="zh-CN"/>
              </w:rPr>
              <w:t>If this track is selected, an LS needs to be sent to RAN4 to confirm feasibility.</w:t>
            </w:r>
          </w:p>
          <w:p w14:paraId="2A46DA5D" w14:textId="22729A60" w:rsidR="009E2DD7" w:rsidRDefault="009E2DD7" w:rsidP="009E2DD7">
            <w:pPr>
              <w:pStyle w:val="TAC"/>
              <w:spacing w:before="20" w:after="20"/>
              <w:ind w:left="57" w:right="57"/>
              <w:jc w:val="left"/>
              <w:rPr>
                <w:lang w:eastAsia="zh-CN"/>
              </w:rPr>
            </w:pPr>
            <w:r>
              <w:rPr>
                <w:lang w:eastAsia="zh-CN"/>
              </w:rPr>
              <w:t>These tracks need to be discussed further in next meeting based on contributions.</w:t>
            </w:r>
          </w:p>
        </w:tc>
      </w:tr>
      <w:tr w:rsidR="00A86F69" w14:paraId="6BD160E0"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7CC21" w14:textId="789569B7" w:rsidR="00A86F69" w:rsidRDefault="00A86F69" w:rsidP="00A86F69">
            <w:pPr>
              <w:pStyle w:val="TAC"/>
              <w:spacing w:before="20" w:after="20"/>
              <w:ind w:left="57" w:right="57"/>
              <w:jc w:val="left"/>
              <w:rPr>
                <w:lang w:eastAsia="zh-CN"/>
              </w:rPr>
            </w:pPr>
            <w:r>
              <w:rPr>
                <w:lang w:eastAsia="zh-CN"/>
              </w:rPr>
              <w:lastRenderedPageBreak/>
              <w:t>MediaTek</w:t>
            </w:r>
          </w:p>
        </w:tc>
        <w:tc>
          <w:tcPr>
            <w:tcW w:w="7939" w:type="dxa"/>
            <w:tcBorders>
              <w:top w:val="single" w:sz="4" w:space="0" w:color="auto"/>
              <w:left w:val="single" w:sz="4" w:space="0" w:color="auto"/>
              <w:bottom w:val="single" w:sz="4" w:space="0" w:color="auto"/>
              <w:right w:val="single" w:sz="4" w:space="0" w:color="auto"/>
            </w:tcBorders>
          </w:tcPr>
          <w:p w14:paraId="6DCC91AB" w14:textId="22CA25BB" w:rsidR="00FC4F14" w:rsidRDefault="00A86F69" w:rsidP="00D06DC2">
            <w:pPr>
              <w:pStyle w:val="TAC"/>
              <w:spacing w:before="20" w:after="20"/>
              <w:ind w:left="57" w:right="57"/>
              <w:jc w:val="left"/>
              <w:rPr>
                <w:lang w:eastAsia="zh-CN"/>
              </w:rPr>
            </w:pPr>
            <w:r>
              <w:rPr>
                <w:lang w:eastAsia="zh-CN"/>
              </w:rPr>
              <w:t>It is our understanding that the PUCCH group style is not preferred by RAN4 as they indicated that “</w:t>
            </w:r>
            <w:r w:rsidRPr="006916E8">
              <w:rPr>
                <w:rFonts w:cs="Arial"/>
                <w:bCs/>
                <w:i/>
                <w:iCs/>
                <w:color w:val="000000"/>
                <w:lang w:eastAsia="ko-KR"/>
              </w:rPr>
              <w:t>RAN4 also identified issues with the PUCCH grouping alternative approach</w:t>
            </w:r>
            <w:r>
              <w:rPr>
                <w:lang w:eastAsia="zh-CN"/>
              </w:rPr>
              <w:t xml:space="preserve">”. </w:t>
            </w:r>
          </w:p>
          <w:p w14:paraId="6079933D" w14:textId="77777777" w:rsidR="00A86F69" w:rsidRDefault="00A86F69" w:rsidP="00A86F69">
            <w:pPr>
              <w:pStyle w:val="TAC"/>
              <w:spacing w:before="20" w:after="20"/>
              <w:ind w:left="57" w:right="57"/>
              <w:jc w:val="left"/>
              <w:rPr>
                <w:lang w:eastAsia="zh-CN"/>
              </w:rPr>
            </w:pPr>
            <w:r>
              <w:rPr>
                <w:lang w:eastAsia="zh-CN"/>
              </w:rPr>
              <w:t>There is simply no feasible signalling to support fine granularity and unlimited band number. One possible way forward is to agree the RAN2 endorsed CR for NR-DC BC with no more than 5 bands and introduce PUCCH group style for NR-DC with more than 5 bands.</w:t>
            </w:r>
          </w:p>
          <w:p w14:paraId="33C528A8" w14:textId="77777777" w:rsidR="00FC4F14" w:rsidRDefault="007C4656" w:rsidP="00240EFA">
            <w:pPr>
              <w:pStyle w:val="TAC"/>
              <w:spacing w:before="20" w:after="20"/>
              <w:ind w:left="57" w:right="57"/>
              <w:jc w:val="left"/>
              <w:rPr>
                <w:lang w:eastAsia="zh-CN"/>
              </w:rPr>
            </w:pPr>
            <w:r>
              <w:rPr>
                <w:lang w:eastAsia="zh-CN"/>
              </w:rPr>
              <w:t>In addition, we would like to point out the network filtering solution (</w:t>
            </w:r>
            <w:hyperlink r:id="rId17" w:history="1">
              <w:r w:rsidRPr="00FC4F14">
                <w:rPr>
                  <w:rStyle w:val="Hyperlink"/>
                  <w:lang w:eastAsia="zh-CN"/>
                </w:rPr>
                <w:t>R2-2101091</w:t>
              </w:r>
            </w:hyperlink>
            <w:r>
              <w:rPr>
                <w:lang w:eastAsia="zh-CN"/>
              </w:rPr>
              <w:t xml:space="preserve">) could not be a complete solution for cell grouping capability. For example, </w:t>
            </w:r>
            <w:r w:rsidR="00D06DC2">
              <w:rPr>
                <w:lang w:eastAsia="zh-CN"/>
              </w:rPr>
              <w:t>considering</w:t>
            </w:r>
            <w:r>
              <w:rPr>
                <w:lang w:eastAsia="zh-CN"/>
              </w:rPr>
              <w:t xml:space="preserve"> </w:t>
            </w:r>
            <w:r w:rsidR="00D06DC2">
              <w:rPr>
                <w:lang w:eastAsia="zh-CN"/>
              </w:rPr>
              <w:t xml:space="preserve">a </w:t>
            </w:r>
            <w:r>
              <w:rPr>
                <w:lang w:eastAsia="zh-CN"/>
              </w:rPr>
              <w:t>3 band BC</w:t>
            </w:r>
            <w:r w:rsidR="001E3927">
              <w:rPr>
                <w:lang w:eastAsia="zh-CN"/>
              </w:rPr>
              <w:t>, t</w:t>
            </w:r>
            <w:r>
              <w:rPr>
                <w:lang w:eastAsia="zh-CN"/>
              </w:rPr>
              <w:t xml:space="preserve">here are 6 possible </w:t>
            </w:r>
            <w:proofErr w:type="gramStart"/>
            <w:r>
              <w:rPr>
                <w:lang w:eastAsia="zh-CN"/>
              </w:rPr>
              <w:t>cell</w:t>
            </w:r>
            <w:proofErr w:type="gramEnd"/>
            <w:r>
              <w:rPr>
                <w:lang w:eastAsia="zh-CN"/>
              </w:rPr>
              <w:t xml:space="preserve"> grouping as </w:t>
            </w:r>
            <w:r w:rsidR="00D06DC2">
              <w:rPr>
                <w:lang w:eastAsia="zh-CN"/>
              </w:rPr>
              <w:t>indicated</w:t>
            </w:r>
            <w:r w:rsidR="001E3927">
              <w:rPr>
                <w:lang w:eastAsia="zh-CN"/>
              </w:rPr>
              <w:t xml:space="preserve"> in endorsed CR </w:t>
            </w:r>
            <w:r w:rsidR="001E3927" w:rsidRPr="001E3927">
              <w:rPr>
                <w:lang w:eastAsia="zh-CN"/>
              </w:rPr>
              <w:t>R2-2102211</w:t>
            </w:r>
            <w:r w:rsidR="00D06DC2">
              <w:rPr>
                <w:lang w:eastAsia="zh-CN"/>
              </w:rPr>
              <w:t>. The NW filtering may be able to filter ou</w:t>
            </w:r>
            <w:r w:rsidR="00240EFA">
              <w:rPr>
                <w:lang w:eastAsia="zh-CN"/>
              </w:rPr>
              <w:t>t 3</w:t>
            </w:r>
            <w:r w:rsidR="00D06DC2">
              <w:rPr>
                <w:lang w:eastAsia="zh-CN"/>
              </w:rPr>
              <w:t xml:space="preserve"> of the combination</w:t>
            </w:r>
            <w:r w:rsidR="00240EFA">
              <w:rPr>
                <w:lang w:eastAsia="zh-CN"/>
              </w:rPr>
              <w:t>s</w:t>
            </w:r>
            <w:r w:rsidR="00D06DC2">
              <w:rPr>
                <w:lang w:eastAsia="zh-CN"/>
              </w:rPr>
              <w:t xml:space="preserve">. However, </w:t>
            </w:r>
            <w:r w:rsidR="00240EFA">
              <w:rPr>
                <w:lang w:eastAsia="zh-CN"/>
              </w:rPr>
              <w:t xml:space="preserve">it is still not possible for UE to indicate which cell group it </w:t>
            </w:r>
            <w:proofErr w:type="gramStart"/>
            <w:r w:rsidR="00240EFA">
              <w:rPr>
                <w:lang w:eastAsia="zh-CN"/>
              </w:rPr>
              <w:t>support</w:t>
            </w:r>
            <w:proofErr w:type="gramEnd"/>
            <w:r w:rsidR="00240EFA">
              <w:rPr>
                <w:lang w:eastAsia="zh-CN"/>
              </w:rPr>
              <w:t xml:space="preserve"> among the remaining 3 combinations.</w:t>
            </w:r>
            <w:r w:rsidR="00D06DC2">
              <w:rPr>
                <w:lang w:eastAsia="zh-CN"/>
              </w:rPr>
              <w:t xml:space="preserve"> </w:t>
            </w:r>
            <w:r w:rsidR="00240EFA">
              <w:rPr>
                <w:lang w:eastAsia="zh-CN"/>
              </w:rPr>
              <w:t>So, network filtering could only be further optimization once we have basic cell group capability.</w:t>
            </w:r>
            <w:r w:rsidR="001E3927">
              <w:rPr>
                <w:lang w:eastAsia="zh-CN"/>
              </w:rPr>
              <w:t xml:space="preserve"> </w:t>
            </w:r>
          </w:p>
          <w:p w14:paraId="529AFD7C" w14:textId="5970E636" w:rsidR="00223ABA" w:rsidRDefault="00223ABA" w:rsidP="00240EFA">
            <w:pPr>
              <w:pStyle w:val="TAC"/>
              <w:spacing w:before="20" w:after="20"/>
              <w:ind w:left="57" w:right="57"/>
              <w:jc w:val="left"/>
              <w:rPr>
                <w:color w:val="2E74B5" w:themeColor="accent1" w:themeShade="BF"/>
                <w:lang w:eastAsia="zh-CN"/>
              </w:rPr>
            </w:pPr>
            <w:r>
              <w:rPr>
                <w:color w:val="2E74B5" w:themeColor="accent1" w:themeShade="BF"/>
                <w:lang w:eastAsia="zh-CN"/>
              </w:rPr>
              <w:t xml:space="preserve">[Ericsson] Just a comment on the mentioned limitation to 3 combinations. As pointed out in </w:t>
            </w:r>
            <w:hyperlink r:id="rId18" w:history="1">
              <w:r w:rsidRPr="00FC4F14">
                <w:rPr>
                  <w:rStyle w:val="Hyperlink"/>
                  <w:lang w:eastAsia="zh-CN"/>
                </w:rPr>
                <w:t>R2-2101091</w:t>
              </w:r>
            </w:hyperlink>
            <w:r>
              <w:rPr>
                <w:color w:val="2E74B5" w:themeColor="accent1" w:themeShade="BF"/>
                <w:lang w:eastAsia="zh-CN"/>
              </w:rPr>
              <w:t>, network filtering could be either cell group agnostic or cell group specific (</w:t>
            </w:r>
            <w:proofErr w:type="gramStart"/>
            <w:r>
              <w:rPr>
                <w:color w:val="2E74B5" w:themeColor="accent1" w:themeShade="BF"/>
                <w:lang w:eastAsia="zh-CN"/>
              </w:rPr>
              <w:t>i.e.</w:t>
            </w:r>
            <w:proofErr w:type="gramEnd"/>
            <w:r>
              <w:rPr>
                <w:color w:val="2E74B5" w:themeColor="accent1" w:themeShade="BF"/>
                <w:lang w:eastAsia="zh-CN"/>
              </w:rPr>
              <w:t xml:space="preserve"> MCG/SCG explicit). With cell group specific filtering, network can filter out all 6 combinations as shown below:</w:t>
            </w:r>
          </w:p>
          <w:p w14:paraId="2CE6C246" w14:textId="77777777" w:rsidR="00223ABA" w:rsidRDefault="00223ABA" w:rsidP="00240EFA">
            <w:pPr>
              <w:pStyle w:val="TAC"/>
              <w:spacing w:before="20" w:after="20"/>
              <w:ind w:left="57" w:right="57"/>
              <w:jc w:val="left"/>
              <w:rPr>
                <w:color w:val="2E74B5" w:themeColor="accent1" w:themeShade="BF"/>
                <w:lang w:eastAsia="zh-CN"/>
              </w:rPr>
            </w:pPr>
          </w:p>
          <w:p w14:paraId="04268BDE" w14:textId="0AE677A7" w:rsidR="00223ABA" w:rsidRPr="00223ABA" w:rsidRDefault="00223ABA" w:rsidP="00223ABA">
            <w:pPr>
              <w:pStyle w:val="BodyText"/>
              <w:rPr>
                <w:color w:val="2E74B5" w:themeColor="accent1" w:themeShade="BF"/>
              </w:rPr>
            </w:pPr>
            <w:r w:rsidRPr="00223ABA">
              <w:rPr>
                <w:color w:val="2E74B5" w:themeColor="accent1" w:themeShade="BF"/>
              </w:rPr>
              <w:t>Network filter</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 xml:space="preserve">            UE Cell grouping</w:t>
            </w:r>
          </w:p>
          <w:p w14:paraId="55D0879B" w14:textId="77777777" w:rsidR="00223ABA" w:rsidRPr="00223ABA" w:rsidRDefault="00223ABA" w:rsidP="00223ABA">
            <w:pPr>
              <w:spacing w:after="0"/>
              <w:rPr>
                <w:rFonts w:ascii="Calibri" w:hAnsi="Calibri" w:cs="Calibri"/>
                <w:color w:val="2E74B5" w:themeColor="accent1" w:themeShade="BF"/>
              </w:rPr>
            </w:pPr>
            <w:proofErr w:type="spellStart"/>
            <w:r w:rsidRPr="00223ABA">
              <w:rPr>
                <w:color w:val="2E74B5" w:themeColor="accent1" w:themeShade="BF"/>
              </w:rPr>
              <w:t>requestedCellGrouping</w:t>
            </w:r>
            <w:proofErr w:type="spellEnd"/>
            <w:r w:rsidRPr="00223ABA">
              <w:rPr>
                <w:color w:val="2E74B5" w:themeColor="accent1" w:themeShade="BF"/>
              </w:rPr>
              <w:t>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001</w:t>
            </w:r>
          </w:p>
          <w:p w14:paraId="3BEF3BD9" w14:textId="77777777" w:rsidR="00223ABA" w:rsidRPr="00223ABA" w:rsidRDefault="00223ABA" w:rsidP="00223ABA">
            <w:pPr>
              <w:spacing w:after="0"/>
              <w:rPr>
                <w:color w:val="2E74B5" w:themeColor="accent1" w:themeShade="BF"/>
              </w:rPr>
            </w:pPr>
            <w:r w:rsidRPr="00223ABA">
              <w:rPr>
                <w:color w:val="2E74B5" w:themeColor="accent1" w:themeShade="BF"/>
              </w:rPr>
              <w:t>    MCG                             </w:t>
            </w:r>
            <w:proofErr w:type="gramStart"/>
            <w:r w:rsidRPr="00223ABA">
              <w:rPr>
                <w:color w:val="2E74B5" w:themeColor="accent1" w:themeShade="BF"/>
              </w:rPr>
              <w:t>   {</w:t>
            </w:r>
            <w:proofErr w:type="gramEnd"/>
            <w:r w:rsidRPr="00223ABA">
              <w:rPr>
                <w:color w:val="2E74B5" w:themeColor="accent1" w:themeShade="BF"/>
              </w:rPr>
              <w:t>n3, n7}</w:t>
            </w:r>
          </w:p>
          <w:p w14:paraId="63D7B4F1" w14:textId="77777777" w:rsidR="00223ABA" w:rsidRPr="00223ABA" w:rsidRDefault="00223ABA" w:rsidP="00223ABA">
            <w:pPr>
              <w:rPr>
                <w:color w:val="2E74B5" w:themeColor="accent1" w:themeShade="BF"/>
              </w:rPr>
            </w:pPr>
            <w:r w:rsidRPr="00223ABA">
              <w:rPr>
                <w:color w:val="2E74B5" w:themeColor="accent1" w:themeShade="BF"/>
              </w:rPr>
              <w:t>    SCG                              </w:t>
            </w:r>
            <w:proofErr w:type="gramStart"/>
            <w:r w:rsidRPr="00223ABA">
              <w:rPr>
                <w:color w:val="2E74B5" w:themeColor="accent1" w:themeShade="BF"/>
              </w:rPr>
              <w:t>   {</w:t>
            </w:r>
            <w:proofErr w:type="gramEnd"/>
            <w:r w:rsidRPr="00223ABA">
              <w:rPr>
                <w:color w:val="2E74B5" w:themeColor="accent1" w:themeShade="BF"/>
              </w:rPr>
              <w:t>n78}</w:t>
            </w:r>
          </w:p>
          <w:p w14:paraId="65457BD5" w14:textId="77777777" w:rsidR="00223ABA" w:rsidRPr="00223ABA" w:rsidRDefault="00223ABA" w:rsidP="00223ABA">
            <w:pPr>
              <w:spacing w:after="0"/>
              <w:rPr>
                <w:rFonts w:ascii="Calibri" w:hAnsi="Calibri" w:cs="Calibri"/>
                <w:color w:val="2E74B5" w:themeColor="accent1" w:themeShade="BF"/>
              </w:rPr>
            </w:pPr>
            <w:proofErr w:type="spellStart"/>
            <w:r w:rsidRPr="00223ABA">
              <w:rPr>
                <w:color w:val="2E74B5" w:themeColor="accent1" w:themeShade="BF"/>
              </w:rPr>
              <w:t>requestedCellGrouping</w:t>
            </w:r>
            <w:proofErr w:type="spellEnd"/>
            <w:r w:rsidRPr="00223ABA">
              <w:rPr>
                <w:color w:val="2E74B5" w:themeColor="accent1" w:themeShade="BF"/>
              </w:rPr>
              <w:t>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010</w:t>
            </w:r>
          </w:p>
          <w:p w14:paraId="35AC8501" w14:textId="77777777" w:rsidR="00223ABA" w:rsidRPr="00223ABA" w:rsidRDefault="00223ABA" w:rsidP="00223ABA">
            <w:pPr>
              <w:spacing w:after="0"/>
              <w:rPr>
                <w:color w:val="2E74B5" w:themeColor="accent1" w:themeShade="BF"/>
              </w:rPr>
            </w:pPr>
            <w:r w:rsidRPr="00223ABA">
              <w:rPr>
                <w:color w:val="2E74B5" w:themeColor="accent1" w:themeShade="BF"/>
              </w:rPr>
              <w:t>    MCG                             </w:t>
            </w:r>
            <w:proofErr w:type="gramStart"/>
            <w:r w:rsidRPr="00223ABA">
              <w:rPr>
                <w:color w:val="2E74B5" w:themeColor="accent1" w:themeShade="BF"/>
              </w:rPr>
              <w:t>   {</w:t>
            </w:r>
            <w:proofErr w:type="gramEnd"/>
            <w:r w:rsidRPr="00223ABA">
              <w:rPr>
                <w:color w:val="2E74B5" w:themeColor="accent1" w:themeShade="BF"/>
              </w:rPr>
              <w:t>n3, n78}</w:t>
            </w:r>
          </w:p>
          <w:p w14:paraId="36773D0C" w14:textId="77777777" w:rsidR="00223ABA" w:rsidRPr="00223ABA" w:rsidRDefault="00223ABA" w:rsidP="00223ABA">
            <w:pPr>
              <w:rPr>
                <w:color w:val="2E74B5" w:themeColor="accent1" w:themeShade="BF"/>
              </w:rPr>
            </w:pPr>
            <w:r w:rsidRPr="00223ABA">
              <w:rPr>
                <w:color w:val="2E74B5" w:themeColor="accent1" w:themeShade="BF"/>
              </w:rPr>
              <w:t>    SCG                              </w:t>
            </w:r>
            <w:proofErr w:type="gramStart"/>
            <w:r w:rsidRPr="00223ABA">
              <w:rPr>
                <w:color w:val="2E74B5" w:themeColor="accent1" w:themeShade="BF"/>
              </w:rPr>
              <w:t>   {</w:t>
            </w:r>
            <w:proofErr w:type="gramEnd"/>
            <w:r w:rsidRPr="00223ABA">
              <w:rPr>
                <w:color w:val="2E74B5" w:themeColor="accent1" w:themeShade="BF"/>
              </w:rPr>
              <w:t>n7}</w:t>
            </w:r>
          </w:p>
          <w:p w14:paraId="176DCC5B" w14:textId="77777777" w:rsidR="00223ABA" w:rsidRPr="00223ABA" w:rsidRDefault="00223ABA" w:rsidP="00223ABA">
            <w:pPr>
              <w:spacing w:after="0"/>
              <w:rPr>
                <w:rFonts w:ascii="Calibri" w:hAnsi="Calibri" w:cs="Calibri"/>
                <w:color w:val="2E74B5" w:themeColor="accent1" w:themeShade="BF"/>
              </w:rPr>
            </w:pPr>
            <w:proofErr w:type="spellStart"/>
            <w:r w:rsidRPr="00223ABA">
              <w:rPr>
                <w:color w:val="2E74B5" w:themeColor="accent1" w:themeShade="BF"/>
              </w:rPr>
              <w:t>requestedCellGrouping</w:t>
            </w:r>
            <w:proofErr w:type="spellEnd"/>
            <w:r w:rsidRPr="00223ABA">
              <w:rPr>
                <w:color w:val="2E74B5" w:themeColor="accent1" w:themeShade="BF"/>
              </w:rPr>
              <w:t>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011</w:t>
            </w:r>
          </w:p>
          <w:p w14:paraId="6A456E1C" w14:textId="77777777" w:rsidR="00223ABA" w:rsidRPr="00223ABA" w:rsidRDefault="00223ABA" w:rsidP="00223ABA">
            <w:pPr>
              <w:spacing w:after="0"/>
              <w:rPr>
                <w:color w:val="2E74B5" w:themeColor="accent1" w:themeShade="BF"/>
              </w:rPr>
            </w:pPr>
            <w:r w:rsidRPr="00223ABA">
              <w:rPr>
                <w:color w:val="2E74B5" w:themeColor="accent1" w:themeShade="BF"/>
              </w:rPr>
              <w:t>    MCG                             </w:t>
            </w:r>
            <w:proofErr w:type="gramStart"/>
            <w:r w:rsidRPr="00223ABA">
              <w:rPr>
                <w:color w:val="2E74B5" w:themeColor="accent1" w:themeShade="BF"/>
              </w:rPr>
              <w:t>   {</w:t>
            </w:r>
            <w:proofErr w:type="gramEnd"/>
            <w:r w:rsidRPr="00223ABA">
              <w:rPr>
                <w:color w:val="2E74B5" w:themeColor="accent1" w:themeShade="BF"/>
              </w:rPr>
              <w:t>n3}</w:t>
            </w:r>
          </w:p>
          <w:p w14:paraId="049E2B13" w14:textId="77777777" w:rsidR="00223ABA" w:rsidRPr="00223ABA" w:rsidRDefault="00223ABA" w:rsidP="00223ABA">
            <w:pPr>
              <w:rPr>
                <w:color w:val="2E74B5" w:themeColor="accent1" w:themeShade="BF"/>
              </w:rPr>
            </w:pPr>
            <w:r w:rsidRPr="00223ABA">
              <w:rPr>
                <w:color w:val="2E74B5" w:themeColor="accent1" w:themeShade="BF"/>
              </w:rPr>
              <w:t>    SCG                              </w:t>
            </w:r>
            <w:proofErr w:type="gramStart"/>
            <w:r w:rsidRPr="00223ABA">
              <w:rPr>
                <w:color w:val="2E74B5" w:themeColor="accent1" w:themeShade="BF"/>
              </w:rPr>
              <w:t>   {</w:t>
            </w:r>
            <w:proofErr w:type="gramEnd"/>
            <w:r w:rsidRPr="00223ABA">
              <w:rPr>
                <w:color w:val="2E74B5" w:themeColor="accent1" w:themeShade="BF"/>
              </w:rPr>
              <w:t>n7, n78}</w:t>
            </w:r>
          </w:p>
          <w:p w14:paraId="42E737E4" w14:textId="77777777" w:rsidR="00223ABA" w:rsidRPr="00223ABA" w:rsidRDefault="00223ABA" w:rsidP="00223ABA">
            <w:pPr>
              <w:spacing w:after="0"/>
              <w:rPr>
                <w:rFonts w:ascii="Calibri" w:hAnsi="Calibri" w:cs="Calibri"/>
                <w:color w:val="2E74B5" w:themeColor="accent1" w:themeShade="BF"/>
              </w:rPr>
            </w:pPr>
            <w:proofErr w:type="spellStart"/>
            <w:r w:rsidRPr="00223ABA">
              <w:rPr>
                <w:color w:val="2E74B5" w:themeColor="accent1" w:themeShade="BF"/>
              </w:rPr>
              <w:t>requestedCellGrouping</w:t>
            </w:r>
            <w:proofErr w:type="spellEnd"/>
            <w:r w:rsidRPr="00223ABA">
              <w:rPr>
                <w:color w:val="2E74B5" w:themeColor="accent1" w:themeShade="BF"/>
              </w:rPr>
              <w:t>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100</w:t>
            </w:r>
          </w:p>
          <w:p w14:paraId="3B580450" w14:textId="77777777" w:rsidR="00223ABA" w:rsidRPr="00223ABA" w:rsidRDefault="00223ABA" w:rsidP="00223ABA">
            <w:pPr>
              <w:spacing w:after="0"/>
              <w:rPr>
                <w:color w:val="2E74B5" w:themeColor="accent1" w:themeShade="BF"/>
              </w:rPr>
            </w:pPr>
            <w:r w:rsidRPr="00223ABA">
              <w:rPr>
                <w:color w:val="2E74B5" w:themeColor="accent1" w:themeShade="BF"/>
              </w:rPr>
              <w:t>    MCG                             </w:t>
            </w:r>
            <w:proofErr w:type="gramStart"/>
            <w:r w:rsidRPr="00223ABA">
              <w:rPr>
                <w:color w:val="2E74B5" w:themeColor="accent1" w:themeShade="BF"/>
              </w:rPr>
              <w:t>   {</w:t>
            </w:r>
            <w:proofErr w:type="gramEnd"/>
            <w:r w:rsidRPr="00223ABA">
              <w:rPr>
                <w:color w:val="2E74B5" w:themeColor="accent1" w:themeShade="BF"/>
              </w:rPr>
              <w:t>n7, n78}</w:t>
            </w:r>
          </w:p>
          <w:p w14:paraId="3AAA4CC6" w14:textId="77777777" w:rsidR="00223ABA" w:rsidRPr="00223ABA" w:rsidRDefault="00223ABA" w:rsidP="00223ABA">
            <w:pPr>
              <w:rPr>
                <w:color w:val="2E74B5" w:themeColor="accent1" w:themeShade="BF"/>
              </w:rPr>
            </w:pPr>
            <w:r w:rsidRPr="00223ABA">
              <w:rPr>
                <w:color w:val="2E74B5" w:themeColor="accent1" w:themeShade="BF"/>
              </w:rPr>
              <w:t>    SCG                              </w:t>
            </w:r>
            <w:proofErr w:type="gramStart"/>
            <w:r w:rsidRPr="00223ABA">
              <w:rPr>
                <w:color w:val="2E74B5" w:themeColor="accent1" w:themeShade="BF"/>
              </w:rPr>
              <w:t>   {</w:t>
            </w:r>
            <w:proofErr w:type="gramEnd"/>
            <w:r w:rsidRPr="00223ABA">
              <w:rPr>
                <w:color w:val="2E74B5" w:themeColor="accent1" w:themeShade="BF"/>
              </w:rPr>
              <w:t>n3}</w:t>
            </w:r>
          </w:p>
          <w:p w14:paraId="32502E5C" w14:textId="77777777" w:rsidR="00223ABA" w:rsidRPr="00223ABA" w:rsidRDefault="00223ABA" w:rsidP="00223ABA">
            <w:pPr>
              <w:spacing w:after="0"/>
              <w:rPr>
                <w:rFonts w:ascii="Calibri" w:hAnsi="Calibri" w:cs="Calibri"/>
                <w:color w:val="2E74B5" w:themeColor="accent1" w:themeShade="BF"/>
              </w:rPr>
            </w:pPr>
            <w:proofErr w:type="spellStart"/>
            <w:r w:rsidRPr="00223ABA">
              <w:rPr>
                <w:color w:val="2E74B5" w:themeColor="accent1" w:themeShade="BF"/>
              </w:rPr>
              <w:t>requestedCellGrouping</w:t>
            </w:r>
            <w:proofErr w:type="spellEnd"/>
            <w:r w:rsidRPr="00223ABA">
              <w:rPr>
                <w:color w:val="2E74B5" w:themeColor="accent1" w:themeShade="BF"/>
              </w:rPr>
              <w:t>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101</w:t>
            </w:r>
          </w:p>
          <w:p w14:paraId="490F3E83" w14:textId="77777777" w:rsidR="00223ABA" w:rsidRPr="00223ABA" w:rsidRDefault="00223ABA" w:rsidP="00223ABA">
            <w:pPr>
              <w:spacing w:after="0"/>
              <w:rPr>
                <w:color w:val="2E74B5" w:themeColor="accent1" w:themeShade="BF"/>
              </w:rPr>
            </w:pPr>
            <w:r w:rsidRPr="00223ABA">
              <w:rPr>
                <w:color w:val="2E74B5" w:themeColor="accent1" w:themeShade="BF"/>
              </w:rPr>
              <w:t>    MCG                             </w:t>
            </w:r>
            <w:proofErr w:type="gramStart"/>
            <w:r w:rsidRPr="00223ABA">
              <w:rPr>
                <w:color w:val="2E74B5" w:themeColor="accent1" w:themeShade="BF"/>
              </w:rPr>
              <w:t>   {</w:t>
            </w:r>
            <w:proofErr w:type="gramEnd"/>
            <w:r w:rsidRPr="00223ABA">
              <w:rPr>
                <w:color w:val="2E74B5" w:themeColor="accent1" w:themeShade="BF"/>
              </w:rPr>
              <w:t>n7}</w:t>
            </w:r>
          </w:p>
          <w:p w14:paraId="68DDFF2E" w14:textId="77777777" w:rsidR="00223ABA" w:rsidRPr="00223ABA" w:rsidRDefault="00223ABA" w:rsidP="00223ABA">
            <w:pPr>
              <w:rPr>
                <w:color w:val="2E74B5" w:themeColor="accent1" w:themeShade="BF"/>
              </w:rPr>
            </w:pPr>
            <w:r w:rsidRPr="00223ABA">
              <w:rPr>
                <w:color w:val="2E74B5" w:themeColor="accent1" w:themeShade="BF"/>
              </w:rPr>
              <w:t>    SCG                              </w:t>
            </w:r>
            <w:proofErr w:type="gramStart"/>
            <w:r w:rsidRPr="00223ABA">
              <w:rPr>
                <w:color w:val="2E74B5" w:themeColor="accent1" w:themeShade="BF"/>
              </w:rPr>
              <w:t>   {</w:t>
            </w:r>
            <w:proofErr w:type="gramEnd"/>
            <w:r w:rsidRPr="00223ABA">
              <w:rPr>
                <w:color w:val="2E74B5" w:themeColor="accent1" w:themeShade="BF"/>
              </w:rPr>
              <w:t>n3, n78}</w:t>
            </w:r>
          </w:p>
          <w:p w14:paraId="27936E84" w14:textId="77777777" w:rsidR="00223ABA" w:rsidRPr="00223ABA" w:rsidRDefault="00223ABA" w:rsidP="00223ABA">
            <w:pPr>
              <w:spacing w:after="0"/>
              <w:rPr>
                <w:rFonts w:ascii="Calibri" w:hAnsi="Calibri" w:cs="Calibri"/>
                <w:color w:val="2E74B5" w:themeColor="accent1" w:themeShade="BF"/>
              </w:rPr>
            </w:pPr>
            <w:proofErr w:type="spellStart"/>
            <w:r w:rsidRPr="00223ABA">
              <w:rPr>
                <w:color w:val="2E74B5" w:themeColor="accent1" w:themeShade="BF"/>
              </w:rPr>
              <w:t>requestedCellGrouping</w:t>
            </w:r>
            <w:proofErr w:type="spellEnd"/>
            <w:r w:rsidRPr="00223ABA">
              <w:rPr>
                <w:color w:val="2E74B5" w:themeColor="accent1" w:themeShade="BF"/>
              </w:rPr>
              <w:t>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110</w:t>
            </w:r>
          </w:p>
          <w:p w14:paraId="5E037985" w14:textId="77777777" w:rsidR="00223ABA" w:rsidRPr="00223ABA" w:rsidRDefault="00223ABA" w:rsidP="00223ABA">
            <w:pPr>
              <w:spacing w:after="0"/>
              <w:rPr>
                <w:color w:val="2E74B5" w:themeColor="accent1" w:themeShade="BF"/>
              </w:rPr>
            </w:pPr>
            <w:r w:rsidRPr="00223ABA">
              <w:rPr>
                <w:color w:val="2E74B5" w:themeColor="accent1" w:themeShade="BF"/>
              </w:rPr>
              <w:t>    MCG                             </w:t>
            </w:r>
            <w:proofErr w:type="gramStart"/>
            <w:r w:rsidRPr="00223ABA">
              <w:rPr>
                <w:color w:val="2E74B5" w:themeColor="accent1" w:themeShade="BF"/>
              </w:rPr>
              <w:t>   {</w:t>
            </w:r>
            <w:proofErr w:type="gramEnd"/>
            <w:r w:rsidRPr="00223ABA">
              <w:rPr>
                <w:color w:val="2E74B5" w:themeColor="accent1" w:themeShade="BF"/>
              </w:rPr>
              <w:t>n78}</w:t>
            </w:r>
          </w:p>
          <w:p w14:paraId="4659CCAA" w14:textId="77777777" w:rsidR="00223ABA" w:rsidRPr="00223ABA" w:rsidRDefault="00223ABA" w:rsidP="00223ABA">
            <w:pPr>
              <w:rPr>
                <w:color w:val="2E74B5" w:themeColor="accent1" w:themeShade="BF"/>
              </w:rPr>
            </w:pPr>
            <w:r w:rsidRPr="00223ABA">
              <w:rPr>
                <w:color w:val="2E74B5" w:themeColor="accent1" w:themeShade="BF"/>
              </w:rPr>
              <w:t>    SCG                              </w:t>
            </w:r>
            <w:proofErr w:type="gramStart"/>
            <w:r w:rsidRPr="00223ABA">
              <w:rPr>
                <w:color w:val="2E74B5" w:themeColor="accent1" w:themeShade="BF"/>
              </w:rPr>
              <w:t>   {</w:t>
            </w:r>
            <w:proofErr w:type="gramEnd"/>
            <w:r w:rsidRPr="00223ABA">
              <w:rPr>
                <w:color w:val="2E74B5" w:themeColor="accent1" w:themeShade="BF"/>
              </w:rPr>
              <w:t>n3, n7}</w:t>
            </w:r>
          </w:p>
          <w:p w14:paraId="05B42A8F" w14:textId="21A50419" w:rsidR="00223ABA" w:rsidRPr="00223ABA" w:rsidRDefault="00223ABA" w:rsidP="00240EFA">
            <w:pPr>
              <w:pStyle w:val="TAC"/>
              <w:spacing w:before="20" w:after="20"/>
              <w:ind w:left="57" w:right="57"/>
              <w:jc w:val="left"/>
              <w:rPr>
                <w:color w:val="2E74B5" w:themeColor="accent1" w:themeShade="BF"/>
                <w:lang w:eastAsia="zh-CN"/>
              </w:rPr>
            </w:pPr>
          </w:p>
        </w:tc>
      </w:tr>
      <w:tr w:rsidR="00A86F69" w14:paraId="600ABB23"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7E62AA" w14:textId="4AD08D85" w:rsidR="00A86F69" w:rsidRDefault="00EE2E91" w:rsidP="00A86F69">
            <w:pPr>
              <w:pStyle w:val="TAC"/>
              <w:spacing w:before="20" w:after="20"/>
              <w:ind w:left="57" w:right="57"/>
              <w:jc w:val="left"/>
              <w:rPr>
                <w:lang w:eastAsia="zh-CN"/>
              </w:rPr>
            </w:pPr>
            <w:r>
              <w:rPr>
                <w:lang w:eastAsia="zh-CN"/>
              </w:rPr>
              <w:lastRenderedPageBreak/>
              <w:t>ZTE</w:t>
            </w:r>
          </w:p>
        </w:tc>
        <w:tc>
          <w:tcPr>
            <w:tcW w:w="7939" w:type="dxa"/>
            <w:tcBorders>
              <w:top w:val="single" w:sz="4" w:space="0" w:color="auto"/>
              <w:left w:val="single" w:sz="4" w:space="0" w:color="auto"/>
              <w:bottom w:val="single" w:sz="4" w:space="0" w:color="auto"/>
              <w:right w:val="single" w:sz="4" w:space="0" w:color="auto"/>
            </w:tcBorders>
          </w:tcPr>
          <w:p w14:paraId="00EAEB96" w14:textId="44CDA10A" w:rsidR="00A86F69" w:rsidRDefault="00C6580B" w:rsidP="00C6580B">
            <w:pPr>
              <w:pStyle w:val="TAC"/>
              <w:spacing w:before="20" w:after="20"/>
              <w:ind w:left="57" w:right="57"/>
              <w:jc w:val="left"/>
              <w:rPr>
                <w:lang w:eastAsia="zh-CN"/>
              </w:rPr>
            </w:pPr>
            <w:r>
              <w:rPr>
                <w:lang w:eastAsia="zh-CN"/>
              </w:rPr>
              <w:t xml:space="preserve">Our interpretation of RAN4 LS is PUCCH based solution </w:t>
            </w:r>
            <w:r w:rsidR="00B56923">
              <w:rPr>
                <w:lang w:eastAsia="zh-CN"/>
              </w:rPr>
              <w:t>is</w:t>
            </w:r>
            <w:r>
              <w:rPr>
                <w:lang w:eastAsia="zh-CN"/>
              </w:rPr>
              <w:t xml:space="preserve"> already excluded by RAN4. (Based on “</w:t>
            </w:r>
            <w:r w:rsidRPr="006916E8">
              <w:rPr>
                <w:rFonts w:cs="Arial"/>
                <w:bCs/>
                <w:i/>
                <w:iCs/>
                <w:color w:val="000000"/>
                <w:lang w:eastAsia="ko-KR"/>
              </w:rPr>
              <w:t xml:space="preserve">RAN4 also </w:t>
            </w:r>
            <w:r w:rsidRPr="00C6580B">
              <w:rPr>
                <w:rFonts w:cs="Arial"/>
                <w:b/>
                <w:bCs/>
                <w:i/>
                <w:iCs/>
                <w:color w:val="000000"/>
                <w:lang w:eastAsia="ko-KR"/>
              </w:rPr>
              <w:t>identified issues</w:t>
            </w:r>
            <w:r w:rsidRPr="006916E8">
              <w:rPr>
                <w:rFonts w:cs="Arial"/>
                <w:bCs/>
                <w:i/>
                <w:iCs/>
                <w:color w:val="000000"/>
                <w:lang w:eastAsia="ko-KR"/>
              </w:rPr>
              <w:t xml:space="preserve"> with the PUCCH grouping alternative approach.</w:t>
            </w:r>
            <w:r>
              <w:rPr>
                <w:lang w:eastAsia="zh-CN"/>
              </w:rPr>
              <w:t xml:space="preserve">”) </w:t>
            </w:r>
          </w:p>
          <w:p w14:paraId="41E8A455" w14:textId="520DCE57" w:rsidR="009863F3" w:rsidRDefault="00B56923" w:rsidP="00B56923">
            <w:pPr>
              <w:pStyle w:val="TAC"/>
              <w:spacing w:before="20" w:after="20"/>
              <w:ind w:left="57" w:right="57"/>
              <w:jc w:val="left"/>
              <w:rPr>
                <w:lang w:eastAsia="zh-CN"/>
              </w:rPr>
            </w:pPr>
            <w:r>
              <w:rPr>
                <w:lang w:eastAsia="zh-CN"/>
              </w:rPr>
              <w:t xml:space="preserve">Although RAN4 shows interests and possibilities of supporting more than 5 bands in the future, </w:t>
            </w:r>
            <w:r w:rsidR="009863F3">
              <w:rPr>
                <w:lang w:eastAsia="zh-CN"/>
              </w:rPr>
              <w:t xml:space="preserve">as we replied to Q1, at least this will not happen in Rel-17. And we are now discussing </w:t>
            </w:r>
            <w:r w:rsidR="009863F3" w:rsidRPr="009863F3">
              <w:rPr>
                <w:b/>
                <w:lang w:eastAsia="zh-CN"/>
              </w:rPr>
              <w:t xml:space="preserve">Rel-16 </w:t>
            </w:r>
            <w:r w:rsidR="009863F3">
              <w:rPr>
                <w:lang w:eastAsia="zh-CN"/>
              </w:rPr>
              <w:t xml:space="preserve">capabilities. </w:t>
            </w:r>
          </w:p>
          <w:p w14:paraId="2EA7869C" w14:textId="05A5B63F" w:rsidR="009863F3" w:rsidRDefault="009863F3" w:rsidP="00B56923">
            <w:pPr>
              <w:pStyle w:val="TAC"/>
              <w:spacing w:before="20" w:after="20"/>
              <w:ind w:left="57" w:right="57"/>
              <w:jc w:val="left"/>
              <w:rPr>
                <w:lang w:eastAsia="zh-CN"/>
              </w:rPr>
            </w:pPr>
            <w:r>
              <w:rPr>
                <w:lang w:eastAsia="zh-CN"/>
              </w:rPr>
              <w:t xml:space="preserve">We don’t agree to the comments that LTE-style in RAN2 endorsed CR has huge problem. We understand simply scaling beyond 5 bands will exponentially increase the signalling overhead. But we think it is feasible to consider another way of extension </w:t>
            </w:r>
            <w:r w:rsidR="00D625B1">
              <w:rPr>
                <w:lang w:eastAsia="zh-CN"/>
              </w:rPr>
              <w:t>(</w:t>
            </w:r>
            <w:r>
              <w:rPr>
                <w:lang w:eastAsia="zh-CN"/>
              </w:rPr>
              <w:t>if needed</w:t>
            </w:r>
            <w:r w:rsidR="00E5385C">
              <w:rPr>
                <w:lang w:eastAsia="zh-CN"/>
              </w:rPr>
              <w:t xml:space="preserve"> in the future). For instance:</w:t>
            </w:r>
            <w:r>
              <w:rPr>
                <w:lang w:eastAsia="zh-CN"/>
              </w:rPr>
              <w:t xml:space="preserve"> </w:t>
            </w:r>
          </w:p>
          <w:p w14:paraId="4AEDC749" w14:textId="2E4D3787" w:rsidR="00897AF2" w:rsidRDefault="00C431D9" w:rsidP="00897AF2">
            <w:pPr>
              <w:pStyle w:val="TAC"/>
              <w:numPr>
                <w:ilvl w:val="0"/>
                <w:numId w:val="14"/>
              </w:numPr>
              <w:spacing w:before="20" w:after="20"/>
              <w:ind w:right="57"/>
              <w:jc w:val="left"/>
              <w:rPr>
                <w:lang w:eastAsia="zh-CN"/>
              </w:rPr>
            </w:pPr>
            <w:r>
              <w:rPr>
                <w:lang w:eastAsia="zh-CN"/>
              </w:rPr>
              <w:t xml:space="preserve">Instead of associating each bit with a single NR band, we can associate </w:t>
            </w:r>
            <w:r w:rsidR="00897AF2">
              <w:rPr>
                <w:lang w:eastAsia="zh-CN"/>
              </w:rPr>
              <w:t>each</w:t>
            </w:r>
            <w:r>
              <w:rPr>
                <w:lang w:eastAsia="zh-CN"/>
              </w:rPr>
              <w:t xml:space="preserve"> bit with “more than one bands</w:t>
            </w:r>
            <w:r w:rsidR="00897AF2">
              <w:rPr>
                <w:lang w:eastAsia="zh-CN"/>
              </w:rPr>
              <w:t xml:space="preserve"> (band group)</w:t>
            </w:r>
            <w:r>
              <w:rPr>
                <w:lang w:eastAsia="zh-CN"/>
              </w:rPr>
              <w:t>”, and UE can indicate t</w:t>
            </w:r>
            <w:r w:rsidR="00897AF2">
              <w:rPr>
                <w:lang w:eastAsia="zh-CN"/>
              </w:rPr>
              <w:t>he band group explicitly. For example, for BC band A+B+C+D+E+F</w:t>
            </w:r>
            <w:r w:rsidR="00897AF2">
              <w:rPr>
                <w:rFonts w:hint="eastAsia"/>
                <w:lang w:eastAsia="zh-CN"/>
              </w:rPr>
              <w:t>,</w:t>
            </w:r>
            <w:r w:rsidR="00897AF2">
              <w:rPr>
                <w:lang w:eastAsia="zh-CN"/>
              </w:rPr>
              <w:t xml:space="preserve"> if “A+B” are always supported in one cell group, then UE can </w:t>
            </w:r>
            <w:proofErr w:type="gramStart"/>
            <w:r w:rsidR="00897AF2">
              <w:rPr>
                <w:lang w:eastAsia="zh-CN"/>
              </w:rPr>
              <w:t>indicates</w:t>
            </w:r>
            <w:proofErr w:type="gramEnd"/>
            <w:r w:rsidR="00897AF2">
              <w:rPr>
                <w:lang w:eastAsia="zh-CN"/>
              </w:rPr>
              <w:t xml:space="preserve"> a BC group of A+B for this band combination. Then the first bit will be associated with band A+B, instead of only band A. </w:t>
            </w:r>
            <w:r w:rsidR="00D625B1">
              <w:rPr>
                <w:lang w:eastAsia="zh-CN"/>
              </w:rPr>
              <w:t>In this case</w:t>
            </w:r>
            <w:r w:rsidR="00897AF2">
              <w:rPr>
                <w:lang w:eastAsia="zh-CN"/>
              </w:rPr>
              <w:t>,</w:t>
            </w:r>
            <w:r w:rsidR="00D625B1">
              <w:rPr>
                <w:lang w:eastAsia="zh-CN"/>
              </w:rPr>
              <w:t xml:space="preserve"> there is no need to extend the bit-string (the maximum length is still 30).</w:t>
            </w:r>
            <w:r w:rsidR="00897AF2">
              <w:rPr>
                <w:lang w:eastAsia="zh-CN"/>
              </w:rPr>
              <w:t xml:space="preserve"> </w:t>
            </w:r>
          </w:p>
          <w:p w14:paraId="7CBB45BB" w14:textId="3E8DDA2E" w:rsidR="00897AF2" w:rsidRDefault="00D625B1" w:rsidP="00D625B1">
            <w:pPr>
              <w:pStyle w:val="TAC"/>
              <w:numPr>
                <w:ilvl w:val="0"/>
                <w:numId w:val="14"/>
              </w:numPr>
              <w:spacing w:before="20" w:after="20"/>
              <w:ind w:right="57"/>
              <w:jc w:val="left"/>
              <w:rPr>
                <w:lang w:eastAsia="zh-CN"/>
              </w:rPr>
            </w:pPr>
            <w:r>
              <w:rPr>
                <w:lang w:eastAsia="zh-CN"/>
              </w:rPr>
              <w:t>Since t</w:t>
            </w:r>
            <w:r w:rsidR="00897AF2">
              <w:rPr>
                <w:lang w:eastAsia="zh-CN"/>
              </w:rPr>
              <w:t xml:space="preserve">he band group can be signalled as per-BC level, so UE only needs to indicate the band group when a BC has more than 5 bands, there is no significant </w:t>
            </w:r>
            <w:proofErr w:type="spellStart"/>
            <w:r w:rsidR="00897AF2">
              <w:rPr>
                <w:lang w:eastAsia="zh-CN"/>
              </w:rPr>
              <w:t>signaling</w:t>
            </w:r>
            <w:proofErr w:type="spellEnd"/>
            <w:r w:rsidR="00897AF2">
              <w:rPr>
                <w:lang w:eastAsia="zh-CN"/>
              </w:rPr>
              <w:t xml:space="preserve"> overhead. In addition, although it may </w:t>
            </w:r>
            <w:proofErr w:type="spellStart"/>
            <w:proofErr w:type="gramStart"/>
            <w:r w:rsidR="00897AF2">
              <w:rPr>
                <w:lang w:eastAsia="zh-CN"/>
              </w:rPr>
              <w:t>loose</w:t>
            </w:r>
            <w:proofErr w:type="spellEnd"/>
            <w:proofErr w:type="gramEnd"/>
            <w:r w:rsidR="00897AF2">
              <w:rPr>
                <w:lang w:eastAsia="zh-CN"/>
              </w:rPr>
              <w:t xml:space="preserve"> some flexibility</w:t>
            </w:r>
            <w:r>
              <w:rPr>
                <w:lang w:eastAsia="zh-CN"/>
              </w:rPr>
              <w:t xml:space="preserve"> (e.g. band A and B only be MCG or SCG)</w:t>
            </w:r>
            <w:r w:rsidR="00897AF2">
              <w:rPr>
                <w:lang w:eastAsia="zh-CN"/>
              </w:rPr>
              <w:t xml:space="preserve">, </w:t>
            </w:r>
            <w:r>
              <w:rPr>
                <w:lang w:eastAsia="zh-CN"/>
              </w:rPr>
              <w:t>but it is much more flexible compared to PUCCH-group option. And if UE can support any MCG/SCG options, it can anyway indicate “</w:t>
            </w:r>
            <w:proofErr w:type="spellStart"/>
            <w:r w:rsidRPr="00D625B1">
              <w:rPr>
                <w:i/>
                <w:lang w:eastAsia="zh-CN"/>
              </w:rPr>
              <w:t>anyGrouping</w:t>
            </w:r>
            <w:proofErr w:type="spellEnd"/>
            <w:r>
              <w:rPr>
                <w:lang w:eastAsia="zh-CN"/>
              </w:rPr>
              <w:t xml:space="preserve">”. </w:t>
            </w:r>
          </w:p>
          <w:p w14:paraId="17FCC466" w14:textId="5AB3B0C1" w:rsidR="00D625B1" w:rsidRDefault="00D625B1" w:rsidP="00D625B1">
            <w:pPr>
              <w:pStyle w:val="TAC"/>
              <w:numPr>
                <w:ilvl w:val="0"/>
                <w:numId w:val="14"/>
              </w:numPr>
              <w:spacing w:before="20" w:after="20"/>
              <w:ind w:right="57"/>
              <w:jc w:val="left"/>
              <w:rPr>
                <w:lang w:eastAsia="zh-CN"/>
              </w:rPr>
            </w:pPr>
            <w:r>
              <w:rPr>
                <w:lang w:eastAsia="zh-CN"/>
              </w:rPr>
              <w:t xml:space="preserve">Since band group is only need for &gt;5 bands BC, those BCs are newly introduced in the future, so from ASN.1 point of view, there is no backward compatible issues.  </w:t>
            </w:r>
          </w:p>
          <w:p w14:paraId="62F7E589" w14:textId="77777777" w:rsidR="00D625B1" w:rsidRDefault="00D625B1" w:rsidP="00D625B1">
            <w:pPr>
              <w:pStyle w:val="TAC"/>
              <w:spacing w:before="20" w:after="20"/>
              <w:ind w:left="57" w:right="57"/>
              <w:jc w:val="left"/>
              <w:rPr>
                <w:lang w:eastAsia="zh-CN"/>
              </w:rPr>
            </w:pPr>
          </w:p>
          <w:p w14:paraId="3D952004" w14:textId="002335BA" w:rsidR="00D625B1" w:rsidRDefault="00D625B1" w:rsidP="00D625B1">
            <w:pPr>
              <w:pStyle w:val="TAC"/>
              <w:spacing w:before="20" w:after="20"/>
              <w:ind w:left="57" w:right="57"/>
              <w:jc w:val="left"/>
              <w:rPr>
                <w:lang w:eastAsia="zh-CN"/>
              </w:rPr>
            </w:pPr>
            <w:r>
              <w:rPr>
                <w:lang w:eastAsia="zh-CN"/>
              </w:rPr>
              <w:t>Regarding the network filter solution (R2-2101091), it works if operator has deployed no more than 5 NR bands. However</w:t>
            </w:r>
            <w:r w:rsidR="00B83D43">
              <w:rPr>
                <w:lang w:eastAsia="zh-CN"/>
              </w:rPr>
              <w:t xml:space="preserve">, we understand the scenario we are discussing is that operator may deploy more than 5 NR bands, and they hope UE will be configured with more than 5 bands NR-DC, so network filter solution still cannot solve this problem.  </w:t>
            </w:r>
          </w:p>
          <w:p w14:paraId="334A1F07" w14:textId="3A7122FF" w:rsidR="00D625B1" w:rsidRDefault="00D625B1" w:rsidP="00B83D43">
            <w:pPr>
              <w:pStyle w:val="TAC"/>
              <w:spacing w:before="20" w:after="20"/>
              <w:ind w:right="57"/>
              <w:jc w:val="left"/>
              <w:rPr>
                <w:lang w:eastAsia="zh-CN"/>
              </w:rPr>
            </w:pPr>
          </w:p>
          <w:p w14:paraId="4BB4A9E6" w14:textId="36EC98E9" w:rsidR="00223ABA" w:rsidRPr="00223ABA" w:rsidRDefault="00223ABA" w:rsidP="00223ABA">
            <w:pPr>
              <w:pStyle w:val="TAC"/>
              <w:spacing w:before="20" w:after="20"/>
              <w:ind w:right="57"/>
              <w:jc w:val="left"/>
              <w:rPr>
                <w:color w:val="2E74B5" w:themeColor="accent1" w:themeShade="BF"/>
                <w:szCs w:val="18"/>
              </w:rPr>
            </w:pPr>
            <w:r>
              <w:rPr>
                <w:color w:val="2E74B5" w:themeColor="accent1" w:themeShade="BF"/>
                <w:lang w:eastAsia="zh-CN"/>
              </w:rPr>
              <w:t xml:space="preserve">[Ericsson] Just a comment on the mentioned limitation to max 5 bands. </w:t>
            </w:r>
            <w:r w:rsidRPr="00223ABA">
              <w:rPr>
                <w:color w:val="2E74B5" w:themeColor="accent1" w:themeShade="BF"/>
                <w:szCs w:val="18"/>
              </w:rPr>
              <w:t>As pointed out in [</w:t>
            </w:r>
            <w:hyperlink r:id="rId19" w:history="1">
              <w:r w:rsidRPr="00FC4F14">
                <w:rPr>
                  <w:rStyle w:val="Hyperlink"/>
                  <w:lang w:eastAsia="zh-CN"/>
                </w:rPr>
                <w:t>R2-2101091</w:t>
              </w:r>
            </w:hyperlink>
            <w:r w:rsidRPr="00223ABA">
              <w:rPr>
                <w:color w:val="2E74B5" w:themeColor="accent1" w:themeShade="BF"/>
                <w:szCs w:val="18"/>
              </w:rPr>
              <w:t>], there is no 5 band limit for network based filtering, since there is no exponential signalling increase based on the number of supported bands, as in LTE-DC type signalling. The below example illustrates how network filtering can be used in a network deployment with more than 5 bands. In this example, the network is interested in the following three alternative cell groupings:</w:t>
            </w:r>
          </w:p>
          <w:p w14:paraId="6CE6C42E" w14:textId="77777777" w:rsidR="00223ABA" w:rsidRPr="00223ABA" w:rsidRDefault="00223ABA" w:rsidP="00223ABA">
            <w:pPr>
              <w:pStyle w:val="BodyText"/>
              <w:rPr>
                <w:color w:val="2E74B5" w:themeColor="accent1" w:themeShade="BF"/>
              </w:rPr>
            </w:pPr>
            <w:r w:rsidRPr="00223ABA">
              <w:rPr>
                <w:color w:val="2E74B5" w:themeColor="accent1" w:themeShade="BF"/>
              </w:rPr>
              <w:t>Network filter</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UE Cell grouping</w:t>
            </w:r>
          </w:p>
          <w:p w14:paraId="6C00FA91" w14:textId="77777777" w:rsidR="00223ABA" w:rsidRPr="00223ABA" w:rsidRDefault="00223ABA" w:rsidP="00223ABA">
            <w:pPr>
              <w:spacing w:after="0"/>
              <w:rPr>
                <w:rFonts w:ascii="Calibri" w:hAnsi="Calibri" w:cs="Calibri"/>
                <w:color w:val="2E74B5" w:themeColor="accent1" w:themeShade="BF"/>
              </w:rPr>
            </w:pPr>
            <w:proofErr w:type="spellStart"/>
            <w:r w:rsidRPr="00223ABA">
              <w:rPr>
                <w:color w:val="2E74B5" w:themeColor="accent1" w:themeShade="BF"/>
              </w:rPr>
              <w:t>requestedCellGrouping</w:t>
            </w:r>
            <w:proofErr w:type="spellEnd"/>
            <w:r w:rsidRPr="00223ABA">
              <w:rPr>
                <w:color w:val="2E74B5" w:themeColor="accent1" w:themeShade="BF"/>
              </w:rPr>
              <w:t>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0111111</w:t>
            </w:r>
          </w:p>
          <w:p w14:paraId="7C996F34" w14:textId="77777777" w:rsidR="00223ABA" w:rsidRPr="00223ABA" w:rsidRDefault="00223ABA" w:rsidP="00223ABA">
            <w:pPr>
              <w:spacing w:after="0"/>
              <w:rPr>
                <w:color w:val="2E74B5" w:themeColor="accent1" w:themeShade="BF"/>
              </w:rPr>
            </w:pPr>
            <w:r w:rsidRPr="00223ABA">
              <w:rPr>
                <w:color w:val="2E74B5" w:themeColor="accent1" w:themeShade="BF"/>
              </w:rPr>
              <w:t>    MCG                             </w:t>
            </w:r>
            <w:proofErr w:type="gramStart"/>
            <w:r w:rsidRPr="00223ABA">
              <w:rPr>
                <w:color w:val="2E74B5" w:themeColor="accent1" w:themeShade="BF"/>
              </w:rPr>
              <w:t>   {</w:t>
            </w:r>
            <w:proofErr w:type="gramEnd"/>
            <w:r w:rsidRPr="00223ABA">
              <w:rPr>
                <w:color w:val="2E74B5" w:themeColor="accent1" w:themeShade="BF"/>
              </w:rPr>
              <w:t>n3}</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p>
          <w:p w14:paraId="254C18B3" w14:textId="77777777" w:rsidR="00223ABA" w:rsidRPr="00223ABA" w:rsidRDefault="00223ABA" w:rsidP="00223ABA">
            <w:pPr>
              <w:rPr>
                <w:color w:val="2E74B5" w:themeColor="accent1" w:themeShade="BF"/>
              </w:rPr>
            </w:pPr>
            <w:r w:rsidRPr="00223ABA">
              <w:rPr>
                <w:color w:val="2E74B5" w:themeColor="accent1" w:themeShade="BF"/>
              </w:rPr>
              <w:t>    SCG                              </w:t>
            </w:r>
            <w:proofErr w:type="gramStart"/>
            <w:r w:rsidRPr="00223ABA">
              <w:rPr>
                <w:color w:val="2E74B5" w:themeColor="accent1" w:themeShade="BF"/>
              </w:rPr>
              <w:t>   {</w:t>
            </w:r>
            <w:proofErr w:type="gramEnd"/>
            <w:r w:rsidRPr="00223ABA">
              <w:rPr>
                <w:color w:val="2E74B5" w:themeColor="accent1" w:themeShade="BF"/>
              </w:rPr>
              <w:t>n7, n78, n257, n258, n260, n261}</w:t>
            </w:r>
          </w:p>
          <w:p w14:paraId="735C59C6" w14:textId="77777777" w:rsidR="00223ABA" w:rsidRPr="00223ABA" w:rsidRDefault="00223ABA" w:rsidP="00223ABA">
            <w:pPr>
              <w:spacing w:after="0"/>
              <w:rPr>
                <w:rFonts w:ascii="Calibri" w:hAnsi="Calibri" w:cs="Calibri"/>
                <w:color w:val="2E74B5" w:themeColor="accent1" w:themeShade="BF"/>
              </w:rPr>
            </w:pPr>
            <w:proofErr w:type="spellStart"/>
            <w:r w:rsidRPr="00223ABA">
              <w:rPr>
                <w:color w:val="2E74B5" w:themeColor="accent1" w:themeShade="BF"/>
              </w:rPr>
              <w:t>requestedCellGrouping</w:t>
            </w:r>
            <w:proofErr w:type="spellEnd"/>
            <w:r w:rsidRPr="00223ABA">
              <w:rPr>
                <w:color w:val="2E74B5" w:themeColor="accent1" w:themeShade="BF"/>
              </w:rPr>
              <w:t>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0011111</w:t>
            </w:r>
          </w:p>
          <w:p w14:paraId="38ECFD76" w14:textId="77777777" w:rsidR="00223ABA" w:rsidRPr="00223ABA" w:rsidRDefault="00223ABA" w:rsidP="00223ABA">
            <w:pPr>
              <w:spacing w:after="0"/>
              <w:rPr>
                <w:color w:val="2E74B5" w:themeColor="accent1" w:themeShade="BF"/>
              </w:rPr>
            </w:pPr>
            <w:r w:rsidRPr="00223ABA">
              <w:rPr>
                <w:color w:val="2E74B5" w:themeColor="accent1" w:themeShade="BF"/>
              </w:rPr>
              <w:t>    MCG                             </w:t>
            </w:r>
            <w:proofErr w:type="gramStart"/>
            <w:r w:rsidRPr="00223ABA">
              <w:rPr>
                <w:color w:val="2E74B5" w:themeColor="accent1" w:themeShade="BF"/>
              </w:rPr>
              <w:t>   {</w:t>
            </w:r>
            <w:proofErr w:type="gramEnd"/>
            <w:r w:rsidRPr="00223ABA">
              <w:rPr>
                <w:color w:val="2E74B5" w:themeColor="accent1" w:themeShade="BF"/>
              </w:rPr>
              <w:t>n3, n7}</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p>
          <w:p w14:paraId="76C46D82" w14:textId="77777777" w:rsidR="00223ABA" w:rsidRPr="00223ABA" w:rsidRDefault="00223ABA" w:rsidP="00223ABA">
            <w:pPr>
              <w:rPr>
                <w:color w:val="2E74B5" w:themeColor="accent1" w:themeShade="BF"/>
              </w:rPr>
            </w:pPr>
            <w:r w:rsidRPr="00223ABA">
              <w:rPr>
                <w:color w:val="2E74B5" w:themeColor="accent1" w:themeShade="BF"/>
              </w:rPr>
              <w:t>    SCG                              </w:t>
            </w:r>
            <w:proofErr w:type="gramStart"/>
            <w:r w:rsidRPr="00223ABA">
              <w:rPr>
                <w:color w:val="2E74B5" w:themeColor="accent1" w:themeShade="BF"/>
              </w:rPr>
              <w:t>   {</w:t>
            </w:r>
            <w:proofErr w:type="gramEnd"/>
            <w:r w:rsidRPr="00223ABA">
              <w:rPr>
                <w:color w:val="2E74B5" w:themeColor="accent1" w:themeShade="BF"/>
              </w:rPr>
              <w:t>n78, n257, n258, n260, n261}</w:t>
            </w:r>
          </w:p>
          <w:p w14:paraId="68AA05AA" w14:textId="77777777" w:rsidR="00223ABA" w:rsidRPr="00223ABA" w:rsidRDefault="00223ABA" w:rsidP="00223ABA">
            <w:pPr>
              <w:spacing w:after="0"/>
              <w:rPr>
                <w:rFonts w:ascii="Calibri" w:hAnsi="Calibri" w:cs="Calibri"/>
                <w:color w:val="2E74B5" w:themeColor="accent1" w:themeShade="BF"/>
              </w:rPr>
            </w:pPr>
            <w:proofErr w:type="spellStart"/>
            <w:r w:rsidRPr="00223ABA">
              <w:rPr>
                <w:color w:val="2E74B5" w:themeColor="accent1" w:themeShade="BF"/>
              </w:rPr>
              <w:t>requestedCellGrouping</w:t>
            </w:r>
            <w:proofErr w:type="spellEnd"/>
            <w:r w:rsidRPr="00223ABA">
              <w:rPr>
                <w:color w:val="2E74B5" w:themeColor="accent1" w:themeShade="BF"/>
              </w:rPr>
              <w:t>    SEQUENCE {</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t>0001111</w:t>
            </w:r>
          </w:p>
          <w:p w14:paraId="5DA84B42" w14:textId="77777777" w:rsidR="00223ABA" w:rsidRPr="00223ABA" w:rsidRDefault="00223ABA" w:rsidP="00223ABA">
            <w:pPr>
              <w:spacing w:after="0"/>
              <w:rPr>
                <w:color w:val="2E74B5" w:themeColor="accent1" w:themeShade="BF"/>
              </w:rPr>
            </w:pPr>
            <w:r w:rsidRPr="00223ABA">
              <w:rPr>
                <w:color w:val="2E74B5" w:themeColor="accent1" w:themeShade="BF"/>
              </w:rPr>
              <w:t>    MCG                             </w:t>
            </w:r>
            <w:proofErr w:type="gramStart"/>
            <w:r w:rsidRPr="00223ABA">
              <w:rPr>
                <w:color w:val="2E74B5" w:themeColor="accent1" w:themeShade="BF"/>
              </w:rPr>
              <w:t>   {</w:t>
            </w:r>
            <w:proofErr w:type="gramEnd"/>
            <w:r w:rsidRPr="00223ABA">
              <w:rPr>
                <w:color w:val="2E74B5" w:themeColor="accent1" w:themeShade="BF"/>
              </w:rPr>
              <w:t>n3, n7, n78}</w:t>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r w:rsidRPr="00223ABA">
              <w:rPr>
                <w:color w:val="2E74B5" w:themeColor="accent1" w:themeShade="BF"/>
              </w:rPr>
              <w:tab/>
            </w:r>
          </w:p>
          <w:p w14:paraId="1C5C1086" w14:textId="77777777" w:rsidR="00223ABA" w:rsidRPr="00223ABA" w:rsidRDefault="00223ABA" w:rsidP="00223ABA">
            <w:pPr>
              <w:rPr>
                <w:color w:val="2E74B5" w:themeColor="accent1" w:themeShade="BF"/>
              </w:rPr>
            </w:pPr>
            <w:r w:rsidRPr="00223ABA">
              <w:rPr>
                <w:color w:val="2E74B5" w:themeColor="accent1" w:themeShade="BF"/>
              </w:rPr>
              <w:t>    SCG                              </w:t>
            </w:r>
            <w:proofErr w:type="gramStart"/>
            <w:r w:rsidRPr="00223ABA">
              <w:rPr>
                <w:color w:val="2E74B5" w:themeColor="accent1" w:themeShade="BF"/>
              </w:rPr>
              <w:t>   {</w:t>
            </w:r>
            <w:proofErr w:type="gramEnd"/>
            <w:r w:rsidRPr="00223ABA">
              <w:rPr>
                <w:color w:val="2E74B5" w:themeColor="accent1" w:themeShade="BF"/>
              </w:rPr>
              <w:t>n257, n258, n260, n261}</w:t>
            </w:r>
          </w:p>
          <w:p w14:paraId="12F2AD97" w14:textId="41C2A7DB" w:rsidR="00223ABA" w:rsidRPr="00223ABA" w:rsidRDefault="00223ABA" w:rsidP="00223ABA">
            <w:pPr>
              <w:pStyle w:val="BodyText"/>
              <w:rPr>
                <w:color w:val="2E74B5" w:themeColor="accent1" w:themeShade="BF"/>
                <w:sz w:val="18"/>
                <w:szCs w:val="18"/>
              </w:rPr>
            </w:pPr>
            <w:r w:rsidRPr="00223ABA">
              <w:rPr>
                <w:color w:val="2E74B5" w:themeColor="accent1" w:themeShade="BF"/>
                <w:sz w:val="18"/>
                <w:szCs w:val="18"/>
              </w:rPr>
              <w:t xml:space="preserve">For each reported band combination supporting NR-DC, the UE then indicates which of the </w:t>
            </w:r>
            <w:proofErr w:type="spellStart"/>
            <w:r w:rsidRPr="00223ABA">
              <w:rPr>
                <w:color w:val="2E74B5" w:themeColor="accent1" w:themeShade="BF"/>
                <w:sz w:val="18"/>
                <w:szCs w:val="18"/>
              </w:rPr>
              <w:t>requestedCellGroupings</w:t>
            </w:r>
            <w:proofErr w:type="spellEnd"/>
            <w:r w:rsidRPr="00223ABA">
              <w:rPr>
                <w:color w:val="2E74B5" w:themeColor="accent1" w:themeShade="BF"/>
                <w:sz w:val="18"/>
                <w:szCs w:val="18"/>
              </w:rPr>
              <w:t xml:space="preserve"> that are supported</w:t>
            </w:r>
            <w:r w:rsidR="005F301C">
              <w:rPr>
                <w:color w:val="2E74B5" w:themeColor="accent1" w:themeShade="BF"/>
                <w:sz w:val="18"/>
                <w:szCs w:val="18"/>
              </w:rPr>
              <w:t xml:space="preserve"> for that BC</w:t>
            </w:r>
            <w:r w:rsidRPr="00223ABA">
              <w:rPr>
                <w:color w:val="2E74B5" w:themeColor="accent1" w:themeShade="BF"/>
                <w:sz w:val="18"/>
                <w:szCs w:val="18"/>
              </w:rPr>
              <w:t>, as illustrated in Annex A</w:t>
            </w:r>
            <w:r w:rsidR="005F301C">
              <w:rPr>
                <w:color w:val="2E74B5" w:themeColor="accent1" w:themeShade="BF"/>
                <w:sz w:val="18"/>
                <w:szCs w:val="18"/>
              </w:rPr>
              <w:t xml:space="preserve"> of </w:t>
            </w:r>
            <w:hyperlink r:id="rId20" w:history="1">
              <w:r w:rsidR="005F301C" w:rsidRPr="00FC4F14">
                <w:rPr>
                  <w:rStyle w:val="Hyperlink"/>
                </w:rPr>
                <w:t>R2-2101091</w:t>
              </w:r>
            </w:hyperlink>
            <w:r w:rsidRPr="00223ABA">
              <w:rPr>
                <w:color w:val="2E74B5" w:themeColor="accent1" w:themeShade="BF"/>
                <w:sz w:val="18"/>
                <w:szCs w:val="18"/>
              </w:rPr>
              <w:t>.</w:t>
            </w:r>
            <w:r w:rsidR="005F301C">
              <w:rPr>
                <w:color w:val="2E74B5" w:themeColor="accent1" w:themeShade="BF"/>
                <w:sz w:val="18"/>
                <w:szCs w:val="18"/>
              </w:rPr>
              <w:t xml:space="preserve"> This overhead grows proportional to the number of </w:t>
            </w:r>
            <w:proofErr w:type="gramStart"/>
            <w:r w:rsidR="005F301C">
              <w:rPr>
                <w:color w:val="2E74B5" w:themeColor="accent1" w:themeShade="BF"/>
                <w:sz w:val="18"/>
                <w:szCs w:val="18"/>
              </w:rPr>
              <w:t>network</w:t>
            </w:r>
            <w:proofErr w:type="gramEnd"/>
            <w:r w:rsidR="005F301C">
              <w:rPr>
                <w:color w:val="2E74B5" w:themeColor="accent1" w:themeShade="BF"/>
                <w:sz w:val="18"/>
                <w:szCs w:val="18"/>
              </w:rPr>
              <w:t xml:space="preserve"> supported cell groupings, but not proportional to the number of UE supported bands or band entries.</w:t>
            </w:r>
            <w:r w:rsidRPr="00223ABA">
              <w:rPr>
                <w:color w:val="2E74B5" w:themeColor="accent1" w:themeShade="BF"/>
                <w:sz w:val="18"/>
                <w:szCs w:val="18"/>
              </w:rPr>
              <w:t xml:space="preserve"> </w:t>
            </w:r>
          </w:p>
          <w:p w14:paraId="6ADA949C" w14:textId="77777777" w:rsidR="00223ABA" w:rsidRDefault="00223ABA" w:rsidP="00B83D43">
            <w:pPr>
              <w:pStyle w:val="TAC"/>
              <w:spacing w:before="20" w:after="20"/>
              <w:ind w:right="57"/>
              <w:jc w:val="left"/>
              <w:rPr>
                <w:lang w:eastAsia="zh-CN"/>
              </w:rPr>
            </w:pPr>
          </w:p>
          <w:p w14:paraId="106CEDAC" w14:textId="039A641F" w:rsidR="009863F3" w:rsidRDefault="00D625B1" w:rsidP="00D625B1">
            <w:pPr>
              <w:pStyle w:val="TAC"/>
              <w:spacing w:before="20" w:after="20"/>
              <w:ind w:left="57" w:right="57"/>
              <w:jc w:val="left"/>
              <w:rPr>
                <w:lang w:eastAsia="zh-CN"/>
              </w:rPr>
            </w:pPr>
            <w:r>
              <w:rPr>
                <w:lang w:eastAsia="zh-CN"/>
              </w:rPr>
              <w:t xml:space="preserve">In summary, we think </w:t>
            </w:r>
            <w:r w:rsidR="00DC3873">
              <w:rPr>
                <w:lang w:eastAsia="zh-CN"/>
              </w:rPr>
              <w:t>RAN2’s</w:t>
            </w:r>
            <w:r w:rsidR="00812487">
              <w:rPr>
                <w:lang w:eastAsia="zh-CN"/>
              </w:rPr>
              <w:t xml:space="preserve"> </w:t>
            </w:r>
            <w:r>
              <w:rPr>
                <w:lang w:eastAsia="zh-CN"/>
              </w:rPr>
              <w:t>endorsed CR is sufficient for Rel-16/17, above extension</w:t>
            </w:r>
            <w:r w:rsidR="00B83D43">
              <w:rPr>
                <w:lang w:eastAsia="zh-CN"/>
              </w:rPr>
              <w:t xml:space="preserve"> solution</w:t>
            </w:r>
            <w:r>
              <w:rPr>
                <w:lang w:eastAsia="zh-CN"/>
              </w:rPr>
              <w:t xml:space="preserve"> or other optimization can be considered only if needed in the future. </w:t>
            </w:r>
          </w:p>
          <w:p w14:paraId="25A5ADD6" w14:textId="6CE49073" w:rsidR="009863F3" w:rsidRDefault="009863F3" w:rsidP="00B56923">
            <w:pPr>
              <w:pStyle w:val="TAC"/>
              <w:spacing w:before="20" w:after="20"/>
              <w:ind w:left="57" w:right="57"/>
              <w:jc w:val="left"/>
              <w:rPr>
                <w:lang w:eastAsia="zh-CN"/>
              </w:rPr>
            </w:pPr>
          </w:p>
        </w:tc>
      </w:tr>
      <w:tr w:rsidR="00A86F69" w14:paraId="702CBEFF"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BA2A19" w14:textId="2AEDF458" w:rsidR="00A86F69" w:rsidRPr="00FD5FFA" w:rsidRDefault="00FD5FFA" w:rsidP="00A86F69">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7939" w:type="dxa"/>
            <w:tcBorders>
              <w:top w:val="single" w:sz="4" w:space="0" w:color="auto"/>
              <w:left w:val="single" w:sz="4" w:space="0" w:color="auto"/>
              <w:bottom w:val="single" w:sz="4" w:space="0" w:color="auto"/>
              <w:right w:val="single" w:sz="4" w:space="0" w:color="auto"/>
            </w:tcBorders>
          </w:tcPr>
          <w:p w14:paraId="033700F7" w14:textId="07E3FDF7" w:rsidR="00A86F69" w:rsidRPr="00FD5FFA" w:rsidRDefault="00FD5FFA" w:rsidP="00A86F69">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e support a solution based on PUCCH grouping as recommended by RAN1.</w:t>
            </w:r>
          </w:p>
        </w:tc>
      </w:tr>
      <w:tr w:rsidR="00A86F69" w14:paraId="1AE7599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F7738E" w14:textId="426DAA99" w:rsidR="00A86F69" w:rsidRPr="00802130" w:rsidRDefault="00802130" w:rsidP="00A86F69">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7939" w:type="dxa"/>
            <w:tcBorders>
              <w:top w:val="single" w:sz="4" w:space="0" w:color="auto"/>
              <w:left w:val="single" w:sz="4" w:space="0" w:color="auto"/>
              <w:bottom w:val="single" w:sz="4" w:space="0" w:color="auto"/>
              <w:right w:val="single" w:sz="4" w:space="0" w:color="auto"/>
            </w:tcBorders>
          </w:tcPr>
          <w:p w14:paraId="14BFA969" w14:textId="77777777" w:rsidR="00A64C8D" w:rsidRDefault="00A64C8D" w:rsidP="00A64C8D">
            <w:pPr>
              <w:pStyle w:val="TAC"/>
              <w:spacing w:before="20" w:after="20"/>
              <w:ind w:left="57" w:right="57"/>
              <w:jc w:val="left"/>
              <w:rPr>
                <w:lang w:eastAsia="ja-JP"/>
              </w:rPr>
            </w:pPr>
            <w:r>
              <w:rPr>
                <w:lang w:eastAsia="ja-JP"/>
              </w:rPr>
              <w:t xml:space="preserve">Alike ZTE, we think the RAN2 endorsed CRs are sufficient, at least for R16. We furthermore think that there is no good solution available for the cases that may need to be supported in future. </w:t>
            </w:r>
            <w:proofErr w:type="gramStart"/>
            <w:r>
              <w:rPr>
                <w:lang w:eastAsia="ja-JP"/>
              </w:rPr>
              <w:t>Hence</w:t>
            </w:r>
            <w:proofErr w:type="gramEnd"/>
            <w:r>
              <w:rPr>
                <w:lang w:eastAsia="ja-JP"/>
              </w:rPr>
              <w:t xml:space="preserve"> we think we should only introduce no changes as covered by the RAN2 endorsed CRs and make sure the signalling is extensible in future.</w:t>
            </w:r>
          </w:p>
          <w:p w14:paraId="17D2D945" w14:textId="77777777" w:rsidR="00A64C8D" w:rsidRDefault="00A64C8D" w:rsidP="00A64C8D">
            <w:pPr>
              <w:pStyle w:val="TAC"/>
              <w:spacing w:before="20" w:after="20"/>
              <w:ind w:left="57" w:right="57"/>
              <w:jc w:val="left"/>
              <w:rPr>
                <w:lang w:eastAsia="ja-JP"/>
              </w:rPr>
            </w:pPr>
            <w:r>
              <w:rPr>
                <w:lang w:eastAsia="ja-JP"/>
              </w:rPr>
              <w:t>We also would like RAN2 to inform RAN4 of the followings via reply LS.</w:t>
            </w:r>
          </w:p>
          <w:p w14:paraId="0EE5E16B" w14:textId="77777777" w:rsidR="00A64C8D" w:rsidRDefault="00A64C8D" w:rsidP="00A64C8D">
            <w:pPr>
              <w:pStyle w:val="TAC"/>
              <w:spacing w:before="20" w:after="20"/>
              <w:ind w:left="57" w:right="57"/>
              <w:jc w:val="left"/>
              <w:rPr>
                <w:lang w:eastAsia="ja-JP"/>
              </w:rPr>
            </w:pPr>
            <w:r>
              <w:rPr>
                <w:lang w:eastAsia="ja-JP"/>
              </w:rPr>
              <w:t xml:space="preserve">1) The endorsed CR by RAN2 already supports FR1-FR2 NR-DC for &gt;5 bands, </w:t>
            </w:r>
          </w:p>
          <w:p w14:paraId="14F87684" w14:textId="240585F0" w:rsidR="004D4C5F" w:rsidRDefault="00A64C8D" w:rsidP="00A64C8D">
            <w:pPr>
              <w:pStyle w:val="TAC"/>
              <w:spacing w:before="20" w:after="20"/>
              <w:ind w:left="57" w:right="57"/>
              <w:jc w:val="left"/>
              <w:rPr>
                <w:lang w:eastAsia="zh-CN"/>
              </w:rPr>
            </w:pPr>
            <w:r>
              <w:rPr>
                <w:lang w:eastAsia="ja-JP"/>
              </w:rPr>
              <w:t>2) RAN2 will address intra-band non-contiguous issue in future release, if RAN4 confirms this issue clearly (e.g., based on operator's demand)</w:t>
            </w:r>
          </w:p>
        </w:tc>
      </w:tr>
      <w:tr w:rsidR="00C478AD" w14:paraId="6E314263"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646260" w14:textId="78ACFA0D" w:rsidR="00C478AD" w:rsidRPr="00C478AD" w:rsidRDefault="00C478AD" w:rsidP="00C478AD">
            <w:pPr>
              <w:pStyle w:val="TAC"/>
              <w:spacing w:before="20" w:after="20"/>
              <w:ind w:left="57" w:right="57"/>
              <w:jc w:val="left"/>
              <w:rPr>
                <w:rFonts w:eastAsia="Malgun Gothic"/>
                <w:lang w:eastAsia="ko-KR"/>
              </w:rPr>
            </w:pPr>
            <w:r w:rsidRPr="00C478AD">
              <w:rPr>
                <w:rFonts w:eastAsia="Malgun Gothic"/>
                <w:lang w:eastAsia="ko-KR"/>
              </w:rPr>
              <w:lastRenderedPageBreak/>
              <w:t>Intel </w:t>
            </w:r>
          </w:p>
        </w:tc>
        <w:tc>
          <w:tcPr>
            <w:tcW w:w="7939" w:type="dxa"/>
            <w:tcBorders>
              <w:top w:val="single" w:sz="4" w:space="0" w:color="auto"/>
              <w:left w:val="single" w:sz="4" w:space="0" w:color="auto"/>
              <w:bottom w:val="single" w:sz="4" w:space="0" w:color="auto"/>
              <w:right w:val="single" w:sz="4" w:space="0" w:color="auto"/>
            </w:tcBorders>
          </w:tcPr>
          <w:p w14:paraId="3C0213BA" w14:textId="77777777" w:rsidR="00944332" w:rsidRDefault="00C478AD" w:rsidP="00C478AD">
            <w:pPr>
              <w:pStyle w:val="paragraph"/>
              <w:spacing w:before="0" w:beforeAutospacing="0" w:after="0" w:afterAutospacing="0"/>
              <w:ind w:left="45" w:right="45"/>
              <w:textAlignment w:val="baseline"/>
              <w:divId w:val="748619098"/>
              <w:rPr>
                <w:rFonts w:ascii="Arial" w:eastAsia="Malgun Gothic" w:hAnsi="Arial"/>
                <w:sz w:val="18"/>
                <w:szCs w:val="20"/>
                <w:lang w:val="en-GB"/>
              </w:rPr>
            </w:pPr>
            <w:r w:rsidRPr="00C478AD">
              <w:rPr>
                <w:rFonts w:ascii="Arial" w:eastAsia="Malgun Gothic" w:hAnsi="Arial"/>
                <w:sz w:val="18"/>
                <w:szCs w:val="20"/>
                <w:lang w:val="en-GB"/>
              </w:rPr>
              <w:t xml:space="preserve">As usual, there is no </w:t>
            </w:r>
            <w:r>
              <w:rPr>
                <w:rFonts w:ascii="Arial" w:eastAsia="Malgun Gothic" w:hAnsi="Arial"/>
                <w:sz w:val="18"/>
                <w:szCs w:val="20"/>
                <w:lang w:val="en-GB"/>
              </w:rPr>
              <w:t>perfect</w:t>
            </w:r>
            <w:r w:rsidRPr="00C478AD">
              <w:rPr>
                <w:rFonts w:ascii="Arial" w:eastAsia="Malgun Gothic" w:hAnsi="Arial"/>
                <w:sz w:val="18"/>
                <w:szCs w:val="20"/>
                <w:lang w:val="en-GB"/>
              </w:rPr>
              <w:t xml:space="preserve"> solution to meet two </w:t>
            </w:r>
            <w:r>
              <w:rPr>
                <w:rFonts w:ascii="Arial" w:eastAsia="Malgun Gothic" w:hAnsi="Arial"/>
                <w:sz w:val="18"/>
                <w:szCs w:val="20"/>
                <w:lang w:val="en-GB"/>
              </w:rPr>
              <w:t>contradicting</w:t>
            </w:r>
            <w:r w:rsidRPr="00C478AD">
              <w:rPr>
                <w:rFonts w:ascii="Arial" w:eastAsia="Malgun Gothic" w:hAnsi="Arial"/>
                <w:sz w:val="18"/>
                <w:szCs w:val="20"/>
                <w:lang w:val="en-GB"/>
              </w:rPr>
              <w:t xml:space="preserve"> conditions </w:t>
            </w:r>
            <w:proofErr w:type="gramStart"/>
            <w:r w:rsidRPr="00C478AD">
              <w:rPr>
                <w:rFonts w:ascii="Arial" w:eastAsia="Malgun Gothic" w:hAnsi="Arial"/>
                <w:sz w:val="18"/>
                <w:szCs w:val="20"/>
                <w:lang w:val="en-GB"/>
              </w:rPr>
              <w:t>i.e.</w:t>
            </w:r>
            <w:proofErr w:type="gramEnd"/>
            <w:r w:rsidRPr="00C478AD">
              <w:rPr>
                <w:rFonts w:ascii="Arial" w:eastAsia="Malgun Gothic" w:hAnsi="Arial"/>
                <w:sz w:val="18"/>
                <w:szCs w:val="20"/>
                <w:lang w:val="en-GB"/>
              </w:rPr>
              <w:t xml:space="preserve"> granularity/flexibility and </w:t>
            </w:r>
            <w:proofErr w:type="spellStart"/>
            <w:r w:rsidRPr="00C478AD">
              <w:rPr>
                <w:rFonts w:ascii="Arial" w:eastAsia="Malgun Gothic" w:hAnsi="Arial"/>
                <w:sz w:val="18"/>
                <w:szCs w:val="20"/>
                <w:lang w:val="en-GB"/>
              </w:rPr>
              <w:t>signaling</w:t>
            </w:r>
            <w:proofErr w:type="spellEnd"/>
            <w:r w:rsidRPr="00C478AD">
              <w:rPr>
                <w:rFonts w:ascii="Arial" w:eastAsia="Malgun Gothic" w:hAnsi="Arial"/>
                <w:sz w:val="18"/>
                <w:szCs w:val="20"/>
                <w:lang w:val="en-GB"/>
              </w:rPr>
              <w:t> overhead. </w:t>
            </w:r>
          </w:p>
          <w:p w14:paraId="1F2689B7" w14:textId="6153AC33" w:rsidR="00C478AD" w:rsidRDefault="00C478AD" w:rsidP="00C478AD">
            <w:pPr>
              <w:pStyle w:val="paragraph"/>
              <w:spacing w:before="0" w:beforeAutospacing="0" w:after="0" w:afterAutospacing="0"/>
              <w:ind w:left="45" w:right="45"/>
              <w:textAlignment w:val="baseline"/>
              <w:divId w:val="1283655546"/>
              <w:rPr>
                <w:rFonts w:ascii="Arial" w:eastAsia="Malgun Gothic" w:hAnsi="Arial"/>
                <w:sz w:val="18"/>
                <w:szCs w:val="20"/>
                <w:lang w:val="en-GB"/>
              </w:rPr>
            </w:pPr>
            <w:bookmarkStart w:id="0" w:name="_Hlk71031778"/>
            <w:r w:rsidRPr="00C478AD">
              <w:rPr>
                <w:rFonts w:ascii="Arial" w:eastAsia="Malgun Gothic" w:hAnsi="Arial"/>
                <w:sz w:val="18"/>
                <w:szCs w:val="20"/>
                <w:lang w:val="en-GB"/>
              </w:rPr>
              <w:t xml:space="preserve">One thing to </w:t>
            </w:r>
            <w:r>
              <w:rPr>
                <w:rFonts w:ascii="Arial" w:eastAsia="Malgun Gothic" w:hAnsi="Arial"/>
                <w:sz w:val="18"/>
                <w:szCs w:val="20"/>
                <w:lang w:val="en-GB"/>
              </w:rPr>
              <w:t>note</w:t>
            </w:r>
            <w:r w:rsidRPr="00C478AD">
              <w:rPr>
                <w:rFonts w:ascii="Arial" w:eastAsia="Malgun Gothic" w:hAnsi="Arial"/>
                <w:sz w:val="18"/>
                <w:szCs w:val="20"/>
                <w:lang w:val="en-GB"/>
              </w:rPr>
              <w:t xml:space="preserve"> is that we understand that RAN4’s response (more than 5 frequency bands) does not mean that there will be more than 5 frequency bands having both downlink and uplink part. </w:t>
            </w:r>
            <w:r w:rsidR="007E3F4A">
              <w:rPr>
                <w:rFonts w:ascii="Arial" w:eastAsia="Malgun Gothic" w:hAnsi="Arial"/>
                <w:sz w:val="18"/>
                <w:szCs w:val="20"/>
                <w:lang w:val="en-GB"/>
              </w:rPr>
              <w:t xml:space="preserve">Even in the near future, it is unlikely to support more than 3 uplink </w:t>
            </w:r>
            <w:r w:rsidR="00446EE9">
              <w:rPr>
                <w:rFonts w:ascii="Arial" w:eastAsia="Malgun Gothic" w:hAnsi="Arial"/>
                <w:sz w:val="18"/>
                <w:szCs w:val="20"/>
                <w:lang w:val="en-GB"/>
              </w:rPr>
              <w:t xml:space="preserve">frequency band in </w:t>
            </w:r>
            <w:r w:rsidR="007E3F4A">
              <w:rPr>
                <w:rFonts w:ascii="Arial" w:eastAsia="Malgun Gothic" w:hAnsi="Arial"/>
                <w:sz w:val="18"/>
                <w:szCs w:val="20"/>
                <w:lang w:val="en-GB"/>
              </w:rPr>
              <w:t xml:space="preserve">CA/NR-DC. </w:t>
            </w:r>
          </w:p>
          <w:bookmarkEnd w:id="0"/>
          <w:p w14:paraId="7ED28B27" w14:textId="31C2031D" w:rsidR="00C478AD" w:rsidRPr="00C478AD" w:rsidRDefault="0064697D" w:rsidP="00944332">
            <w:pPr>
              <w:pStyle w:val="TAC"/>
              <w:spacing w:before="20" w:after="20"/>
              <w:ind w:left="57" w:right="57"/>
              <w:jc w:val="left"/>
              <w:rPr>
                <w:rFonts w:eastAsia="Malgun Gothic"/>
                <w:lang w:eastAsia="ko-KR"/>
              </w:rPr>
            </w:pPr>
            <w:r>
              <w:rPr>
                <w:rFonts w:eastAsia="Malgun Gothic"/>
                <w:lang w:eastAsia="ko-KR"/>
              </w:rPr>
              <w:t>Based on this observation</w:t>
            </w:r>
            <w:r w:rsidR="0027596D">
              <w:rPr>
                <w:rFonts w:eastAsia="Malgun Gothic"/>
                <w:lang w:eastAsia="ko-KR"/>
              </w:rPr>
              <w:t>, we suggest</w:t>
            </w:r>
            <w:r w:rsidR="00063EA0">
              <w:rPr>
                <w:rFonts w:eastAsia="Malgun Gothic"/>
                <w:lang w:eastAsia="ko-KR"/>
              </w:rPr>
              <w:t xml:space="preserve"> an alternative</w:t>
            </w:r>
            <w:r w:rsidR="00C478AD" w:rsidRPr="00C478AD">
              <w:rPr>
                <w:rFonts w:eastAsia="Malgun Gothic"/>
                <w:lang w:eastAsia="ko-KR"/>
              </w:rPr>
              <w:t xml:space="preserve"> that LTE cell grouping </w:t>
            </w:r>
            <w:r w:rsidR="00063EA0">
              <w:rPr>
                <w:rFonts w:eastAsia="Malgun Gothic"/>
                <w:lang w:eastAsia="ko-KR"/>
              </w:rPr>
              <w:t xml:space="preserve">based signalling </w:t>
            </w:r>
            <w:r w:rsidR="00C478AD" w:rsidRPr="00C478AD">
              <w:rPr>
                <w:rFonts w:eastAsia="Malgun Gothic"/>
                <w:lang w:eastAsia="ko-KR"/>
              </w:rPr>
              <w:t xml:space="preserve">is </w:t>
            </w:r>
            <w:r w:rsidR="00C478AD">
              <w:rPr>
                <w:rFonts w:eastAsia="Malgun Gothic"/>
                <w:lang w:eastAsia="ko-KR"/>
              </w:rPr>
              <w:t>limited to t</w:t>
            </w:r>
            <w:r w:rsidR="00C478AD" w:rsidRPr="00C478AD">
              <w:rPr>
                <w:rFonts w:eastAsia="Malgun Gothic"/>
                <w:lang w:eastAsia="ko-KR"/>
              </w:rPr>
              <w:t xml:space="preserve">he frequency bands having both DL and UL. For DL only bands, either we allow to include it in any CG or </w:t>
            </w:r>
            <w:r w:rsidR="00C478AD">
              <w:rPr>
                <w:rFonts w:eastAsia="Malgun Gothic"/>
                <w:lang w:eastAsia="ko-KR"/>
              </w:rPr>
              <w:t xml:space="preserve">limited to the same carrier type with </w:t>
            </w:r>
            <w:r w:rsidR="007E3F4A">
              <w:rPr>
                <w:rFonts w:eastAsia="Malgun Gothic"/>
                <w:lang w:eastAsia="ko-KR"/>
              </w:rPr>
              <w:t xml:space="preserve">a </w:t>
            </w:r>
            <w:r w:rsidR="00C478AD">
              <w:rPr>
                <w:rFonts w:eastAsia="Malgun Gothic"/>
                <w:lang w:eastAsia="ko-KR"/>
              </w:rPr>
              <w:t>CG</w:t>
            </w:r>
            <w:r w:rsidR="00680A32">
              <w:rPr>
                <w:rFonts w:eastAsia="Malgun Gothic"/>
                <w:lang w:eastAsia="ko-KR"/>
              </w:rPr>
              <w:t>.</w:t>
            </w:r>
          </w:p>
        </w:tc>
      </w:tr>
      <w:tr w:rsidR="005F7B60" w14:paraId="4ECF68C0" w14:textId="77777777" w:rsidTr="00C35D4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1F04F5" w14:textId="77777777" w:rsidR="005F7B60" w:rsidRDefault="005F7B60" w:rsidP="00C35D43">
            <w:pPr>
              <w:pStyle w:val="TAC"/>
              <w:spacing w:before="20" w:after="20"/>
              <w:ind w:left="57" w:right="57"/>
              <w:jc w:val="left"/>
              <w:rPr>
                <w:lang w:eastAsia="zh-CN"/>
              </w:rPr>
            </w:pPr>
            <w:r>
              <w:rPr>
                <w:rFonts w:hint="eastAsia"/>
                <w:lang w:eastAsia="zh-CN"/>
              </w:rPr>
              <w:t>O</w:t>
            </w:r>
            <w:r>
              <w:rPr>
                <w:lang w:eastAsia="zh-CN"/>
              </w:rPr>
              <w:t>PPO</w:t>
            </w:r>
          </w:p>
        </w:tc>
        <w:tc>
          <w:tcPr>
            <w:tcW w:w="7939" w:type="dxa"/>
            <w:tcBorders>
              <w:top w:val="single" w:sz="4" w:space="0" w:color="auto"/>
              <w:left w:val="single" w:sz="4" w:space="0" w:color="auto"/>
              <w:bottom w:val="single" w:sz="4" w:space="0" w:color="auto"/>
              <w:right w:val="single" w:sz="4" w:space="0" w:color="auto"/>
            </w:tcBorders>
          </w:tcPr>
          <w:p w14:paraId="3A0DF69B" w14:textId="77777777" w:rsidR="005F7B60" w:rsidRDefault="005F7B60" w:rsidP="00C35D43">
            <w:pPr>
              <w:pStyle w:val="TAC"/>
              <w:spacing w:before="20" w:after="20"/>
              <w:ind w:left="57" w:right="57"/>
              <w:jc w:val="left"/>
              <w:rPr>
                <w:lang w:eastAsia="zh-CN"/>
              </w:rPr>
            </w:pPr>
            <w:r>
              <w:rPr>
                <w:rFonts w:hint="eastAsia"/>
                <w:lang w:eastAsia="zh-CN"/>
              </w:rPr>
              <w:t>W</w:t>
            </w:r>
            <w:r>
              <w:rPr>
                <w:lang w:eastAsia="zh-CN"/>
              </w:rPr>
              <w:t xml:space="preserve">e think for Rel16 and Rel17 current RAN2 endorsed CR are sufficient. In future when BC with more than 5 bands will be introduced, RAN2 can develop a new solution to address these new band combination </w:t>
            </w:r>
            <w:proofErr w:type="gramStart"/>
            <w:r>
              <w:rPr>
                <w:lang w:eastAsia="zh-CN"/>
              </w:rPr>
              <w:t>i.e.</w:t>
            </w:r>
            <w:proofErr w:type="gramEnd"/>
            <w:r>
              <w:rPr>
                <w:lang w:eastAsia="zh-CN"/>
              </w:rPr>
              <w:t xml:space="preserve"> for the BC with less or equal to 5 bands, current solution still works. </w:t>
            </w:r>
          </w:p>
          <w:p w14:paraId="44BA7CB6" w14:textId="77777777" w:rsidR="005F7B60" w:rsidRDefault="005F7B60" w:rsidP="00C35D43">
            <w:pPr>
              <w:pStyle w:val="TAC"/>
              <w:spacing w:before="20" w:after="20"/>
              <w:ind w:left="57" w:right="57"/>
              <w:jc w:val="left"/>
              <w:rPr>
                <w:lang w:eastAsia="zh-CN"/>
              </w:rPr>
            </w:pPr>
            <w:r>
              <w:rPr>
                <w:lang w:eastAsia="zh-CN"/>
              </w:rPr>
              <w:t>Some comments on potential alternatives on the table:</w:t>
            </w:r>
          </w:p>
          <w:p w14:paraId="414F3B3E" w14:textId="77777777" w:rsidR="005F7B60" w:rsidRDefault="005F7B60" w:rsidP="00C35D43">
            <w:pPr>
              <w:pStyle w:val="TAC"/>
              <w:spacing w:before="20" w:after="20"/>
              <w:ind w:right="57"/>
              <w:jc w:val="left"/>
              <w:rPr>
                <w:lang w:eastAsia="zh-CN"/>
              </w:rPr>
            </w:pPr>
            <w:r>
              <w:rPr>
                <w:lang w:eastAsia="zh-CN"/>
              </w:rPr>
              <w:t>1, PUCCH group option: RAN4 indicates there are issues with it, we don’t think RAN2 should carry on this way</w:t>
            </w:r>
          </w:p>
          <w:p w14:paraId="17A08D4C" w14:textId="26196B26" w:rsidR="005F7B60" w:rsidRDefault="005F7B60" w:rsidP="00C35D43">
            <w:pPr>
              <w:pStyle w:val="TAC"/>
              <w:spacing w:before="20" w:after="20"/>
              <w:ind w:right="57"/>
              <w:jc w:val="left"/>
              <w:rPr>
                <w:lang w:eastAsia="zh-CN"/>
              </w:rPr>
            </w:pPr>
            <w:r>
              <w:rPr>
                <w:lang w:eastAsia="zh-CN"/>
              </w:rPr>
              <w:t xml:space="preserve">2, network filtering: well, this solution can help reduce reported number of </w:t>
            </w:r>
            <w:proofErr w:type="gramStart"/>
            <w:r>
              <w:rPr>
                <w:lang w:eastAsia="zh-CN"/>
              </w:rPr>
              <w:t>group</w:t>
            </w:r>
            <w:proofErr w:type="gramEnd"/>
            <w:r>
              <w:rPr>
                <w:lang w:eastAsia="zh-CN"/>
              </w:rPr>
              <w:t xml:space="preserve">, but like </w:t>
            </w:r>
            <w:proofErr w:type="spellStart"/>
            <w:r>
              <w:rPr>
                <w:lang w:eastAsia="zh-CN"/>
              </w:rPr>
              <w:t>Mediatek</w:t>
            </w:r>
            <w:proofErr w:type="spellEnd"/>
            <w:r>
              <w:rPr>
                <w:lang w:eastAsia="zh-CN"/>
              </w:rPr>
              <w:t xml:space="preserve"> point it out, UE still need report detail grouping information. From signalling point of view solution should get ready for the worst case </w:t>
            </w:r>
            <w:proofErr w:type="gramStart"/>
            <w:r>
              <w:rPr>
                <w:lang w:eastAsia="zh-CN"/>
              </w:rPr>
              <w:t>i.e.</w:t>
            </w:r>
            <w:proofErr w:type="gramEnd"/>
            <w:r>
              <w:rPr>
                <w:lang w:eastAsia="zh-CN"/>
              </w:rPr>
              <w:t xml:space="preserve"> without any filtering. </w:t>
            </w:r>
            <w:proofErr w:type="gramStart"/>
            <w:r>
              <w:rPr>
                <w:lang w:eastAsia="zh-CN"/>
              </w:rPr>
              <w:t>So</w:t>
            </w:r>
            <w:proofErr w:type="gramEnd"/>
            <w:r>
              <w:rPr>
                <w:lang w:eastAsia="zh-CN"/>
              </w:rPr>
              <w:t xml:space="preserve"> this approach doesn’t resolve the problem as such that it doesn’t remove the limitation.</w:t>
            </w:r>
          </w:p>
          <w:p w14:paraId="3830578A" w14:textId="6F8FE975" w:rsidR="005F301C" w:rsidRDefault="005F301C" w:rsidP="00C35D43">
            <w:pPr>
              <w:pStyle w:val="TAC"/>
              <w:spacing w:before="20" w:after="20"/>
              <w:ind w:right="57"/>
              <w:jc w:val="left"/>
              <w:rPr>
                <w:lang w:eastAsia="zh-CN"/>
              </w:rPr>
            </w:pPr>
            <w:r>
              <w:rPr>
                <w:color w:val="2E74B5" w:themeColor="accent1" w:themeShade="BF"/>
                <w:lang w:eastAsia="zh-CN"/>
              </w:rPr>
              <w:t xml:space="preserve">[Ericsson] As we commented above, with network filtering, UE does not need to report detail grouping information. It just needs to indicate which of the network filtered groupings that are supported for each BC, see Annex A in </w:t>
            </w:r>
            <w:hyperlink r:id="rId21" w:history="1">
              <w:r w:rsidRPr="00FC4F14">
                <w:rPr>
                  <w:rStyle w:val="Hyperlink"/>
                  <w:lang w:eastAsia="zh-CN"/>
                </w:rPr>
                <w:t>R2-2101091</w:t>
              </w:r>
            </w:hyperlink>
            <w:r>
              <w:rPr>
                <w:color w:val="2E74B5" w:themeColor="accent1" w:themeShade="BF"/>
                <w:lang w:eastAsia="zh-CN"/>
              </w:rPr>
              <w:t>.</w:t>
            </w:r>
            <w:r w:rsidR="00A8318D">
              <w:rPr>
                <w:color w:val="2E74B5" w:themeColor="accent1" w:themeShade="BF"/>
                <w:lang w:eastAsia="zh-CN"/>
              </w:rPr>
              <w:t xml:space="preserve"> Prerequisite for this to work is of course that the network provides the filtering information.</w:t>
            </w:r>
          </w:p>
          <w:p w14:paraId="055952F0" w14:textId="77777777" w:rsidR="005F7B60" w:rsidRDefault="005F7B60" w:rsidP="00C35D43">
            <w:pPr>
              <w:pStyle w:val="TAC"/>
              <w:spacing w:before="20" w:after="20"/>
              <w:ind w:right="57"/>
              <w:jc w:val="left"/>
              <w:rPr>
                <w:lang w:eastAsia="zh-CN"/>
              </w:rPr>
            </w:pPr>
            <w:r>
              <w:rPr>
                <w:lang w:eastAsia="zh-CN"/>
              </w:rPr>
              <w:t>3, band group approach</w:t>
            </w:r>
            <w:r>
              <w:rPr>
                <w:rFonts w:hint="eastAsia"/>
                <w:lang w:eastAsia="zh-CN"/>
              </w:rPr>
              <w:t>:</w:t>
            </w:r>
            <w:r>
              <w:rPr>
                <w:lang w:eastAsia="zh-CN"/>
              </w:rPr>
              <w:t xml:space="preserve"> it could be one alternative to address BC with more than 5 bands, we are open to discuss it in future but not now.</w:t>
            </w:r>
          </w:p>
        </w:tc>
      </w:tr>
      <w:tr w:rsidR="009A4C1F" w14:paraId="25CDE6E7"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CCCD78" w14:textId="22786832" w:rsidR="009A4C1F" w:rsidRDefault="009A4C1F" w:rsidP="009A4C1F">
            <w:pPr>
              <w:pStyle w:val="TAC"/>
              <w:spacing w:before="20" w:after="20"/>
              <w:ind w:left="57" w:right="57"/>
              <w:jc w:val="left"/>
              <w:rPr>
                <w:lang w:eastAsia="zh-CN"/>
              </w:rPr>
            </w:pPr>
            <w:r>
              <w:rPr>
                <w:rFonts w:hint="eastAsia"/>
                <w:lang w:eastAsia="zh-CN"/>
              </w:rPr>
              <w:t>S</w:t>
            </w:r>
            <w:r>
              <w:rPr>
                <w:lang w:eastAsia="zh-CN"/>
              </w:rPr>
              <w:t>oftBank</w:t>
            </w:r>
          </w:p>
        </w:tc>
        <w:tc>
          <w:tcPr>
            <w:tcW w:w="7939" w:type="dxa"/>
            <w:tcBorders>
              <w:top w:val="single" w:sz="4" w:space="0" w:color="auto"/>
              <w:left w:val="single" w:sz="4" w:space="0" w:color="auto"/>
              <w:bottom w:val="single" w:sz="4" w:space="0" w:color="auto"/>
              <w:right w:val="single" w:sz="4" w:space="0" w:color="auto"/>
            </w:tcBorders>
          </w:tcPr>
          <w:p w14:paraId="5384B984" w14:textId="46DBA6DE" w:rsidR="009A4C1F" w:rsidRDefault="009A4C1F" w:rsidP="009A4C1F">
            <w:pPr>
              <w:pStyle w:val="TAC"/>
              <w:spacing w:before="20" w:after="20"/>
              <w:ind w:left="57" w:right="57"/>
              <w:jc w:val="left"/>
              <w:rPr>
                <w:lang w:eastAsia="zh-CN"/>
              </w:rPr>
            </w:pPr>
            <w:r>
              <w:rPr>
                <w:lang w:eastAsia="zh-CN"/>
              </w:rPr>
              <w:t xml:space="preserve">We think NR-DC with more than 5 bands and intra-band non-contiguous NR-DC may be introduced from Rel-16 because </w:t>
            </w:r>
            <w:r w:rsidR="00000D58">
              <w:rPr>
                <w:lang w:eastAsia="zh-CN"/>
              </w:rPr>
              <w:t xml:space="preserve">it is up to RAN4 decision </w:t>
            </w:r>
            <w:r>
              <w:rPr>
                <w:lang w:eastAsia="zh-CN"/>
              </w:rPr>
              <w:t xml:space="preserve">whether the feature is the release independent or not. </w:t>
            </w:r>
            <w:r>
              <w:rPr>
                <w:rFonts w:hint="eastAsia"/>
                <w:lang w:eastAsia="ja-JP"/>
              </w:rPr>
              <w:t>So</w:t>
            </w:r>
            <w:r>
              <w:rPr>
                <w:lang w:eastAsia="ja-JP"/>
              </w:rPr>
              <w:t>,</w:t>
            </w:r>
            <w:r>
              <w:rPr>
                <w:rFonts w:hint="eastAsia"/>
                <w:lang w:eastAsia="ja-JP"/>
              </w:rPr>
              <w:t xml:space="preserve"> it is</w:t>
            </w:r>
            <w:r>
              <w:rPr>
                <w:lang w:eastAsia="ja-JP"/>
              </w:rPr>
              <w:t xml:space="preserve"> not</w:t>
            </w:r>
            <w:r>
              <w:rPr>
                <w:rFonts w:hint="eastAsia"/>
                <w:lang w:eastAsia="ja-JP"/>
              </w:rPr>
              <w:t xml:space="preserve"> </w:t>
            </w:r>
            <w:r>
              <w:rPr>
                <w:lang w:eastAsia="ja-JP"/>
              </w:rPr>
              <w:t>preferred</w:t>
            </w:r>
            <w:r>
              <w:rPr>
                <w:rFonts w:hint="eastAsia"/>
                <w:lang w:eastAsia="ja-JP"/>
              </w:rPr>
              <w:t xml:space="preserve"> </w:t>
            </w:r>
            <w:r>
              <w:rPr>
                <w:lang w:eastAsia="zh-CN"/>
              </w:rPr>
              <w:t>to have such a limitation for the NR-DC band combinations currently predicted. RAN2 needs to support such NR-DC BCs in UE capability</w:t>
            </w:r>
            <w:r w:rsidR="00F91242">
              <w:rPr>
                <w:lang w:eastAsia="zh-CN"/>
              </w:rPr>
              <w:t xml:space="preserve">. If it is not introduced now, we think it is important </w:t>
            </w:r>
            <w:r>
              <w:rPr>
                <w:lang w:eastAsia="zh-CN"/>
              </w:rPr>
              <w:t xml:space="preserve">to have extendibility with minimum change. </w:t>
            </w:r>
          </w:p>
        </w:tc>
      </w:tr>
      <w:tr w:rsidR="00D8145C" w14:paraId="26C137C4"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1FFF9C" w14:textId="0AB132BE" w:rsidR="00D8145C" w:rsidRDefault="00D8145C" w:rsidP="00D8145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939" w:type="dxa"/>
            <w:tcBorders>
              <w:top w:val="single" w:sz="4" w:space="0" w:color="auto"/>
              <w:left w:val="single" w:sz="4" w:space="0" w:color="auto"/>
              <w:bottom w:val="single" w:sz="4" w:space="0" w:color="auto"/>
              <w:right w:val="single" w:sz="4" w:space="0" w:color="auto"/>
            </w:tcBorders>
          </w:tcPr>
          <w:p w14:paraId="4AF468EE" w14:textId="77777777" w:rsidR="00D8145C" w:rsidRDefault="00D8145C" w:rsidP="00D8145C">
            <w:pPr>
              <w:pStyle w:val="TAC"/>
              <w:spacing w:before="20" w:after="20"/>
              <w:ind w:left="57" w:right="57"/>
              <w:jc w:val="left"/>
              <w:rPr>
                <w:lang w:eastAsia="zh-CN"/>
              </w:rPr>
            </w:pPr>
            <w:r>
              <w:rPr>
                <w:lang w:eastAsia="zh-CN"/>
              </w:rPr>
              <w:t xml:space="preserve">First of all, according to the RAN4 LS, the cases of indicating more than 5 band or intra-frequency band NR-DC are not specified in Rel-16 and may be specified in future. RAN4 also identified issues with PUCCH grouping alternative. </w:t>
            </w:r>
            <w:proofErr w:type="gramStart"/>
            <w:r>
              <w:rPr>
                <w:lang w:eastAsia="zh-CN"/>
              </w:rPr>
              <w:t>Thus</w:t>
            </w:r>
            <w:proofErr w:type="gramEnd"/>
            <w:r>
              <w:rPr>
                <w:lang w:eastAsia="zh-CN"/>
              </w:rPr>
              <w:t xml:space="preserve"> PUCCH grouping like approach cannot address the above concerns without any further extension when such cases are specified in future.</w:t>
            </w:r>
          </w:p>
          <w:p w14:paraId="1D6A5E5C" w14:textId="77777777" w:rsidR="00D8145C" w:rsidRDefault="00D8145C" w:rsidP="00D8145C">
            <w:pPr>
              <w:pStyle w:val="TAC"/>
              <w:spacing w:before="20" w:after="20"/>
              <w:ind w:left="57" w:right="57"/>
              <w:jc w:val="left"/>
              <w:rPr>
                <w:lang w:eastAsia="zh-CN"/>
              </w:rPr>
            </w:pPr>
            <w:r>
              <w:rPr>
                <w:lang w:eastAsia="zh-CN"/>
              </w:rPr>
              <w:t xml:space="preserve">In our understanding, for Rel-16  </w:t>
            </w:r>
          </w:p>
          <w:p w14:paraId="104DCCDA" w14:textId="77777777" w:rsidR="00D8145C" w:rsidRDefault="00D8145C" w:rsidP="00D8145C">
            <w:pPr>
              <w:pStyle w:val="TAC"/>
              <w:numPr>
                <w:ilvl w:val="0"/>
                <w:numId w:val="15"/>
              </w:numPr>
              <w:spacing w:before="20" w:after="20"/>
              <w:ind w:right="57"/>
              <w:jc w:val="left"/>
              <w:rPr>
                <w:lang w:eastAsia="zh-CN"/>
              </w:rPr>
            </w:pPr>
            <w:r>
              <w:rPr>
                <w:lang w:eastAsia="zh-CN"/>
              </w:rPr>
              <w:t xml:space="preserve">One possible way is to adopt the CRs of LTE </w:t>
            </w:r>
            <w:proofErr w:type="gramStart"/>
            <w:r>
              <w:rPr>
                <w:lang w:eastAsia="zh-CN"/>
              </w:rPr>
              <w:t>approach, and</w:t>
            </w:r>
            <w:proofErr w:type="gramEnd"/>
            <w:r>
              <w:rPr>
                <w:lang w:eastAsia="zh-CN"/>
              </w:rPr>
              <w:t xml:space="preserve"> make corresponding extension in future release when the BCs with more than 5 bands are specified. </w:t>
            </w:r>
          </w:p>
          <w:p w14:paraId="35696129" w14:textId="7D915F8B" w:rsidR="00D8145C" w:rsidRPr="009A4C1F" w:rsidRDefault="00D8145C" w:rsidP="008A1890">
            <w:pPr>
              <w:pStyle w:val="TAC"/>
              <w:numPr>
                <w:ilvl w:val="0"/>
                <w:numId w:val="15"/>
              </w:numPr>
              <w:spacing w:before="20" w:after="20"/>
              <w:ind w:right="57"/>
              <w:jc w:val="left"/>
              <w:rPr>
                <w:lang w:eastAsia="zh-CN"/>
              </w:rPr>
            </w:pPr>
            <w:r>
              <w:rPr>
                <w:lang w:eastAsia="zh-CN"/>
              </w:rPr>
              <w:t xml:space="preserve">Another way is to support UE capability indications of </w:t>
            </w:r>
            <w:proofErr w:type="gramStart"/>
            <w:r w:rsidRPr="00D8145C">
              <w:rPr>
                <w:b/>
                <w:lang w:eastAsia="zh-CN"/>
              </w:rPr>
              <w:t>MCG(</w:t>
            </w:r>
            <w:proofErr w:type="gramEnd"/>
            <w:r w:rsidRPr="00D8145C">
              <w:rPr>
                <w:b/>
                <w:lang w:eastAsia="zh-CN"/>
              </w:rPr>
              <w:t>fully in FR1)</w:t>
            </w:r>
            <w:r w:rsidRPr="00D8145C">
              <w:rPr>
                <w:rFonts w:hint="eastAsia"/>
                <w:b/>
                <w:lang w:eastAsia="zh-CN"/>
              </w:rPr>
              <w:t>+</w:t>
            </w:r>
            <w:r w:rsidRPr="00D8145C">
              <w:rPr>
                <w:b/>
                <w:lang w:eastAsia="zh-CN"/>
              </w:rPr>
              <w:t>SCG(fully in FR2)</w:t>
            </w:r>
            <w:r>
              <w:rPr>
                <w:lang w:eastAsia="zh-CN"/>
              </w:rPr>
              <w:t xml:space="preserve"> and </w:t>
            </w:r>
            <w:r w:rsidRPr="00D8145C">
              <w:rPr>
                <w:b/>
                <w:lang w:eastAsia="zh-CN"/>
              </w:rPr>
              <w:t>all options</w:t>
            </w:r>
            <w:r>
              <w:rPr>
                <w:lang w:eastAsia="zh-CN"/>
              </w:rPr>
              <w:t xml:space="preserve"> in Rel-16, while leave the finer-granularity (per-band/others) cell grouping capability in the future release. </w:t>
            </w:r>
            <w:r w:rsidR="008A1890">
              <w:rPr>
                <w:lang w:eastAsia="zh-CN"/>
              </w:rPr>
              <w:t>For example,</w:t>
            </w:r>
            <w:r>
              <w:rPr>
                <w:lang w:eastAsia="zh-CN"/>
              </w:rPr>
              <w:t xml:space="preserve"> in Rel-16 for a given FR1+FR2 BC the UE will support MCG (fully on FR1) +SCG (fully on FR2) by </w:t>
            </w:r>
            <w:proofErr w:type="gramStart"/>
            <w:r>
              <w:rPr>
                <w:lang w:eastAsia="zh-CN"/>
              </w:rPr>
              <w:t>default, and</w:t>
            </w:r>
            <w:proofErr w:type="gramEnd"/>
            <w:r>
              <w:rPr>
                <w:lang w:eastAsia="zh-CN"/>
              </w:rPr>
              <w:t xml:space="preserve"> can </w:t>
            </w:r>
            <w:r w:rsidR="008A1890">
              <w:rPr>
                <w:lang w:eastAsia="zh-CN"/>
              </w:rPr>
              <w:t xml:space="preserve">optionally </w:t>
            </w:r>
            <w:r>
              <w:rPr>
                <w:lang w:eastAsia="zh-CN"/>
              </w:rPr>
              <w:t>indicate the support of any cell grouping options, while for a given BC including only FR1/FR2 bands, the UE can indicate the support of any cell grouping, otherwise it should not report this BC for NR-DC.</w:t>
            </w:r>
            <w:r w:rsidR="008A1890">
              <w:rPr>
                <w:lang w:eastAsia="zh-CN"/>
              </w:rPr>
              <w:t xml:space="preserve"> In this way there is no band number limitation.</w:t>
            </w:r>
          </w:p>
        </w:tc>
      </w:tr>
      <w:tr w:rsidR="00D8145C" w14:paraId="195220A1"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8513D2" w14:textId="0DC23FA0" w:rsidR="00D8145C" w:rsidRDefault="00B904BC" w:rsidP="00D8145C">
            <w:pPr>
              <w:pStyle w:val="TAC"/>
              <w:spacing w:before="20" w:after="20"/>
              <w:ind w:left="57" w:right="57"/>
              <w:jc w:val="left"/>
              <w:rPr>
                <w:lang w:eastAsia="zh-CN"/>
              </w:rPr>
            </w:pPr>
            <w:r>
              <w:rPr>
                <w:lang w:eastAsia="zh-CN"/>
              </w:rPr>
              <w:t>Apple</w:t>
            </w:r>
          </w:p>
        </w:tc>
        <w:tc>
          <w:tcPr>
            <w:tcW w:w="7939" w:type="dxa"/>
            <w:tcBorders>
              <w:top w:val="single" w:sz="4" w:space="0" w:color="auto"/>
              <w:left w:val="single" w:sz="4" w:space="0" w:color="auto"/>
              <w:bottom w:val="single" w:sz="4" w:space="0" w:color="auto"/>
              <w:right w:val="single" w:sz="4" w:space="0" w:color="auto"/>
            </w:tcBorders>
          </w:tcPr>
          <w:p w14:paraId="23BA8E5B" w14:textId="77777777" w:rsidR="00D8145C" w:rsidRDefault="00B904BC" w:rsidP="00D8145C">
            <w:pPr>
              <w:pStyle w:val="TAC"/>
              <w:spacing w:before="20" w:after="20"/>
              <w:ind w:left="57" w:right="57"/>
              <w:jc w:val="left"/>
              <w:rPr>
                <w:lang w:eastAsia="zh-CN"/>
              </w:rPr>
            </w:pPr>
            <w:r>
              <w:rPr>
                <w:lang w:eastAsia="zh-CN"/>
              </w:rPr>
              <w:t xml:space="preserve">Well, if and when we have to address the &gt;5 and the intra-band CC case, we think the approach proposed by </w:t>
            </w:r>
            <w:proofErr w:type="spellStart"/>
            <w:r>
              <w:rPr>
                <w:lang w:eastAsia="zh-CN"/>
              </w:rPr>
              <w:t>Ericssion</w:t>
            </w:r>
            <w:proofErr w:type="spellEnd"/>
            <w:r>
              <w:rPr>
                <w:lang w:eastAsia="zh-CN"/>
              </w:rPr>
              <w:t xml:space="preserve"> is the way to go. In that, we think the NW has to provide some sort of filtering parameters to mitigate the </w:t>
            </w:r>
            <w:proofErr w:type="gramStart"/>
            <w:r>
              <w:rPr>
                <w:lang w:eastAsia="zh-CN"/>
              </w:rPr>
              <w:t>amount</w:t>
            </w:r>
            <w:proofErr w:type="gramEnd"/>
            <w:r>
              <w:rPr>
                <w:lang w:eastAsia="zh-CN"/>
              </w:rPr>
              <w:t xml:space="preserve"> of combinations where some/most of which might not be useful to the NW in the current deployment.</w:t>
            </w:r>
          </w:p>
          <w:p w14:paraId="1852C399" w14:textId="77777777" w:rsidR="00B904BC" w:rsidRDefault="00B904BC" w:rsidP="00D8145C">
            <w:pPr>
              <w:pStyle w:val="TAC"/>
              <w:spacing w:before="20" w:after="20"/>
              <w:ind w:left="57" w:right="57"/>
              <w:jc w:val="left"/>
              <w:rPr>
                <w:lang w:eastAsia="zh-CN"/>
              </w:rPr>
            </w:pPr>
          </w:p>
          <w:p w14:paraId="6BC5AB86" w14:textId="03471F00" w:rsidR="00B904BC" w:rsidRDefault="00B904BC" w:rsidP="00D8145C">
            <w:pPr>
              <w:pStyle w:val="TAC"/>
              <w:spacing w:before="20" w:after="20"/>
              <w:ind w:left="57" w:right="57"/>
              <w:jc w:val="left"/>
              <w:rPr>
                <w:lang w:eastAsia="zh-CN"/>
              </w:rPr>
            </w:pPr>
            <w:r>
              <w:rPr>
                <w:lang w:eastAsia="zh-CN"/>
              </w:rPr>
              <w:t>In addition, we share the same view as MediaTek that PUCCH grouping cannot be used for NR-DC cell grouping.</w:t>
            </w:r>
          </w:p>
        </w:tc>
      </w:tr>
      <w:tr w:rsidR="00D8145C" w14:paraId="5BB6C28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A7828" w14:textId="77777777" w:rsidR="00D8145C" w:rsidRDefault="00D8145C" w:rsidP="00D8145C">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5871ED5" w14:textId="77777777" w:rsidR="00D8145C" w:rsidRDefault="00D8145C" w:rsidP="00D8145C">
            <w:pPr>
              <w:pStyle w:val="TAC"/>
              <w:spacing w:before="20" w:after="20"/>
              <w:ind w:left="57" w:right="57"/>
              <w:jc w:val="left"/>
              <w:rPr>
                <w:lang w:eastAsia="zh-CN"/>
              </w:rPr>
            </w:pPr>
          </w:p>
        </w:tc>
      </w:tr>
      <w:tr w:rsidR="00D8145C" w14:paraId="5657E395" w14:textId="77777777" w:rsidTr="002E64F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514CF3" w14:textId="77777777" w:rsidR="00D8145C" w:rsidRDefault="00D8145C" w:rsidP="00D8145C">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3EC9688" w14:textId="77777777" w:rsidR="00D8145C" w:rsidRDefault="00D8145C" w:rsidP="00D8145C">
            <w:pPr>
              <w:pStyle w:val="TAC"/>
              <w:spacing w:before="20" w:after="20"/>
              <w:ind w:left="57" w:right="57"/>
              <w:jc w:val="left"/>
              <w:rPr>
                <w:lang w:eastAsia="zh-CN"/>
              </w:rPr>
            </w:pPr>
          </w:p>
        </w:tc>
      </w:tr>
    </w:tbl>
    <w:p w14:paraId="04C2A592" w14:textId="77777777" w:rsidR="000406E1" w:rsidRDefault="000406E1" w:rsidP="000406E1"/>
    <w:p w14:paraId="3A568EBB" w14:textId="1FA75882" w:rsidR="000406E1" w:rsidRDefault="000406E1" w:rsidP="000406E1">
      <w:r>
        <w:rPr>
          <w:b/>
          <w:bCs/>
        </w:rPr>
        <w:t xml:space="preserve">Summary </w:t>
      </w:r>
      <w:r w:rsidR="00893C9D">
        <w:rPr>
          <w:b/>
          <w:bCs/>
        </w:rPr>
        <w:t>3</w:t>
      </w:r>
      <w:r>
        <w:t>: TBD.</w:t>
      </w:r>
    </w:p>
    <w:p w14:paraId="25AE7AB8" w14:textId="4FDCA174" w:rsidR="000406E1" w:rsidRDefault="000406E1" w:rsidP="000406E1">
      <w:r>
        <w:rPr>
          <w:b/>
          <w:bCs/>
        </w:rPr>
        <w:t xml:space="preserve">Proposal </w:t>
      </w:r>
      <w:r w:rsidR="00893C9D">
        <w:rPr>
          <w:b/>
          <w:bCs/>
        </w:rPr>
        <w:t>3</w:t>
      </w:r>
      <w:r>
        <w:t>: TBD.</w:t>
      </w:r>
    </w:p>
    <w:p w14:paraId="35C735B3" w14:textId="77777777" w:rsidR="009D0E8D" w:rsidRDefault="009D0E8D" w:rsidP="00BC1A92"/>
    <w:p w14:paraId="5FF2457F" w14:textId="09615214" w:rsidR="00A209D6" w:rsidRPr="006E13D1" w:rsidRDefault="00E655F5"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25E5F" w14:textId="77777777" w:rsidR="003D3668" w:rsidRDefault="003D3668">
      <w:r>
        <w:separator/>
      </w:r>
    </w:p>
  </w:endnote>
  <w:endnote w:type="continuationSeparator" w:id="0">
    <w:p w14:paraId="794A61CF" w14:textId="77777777" w:rsidR="003D3668" w:rsidRDefault="003D3668">
      <w:r>
        <w:continuationSeparator/>
      </w:r>
    </w:p>
  </w:endnote>
  <w:endnote w:type="continuationNotice" w:id="1">
    <w:p w14:paraId="056E2B85" w14:textId="77777777" w:rsidR="003D3668" w:rsidRDefault="003D36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55710" w14:textId="77777777" w:rsidR="003D3668" w:rsidRDefault="003D3668">
      <w:r>
        <w:separator/>
      </w:r>
    </w:p>
  </w:footnote>
  <w:footnote w:type="continuationSeparator" w:id="0">
    <w:p w14:paraId="0C4DA4E5" w14:textId="77777777" w:rsidR="003D3668" w:rsidRDefault="003D3668">
      <w:r>
        <w:continuationSeparator/>
      </w:r>
    </w:p>
  </w:footnote>
  <w:footnote w:type="continuationNotice" w:id="1">
    <w:p w14:paraId="4E9A35BF" w14:textId="77777777" w:rsidR="003D3668" w:rsidRDefault="003D366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9843DB1"/>
    <w:multiLevelType w:val="hybridMultilevel"/>
    <w:tmpl w:val="C68A270C"/>
    <w:lvl w:ilvl="0" w:tplc="04090001">
      <w:start w:val="1"/>
      <w:numFmt w:val="bullet"/>
      <w:lvlText w:val=""/>
      <w:lvlJc w:val="left"/>
      <w:pPr>
        <w:ind w:left="417" w:hanging="360"/>
      </w:pPr>
      <w:rPr>
        <w:rFonts w:ascii="Symbol" w:hAnsi="Symbol"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 w15:restartNumberingAfterBreak="0">
    <w:nsid w:val="2DA679F4"/>
    <w:multiLevelType w:val="hybridMultilevel"/>
    <w:tmpl w:val="406E47D8"/>
    <w:lvl w:ilvl="0" w:tplc="7A78C05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4" w15:restartNumberingAfterBreak="0">
    <w:nsid w:val="2F4C3CDF"/>
    <w:multiLevelType w:val="hybridMultilevel"/>
    <w:tmpl w:val="12C4498E"/>
    <w:lvl w:ilvl="0" w:tplc="B6F8E7D2">
      <w:start w:val="1"/>
      <w:numFmt w:val="decimal"/>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32E545A8"/>
    <w:multiLevelType w:val="hybridMultilevel"/>
    <w:tmpl w:val="28C69E82"/>
    <w:lvl w:ilvl="0" w:tplc="BE544DAC">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739450A"/>
    <w:multiLevelType w:val="hybridMultilevel"/>
    <w:tmpl w:val="0A5CBFC4"/>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9" w15:restartNumberingAfterBreak="0">
    <w:nsid w:val="39104D7B"/>
    <w:multiLevelType w:val="hybridMultilevel"/>
    <w:tmpl w:val="6E6CBBEE"/>
    <w:lvl w:ilvl="0" w:tplc="2F982A80">
      <w:start w:val="1"/>
      <w:numFmt w:val="bullet"/>
      <w:lvlText w:val="‐"/>
      <w:lvlJc w:val="left"/>
      <w:pPr>
        <w:ind w:left="477" w:hanging="420"/>
      </w:pPr>
      <w:rPr>
        <w:rFonts w:ascii="SimSun" w:eastAsia="SimSun" w:hAnsi="SimSun" w:hint="eastAsia"/>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10"/>
  </w:num>
  <w:num w:numId="7">
    <w:abstractNumId w:val="11"/>
  </w:num>
  <w:num w:numId="8">
    <w:abstractNumId w:val="12"/>
  </w:num>
  <w:num w:numId="9">
    <w:abstractNumId w:val="1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5"/>
  </w:num>
  <w:num w:numId="13">
    <w:abstractNumId w:val="3"/>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D58"/>
    <w:rsid w:val="00000E2D"/>
    <w:rsid w:val="00016557"/>
    <w:rsid w:val="00023C40"/>
    <w:rsid w:val="000321CA"/>
    <w:rsid w:val="00033397"/>
    <w:rsid w:val="000340D4"/>
    <w:rsid w:val="00035B67"/>
    <w:rsid w:val="0003619D"/>
    <w:rsid w:val="00040095"/>
    <w:rsid w:val="000406E1"/>
    <w:rsid w:val="00042900"/>
    <w:rsid w:val="0005049B"/>
    <w:rsid w:val="000633E4"/>
    <w:rsid w:val="00063DC8"/>
    <w:rsid w:val="00063EA0"/>
    <w:rsid w:val="00067F5A"/>
    <w:rsid w:val="00072B3F"/>
    <w:rsid w:val="00073C9C"/>
    <w:rsid w:val="00080512"/>
    <w:rsid w:val="000847B2"/>
    <w:rsid w:val="00090468"/>
    <w:rsid w:val="000914DB"/>
    <w:rsid w:val="00094568"/>
    <w:rsid w:val="000B7BCF"/>
    <w:rsid w:val="000C19BC"/>
    <w:rsid w:val="000C522B"/>
    <w:rsid w:val="000C7517"/>
    <w:rsid w:val="000D58AB"/>
    <w:rsid w:val="000E5695"/>
    <w:rsid w:val="000F1193"/>
    <w:rsid w:val="00105B7E"/>
    <w:rsid w:val="00111A0D"/>
    <w:rsid w:val="001123B5"/>
    <w:rsid w:val="00112F1A"/>
    <w:rsid w:val="00113A80"/>
    <w:rsid w:val="00142F70"/>
    <w:rsid w:val="00145075"/>
    <w:rsid w:val="001741A0"/>
    <w:rsid w:val="00175FA0"/>
    <w:rsid w:val="00194CD0"/>
    <w:rsid w:val="001A1871"/>
    <w:rsid w:val="001B49C9"/>
    <w:rsid w:val="001C1AFE"/>
    <w:rsid w:val="001C23F4"/>
    <w:rsid w:val="001C4F79"/>
    <w:rsid w:val="001E3927"/>
    <w:rsid w:val="001F168B"/>
    <w:rsid w:val="001F7831"/>
    <w:rsid w:val="00204045"/>
    <w:rsid w:val="0020712B"/>
    <w:rsid w:val="00223ABA"/>
    <w:rsid w:val="0022606D"/>
    <w:rsid w:val="00231728"/>
    <w:rsid w:val="00233EA1"/>
    <w:rsid w:val="00240EFA"/>
    <w:rsid w:val="00241334"/>
    <w:rsid w:val="00243C37"/>
    <w:rsid w:val="002444D2"/>
    <w:rsid w:val="00244A05"/>
    <w:rsid w:val="00250404"/>
    <w:rsid w:val="002610D8"/>
    <w:rsid w:val="002747EC"/>
    <w:rsid w:val="0027596D"/>
    <w:rsid w:val="002855BF"/>
    <w:rsid w:val="00292299"/>
    <w:rsid w:val="002A76CF"/>
    <w:rsid w:val="002E5936"/>
    <w:rsid w:val="002E5CC2"/>
    <w:rsid w:val="002E64FF"/>
    <w:rsid w:val="002E673E"/>
    <w:rsid w:val="002F0D22"/>
    <w:rsid w:val="00303D00"/>
    <w:rsid w:val="00311B17"/>
    <w:rsid w:val="0031484F"/>
    <w:rsid w:val="003172DC"/>
    <w:rsid w:val="00323E08"/>
    <w:rsid w:val="00325AE3"/>
    <w:rsid w:val="00326069"/>
    <w:rsid w:val="00330ABD"/>
    <w:rsid w:val="00341C54"/>
    <w:rsid w:val="0035462D"/>
    <w:rsid w:val="003563EC"/>
    <w:rsid w:val="0036459E"/>
    <w:rsid w:val="00364B41"/>
    <w:rsid w:val="003775A5"/>
    <w:rsid w:val="00383096"/>
    <w:rsid w:val="0039346C"/>
    <w:rsid w:val="003A01C9"/>
    <w:rsid w:val="003A41EF"/>
    <w:rsid w:val="003B40AD"/>
    <w:rsid w:val="003C2F49"/>
    <w:rsid w:val="003C4E37"/>
    <w:rsid w:val="003C7362"/>
    <w:rsid w:val="003D2E5B"/>
    <w:rsid w:val="003D3668"/>
    <w:rsid w:val="003D6EEE"/>
    <w:rsid w:val="003E16BE"/>
    <w:rsid w:val="003E7137"/>
    <w:rsid w:val="003F39A7"/>
    <w:rsid w:val="003F4061"/>
    <w:rsid w:val="003F4E28"/>
    <w:rsid w:val="004006E8"/>
    <w:rsid w:val="00401855"/>
    <w:rsid w:val="0041499C"/>
    <w:rsid w:val="00446EE9"/>
    <w:rsid w:val="00454C2E"/>
    <w:rsid w:val="00465036"/>
    <w:rsid w:val="00465587"/>
    <w:rsid w:val="00477455"/>
    <w:rsid w:val="0048055B"/>
    <w:rsid w:val="004A1F7B"/>
    <w:rsid w:val="004C44D2"/>
    <w:rsid w:val="004D3578"/>
    <w:rsid w:val="004D380D"/>
    <w:rsid w:val="004D4C5F"/>
    <w:rsid w:val="004E213A"/>
    <w:rsid w:val="004F5216"/>
    <w:rsid w:val="00503171"/>
    <w:rsid w:val="00506C28"/>
    <w:rsid w:val="00534DA0"/>
    <w:rsid w:val="00542835"/>
    <w:rsid w:val="00543E6C"/>
    <w:rsid w:val="00565087"/>
    <w:rsid w:val="0056573F"/>
    <w:rsid w:val="00571279"/>
    <w:rsid w:val="005A49C6"/>
    <w:rsid w:val="005B2950"/>
    <w:rsid w:val="005C1630"/>
    <w:rsid w:val="005C1676"/>
    <w:rsid w:val="005C4A42"/>
    <w:rsid w:val="005D71D5"/>
    <w:rsid w:val="005E1E77"/>
    <w:rsid w:val="005F301C"/>
    <w:rsid w:val="005F5D29"/>
    <w:rsid w:val="005F6A6F"/>
    <w:rsid w:val="005F7B60"/>
    <w:rsid w:val="006112F0"/>
    <w:rsid w:val="00611566"/>
    <w:rsid w:val="00626B82"/>
    <w:rsid w:val="00626E93"/>
    <w:rsid w:val="00631F59"/>
    <w:rsid w:val="0064697D"/>
    <w:rsid w:val="00646D99"/>
    <w:rsid w:val="00652CF8"/>
    <w:rsid w:val="00656910"/>
    <w:rsid w:val="006574C0"/>
    <w:rsid w:val="006657F3"/>
    <w:rsid w:val="00675A4D"/>
    <w:rsid w:val="00677098"/>
    <w:rsid w:val="00680A32"/>
    <w:rsid w:val="006916E8"/>
    <w:rsid w:val="00696821"/>
    <w:rsid w:val="006C285F"/>
    <w:rsid w:val="006C66D8"/>
    <w:rsid w:val="006D1E24"/>
    <w:rsid w:val="006D35DE"/>
    <w:rsid w:val="006D5556"/>
    <w:rsid w:val="006E1417"/>
    <w:rsid w:val="006E2423"/>
    <w:rsid w:val="006E7A9D"/>
    <w:rsid w:val="006E7BE2"/>
    <w:rsid w:val="006F14ED"/>
    <w:rsid w:val="006F6A2C"/>
    <w:rsid w:val="006F7D65"/>
    <w:rsid w:val="007069DC"/>
    <w:rsid w:val="00710201"/>
    <w:rsid w:val="0072073A"/>
    <w:rsid w:val="007342B5"/>
    <w:rsid w:val="00734A5B"/>
    <w:rsid w:val="00740925"/>
    <w:rsid w:val="00744E76"/>
    <w:rsid w:val="00757D40"/>
    <w:rsid w:val="007662B5"/>
    <w:rsid w:val="007700C9"/>
    <w:rsid w:val="00776DFE"/>
    <w:rsid w:val="00781F0F"/>
    <w:rsid w:val="00785684"/>
    <w:rsid w:val="0078727C"/>
    <w:rsid w:val="0079049D"/>
    <w:rsid w:val="00793702"/>
    <w:rsid w:val="00793DC5"/>
    <w:rsid w:val="0079440D"/>
    <w:rsid w:val="0079447B"/>
    <w:rsid w:val="007A2C87"/>
    <w:rsid w:val="007B0495"/>
    <w:rsid w:val="007B18D8"/>
    <w:rsid w:val="007C095F"/>
    <w:rsid w:val="007C2DD0"/>
    <w:rsid w:val="007C4656"/>
    <w:rsid w:val="007D03D5"/>
    <w:rsid w:val="007D5A65"/>
    <w:rsid w:val="007E3F4A"/>
    <w:rsid w:val="007E7FF5"/>
    <w:rsid w:val="007F2E08"/>
    <w:rsid w:val="00802130"/>
    <w:rsid w:val="008028A4"/>
    <w:rsid w:val="00812487"/>
    <w:rsid w:val="00813245"/>
    <w:rsid w:val="00814A00"/>
    <w:rsid w:val="00820118"/>
    <w:rsid w:val="008206F9"/>
    <w:rsid w:val="00840DE0"/>
    <w:rsid w:val="0086354A"/>
    <w:rsid w:val="008768CA"/>
    <w:rsid w:val="0087794B"/>
    <w:rsid w:val="00877EF9"/>
    <w:rsid w:val="00880559"/>
    <w:rsid w:val="00886D15"/>
    <w:rsid w:val="0089343D"/>
    <w:rsid w:val="00893C9D"/>
    <w:rsid w:val="00897AF2"/>
    <w:rsid w:val="008A1890"/>
    <w:rsid w:val="008B5306"/>
    <w:rsid w:val="008C19F2"/>
    <w:rsid w:val="008C2E2A"/>
    <w:rsid w:val="008C3057"/>
    <w:rsid w:val="008D2E4D"/>
    <w:rsid w:val="008F396F"/>
    <w:rsid w:val="008F3DCD"/>
    <w:rsid w:val="008F694A"/>
    <w:rsid w:val="00901386"/>
    <w:rsid w:val="00901E31"/>
    <w:rsid w:val="0090271F"/>
    <w:rsid w:val="00902DB9"/>
    <w:rsid w:val="0090466A"/>
    <w:rsid w:val="00904A30"/>
    <w:rsid w:val="009202A3"/>
    <w:rsid w:val="00923655"/>
    <w:rsid w:val="00936071"/>
    <w:rsid w:val="009376CD"/>
    <w:rsid w:val="00940212"/>
    <w:rsid w:val="00942EC2"/>
    <w:rsid w:val="00944332"/>
    <w:rsid w:val="00946440"/>
    <w:rsid w:val="00961B32"/>
    <w:rsid w:val="00962509"/>
    <w:rsid w:val="00970DB3"/>
    <w:rsid w:val="00974BB0"/>
    <w:rsid w:val="00975BCD"/>
    <w:rsid w:val="009863F3"/>
    <w:rsid w:val="009923EA"/>
    <w:rsid w:val="009928A9"/>
    <w:rsid w:val="009A0AF3"/>
    <w:rsid w:val="009A4C1F"/>
    <w:rsid w:val="009B07CD"/>
    <w:rsid w:val="009B7BE3"/>
    <w:rsid w:val="009C19E9"/>
    <w:rsid w:val="009D0E8D"/>
    <w:rsid w:val="009D74A6"/>
    <w:rsid w:val="009E0E87"/>
    <w:rsid w:val="009E2DD7"/>
    <w:rsid w:val="009E37AA"/>
    <w:rsid w:val="009E39BF"/>
    <w:rsid w:val="00A01999"/>
    <w:rsid w:val="00A01CF0"/>
    <w:rsid w:val="00A10F02"/>
    <w:rsid w:val="00A14854"/>
    <w:rsid w:val="00A204CA"/>
    <w:rsid w:val="00A209D6"/>
    <w:rsid w:val="00A22738"/>
    <w:rsid w:val="00A53724"/>
    <w:rsid w:val="00A54B2B"/>
    <w:rsid w:val="00A63CFB"/>
    <w:rsid w:val="00A64C8D"/>
    <w:rsid w:val="00A8203E"/>
    <w:rsid w:val="00A82346"/>
    <w:rsid w:val="00A8318D"/>
    <w:rsid w:val="00A86F69"/>
    <w:rsid w:val="00A9671C"/>
    <w:rsid w:val="00AA1553"/>
    <w:rsid w:val="00AB0A33"/>
    <w:rsid w:val="00AB0D5D"/>
    <w:rsid w:val="00AC44C4"/>
    <w:rsid w:val="00AF4CCE"/>
    <w:rsid w:val="00AF5211"/>
    <w:rsid w:val="00B01596"/>
    <w:rsid w:val="00B05380"/>
    <w:rsid w:val="00B05962"/>
    <w:rsid w:val="00B06756"/>
    <w:rsid w:val="00B15449"/>
    <w:rsid w:val="00B1638B"/>
    <w:rsid w:val="00B16C2F"/>
    <w:rsid w:val="00B27303"/>
    <w:rsid w:val="00B27527"/>
    <w:rsid w:val="00B414A5"/>
    <w:rsid w:val="00B47FD1"/>
    <w:rsid w:val="00B516BB"/>
    <w:rsid w:val="00B56923"/>
    <w:rsid w:val="00B67EB4"/>
    <w:rsid w:val="00B83D43"/>
    <w:rsid w:val="00B8403B"/>
    <w:rsid w:val="00B8471D"/>
    <w:rsid w:val="00B84DB2"/>
    <w:rsid w:val="00B87951"/>
    <w:rsid w:val="00B904BC"/>
    <w:rsid w:val="00B93E14"/>
    <w:rsid w:val="00BB502C"/>
    <w:rsid w:val="00BC0071"/>
    <w:rsid w:val="00BC1A92"/>
    <w:rsid w:val="00BC1D17"/>
    <w:rsid w:val="00BC3555"/>
    <w:rsid w:val="00BC5631"/>
    <w:rsid w:val="00BF4882"/>
    <w:rsid w:val="00C021FF"/>
    <w:rsid w:val="00C12B51"/>
    <w:rsid w:val="00C231C7"/>
    <w:rsid w:val="00C23E5E"/>
    <w:rsid w:val="00C24650"/>
    <w:rsid w:val="00C25465"/>
    <w:rsid w:val="00C26D30"/>
    <w:rsid w:val="00C33079"/>
    <w:rsid w:val="00C33F2E"/>
    <w:rsid w:val="00C425FD"/>
    <w:rsid w:val="00C431D9"/>
    <w:rsid w:val="00C478AD"/>
    <w:rsid w:val="00C50250"/>
    <w:rsid w:val="00C55A12"/>
    <w:rsid w:val="00C6114A"/>
    <w:rsid w:val="00C6553E"/>
    <w:rsid w:val="00C6580B"/>
    <w:rsid w:val="00C83A13"/>
    <w:rsid w:val="00C9056A"/>
    <w:rsid w:val="00C9068C"/>
    <w:rsid w:val="00C92967"/>
    <w:rsid w:val="00CA09BD"/>
    <w:rsid w:val="00CA3D0C"/>
    <w:rsid w:val="00CA654B"/>
    <w:rsid w:val="00CB72B8"/>
    <w:rsid w:val="00CD4C7B"/>
    <w:rsid w:val="00CD58FE"/>
    <w:rsid w:val="00CE26FC"/>
    <w:rsid w:val="00CF031C"/>
    <w:rsid w:val="00CF418B"/>
    <w:rsid w:val="00D04226"/>
    <w:rsid w:val="00D06DC2"/>
    <w:rsid w:val="00D20496"/>
    <w:rsid w:val="00D23C19"/>
    <w:rsid w:val="00D33BE3"/>
    <w:rsid w:val="00D3792D"/>
    <w:rsid w:val="00D53829"/>
    <w:rsid w:val="00D55E47"/>
    <w:rsid w:val="00D620AD"/>
    <w:rsid w:val="00D625B1"/>
    <w:rsid w:val="00D62E19"/>
    <w:rsid w:val="00D67CD1"/>
    <w:rsid w:val="00D738D6"/>
    <w:rsid w:val="00D777F4"/>
    <w:rsid w:val="00D80795"/>
    <w:rsid w:val="00D8145C"/>
    <w:rsid w:val="00D825CD"/>
    <w:rsid w:val="00D854BE"/>
    <w:rsid w:val="00D87E00"/>
    <w:rsid w:val="00D9134D"/>
    <w:rsid w:val="00D95D82"/>
    <w:rsid w:val="00D96D11"/>
    <w:rsid w:val="00D97129"/>
    <w:rsid w:val="00DA7A03"/>
    <w:rsid w:val="00DB0DB8"/>
    <w:rsid w:val="00DB1818"/>
    <w:rsid w:val="00DC309B"/>
    <w:rsid w:val="00DC3873"/>
    <w:rsid w:val="00DC4DA2"/>
    <w:rsid w:val="00DC5261"/>
    <w:rsid w:val="00DE25D2"/>
    <w:rsid w:val="00DE6761"/>
    <w:rsid w:val="00E122AB"/>
    <w:rsid w:val="00E46C08"/>
    <w:rsid w:val="00E471CF"/>
    <w:rsid w:val="00E50F6F"/>
    <w:rsid w:val="00E5385C"/>
    <w:rsid w:val="00E62835"/>
    <w:rsid w:val="00E655F5"/>
    <w:rsid w:val="00E77645"/>
    <w:rsid w:val="00E83697"/>
    <w:rsid w:val="00E86664"/>
    <w:rsid w:val="00E93392"/>
    <w:rsid w:val="00E94964"/>
    <w:rsid w:val="00EA5CB7"/>
    <w:rsid w:val="00EA66C9"/>
    <w:rsid w:val="00EB0662"/>
    <w:rsid w:val="00EC4A25"/>
    <w:rsid w:val="00EC7A5F"/>
    <w:rsid w:val="00EE2E91"/>
    <w:rsid w:val="00EF3B77"/>
    <w:rsid w:val="00EF612C"/>
    <w:rsid w:val="00F00B67"/>
    <w:rsid w:val="00F025A2"/>
    <w:rsid w:val="00F036E9"/>
    <w:rsid w:val="00F07388"/>
    <w:rsid w:val="00F2026E"/>
    <w:rsid w:val="00F2210A"/>
    <w:rsid w:val="00F26B43"/>
    <w:rsid w:val="00F37743"/>
    <w:rsid w:val="00F466CE"/>
    <w:rsid w:val="00F52798"/>
    <w:rsid w:val="00F54A3D"/>
    <w:rsid w:val="00F54CB0"/>
    <w:rsid w:val="00F579CD"/>
    <w:rsid w:val="00F653B8"/>
    <w:rsid w:val="00F71B89"/>
    <w:rsid w:val="00F7353C"/>
    <w:rsid w:val="00F76F8F"/>
    <w:rsid w:val="00F90E38"/>
    <w:rsid w:val="00F91242"/>
    <w:rsid w:val="00F941DF"/>
    <w:rsid w:val="00FA1266"/>
    <w:rsid w:val="00FB36FA"/>
    <w:rsid w:val="00FC1192"/>
    <w:rsid w:val="00FC3E7B"/>
    <w:rsid w:val="00FC4F14"/>
    <w:rsid w:val="00FD5FFA"/>
    <w:rsid w:val="00FE106D"/>
    <w:rsid w:val="00FE251B"/>
    <w:rsid w:val="00FE786F"/>
    <w:rsid w:val="00FF27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uiPriority w:val="99"/>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sid w:val="00D53829"/>
    <w:rPr>
      <w:rFonts w:ascii="Arial" w:eastAsia="MS Mincho" w:hAnsi="Arial" w:cs="Arial"/>
      <w:szCs w:val="24"/>
    </w:rPr>
  </w:style>
  <w:style w:type="paragraph" w:customStyle="1" w:styleId="Doc-text2">
    <w:name w:val="Doc-text2"/>
    <w:basedOn w:val="Normal"/>
    <w:link w:val="Doc-text2Char"/>
    <w:qFormat/>
    <w:rsid w:val="00D53829"/>
    <w:pPr>
      <w:tabs>
        <w:tab w:val="left" w:pos="1622"/>
      </w:tabs>
      <w:spacing w:after="0"/>
      <w:ind w:left="1622" w:hanging="363"/>
    </w:pPr>
    <w:rPr>
      <w:rFonts w:ascii="Arial" w:eastAsia="MS Mincho" w:hAnsi="Arial" w:cs="Arial"/>
      <w:szCs w:val="24"/>
      <w:lang w:eastAsia="en-GB"/>
    </w:rPr>
  </w:style>
  <w:style w:type="character" w:customStyle="1" w:styleId="Heading3Char">
    <w:name w:val="Heading 3 Char"/>
    <w:basedOn w:val="DefaultParagraphFont"/>
    <w:link w:val="Heading3"/>
    <w:rsid w:val="00A14854"/>
    <w:rPr>
      <w:rFonts w:ascii="Arial" w:hAnsi="Arial"/>
      <w:sz w:val="28"/>
      <w:lang w:eastAsia="en-US"/>
    </w:rPr>
  </w:style>
  <w:style w:type="paragraph" w:styleId="ListParagraph">
    <w:name w:val="List Paragraph"/>
    <w:basedOn w:val="Normal"/>
    <w:uiPriority w:val="34"/>
    <w:qFormat/>
    <w:rsid w:val="00A14854"/>
    <w:pPr>
      <w:spacing w:after="0"/>
      <w:ind w:left="720"/>
      <w:contextualSpacing/>
    </w:pPr>
    <w:rPr>
      <w:rFonts w:eastAsia="MS Mincho"/>
    </w:rPr>
  </w:style>
  <w:style w:type="character" w:styleId="FollowedHyperlink">
    <w:name w:val="FollowedHyperlink"/>
    <w:basedOn w:val="DefaultParagraphFont"/>
    <w:rsid w:val="0031484F"/>
    <w:rPr>
      <w:color w:val="954F72" w:themeColor="followedHyperlink"/>
      <w:u w:val="single"/>
    </w:rPr>
  </w:style>
  <w:style w:type="character" w:customStyle="1" w:styleId="normaltextrun">
    <w:name w:val="normaltextrun"/>
    <w:basedOn w:val="DefaultParagraphFont"/>
    <w:rsid w:val="00C478AD"/>
  </w:style>
  <w:style w:type="character" w:customStyle="1" w:styleId="eop">
    <w:name w:val="eop"/>
    <w:basedOn w:val="DefaultParagraphFont"/>
    <w:rsid w:val="00C478AD"/>
  </w:style>
  <w:style w:type="paragraph" w:customStyle="1" w:styleId="paragraph">
    <w:name w:val="paragraph"/>
    <w:basedOn w:val="Normal"/>
    <w:rsid w:val="00C478AD"/>
    <w:pPr>
      <w:spacing w:before="100" w:beforeAutospacing="1" w:after="100" w:afterAutospacing="1"/>
    </w:pPr>
    <w:rPr>
      <w:rFonts w:eastAsia="Times New Roman"/>
      <w:sz w:val="24"/>
      <w:szCs w:val="24"/>
      <w:lang w:val="en-US" w:eastAsia="ko-KR"/>
    </w:rPr>
  </w:style>
  <w:style w:type="paragraph" w:styleId="BodyText">
    <w:name w:val="Body Text"/>
    <w:basedOn w:val="Normal"/>
    <w:link w:val="BodyTextChar"/>
    <w:rsid w:val="00223ABA"/>
    <w:p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BodyTextChar">
    <w:name w:val="Body Text Char"/>
    <w:basedOn w:val="DefaultParagraphFont"/>
    <w:link w:val="BodyText"/>
    <w:rsid w:val="00223ABA"/>
    <w:rPr>
      <w:rFonts w:ascii="Arial" w:eastAsia="Times New Roma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284798">
      <w:bodyDiv w:val="1"/>
      <w:marLeft w:val="0"/>
      <w:marRight w:val="0"/>
      <w:marTop w:val="0"/>
      <w:marBottom w:val="0"/>
      <w:divBdr>
        <w:top w:val="none" w:sz="0" w:space="0" w:color="auto"/>
        <w:left w:val="none" w:sz="0" w:space="0" w:color="auto"/>
        <w:bottom w:val="none" w:sz="0" w:space="0" w:color="auto"/>
        <w:right w:val="none" w:sz="0" w:space="0" w:color="auto"/>
      </w:divBdr>
      <w:divsChild>
        <w:div w:id="2006736500">
          <w:marLeft w:val="0"/>
          <w:marRight w:val="0"/>
          <w:marTop w:val="0"/>
          <w:marBottom w:val="0"/>
          <w:divBdr>
            <w:top w:val="none" w:sz="0" w:space="0" w:color="auto"/>
            <w:left w:val="none" w:sz="0" w:space="0" w:color="auto"/>
            <w:bottom w:val="none" w:sz="0" w:space="0" w:color="auto"/>
            <w:right w:val="none" w:sz="0" w:space="0" w:color="auto"/>
          </w:divBdr>
          <w:divsChild>
            <w:div w:id="748619098">
              <w:marLeft w:val="0"/>
              <w:marRight w:val="0"/>
              <w:marTop w:val="0"/>
              <w:marBottom w:val="0"/>
              <w:divBdr>
                <w:top w:val="none" w:sz="0" w:space="0" w:color="auto"/>
                <w:left w:val="none" w:sz="0" w:space="0" w:color="auto"/>
                <w:bottom w:val="none" w:sz="0" w:space="0" w:color="auto"/>
                <w:right w:val="none" w:sz="0" w:space="0" w:color="auto"/>
              </w:divBdr>
            </w:div>
            <w:div w:id="12836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74098">
      <w:bodyDiv w:val="1"/>
      <w:marLeft w:val="0"/>
      <w:marRight w:val="0"/>
      <w:marTop w:val="0"/>
      <w:marBottom w:val="0"/>
      <w:divBdr>
        <w:top w:val="none" w:sz="0" w:space="0" w:color="auto"/>
        <w:left w:val="none" w:sz="0" w:space="0" w:color="auto"/>
        <w:bottom w:val="none" w:sz="0" w:space="0" w:color="auto"/>
        <w:right w:val="none" w:sz="0" w:space="0" w:color="auto"/>
      </w:divBdr>
    </w:div>
    <w:div w:id="313070671">
      <w:bodyDiv w:val="1"/>
      <w:marLeft w:val="0"/>
      <w:marRight w:val="0"/>
      <w:marTop w:val="0"/>
      <w:marBottom w:val="0"/>
      <w:divBdr>
        <w:top w:val="none" w:sz="0" w:space="0" w:color="auto"/>
        <w:left w:val="none" w:sz="0" w:space="0" w:color="auto"/>
        <w:bottom w:val="none" w:sz="0" w:space="0" w:color="auto"/>
        <w:right w:val="none" w:sz="0" w:space="0" w:color="auto"/>
      </w:divBdr>
    </w:div>
    <w:div w:id="367799723">
      <w:bodyDiv w:val="1"/>
      <w:marLeft w:val="0"/>
      <w:marRight w:val="0"/>
      <w:marTop w:val="0"/>
      <w:marBottom w:val="0"/>
      <w:divBdr>
        <w:top w:val="none" w:sz="0" w:space="0" w:color="auto"/>
        <w:left w:val="none" w:sz="0" w:space="0" w:color="auto"/>
        <w:bottom w:val="none" w:sz="0" w:space="0" w:color="auto"/>
        <w:right w:val="none" w:sz="0" w:space="0" w:color="auto"/>
      </w:divBdr>
      <w:divsChild>
        <w:div w:id="802229980">
          <w:marLeft w:val="0"/>
          <w:marRight w:val="0"/>
          <w:marTop w:val="0"/>
          <w:marBottom w:val="0"/>
          <w:divBdr>
            <w:top w:val="none" w:sz="0" w:space="0" w:color="auto"/>
            <w:left w:val="none" w:sz="0" w:space="0" w:color="auto"/>
            <w:bottom w:val="none" w:sz="0" w:space="0" w:color="auto"/>
            <w:right w:val="none" w:sz="0" w:space="0" w:color="auto"/>
          </w:divBdr>
          <w:divsChild>
            <w:div w:id="19778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763928">
      <w:bodyDiv w:val="1"/>
      <w:marLeft w:val="0"/>
      <w:marRight w:val="0"/>
      <w:marTop w:val="0"/>
      <w:marBottom w:val="0"/>
      <w:divBdr>
        <w:top w:val="none" w:sz="0" w:space="0" w:color="auto"/>
        <w:left w:val="none" w:sz="0" w:space="0" w:color="auto"/>
        <w:bottom w:val="none" w:sz="0" w:space="0" w:color="auto"/>
        <w:right w:val="none" w:sz="0" w:space="0" w:color="auto"/>
      </w:divBdr>
      <w:divsChild>
        <w:div w:id="1605844834">
          <w:marLeft w:val="0"/>
          <w:marRight w:val="0"/>
          <w:marTop w:val="0"/>
          <w:marBottom w:val="0"/>
          <w:divBdr>
            <w:top w:val="none" w:sz="0" w:space="0" w:color="auto"/>
            <w:left w:val="none" w:sz="0" w:space="0" w:color="auto"/>
            <w:bottom w:val="none" w:sz="0" w:space="0" w:color="auto"/>
            <w:right w:val="none" w:sz="0" w:space="0" w:color="auto"/>
          </w:divBdr>
          <w:divsChild>
            <w:div w:id="671445846">
              <w:marLeft w:val="0"/>
              <w:marRight w:val="0"/>
              <w:marTop w:val="0"/>
              <w:marBottom w:val="0"/>
              <w:divBdr>
                <w:top w:val="none" w:sz="0" w:space="0" w:color="auto"/>
                <w:left w:val="none" w:sz="0" w:space="0" w:color="auto"/>
                <w:bottom w:val="none" w:sz="0" w:space="0" w:color="auto"/>
                <w:right w:val="none" w:sz="0" w:space="0" w:color="auto"/>
              </w:divBdr>
            </w:div>
          </w:divsChild>
        </w:div>
        <w:div w:id="1628126281">
          <w:marLeft w:val="0"/>
          <w:marRight w:val="0"/>
          <w:marTop w:val="0"/>
          <w:marBottom w:val="0"/>
          <w:divBdr>
            <w:top w:val="none" w:sz="0" w:space="0" w:color="auto"/>
            <w:left w:val="none" w:sz="0" w:space="0" w:color="auto"/>
            <w:bottom w:val="none" w:sz="0" w:space="0" w:color="auto"/>
            <w:right w:val="none" w:sz="0" w:space="0" w:color="auto"/>
          </w:divBdr>
          <w:divsChild>
            <w:div w:id="751581654">
              <w:marLeft w:val="0"/>
              <w:marRight w:val="0"/>
              <w:marTop w:val="0"/>
              <w:marBottom w:val="0"/>
              <w:divBdr>
                <w:top w:val="none" w:sz="0" w:space="0" w:color="auto"/>
                <w:left w:val="none" w:sz="0" w:space="0" w:color="auto"/>
                <w:bottom w:val="none" w:sz="0" w:space="0" w:color="auto"/>
                <w:right w:val="none" w:sz="0" w:space="0" w:color="auto"/>
              </w:divBdr>
            </w:div>
          </w:divsChild>
        </w:div>
        <w:div w:id="1874339651">
          <w:marLeft w:val="0"/>
          <w:marRight w:val="0"/>
          <w:marTop w:val="0"/>
          <w:marBottom w:val="0"/>
          <w:divBdr>
            <w:top w:val="none" w:sz="0" w:space="0" w:color="auto"/>
            <w:left w:val="none" w:sz="0" w:space="0" w:color="auto"/>
            <w:bottom w:val="none" w:sz="0" w:space="0" w:color="auto"/>
            <w:right w:val="none" w:sz="0" w:space="0" w:color="auto"/>
          </w:divBdr>
          <w:divsChild>
            <w:div w:id="151985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51182384">
      <w:bodyDiv w:val="1"/>
      <w:marLeft w:val="0"/>
      <w:marRight w:val="0"/>
      <w:marTop w:val="0"/>
      <w:marBottom w:val="0"/>
      <w:divBdr>
        <w:top w:val="none" w:sz="0" w:space="0" w:color="auto"/>
        <w:left w:val="none" w:sz="0" w:space="0" w:color="auto"/>
        <w:bottom w:val="none" w:sz="0" w:space="0" w:color="auto"/>
        <w:right w:val="none" w:sz="0" w:space="0" w:color="auto"/>
      </w:divBdr>
      <w:divsChild>
        <w:div w:id="7871521">
          <w:marLeft w:val="0"/>
          <w:marRight w:val="0"/>
          <w:marTop w:val="0"/>
          <w:marBottom w:val="0"/>
          <w:divBdr>
            <w:top w:val="none" w:sz="0" w:space="0" w:color="auto"/>
            <w:left w:val="none" w:sz="0" w:space="0" w:color="auto"/>
            <w:bottom w:val="none" w:sz="0" w:space="0" w:color="auto"/>
            <w:right w:val="none" w:sz="0" w:space="0" w:color="auto"/>
          </w:divBdr>
          <w:divsChild>
            <w:div w:id="130096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70003">
      <w:bodyDiv w:val="1"/>
      <w:marLeft w:val="0"/>
      <w:marRight w:val="0"/>
      <w:marTop w:val="0"/>
      <w:marBottom w:val="0"/>
      <w:divBdr>
        <w:top w:val="none" w:sz="0" w:space="0" w:color="auto"/>
        <w:left w:val="none" w:sz="0" w:space="0" w:color="auto"/>
        <w:bottom w:val="none" w:sz="0" w:space="0" w:color="auto"/>
        <w:right w:val="none" w:sz="0" w:space="0" w:color="auto"/>
      </w:divBdr>
    </w:div>
    <w:div w:id="1777602118">
      <w:bodyDiv w:val="1"/>
      <w:marLeft w:val="0"/>
      <w:marRight w:val="0"/>
      <w:marTop w:val="0"/>
      <w:marBottom w:val="0"/>
      <w:divBdr>
        <w:top w:val="none" w:sz="0" w:space="0" w:color="auto"/>
        <w:left w:val="none" w:sz="0" w:space="0" w:color="auto"/>
        <w:bottom w:val="none" w:sz="0" w:space="0" w:color="auto"/>
        <w:right w:val="none" w:sz="0" w:space="0" w:color="auto"/>
      </w:divBdr>
    </w:div>
    <w:div w:id="2054770395">
      <w:bodyDiv w:val="1"/>
      <w:marLeft w:val="0"/>
      <w:marRight w:val="0"/>
      <w:marTop w:val="0"/>
      <w:marBottom w:val="0"/>
      <w:divBdr>
        <w:top w:val="none" w:sz="0" w:space="0" w:color="auto"/>
        <w:left w:val="none" w:sz="0" w:space="0" w:color="auto"/>
        <w:bottom w:val="none" w:sz="0" w:space="0" w:color="auto"/>
        <w:right w:val="none" w:sz="0" w:space="0" w:color="auto"/>
      </w:divBdr>
      <w:divsChild>
        <w:div w:id="476608415">
          <w:marLeft w:val="0"/>
          <w:marRight w:val="0"/>
          <w:marTop w:val="0"/>
          <w:marBottom w:val="0"/>
          <w:divBdr>
            <w:top w:val="none" w:sz="0" w:space="0" w:color="auto"/>
            <w:left w:val="none" w:sz="0" w:space="0" w:color="auto"/>
            <w:bottom w:val="none" w:sz="0" w:space="0" w:color="auto"/>
            <w:right w:val="none" w:sz="0" w:space="0" w:color="auto"/>
          </w:divBdr>
          <w:divsChild>
            <w:div w:id="617225112">
              <w:marLeft w:val="0"/>
              <w:marRight w:val="0"/>
              <w:marTop w:val="0"/>
              <w:marBottom w:val="0"/>
              <w:divBdr>
                <w:top w:val="none" w:sz="0" w:space="0" w:color="auto"/>
                <w:left w:val="none" w:sz="0" w:space="0" w:color="auto"/>
                <w:bottom w:val="none" w:sz="0" w:space="0" w:color="auto"/>
                <w:right w:val="none" w:sz="0" w:space="0" w:color="auto"/>
              </w:divBdr>
            </w:div>
          </w:divsChild>
        </w:div>
        <w:div w:id="766073942">
          <w:marLeft w:val="0"/>
          <w:marRight w:val="0"/>
          <w:marTop w:val="0"/>
          <w:marBottom w:val="0"/>
          <w:divBdr>
            <w:top w:val="none" w:sz="0" w:space="0" w:color="auto"/>
            <w:left w:val="none" w:sz="0" w:space="0" w:color="auto"/>
            <w:bottom w:val="none" w:sz="0" w:space="0" w:color="auto"/>
            <w:right w:val="none" w:sz="0" w:space="0" w:color="auto"/>
          </w:divBdr>
          <w:divsChild>
            <w:div w:id="1231428501">
              <w:marLeft w:val="0"/>
              <w:marRight w:val="0"/>
              <w:marTop w:val="0"/>
              <w:marBottom w:val="0"/>
              <w:divBdr>
                <w:top w:val="none" w:sz="0" w:space="0" w:color="auto"/>
                <w:left w:val="none" w:sz="0" w:space="0" w:color="auto"/>
                <w:bottom w:val="none" w:sz="0" w:space="0" w:color="auto"/>
                <w:right w:val="none" w:sz="0" w:space="0" w:color="auto"/>
              </w:divBdr>
            </w:div>
          </w:divsChild>
        </w:div>
        <w:div w:id="706486201">
          <w:marLeft w:val="0"/>
          <w:marRight w:val="0"/>
          <w:marTop w:val="0"/>
          <w:marBottom w:val="0"/>
          <w:divBdr>
            <w:top w:val="none" w:sz="0" w:space="0" w:color="auto"/>
            <w:left w:val="none" w:sz="0" w:space="0" w:color="auto"/>
            <w:bottom w:val="none" w:sz="0" w:space="0" w:color="auto"/>
            <w:right w:val="none" w:sz="0" w:space="0" w:color="auto"/>
          </w:divBdr>
          <w:divsChild>
            <w:div w:id="1803959339">
              <w:marLeft w:val="0"/>
              <w:marRight w:val="0"/>
              <w:marTop w:val="0"/>
              <w:marBottom w:val="0"/>
              <w:divBdr>
                <w:top w:val="none" w:sz="0" w:space="0" w:color="auto"/>
                <w:left w:val="none" w:sz="0" w:space="0" w:color="auto"/>
                <w:bottom w:val="none" w:sz="0" w:space="0" w:color="auto"/>
                <w:right w:val="none" w:sz="0" w:space="0" w:color="auto"/>
              </w:divBdr>
            </w:div>
            <w:div w:id="133001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13bis-e/LSin/R2-2104652.zip" TargetMode="External"/><Relationship Id="rId18" Type="http://schemas.openxmlformats.org/officeDocument/2006/relationships/hyperlink" Target="http://www.3gpp.org/ftp/tsg_ran/WG2_RL2//TSGR2_113-e/Docs//R2-2101091.zip" TargetMode="External"/><Relationship Id="rId3" Type="http://schemas.openxmlformats.org/officeDocument/2006/relationships/customXml" Target="../customXml/item3.xml"/><Relationship Id="rId21" Type="http://schemas.openxmlformats.org/officeDocument/2006/relationships/hyperlink" Target="http://www.3gpp.org/ftp/tsg_ran/WG2_RL2//TSGR2_113-e/Docs//R2-2101091.zip" TargetMode="External"/><Relationship Id="rId7" Type="http://schemas.openxmlformats.org/officeDocument/2006/relationships/webSettings" Target="webSettings.xml"/><Relationship Id="rId12" Type="http://schemas.openxmlformats.org/officeDocument/2006/relationships/hyperlink" Target="https://www.3gpp.org/ftp/tsg_ran/WG2_RL2/TSGR2_113-e/Docs/R2-2102212.zip" TargetMode="External"/><Relationship Id="rId17" Type="http://schemas.openxmlformats.org/officeDocument/2006/relationships/hyperlink" Target="http://www.3gpp.org/ftp/tsg_ran/WG2_RL2//TSGR2_113-e/Docs//R2-2101091.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3273.zip" TargetMode="External"/><Relationship Id="rId20" Type="http://schemas.openxmlformats.org/officeDocument/2006/relationships/hyperlink" Target="http://www.3gpp.org/ftp/tsg_ran/WG2_RL2//TSGR2_113-e/Docs//R2-2101091.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3-e/Docs/R2-2102211.zip" TargetMode="External"/><Relationship Id="rId5" Type="http://schemas.openxmlformats.org/officeDocument/2006/relationships/styles" Target="styles.xml"/><Relationship Id="rId15" Type="http://schemas.openxmlformats.org/officeDocument/2006/relationships/hyperlink" Target="http://www.3gpp.org/ftp/tsg_ran/WG2_RL2//TSGR2_113-e/Docs//R2-2101091.zip" TargetMode="External"/><Relationship Id="rId23" Type="http://schemas.openxmlformats.org/officeDocument/2006/relationships/theme" Target="theme/theme1.xml"/><Relationship Id="rId10" Type="http://schemas.openxmlformats.org/officeDocument/2006/relationships/hyperlink" Target="https://www.3gpp.org/ftp/tsg_ran/WG2_RL2/TSGR2_113-e/Docs/R2-2102210.zip" TargetMode="External"/><Relationship Id="rId19" Type="http://schemas.openxmlformats.org/officeDocument/2006/relationships/hyperlink" Target="http://www.3gpp.org/ftp/tsg_ran/WG2_RL2//TSGR2_113-e/Docs//R2-2101091.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13bis-e/Docs/R2-2103273.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068C10-7805-4EEA-BFBC-E1585DEAA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4268</Words>
  <Characters>24332</Characters>
  <Application>Microsoft Office Word</Application>
  <DocSecurity>0</DocSecurity>
  <Lines>202</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Nokia</Company>
  <LinksUpToDate>false</LinksUpToDate>
  <CharactersWithSpaces>28543</CharactersWithSpaces>
  <SharedDoc>false</SharedDoc>
  <HyperlinkBase/>
  <HLinks>
    <vt:vector size="30" baseType="variant">
      <vt:variant>
        <vt:i4>3276874</vt:i4>
      </vt:variant>
      <vt:variant>
        <vt:i4>12</vt:i4>
      </vt:variant>
      <vt:variant>
        <vt:i4>0</vt:i4>
      </vt:variant>
      <vt:variant>
        <vt:i4>5</vt:i4>
      </vt:variant>
      <vt:variant>
        <vt:lpwstr>https://www.3gpp.org/ftp/tsg_ran/WG2_RL2/TSGR2_113bis-e/Docs/R2-2103273.zip</vt:lpwstr>
      </vt:variant>
      <vt:variant>
        <vt:lpwstr/>
      </vt:variant>
      <vt:variant>
        <vt:i4>3539021</vt:i4>
      </vt:variant>
      <vt:variant>
        <vt:i4>9</vt:i4>
      </vt:variant>
      <vt:variant>
        <vt:i4>0</vt:i4>
      </vt:variant>
      <vt:variant>
        <vt:i4>5</vt:i4>
      </vt:variant>
      <vt:variant>
        <vt:lpwstr>https://www.3gpp.org/ftp/tsg_ran/WG2_RL2/TSGR2_113bis-e/LSin/R2-2104652.zip</vt:lpwstr>
      </vt:variant>
      <vt:variant>
        <vt:lpwstr/>
      </vt:variant>
      <vt:variant>
        <vt:i4>2031721</vt:i4>
      </vt:variant>
      <vt:variant>
        <vt:i4>6</vt:i4>
      </vt:variant>
      <vt:variant>
        <vt:i4>0</vt:i4>
      </vt:variant>
      <vt:variant>
        <vt:i4>5</vt:i4>
      </vt:variant>
      <vt:variant>
        <vt:lpwstr>https://www.3gpp.org/ftp/tsg_ran/WG2_RL2/TSGR2_113-e/Docs/R2-2102212.zip</vt:lpwstr>
      </vt:variant>
      <vt:variant>
        <vt:lpwstr/>
      </vt:variant>
      <vt:variant>
        <vt:i4>1835113</vt:i4>
      </vt:variant>
      <vt:variant>
        <vt:i4>3</vt:i4>
      </vt:variant>
      <vt:variant>
        <vt:i4>0</vt:i4>
      </vt:variant>
      <vt:variant>
        <vt:i4>5</vt:i4>
      </vt:variant>
      <vt:variant>
        <vt:lpwstr>https://www.3gpp.org/ftp/tsg_ran/WG2_RL2/TSGR2_113-e/Docs/R2-2102211.zip</vt:lpwstr>
      </vt:variant>
      <vt:variant>
        <vt:lpwstr/>
      </vt:variant>
      <vt:variant>
        <vt:i4>1900649</vt:i4>
      </vt:variant>
      <vt:variant>
        <vt:i4>0</vt:i4>
      </vt:variant>
      <vt:variant>
        <vt:i4>0</vt:i4>
      </vt:variant>
      <vt:variant>
        <vt:i4>5</vt:i4>
      </vt:variant>
      <vt:variant>
        <vt:lpwstr>https://www.3gpp.org/ftp/tsg_ran/WG2_RL2/TSGR2_113-e/Docs/R2-2102210.zip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Apple - Naveen Palle</cp:lastModifiedBy>
  <cp:revision>7</cp:revision>
  <dcterms:created xsi:type="dcterms:W3CDTF">2021-05-06T09:01:00Z</dcterms:created>
  <dcterms:modified xsi:type="dcterms:W3CDTF">2021-05-06T18:13:00Z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095b87e3-2d1d-479d-995c-440b7fed33aa</vt:lpwstr>
  </property>
</Properties>
</file>