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230F5899"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Header"/>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[Post113bis-e][222][R16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F90E38" w:rsidRPr="00F90E38">
        <w:rPr>
          <w:rFonts w:ascii="Arial" w:hAnsi="Arial" w:cs="Arial"/>
          <w:b/>
          <w:bCs/>
          <w:sz w:val="24"/>
        </w:rPr>
        <w:t>LTE_NR_DC_CA_enh</w:t>
      </w:r>
      <w:proofErr w:type="spellEnd"/>
      <w:r w:rsidR="00F90E38" w:rsidRPr="00F90E3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[Post113bis-e][222][R16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A8203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5196ED1A" w:rsidR="00A8203E" w:rsidRDefault="00A8203E" w:rsidP="00A8203E">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5D222E1F" w14:textId="2612F163" w:rsidR="00A8203E" w:rsidRDefault="00A8203E" w:rsidP="00A8203E">
            <w:pPr>
              <w:pStyle w:val="TAC"/>
              <w:spacing w:before="20" w:after="20"/>
              <w:ind w:left="57" w:right="57"/>
              <w:jc w:val="left"/>
              <w:rPr>
                <w:lang w:eastAsia="zh-CN"/>
              </w:rPr>
            </w:pPr>
            <w:r>
              <w:rPr>
                <w:lang w:eastAsia="zh-CN"/>
              </w:rPr>
              <w:t>Felix Tsai</w:t>
            </w:r>
          </w:p>
        </w:tc>
        <w:tc>
          <w:tcPr>
            <w:tcW w:w="4391" w:type="dxa"/>
            <w:tcBorders>
              <w:top w:val="single" w:sz="4" w:space="0" w:color="auto"/>
              <w:left w:val="single" w:sz="4" w:space="0" w:color="auto"/>
              <w:bottom w:val="single" w:sz="4" w:space="0" w:color="auto"/>
              <w:right w:val="single" w:sz="4" w:space="0" w:color="auto"/>
            </w:tcBorders>
          </w:tcPr>
          <w:p w14:paraId="03504B49" w14:textId="4E8C70F4" w:rsidR="00A8203E" w:rsidRDefault="00A8203E" w:rsidP="00A8203E">
            <w:pPr>
              <w:pStyle w:val="TAC"/>
              <w:spacing w:before="20" w:after="20"/>
              <w:ind w:left="57" w:right="57"/>
              <w:jc w:val="left"/>
              <w:rPr>
                <w:lang w:eastAsia="zh-CN"/>
              </w:rPr>
            </w:pPr>
            <w:r>
              <w:rPr>
                <w:lang w:eastAsia="zh-CN"/>
              </w:rPr>
              <w:t>chun-fan.tsai@mediatek.com</w:t>
            </w:r>
          </w:p>
        </w:tc>
      </w:tr>
      <w:tr w:rsidR="00A8203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66BF24F" w:rsidR="00A8203E" w:rsidRDefault="00B1638B" w:rsidP="00A8203E">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5CE56821" w14:textId="62C28F41" w:rsidR="00A8203E" w:rsidRDefault="00B1638B" w:rsidP="00A8203E">
            <w:pPr>
              <w:pStyle w:val="TAC"/>
              <w:spacing w:before="20" w:after="20"/>
              <w:ind w:left="57" w:right="57"/>
              <w:jc w:val="left"/>
              <w:rPr>
                <w:lang w:eastAsia="zh-CN"/>
              </w:rPr>
            </w:pPr>
            <w:proofErr w:type="spellStart"/>
            <w:r>
              <w:rPr>
                <w:lang w:eastAsia="zh-CN"/>
              </w:rPr>
              <w:t>LiuJing</w:t>
            </w:r>
            <w:proofErr w:type="spellEnd"/>
          </w:p>
        </w:tc>
        <w:tc>
          <w:tcPr>
            <w:tcW w:w="4391" w:type="dxa"/>
            <w:tcBorders>
              <w:top w:val="single" w:sz="4" w:space="0" w:color="auto"/>
              <w:left w:val="single" w:sz="4" w:space="0" w:color="auto"/>
              <w:bottom w:val="single" w:sz="4" w:space="0" w:color="auto"/>
              <w:right w:val="single" w:sz="4" w:space="0" w:color="auto"/>
            </w:tcBorders>
          </w:tcPr>
          <w:p w14:paraId="67D89C71" w14:textId="457CEFAE" w:rsidR="00A8203E" w:rsidRDefault="00B1638B" w:rsidP="00A8203E">
            <w:pPr>
              <w:pStyle w:val="TAC"/>
              <w:spacing w:before="20" w:after="20"/>
              <w:ind w:left="57" w:right="57"/>
              <w:jc w:val="left"/>
              <w:rPr>
                <w:lang w:eastAsia="zh-CN"/>
              </w:rPr>
            </w:pPr>
            <w:r>
              <w:rPr>
                <w:lang w:eastAsia="zh-CN"/>
              </w:rPr>
              <w:t>liu.jing30@zte.com.cn</w:t>
            </w:r>
          </w:p>
        </w:tc>
      </w:tr>
      <w:tr w:rsidR="00A8203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245757EE" w:rsidR="00A8203E" w:rsidRPr="00454C2E" w:rsidRDefault="00454C2E" w:rsidP="00A8203E">
            <w:pPr>
              <w:pStyle w:val="TAC"/>
              <w:spacing w:before="20" w:after="20"/>
              <w:ind w:left="57" w:right="57"/>
              <w:jc w:val="left"/>
              <w:rPr>
                <w:lang w:eastAsia="zh-CN"/>
              </w:rPr>
            </w:pPr>
            <w:r>
              <w:rPr>
                <w:lang w:eastAsia="zh-CN"/>
              </w:rPr>
              <w:t>Qualcomm Incorporated</w:t>
            </w:r>
          </w:p>
        </w:tc>
        <w:tc>
          <w:tcPr>
            <w:tcW w:w="3118" w:type="dxa"/>
            <w:tcBorders>
              <w:top w:val="single" w:sz="4" w:space="0" w:color="auto"/>
              <w:left w:val="single" w:sz="4" w:space="0" w:color="auto"/>
              <w:bottom w:val="single" w:sz="4" w:space="0" w:color="auto"/>
              <w:right w:val="single" w:sz="4" w:space="0" w:color="auto"/>
            </w:tcBorders>
          </w:tcPr>
          <w:p w14:paraId="53E9C60F" w14:textId="75F97877"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asato Kitazoe</w:t>
            </w:r>
          </w:p>
        </w:tc>
        <w:tc>
          <w:tcPr>
            <w:tcW w:w="4391" w:type="dxa"/>
            <w:tcBorders>
              <w:top w:val="single" w:sz="4" w:space="0" w:color="auto"/>
              <w:left w:val="single" w:sz="4" w:space="0" w:color="auto"/>
              <w:bottom w:val="single" w:sz="4" w:space="0" w:color="auto"/>
              <w:right w:val="single" w:sz="4" w:space="0" w:color="auto"/>
            </w:tcBorders>
          </w:tcPr>
          <w:p w14:paraId="4A600A36" w14:textId="11BAD915" w:rsidR="00A8203E" w:rsidRPr="00454C2E" w:rsidRDefault="00454C2E" w:rsidP="00A8203E">
            <w:pPr>
              <w:pStyle w:val="TAC"/>
              <w:spacing w:before="20" w:after="20"/>
              <w:ind w:left="57" w:right="57"/>
              <w:jc w:val="left"/>
              <w:rPr>
                <w:rFonts w:eastAsiaTheme="minorEastAsia"/>
                <w:lang w:eastAsia="ja-JP"/>
              </w:rPr>
            </w:pPr>
            <w:r>
              <w:rPr>
                <w:rFonts w:eastAsiaTheme="minorEastAsia" w:hint="eastAsia"/>
                <w:lang w:eastAsia="ja-JP"/>
              </w:rPr>
              <w:t>m</w:t>
            </w:r>
            <w:r>
              <w:rPr>
                <w:rFonts w:eastAsiaTheme="minorEastAsia"/>
                <w:lang w:eastAsia="ja-JP"/>
              </w:rPr>
              <w:t>kitazoe@qti.qualcomm.com</w:t>
            </w:r>
          </w:p>
        </w:tc>
      </w:tr>
      <w:tr w:rsidR="00A8203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212635D1"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4A5D67F4" w14:textId="68BD6F5E" w:rsidR="00A8203E" w:rsidRPr="00A64C8D" w:rsidRDefault="00A64C8D" w:rsidP="00A8203E">
            <w:pPr>
              <w:pStyle w:val="TAC"/>
              <w:spacing w:before="20" w:after="20"/>
              <w:ind w:left="57" w:right="57"/>
              <w:jc w:val="left"/>
              <w:rPr>
                <w:rFonts w:eastAsia="Malgun Gothic"/>
                <w:lang w:eastAsia="ko-KR"/>
              </w:rPr>
            </w:pPr>
            <w:proofErr w:type="spellStart"/>
            <w:r>
              <w:rPr>
                <w:rFonts w:eastAsia="Malgun Gothic" w:hint="eastAsia"/>
                <w:lang w:eastAsia="ko-KR"/>
              </w:rPr>
              <w:t>Seungbeom</w:t>
            </w:r>
            <w:proofErr w:type="spellEnd"/>
            <w:r>
              <w:rPr>
                <w:rFonts w:eastAsia="Malgun Gothic" w:hint="eastAsia"/>
                <w:lang w:eastAsia="ko-KR"/>
              </w:rPr>
              <w:t xml:space="preserve"> Jeong</w:t>
            </w:r>
          </w:p>
        </w:tc>
        <w:tc>
          <w:tcPr>
            <w:tcW w:w="4391" w:type="dxa"/>
            <w:tcBorders>
              <w:top w:val="single" w:sz="4" w:space="0" w:color="auto"/>
              <w:left w:val="single" w:sz="4" w:space="0" w:color="auto"/>
              <w:bottom w:val="single" w:sz="4" w:space="0" w:color="auto"/>
              <w:right w:val="single" w:sz="4" w:space="0" w:color="auto"/>
            </w:tcBorders>
          </w:tcPr>
          <w:p w14:paraId="7C69D780" w14:textId="20D822DC" w:rsidR="00A8203E" w:rsidRPr="00A64C8D" w:rsidRDefault="00A64C8D" w:rsidP="00A8203E">
            <w:pPr>
              <w:pStyle w:val="TAC"/>
              <w:spacing w:before="20" w:after="20"/>
              <w:ind w:left="57" w:right="57"/>
              <w:jc w:val="left"/>
              <w:rPr>
                <w:rFonts w:eastAsia="Malgun Gothic"/>
                <w:lang w:eastAsia="ko-KR"/>
              </w:rPr>
            </w:pPr>
            <w:r>
              <w:rPr>
                <w:rFonts w:eastAsia="Malgun Gothic" w:hint="eastAsia"/>
                <w:lang w:eastAsia="ko-KR"/>
              </w:rPr>
              <w:t>s90.jeong@samsung.com</w:t>
            </w:r>
          </w:p>
        </w:tc>
      </w:tr>
      <w:tr w:rsidR="00A8203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36CA6709" w:rsidR="00A8203E" w:rsidRDefault="00C478AD" w:rsidP="00A8203E">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0476D45A" w14:textId="09372ED8" w:rsidR="00A8203E" w:rsidRDefault="00C478AD" w:rsidP="00A8203E">
            <w:pPr>
              <w:pStyle w:val="TAC"/>
              <w:spacing w:before="20" w:after="20"/>
              <w:ind w:left="57" w:right="57"/>
              <w:jc w:val="left"/>
              <w:rPr>
                <w:lang w:eastAsia="zh-CN"/>
              </w:rPr>
            </w:pPr>
            <w:r>
              <w:rPr>
                <w:lang w:eastAsia="zh-CN"/>
              </w:rPr>
              <w:t>Youn Heo</w:t>
            </w:r>
          </w:p>
        </w:tc>
        <w:tc>
          <w:tcPr>
            <w:tcW w:w="4391" w:type="dxa"/>
            <w:tcBorders>
              <w:top w:val="single" w:sz="4" w:space="0" w:color="auto"/>
              <w:left w:val="single" w:sz="4" w:space="0" w:color="auto"/>
              <w:bottom w:val="single" w:sz="4" w:space="0" w:color="auto"/>
              <w:right w:val="single" w:sz="4" w:space="0" w:color="auto"/>
            </w:tcBorders>
          </w:tcPr>
          <w:p w14:paraId="5DBD35F8" w14:textId="0E4CE5F0" w:rsidR="00A8203E" w:rsidRDefault="00C478AD" w:rsidP="00A8203E">
            <w:pPr>
              <w:pStyle w:val="TAC"/>
              <w:spacing w:before="20" w:after="20"/>
              <w:ind w:left="57" w:right="57"/>
              <w:jc w:val="left"/>
              <w:rPr>
                <w:lang w:eastAsia="zh-CN"/>
              </w:rPr>
            </w:pPr>
            <w:r>
              <w:rPr>
                <w:lang w:eastAsia="zh-CN"/>
              </w:rPr>
              <w:t>Youn.hyoung.heo@intel.com</w:t>
            </w:r>
          </w:p>
        </w:tc>
      </w:tr>
      <w:tr w:rsidR="00A8203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264876F4" w:rsidR="00A8203E" w:rsidRDefault="00C26D30" w:rsidP="00A8203E">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5B0D2553" w14:textId="5503F624" w:rsidR="00A8203E" w:rsidRDefault="00C26D30" w:rsidP="00A8203E">
            <w:pPr>
              <w:pStyle w:val="TAC"/>
              <w:spacing w:before="20" w:after="20"/>
              <w:ind w:left="57" w:right="57"/>
              <w:jc w:val="left"/>
              <w:rPr>
                <w:lang w:eastAsia="zh-CN"/>
              </w:rPr>
            </w:pPr>
            <w:proofErr w:type="spellStart"/>
            <w:r>
              <w:rPr>
                <w:lang w:eastAsia="zh-CN"/>
              </w:rPr>
              <w:t>Zhongda</w:t>
            </w:r>
            <w:proofErr w:type="spellEnd"/>
            <w:r>
              <w:rPr>
                <w:lang w:eastAsia="zh-CN"/>
              </w:rPr>
              <w:t xml:space="preserve"> Du</w:t>
            </w:r>
          </w:p>
        </w:tc>
        <w:tc>
          <w:tcPr>
            <w:tcW w:w="4391" w:type="dxa"/>
            <w:tcBorders>
              <w:top w:val="single" w:sz="4" w:space="0" w:color="auto"/>
              <w:left w:val="single" w:sz="4" w:space="0" w:color="auto"/>
              <w:bottom w:val="single" w:sz="4" w:space="0" w:color="auto"/>
              <w:right w:val="single" w:sz="4" w:space="0" w:color="auto"/>
            </w:tcBorders>
          </w:tcPr>
          <w:p w14:paraId="225DCB7A" w14:textId="1B2A1836" w:rsidR="00A8203E" w:rsidRDefault="00C26D30" w:rsidP="00A8203E">
            <w:pPr>
              <w:pStyle w:val="TAC"/>
              <w:spacing w:before="20" w:after="20"/>
              <w:ind w:left="57" w:right="57"/>
              <w:jc w:val="left"/>
              <w:rPr>
                <w:lang w:eastAsia="zh-CN"/>
              </w:rPr>
            </w:pPr>
            <w:r>
              <w:rPr>
                <w:rFonts w:hint="eastAsia"/>
                <w:lang w:eastAsia="zh-CN"/>
              </w:rPr>
              <w:t>d</w:t>
            </w:r>
            <w:r>
              <w:rPr>
                <w:lang w:eastAsia="zh-CN"/>
              </w:rPr>
              <w:t>uzhongda@oppo.com</w:t>
            </w:r>
          </w:p>
        </w:tc>
      </w:tr>
      <w:tr w:rsidR="00A8203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A8203E" w:rsidRDefault="00A8203E" w:rsidP="00A8203E">
            <w:pPr>
              <w:pStyle w:val="TAC"/>
              <w:spacing w:before="20" w:after="20"/>
              <w:ind w:left="57" w:right="57"/>
              <w:jc w:val="left"/>
              <w:rPr>
                <w:lang w:eastAsia="zh-CN"/>
              </w:rPr>
            </w:pPr>
          </w:p>
        </w:tc>
      </w:tr>
      <w:tr w:rsidR="00A8203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A8203E" w:rsidRDefault="00A8203E" w:rsidP="00A8203E">
            <w:pPr>
              <w:pStyle w:val="TAC"/>
              <w:spacing w:before="20" w:after="20"/>
              <w:ind w:left="57" w:right="57"/>
              <w:jc w:val="left"/>
              <w:rPr>
                <w:lang w:eastAsia="zh-CN"/>
              </w:rPr>
            </w:pPr>
          </w:p>
        </w:tc>
      </w:tr>
      <w:tr w:rsidR="00A8203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A8203E" w:rsidRDefault="00A8203E" w:rsidP="00A8203E">
            <w:pPr>
              <w:pStyle w:val="TAC"/>
              <w:spacing w:before="20" w:after="20"/>
              <w:ind w:left="57" w:right="57"/>
              <w:jc w:val="left"/>
              <w:rPr>
                <w:lang w:eastAsia="zh-CN"/>
              </w:rPr>
            </w:pPr>
          </w:p>
        </w:tc>
      </w:tr>
      <w:tr w:rsidR="00A8203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A8203E" w:rsidRDefault="00A8203E" w:rsidP="00A8203E">
            <w:pPr>
              <w:pStyle w:val="TAC"/>
              <w:spacing w:before="20" w:after="20"/>
              <w:ind w:left="57" w:right="57"/>
              <w:jc w:val="left"/>
              <w:rPr>
                <w:lang w:eastAsia="zh-CN"/>
              </w:rPr>
            </w:pPr>
          </w:p>
        </w:tc>
      </w:tr>
      <w:tr w:rsidR="00A8203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A8203E" w:rsidRDefault="00A8203E" w:rsidP="00A8203E">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A8203E" w:rsidRDefault="00A8203E" w:rsidP="00A8203E">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A8203E" w:rsidRDefault="00A8203E" w:rsidP="00A8203E">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2CBC1DE" w14:textId="77777777" w:rsidR="00A14854" w:rsidRDefault="00A14854" w:rsidP="00A14854">
      <w:r>
        <w:t xml:space="preserve">In RAN2#113e we technically endorsed CRs regarding UE capability </w:t>
      </w:r>
      <w:proofErr w:type="spellStart"/>
      <w:r>
        <w:t>signaling</w:t>
      </w:r>
      <w:proofErr w:type="spellEnd"/>
      <w:r>
        <w:t xml:space="preserve"> for NR DC cell grouping. In RAN#91e concerns were raised regarding limiting the </w:t>
      </w:r>
      <w:proofErr w:type="spellStart"/>
      <w:r>
        <w:t>signaling</w:t>
      </w:r>
      <w:proofErr w:type="spellEnd"/>
      <w:r>
        <w:t xml:space="preserve"> to 5 bands and this resulted in following conclusion (RP-210880):</w:t>
      </w:r>
    </w:p>
    <w:p w14:paraId="7DD9168B" w14:textId="77777777" w:rsidR="00A14854" w:rsidRPr="006B62F9" w:rsidRDefault="00A14854" w:rsidP="00A14854">
      <w:pPr>
        <w:pStyle w:val="Heading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moderators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ListParagraph"/>
        <w:numPr>
          <w:ilvl w:val="0"/>
          <w:numId w:val="10"/>
        </w:numPr>
        <w:rPr>
          <w:i/>
          <w:iCs/>
        </w:rPr>
      </w:pPr>
      <w:r w:rsidRPr="006B62F9">
        <w:rPr>
          <w:i/>
          <w:iCs/>
        </w:rPr>
        <w:t>The RAN2 endorsed CRs (</w:t>
      </w:r>
      <w:hyperlink r:id="rId10" w:history="1">
        <w:r>
          <w:rPr>
            <w:rStyle w:val="Hyperlink"/>
            <w:i/>
            <w:iCs/>
          </w:rPr>
          <w:t>R2-2102210</w:t>
        </w:r>
      </w:hyperlink>
      <w:r>
        <w:rPr>
          <w:i/>
          <w:iCs/>
        </w:rPr>
        <w:t xml:space="preserve"> </w:t>
      </w:r>
      <w:r w:rsidRPr="006B62F9">
        <w:rPr>
          <w:i/>
          <w:iCs/>
        </w:rPr>
        <w:t xml:space="preserve">and </w:t>
      </w:r>
      <w:hyperlink r:id="rId11" w:history="1">
        <w:r>
          <w:rPr>
            <w:rStyle w:val="Hyperlink"/>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ListParagraph"/>
        <w:numPr>
          <w:ilvl w:val="0"/>
          <w:numId w:val="10"/>
        </w:numPr>
        <w:rPr>
          <w:i/>
          <w:iCs/>
        </w:rPr>
      </w:pPr>
      <w:r w:rsidRPr="006B62F9">
        <w:rPr>
          <w:i/>
          <w:iCs/>
        </w:rPr>
        <w:t xml:space="preserve">RAN4 are tasked to consider this topic (as described in RAN2 LS </w:t>
      </w:r>
      <w:hyperlink r:id="rId12" w:history="1">
        <w:r>
          <w:rPr>
            <w:rStyle w:val="Hyperlink"/>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ListParagraph"/>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3" w:history="1">
        <w:r>
          <w:rPr>
            <w:rStyle w:val="Hyperlink"/>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uses a bit in the bitmap to represent a single frequency band within the band combination.  The consequence of this bitmap is that a limit of up to 5 frequency bands for NR-DC band combinations can be </w:t>
      </w:r>
      <w:proofErr w:type="spellStart"/>
      <w:r w:rsidRPr="006916E8">
        <w:rPr>
          <w:rFonts w:ascii="Arial" w:hAnsi="Arial" w:cs="Arial"/>
          <w:i/>
          <w:iCs/>
          <w:color w:val="000000"/>
          <w:lang w:eastAsia="ko-KR"/>
        </w:rPr>
        <w:t>signaled</w:t>
      </w:r>
      <w:proofErr w:type="spellEnd"/>
      <w:r w:rsidRPr="006916E8">
        <w:rPr>
          <w:rFonts w:ascii="Arial" w:hAnsi="Arial" w:cs="Arial"/>
          <w:i/>
          <w:iCs/>
          <w:color w:val="000000"/>
          <w:lang w:eastAsia="ko-KR"/>
        </w:rPr>
        <w:t xml:space="preserve">.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are able to be represented by the per-frequency-band RAN2 bitmap, RAN4 envisions in the near future, NR-DC combinations with greater than 5 frequency bands may be specified.  </w:t>
      </w: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 xml:space="preserve">this in their work. Do you think that &gt; 5 frequency bands need to be supported in NR DC cell grouping </w:t>
      </w:r>
      <w:proofErr w:type="spellStart"/>
      <w:r w:rsidR="00740925">
        <w:t>signaling</w:t>
      </w:r>
      <w:proofErr w:type="spellEnd"/>
      <w:r w:rsidR="00740925">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manner we think it is important to support </w:t>
            </w:r>
            <w:r w:rsidR="007700C9">
              <w:rPr>
                <w:lang w:eastAsia="zh-CN"/>
              </w:rPr>
              <w:t xml:space="preserve">&gt; 5 bands in capability </w:t>
            </w:r>
            <w:proofErr w:type="spellStart"/>
            <w:r w:rsidR="007700C9">
              <w:rPr>
                <w:lang w:eastAsia="zh-CN"/>
              </w:rPr>
              <w:t>signaling</w:t>
            </w:r>
            <w:proofErr w:type="spellEnd"/>
            <w:r w:rsidR="007700C9">
              <w:rPr>
                <w:lang w:eastAsia="zh-CN"/>
              </w:rPr>
              <w:t xml:space="preserve">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The RAN4 LS clearly indicates that we can expect the need to support &gt;5 bands in the near future. Our opinion from the start has been that we should select a signalling solution that scales beyond the current 5 band limitation.</w:t>
            </w:r>
          </w:p>
        </w:tc>
      </w:tr>
      <w:tr w:rsidR="00AB0D5D"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2C9AB035" w:rsidR="00AB0D5D" w:rsidRDefault="00AB0D5D" w:rsidP="00AB0D5D">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B926751" w14:textId="4566A630" w:rsidR="00AB0D5D" w:rsidRDefault="00AB0D5D"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1A92711C" w14:textId="0E025D7A" w:rsidR="00AB0D5D" w:rsidRDefault="00AB0D5D" w:rsidP="00AB0D5D">
            <w:pPr>
              <w:pStyle w:val="TAC"/>
              <w:spacing w:before="20" w:after="20"/>
              <w:ind w:left="57" w:right="57"/>
              <w:jc w:val="left"/>
              <w:rPr>
                <w:lang w:eastAsia="zh-CN"/>
              </w:rPr>
            </w:pPr>
            <w:r>
              <w:rPr>
                <w:lang w:eastAsia="zh-CN"/>
              </w:rPr>
              <w:t xml:space="preserve">RAN4 agreed that RAN2 endorsed CR is enough for current RAN4 SPEC and RAN4 </w:t>
            </w:r>
            <w:r w:rsidRPr="00606806">
              <w:rPr>
                <w:b/>
                <w:lang w:eastAsia="zh-CN"/>
              </w:rPr>
              <w:t>may</w:t>
            </w:r>
            <w:r>
              <w:rPr>
                <w:lang w:eastAsia="zh-CN"/>
              </w:rPr>
              <w:t xml:space="preserve"> introduce NR-DC with more than 5 bands. The reply is not so clear that more than 5 bands NR-DC is definitely needed. If it does, is it going to be “FR1 bands in MCG and FR2 bands in SCG”? We think more than 5 band NR-DC is already supported for FR1+FR2 NR-DC. It is our preference to agree RAN2 endorsed CR and we could extend the capability in the future if necessary. </w:t>
            </w:r>
          </w:p>
        </w:tc>
      </w:tr>
      <w:tr w:rsidR="00AB0D5D"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31DD1CD" w:rsidR="00AB0D5D" w:rsidRDefault="00B1638B" w:rsidP="00AB0D5D">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B75CEE" w14:textId="68F80EDF" w:rsidR="00AB0D5D" w:rsidRDefault="00B1638B" w:rsidP="00AB0D5D">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C4D7293" w14:textId="77777777" w:rsidR="00C50250" w:rsidRDefault="00B1638B" w:rsidP="00C50250">
            <w:pPr>
              <w:pStyle w:val="TAC"/>
              <w:spacing w:before="20" w:after="20"/>
              <w:ind w:left="57" w:right="57"/>
              <w:jc w:val="left"/>
              <w:rPr>
                <w:lang w:eastAsia="zh-CN"/>
              </w:rPr>
            </w:pPr>
            <w:r>
              <w:rPr>
                <w:lang w:eastAsia="zh-CN"/>
              </w:rPr>
              <w:t xml:space="preserve">Similar view as MediaTek. </w:t>
            </w:r>
          </w:p>
          <w:p w14:paraId="5274EFA0" w14:textId="02DF8629" w:rsidR="00AB0D5D" w:rsidRDefault="00B1638B" w:rsidP="00AF5211">
            <w:pPr>
              <w:pStyle w:val="TAC"/>
              <w:spacing w:before="20" w:after="20"/>
              <w:ind w:left="57" w:right="57"/>
              <w:jc w:val="left"/>
              <w:rPr>
                <w:lang w:eastAsia="zh-CN"/>
              </w:rPr>
            </w:pPr>
            <w:r>
              <w:rPr>
                <w:lang w:eastAsia="zh-CN"/>
              </w:rPr>
              <w:t>In addition, as we know, there is no plan in RAN4 to support NR-DC with more than 5 bands at least in Rel-17.</w:t>
            </w:r>
            <w:r w:rsidR="00C50250">
              <w:rPr>
                <w:lang w:eastAsia="zh-CN"/>
              </w:rPr>
              <w:t xml:space="preserve"> And as MTK indicated, more than 5 bands is already supported for FR1+FR2 NR-DC</w:t>
            </w:r>
            <w:r w:rsidR="00EE2E91">
              <w:rPr>
                <w:lang w:eastAsia="zh-CN"/>
              </w:rPr>
              <w:t xml:space="preserve">. So we prefer to agree RAN2 endorsed CR, and considering extension in </w:t>
            </w:r>
            <w:r w:rsidR="00AF5211">
              <w:rPr>
                <w:lang w:eastAsia="zh-CN"/>
              </w:rPr>
              <w:t xml:space="preserve">the </w:t>
            </w:r>
            <w:r w:rsidR="00EE2E91">
              <w:rPr>
                <w:lang w:eastAsia="zh-CN"/>
              </w:rPr>
              <w:t xml:space="preserve">future. In our understanding, </w:t>
            </w:r>
            <w:r w:rsidR="00AF5211">
              <w:rPr>
                <w:lang w:eastAsia="zh-CN"/>
              </w:rPr>
              <w:t>the LTE-style</w:t>
            </w:r>
            <w:r w:rsidR="00EE2E91">
              <w:rPr>
                <w:lang w:eastAsia="zh-CN"/>
              </w:rPr>
              <w:t xml:space="preserve"> can be extendable with limited impact (see our response to Q3).</w:t>
            </w:r>
          </w:p>
        </w:tc>
      </w:tr>
      <w:tr w:rsidR="00AB0D5D"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20B2F09D"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5BFA4347" w14:textId="6801959A" w:rsidR="00AB0D5D" w:rsidRPr="00454C2E" w:rsidRDefault="00454C2E" w:rsidP="00AB0D5D">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2AF3E63E" w14:textId="60E24B90" w:rsidR="00AB0D5D" w:rsidRPr="00454C2E" w:rsidRDefault="00454C2E" w:rsidP="00AB0D5D">
            <w:pPr>
              <w:pStyle w:val="TAC"/>
              <w:spacing w:before="20" w:after="20"/>
              <w:ind w:left="57" w:right="57"/>
              <w:jc w:val="left"/>
              <w:rPr>
                <w:rFonts w:eastAsiaTheme="minorEastAsia"/>
                <w:lang w:eastAsia="ja-JP"/>
              </w:rPr>
            </w:pPr>
            <w:r>
              <w:rPr>
                <w:rFonts w:eastAsiaTheme="minorEastAsia"/>
                <w:lang w:eastAsia="ja-JP"/>
              </w:rPr>
              <w:t>Future compatible solution is preferred.</w:t>
            </w:r>
          </w:p>
        </w:tc>
      </w:tr>
      <w:tr w:rsidR="00AB0D5D"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0E9CADA3"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BA2926B" w14:textId="347F51B0" w:rsidR="00AB0D5D" w:rsidRPr="00FC3E7B" w:rsidRDefault="00FC3E7B" w:rsidP="00AB0D5D">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D7C8AB" w14:textId="4F3D731B" w:rsidR="00AB0D5D" w:rsidRPr="00FC3E7B" w:rsidRDefault="00FC3E7B" w:rsidP="00241334">
            <w:pPr>
              <w:pStyle w:val="TAC"/>
              <w:spacing w:before="20" w:after="20"/>
              <w:ind w:left="57" w:right="57"/>
              <w:jc w:val="left"/>
              <w:rPr>
                <w:rFonts w:eastAsia="Malgun Gothic"/>
                <w:lang w:eastAsia="ko-KR"/>
              </w:rPr>
            </w:pPr>
            <w:r>
              <w:rPr>
                <w:rFonts w:eastAsia="Malgun Gothic" w:hint="eastAsia"/>
                <w:lang w:eastAsia="ko-KR"/>
              </w:rPr>
              <w:t>We share the view from MediaTek and ZTE.</w:t>
            </w:r>
            <w:r>
              <w:rPr>
                <w:rFonts w:eastAsia="Malgun Gothic"/>
                <w:lang w:eastAsia="ko-KR"/>
              </w:rPr>
              <w:t xml:space="preserve"> For &gt;5 bands, FR1-FR2 NR-DC is </w:t>
            </w:r>
            <w:r w:rsidR="00330ABD">
              <w:rPr>
                <w:rFonts w:eastAsia="Malgun Gothic"/>
                <w:lang w:eastAsia="ko-KR"/>
              </w:rPr>
              <w:t xml:space="preserve">already </w:t>
            </w:r>
            <w:r>
              <w:rPr>
                <w:rFonts w:eastAsia="Malgun Gothic"/>
                <w:lang w:eastAsia="ko-KR"/>
              </w:rPr>
              <w:t>supported</w:t>
            </w:r>
            <w:r w:rsidR="00330ABD">
              <w:rPr>
                <w:rFonts w:eastAsia="Malgun Gothic"/>
                <w:lang w:eastAsia="ko-KR"/>
              </w:rPr>
              <w:t xml:space="preserve"> as they mentioned. We think endorsed CR by RAN2 is enough. Further enhancements of cell grouping can be </w:t>
            </w:r>
            <w:r w:rsidR="00241334">
              <w:rPr>
                <w:rFonts w:eastAsia="Malgun Gothic"/>
                <w:lang w:eastAsia="ko-KR"/>
              </w:rPr>
              <w:t xml:space="preserve">made in future release (i.e., after </w:t>
            </w:r>
            <w:r w:rsidR="00330ABD">
              <w:rPr>
                <w:rFonts w:eastAsia="Malgun Gothic"/>
                <w:lang w:eastAsia="ko-KR"/>
              </w:rPr>
              <w:t xml:space="preserve">RAN4 defines &gt;5 bands </w:t>
            </w:r>
            <w:r w:rsidR="00241334">
              <w:rPr>
                <w:rFonts w:eastAsia="Malgun Gothic"/>
                <w:lang w:eastAsia="ko-KR"/>
              </w:rPr>
              <w:t>for NR-DC.)</w:t>
            </w:r>
          </w:p>
        </w:tc>
      </w:tr>
      <w:tr w:rsidR="00C478AD"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3AFB086E"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48F5397F" w14:textId="4B7F2C31"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Yes </w:t>
            </w:r>
          </w:p>
        </w:tc>
        <w:tc>
          <w:tcPr>
            <w:tcW w:w="6942" w:type="dxa"/>
            <w:tcBorders>
              <w:top w:val="single" w:sz="4" w:space="0" w:color="auto"/>
              <w:left w:val="single" w:sz="4" w:space="0" w:color="auto"/>
              <w:bottom w:val="single" w:sz="4" w:space="0" w:color="auto"/>
              <w:right w:val="single" w:sz="4" w:space="0" w:color="auto"/>
            </w:tcBorders>
          </w:tcPr>
          <w:p w14:paraId="02AB8AB1" w14:textId="68CF3189"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Considering that RAN4 BCs are defined later than </w:t>
            </w:r>
            <w:proofErr w:type="spellStart"/>
            <w:r w:rsidRPr="00C478AD">
              <w:rPr>
                <w:rFonts w:eastAsia="Malgun Gothic"/>
                <w:lang w:eastAsia="ko-KR"/>
              </w:rPr>
              <w:t>signaling</w:t>
            </w:r>
            <w:proofErr w:type="spellEnd"/>
            <w:r w:rsidRPr="00C478AD">
              <w:rPr>
                <w:rFonts w:eastAsia="Malgun Gothic"/>
                <w:lang w:eastAsia="ko-KR"/>
              </w:rPr>
              <w:t> design, “in the near future” would be a good motivation that Rel-16 </w:t>
            </w:r>
            <w:proofErr w:type="spellStart"/>
            <w:r w:rsidRPr="00C478AD">
              <w:rPr>
                <w:rFonts w:eastAsia="Malgun Gothic"/>
                <w:lang w:eastAsia="ko-KR"/>
              </w:rPr>
              <w:t>signaling</w:t>
            </w:r>
            <w:proofErr w:type="spellEnd"/>
            <w:r w:rsidRPr="00C478AD">
              <w:rPr>
                <w:rFonts w:eastAsia="Malgun Gothic"/>
                <w:lang w:eastAsia="ko-KR"/>
              </w:rPr>
              <w:t> should support more than 5 band NR-DC.  </w:t>
            </w:r>
          </w:p>
        </w:tc>
      </w:tr>
      <w:tr w:rsidR="00626B82" w14:paraId="4BCB2C2D"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058" w14:textId="77777777" w:rsidR="00626B82" w:rsidRDefault="00626B82"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2052B93" w14:textId="77777777" w:rsidR="00626B82" w:rsidRDefault="00626B82" w:rsidP="00C35D43">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0B656472" w14:textId="77777777" w:rsidR="00626B82" w:rsidRDefault="00626B82" w:rsidP="00C35D43">
            <w:pPr>
              <w:pStyle w:val="TAC"/>
              <w:spacing w:before="20" w:after="20"/>
              <w:ind w:left="57" w:right="57"/>
              <w:jc w:val="left"/>
              <w:rPr>
                <w:lang w:eastAsia="zh-CN"/>
              </w:rPr>
            </w:pPr>
            <w:r>
              <w:rPr>
                <w:lang w:eastAsia="zh-CN"/>
              </w:rPr>
              <w:t>We also think RAN2 endorsed CR for Rel16 is sufficient considering BC with more than 5 bands will not introduced till Rel17.</w:t>
            </w:r>
          </w:p>
        </w:tc>
      </w:tr>
      <w:tr w:rsidR="00AB0D5D"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AB0D5D" w:rsidRDefault="00AB0D5D" w:rsidP="00AB0D5D">
            <w:pPr>
              <w:pStyle w:val="TAC"/>
              <w:spacing w:before="20" w:after="20"/>
              <w:ind w:left="57" w:right="57"/>
              <w:jc w:val="left"/>
              <w:rPr>
                <w:lang w:eastAsia="zh-CN"/>
              </w:rPr>
            </w:pPr>
          </w:p>
        </w:tc>
      </w:tr>
      <w:tr w:rsidR="00AB0D5D"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AB0D5D" w:rsidRDefault="00AB0D5D" w:rsidP="00AB0D5D">
            <w:pPr>
              <w:pStyle w:val="TAC"/>
              <w:spacing w:before="20" w:after="20"/>
              <w:ind w:left="57" w:right="57"/>
              <w:jc w:val="left"/>
              <w:rPr>
                <w:lang w:eastAsia="zh-CN"/>
              </w:rPr>
            </w:pPr>
          </w:p>
        </w:tc>
      </w:tr>
      <w:tr w:rsidR="00AB0D5D"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AB0D5D" w:rsidRDefault="00AB0D5D" w:rsidP="00AB0D5D">
            <w:pPr>
              <w:pStyle w:val="TAC"/>
              <w:spacing w:before="20" w:after="20"/>
              <w:ind w:left="57" w:right="57"/>
              <w:jc w:val="left"/>
              <w:rPr>
                <w:lang w:eastAsia="zh-CN"/>
              </w:rPr>
            </w:pPr>
          </w:p>
        </w:tc>
      </w:tr>
      <w:tr w:rsidR="00AB0D5D"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AB0D5D" w:rsidRDefault="00AB0D5D" w:rsidP="00AB0D5D">
            <w:pPr>
              <w:pStyle w:val="TAC"/>
              <w:spacing w:before="20" w:after="20"/>
              <w:ind w:left="57" w:right="57"/>
              <w:jc w:val="left"/>
              <w:rPr>
                <w:lang w:eastAsia="zh-CN"/>
              </w:rPr>
            </w:pPr>
          </w:p>
        </w:tc>
      </w:tr>
      <w:tr w:rsidR="00AB0D5D"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AB0D5D" w:rsidRDefault="00AB0D5D" w:rsidP="00AB0D5D">
            <w:pPr>
              <w:pStyle w:val="TAC"/>
              <w:spacing w:before="20" w:after="20"/>
              <w:ind w:left="57" w:right="57"/>
              <w:jc w:val="left"/>
              <w:rPr>
                <w:lang w:eastAsia="zh-CN"/>
              </w:rPr>
            </w:pPr>
          </w:p>
        </w:tc>
      </w:tr>
      <w:tr w:rsidR="00AB0D5D"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AB0D5D" w:rsidRDefault="00AB0D5D" w:rsidP="00AB0D5D">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AB0D5D" w:rsidRDefault="00AB0D5D" w:rsidP="00AB0D5D">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AB0D5D" w:rsidRDefault="00AB0D5D" w:rsidP="00AB0D5D">
            <w:pPr>
              <w:pStyle w:val="TAC"/>
              <w:spacing w:before="20" w:after="20"/>
              <w:ind w:left="57" w:right="57"/>
              <w:jc w:val="left"/>
              <w:rPr>
                <w:lang w:eastAsia="zh-CN"/>
              </w:rPr>
            </w:pP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proofErr w:type="spellStart"/>
      <w:r w:rsidR="00904A30">
        <w:t>signaling</w:t>
      </w:r>
      <w:proofErr w:type="spellEnd"/>
      <w:r w:rsidR="00904A30">
        <w:t xml:space="preserve">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So basically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 xml:space="preserve">UE only indicates a band once in the NR DC cell grouping </w:t>
      </w:r>
      <w:proofErr w:type="spellStart"/>
      <w:r w:rsidR="007B0495">
        <w:rPr>
          <w:rFonts w:ascii="Arial" w:hAnsi="Arial" w:cs="Arial"/>
          <w:color w:val="000000"/>
          <w:lang w:eastAsia="ko-KR"/>
        </w:rPr>
        <w:t>signaling</w:t>
      </w:r>
      <w:proofErr w:type="spellEnd"/>
      <w:r w:rsidR="007B0495">
        <w:rPr>
          <w:rFonts w:ascii="Arial" w:hAnsi="Arial" w:cs="Arial"/>
          <w:color w:val="000000"/>
          <w:lang w:eastAsia="ko-KR"/>
        </w:rPr>
        <w:t>. It should be noted that in LTE from which the basics of cell grouping was taken</w:t>
      </w:r>
      <w:r w:rsidR="006E7A9D">
        <w:rPr>
          <w:rFonts w:ascii="Arial" w:hAnsi="Arial" w:cs="Arial"/>
          <w:color w:val="000000"/>
          <w:lang w:eastAsia="ko-KR"/>
        </w:rPr>
        <w:t xml:space="preserve"> each entry of band combination is signalled in the cell grouping </w:t>
      </w:r>
      <w:proofErr w:type="spellStart"/>
      <w:r w:rsidR="006E7A9D">
        <w:rPr>
          <w:rFonts w:ascii="Arial" w:hAnsi="Arial" w:cs="Arial"/>
          <w:color w:val="000000"/>
          <w:lang w:eastAsia="ko-KR"/>
        </w:rPr>
        <w:t>signaling</w:t>
      </w:r>
      <w:proofErr w:type="spellEnd"/>
      <w:r w:rsidR="006E7A9D">
        <w:rPr>
          <w:rFonts w:ascii="Arial" w:hAnsi="Arial" w:cs="Arial"/>
          <w:color w:val="000000"/>
          <w:lang w:eastAsia="ko-KR"/>
        </w:rPr>
        <w:t xml:space="preserve">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of course if </w:t>
            </w:r>
            <w:proofErr w:type="spellStart"/>
            <w:r>
              <w:rPr>
                <w:lang w:eastAsia="zh-CN"/>
              </w:rPr>
              <w:t>signaling</w:t>
            </w:r>
            <w:proofErr w:type="spellEnd"/>
            <w:r>
              <w:rPr>
                <w:lang w:eastAsia="zh-CN"/>
              </w:rPr>
              <w:t xml:space="preserve">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w:t>
            </w:r>
            <w:proofErr w:type="spellStart"/>
            <w:r w:rsidR="00E50F6F">
              <w:rPr>
                <w:lang w:eastAsia="zh-CN"/>
              </w:rPr>
              <w:t>signaling</w:t>
            </w:r>
            <w:proofErr w:type="spellEnd"/>
            <w:r w:rsidR="00E50F6F">
              <w:rPr>
                <w:lang w:eastAsia="zh-CN"/>
              </w:rPr>
              <w:t xml:space="preserve"> agreed in release 16 that it does not support such intra-</w:t>
            </w:r>
            <w:r w:rsidR="00323E08">
              <w:rPr>
                <w:lang w:eastAsia="zh-CN"/>
              </w:rPr>
              <w:t>band PUCCH group</w:t>
            </w:r>
            <w:r w:rsidR="0003619D">
              <w:rPr>
                <w:lang w:eastAsia="zh-CN"/>
              </w:rPr>
              <w:t>ing</w:t>
            </w:r>
            <w:r w:rsidR="00323E08">
              <w:rPr>
                <w:lang w:eastAsia="zh-CN"/>
              </w:rPr>
              <w:t xml:space="preserve">. Probably as that does not support this it is not critical to support this in this release as PUCCH group </w:t>
            </w:r>
            <w:proofErr w:type="spellStart"/>
            <w:r w:rsidR="00323E08">
              <w:rPr>
                <w:lang w:eastAsia="zh-CN"/>
              </w:rPr>
              <w:t>signaling</w:t>
            </w:r>
            <w:proofErr w:type="spellEnd"/>
            <w:r w:rsidR="00323E08">
              <w:rPr>
                <w:lang w:eastAsia="zh-CN"/>
              </w:rPr>
              <w:t xml:space="preserve"> would need also revis</w:t>
            </w:r>
            <w:r w:rsidR="0003619D">
              <w:rPr>
                <w:lang w:eastAsia="zh-CN"/>
              </w:rPr>
              <w:t>ion</w:t>
            </w:r>
            <w:r w:rsidR="00323E08">
              <w:rPr>
                <w:lang w:eastAsia="zh-CN"/>
              </w:rPr>
              <w:t>.</w:t>
            </w:r>
            <w:r w:rsidR="009D0E8D">
              <w:rPr>
                <w:lang w:eastAsia="zh-CN"/>
              </w:rPr>
              <w:t>.</w:t>
            </w:r>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it is not clear how to indicate cell grouping within one frequency band, e.g.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5F6A6F"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6303815" w:rsidR="005F6A6F" w:rsidRDefault="005F6A6F" w:rsidP="005F6A6F">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0E30BF" w14:textId="32E482ED" w:rsidR="005F6A6F" w:rsidRDefault="005F6A6F" w:rsidP="005F6A6F">
            <w:pPr>
              <w:pStyle w:val="TAC"/>
              <w:spacing w:before="20" w:after="20"/>
              <w:ind w:left="57" w:right="57"/>
              <w:jc w:val="left"/>
              <w:rPr>
                <w:lang w:eastAsia="zh-CN"/>
              </w:rPr>
            </w:pPr>
            <w:r>
              <w:rPr>
                <w:lang w:eastAsia="zh-CN"/>
              </w:rPr>
              <w:t>No (for now)</w:t>
            </w:r>
          </w:p>
        </w:tc>
        <w:tc>
          <w:tcPr>
            <w:tcW w:w="6942" w:type="dxa"/>
            <w:tcBorders>
              <w:top w:val="single" w:sz="4" w:space="0" w:color="auto"/>
              <w:left w:val="single" w:sz="4" w:space="0" w:color="auto"/>
              <w:bottom w:val="single" w:sz="4" w:space="0" w:color="auto"/>
              <w:right w:val="single" w:sz="4" w:space="0" w:color="auto"/>
            </w:tcBorders>
          </w:tcPr>
          <w:p w14:paraId="7470D298" w14:textId="0D85E222" w:rsidR="005F6A6F" w:rsidRDefault="005F6A6F" w:rsidP="00A86F69">
            <w:pPr>
              <w:pStyle w:val="TAC"/>
              <w:spacing w:before="20" w:after="20"/>
              <w:ind w:left="57" w:right="57"/>
              <w:jc w:val="left"/>
              <w:rPr>
                <w:lang w:eastAsia="zh-CN"/>
              </w:rPr>
            </w:pPr>
            <w:r>
              <w:rPr>
                <w:lang w:eastAsia="zh-CN"/>
              </w:rPr>
              <w:t xml:space="preserve">RAN4 indicates that for </w:t>
            </w:r>
            <w:r w:rsidRPr="004067C6">
              <w:rPr>
                <w:lang w:eastAsia="zh-CN"/>
              </w:rPr>
              <w:t>intra-band non-contiguous NR-DC case, the UE can support any cell grouping options from RAN4 point of view</w:t>
            </w:r>
            <w:r>
              <w:rPr>
                <w:lang w:eastAsia="zh-CN"/>
              </w:rPr>
              <w:t>. So, if indeed this intra-band NR-DC is introduced, maybe just one more capability bit is needed per BC. One thing unclear to us is how to identify the cell group support for intra-band NR-DC with inter-band component</w:t>
            </w:r>
            <w:r w:rsidR="000F1193">
              <w:rPr>
                <w:lang w:eastAsia="zh-CN"/>
              </w:rPr>
              <w:t>s</w:t>
            </w:r>
            <w:r>
              <w:rPr>
                <w:lang w:eastAsia="zh-CN"/>
              </w:rPr>
              <w:t xml:space="preserve">. But maybe we don’t need to discuss this for Rel-16. </w:t>
            </w:r>
          </w:p>
        </w:tc>
      </w:tr>
      <w:tr w:rsidR="005F6A6F"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24D2887A" w:rsidR="005F6A6F" w:rsidRDefault="00EE2E91" w:rsidP="005F6A6F">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615E7C7F" w14:textId="42126BC5" w:rsidR="005F6A6F" w:rsidRDefault="00EE2E91" w:rsidP="005F6A6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271B659" w14:textId="77777777" w:rsidR="005F6A6F" w:rsidRDefault="00063DC8" w:rsidP="00EE2E91">
            <w:pPr>
              <w:pStyle w:val="TAC"/>
              <w:spacing w:before="20" w:after="20"/>
              <w:ind w:right="57"/>
              <w:jc w:val="left"/>
              <w:rPr>
                <w:lang w:eastAsia="zh-CN"/>
              </w:rPr>
            </w:pPr>
            <w:r>
              <w:rPr>
                <w:lang w:eastAsia="zh-CN"/>
              </w:rPr>
              <w:t>Based on “</w:t>
            </w:r>
            <w:r w:rsidRPr="006916E8">
              <w:rPr>
                <w:rFonts w:cs="Arial"/>
                <w:bCs/>
                <w:i/>
                <w:iCs/>
                <w:lang w:val="en-US" w:eastAsia="zh-CN"/>
              </w:rPr>
              <w:t xml:space="preserve">the UE can support </w:t>
            </w:r>
            <w:r w:rsidRPr="00063DC8">
              <w:rPr>
                <w:rFonts w:cs="Arial"/>
                <w:b/>
                <w:bCs/>
                <w:i/>
                <w:iCs/>
                <w:lang w:val="en-US" w:eastAsia="zh-CN"/>
              </w:rPr>
              <w:t>any</w:t>
            </w:r>
            <w:r w:rsidRPr="006916E8">
              <w:rPr>
                <w:rFonts w:cs="Arial"/>
                <w:bCs/>
                <w:i/>
                <w:iCs/>
                <w:lang w:val="en-US" w:eastAsia="zh-CN"/>
              </w:rPr>
              <w:t xml:space="preserve"> cell grouping options from RAN4 point of view. This can be a default UE capability which means </w:t>
            </w:r>
            <w:r w:rsidRPr="00063DC8">
              <w:rPr>
                <w:rFonts w:cs="Arial"/>
                <w:b/>
                <w:bCs/>
                <w:i/>
                <w:iCs/>
                <w:lang w:val="en-US" w:eastAsia="zh-CN"/>
              </w:rPr>
              <w:t>no need</w:t>
            </w:r>
            <w:r w:rsidRPr="006916E8">
              <w:rPr>
                <w:rFonts w:cs="Arial"/>
                <w:bCs/>
                <w:i/>
                <w:iCs/>
                <w:lang w:val="en-US" w:eastAsia="zh-CN"/>
              </w:rPr>
              <w:t xml:space="preserve"> </w:t>
            </w:r>
            <w:r w:rsidRPr="00063DC8">
              <w:rPr>
                <w:rFonts w:cs="Arial"/>
                <w:bCs/>
                <w:i/>
                <w:iCs/>
                <w:lang w:val="en-US" w:eastAsia="zh-CN"/>
              </w:rPr>
              <w:t>to indicate the cell grouping capability explicitly</w:t>
            </w:r>
            <w:r w:rsidRPr="006916E8">
              <w:rPr>
                <w:rFonts w:cs="Arial"/>
                <w:bCs/>
                <w:i/>
                <w:iCs/>
                <w:lang w:val="en-US" w:eastAsia="zh-CN"/>
              </w:rPr>
              <w:t>.</w:t>
            </w:r>
            <w:r w:rsidRPr="006916E8">
              <w:rPr>
                <w:b/>
                <w:i/>
                <w:iCs/>
                <w:lang w:val="en-US" w:eastAsia="zh-CN"/>
              </w:rPr>
              <w:t xml:space="preserve">  </w:t>
            </w:r>
            <w:r>
              <w:rPr>
                <w:lang w:eastAsia="zh-CN"/>
              </w:rPr>
              <w:t>”</w:t>
            </w:r>
          </w:p>
          <w:p w14:paraId="00DAFB9E" w14:textId="0987F516" w:rsidR="00063DC8" w:rsidRDefault="00063DC8" w:rsidP="00063DC8">
            <w:pPr>
              <w:pStyle w:val="TAC"/>
              <w:spacing w:before="20" w:after="20"/>
              <w:ind w:right="57"/>
              <w:jc w:val="left"/>
              <w:rPr>
                <w:lang w:eastAsia="zh-CN"/>
              </w:rPr>
            </w:pPr>
            <w:r>
              <w:rPr>
                <w:lang w:eastAsia="zh-CN"/>
              </w:rPr>
              <w:t xml:space="preserve">We think RAN4 already made it clear that we don’t have to consider this aspect in current capability signalling design. </w:t>
            </w:r>
          </w:p>
        </w:tc>
      </w:tr>
      <w:tr w:rsidR="005F6A6F"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1F9F62AF"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994" w:type="dxa"/>
            <w:tcBorders>
              <w:top w:val="single" w:sz="4" w:space="0" w:color="auto"/>
              <w:left w:val="single" w:sz="4" w:space="0" w:color="auto"/>
              <w:bottom w:val="single" w:sz="4" w:space="0" w:color="auto"/>
              <w:right w:val="single" w:sz="4" w:space="0" w:color="auto"/>
            </w:tcBorders>
          </w:tcPr>
          <w:p w14:paraId="19AE4201" w14:textId="3AD2A484" w:rsidR="005F6A6F" w:rsidRPr="00454C2E" w:rsidRDefault="00454C2E" w:rsidP="005F6A6F">
            <w:pPr>
              <w:pStyle w:val="TAC"/>
              <w:spacing w:before="20" w:after="20"/>
              <w:ind w:left="57" w:right="57"/>
              <w:jc w:val="left"/>
              <w:rPr>
                <w:rFonts w:eastAsiaTheme="minorEastAsia"/>
                <w:lang w:eastAsia="ja-JP"/>
              </w:rPr>
            </w:pPr>
            <w:r>
              <w:rPr>
                <w:rFonts w:eastAsiaTheme="minorEastAsia" w:hint="eastAsia"/>
                <w:lang w:eastAsia="ja-JP"/>
              </w:rPr>
              <w:t>Y</w:t>
            </w:r>
            <w:r>
              <w:rPr>
                <w:rFonts w:eastAsiaTheme="minorEastAsia"/>
                <w:lang w:eastAsia="ja-JP"/>
              </w:rPr>
              <w:t>es</w:t>
            </w:r>
          </w:p>
        </w:tc>
        <w:tc>
          <w:tcPr>
            <w:tcW w:w="6942" w:type="dxa"/>
            <w:tcBorders>
              <w:top w:val="single" w:sz="4" w:space="0" w:color="auto"/>
              <w:left w:val="single" w:sz="4" w:space="0" w:color="auto"/>
              <w:bottom w:val="single" w:sz="4" w:space="0" w:color="auto"/>
              <w:right w:val="single" w:sz="4" w:space="0" w:color="auto"/>
            </w:tcBorders>
          </w:tcPr>
          <w:p w14:paraId="55E41001" w14:textId="35969475" w:rsidR="005F6A6F" w:rsidRDefault="00454C2E" w:rsidP="005F6A6F">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 xml:space="preserve">e believe RAN4’s concern on RAN2 technically endorsed CRs is valid in case the band combination is </w:t>
            </w:r>
            <w:r w:rsidR="00FD5FFA">
              <w:rPr>
                <w:rFonts w:eastAsiaTheme="minorEastAsia"/>
                <w:lang w:eastAsia="ja-JP"/>
              </w:rPr>
              <w:t xml:space="preserve">an </w:t>
            </w:r>
            <w:r>
              <w:rPr>
                <w:rFonts w:eastAsiaTheme="minorEastAsia"/>
                <w:lang w:eastAsia="ja-JP"/>
              </w:rPr>
              <w:t>inter-band NR-DC which includes intra-band non-contiguous CCs.</w:t>
            </w:r>
            <w:r w:rsidR="00FD5FFA">
              <w:rPr>
                <w:rFonts w:eastAsiaTheme="minorEastAsia"/>
                <w:lang w:eastAsia="ja-JP"/>
              </w:rPr>
              <w:t xml:space="preserve"> In this case, the RAN2 solution can assign the band entries of intra-band non-contiguous part only to one cell group.</w:t>
            </w:r>
          </w:p>
          <w:p w14:paraId="4D26D6FC" w14:textId="77345100" w:rsidR="00FD5FFA" w:rsidRPr="00454C2E" w:rsidRDefault="00454C2E" w:rsidP="00FD5FFA">
            <w:pPr>
              <w:pStyle w:val="TAC"/>
              <w:spacing w:before="20" w:after="20"/>
              <w:ind w:left="57" w:right="57"/>
              <w:jc w:val="left"/>
              <w:rPr>
                <w:rFonts w:eastAsiaTheme="minorEastAsia"/>
                <w:lang w:eastAsia="ja-JP"/>
              </w:rPr>
            </w:pPr>
            <w:r>
              <w:rPr>
                <w:rFonts w:eastAsiaTheme="minorEastAsia" w:hint="eastAsia"/>
                <w:lang w:eastAsia="ja-JP"/>
              </w:rPr>
              <w:t>I</w:t>
            </w:r>
            <w:r>
              <w:rPr>
                <w:rFonts w:eastAsiaTheme="minorEastAsia"/>
                <w:lang w:eastAsia="ja-JP"/>
              </w:rPr>
              <w:t xml:space="preserve">f the band combination includes only one frequency band </w:t>
            </w:r>
            <w:r w:rsidR="00FD5FFA">
              <w:rPr>
                <w:rFonts w:eastAsiaTheme="minorEastAsia"/>
                <w:lang w:eastAsia="ja-JP"/>
              </w:rPr>
              <w:t xml:space="preserve">with non-contiguous components, then the UE can signal it supports all possible combinations by omitting </w:t>
            </w:r>
            <w:r w:rsidR="00FD5FFA" w:rsidRPr="00FD5FFA">
              <w:rPr>
                <w:rFonts w:eastAsiaTheme="minorEastAsia"/>
                <w:lang w:eastAsia="ja-JP"/>
              </w:rPr>
              <w:t>cellGroupingSync-r16</w:t>
            </w:r>
            <w:r w:rsidR="00FD5FFA">
              <w:rPr>
                <w:rFonts w:eastAsiaTheme="minorEastAsia"/>
                <w:lang w:eastAsia="ja-JP"/>
              </w:rPr>
              <w:t xml:space="preserve"> and </w:t>
            </w:r>
            <w:r w:rsidR="00FD5FFA" w:rsidRPr="00FD5FFA">
              <w:rPr>
                <w:rFonts w:eastAsiaTheme="minorEastAsia"/>
                <w:lang w:eastAsia="ja-JP"/>
              </w:rPr>
              <w:t>cellGroupingAsync-r16</w:t>
            </w:r>
            <w:r w:rsidR="00FD5FFA">
              <w:rPr>
                <w:rFonts w:eastAsiaTheme="minorEastAsia"/>
                <w:lang w:eastAsia="ja-JP"/>
              </w:rPr>
              <w:t>.</w:t>
            </w:r>
            <w:r w:rsidR="00FD5FFA">
              <w:rPr>
                <w:rFonts w:eastAsiaTheme="minorEastAsia" w:hint="eastAsia"/>
                <w:lang w:eastAsia="ja-JP"/>
              </w:rPr>
              <w:t xml:space="preserve"> </w:t>
            </w:r>
            <w:r w:rsidR="00FD5FFA">
              <w:rPr>
                <w:rFonts w:eastAsiaTheme="minorEastAsia"/>
                <w:lang w:eastAsia="ja-JP"/>
              </w:rPr>
              <w:t>This satisfies RAN4 requirement in their LS “</w:t>
            </w:r>
            <w:r w:rsidR="00FD5FFA">
              <w:rPr>
                <w:lang w:eastAsia="zh-CN"/>
              </w:rPr>
              <w:t>“</w:t>
            </w:r>
            <w:r w:rsidR="00FD5FFA" w:rsidRPr="00B67EB4">
              <w:rPr>
                <w:lang w:eastAsia="zh-CN"/>
              </w:rPr>
              <w:t>In this intra-band non-contiguous NR-DC case, the UE can support any cell grouping options from RAN4 point of view</w:t>
            </w:r>
            <w:r w:rsidR="00FD5FFA">
              <w:rPr>
                <w:rFonts w:eastAsiaTheme="minorEastAsia"/>
                <w:lang w:eastAsia="ja-JP"/>
              </w:rPr>
              <w:t>”.</w:t>
            </w:r>
          </w:p>
        </w:tc>
      </w:tr>
      <w:tr w:rsidR="005F6A6F"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07398738"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6297F50" w14:textId="711883D4" w:rsidR="005F6A6F" w:rsidRPr="00BC5631" w:rsidRDefault="00BC5631" w:rsidP="005F6A6F">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10617DF" w14:textId="5236909A" w:rsidR="005F6A6F" w:rsidRPr="009202A3" w:rsidRDefault="00BB502C" w:rsidP="00B87951">
            <w:pPr>
              <w:rPr>
                <w:rFonts w:eastAsia="Malgun Gothic"/>
                <w:lang w:eastAsia="ko-KR"/>
              </w:rPr>
            </w:pPr>
            <w:r>
              <w:rPr>
                <w:rFonts w:ascii="Arial" w:eastAsia="Malgun Gothic" w:hAnsi="Arial" w:cs="Arial"/>
                <w:iCs/>
                <w:lang w:eastAsia="ko-KR"/>
              </w:rPr>
              <w:t>LS states:</w:t>
            </w:r>
            <w:r w:rsidR="005C1630">
              <w:rPr>
                <w:rFonts w:ascii="Arial" w:eastAsia="Malgun Gothic" w:hAnsi="Arial" w:cs="Arial"/>
                <w:iCs/>
                <w:lang w:eastAsia="ko-KR"/>
              </w:rPr>
              <w:t xml:space="preserve"> </w:t>
            </w:r>
            <w:r w:rsidR="005C1630">
              <w:rPr>
                <w:rFonts w:ascii="Arial" w:eastAsia="Malgun Gothic" w:hAnsi="Arial" w:cs="Arial"/>
                <w:iCs/>
                <w:lang w:eastAsia="ko-KR"/>
              </w:rPr>
              <w:br/>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r w:rsidR="005C1630">
              <w:rPr>
                <w:rFonts w:ascii="Arial" w:hAnsi="Arial" w:cs="Arial"/>
                <w:i/>
                <w:iCs/>
                <w:color w:val="000000"/>
                <w:lang w:eastAsia="ko-KR"/>
              </w:rPr>
              <w:br/>
            </w:r>
            <w:r w:rsidR="005C1630" w:rsidRPr="005C1630">
              <w:rPr>
                <w:rFonts w:ascii="Arial" w:eastAsiaTheme="minorEastAsia" w:hAnsi="Arial"/>
                <w:sz w:val="18"/>
                <w:lang w:eastAsia="ja-JP"/>
              </w:rPr>
              <w:t xml:space="preserve">From this, </w:t>
            </w:r>
            <w:r w:rsidR="005C1630" w:rsidRPr="005C1630">
              <w:rPr>
                <w:rFonts w:ascii="Arial" w:eastAsiaTheme="minorEastAsia" w:hAnsi="Arial" w:hint="eastAsia"/>
                <w:sz w:val="18"/>
                <w:lang w:eastAsia="ja-JP"/>
              </w:rPr>
              <w:t>we understand RAN</w:t>
            </w:r>
            <w:r w:rsidR="005C1630" w:rsidRPr="005C1630">
              <w:rPr>
                <w:rFonts w:ascii="Arial" w:eastAsiaTheme="minorEastAsia" w:hAnsi="Arial"/>
                <w:sz w:val="18"/>
                <w:lang w:eastAsia="ja-JP"/>
              </w:rPr>
              <w:t xml:space="preserve">4 has no clear concern yet. When they clearly send their concern in future, RAN2 can </w:t>
            </w:r>
            <w:r w:rsidR="00B87951">
              <w:rPr>
                <w:rFonts w:ascii="Arial" w:eastAsiaTheme="minorEastAsia" w:hAnsi="Arial"/>
                <w:sz w:val="18"/>
                <w:lang w:eastAsia="ja-JP"/>
              </w:rPr>
              <w:t>address</w:t>
            </w:r>
            <w:r w:rsidR="005C1630" w:rsidRPr="005C1630">
              <w:rPr>
                <w:rFonts w:ascii="Arial" w:eastAsiaTheme="minorEastAsia" w:hAnsi="Arial"/>
                <w:sz w:val="18"/>
                <w:lang w:eastAsia="ja-JP"/>
              </w:rPr>
              <w:t xml:space="preserve"> this </w:t>
            </w:r>
            <w:r w:rsidR="00B87951">
              <w:rPr>
                <w:rFonts w:ascii="Arial" w:eastAsiaTheme="minorEastAsia" w:hAnsi="Arial"/>
                <w:sz w:val="18"/>
                <w:lang w:eastAsia="ja-JP"/>
              </w:rPr>
              <w:t xml:space="preserve">issue </w:t>
            </w:r>
            <w:r w:rsidR="005C1630" w:rsidRPr="005C1630">
              <w:rPr>
                <w:rFonts w:ascii="Arial" w:eastAsiaTheme="minorEastAsia" w:hAnsi="Arial"/>
                <w:sz w:val="18"/>
                <w:lang w:eastAsia="ja-JP"/>
              </w:rPr>
              <w:t xml:space="preserve">(e.g., by defining </w:t>
            </w:r>
            <w:r w:rsidR="009202A3" w:rsidRPr="005C1630">
              <w:rPr>
                <w:rFonts w:ascii="Arial" w:eastAsiaTheme="minorEastAsia" w:hAnsi="Arial"/>
                <w:sz w:val="18"/>
                <w:lang w:eastAsia="ja-JP"/>
              </w:rPr>
              <w:t>any cell grouping as UE's default capability</w:t>
            </w:r>
            <w:r w:rsidR="005C1630" w:rsidRPr="005C1630">
              <w:rPr>
                <w:rFonts w:ascii="Arial" w:eastAsiaTheme="minorEastAsia" w:hAnsi="Arial"/>
                <w:sz w:val="18"/>
                <w:lang w:eastAsia="ja-JP"/>
              </w:rPr>
              <w:t>).</w:t>
            </w:r>
            <w:r w:rsidR="00B87951">
              <w:rPr>
                <w:rFonts w:ascii="Arial" w:eastAsiaTheme="minorEastAsia" w:hAnsi="Arial"/>
                <w:sz w:val="18"/>
                <w:lang w:eastAsia="ja-JP"/>
              </w:rPr>
              <w:t xml:space="preserve"> No need to handle this now.</w:t>
            </w:r>
          </w:p>
        </w:tc>
      </w:tr>
      <w:tr w:rsidR="00C478AD"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5E98B2B0"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Intel </w:t>
            </w:r>
          </w:p>
        </w:tc>
        <w:tc>
          <w:tcPr>
            <w:tcW w:w="994" w:type="dxa"/>
            <w:tcBorders>
              <w:top w:val="single" w:sz="4" w:space="0" w:color="auto"/>
              <w:left w:val="single" w:sz="4" w:space="0" w:color="auto"/>
              <w:bottom w:val="single" w:sz="4" w:space="0" w:color="auto"/>
              <w:right w:val="single" w:sz="4" w:space="0" w:color="auto"/>
            </w:tcBorders>
          </w:tcPr>
          <w:p w14:paraId="5B29E638" w14:textId="230BE833"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Maybe </w:t>
            </w:r>
          </w:p>
        </w:tc>
        <w:tc>
          <w:tcPr>
            <w:tcW w:w="6942" w:type="dxa"/>
            <w:tcBorders>
              <w:top w:val="single" w:sz="4" w:space="0" w:color="auto"/>
              <w:left w:val="single" w:sz="4" w:space="0" w:color="auto"/>
              <w:bottom w:val="single" w:sz="4" w:space="0" w:color="auto"/>
              <w:right w:val="single" w:sz="4" w:space="0" w:color="auto"/>
            </w:tcBorders>
          </w:tcPr>
          <w:p w14:paraId="1AD7B356" w14:textId="3956265E" w:rsidR="00C478AD" w:rsidRPr="00C478AD" w:rsidRDefault="00C478AD" w:rsidP="00C478AD">
            <w:pPr>
              <w:pStyle w:val="paragraph"/>
              <w:spacing w:before="0" w:beforeAutospacing="0" w:after="0" w:afterAutospacing="0"/>
              <w:ind w:left="45" w:right="45"/>
              <w:textAlignment w:val="baseline"/>
              <w:divId w:val="1300960485"/>
              <w:rPr>
                <w:rFonts w:ascii="Arial" w:eastAsia="Malgun Gothic" w:hAnsi="Arial"/>
                <w:sz w:val="18"/>
                <w:szCs w:val="20"/>
                <w:lang w:val="en-GB"/>
              </w:rPr>
            </w:pPr>
            <w:r w:rsidRPr="00C478AD">
              <w:rPr>
                <w:rFonts w:ascii="Arial" w:eastAsia="Malgun Gothic" w:hAnsi="Arial"/>
                <w:sz w:val="18"/>
                <w:szCs w:val="20"/>
                <w:lang w:val="en-GB"/>
              </w:rPr>
              <w:t xml:space="preserve">We </w:t>
            </w:r>
            <w:r w:rsidR="00C9056A">
              <w:rPr>
                <w:rFonts w:ascii="Arial" w:eastAsia="Malgun Gothic" w:hAnsi="Arial"/>
                <w:sz w:val="18"/>
                <w:szCs w:val="20"/>
                <w:lang w:val="en-GB"/>
              </w:rPr>
              <w:t>think</w:t>
            </w:r>
            <w:r w:rsidRPr="00C478AD">
              <w:rPr>
                <w:rFonts w:ascii="Arial" w:eastAsia="Malgun Gothic" w:hAnsi="Arial"/>
                <w:sz w:val="18"/>
                <w:szCs w:val="20"/>
                <w:lang w:val="en-GB"/>
              </w:rPr>
              <w:t xml:space="preserve"> that it </w:t>
            </w:r>
            <w:r>
              <w:rPr>
                <w:rFonts w:ascii="Arial" w:eastAsia="Malgun Gothic" w:hAnsi="Arial"/>
                <w:sz w:val="18"/>
                <w:szCs w:val="20"/>
                <w:lang w:val="en-GB"/>
              </w:rPr>
              <w:t xml:space="preserve">is not </w:t>
            </w:r>
            <w:r w:rsidRPr="00C478AD">
              <w:rPr>
                <w:rFonts w:ascii="Arial" w:eastAsia="Malgun Gothic" w:hAnsi="Arial"/>
                <w:sz w:val="18"/>
                <w:szCs w:val="20"/>
                <w:lang w:val="en-GB"/>
              </w:rPr>
              <w:t>so essential to support at this moment. </w:t>
            </w:r>
            <w:r>
              <w:rPr>
                <w:rFonts w:ascii="Arial" w:eastAsia="Malgun Gothic" w:hAnsi="Arial"/>
                <w:sz w:val="18"/>
                <w:szCs w:val="20"/>
                <w:lang w:val="en-GB"/>
              </w:rPr>
              <w:t>On the other hand</w:t>
            </w:r>
            <w:r w:rsidRPr="00C478AD">
              <w:rPr>
                <w:rFonts w:ascii="Arial" w:eastAsia="Malgun Gothic" w:hAnsi="Arial"/>
                <w:sz w:val="18"/>
                <w:szCs w:val="20"/>
                <w:lang w:val="en-GB"/>
              </w:rPr>
              <w:t xml:space="preserve">, </w:t>
            </w:r>
            <w:r>
              <w:rPr>
                <w:rFonts w:ascii="Arial" w:eastAsia="Malgun Gothic" w:hAnsi="Arial"/>
                <w:sz w:val="18"/>
                <w:szCs w:val="20"/>
                <w:lang w:val="en-GB"/>
              </w:rPr>
              <w:t xml:space="preserve">original </w:t>
            </w:r>
            <w:r w:rsidRPr="00C478AD">
              <w:rPr>
                <w:rFonts w:ascii="Arial" w:eastAsia="Malgun Gothic" w:hAnsi="Arial"/>
                <w:sz w:val="18"/>
                <w:szCs w:val="20"/>
                <w:lang w:val="en-GB"/>
              </w:rPr>
              <w:t xml:space="preserve">LTE cell grouping approach </w:t>
            </w:r>
            <w:r>
              <w:rPr>
                <w:rFonts w:ascii="Arial" w:eastAsia="Malgun Gothic" w:hAnsi="Arial"/>
                <w:sz w:val="18"/>
                <w:szCs w:val="20"/>
                <w:lang w:val="en-GB"/>
              </w:rPr>
              <w:t>supports</w:t>
            </w:r>
            <w:r w:rsidRPr="00C478AD">
              <w:rPr>
                <w:rFonts w:ascii="Arial" w:eastAsia="Malgun Gothic" w:hAnsi="Arial"/>
                <w:sz w:val="18"/>
                <w:szCs w:val="20"/>
                <w:lang w:val="en-GB"/>
              </w:rPr>
              <w:t xml:space="preserve"> intra-band non-contiguous NR-DC </w:t>
            </w:r>
            <w:r>
              <w:rPr>
                <w:rFonts w:ascii="Arial" w:eastAsia="Malgun Gothic" w:hAnsi="Arial"/>
                <w:sz w:val="18"/>
                <w:szCs w:val="20"/>
                <w:lang w:val="en-GB"/>
              </w:rPr>
              <w:t xml:space="preserve">by using band entry instead of frequency band. With this approach, </w:t>
            </w:r>
            <w:r w:rsidRPr="00C478AD">
              <w:rPr>
                <w:rFonts w:ascii="Arial" w:eastAsia="Malgun Gothic" w:hAnsi="Arial"/>
                <w:sz w:val="18"/>
                <w:szCs w:val="20"/>
                <w:lang w:val="en-GB"/>
              </w:rPr>
              <w:t xml:space="preserve">intra-band non-contiguous </w:t>
            </w:r>
            <w:r>
              <w:rPr>
                <w:rFonts w:ascii="Arial" w:eastAsia="Malgun Gothic" w:hAnsi="Arial"/>
                <w:sz w:val="18"/>
                <w:szCs w:val="20"/>
                <w:lang w:val="en-GB"/>
              </w:rPr>
              <w:t xml:space="preserve">NR-DC </w:t>
            </w:r>
            <w:r w:rsidRPr="00C478AD">
              <w:rPr>
                <w:rFonts w:ascii="Arial" w:eastAsia="Malgun Gothic" w:hAnsi="Arial"/>
                <w:sz w:val="18"/>
                <w:szCs w:val="20"/>
                <w:lang w:val="en-GB"/>
              </w:rPr>
              <w:t xml:space="preserve">is the same as inter-band NR-DC </w:t>
            </w:r>
            <w:r>
              <w:rPr>
                <w:rFonts w:ascii="Arial" w:eastAsia="Malgun Gothic" w:hAnsi="Arial"/>
                <w:sz w:val="18"/>
                <w:szCs w:val="20"/>
                <w:lang w:val="en-GB"/>
              </w:rPr>
              <w:t xml:space="preserve">from </w:t>
            </w:r>
            <w:proofErr w:type="spellStart"/>
            <w:r>
              <w:rPr>
                <w:rFonts w:ascii="Arial" w:eastAsia="Malgun Gothic" w:hAnsi="Arial"/>
                <w:sz w:val="18"/>
                <w:szCs w:val="20"/>
                <w:lang w:val="en-GB"/>
              </w:rPr>
              <w:t>signaling</w:t>
            </w:r>
            <w:proofErr w:type="spellEnd"/>
            <w:r>
              <w:rPr>
                <w:rFonts w:ascii="Arial" w:eastAsia="Malgun Gothic" w:hAnsi="Arial"/>
                <w:sz w:val="18"/>
                <w:szCs w:val="20"/>
                <w:lang w:val="en-GB"/>
              </w:rPr>
              <w:t xml:space="preserve"> point of view</w:t>
            </w:r>
            <w:r w:rsidRPr="00C478AD">
              <w:rPr>
                <w:rFonts w:ascii="Arial" w:eastAsia="Malgun Gothic" w:hAnsi="Arial"/>
                <w:sz w:val="18"/>
                <w:szCs w:val="20"/>
                <w:lang w:val="en-GB"/>
              </w:rPr>
              <w:t>.  </w:t>
            </w:r>
          </w:p>
          <w:p w14:paraId="7171C8E2" w14:textId="6007B6AB"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t> </w:t>
            </w:r>
          </w:p>
        </w:tc>
      </w:tr>
      <w:tr w:rsidR="005F7B60" w14:paraId="13415C67"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57F6A"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1F5E7D1" w14:textId="77777777" w:rsidR="005F7B60" w:rsidRDefault="005F7B60" w:rsidP="00C35D43">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71CAFC63" w14:textId="77777777" w:rsidR="005F7B60" w:rsidRDefault="005F7B60" w:rsidP="00C35D43">
            <w:pPr>
              <w:pStyle w:val="TAC"/>
              <w:spacing w:before="20" w:after="20"/>
              <w:ind w:left="57" w:right="57"/>
              <w:jc w:val="left"/>
              <w:rPr>
                <w:lang w:eastAsia="zh-CN"/>
              </w:rPr>
            </w:pPr>
            <w:r>
              <w:rPr>
                <w:lang w:eastAsia="zh-CN"/>
              </w:rPr>
              <w:t xml:space="preserve">We agree with E/// the information in the LS is not so clear. </w:t>
            </w:r>
          </w:p>
        </w:tc>
      </w:tr>
      <w:tr w:rsidR="005F6A6F"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5F6A6F" w:rsidRDefault="005F6A6F" w:rsidP="005F6A6F">
            <w:pPr>
              <w:pStyle w:val="TAC"/>
              <w:spacing w:before="20" w:after="20"/>
              <w:ind w:left="57" w:right="57"/>
              <w:jc w:val="left"/>
              <w:rPr>
                <w:lang w:eastAsia="zh-CN"/>
              </w:rPr>
            </w:pPr>
          </w:p>
        </w:tc>
      </w:tr>
      <w:tr w:rsidR="005F6A6F"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5F6A6F" w:rsidRDefault="005F6A6F" w:rsidP="005F6A6F">
            <w:pPr>
              <w:pStyle w:val="TAC"/>
              <w:spacing w:before="20" w:after="20"/>
              <w:ind w:left="57" w:right="57"/>
              <w:jc w:val="left"/>
              <w:rPr>
                <w:lang w:eastAsia="zh-CN"/>
              </w:rPr>
            </w:pPr>
          </w:p>
        </w:tc>
      </w:tr>
      <w:tr w:rsidR="005F6A6F"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5F6A6F" w:rsidRDefault="005F6A6F" w:rsidP="005F6A6F">
            <w:pPr>
              <w:pStyle w:val="TAC"/>
              <w:spacing w:before="20" w:after="20"/>
              <w:ind w:left="57" w:right="57"/>
              <w:jc w:val="left"/>
              <w:rPr>
                <w:lang w:eastAsia="zh-CN"/>
              </w:rPr>
            </w:pPr>
          </w:p>
        </w:tc>
      </w:tr>
      <w:tr w:rsidR="005F6A6F"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5F6A6F" w:rsidRDefault="005F6A6F" w:rsidP="005F6A6F">
            <w:pPr>
              <w:pStyle w:val="TAC"/>
              <w:spacing w:before="20" w:after="20"/>
              <w:ind w:left="57" w:right="57"/>
              <w:jc w:val="left"/>
              <w:rPr>
                <w:lang w:eastAsia="zh-CN"/>
              </w:rPr>
            </w:pPr>
          </w:p>
        </w:tc>
      </w:tr>
      <w:tr w:rsidR="005F6A6F"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5F6A6F" w:rsidRDefault="005F6A6F" w:rsidP="005F6A6F">
            <w:pPr>
              <w:pStyle w:val="TAC"/>
              <w:spacing w:before="20" w:after="20"/>
              <w:ind w:left="57" w:right="57"/>
              <w:jc w:val="left"/>
              <w:rPr>
                <w:lang w:eastAsia="zh-CN"/>
              </w:rPr>
            </w:pPr>
          </w:p>
        </w:tc>
      </w:tr>
      <w:tr w:rsidR="005F6A6F"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5F6A6F" w:rsidRDefault="005F6A6F" w:rsidP="005F6A6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5F6A6F" w:rsidRDefault="005F6A6F" w:rsidP="005F6A6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5F6A6F" w:rsidRDefault="005F6A6F" w:rsidP="005F6A6F">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lastRenderedPageBreak/>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Question 3</w:t>
      </w:r>
      <w:r w:rsidRPr="009E0C71">
        <w:t>:</w:t>
      </w:r>
      <w:r w:rsidR="00000E2D">
        <w:t xml:space="preserve">Please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A86F69">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 xml:space="preserve">want maximum freedom for capability </w:t>
            </w:r>
            <w:proofErr w:type="spellStart"/>
            <w:r w:rsidR="00243C37">
              <w:rPr>
                <w:lang w:eastAsia="zh-CN"/>
              </w:rPr>
              <w:t>signaling</w:t>
            </w:r>
            <w:proofErr w:type="spellEnd"/>
            <w:r w:rsidR="006F7D65">
              <w:rPr>
                <w:lang w:eastAsia="zh-CN"/>
              </w:rPr>
              <w:t xml:space="preserve"> at least at some point of time. </w:t>
            </w:r>
            <w:r w:rsidR="005F5D29">
              <w:rPr>
                <w:lang w:eastAsia="zh-CN"/>
              </w:rPr>
              <w:t xml:space="preserve">In order to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in order to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w:t>
            </w:r>
            <w:proofErr w:type="spellStart"/>
            <w:r>
              <w:rPr>
                <w:lang w:eastAsia="zh-CN"/>
              </w:rPr>
              <w:t>signaling</w:t>
            </w:r>
            <w:proofErr w:type="spellEnd"/>
            <w:r>
              <w:rPr>
                <w:lang w:eastAsia="zh-CN"/>
              </w:rPr>
              <w:t xml:space="preserve"> is not needed to be supported then though it seems that PUCCH grouping </w:t>
            </w:r>
            <w:proofErr w:type="spellStart"/>
            <w:r>
              <w:rPr>
                <w:lang w:eastAsia="zh-CN"/>
              </w:rPr>
              <w:t>signaling</w:t>
            </w:r>
            <w:proofErr w:type="spellEnd"/>
            <w:r>
              <w:rPr>
                <w:lang w:eastAsia="zh-CN"/>
              </w:rPr>
              <w:t xml:space="preserve"> based approach would seem to be feasible alternative supporting basically almost unlimited amount of </w:t>
            </w:r>
            <w:r w:rsidR="00035B67">
              <w:rPr>
                <w:lang w:eastAsia="zh-CN"/>
              </w:rPr>
              <w:t>bands.</w:t>
            </w:r>
            <w:r w:rsidR="0087794B">
              <w:rPr>
                <w:lang w:eastAsia="zh-CN"/>
              </w:rPr>
              <w:t xml:space="preserve"> Thus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w:t>
            </w:r>
            <w:proofErr w:type="spellStart"/>
            <w:r w:rsidR="00AC44C4">
              <w:rPr>
                <w:lang w:eastAsia="zh-CN"/>
              </w:rPr>
              <w:t>signaling</w:t>
            </w:r>
            <w:proofErr w:type="spellEnd"/>
            <w:r w:rsidR="003F4061">
              <w:rPr>
                <w:lang w:eastAsia="zh-CN"/>
              </w:rPr>
              <w:t xml:space="preserve">. It seems bit challenging to do &gt;5 bands support with this </w:t>
            </w:r>
            <w:proofErr w:type="spellStart"/>
            <w:r w:rsidR="003F4061">
              <w:rPr>
                <w:lang w:eastAsia="zh-CN"/>
              </w:rPr>
              <w:t>signaling</w:t>
            </w:r>
            <w:proofErr w:type="spellEnd"/>
            <w:r w:rsidR="003F4061">
              <w:rPr>
                <w:lang w:eastAsia="zh-CN"/>
              </w:rPr>
              <w:t xml:space="preserve">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(e.g. as described in </w:t>
            </w:r>
            <w:hyperlink r:id="rId14" w:history="1">
              <w:r w:rsidR="0041499C">
                <w:rPr>
                  <w:rStyle w:val="Hyperlink"/>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5" w:history="1">
              <w:r w:rsidR="009E39BF" w:rsidRPr="009E39BF">
                <w:rPr>
                  <w:rStyle w:val="Hyperlink"/>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6" w:history="1">
              <w:r>
                <w:rPr>
                  <w:rStyle w:val="Hyperlink"/>
                  <w:lang w:eastAsia="zh-CN"/>
                </w:rPr>
                <w:t>R2-2103273</w:t>
              </w:r>
            </w:hyperlink>
            <w:r>
              <w:rPr>
                <w:rStyle w:val="Hyperlink"/>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A86F69"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89569B7" w:rsidR="00A86F69" w:rsidRDefault="00A86F69" w:rsidP="00A86F69">
            <w:pPr>
              <w:pStyle w:val="TAC"/>
              <w:spacing w:before="20" w:after="20"/>
              <w:ind w:left="57" w:right="57"/>
              <w:jc w:val="left"/>
              <w:rPr>
                <w:lang w:eastAsia="zh-CN"/>
              </w:rPr>
            </w:pPr>
            <w:r>
              <w:rPr>
                <w:lang w:eastAsia="zh-CN"/>
              </w:rPr>
              <w:lastRenderedPageBreak/>
              <w:t>MediaTek</w:t>
            </w:r>
          </w:p>
        </w:tc>
        <w:tc>
          <w:tcPr>
            <w:tcW w:w="7939" w:type="dxa"/>
            <w:tcBorders>
              <w:top w:val="single" w:sz="4" w:space="0" w:color="auto"/>
              <w:left w:val="single" w:sz="4" w:space="0" w:color="auto"/>
              <w:bottom w:val="single" w:sz="4" w:space="0" w:color="auto"/>
              <w:right w:val="single" w:sz="4" w:space="0" w:color="auto"/>
            </w:tcBorders>
          </w:tcPr>
          <w:p w14:paraId="6DCC91AB" w14:textId="22CA25BB" w:rsidR="00FC4F14" w:rsidRDefault="00A86F69" w:rsidP="00D06DC2">
            <w:pPr>
              <w:pStyle w:val="TAC"/>
              <w:spacing w:before="20" w:after="20"/>
              <w:ind w:left="57" w:right="57"/>
              <w:jc w:val="left"/>
              <w:rPr>
                <w:lang w:eastAsia="zh-CN"/>
              </w:rPr>
            </w:pPr>
            <w:r>
              <w:rPr>
                <w:lang w:eastAsia="zh-CN"/>
              </w:rPr>
              <w:t>It is our understanding that the PUCCH group style is not preferred by RAN4 as they indicated that “</w:t>
            </w:r>
            <w:r w:rsidRPr="006916E8">
              <w:rPr>
                <w:rFonts w:cs="Arial"/>
                <w:bCs/>
                <w:i/>
                <w:iCs/>
                <w:color w:val="000000"/>
                <w:lang w:eastAsia="ko-KR"/>
              </w:rPr>
              <w:t>RAN4 also identified issues with the PUCCH grouping alternative approach</w:t>
            </w:r>
            <w:r>
              <w:rPr>
                <w:lang w:eastAsia="zh-CN"/>
              </w:rPr>
              <w:t xml:space="preserve">”. </w:t>
            </w:r>
          </w:p>
          <w:p w14:paraId="6079933D" w14:textId="77777777" w:rsidR="00A86F69" w:rsidRDefault="00A86F69" w:rsidP="00A86F69">
            <w:pPr>
              <w:pStyle w:val="TAC"/>
              <w:spacing w:before="20" w:after="20"/>
              <w:ind w:left="57" w:right="57"/>
              <w:jc w:val="left"/>
              <w:rPr>
                <w:lang w:eastAsia="zh-CN"/>
              </w:rPr>
            </w:pPr>
            <w:r>
              <w:rPr>
                <w:lang w:eastAsia="zh-CN"/>
              </w:rPr>
              <w:t>There is simply no feasible signalling to support fine granularity and unlimited band number. One possible way forward is to agree the RAN2 endorsed CR for NR-DC BC with no more than 5 bands and introduce PUCCH group style for NR-DC with more than 5 bands.</w:t>
            </w:r>
          </w:p>
          <w:p w14:paraId="33C528A8" w14:textId="77777777" w:rsidR="00FC4F14" w:rsidRDefault="007C4656" w:rsidP="00240EFA">
            <w:pPr>
              <w:pStyle w:val="TAC"/>
              <w:spacing w:before="20" w:after="20"/>
              <w:ind w:left="57" w:right="57"/>
              <w:jc w:val="left"/>
              <w:rPr>
                <w:lang w:eastAsia="zh-CN"/>
              </w:rPr>
            </w:pPr>
            <w:r>
              <w:rPr>
                <w:lang w:eastAsia="zh-CN"/>
              </w:rPr>
              <w:t>In addition, we would like to point out the network filtering solution (</w:t>
            </w:r>
            <w:hyperlink r:id="rId17" w:history="1">
              <w:r w:rsidRPr="00FC4F14">
                <w:rPr>
                  <w:rStyle w:val="Hyperlink"/>
                  <w:lang w:eastAsia="zh-CN"/>
                </w:rPr>
                <w:t>R2-2101091</w:t>
              </w:r>
            </w:hyperlink>
            <w:r>
              <w:rPr>
                <w:lang w:eastAsia="zh-CN"/>
              </w:rPr>
              <w:t xml:space="preserve">) could not be a complete solution for cell grouping capability. For example, </w:t>
            </w:r>
            <w:r w:rsidR="00D06DC2">
              <w:rPr>
                <w:lang w:eastAsia="zh-CN"/>
              </w:rPr>
              <w:t>considering</w:t>
            </w:r>
            <w:r>
              <w:rPr>
                <w:lang w:eastAsia="zh-CN"/>
              </w:rPr>
              <w:t xml:space="preserve"> </w:t>
            </w:r>
            <w:r w:rsidR="00D06DC2">
              <w:rPr>
                <w:lang w:eastAsia="zh-CN"/>
              </w:rPr>
              <w:t xml:space="preserve">a </w:t>
            </w:r>
            <w:r>
              <w:rPr>
                <w:lang w:eastAsia="zh-CN"/>
              </w:rPr>
              <w:t>3 band BC</w:t>
            </w:r>
            <w:r w:rsidR="001E3927">
              <w:rPr>
                <w:lang w:eastAsia="zh-CN"/>
              </w:rPr>
              <w:t>, t</w:t>
            </w:r>
            <w:r>
              <w:rPr>
                <w:lang w:eastAsia="zh-CN"/>
              </w:rPr>
              <w:t xml:space="preserve">here are 6 possible cell grouping as </w:t>
            </w:r>
            <w:r w:rsidR="00D06DC2">
              <w:rPr>
                <w:lang w:eastAsia="zh-CN"/>
              </w:rPr>
              <w:t>indicated</w:t>
            </w:r>
            <w:r w:rsidR="001E3927">
              <w:rPr>
                <w:lang w:eastAsia="zh-CN"/>
              </w:rPr>
              <w:t xml:space="preserve"> in endorsed CR </w:t>
            </w:r>
            <w:r w:rsidR="001E3927" w:rsidRPr="001E3927">
              <w:rPr>
                <w:lang w:eastAsia="zh-CN"/>
              </w:rPr>
              <w:t>R2-2102211</w:t>
            </w:r>
            <w:r w:rsidR="00D06DC2">
              <w:rPr>
                <w:lang w:eastAsia="zh-CN"/>
              </w:rPr>
              <w:t>. The NW filtering may be able to filter ou</w:t>
            </w:r>
            <w:r w:rsidR="00240EFA">
              <w:rPr>
                <w:lang w:eastAsia="zh-CN"/>
              </w:rPr>
              <w:t>t 3</w:t>
            </w:r>
            <w:r w:rsidR="00D06DC2">
              <w:rPr>
                <w:lang w:eastAsia="zh-CN"/>
              </w:rPr>
              <w:t xml:space="preserve"> of the combination</w:t>
            </w:r>
            <w:r w:rsidR="00240EFA">
              <w:rPr>
                <w:lang w:eastAsia="zh-CN"/>
              </w:rPr>
              <w:t>s</w:t>
            </w:r>
            <w:r w:rsidR="00D06DC2">
              <w:rPr>
                <w:lang w:eastAsia="zh-CN"/>
              </w:rPr>
              <w:t xml:space="preserve">. However, </w:t>
            </w:r>
            <w:r w:rsidR="00240EFA">
              <w:rPr>
                <w:lang w:eastAsia="zh-CN"/>
              </w:rPr>
              <w:t>it is still not possible for UE to indicate which cell group it support among the remaining 3 combinations.</w:t>
            </w:r>
            <w:r w:rsidR="00D06DC2">
              <w:rPr>
                <w:lang w:eastAsia="zh-CN"/>
              </w:rPr>
              <w:t xml:space="preserve"> </w:t>
            </w:r>
            <w:r w:rsidR="00240EFA">
              <w:rPr>
                <w:lang w:eastAsia="zh-CN"/>
              </w:rPr>
              <w:t>So, network filtering could only be further optimization once we have basic cell group capability.</w:t>
            </w:r>
            <w:r w:rsidR="001E3927">
              <w:rPr>
                <w:lang w:eastAsia="zh-CN"/>
              </w:rPr>
              <w:t xml:space="preserve"> </w:t>
            </w:r>
          </w:p>
          <w:p w14:paraId="529AFD7C" w14:textId="5970E636" w:rsidR="00223ABA" w:rsidRDefault="00223ABA" w:rsidP="00240EFA">
            <w:pPr>
              <w:pStyle w:val="TAC"/>
              <w:spacing w:before="20" w:after="20"/>
              <w:ind w:left="57" w:right="57"/>
              <w:jc w:val="left"/>
              <w:rPr>
                <w:color w:val="2E74B5" w:themeColor="accent1" w:themeShade="BF"/>
                <w:lang w:eastAsia="zh-CN"/>
              </w:rPr>
            </w:pPr>
            <w:r>
              <w:rPr>
                <w:color w:val="2E74B5" w:themeColor="accent1" w:themeShade="BF"/>
                <w:lang w:eastAsia="zh-CN"/>
              </w:rPr>
              <w:t xml:space="preserve">[Ericsson] Just a comment on the mentioned limitation to 3 combinations. As pointed out in </w:t>
            </w:r>
            <w:hyperlink r:id="rId18" w:history="1">
              <w:r w:rsidRPr="00FC4F14">
                <w:rPr>
                  <w:rStyle w:val="Hyperlink"/>
                  <w:lang w:eastAsia="zh-CN"/>
                </w:rPr>
                <w:t>R2-2101091</w:t>
              </w:r>
            </w:hyperlink>
            <w:r>
              <w:rPr>
                <w:color w:val="2E74B5" w:themeColor="accent1" w:themeShade="BF"/>
                <w:lang w:eastAsia="zh-CN"/>
              </w:rPr>
              <w:t>, network filtering could be either cell group agnostic or cell group specific (i.e. MCG/SCG explicit). With cell group specific filtering, network can filter out all 6 combinations as shown below:</w:t>
            </w:r>
          </w:p>
          <w:p w14:paraId="2CE6C246" w14:textId="77777777" w:rsidR="00223ABA" w:rsidRDefault="00223ABA" w:rsidP="00240EFA">
            <w:pPr>
              <w:pStyle w:val="TAC"/>
              <w:spacing w:before="20" w:after="20"/>
              <w:ind w:left="57" w:right="57"/>
              <w:jc w:val="left"/>
              <w:rPr>
                <w:color w:val="2E74B5" w:themeColor="accent1" w:themeShade="BF"/>
                <w:lang w:eastAsia="zh-CN"/>
              </w:rPr>
            </w:pPr>
          </w:p>
          <w:p w14:paraId="04268BDE" w14:textId="0AE677A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 xml:space="preserve">            </w:t>
            </w:r>
            <w:r w:rsidRPr="00223ABA">
              <w:rPr>
                <w:color w:val="2E74B5" w:themeColor="accent1" w:themeShade="BF"/>
              </w:rPr>
              <w:t>UE Cell grouping</w:t>
            </w:r>
          </w:p>
          <w:p w14:paraId="55D0879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w:t>
            </w:r>
          </w:p>
          <w:p w14:paraId="3BEF3BD9" w14:textId="77777777" w:rsidR="00223ABA" w:rsidRPr="00223ABA" w:rsidRDefault="00223ABA" w:rsidP="00223ABA">
            <w:pPr>
              <w:spacing w:after="0"/>
              <w:rPr>
                <w:color w:val="2E74B5" w:themeColor="accent1" w:themeShade="BF"/>
              </w:rPr>
            </w:pPr>
            <w:r w:rsidRPr="00223ABA">
              <w:rPr>
                <w:color w:val="2E74B5" w:themeColor="accent1" w:themeShade="BF"/>
              </w:rPr>
              <w:t>    MCG                                {n3, n7}</w:t>
            </w:r>
          </w:p>
          <w:p w14:paraId="63D7B4F1" w14:textId="77777777" w:rsidR="00223ABA" w:rsidRPr="00223ABA" w:rsidRDefault="00223ABA" w:rsidP="00223ABA">
            <w:pPr>
              <w:rPr>
                <w:color w:val="2E74B5" w:themeColor="accent1" w:themeShade="BF"/>
              </w:rPr>
            </w:pPr>
            <w:r w:rsidRPr="00223ABA">
              <w:rPr>
                <w:color w:val="2E74B5" w:themeColor="accent1" w:themeShade="BF"/>
              </w:rPr>
              <w:t>    SCG                                 {n78}</w:t>
            </w:r>
          </w:p>
          <w:p w14:paraId="65457BD5"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010</w:t>
            </w:r>
          </w:p>
          <w:p w14:paraId="35AC8501" w14:textId="77777777" w:rsidR="00223ABA" w:rsidRPr="00223ABA" w:rsidRDefault="00223ABA" w:rsidP="00223ABA">
            <w:pPr>
              <w:spacing w:after="0"/>
              <w:rPr>
                <w:color w:val="2E74B5" w:themeColor="accent1" w:themeShade="BF"/>
              </w:rPr>
            </w:pPr>
            <w:r w:rsidRPr="00223ABA">
              <w:rPr>
                <w:color w:val="2E74B5" w:themeColor="accent1" w:themeShade="BF"/>
              </w:rPr>
              <w:t>    MCG                                {n3, n78}</w:t>
            </w:r>
          </w:p>
          <w:p w14:paraId="36773D0C" w14:textId="77777777" w:rsidR="00223ABA" w:rsidRPr="00223ABA" w:rsidRDefault="00223ABA" w:rsidP="00223ABA">
            <w:pPr>
              <w:rPr>
                <w:color w:val="2E74B5" w:themeColor="accent1" w:themeShade="BF"/>
              </w:rPr>
            </w:pPr>
            <w:r w:rsidRPr="00223ABA">
              <w:rPr>
                <w:color w:val="2E74B5" w:themeColor="accent1" w:themeShade="BF"/>
              </w:rPr>
              <w:t>    SCG                                 {n7}</w:t>
            </w:r>
          </w:p>
          <w:p w14:paraId="176DCC5B"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w:t>
            </w:r>
          </w:p>
          <w:p w14:paraId="6A456E1C" w14:textId="77777777" w:rsidR="00223ABA" w:rsidRPr="00223ABA" w:rsidRDefault="00223ABA" w:rsidP="00223ABA">
            <w:pPr>
              <w:spacing w:after="0"/>
              <w:rPr>
                <w:color w:val="2E74B5" w:themeColor="accent1" w:themeShade="BF"/>
              </w:rPr>
            </w:pPr>
            <w:r w:rsidRPr="00223ABA">
              <w:rPr>
                <w:color w:val="2E74B5" w:themeColor="accent1" w:themeShade="BF"/>
              </w:rPr>
              <w:t>    MCG                                {n3}</w:t>
            </w:r>
          </w:p>
          <w:p w14:paraId="049E2B13" w14:textId="77777777" w:rsidR="00223ABA" w:rsidRPr="00223ABA" w:rsidRDefault="00223ABA" w:rsidP="00223ABA">
            <w:pPr>
              <w:rPr>
                <w:color w:val="2E74B5" w:themeColor="accent1" w:themeShade="BF"/>
              </w:rPr>
            </w:pPr>
            <w:r w:rsidRPr="00223ABA">
              <w:rPr>
                <w:color w:val="2E74B5" w:themeColor="accent1" w:themeShade="BF"/>
              </w:rPr>
              <w:t>    SCG                                 {n7, n78}</w:t>
            </w:r>
          </w:p>
          <w:p w14:paraId="42E737E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100</w:t>
            </w:r>
          </w:p>
          <w:p w14:paraId="3B580450" w14:textId="77777777" w:rsidR="00223ABA" w:rsidRPr="00223ABA" w:rsidRDefault="00223ABA" w:rsidP="00223ABA">
            <w:pPr>
              <w:spacing w:after="0"/>
              <w:rPr>
                <w:color w:val="2E74B5" w:themeColor="accent1" w:themeShade="BF"/>
              </w:rPr>
            </w:pPr>
            <w:r w:rsidRPr="00223ABA">
              <w:rPr>
                <w:color w:val="2E74B5" w:themeColor="accent1" w:themeShade="BF"/>
              </w:rPr>
              <w:t>    MCG                                {n7, n78}</w:t>
            </w:r>
          </w:p>
          <w:p w14:paraId="3AAA4CC6" w14:textId="77777777" w:rsidR="00223ABA" w:rsidRPr="00223ABA" w:rsidRDefault="00223ABA" w:rsidP="00223ABA">
            <w:pPr>
              <w:rPr>
                <w:color w:val="2E74B5" w:themeColor="accent1" w:themeShade="BF"/>
              </w:rPr>
            </w:pPr>
            <w:r w:rsidRPr="00223ABA">
              <w:rPr>
                <w:color w:val="2E74B5" w:themeColor="accent1" w:themeShade="BF"/>
              </w:rPr>
              <w:t>    SCG                                 {n3}</w:t>
            </w:r>
          </w:p>
          <w:p w14:paraId="32502E5C"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101</w:t>
            </w:r>
          </w:p>
          <w:p w14:paraId="490F3E83" w14:textId="77777777" w:rsidR="00223ABA" w:rsidRPr="00223ABA" w:rsidRDefault="00223ABA" w:rsidP="00223ABA">
            <w:pPr>
              <w:spacing w:after="0"/>
              <w:rPr>
                <w:color w:val="2E74B5" w:themeColor="accent1" w:themeShade="BF"/>
              </w:rPr>
            </w:pPr>
            <w:r w:rsidRPr="00223ABA">
              <w:rPr>
                <w:color w:val="2E74B5" w:themeColor="accent1" w:themeShade="BF"/>
              </w:rPr>
              <w:t>    MCG                                {n7}</w:t>
            </w:r>
          </w:p>
          <w:p w14:paraId="68DDFF2E" w14:textId="77777777" w:rsidR="00223ABA" w:rsidRPr="00223ABA" w:rsidRDefault="00223ABA" w:rsidP="00223ABA">
            <w:pPr>
              <w:rPr>
                <w:color w:val="2E74B5" w:themeColor="accent1" w:themeShade="BF"/>
              </w:rPr>
            </w:pPr>
            <w:r w:rsidRPr="00223ABA">
              <w:rPr>
                <w:color w:val="2E74B5" w:themeColor="accent1" w:themeShade="BF"/>
              </w:rPr>
              <w:t>    SCG                                 {n3, n78}</w:t>
            </w:r>
          </w:p>
          <w:p w14:paraId="27936E84"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110</w:t>
            </w:r>
          </w:p>
          <w:p w14:paraId="5E037985" w14:textId="77777777" w:rsidR="00223ABA" w:rsidRPr="00223ABA" w:rsidRDefault="00223ABA" w:rsidP="00223ABA">
            <w:pPr>
              <w:spacing w:after="0"/>
              <w:rPr>
                <w:color w:val="2E74B5" w:themeColor="accent1" w:themeShade="BF"/>
              </w:rPr>
            </w:pPr>
            <w:r w:rsidRPr="00223ABA">
              <w:rPr>
                <w:color w:val="2E74B5" w:themeColor="accent1" w:themeShade="BF"/>
              </w:rPr>
              <w:t>    MCG                                {n78}</w:t>
            </w:r>
          </w:p>
          <w:p w14:paraId="4659CCAA" w14:textId="77777777" w:rsidR="00223ABA" w:rsidRPr="00223ABA" w:rsidRDefault="00223ABA" w:rsidP="00223ABA">
            <w:pPr>
              <w:rPr>
                <w:color w:val="2E74B5" w:themeColor="accent1" w:themeShade="BF"/>
              </w:rPr>
            </w:pPr>
            <w:r w:rsidRPr="00223ABA">
              <w:rPr>
                <w:color w:val="2E74B5" w:themeColor="accent1" w:themeShade="BF"/>
              </w:rPr>
              <w:t>    SCG                                 {n3, n7}</w:t>
            </w:r>
          </w:p>
          <w:p w14:paraId="05B42A8F" w14:textId="21A50419" w:rsidR="00223ABA" w:rsidRPr="00223ABA" w:rsidRDefault="00223ABA" w:rsidP="00240EFA">
            <w:pPr>
              <w:pStyle w:val="TAC"/>
              <w:spacing w:before="20" w:after="20"/>
              <w:ind w:left="57" w:right="57"/>
              <w:jc w:val="left"/>
              <w:rPr>
                <w:color w:val="2E74B5" w:themeColor="accent1" w:themeShade="BF"/>
                <w:lang w:eastAsia="zh-CN"/>
              </w:rPr>
            </w:pPr>
          </w:p>
        </w:tc>
      </w:tr>
      <w:tr w:rsidR="00A86F69"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4AD08D85" w:rsidR="00A86F69" w:rsidRDefault="00EE2E91" w:rsidP="00A86F69">
            <w:pPr>
              <w:pStyle w:val="TAC"/>
              <w:spacing w:before="20" w:after="20"/>
              <w:ind w:left="57" w:right="57"/>
              <w:jc w:val="left"/>
              <w:rPr>
                <w:lang w:eastAsia="zh-CN"/>
              </w:rPr>
            </w:pPr>
            <w:r>
              <w:rPr>
                <w:lang w:eastAsia="zh-CN"/>
              </w:rPr>
              <w:lastRenderedPageBreak/>
              <w:t>ZTE</w:t>
            </w:r>
          </w:p>
        </w:tc>
        <w:tc>
          <w:tcPr>
            <w:tcW w:w="7939" w:type="dxa"/>
            <w:tcBorders>
              <w:top w:val="single" w:sz="4" w:space="0" w:color="auto"/>
              <w:left w:val="single" w:sz="4" w:space="0" w:color="auto"/>
              <w:bottom w:val="single" w:sz="4" w:space="0" w:color="auto"/>
              <w:right w:val="single" w:sz="4" w:space="0" w:color="auto"/>
            </w:tcBorders>
          </w:tcPr>
          <w:p w14:paraId="00EAEB96" w14:textId="44CDA10A" w:rsidR="00A86F69" w:rsidRDefault="00C6580B" w:rsidP="00C6580B">
            <w:pPr>
              <w:pStyle w:val="TAC"/>
              <w:spacing w:before="20" w:after="20"/>
              <w:ind w:left="57" w:right="57"/>
              <w:jc w:val="left"/>
              <w:rPr>
                <w:lang w:eastAsia="zh-CN"/>
              </w:rPr>
            </w:pPr>
            <w:r>
              <w:rPr>
                <w:lang w:eastAsia="zh-CN"/>
              </w:rPr>
              <w:t xml:space="preserve">Our interpretation of RAN4 LS is PUCCH based solution </w:t>
            </w:r>
            <w:r w:rsidR="00B56923">
              <w:rPr>
                <w:lang w:eastAsia="zh-CN"/>
              </w:rPr>
              <w:t>is</w:t>
            </w:r>
            <w:r>
              <w:rPr>
                <w:lang w:eastAsia="zh-CN"/>
              </w:rPr>
              <w:t xml:space="preserve"> already excluded by RAN4. (Based on “</w:t>
            </w:r>
            <w:r w:rsidRPr="006916E8">
              <w:rPr>
                <w:rFonts w:cs="Arial"/>
                <w:bCs/>
                <w:i/>
                <w:iCs/>
                <w:color w:val="000000"/>
                <w:lang w:eastAsia="ko-KR"/>
              </w:rPr>
              <w:t xml:space="preserve">RAN4 also </w:t>
            </w:r>
            <w:r w:rsidRPr="00C6580B">
              <w:rPr>
                <w:rFonts w:cs="Arial"/>
                <w:b/>
                <w:bCs/>
                <w:i/>
                <w:iCs/>
                <w:color w:val="000000"/>
                <w:lang w:eastAsia="ko-KR"/>
              </w:rPr>
              <w:t>identified issues</w:t>
            </w:r>
            <w:r w:rsidRPr="006916E8">
              <w:rPr>
                <w:rFonts w:cs="Arial"/>
                <w:bCs/>
                <w:i/>
                <w:iCs/>
                <w:color w:val="000000"/>
                <w:lang w:eastAsia="ko-KR"/>
              </w:rPr>
              <w:t xml:space="preserve"> with the PUCCH grouping alternative approach.</w:t>
            </w:r>
            <w:r>
              <w:rPr>
                <w:lang w:eastAsia="zh-CN"/>
              </w:rPr>
              <w:t xml:space="preserve">”) </w:t>
            </w:r>
          </w:p>
          <w:p w14:paraId="41E8A455" w14:textId="520DCE57" w:rsidR="009863F3" w:rsidRDefault="00B56923" w:rsidP="00B56923">
            <w:pPr>
              <w:pStyle w:val="TAC"/>
              <w:spacing w:before="20" w:after="20"/>
              <w:ind w:left="57" w:right="57"/>
              <w:jc w:val="left"/>
              <w:rPr>
                <w:lang w:eastAsia="zh-CN"/>
              </w:rPr>
            </w:pPr>
            <w:r>
              <w:rPr>
                <w:lang w:eastAsia="zh-CN"/>
              </w:rPr>
              <w:t xml:space="preserve">Although RAN4 shows interests and possibilities of supporting more than 5 bands in the future, </w:t>
            </w:r>
            <w:r w:rsidR="009863F3">
              <w:rPr>
                <w:lang w:eastAsia="zh-CN"/>
              </w:rPr>
              <w:t xml:space="preserve">as we replied to Q1, at least this will not happen in Rel-17. And we are now discussing </w:t>
            </w:r>
            <w:r w:rsidR="009863F3" w:rsidRPr="009863F3">
              <w:rPr>
                <w:b/>
                <w:lang w:eastAsia="zh-CN"/>
              </w:rPr>
              <w:t xml:space="preserve">Rel-16 </w:t>
            </w:r>
            <w:r w:rsidR="009863F3">
              <w:rPr>
                <w:lang w:eastAsia="zh-CN"/>
              </w:rPr>
              <w:t xml:space="preserve">capabilities. </w:t>
            </w:r>
          </w:p>
          <w:p w14:paraId="2EA7869C" w14:textId="05A5B63F" w:rsidR="009863F3" w:rsidRDefault="009863F3" w:rsidP="00B56923">
            <w:pPr>
              <w:pStyle w:val="TAC"/>
              <w:spacing w:before="20" w:after="20"/>
              <w:ind w:left="57" w:right="57"/>
              <w:jc w:val="left"/>
              <w:rPr>
                <w:lang w:eastAsia="zh-CN"/>
              </w:rPr>
            </w:pPr>
            <w:r>
              <w:rPr>
                <w:lang w:eastAsia="zh-CN"/>
              </w:rPr>
              <w:t xml:space="preserve">We don’t agree to the comments that LTE-style in RAN2 endorsed CR has huge problem. We understand simply scaling beyond 5 bands will exponentially increase the signalling overhead. But we think it is feasible to consider another way of extension </w:t>
            </w:r>
            <w:r w:rsidR="00D625B1">
              <w:rPr>
                <w:lang w:eastAsia="zh-CN"/>
              </w:rPr>
              <w:t>(</w:t>
            </w:r>
            <w:r>
              <w:rPr>
                <w:lang w:eastAsia="zh-CN"/>
              </w:rPr>
              <w:t>if needed</w:t>
            </w:r>
            <w:r w:rsidR="00E5385C">
              <w:rPr>
                <w:lang w:eastAsia="zh-CN"/>
              </w:rPr>
              <w:t xml:space="preserve"> in the future). For instance:</w:t>
            </w:r>
            <w:r>
              <w:rPr>
                <w:lang w:eastAsia="zh-CN"/>
              </w:rPr>
              <w:t xml:space="preserve"> </w:t>
            </w:r>
          </w:p>
          <w:p w14:paraId="4AEDC749" w14:textId="2E4D3787" w:rsidR="00897AF2" w:rsidRDefault="00C431D9" w:rsidP="00897AF2">
            <w:pPr>
              <w:pStyle w:val="TAC"/>
              <w:numPr>
                <w:ilvl w:val="0"/>
                <w:numId w:val="14"/>
              </w:numPr>
              <w:spacing w:before="20" w:after="20"/>
              <w:ind w:right="57"/>
              <w:jc w:val="left"/>
              <w:rPr>
                <w:lang w:eastAsia="zh-CN"/>
              </w:rPr>
            </w:pPr>
            <w:r>
              <w:rPr>
                <w:lang w:eastAsia="zh-CN"/>
              </w:rPr>
              <w:t xml:space="preserve">Instead of associating each bit with a single NR band, we can associate </w:t>
            </w:r>
            <w:r w:rsidR="00897AF2">
              <w:rPr>
                <w:lang w:eastAsia="zh-CN"/>
              </w:rPr>
              <w:t>each</w:t>
            </w:r>
            <w:r>
              <w:rPr>
                <w:lang w:eastAsia="zh-CN"/>
              </w:rPr>
              <w:t xml:space="preserve"> bit with “more than one bands</w:t>
            </w:r>
            <w:r w:rsidR="00897AF2">
              <w:rPr>
                <w:lang w:eastAsia="zh-CN"/>
              </w:rPr>
              <w:t xml:space="preserve"> (band group)</w:t>
            </w:r>
            <w:r>
              <w:rPr>
                <w:lang w:eastAsia="zh-CN"/>
              </w:rPr>
              <w:t>”, and UE can indicate t</w:t>
            </w:r>
            <w:r w:rsidR="00897AF2">
              <w:rPr>
                <w:lang w:eastAsia="zh-CN"/>
              </w:rPr>
              <w:t>he band group explicitly. For example, for BC band A+B+C+D+E+F</w:t>
            </w:r>
            <w:r w:rsidR="00897AF2">
              <w:rPr>
                <w:rFonts w:hint="eastAsia"/>
                <w:lang w:eastAsia="zh-CN"/>
              </w:rPr>
              <w:t>,</w:t>
            </w:r>
            <w:r w:rsidR="00897AF2">
              <w:rPr>
                <w:lang w:eastAsia="zh-CN"/>
              </w:rPr>
              <w:t xml:space="preserve"> if “A+B” are always supported in one cell group, then UE can indicates a BC group of A+B for this band combination. Then the first bit will be associated with band A+B, instead of only band A. </w:t>
            </w:r>
            <w:r w:rsidR="00D625B1">
              <w:rPr>
                <w:lang w:eastAsia="zh-CN"/>
              </w:rPr>
              <w:t>In this case</w:t>
            </w:r>
            <w:r w:rsidR="00897AF2">
              <w:rPr>
                <w:lang w:eastAsia="zh-CN"/>
              </w:rPr>
              <w:t>,</w:t>
            </w:r>
            <w:r w:rsidR="00D625B1">
              <w:rPr>
                <w:lang w:eastAsia="zh-CN"/>
              </w:rPr>
              <w:t xml:space="preserve"> there is no need to extend the bit-string (the maximum length is still 30).</w:t>
            </w:r>
            <w:r w:rsidR="00897AF2">
              <w:rPr>
                <w:lang w:eastAsia="zh-CN"/>
              </w:rPr>
              <w:t xml:space="preserve"> </w:t>
            </w:r>
          </w:p>
          <w:p w14:paraId="7CBB45BB" w14:textId="3E8DDA2E" w:rsidR="00897AF2" w:rsidRDefault="00D625B1" w:rsidP="00D625B1">
            <w:pPr>
              <w:pStyle w:val="TAC"/>
              <w:numPr>
                <w:ilvl w:val="0"/>
                <w:numId w:val="14"/>
              </w:numPr>
              <w:spacing w:before="20" w:after="20"/>
              <w:ind w:right="57"/>
              <w:jc w:val="left"/>
              <w:rPr>
                <w:lang w:eastAsia="zh-CN"/>
              </w:rPr>
            </w:pPr>
            <w:r>
              <w:rPr>
                <w:lang w:eastAsia="zh-CN"/>
              </w:rPr>
              <w:t>Since t</w:t>
            </w:r>
            <w:r w:rsidR="00897AF2">
              <w:rPr>
                <w:lang w:eastAsia="zh-CN"/>
              </w:rPr>
              <w:t xml:space="preserve">he band group can be signalled as per-BC level, so UE only needs to indicate the band group when a BC has more than 5 bands, there is no significant </w:t>
            </w:r>
            <w:proofErr w:type="spellStart"/>
            <w:r w:rsidR="00897AF2">
              <w:rPr>
                <w:lang w:eastAsia="zh-CN"/>
              </w:rPr>
              <w:t>signaling</w:t>
            </w:r>
            <w:proofErr w:type="spellEnd"/>
            <w:r w:rsidR="00897AF2">
              <w:rPr>
                <w:lang w:eastAsia="zh-CN"/>
              </w:rPr>
              <w:t xml:space="preserve"> overhead. In addition, although it may </w:t>
            </w:r>
            <w:proofErr w:type="spellStart"/>
            <w:r w:rsidR="00897AF2">
              <w:rPr>
                <w:lang w:eastAsia="zh-CN"/>
              </w:rPr>
              <w:t>loose</w:t>
            </w:r>
            <w:proofErr w:type="spellEnd"/>
            <w:r w:rsidR="00897AF2">
              <w:rPr>
                <w:lang w:eastAsia="zh-CN"/>
              </w:rPr>
              <w:t xml:space="preserve"> some flexibility</w:t>
            </w:r>
            <w:r>
              <w:rPr>
                <w:lang w:eastAsia="zh-CN"/>
              </w:rPr>
              <w:t xml:space="preserve"> (e.g. band A and B only be MCG or SCG)</w:t>
            </w:r>
            <w:r w:rsidR="00897AF2">
              <w:rPr>
                <w:lang w:eastAsia="zh-CN"/>
              </w:rPr>
              <w:t xml:space="preserve">, </w:t>
            </w:r>
            <w:r>
              <w:rPr>
                <w:lang w:eastAsia="zh-CN"/>
              </w:rPr>
              <w:t>but it is much more flexible compared to PUCCH-group option. And if UE can support any MCG/SCG options, it can anyway indicate “</w:t>
            </w:r>
            <w:proofErr w:type="spellStart"/>
            <w:r w:rsidRPr="00D625B1">
              <w:rPr>
                <w:i/>
                <w:lang w:eastAsia="zh-CN"/>
              </w:rPr>
              <w:t>anyGrouping</w:t>
            </w:r>
            <w:proofErr w:type="spellEnd"/>
            <w:r>
              <w:rPr>
                <w:lang w:eastAsia="zh-CN"/>
              </w:rPr>
              <w:t xml:space="preserve">”. </w:t>
            </w:r>
          </w:p>
          <w:p w14:paraId="17FCC466" w14:textId="5AB3B0C1" w:rsidR="00D625B1" w:rsidRDefault="00D625B1" w:rsidP="00D625B1">
            <w:pPr>
              <w:pStyle w:val="TAC"/>
              <w:numPr>
                <w:ilvl w:val="0"/>
                <w:numId w:val="14"/>
              </w:numPr>
              <w:spacing w:before="20" w:after="20"/>
              <w:ind w:right="57"/>
              <w:jc w:val="left"/>
              <w:rPr>
                <w:lang w:eastAsia="zh-CN"/>
              </w:rPr>
            </w:pPr>
            <w:r>
              <w:rPr>
                <w:lang w:eastAsia="zh-CN"/>
              </w:rPr>
              <w:t xml:space="preserve">Since band group is only need for &gt;5 bands BC, those BCs are newly introduced in the future, so from ASN.1 point of view, there is no backward compatible issues.  </w:t>
            </w:r>
          </w:p>
          <w:p w14:paraId="62F7E589" w14:textId="77777777" w:rsidR="00D625B1" w:rsidRDefault="00D625B1" w:rsidP="00D625B1">
            <w:pPr>
              <w:pStyle w:val="TAC"/>
              <w:spacing w:before="20" w:after="20"/>
              <w:ind w:left="57" w:right="57"/>
              <w:jc w:val="left"/>
              <w:rPr>
                <w:lang w:eastAsia="zh-CN"/>
              </w:rPr>
            </w:pPr>
          </w:p>
          <w:p w14:paraId="3D952004" w14:textId="002335BA" w:rsidR="00D625B1" w:rsidRDefault="00D625B1" w:rsidP="00D625B1">
            <w:pPr>
              <w:pStyle w:val="TAC"/>
              <w:spacing w:before="20" w:after="20"/>
              <w:ind w:left="57" w:right="57"/>
              <w:jc w:val="left"/>
              <w:rPr>
                <w:lang w:eastAsia="zh-CN"/>
              </w:rPr>
            </w:pPr>
            <w:r>
              <w:rPr>
                <w:lang w:eastAsia="zh-CN"/>
              </w:rPr>
              <w:t>Regarding the network filter solution (R2-2101091), it works if operator has deployed no more than 5 NR bands. However</w:t>
            </w:r>
            <w:r w:rsidR="00B83D43">
              <w:rPr>
                <w:lang w:eastAsia="zh-CN"/>
              </w:rPr>
              <w:t xml:space="preserve">, we understand the scenario we are discussing is that operator may deploy more than 5 NR bands, and they hope UE will be configured with more than 5 bands NR-DC, so network filter solution still cannot solve this problem.  </w:t>
            </w:r>
          </w:p>
          <w:p w14:paraId="334A1F07" w14:textId="3A7122FF" w:rsidR="00D625B1" w:rsidRDefault="00D625B1" w:rsidP="00B83D43">
            <w:pPr>
              <w:pStyle w:val="TAC"/>
              <w:spacing w:before="20" w:after="20"/>
              <w:ind w:right="57"/>
              <w:jc w:val="left"/>
              <w:rPr>
                <w:lang w:eastAsia="zh-CN"/>
              </w:rPr>
            </w:pPr>
          </w:p>
          <w:p w14:paraId="4BB4A9E6" w14:textId="36EC98E9" w:rsidR="00223ABA" w:rsidRPr="00223ABA" w:rsidRDefault="00223ABA" w:rsidP="00223ABA">
            <w:pPr>
              <w:pStyle w:val="TAC"/>
              <w:spacing w:before="20" w:after="20"/>
              <w:ind w:right="57"/>
              <w:jc w:val="left"/>
              <w:rPr>
                <w:color w:val="2E74B5" w:themeColor="accent1" w:themeShade="BF"/>
                <w:szCs w:val="18"/>
              </w:rPr>
            </w:pPr>
            <w:r>
              <w:rPr>
                <w:color w:val="2E74B5" w:themeColor="accent1" w:themeShade="BF"/>
                <w:lang w:eastAsia="zh-CN"/>
              </w:rPr>
              <w:t xml:space="preserve">[Ericsson] Just a comment on the mentioned limitation to </w:t>
            </w:r>
            <w:r>
              <w:rPr>
                <w:color w:val="2E74B5" w:themeColor="accent1" w:themeShade="BF"/>
                <w:lang w:eastAsia="zh-CN"/>
              </w:rPr>
              <w:t>max 5</w:t>
            </w:r>
            <w:r>
              <w:rPr>
                <w:color w:val="2E74B5" w:themeColor="accent1" w:themeShade="BF"/>
                <w:lang w:eastAsia="zh-CN"/>
              </w:rPr>
              <w:t xml:space="preserve"> </w:t>
            </w:r>
            <w:r>
              <w:rPr>
                <w:color w:val="2E74B5" w:themeColor="accent1" w:themeShade="BF"/>
                <w:lang w:eastAsia="zh-CN"/>
              </w:rPr>
              <w:t xml:space="preserve">bands. </w:t>
            </w:r>
            <w:r w:rsidRPr="00223ABA">
              <w:rPr>
                <w:color w:val="2E74B5" w:themeColor="accent1" w:themeShade="BF"/>
                <w:szCs w:val="18"/>
              </w:rPr>
              <w:t>As pointed out in [</w:t>
            </w:r>
            <w:hyperlink r:id="rId19" w:history="1">
              <w:r w:rsidRPr="00FC4F14">
                <w:rPr>
                  <w:rStyle w:val="Hyperlink"/>
                  <w:lang w:eastAsia="zh-CN"/>
                </w:rPr>
                <w:t>R2-2101091</w:t>
              </w:r>
            </w:hyperlink>
            <w:r w:rsidRPr="00223ABA">
              <w:rPr>
                <w:color w:val="2E74B5" w:themeColor="accent1" w:themeShade="BF"/>
                <w:szCs w:val="18"/>
              </w:rPr>
              <w:t>], there is no 5 band limit for network based filtering, since there is no exponential signalling increase based on the number of supported bands, as in LTE-DC type signalling. The below example illustrates how network filtering can be used in a network deployment with more than 5 bands. In this example, the network is interested in the following three alternative cell groupings:</w:t>
            </w:r>
          </w:p>
          <w:p w14:paraId="6CE6C42E" w14:textId="77777777" w:rsidR="00223ABA" w:rsidRPr="00223ABA" w:rsidRDefault="00223ABA" w:rsidP="00223ABA">
            <w:pPr>
              <w:pStyle w:val="BodyText"/>
              <w:rPr>
                <w:color w:val="2E74B5" w:themeColor="accent1" w:themeShade="BF"/>
              </w:rPr>
            </w:pPr>
            <w:r w:rsidRPr="00223ABA">
              <w:rPr>
                <w:color w:val="2E74B5" w:themeColor="accent1" w:themeShade="BF"/>
              </w:rPr>
              <w:t>Network filter</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UE Cell grouping</w:t>
            </w:r>
          </w:p>
          <w:p w14:paraId="6C00FA91"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0111111</w:t>
            </w:r>
          </w:p>
          <w:p w14:paraId="7C996F34" w14:textId="77777777" w:rsidR="00223ABA" w:rsidRPr="00223ABA" w:rsidRDefault="00223ABA" w:rsidP="00223ABA">
            <w:pPr>
              <w:spacing w:after="0"/>
              <w:rPr>
                <w:color w:val="2E74B5" w:themeColor="accent1" w:themeShade="BF"/>
              </w:rPr>
            </w:pPr>
            <w:r w:rsidRPr="00223ABA">
              <w:rPr>
                <w:color w:val="2E74B5" w:themeColor="accent1" w:themeShade="BF"/>
              </w:rPr>
              <w:t>    MCG                                {n3}</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254C18B3" w14:textId="77777777" w:rsidR="00223ABA" w:rsidRPr="00223ABA" w:rsidRDefault="00223ABA" w:rsidP="00223ABA">
            <w:pPr>
              <w:rPr>
                <w:color w:val="2E74B5" w:themeColor="accent1" w:themeShade="BF"/>
              </w:rPr>
            </w:pPr>
            <w:r w:rsidRPr="00223ABA">
              <w:rPr>
                <w:color w:val="2E74B5" w:themeColor="accent1" w:themeShade="BF"/>
              </w:rPr>
              <w:t>    SCG                                 {n7, n78, n257, n258, n260, n261}</w:t>
            </w:r>
          </w:p>
          <w:p w14:paraId="735C59C6"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0011111</w:t>
            </w:r>
          </w:p>
          <w:p w14:paraId="38ECFD76" w14:textId="77777777" w:rsidR="00223ABA" w:rsidRPr="00223ABA" w:rsidRDefault="00223ABA" w:rsidP="00223ABA">
            <w:pPr>
              <w:spacing w:after="0"/>
              <w:rPr>
                <w:color w:val="2E74B5" w:themeColor="accent1" w:themeShade="BF"/>
              </w:rPr>
            </w:pPr>
            <w:r w:rsidRPr="00223ABA">
              <w:rPr>
                <w:color w:val="2E74B5" w:themeColor="accent1" w:themeShade="BF"/>
              </w:rPr>
              <w:t>    MCG                                {n3, n7}</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76C46D82" w14:textId="77777777" w:rsidR="00223ABA" w:rsidRPr="00223ABA" w:rsidRDefault="00223ABA" w:rsidP="00223ABA">
            <w:pPr>
              <w:rPr>
                <w:color w:val="2E74B5" w:themeColor="accent1" w:themeShade="BF"/>
              </w:rPr>
            </w:pPr>
            <w:r w:rsidRPr="00223ABA">
              <w:rPr>
                <w:color w:val="2E74B5" w:themeColor="accent1" w:themeShade="BF"/>
              </w:rPr>
              <w:t>    SCG                                 {n78, n257, n258, n260, n261}</w:t>
            </w:r>
          </w:p>
          <w:p w14:paraId="68AA05AA" w14:textId="77777777" w:rsidR="00223ABA" w:rsidRPr="00223ABA" w:rsidRDefault="00223ABA" w:rsidP="00223ABA">
            <w:pPr>
              <w:spacing w:after="0"/>
              <w:rPr>
                <w:rFonts w:ascii="Calibri" w:hAnsi="Calibri" w:cs="Calibri"/>
                <w:color w:val="2E74B5" w:themeColor="accent1" w:themeShade="BF"/>
              </w:rPr>
            </w:pPr>
            <w:proofErr w:type="spellStart"/>
            <w:r w:rsidRPr="00223ABA">
              <w:rPr>
                <w:color w:val="2E74B5" w:themeColor="accent1" w:themeShade="BF"/>
              </w:rPr>
              <w:t>requestedCellGrouping</w:t>
            </w:r>
            <w:proofErr w:type="spellEnd"/>
            <w:r w:rsidRPr="00223ABA">
              <w:rPr>
                <w:color w:val="2E74B5" w:themeColor="accent1" w:themeShade="BF"/>
              </w:rPr>
              <w:t>    SEQUENCE {</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t>0001111</w:t>
            </w:r>
          </w:p>
          <w:p w14:paraId="5DA84B42" w14:textId="77777777" w:rsidR="00223ABA" w:rsidRPr="00223ABA" w:rsidRDefault="00223ABA" w:rsidP="00223ABA">
            <w:pPr>
              <w:spacing w:after="0"/>
              <w:rPr>
                <w:color w:val="2E74B5" w:themeColor="accent1" w:themeShade="BF"/>
              </w:rPr>
            </w:pPr>
            <w:r w:rsidRPr="00223ABA">
              <w:rPr>
                <w:color w:val="2E74B5" w:themeColor="accent1" w:themeShade="BF"/>
              </w:rPr>
              <w:t>    MCG                                {n3, n7, n78}</w:t>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r w:rsidRPr="00223ABA">
              <w:rPr>
                <w:color w:val="2E74B5" w:themeColor="accent1" w:themeShade="BF"/>
              </w:rPr>
              <w:tab/>
            </w:r>
          </w:p>
          <w:p w14:paraId="1C5C1086" w14:textId="77777777" w:rsidR="00223ABA" w:rsidRPr="00223ABA" w:rsidRDefault="00223ABA" w:rsidP="00223ABA">
            <w:pPr>
              <w:rPr>
                <w:color w:val="2E74B5" w:themeColor="accent1" w:themeShade="BF"/>
              </w:rPr>
            </w:pPr>
            <w:r w:rsidRPr="00223ABA">
              <w:rPr>
                <w:color w:val="2E74B5" w:themeColor="accent1" w:themeShade="BF"/>
              </w:rPr>
              <w:t>    SCG                                 {n257, n258, n260, n261}</w:t>
            </w:r>
          </w:p>
          <w:p w14:paraId="12F2AD97" w14:textId="41C2A7DB" w:rsidR="00223ABA" w:rsidRPr="00223ABA" w:rsidRDefault="00223ABA" w:rsidP="00223ABA">
            <w:pPr>
              <w:pStyle w:val="BodyText"/>
              <w:rPr>
                <w:color w:val="2E74B5" w:themeColor="accent1" w:themeShade="BF"/>
                <w:sz w:val="18"/>
                <w:szCs w:val="18"/>
              </w:rPr>
            </w:pPr>
            <w:r w:rsidRPr="00223ABA">
              <w:rPr>
                <w:color w:val="2E74B5" w:themeColor="accent1" w:themeShade="BF"/>
                <w:sz w:val="18"/>
                <w:szCs w:val="18"/>
              </w:rPr>
              <w:t xml:space="preserve">For each reported band combination supporting NR-DC, the UE then indicates which of the </w:t>
            </w:r>
            <w:proofErr w:type="spellStart"/>
            <w:r w:rsidRPr="00223ABA">
              <w:rPr>
                <w:color w:val="2E74B5" w:themeColor="accent1" w:themeShade="BF"/>
                <w:sz w:val="18"/>
                <w:szCs w:val="18"/>
              </w:rPr>
              <w:t>requestedCellGroupings</w:t>
            </w:r>
            <w:proofErr w:type="spellEnd"/>
            <w:r w:rsidRPr="00223ABA">
              <w:rPr>
                <w:color w:val="2E74B5" w:themeColor="accent1" w:themeShade="BF"/>
                <w:sz w:val="18"/>
                <w:szCs w:val="18"/>
              </w:rPr>
              <w:t xml:space="preserve"> that are supported</w:t>
            </w:r>
            <w:r w:rsidR="005F301C">
              <w:rPr>
                <w:color w:val="2E74B5" w:themeColor="accent1" w:themeShade="BF"/>
                <w:sz w:val="18"/>
                <w:szCs w:val="18"/>
              </w:rPr>
              <w:t xml:space="preserve"> for that BC</w:t>
            </w:r>
            <w:r w:rsidRPr="00223ABA">
              <w:rPr>
                <w:color w:val="2E74B5" w:themeColor="accent1" w:themeShade="BF"/>
                <w:sz w:val="18"/>
                <w:szCs w:val="18"/>
              </w:rPr>
              <w:t>, as illustrated in Annex A</w:t>
            </w:r>
            <w:r w:rsidR="005F301C">
              <w:rPr>
                <w:color w:val="2E74B5" w:themeColor="accent1" w:themeShade="BF"/>
                <w:sz w:val="18"/>
                <w:szCs w:val="18"/>
              </w:rPr>
              <w:t xml:space="preserve"> of </w:t>
            </w:r>
            <w:hyperlink r:id="rId20" w:history="1">
              <w:r w:rsidR="005F301C" w:rsidRPr="00FC4F14">
                <w:rPr>
                  <w:rStyle w:val="Hyperlink"/>
                </w:rPr>
                <w:t>R2-2101091</w:t>
              </w:r>
            </w:hyperlink>
            <w:r w:rsidRPr="00223ABA">
              <w:rPr>
                <w:color w:val="2E74B5" w:themeColor="accent1" w:themeShade="BF"/>
                <w:sz w:val="18"/>
                <w:szCs w:val="18"/>
              </w:rPr>
              <w:t>.</w:t>
            </w:r>
            <w:r w:rsidR="005F301C">
              <w:rPr>
                <w:color w:val="2E74B5" w:themeColor="accent1" w:themeShade="BF"/>
                <w:sz w:val="18"/>
                <w:szCs w:val="18"/>
              </w:rPr>
              <w:t xml:space="preserve"> This overhead grows proportional to the number of network supported cell groupings, but not proportional to the number of UE supported bands or band entries.</w:t>
            </w:r>
            <w:r w:rsidRPr="00223ABA">
              <w:rPr>
                <w:color w:val="2E74B5" w:themeColor="accent1" w:themeShade="BF"/>
                <w:sz w:val="18"/>
                <w:szCs w:val="18"/>
              </w:rPr>
              <w:t xml:space="preserve"> </w:t>
            </w:r>
          </w:p>
          <w:p w14:paraId="6ADA949C" w14:textId="77777777" w:rsidR="00223ABA" w:rsidRDefault="00223ABA" w:rsidP="00B83D43">
            <w:pPr>
              <w:pStyle w:val="TAC"/>
              <w:spacing w:before="20" w:after="20"/>
              <w:ind w:right="57"/>
              <w:jc w:val="left"/>
              <w:rPr>
                <w:lang w:eastAsia="zh-CN"/>
              </w:rPr>
            </w:pPr>
          </w:p>
          <w:p w14:paraId="106CEDAC" w14:textId="039A641F" w:rsidR="009863F3" w:rsidRDefault="00D625B1" w:rsidP="00D625B1">
            <w:pPr>
              <w:pStyle w:val="TAC"/>
              <w:spacing w:before="20" w:after="20"/>
              <w:ind w:left="57" w:right="57"/>
              <w:jc w:val="left"/>
              <w:rPr>
                <w:lang w:eastAsia="zh-CN"/>
              </w:rPr>
            </w:pPr>
            <w:r>
              <w:rPr>
                <w:lang w:eastAsia="zh-CN"/>
              </w:rPr>
              <w:t xml:space="preserve">In summary, we think </w:t>
            </w:r>
            <w:r w:rsidR="00DC3873">
              <w:rPr>
                <w:lang w:eastAsia="zh-CN"/>
              </w:rPr>
              <w:t>RAN2’s</w:t>
            </w:r>
            <w:r w:rsidR="00812487">
              <w:rPr>
                <w:lang w:eastAsia="zh-CN"/>
              </w:rPr>
              <w:t xml:space="preserve"> </w:t>
            </w:r>
            <w:r>
              <w:rPr>
                <w:lang w:eastAsia="zh-CN"/>
              </w:rPr>
              <w:t>endorsed CR is sufficient for Rel-16/17, above extension</w:t>
            </w:r>
            <w:r w:rsidR="00B83D43">
              <w:rPr>
                <w:lang w:eastAsia="zh-CN"/>
              </w:rPr>
              <w:t xml:space="preserve"> solution</w:t>
            </w:r>
            <w:r>
              <w:rPr>
                <w:lang w:eastAsia="zh-CN"/>
              </w:rPr>
              <w:t xml:space="preserve"> or other optimization can be considered only if needed in the future. </w:t>
            </w:r>
          </w:p>
          <w:p w14:paraId="25A5ADD6" w14:textId="6CE49073" w:rsidR="009863F3" w:rsidRDefault="009863F3" w:rsidP="00B56923">
            <w:pPr>
              <w:pStyle w:val="TAC"/>
              <w:spacing w:before="20" w:after="20"/>
              <w:ind w:left="57" w:right="57"/>
              <w:jc w:val="left"/>
              <w:rPr>
                <w:lang w:eastAsia="zh-CN"/>
              </w:rPr>
            </w:pPr>
          </w:p>
        </w:tc>
      </w:tr>
      <w:tr w:rsidR="00A86F69"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2AEDF458"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Q</w:t>
            </w:r>
            <w:r>
              <w:rPr>
                <w:rFonts w:eastAsiaTheme="minorEastAsia"/>
                <w:lang w:eastAsia="ja-JP"/>
              </w:rPr>
              <w:t>ualcomm Incorporated</w:t>
            </w:r>
          </w:p>
        </w:tc>
        <w:tc>
          <w:tcPr>
            <w:tcW w:w="7939" w:type="dxa"/>
            <w:tcBorders>
              <w:top w:val="single" w:sz="4" w:space="0" w:color="auto"/>
              <w:left w:val="single" w:sz="4" w:space="0" w:color="auto"/>
              <w:bottom w:val="single" w:sz="4" w:space="0" w:color="auto"/>
              <w:right w:val="single" w:sz="4" w:space="0" w:color="auto"/>
            </w:tcBorders>
          </w:tcPr>
          <w:p w14:paraId="033700F7" w14:textId="07E3FDF7" w:rsidR="00A86F69" w:rsidRPr="00FD5FFA" w:rsidRDefault="00FD5FFA" w:rsidP="00A86F69">
            <w:pPr>
              <w:pStyle w:val="TAC"/>
              <w:spacing w:before="20" w:after="20"/>
              <w:ind w:left="57" w:right="57"/>
              <w:jc w:val="left"/>
              <w:rPr>
                <w:rFonts w:eastAsiaTheme="minorEastAsia"/>
                <w:lang w:eastAsia="ja-JP"/>
              </w:rPr>
            </w:pPr>
            <w:r>
              <w:rPr>
                <w:rFonts w:eastAsiaTheme="minorEastAsia" w:hint="eastAsia"/>
                <w:lang w:eastAsia="ja-JP"/>
              </w:rPr>
              <w:t>W</w:t>
            </w:r>
            <w:r>
              <w:rPr>
                <w:rFonts w:eastAsiaTheme="minorEastAsia"/>
                <w:lang w:eastAsia="ja-JP"/>
              </w:rPr>
              <w:t>e support a solution based on PUCCH grouping as recommended by RAN1.</w:t>
            </w:r>
          </w:p>
        </w:tc>
      </w:tr>
      <w:tr w:rsidR="00A86F69"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426DAA99" w:rsidR="00A86F69" w:rsidRPr="00802130" w:rsidRDefault="00802130" w:rsidP="00A86F69">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7939" w:type="dxa"/>
            <w:tcBorders>
              <w:top w:val="single" w:sz="4" w:space="0" w:color="auto"/>
              <w:left w:val="single" w:sz="4" w:space="0" w:color="auto"/>
              <w:bottom w:val="single" w:sz="4" w:space="0" w:color="auto"/>
              <w:right w:val="single" w:sz="4" w:space="0" w:color="auto"/>
            </w:tcBorders>
          </w:tcPr>
          <w:p w14:paraId="14BFA969" w14:textId="77777777" w:rsidR="00A64C8D" w:rsidRDefault="00A64C8D" w:rsidP="00A64C8D">
            <w:pPr>
              <w:pStyle w:val="TAC"/>
              <w:spacing w:before="20" w:after="20"/>
              <w:ind w:left="57" w:right="57"/>
              <w:jc w:val="left"/>
              <w:rPr>
                <w:lang w:eastAsia="ja-JP"/>
              </w:rPr>
            </w:pPr>
            <w:r>
              <w:rPr>
                <w:lang w:eastAsia="ja-JP"/>
              </w:rPr>
              <w:t>Alike ZTE, we think the RAN2 endorsed CRs are sufficient, at least for R16. We furthermore think that there is no good solution available for the cases that may need to be supported in future. Hence we think we should only introduce no changes as covered by the RAN2 endorsed CRs and make sure the signalling is extensible in future.</w:t>
            </w:r>
          </w:p>
          <w:p w14:paraId="17D2D945" w14:textId="77777777" w:rsidR="00A64C8D" w:rsidRDefault="00A64C8D" w:rsidP="00A64C8D">
            <w:pPr>
              <w:pStyle w:val="TAC"/>
              <w:spacing w:before="20" w:after="20"/>
              <w:ind w:left="57" w:right="57"/>
              <w:jc w:val="left"/>
              <w:rPr>
                <w:lang w:eastAsia="ja-JP"/>
              </w:rPr>
            </w:pPr>
            <w:r>
              <w:rPr>
                <w:lang w:eastAsia="ja-JP"/>
              </w:rPr>
              <w:t>We also would like RAN2 to inform RAN4 of the followings via reply LS.</w:t>
            </w:r>
          </w:p>
          <w:p w14:paraId="0EE5E16B" w14:textId="77777777" w:rsidR="00A64C8D" w:rsidRDefault="00A64C8D" w:rsidP="00A64C8D">
            <w:pPr>
              <w:pStyle w:val="TAC"/>
              <w:spacing w:before="20" w:after="20"/>
              <w:ind w:left="57" w:right="57"/>
              <w:jc w:val="left"/>
              <w:rPr>
                <w:lang w:eastAsia="ja-JP"/>
              </w:rPr>
            </w:pPr>
            <w:r>
              <w:rPr>
                <w:lang w:eastAsia="ja-JP"/>
              </w:rPr>
              <w:t xml:space="preserve">1) The endorsed CR by RAN2 already supports FR1-FR2 NR-DC for &gt;5 bands, </w:t>
            </w:r>
          </w:p>
          <w:p w14:paraId="14F87684" w14:textId="240585F0" w:rsidR="004D4C5F" w:rsidRDefault="00A64C8D" w:rsidP="00A64C8D">
            <w:pPr>
              <w:pStyle w:val="TAC"/>
              <w:spacing w:before="20" w:after="20"/>
              <w:ind w:left="57" w:right="57"/>
              <w:jc w:val="left"/>
              <w:rPr>
                <w:lang w:eastAsia="zh-CN"/>
              </w:rPr>
            </w:pPr>
            <w:r>
              <w:rPr>
                <w:lang w:eastAsia="ja-JP"/>
              </w:rPr>
              <w:t>2) RAN2 will address intra-band non-contiguous issue in future release, if RAN4 confirms this issue clearly (e.g., based on operator's demand)</w:t>
            </w:r>
          </w:p>
        </w:tc>
      </w:tr>
      <w:tr w:rsidR="00C478AD"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8ACFA0D" w:rsidR="00C478AD" w:rsidRPr="00C478AD" w:rsidRDefault="00C478AD" w:rsidP="00C478AD">
            <w:pPr>
              <w:pStyle w:val="TAC"/>
              <w:spacing w:before="20" w:after="20"/>
              <w:ind w:left="57" w:right="57"/>
              <w:jc w:val="left"/>
              <w:rPr>
                <w:rFonts w:eastAsia="Malgun Gothic"/>
                <w:lang w:eastAsia="ko-KR"/>
              </w:rPr>
            </w:pPr>
            <w:r w:rsidRPr="00C478AD">
              <w:rPr>
                <w:rFonts w:eastAsia="Malgun Gothic"/>
                <w:lang w:eastAsia="ko-KR"/>
              </w:rPr>
              <w:lastRenderedPageBreak/>
              <w:t>Intel </w:t>
            </w:r>
          </w:p>
        </w:tc>
        <w:tc>
          <w:tcPr>
            <w:tcW w:w="7939" w:type="dxa"/>
            <w:tcBorders>
              <w:top w:val="single" w:sz="4" w:space="0" w:color="auto"/>
              <w:left w:val="single" w:sz="4" w:space="0" w:color="auto"/>
              <w:bottom w:val="single" w:sz="4" w:space="0" w:color="auto"/>
              <w:right w:val="single" w:sz="4" w:space="0" w:color="auto"/>
            </w:tcBorders>
          </w:tcPr>
          <w:p w14:paraId="3C0213BA" w14:textId="77777777" w:rsidR="00944332" w:rsidRDefault="00C478AD" w:rsidP="00C478AD">
            <w:pPr>
              <w:pStyle w:val="paragraph"/>
              <w:spacing w:before="0" w:beforeAutospacing="0" w:after="0" w:afterAutospacing="0"/>
              <w:ind w:left="45" w:right="45"/>
              <w:textAlignment w:val="baseline"/>
              <w:divId w:val="748619098"/>
              <w:rPr>
                <w:rFonts w:ascii="Arial" w:eastAsia="Malgun Gothic" w:hAnsi="Arial"/>
                <w:sz w:val="18"/>
                <w:szCs w:val="20"/>
                <w:lang w:val="en-GB"/>
              </w:rPr>
            </w:pPr>
            <w:r w:rsidRPr="00C478AD">
              <w:rPr>
                <w:rFonts w:ascii="Arial" w:eastAsia="Malgun Gothic" w:hAnsi="Arial"/>
                <w:sz w:val="18"/>
                <w:szCs w:val="20"/>
                <w:lang w:val="en-GB"/>
              </w:rPr>
              <w:t xml:space="preserve">As usual, there is no </w:t>
            </w:r>
            <w:r>
              <w:rPr>
                <w:rFonts w:ascii="Arial" w:eastAsia="Malgun Gothic" w:hAnsi="Arial"/>
                <w:sz w:val="18"/>
                <w:szCs w:val="20"/>
                <w:lang w:val="en-GB"/>
              </w:rPr>
              <w:t>perfect</w:t>
            </w:r>
            <w:r w:rsidRPr="00C478AD">
              <w:rPr>
                <w:rFonts w:ascii="Arial" w:eastAsia="Malgun Gothic" w:hAnsi="Arial"/>
                <w:sz w:val="18"/>
                <w:szCs w:val="20"/>
                <w:lang w:val="en-GB"/>
              </w:rPr>
              <w:t xml:space="preserve"> solution to meet two </w:t>
            </w:r>
            <w:r>
              <w:rPr>
                <w:rFonts w:ascii="Arial" w:eastAsia="Malgun Gothic" w:hAnsi="Arial"/>
                <w:sz w:val="18"/>
                <w:szCs w:val="20"/>
                <w:lang w:val="en-GB"/>
              </w:rPr>
              <w:t>contradicting</w:t>
            </w:r>
            <w:r w:rsidRPr="00C478AD">
              <w:rPr>
                <w:rFonts w:ascii="Arial" w:eastAsia="Malgun Gothic" w:hAnsi="Arial"/>
                <w:sz w:val="18"/>
                <w:szCs w:val="20"/>
                <w:lang w:val="en-GB"/>
              </w:rPr>
              <w:t xml:space="preserve"> conditions i.e. granularity/flexibility and </w:t>
            </w:r>
            <w:proofErr w:type="spellStart"/>
            <w:r w:rsidRPr="00C478AD">
              <w:rPr>
                <w:rFonts w:ascii="Arial" w:eastAsia="Malgun Gothic" w:hAnsi="Arial"/>
                <w:sz w:val="18"/>
                <w:szCs w:val="20"/>
                <w:lang w:val="en-GB"/>
              </w:rPr>
              <w:t>signaling</w:t>
            </w:r>
            <w:proofErr w:type="spellEnd"/>
            <w:r w:rsidRPr="00C478AD">
              <w:rPr>
                <w:rFonts w:ascii="Arial" w:eastAsia="Malgun Gothic" w:hAnsi="Arial"/>
                <w:sz w:val="18"/>
                <w:szCs w:val="20"/>
                <w:lang w:val="en-GB"/>
              </w:rPr>
              <w:t> overhead. </w:t>
            </w:r>
          </w:p>
          <w:p w14:paraId="1F2689B7" w14:textId="6153AC33" w:rsidR="00C478AD" w:rsidRDefault="00C478AD" w:rsidP="00C478AD">
            <w:pPr>
              <w:pStyle w:val="paragraph"/>
              <w:spacing w:before="0" w:beforeAutospacing="0" w:after="0" w:afterAutospacing="0"/>
              <w:ind w:left="45" w:right="45"/>
              <w:textAlignment w:val="baseline"/>
              <w:divId w:val="1283655546"/>
              <w:rPr>
                <w:rFonts w:ascii="Arial" w:eastAsia="Malgun Gothic" w:hAnsi="Arial"/>
                <w:sz w:val="18"/>
                <w:szCs w:val="20"/>
                <w:lang w:val="en-GB"/>
              </w:rPr>
            </w:pPr>
            <w:bookmarkStart w:id="0" w:name="_Hlk71031778"/>
            <w:r w:rsidRPr="00C478AD">
              <w:rPr>
                <w:rFonts w:ascii="Arial" w:eastAsia="Malgun Gothic" w:hAnsi="Arial"/>
                <w:sz w:val="18"/>
                <w:szCs w:val="20"/>
                <w:lang w:val="en-GB"/>
              </w:rPr>
              <w:t xml:space="preserve">One thing to </w:t>
            </w:r>
            <w:r>
              <w:rPr>
                <w:rFonts w:ascii="Arial" w:eastAsia="Malgun Gothic" w:hAnsi="Arial"/>
                <w:sz w:val="18"/>
                <w:szCs w:val="20"/>
                <w:lang w:val="en-GB"/>
              </w:rPr>
              <w:t>note</w:t>
            </w:r>
            <w:r w:rsidRPr="00C478AD">
              <w:rPr>
                <w:rFonts w:ascii="Arial" w:eastAsia="Malgun Gothic" w:hAnsi="Arial"/>
                <w:sz w:val="18"/>
                <w:szCs w:val="20"/>
                <w:lang w:val="en-GB"/>
              </w:rPr>
              <w:t xml:space="preserve"> is that we understand that RAN4’s response (more than 5 frequency bands) does not mean that there will be more than 5 frequency bands having both downlink and uplink part. </w:t>
            </w:r>
            <w:r w:rsidR="007E3F4A">
              <w:rPr>
                <w:rFonts w:ascii="Arial" w:eastAsia="Malgun Gothic" w:hAnsi="Arial"/>
                <w:sz w:val="18"/>
                <w:szCs w:val="20"/>
                <w:lang w:val="en-GB"/>
              </w:rPr>
              <w:t xml:space="preserve">Even in the near future, it is unlikely to support more than 3 uplink </w:t>
            </w:r>
            <w:r w:rsidR="00446EE9">
              <w:rPr>
                <w:rFonts w:ascii="Arial" w:eastAsia="Malgun Gothic" w:hAnsi="Arial"/>
                <w:sz w:val="18"/>
                <w:szCs w:val="20"/>
                <w:lang w:val="en-GB"/>
              </w:rPr>
              <w:t xml:space="preserve">frequency band in </w:t>
            </w:r>
            <w:r w:rsidR="007E3F4A">
              <w:rPr>
                <w:rFonts w:ascii="Arial" w:eastAsia="Malgun Gothic" w:hAnsi="Arial"/>
                <w:sz w:val="18"/>
                <w:szCs w:val="20"/>
                <w:lang w:val="en-GB"/>
              </w:rPr>
              <w:t xml:space="preserve">CA/NR-DC. </w:t>
            </w:r>
          </w:p>
          <w:bookmarkEnd w:id="0"/>
          <w:p w14:paraId="7ED28B27" w14:textId="31C2031D" w:rsidR="00C478AD" w:rsidRPr="00C478AD" w:rsidRDefault="0064697D" w:rsidP="00944332">
            <w:pPr>
              <w:pStyle w:val="TAC"/>
              <w:spacing w:before="20" w:after="20"/>
              <w:ind w:left="57" w:right="57"/>
              <w:jc w:val="left"/>
              <w:rPr>
                <w:rFonts w:eastAsia="Malgun Gothic"/>
                <w:lang w:eastAsia="ko-KR"/>
              </w:rPr>
            </w:pPr>
            <w:r>
              <w:rPr>
                <w:rFonts w:eastAsia="Malgun Gothic"/>
                <w:lang w:eastAsia="ko-KR"/>
              </w:rPr>
              <w:t>Based on this observation</w:t>
            </w:r>
            <w:r w:rsidR="0027596D">
              <w:rPr>
                <w:rFonts w:eastAsia="Malgun Gothic"/>
                <w:lang w:eastAsia="ko-KR"/>
              </w:rPr>
              <w:t>, we suggest</w:t>
            </w:r>
            <w:r w:rsidR="00063EA0">
              <w:rPr>
                <w:rFonts w:eastAsia="Malgun Gothic"/>
                <w:lang w:eastAsia="ko-KR"/>
              </w:rPr>
              <w:t xml:space="preserve"> an alternative</w:t>
            </w:r>
            <w:r w:rsidR="00C478AD" w:rsidRPr="00C478AD">
              <w:rPr>
                <w:rFonts w:eastAsia="Malgun Gothic"/>
                <w:lang w:eastAsia="ko-KR"/>
              </w:rPr>
              <w:t xml:space="preserve"> that LTE cell grouping </w:t>
            </w:r>
            <w:r w:rsidR="00063EA0">
              <w:rPr>
                <w:rFonts w:eastAsia="Malgun Gothic"/>
                <w:lang w:eastAsia="ko-KR"/>
              </w:rPr>
              <w:t xml:space="preserve">based signalling </w:t>
            </w:r>
            <w:r w:rsidR="00C478AD" w:rsidRPr="00C478AD">
              <w:rPr>
                <w:rFonts w:eastAsia="Malgun Gothic"/>
                <w:lang w:eastAsia="ko-KR"/>
              </w:rPr>
              <w:t xml:space="preserve">is </w:t>
            </w:r>
            <w:r w:rsidR="00C478AD">
              <w:rPr>
                <w:rFonts w:eastAsia="Malgun Gothic"/>
                <w:lang w:eastAsia="ko-KR"/>
              </w:rPr>
              <w:t>limited to t</w:t>
            </w:r>
            <w:r w:rsidR="00C478AD" w:rsidRPr="00C478AD">
              <w:rPr>
                <w:rFonts w:eastAsia="Malgun Gothic"/>
                <w:lang w:eastAsia="ko-KR"/>
              </w:rPr>
              <w:t xml:space="preserve">he frequency bands having both DL and UL. For DL only bands, either we allow to include it in any CG or </w:t>
            </w:r>
            <w:r w:rsidR="00C478AD">
              <w:rPr>
                <w:rFonts w:eastAsia="Malgun Gothic"/>
                <w:lang w:eastAsia="ko-KR"/>
              </w:rPr>
              <w:t xml:space="preserve">limited to the same carrier type with </w:t>
            </w:r>
            <w:r w:rsidR="007E3F4A">
              <w:rPr>
                <w:rFonts w:eastAsia="Malgun Gothic"/>
                <w:lang w:eastAsia="ko-KR"/>
              </w:rPr>
              <w:t xml:space="preserve">a </w:t>
            </w:r>
            <w:r w:rsidR="00C478AD">
              <w:rPr>
                <w:rFonts w:eastAsia="Malgun Gothic"/>
                <w:lang w:eastAsia="ko-KR"/>
              </w:rPr>
              <w:t>CG</w:t>
            </w:r>
            <w:r w:rsidR="00680A32">
              <w:rPr>
                <w:rFonts w:eastAsia="Malgun Gothic"/>
                <w:lang w:eastAsia="ko-KR"/>
              </w:rPr>
              <w:t>.</w:t>
            </w:r>
          </w:p>
        </w:tc>
      </w:tr>
      <w:tr w:rsidR="005F7B60" w14:paraId="4ECF68C0" w14:textId="77777777" w:rsidTr="00C35D43">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1F04F5" w14:textId="77777777" w:rsidR="005F7B60" w:rsidRDefault="005F7B60" w:rsidP="00C35D43">
            <w:pPr>
              <w:pStyle w:val="TAC"/>
              <w:spacing w:before="20" w:after="20"/>
              <w:ind w:left="57" w:right="57"/>
              <w:jc w:val="left"/>
              <w:rPr>
                <w:lang w:eastAsia="zh-CN"/>
              </w:rPr>
            </w:pPr>
            <w:r>
              <w:rPr>
                <w:rFonts w:hint="eastAsia"/>
                <w:lang w:eastAsia="zh-CN"/>
              </w:rPr>
              <w:t>O</w:t>
            </w:r>
            <w:r>
              <w:rPr>
                <w:lang w:eastAsia="zh-CN"/>
              </w:rPr>
              <w:t>PPO</w:t>
            </w:r>
          </w:p>
        </w:tc>
        <w:tc>
          <w:tcPr>
            <w:tcW w:w="7939" w:type="dxa"/>
            <w:tcBorders>
              <w:top w:val="single" w:sz="4" w:space="0" w:color="auto"/>
              <w:left w:val="single" w:sz="4" w:space="0" w:color="auto"/>
              <w:bottom w:val="single" w:sz="4" w:space="0" w:color="auto"/>
              <w:right w:val="single" w:sz="4" w:space="0" w:color="auto"/>
            </w:tcBorders>
          </w:tcPr>
          <w:p w14:paraId="3A0DF69B" w14:textId="77777777" w:rsidR="005F7B60" w:rsidRDefault="005F7B60" w:rsidP="00C35D43">
            <w:pPr>
              <w:pStyle w:val="TAC"/>
              <w:spacing w:before="20" w:after="20"/>
              <w:ind w:left="57" w:right="57"/>
              <w:jc w:val="left"/>
              <w:rPr>
                <w:lang w:eastAsia="zh-CN"/>
              </w:rPr>
            </w:pPr>
            <w:r>
              <w:rPr>
                <w:rFonts w:hint="eastAsia"/>
                <w:lang w:eastAsia="zh-CN"/>
              </w:rPr>
              <w:t>W</w:t>
            </w:r>
            <w:r>
              <w:rPr>
                <w:lang w:eastAsia="zh-CN"/>
              </w:rPr>
              <w:t xml:space="preserve">e think for Rel16 and Rel17 current RAN2 endorsed CR are sufficient. In future when BC with more than 5 bands will be introduced, RAN2 can develop a new solution to address these new band combination i.e. for the BC with less or equal to 5 bands, current solution still works. </w:t>
            </w:r>
          </w:p>
          <w:p w14:paraId="44BA7CB6" w14:textId="77777777" w:rsidR="005F7B60" w:rsidRDefault="005F7B60" w:rsidP="00C35D43">
            <w:pPr>
              <w:pStyle w:val="TAC"/>
              <w:spacing w:before="20" w:after="20"/>
              <w:ind w:left="57" w:right="57"/>
              <w:jc w:val="left"/>
              <w:rPr>
                <w:lang w:eastAsia="zh-CN"/>
              </w:rPr>
            </w:pPr>
            <w:r>
              <w:rPr>
                <w:lang w:eastAsia="zh-CN"/>
              </w:rPr>
              <w:t>Some comments on potential alternatives on the table:</w:t>
            </w:r>
          </w:p>
          <w:p w14:paraId="414F3B3E" w14:textId="77777777" w:rsidR="005F7B60" w:rsidRDefault="005F7B60" w:rsidP="00C35D43">
            <w:pPr>
              <w:pStyle w:val="TAC"/>
              <w:spacing w:before="20" w:after="20"/>
              <w:ind w:right="57"/>
              <w:jc w:val="left"/>
              <w:rPr>
                <w:lang w:eastAsia="zh-CN"/>
              </w:rPr>
            </w:pPr>
            <w:r>
              <w:rPr>
                <w:lang w:eastAsia="zh-CN"/>
              </w:rPr>
              <w:t>1, PUCCH group option: RAN4 indicates there are issues with it, we don’t think RAN2 should carry on this way</w:t>
            </w:r>
          </w:p>
          <w:p w14:paraId="17A08D4C" w14:textId="26196B26" w:rsidR="005F7B60" w:rsidRDefault="005F7B60" w:rsidP="00C35D43">
            <w:pPr>
              <w:pStyle w:val="TAC"/>
              <w:spacing w:before="20" w:after="20"/>
              <w:ind w:right="57"/>
              <w:jc w:val="left"/>
              <w:rPr>
                <w:lang w:eastAsia="zh-CN"/>
              </w:rPr>
            </w:pPr>
            <w:r>
              <w:rPr>
                <w:lang w:eastAsia="zh-CN"/>
              </w:rPr>
              <w:t xml:space="preserve">2, network filtering: well, this solution can help reduce reported number of group, but like </w:t>
            </w:r>
            <w:proofErr w:type="spellStart"/>
            <w:r>
              <w:rPr>
                <w:lang w:eastAsia="zh-CN"/>
              </w:rPr>
              <w:t>Mediatek</w:t>
            </w:r>
            <w:proofErr w:type="spellEnd"/>
            <w:r>
              <w:rPr>
                <w:lang w:eastAsia="zh-CN"/>
              </w:rPr>
              <w:t xml:space="preserve"> point it out, UE still need report detail grouping information. From signalling point of view solution should get ready for the worst case i.e. without any filtering. So this approach doesn’t resolve the problem as such that it doesn’t remove the limitation.</w:t>
            </w:r>
          </w:p>
          <w:p w14:paraId="3830578A" w14:textId="6F8FE975" w:rsidR="005F301C" w:rsidRDefault="005F301C" w:rsidP="00C35D43">
            <w:pPr>
              <w:pStyle w:val="TAC"/>
              <w:spacing w:before="20" w:after="20"/>
              <w:ind w:right="57"/>
              <w:jc w:val="left"/>
              <w:rPr>
                <w:lang w:eastAsia="zh-CN"/>
              </w:rPr>
            </w:pPr>
            <w:r>
              <w:rPr>
                <w:color w:val="2E74B5" w:themeColor="accent1" w:themeShade="BF"/>
                <w:lang w:eastAsia="zh-CN"/>
              </w:rPr>
              <w:t xml:space="preserve">[Ericsson] </w:t>
            </w:r>
            <w:r>
              <w:rPr>
                <w:color w:val="2E74B5" w:themeColor="accent1" w:themeShade="BF"/>
                <w:lang w:eastAsia="zh-CN"/>
              </w:rPr>
              <w:t xml:space="preserve">As we commented above, with network filtering, UE does not need to report detail grouping information. It just needs to indicate which of the network filtered groupings that are supported for each BC, see Annex A in </w:t>
            </w:r>
            <w:hyperlink r:id="rId21" w:history="1">
              <w:r w:rsidRPr="00FC4F14">
                <w:rPr>
                  <w:rStyle w:val="Hyperlink"/>
                  <w:lang w:eastAsia="zh-CN"/>
                </w:rPr>
                <w:t>R2-2101091</w:t>
              </w:r>
            </w:hyperlink>
            <w:r>
              <w:rPr>
                <w:color w:val="2E74B5" w:themeColor="accent1" w:themeShade="BF"/>
                <w:lang w:eastAsia="zh-CN"/>
              </w:rPr>
              <w:t>.</w:t>
            </w:r>
            <w:r w:rsidR="00A8318D">
              <w:rPr>
                <w:color w:val="2E74B5" w:themeColor="accent1" w:themeShade="BF"/>
                <w:lang w:eastAsia="zh-CN"/>
              </w:rPr>
              <w:t xml:space="preserve"> Prerequisite for this to work is of course that the network provides the filtering information.</w:t>
            </w:r>
          </w:p>
          <w:p w14:paraId="055952F0" w14:textId="77777777" w:rsidR="005F7B60" w:rsidRDefault="005F7B60" w:rsidP="00C35D43">
            <w:pPr>
              <w:pStyle w:val="TAC"/>
              <w:spacing w:before="20" w:after="20"/>
              <w:ind w:right="57"/>
              <w:jc w:val="left"/>
              <w:rPr>
                <w:lang w:eastAsia="zh-CN"/>
              </w:rPr>
            </w:pPr>
            <w:r>
              <w:rPr>
                <w:lang w:eastAsia="zh-CN"/>
              </w:rPr>
              <w:t>3, band group approach</w:t>
            </w:r>
            <w:r>
              <w:rPr>
                <w:rFonts w:hint="eastAsia"/>
                <w:lang w:eastAsia="zh-CN"/>
              </w:rPr>
              <w:t>:</w:t>
            </w:r>
            <w:r>
              <w:rPr>
                <w:lang w:eastAsia="zh-CN"/>
              </w:rPr>
              <w:t xml:space="preserve"> it could be one alternative to address BC with more than 5 bands, we are open to discuss it in future but not now.</w:t>
            </w:r>
          </w:p>
        </w:tc>
      </w:tr>
      <w:tr w:rsidR="00A86F69"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384B984" w14:textId="77777777" w:rsidR="00A86F69" w:rsidRDefault="00A86F69" w:rsidP="00A86F69">
            <w:pPr>
              <w:pStyle w:val="TAC"/>
              <w:spacing w:before="20" w:after="20"/>
              <w:ind w:left="57" w:right="57"/>
              <w:jc w:val="left"/>
              <w:rPr>
                <w:lang w:eastAsia="zh-CN"/>
              </w:rPr>
            </w:pPr>
          </w:p>
        </w:tc>
      </w:tr>
      <w:tr w:rsidR="00A86F69"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35696129" w14:textId="77777777" w:rsidR="00A86F69" w:rsidRDefault="00A86F69" w:rsidP="00A86F69">
            <w:pPr>
              <w:pStyle w:val="TAC"/>
              <w:spacing w:before="20" w:after="20"/>
              <w:ind w:left="57" w:right="57"/>
              <w:jc w:val="left"/>
              <w:rPr>
                <w:lang w:eastAsia="zh-CN"/>
              </w:rPr>
            </w:pPr>
          </w:p>
        </w:tc>
      </w:tr>
      <w:tr w:rsidR="00A86F69"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BC5AB86" w14:textId="77777777" w:rsidR="00A86F69" w:rsidRDefault="00A86F69" w:rsidP="00A86F69">
            <w:pPr>
              <w:pStyle w:val="TAC"/>
              <w:spacing w:before="20" w:after="20"/>
              <w:ind w:left="57" w:right="57"/>
              <w:jc w:val="left"/>
              <w:rPr>
                <w:lang w:eastAsia="zh-CN"/>
              </w:rPr>
            </w:pPr>
          </w:p>
        </w:tc>
      </w:tr>
      <w:tr w:rsidR="00A86F69"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5871ED5" w14:textId="77777777" w:rsidR="00A86F69" w:rsidRDefault="00A86F69" w:rsidP="00A86F69">
            <w:pPr>
              <w:pStyle w:val="TAC"/>
              <w:spacing w:before="20" w:after="20"/>
              <w:ind w:left="57" w:right="57"/>
              <w:jc w:val="left"/>
              <w:rPr>
                <w:lang w:eastAsia="zh-CN"/>
              </w:rPr>
            </w:pPr>
          </w:p>
        </w:tc>
      </w:tr>
      <w:tr w:rsidR="00A86F69"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A86F69" w:rsidRDefault="00A86F69" w:rsidP="00A86F69">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A86F69" w:rsidRDefault="00A86F69" w:rsidP="00A86F69">
            <w:pPr>
              <w:pStyle w:val="TAC"/>
              <w:spacing w:before="20" w:after="20"/>
              <w:ind w:left="57" w:right="57"/>
              <w:jc w:val="left"/>
              <w:rPr>
                <w:lang w:eastAsia="zh-CN"/>
              </w:rPr>
            </w:pPr>
          </w:p>
        </w:tc>
      </w:tr>
    </w:tbl>
    <w:p w14:paraId="04C2A592" w14:textId="77777777" w:rsidR="000406E1" w:rsidRDefault="000406E1" w:rsidP="000406E1"/>
    <w:p w14:paraId="3A568EBB" w14:textId="1FA75882" w:rsidR="000406E1" w:rsidRDefault="000406E1" w:rsidP="000406E1">
      <w:r>
        <w:rPr>
          <w:b/>
          <w:bCs/>
        </w:rPr>
        <w:t xml:space="preserve">Summary </w:t>
      </w:r>
      <w:r w:rsidR="00893C9D">
        <w:rPr>
          <w:b/>
          <w:bCs/>
        </w:rPr>
        <w:t>3</w:t>
      </w:r>
      <w:r>
        <w:t>: TBD.</w:t>
      </w:r>
    </w:p>
    <w:p w14:paraId="25AE7AB8" w14:textId="4FDCA174" w:rsidR="000406E1" w:rsidRDefault="000406E1" w:rsidP="000406E1">
      <w:r>
        <w:rPr>
          <w:b/>
          <w:bCs/>
        </w:rPr>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D1633" w14:textId="77777777" w:rsidR="00EA5CB7" w:rsidRDefault="00EA5CB7">
      <w:r>
        <w:separator/>
      </w:r>
    </w:p>
  </w:endnote>
  <w:endnote w:type="continuationSeparator" w:id="0">
    <w:p w14:paraId="6684F9F8" w14:textId="77777777" w:rsidR="00EA5CB7" w:rsidRDefault="00EA5CB7">
      <w:r>
        <w:continuationSeparator/>
      </w:r>
    </w:p>
  </w:endnote>
  <w:endnote w:type="continuationNotice" w:id="1">
    <w:p w14:paraId="5DEFBC01" w14:textId="77777777" w:rsidR="00EA5CB7" w:rsidRDefault="00EA5C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1AEC3" w14:textId="77777777" w:rsidR="00EA5CB7" w:rsidRDefault="00EA5CB7">
      <w:r>
        <w:separator/>
      </w:r>
    </w:p>
  </w:footnote>
  <w:footnote w:type="continuationSeparator" w:id="0">
    <w:p w14:paraId="1355F90F" w14:textId="77777777" w:rsidR="00EA5CB7" w:rsidRDefault="00EA5CB7">
      <w:r>
        <w:continuationSeparator/>
      </w:r>
    </w:p>
  </w:footnote>
  <w:footnote w:type="continuationNotice" w:id="1">
    <w:p w14:paraId="175E0F92" w14:textId="77777777" w:rsidR="00EA5CB7" w:rsidRDefault="00EA5CB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9843DB1"/>
    <w:multiLevelType w:val="hybridMultilevel"/>
    <w:tmpl w:val="C68A270C"/>
    <w:lvl w:ilvl="0" w:tplc="04090001">
      <w:start w:val="1"/>
      <w:numFmt w:val="bullet"/>
      <w:lvlText w:val=""/>
      <w:lvlJc w:val="left"/>
      <w:pPr>
        <w:ind w:left="417" w:hanging="360"/>
      </w:pPr>
      <w:rPr>
        <w:rFonts w:ascii="Symbol" w:hAnsi="Symbol"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 w15:restartNumberingAfterBreak="0">
    <w:nsid w:val="2DA679F4"/>
    <w:multiLevelType w:val="hybridMultilevel"/>
    <w:tmpl w:val="406E47D8"/>
    <w:lvl w:ilvl="0" w:tplc="7A78C056">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 w15:restartNumberingAfterBreak="0">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5" w15:restartNumberingAfterBreak="0">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9"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6"/>
  </w:num>
  <w:num w:numId="6">
    <w:abstractNumId w:val="9"/>
  </w:num>
  <w:num w:numId="7">
    <w:abstractNumId w:val="10"/>
  </w:num>
  <w:num w:numId="8">
    <w:abstractNumId w:val="11"/>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2D"/>
    <w:rsid w:val="00016557"/>
    <w:rsid w:val="00023C40"/>
    <w:rsid w:val="000321CA"/>
    <w:rsid w:val="00033397"/>
    <w:rsid w:val="000340D4"/>
    <w:rsid w:val="00035B67"/>
    <w:rsid w:val="0003619D"/>
    <w:rsid w:val="00040095"/>
    <w:rsid w:val="000406E1"/>
    <w:rsid w:val="00042900"/>
    <w:rsid w:val="0005049B"/>
    <w:rsid w:val="000633E4"/>
    <w:rsid w:val="00063DC8"/>
    <w:rsid w:val="00063EA0"/>
    <w:rsid w:val="00067F5A"/>
    <w:rsid w:val="00072B3F"/>
    <w:rsid w:val="00073C9C"/>
    <w:rsid w:val="00080512"/>
    <w:rsid w:val="000847B2"/>
    <w:rsid w:val="00090468"/>
    <w:rsid w:val="000914DB"/>
    <w:rsid w:val="00094568"/>
    <w:rsid w:val="000B7BCF"/>
    <w:rsid w:val="000C19BC"/>
    <w:rsid w:val="000C522B"/>
    <w:rsid w:val="000C7517"/>
    <w:rsid w:val="000D58AB"/>
    <w:rsid w:val="000F1193"/>
    <w:rsid w:val="00105B7E"/>
    <w:rsid w:val="00111A0D"/>
    <w:rsid w:val="001123B5"/>
    <w:rsid w:val="00112F1A"/>
    <w:rsid w:val="00113A80"/>
    <w:rsid w:val="00142F70"/>
    <w:rsid w:val="00145075"/>
    <w:rsid w:val="001741A0"/>
    <w:rsid w:val="00175FA0"/>
    <w:rsid w:val="00194CD0"/>
    <w:rsid w:val="001A1871"/>
    <w:rsid w:val="001B49C9"/>
    <w:rsid w:val="001C1AFE"/>
    <w:rsid w:val="001C23F4"/>
    <w:rsid w:val="001C4F79"/>
    <w:rsid w:val="001E3927"/>
    <w:rsid w:val="001F168B"/>
    <w:rsid w:val="001F7831"/>
    <w:rsid w:val="00204045"/>
    <w:rsid w:val="0020712B"/>
    <w:rsid w:val="00223ABA"/>
    <w:rsid w:val="0022606D"/>
    <w:rsid w:val="00231728"/>
    <w:rsid w:val="00233EA1"/>
    <w:rsid w:val="00240EFA"/>
    <w:rsid w:val="00241334"/>
    <w:rsid w:val="00243C37"/>
    <w:rsid w:val="002444D2"/>
    <w:rsid w:val="00244A05"/>
    <w:rsid w:val="00250404"/>
    <w:rsid w:val="002610D8"/>
    <w:rsid w:val="002747EC"/>
    <w:rsid w:val="0027596D"/>
    <w:rsid w:val="002855BF"/>
    <w:rsid w:val="00292299"/>
    <w:rsid w:val="002A76CF"/>
    <w:rsid w:val="002E5936"/>
    <w:rsid w:val="002E5CC2"/>
    <w:rsid w:val="002E64FF"/>
    <w:rsid w:val="002E673E"/>
    <w:rsid w:val="002F0D22"/>
    <w:rsid w:val="00311B17"/>
    <w:rsid w:val="0031484F"/>
    <w:rsid w:val="003172DC"/>
    <w:rsid w:val="00323E08"/>
    <w:rsid w:val="00325AE3"/>
    <w:rsid w:val="00326069"/>
    <w:rsid w:val="00330ABD"/>
    <w:rsid w:val="00341C54"/>
    <w:rsid w:val="0035462D"/>
    <w:rsid w:val="003563EC"/>
    <w:rsid w:val="0036459E"/>
    <w:rsid w:val="00364B41"/>
    <w:rsid w:val="003775A5"/>
    <w:rsid w:val="00383096"/>
    <w:rsid w:val="0039346C"/>
    <w:rsid w:val="003A01C9"/>
    <w:rsid w:val="003A41EF"/>
    <w:rsid w:val="003B40AD"/>
    <w:rsid w:val="003C2F49"/>
    <w:rsid w:val="003C4E37"/>
    <w:rsid w:val="003C7362"/>
    <w:rsid w:val="003D2E5B"/>
    <w:rsid w:val="003D6EEE"/>
    <w:rsid w:val="003E16BE"/>
    <w:rsid w:val="003E7137"/>
    <w:rsid w:val="003F39A7"/>
    <w:rsid w:val="003F4061"/>
    <w:rsid w:val="003F4E28"/>
    <w:rsid w:val="004006E8"/>
    <w:rsid w:val="00401855"/>
    <w:rsid w:val="0041499C"/>
    <w:rsid w:val="00446EE9"/>
    <w:rsid w:val="00454C2E"/>
    <w:rsid w:val="00465036"/>
    <w:rsid w:val="00465587"/>
    <w:rsid w:val="00477455"/>
    <w:rsid w:val="004A1F7B"/>
    <w:rsid w:val="004C44D2"/>
    <w:rsid w:val="004D3578"/>
    <w:rsid w:val="004D380D"/>
    <w:rsid w:val="004D4C5F"/>
    <w:rsid w:val="004E213A"/>
    <w:rsid w:val="004F5216"/>
    <w:rsid w:val="00503171"/>
    <w:rsid w:val="00506C28"/>
    <w:rsid w:val="00534DA0"/>
    <w:rsid w:val="00542835"/>
    <w:rsid w:val="00543E6C"/>
    <w:rsid w:val="00565087"/>
    <w:rsid w:val="0056573F"/>
    <w:rsid w:val="00571279"/>
    <w:rsid w:val="005A49C6"/>
    <w:rsid w:val="005B2950"/>
    <w:rsid w:val="005C1630"/>
    <w:rsid w:val="005C1676"/>
    <w:rsid w:val="005C4A42"/>
    <w:rsid w:val="005D71D5"/>
    <w:rsid w:val="005E1E77"/>
    <w:rsid w:val="005F301C"/>
    <w:rsid w:val="005F5D29"/>
    <w:rsid w:val="005F6A6F"/>
    <w:rsid w:val="005F7B60"/>
    <w:rsid w:val="006112F0"/>
    <w:rsid w:val="00611566"/>
    <w:rsid w:val="00626B82"/>
    <w:rsid w:val="00626E93"/>
    <w:rsid w:val="00631F59"/>
    <w:rsid w:val="0064697D"/>
    <w:rsid w:val="00646D99"/>
    <w:rsid w:val="00652CF8"/>
    <w:rsid w:val="00656910"/>
    <w:rsid w:val="006574C0"/>
    <w:rsid w:val="006657F3"/>
    <w:rsid w:val="00675A4D"/>
    <w:rsid w:val="00677098"/>
    <w:rsid w:val="00680A32"/>
    <w:rsid w:val="006916E8"/>
    <w:rsid w:val="00696821"/>
    <w:rsid w:val="006C285F"/>
    <w:rsid w:val="006C66D8"/>
    <w:rsid w:val="006D1E24"/>
    <w:rsid w:val="006D35DE"/>
    <w:rsid w:val="006D5556"/>
    <w:rsid w:val="006E1417"/>
    <w:rsid w:val="006E2423"/>
    <w:rsid w:val="006E7A9D"/>
    <w:rsid w:val="006E7BE2"/>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C4656"/>
    <w:rsid w:val="007D03D5"/>
    <w:rsid w:val="007D5A65"/>
    <w:rsid w:val="007E3F4A"/>
    <w:rsid w:val="007E7FF5"/>
    <w:rsid w:val="007F2E08"/>
    <w:rsid w:val="00802130"/>
    <w:rsid w:val="008028A4"/>
    <w:rsid w:val="00812487"/>
    <w:rsid w:val="00813245"/>
    <w:rsid w:val="00814A00"/>
    <w:rsid w:val="00820118"/>
    <w:rsid w:val="008206F9"/>
    <w:rsid w:val="00840DE0"/>
    <w:rsid w:val="0086354A"/>
    <w:rsid w:val="008768CA"/>
    <w:rsid w:val="0087794B"/>
    <w:rsid w:val="00877EF9"/>
    <w:rsid w:val="00880559"/>
    <w:rsid w:val="00886D15"/>
    <w:rsid w:val="0089343D"/>
    <w:rsid w:val="00893C9D"/>
    <w:rsid w:val="00897AF2"/>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02A3"/>
    <w:rsid w:val="00923655"/>
    <w:rsid w:val="00936071"/>
    <w:rsid w:val="009376CD"/>
    <w:rsid w:val="00940212"/>
    <w:rsid w:val="00942EC2"/>
    <w:rsid w:val="00944332"/>
    <w:rsid w:val="00946440"/>
    <w:rsid w:val="00961B32"/>
    <w:rsid w:val="00962509"/>
    <w:rsid w:val="00970DB3"/>
    <w:rsid w:val="00974BB0"/>
    <w:rsid w:val="00975BCD"/>
    <w:rsid w:val="009863F3"/>
    <w:rsid w:val="009928A9"/>
    <w:rsid w:val="009A0AF3"/>
    <w:rsid w:val="009B07CD"/>
    <w:rsid w:val="009C19E9"/>
    <w:rsid w:val="009D0E8D"/>
    <w:rsid w:val="009D74A6"/>
    <w:rsid w:val="009E0E87"/>
    <w:rsid w:val="009E2DD7"/>
    <w:rsid w:val="009E37AA"/>
    <w:rsid w:val="009E39BF"/>
    <w:rsid w:val="00A01999"/>
    <w:rsid w:val="00A01CF0"/>
    <w:rsid w:val="00A10F02"/>
    <w:rsid w:val="00A14854"/>
    <w:rsid w:val="00A204CA"/>
    <w:rsid w:val="00A209D6"/>
    <w:rsid w:val="00A22738"/>
    <w:rsid w:val="00A53724"/>
    <w:rsid w:val="00A54B2B"/>
    <w:rsid w:val="00A63CFB"/>
    <w:rsid w:val="00A64C8D"/>
    <w:rsid w:val="00A8203E"/>
    <w:rsid w:val="00A82346"/>
    <w:rsid w:val="00A8318D"/>
    <w:rsid w:val="00A86F69"/>
    <w:rsid w:val="00A9671C"/>
    <w:rsid w:val="00AA1553"/>
    <w:rsid w:val="00AB0A33"/>
    <w:rsid w:val="00AB0D5D"/>
    <w:rsid w:val="00AC44C4"/>
    <w:rsid w:val="00AF4CCE"/>
    <w:rsid w:val="00AF5211"/>
    <w:rsid w:val="00B05380"/>
    <w:rsid w:val="00B05962"/>
    <w:rsid w:val="00B06756"/>
    <w:rsid w:val="00B15449"/>
    <w:rsid w:val="00B1638B"/>
    <w:rsid w:val="00B16C2F"/>
    <w:rsid w:val="00B27303"/>
    <w:rsid w:val="00B27527"/>
    <w:rsid w:val="00B47FD1"/>
    <w:rsid w:val="00B516BB"/>
    <w:rsid w:val="00B56923"/>
    <w:rsid w:val="00B67EB4"/>
    <w:rsid w:val="00B83D43"/>
    <w:rsid w:val="00B8403B"/>
    <w:rsid w:val="00B8471D"/>
    <w:rsid w:val="00B84DB2"/>
    <w:rsid w:val="00B87951"/>
    <w:rsid w:val="00B93E14"/>
    <w:rsid w:val="00BB502C"/>
    <w:rsid w:val="00BC0071"/>
    <w:rsid w:val="00BC1A92"/>
    <w:rsid w:val="00BC1D17"/>
    <w:rsid w:val="00BC3555"/>
    <w:rsid w:val="00BC5631"/>
    <w:rsid w:val="00BF4882"/>
    <w:rsid w:val="00C021FF"/>
    <w:rsid w:val="00C12B51"/>
    <w:rsid w:val="00C231C7"/>
    <w:rsid w:val="00C23E5E"/>
    <w:rsid w:val="00C24650"/>
    <w:rsid w:val="00C25465"/>
    <w:rsid w:val="00C26D30"/>
    <w:rsid w:val="00C33079"/>
    <w:rsid w:val="00C33F2E"/>
    <w:rsid w:val="00C425FD"/>
    <w:rsid w:val="00C431D9"/>
    <w:rsid w:val="00C478AD"/>
    <w:rsid w:val="00C50250"/>
    <w:rsid w:val="00C55A12"/>
    <w:rsid w:val="00C6114A"/>
    <w:rsid w:val="00C6553E"/>
    <w:rsid w:val="00C6580B"/>
    <w:rsid w:val="00C83A13"/>
    <w:rsid w:val="00C9056A"/>
    <w:rsid w:val="00C9068C"/>
    <w:rsid w:val="00C92967"/>
    <w:rsid w:val="00CA09BD"/>
    <w:rsid w:val="00CA3D0C"/>
    <w:rsid w:val="00CA654B"/>
    <w:rsid w:val="00CB72B8"/>
    <w:rsid w:val="00CD4C7B"/>
    <w:rsid w:val="00CD58FE"/>
    <w:rsid w:val="00CE26FC"/>
    <w:rsid w:val="00CF031C"/>
    <w:rsid w:val="00CF418B"/>
    <w:rsid w:val="00D04226"/>
    <w:rsid w:val="00D06DC2"/>
    <w:rsid w:val="00D20496"/>
    <w:rsid w:val="00D23C19"/>
    <w:rsid w:val="00D33BE3"/>
    <w:rsid w:val="00D3792D"/>
    <w:rsid w:val="00D53829"/>
    <w:rsid w:val="00D55E47"/>
    <w:rsid w:val="00D620AD"/>
    <w:rsid w:val="00D625B1"/>
    <w:rsid w:val="00D62E19"/>
    <w:rsid w:val="00D67CD1"/>
    <w:rsid w:val="00D738D6"/>
    <w:rsid w:val="00D777F4"/>
    <w:rsid w:val="00D80795"/>
    <w:rsid w:val="00D825CD"/>
    <w:rsid w:val="00D854BE"/>
    <w:rsid w:val="00D87E00"/>
    <w:rsid w:val="00D9134D"/>
    <w:rsid w:val="00D95D82"/>
    <w:rsid w:val="00D96D11"/>
    <w:rsid w:val="00D97129"/>
    <w:rsid w:val="00DA7A03"/>
    <w:rsid w:val="00DB0DB8"/>
    <w:rsid w:val="00DB1818"/>
    <w:rsid w:val="00DC309B"/>
    <w:rsid w:val="00DC3873"/>
    <w:rsid w:val="00DC4DA2"/>
    <w:rsid w:val="00DC5261"/>
    <w:rsid w:val="00DE25D2"/>
    <w:rsid w:val="00DE6761"/>
    <w:rsid w:val="00E122AB"/>
    <w:rsid w:val="00E46C08"/>
    <w:rsid w:val="00E471CF"/>
    <w:rsid w:val="00E50F6F"/>
    <w:rsid w:val="00E5385C"/>
    <w:rsid w:val="00E62835"/>
    <w:rsid w:val="00E655F5"/>
    <w:rsid w:val="00E77645"/>
    <w:rsid w:val="00E83697"/>
    <w:rsid w:val="00E86664"/>
    <w:rsid w:val="00E93392"/>
    <w:rsid w:val="00E94964"/>
    <w:rsid w:val="00EA5CB7"/>
    <w:rsid w:val="00EA66C9"/>
    <w:rsid w:val="00EB0662"/>
    <w:rsid w:val="00EC4A25"/>
    <w:rsid w:val="00EC7A5F"/>
    <w:rsid w:val="00EE2E91"/>
    <w:rsid w:val="00EF3B77"/>
    <w:rsid w:val="00EF612C"/>
    <w:rsid w:val="00F00B67"/>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41DF"/>
    <w:rsid w:val="00FA1266"/>
    <w:rsid w:val="00FB36FA"/>
    <w:rsid w:val="00FC1192"/>
    <w:rsid w:val="00FC3E7B"/>
    <w:rsid w:val="00FC4F14"/>
    <w:rsid w:val="00FD5FFA"/>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uiPriority w:val="99"/>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customStyle="1" w:styleId="UnresolvedMention1">
    <w:name w:val="Unresolved Mention1"/>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Normal"/>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Heading3Char">
    <w:name w:val="Heading 3 Char"/>
    <w:basedOn w:val="DefaultParagraphFont"/>
    <w:link w:val="Heading3"/>
    <w:rsid w:val="00A14854"/>
    <w:rPr>
      <w:rFonts w:ascii="Arial" w:hAnsi="Arial"/>
      <w:sz w:val="28"/>
      <w:lang w:eastAsia="en-US"/>
    </w:rPr>
  </w:style>
  <w:style w:type="paragraph" w:styleId="ListParagraph">
    <w:name w:val="List Paragraph"/>
    <w:basedOn w:val="Normal"/>
    <w:uiPriority w:val="34"/>
    <w:qFormat/>
    <w:rsid w:val="00A14854"/>
    <w:pPr>
      <w:spacing w:after="0"/>
      <w:ind w:left="720"/>
      <w:contextualSpacing/>
    </w:pPr>
    <w:rPr>
      <w:rFonts w:eastAsia="MS Mincho"/>
    </w:rPr>
  </w:style>
  <w:style w:type="character" w:styleId="FollowedHyperlink">
    <w:name w:val="FollowedHyperlink"/>
    <w:basedOn w:val="DefaultParagraphFont"/>
    <w:rsid w:val="0031484F"/>
    <w:rPr>
      <w:color w:val="954F72" w:themeColor="followedHyperlink"/>
      <w:u w:val="single"/>
    </w:rPr>
  </w:style>
  <w:style w:type="character" w:customStyle="1" w:styleId="normaltextrun">
    <w:name w:val="normaltextrun"/>
    <w:basedOn w:val="DefaultParagraphFont"/>
    <w:rsid w:val="00C478AD"/>
  </w:style>
  <w:style w:type="character" w:customStyle="1" w:styleId="eop">
    <w:name w:val="eop"/>
    <w:basedOn w:val="DefaultParagraphFont"/>
    <w:rsid w:val="00C478AD"/>
  </w:style>
  <w:style w:type="paragraph" w:customStyle="1" w:styleId="paragraph">
    <w:name w:val="paragraph"/>
    <w:basedOn w:val="Normal"/>
    <w:rsid w:val="00C478AD"/>
    <w:pPr>
      <w:spacing w:before="100" w:beforeAutospacing="1" w:after="100" w:afterAutospacing="1"/>
    </w:pPr>
    <w:rPr>
      <w:rFonts w:eastAsia="Times New Roman"/>
      <w:sz w:val="24"/>
      <w:szCs w:val="24"/>
      <w:lang w:val="en-US" w:eastAsia="ko-KR"/>
    </w:rPr>
  </w:style>
  <w:style w:type="paragraph" w:styleId="BodyText">
    <w:name w:val="Body Text"/>
    <w:basedOn w:val="Normal"/>
    <w:link w:val="BodyTextChar"/>
    <w:rsid w:val="00223ABA"/>
    <w:pPr>
      <w:overflowPunct w:val="0"/>
      <w:autoSpaceDE w:val="0"/>
      <w:autoSpaceDN w:val="0"/>
      <w:adjustRightInd w:val="0"/>
      <w:spacing w:after="120"/>
      <w:jc w:val="both"/>
      <w:textAlignment w:val="baseline"/>
    </w:pPr>
    <w:rPr>
      <w:rFonts w:ascii="Arial" w:eastAsia="Times New Roman" w:hAnsi="Arial"/>
      <w:lang w:eastAsia="zh-CN"/>
    </w:rPr>
  </w:style>
  <w:style w:type="character" w:customStyle="1" w:styleId="BodyTextChar">
    <w:name w:val="Body Text Char"/>
    <w:basedOn w:val="DefaultParagraphFont"/>
    <w:link w:val="BodyText"/>
    <w:rsid w:val="00223ABA"/>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84798">
      <w:bodyDiv w:val="1"/>
      <w:marLeft w:val="0"/>
      <w:marRight w:val="0"/>
      <w:marTop w:val="0"/>
      <w:marBottom w:val="0"/>
      <w:divBdr>
        <w:top w:val="none" w:sz="0" w:space="0" w:color="auto"/>
        <w:left w:val="none" w:sz="0" w:space="0" w:color="auto"/>
        <w:bottom w:val="none" w:sz="0" w:space="0" w:color="auto"/>
        <w:right w:val="none" w:sz="0" w:space="0" w:color="auto"/>
      </w:divBdr>
      <w:divsChild>
        <w:div w:id="2006736500">
          <w:marLeft w:val="0"/>
          <w:marRight w:val="0"/>
          <w:marTop w:val="0"/>
          <w:marBottom w:val="0"/>
          <w:divBdr>
            <w:top w:val="none" w:sz="0" w:space="0" w:color="auto"/>
            <w:left w:val="none" w:sz="0" w:space="0" w:color="auto"/>
            <w:bottom w:val="none" w:sz="0" w:space="0" w:color="auto"/>
            <w:right w:val="none" w:sz="0" w:space="0" w:color="auto"/>
          </w:divBdr>
          <w:divsChild>
            <w:div w:id="748619098">
              <w:marLeft w:val="0"/>
              <w:marRight w:val="0"/>
              <w:marTop w:val="0"/>
              <w:marBottom w:val="0"/>
              <w:divBdr>
                <w:top w:val="none" w:sz="0" w:space="0" w:color="auto"/>
                <w:left w:val="none" w:sz="0" w:space="0" w:color="auto"/>
                <w:bottom w:val="none" w:sz="0" w:space="0" w:color="auto"/>
                <w:right w:val="none" w:sz="0" w:space="0" w:color="auto"/>
              </w:divBdr>
            </w:div>
            <w:div w:id="1283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367799723">
      <w:bodyDiv w:val="1"/>
      <w:marLeft w:val="0"/>
      <w:marRight w:val="0"/>
      <w:marTop w:val="0"/>
      <w:marBottom w:val="0"/>
      <w:divBdr>
        <w:top w:val="none" w:sz="0" w:space="0" w:color="auto"/>
        <w:left w:val="none" w:sz="0" w:space="0" w:color="auto"/>
        <w:bottom w:val="none" w:sz="0" w:space="0" w:color="auto"/>
        <w:right w:val="none" w:sz="0" w:space="0" w:color="auto"/>
      </w:divBdr>
      <w:divsChild>
        <w:div w:id="802229980">
          <w:marLeft w:val="0"/>
          <w:marRight w:val="0"/>
          <w:marTop w:val="0"/>
          <w:marBottom w:val="0"/>
          <w:divBdr>
            <w:top w:val="none" w:sz="0" w:space="0" w:color="auto"/>
            <w:left w:val="none" w:sz="0" w:space="0" w:color="auto"/>
            <w:bottom w:val="none" w:sz="0" w:space="0" w:color="auto"/>
            <w:right w:val="none" w:sz="0" w:space="0" w:color="auto"/>
          </w:divBdr>
          <w:divsChild>
            <w:div w:id="1977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60763928">
      <w:bodyDiv w:val="1"/>
      <w:marLeft w:val="0"/>
      <w:marRight w:val="0"/>
      <w:marTop w:val="0"/>
      <w:marBottom w:val="0"/>
      <w:divBdr>
        <w:top w:val="none" w:sz="0" w:space="0" w:color="auto"/>
        <w:left w:val="none" w:sz="0" w:space="0" w:color="auto"/>
        <w:bottom w:val="none" w:sz="0" w:space="0" w:color="auto"/>
        <w:right w:val="none" w:sz="0" w:space="0" w:color="auto"/>
      </w:divBdr>
      <w:divsChild>
        <w:div w:id="1605844834">
          <w:marLeft w:val="0"/>
          <w:marRight w:val="0"/>
          <w:marTop w:val="0"/>
          <w:marBottom w:val="0"/>
          <w:divBdr>
            <w:top w:val="none" w:sz="0" w:space="0" w:color="auto"/>
            <w:left w:val="none" w:sz="0" w:space="0" w:color="auto"/>
            <w:bottom w:val="none" w:sz="0" w:space="0" w:color="auto"/>
            <w:right w:val="none" w:sz="0" w:space="0" w:color="auto"/>
          </w:divBdr>
          <w:divsChild>
            <w:div w:id="671445846">
              <w:marLeft w:val="0"/>
              <w:marRight w:val="0"/>
              <w:marTop w:val="0"/>
              <w:marBottom w:val="0"/>
              <w:divBdr>
                <w:top w:val="none" w:sz="0" w:space="0" w:color="auto"/>
                <w:left w:val="none" w:sz="0" w:space="0" w:color="auto"/>
                <w:bottom w:val="none" w:sz="0" w:space="0" w:color="auto"/>
                <w:right w:val="none" w:sz="0" w:space="0" w:color="auto"/>
              </w:divBdr>
            </w:div>
          </w:divsChild>
        </w:div>
        <w:div w:id="1628126281">
          <w:marLeft w:val="0"/>
          <w:marRight w:val="0"/>
          <w:marTop w:val="0"/>
          <w:marBottom w:val="0"/>
          <w:divBdr>
            <w:top w:val="none" w:sz="0" w:space="0" w:color="auto"/>
            <w:left w:val="none" w:sz="0" w:space="0" w:color="auto"/>
            <w:bottom w:val="none" w:sz="0" w:space="0" w:color="auto"/>
            <w:right w:val="none" w:sz="0" w:space="0" w:color="auto"/>
          </w:divBdr>
          <w:divsChild>
            <w:div w:id="751581654">
              <w:marLeft w:val="0"/>
              <w:marRight w:val="0"/>
              <w:marTop w:val="0"/>
              <w:marBottom w:val="0"/>
              <w:divBdr>
                <w:top w:val="none" w:sz="0" w:space="0" w:color="auto"/>
                <w:left w:val="none" w:sz="0" w:space="0" w:color="auto"/>
                <w:bottom w:val="none" w:sz="0" w:space="0" w:color="auto"/>
                <w:right w:val="none" w:sz="0" w:space="0" w:color="auto"/>
              </w:divBdr>
            </w:div>
          </w:divsChild>
        </w:div>
        <w:div w:id="1874339651">
          <w:marLeft w:val="0"/>
          <w:marRight w:val="0"/>
          <w:marTop w:val="0"/>
          <w:marBottom w:val="0"/>
          <w:divBdr>
            <w:top w:val="none" w:sz="0" w:space="0" w:color="auto"/>
            <w:left w:val="none" w:sz="0" w:space="0" w:color="auto"/>
            <w:bottom w:val="none" w:sz="0" w:space="0" w:color="auto"/>
            <w:right w:val="none" w:sz="0" w:space="0" w:color="auto"/>
          </w:divBdr>
          <w:divsChild>
            <w:div w:id="15198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51182384">
      <w:bodyDiv w:val="1"/>
      <w:marLeft w:val="0"/>
      <w:marRight w:val="0"/>
      <w:marTop w:val="0"/>
      <w:marBottom w:val="0"/>
      <w:divBdr>
        <w:top w:val="none" w:sz="0" w:space="0" w:color="auto"/>
        <w:left w:val="none" w:sz="0" w:space="0" w:color="auto"/>
        <w:bottom w:val="none" w:sz="0" w:space="0" w:color="auto"/>
        <w:right w:val="none" w:sz="0" w:space="0" w:color="auto"/>
      </w:divBdr>
      <w:divsChild>
        <w:div w:id="7871521">
          <w:marLeft w:val="0"/>
          <w:marRight w:val="0"/>
          <w:marTop w:val="0"/>
          <w:marBottom w:val="0"/>
          <w:divBdr>
            <w:top w:val="none" w:sz="0" w:space="0" w:color="auto"/>
            <w:left w:val="none" w:sz="0" w:space="0" w:color="auto"/>
            <w:bottom w:val="none" w:sz="0" w:space="0" w:color="auto"/>
            <w:right w:val="none" w:sz="0" w:space="0" w:color="auto"/>
          </w:divBdr>
          <w:divsChild>
            <w:div w:id="13009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0003">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 w:id="2054770395">
      <w:bodyDiv w:val="1"/>
      <w:marLeft w:val="0"/>
      <w:marRight w:val="0"/>
      <w:marTop w:val="0"/>
      <w:marBottom w:val="0"/>
      <w:divBdr>
        <w:top w:val="none" w:sz="0" w:space="0" w:color="auto"/>
        <w:left w:val="none" w:sz="0" w:space="0" w:color="auto"/>
        <w:bottom w:val="none" w:sz="0" w:space="0" w:color="auto"/>
        <w:right w:val="none" w:sz="0" w:space="0" w:color="auto"/>
      </w:divBdr>
      <w:divsChild>
        <w:div w:id="476608415">
          <w:marLeft w:val="0"/>
          <w:marRight w:val="0"/>
          <w:marTop w:val="0"/>
          <w:marBottom w:val="0"/>
          <w:divBdr>
            <w:top w:val="none" w:sz="0" w:space="0" w:color="auto"/>
            <w:left w:val="none" w:sz="0" w:space="0" w:color="auto"/>
            <w:bottom w:val="none" w:sz="0" w:space="0" w:color="auto"/>
            <w:right w:val="none" w:sz="0" w:space="0" w:color="auto"/>
          </w:divBdr>
          <w:divsChild>
            <w:div w:id="617225112">
              <w:marLeft w:val="0"/>
              <w:marRight w:val="0"/>
              <w:marTop w:val="0"/>
              <w:marBottom w:val="0"/>
              <w:divBdr>
                <w:top w:val="none" w:sz="0" w:space="0" w:color="auto"/>
                <w:left w:val="none" w:sz="0" w:space="0" w:color="auto"/>
                <w:bottom w:val="none" w:sz="0" w:space="0" w:color="auto"/>
                <w:right w:val="none" w:sz="0" w:space="0" w:color="auto"/>
              </w:divBdr>
            </w:div>
          </w:divsChild>
        </w:div>
        <w:div w:id="766073942">
          <w:marLeft w:val="0"/>
          <w:marRight w:val="0"/>
          <w:marTop w:val="0"/>
          <w:marBottom w:val="0"/>
          <w:divBdr>
            <w:top w:val="none" w:sz="0" w:space="0" w:color="auto"/>
            <w:left w:val="none" w:sz="0" w:space="0" w:color="auto"/>
            <w:bottom w:val="none" w:sz="0" w:space="0" w:color="auto"/>
            <w:right w:val="none" w:sz="0" w:space="0" w:color="auto"/>
          </w:divBdr>
          <w:divsChild>
            <w:div w:id="1231428501">
              <w:marLeft w:val="0"/>
              <w:marRight w:val="0"/>
              <w:marTop w:val="0"/>
              <w:marBottom w:val="0"/>
              <w:divBdr>
                <w:top w:val="none" w:sz="0" w:space="0" w:color="auto"/>
                <w:left w:val="none" w:sz="0" w:space="0" w:color="auto"/>
                <w:bottom w:val="none" w:sz="0" w:space="0" w:color="auto"/>
                <w:right w:val="none" w:sz="0" w:space="0" w:color="auto"/>
              </w:divBdr>
            </w:div>
          </w:divsChild>
        </w:div>
        <w:div w:id="706486201">
          <w:marLeft w:val="0"/>
          <w:marRight w:val="0"/>
          <w:marTop w:val="0"/>
          <w:marBottom w:val="0"/>
          <w:divBdr>
            <w:top w:val="none" w:sz="0" w:space="0" w:color="auto"/>
            <w:left w:val="none" w:sz="0" w:space="0" w:color="auto"/>
            <w:bottom w:val="none" w:sz="0" w:space="0" w:color="auto"/>
            <w:right w:val="none" w:sz="0" w:space="0" w:color="auto"/>
          </w:divBdr>
          <w:divsChild>
            <w:div w:id="1803959339">
              <w:marLeft w:val="0"/>
              <w:marRight w:val="0"/>
              <w:marTop w:val="0"/>
              <w:marBottom w:val="0"/>
              <w:divBdr>
                <w:top w:val="none" w:sz="0" w:space="0" w:color="auto"/>
                <w:left w:val="none" w:sz="0" w:space="0" w:color="auto"/>
                <w:bottom w:val="none" w:sz="0" w:space="0" w:color="auto"/>
                <w:right w:val="none" w:sz="0" w:space="0" w:color="auto"/>
              </w:divBdr>
            </w:div>
            <w:div w:id="13300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LSin/R2-2104652.zip" TargetMode="External"/><Relationship Id="rId18" Type="http://schemas.openxmlformats.org/officeDocument/2006/relationships/hyperlink" Target="http://www.3gpp.org/ftp/tsg_ran/WG2_RL2//TSGR2_113-e/Docs//R2-2101091.zip" TargetMode="External"/><Relationship Id="rId3" Type="http://schemas.openxmlformats.org/officeDocument/2006/relationships/customXml" Target="../customXml/item3.xml"/><Relationship Id="rId21" Type="http://schemas.openxmlformats.org/officeDocument/2006/relationships/hyperlink" Target="http://www.3gpp.org/ftp/tsg_ran/WG2_RL2//TSGR2_113-e/Docs//R2-2101091.zip" TargetMode="External"/><Relationship Id="rId7" Type="http://schemas.openxmlformats.org/officeDocument/2006/relationships/webSettings" Target="webSettings.xml"/><Relationship Id="rId12" Type="http://schemas.openxmlformats.org/officeDocument/2006/relationships/hyperlink" Target="https://www.3gpp.org/ftp/tsg_ran/WG2_RL2/TSGR2_113-e/Docs/R2-2102212.zip" TargetMode="External"/><Relationship Id="rId17" Type="http://schemas.openxmlformats.org/officeDocument/2006/relationships/hyperlink" Target="http://www.3gpp.org/ftp/tsg_ran/WG2_RL2//TSGR2_113-e/Docs//R2-2101091.zip" TargetMode="Externa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20" Type="http://schemas.openxmlformats.org/officeDocument/2006/relationships/hyperlink" Target="http://www.3gpp.org/ftp/tsg_ran/WG2_RL2//TSGR2_113-e/Docs//R2-2101091.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2211.zip" TargetMode="External"/><Relationship Id="rId5" Type="http://schemas.openxmlformats.org/officeDocument/2006/relationships/styles" Target="styles.xml"/><Relationship Id="rId15" Type="http://schemas.openxmlformats.org/officeDocument/2006/relationships/hyperlink" Target="http://www.3gpp.org/ftp/tsg_ran/WG2_RL2//TSGR2_113-e/Docs//R2-2101091.zip" TargetMode="External"/><Relationship Id="rId23" Type="http://schemas.openxmlformats.org/officeDocument/2006/relationships/theme" Target="theme/theme1.xml"/><Relationship Id="rId10" Type="http://schemas.openxmlformats.org/officeDocument/2006/relationships/hyperlink" Target="https://www.3gpp.org/ftp/tsg_ran/WG2_RL2/TSGR2_113-e/Docs/R2-2102210.zip" TargetMode="External"/><Relationship Id="rId19" Type="http://schemas.openxmlformats.org/officeDocument/2006/relationships/hyperlink" Target="http://www.3gpp.org/ftp/tsg_ran/WG2_RL2//TSGR2_113-e/Docs//R2-210109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3273.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3719</Words>
  <Characters>20308</Characters>
  <Application>Microsoft Office Word</Application>
  <DocSecurity>0</DocSecurity>
  <Lines>432</Lines>
  <Paragraphs>289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Nokia</Company>
  <LinksUpToDate>false</LinksUpToDate>
  <CharactersWithSpaces>23738</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cp:lastModifiedBy>
  <cp:revision>4</cp:revision>
  <dcterms:created xsi:type="dcterms:W3CDTF">2021-05-06T02:32:00Z</dcterms:created>
  <dcterms:modified xsi:type="dcterms:W3CDTF">2021-05-06T06:44:00Z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