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proofErr w:type="spellStart"/>
            <w:r>
              <w:rPr>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A8203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A8203E" w:rsidRDefault="00A8203E" w:rsidP="00A8203E">
            <w:pPr>
              <w:pStyle w:val="TAC"/>
              <w:spacing w:before="20" w:after="20"/>
              <w:ind w:left="57" w:right="57"/>
              <w:jc w:val="left"/>
              <w:rPr>
                <w:lang w:eastAsia="zh-CN"/>
              </w:rPr>
            </w:pPr>
          </w:p>
        </w:tc>
      </w:tr>
      <w:tr w:rsidR="00A8203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A8203E" w:rsidRDefault="00A8203E" w:rsidP="00A8203E">
            <w:pPr>
              <w:pStyle w:val="TAC"/>
              <w:spacing w:before="20" w:after="20"/>
              <w:ind w:left="57" w:right="57"/>
              <w:jc w:val="left"/>
              <w:rPr>
                <w:lang w:eastAsia="zh-CN"/>
              </w:rPr>
            </w:pPr>
          </w:p>
        </w:tc>
      </w:tr>
      <w:tr w:rsidR="00A8203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A8203E" w:rsidRDefault="00A8203E" w:rsidP="00A8203E">
            <w:pPr>
              <w:pStyle w:val="TAC"/>
              <w:spacing w:before="20" w:after="20"/>
              <w:ind w:left="57" w:right="57"/>
              <w:jc w:val="left"/>
              <w:rPr>
                <w:lang w:eastAsia="zh-CN"/>
              </w:rPr>
            </w:pPr>
          </w:p>
        </w:tc>
      </w:tr>
      <w:tr w:rsidR="00A8203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A8203E" w:rsidRDefault="00A8203E" w:rsidP="00A8203E">
            <w:pPr>
              <w:pStyle w:val="TAC"/>
              <w:spacing w:before="20" w:after="20"/>
              <w:ind w:left="57" w:right="57"/>
              <w:jc w:val="left"/>
              <w:rPr>
                <w:lang w:eastAsia="zh-CN"/>
              </w:rPr>
            </w:pPr>
          </w:p>
        </w:tc>
      </w:tr>
      <w:tr w:rsidR="00A8203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A8203E" w:rsidRDefault="00A8203E" w:rsidP="00A8203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moderators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is already supported for FR1+FR2 NR-DC</w:t>
            </w:r>
            <w:r w:rsidR="00EE2E91">
              <w:rPr>
                <w:lang w:eastAsia="zh-CN"/>
              </w:rPr>
              <w:t xml:space="preserve">. So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w:t>
            </w:r>
            <w:proofErr w:type="spellStart"/>
            <w:r w:rsidRPr="00C478AD">
              <w:rPr>
                <w:rFonts w:eastAsia="Malgun Gothic"/>
                <w:lang w:eastAsia="ko-KR"/>
              </w:rPr>
              <w:t>signaling</w:t>
            </w:r>
            <w:proofErr w:type="spellEnd"/>
            <w:r w:rsidRPr="00C478AD">
              <w:rPr>
                <w:rFonts w:eastAsia="Malgun Gothic"/>
                <w:lang w:eastAsia="ko-KR"/>
              </w:rPr>
              <w:t> design, “in the near future” would be a good motivation that Rel-16 </w:t>
            </w:r>
            <w:proofErr w:type="spellStart"/>
            <w:r w:rsidRPr="00C478AD">
              <w:rPr>
                <w:rFonts w:eastAsia="Malgun Gothic"/>
                <w:lang w:eastAsia="ko-KR"/>
              </w:rPr>
              <w:t>signaling</w:t>
            </w:r>
            <w:proofErr w:type="spellEnd"/>
            <w:r w:rsidRPr="00C478AD">
              <w:rPr>
                <w:rFonts w:eastAsia="Malgun Gothic"/>
                <w:lang w:eastAsia="ko-KR"/>
              </w:rPr>
              <w:t>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AB0D5D"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AB0D5D" w:rsidRDefault="00AB0D5D" w:rsidP="00AB0D5D">
            <w:pPr>
              <w:pStyle w:val="TAC"/>
              <w:spacing w:before="20" w:after="20"/>
              <w:ind w:left="57" w:right="57"/>
              <w:jc w:val="left"/>
              <w:rPr>
                <w:lang w:eastAsia="zh-CN"/>
              </w:rPr>
            </w:pPr>
          </w:p>
        </w:tc>
      </w:tr>
      <w:tr w:rsidR="00AB0D5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AB0D5D" w:rsidRDefault="00AB0D5D" w:rsidP="00AB0D5D">
            <w:pPr>
              <w:pStyle w:val="TAC"/>
              <w:spacing w:before="20" w:after="20"/>
              <w:ind w:left="57" w:right="57"/>
              <w:jc w:val="left"/>
              <w:rPr>
                <w:lang w:eastAsia="zh-CN"/>
              </w:rPr>
            </w:pPr>
          </w:p>
        </w:tc>
      </w:tr>
      <w:tr w:rsidR="00AB0D5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AB0D5D" w:rsidRDefault="00AB0D5D" w:rsidP="00AB0D5D">
            <w:pPr>
              <w:pStyle w:val="TAC"/>
              <w:spacing w:before="20" w:after="20"/>
              <w:ind w:left="57" w:right="57"/>
              <w:jc w:val="left"/>
              <w:rPr>
                <w:lang w:eastAsia="zh-CN"/>
              </w:rPr>
            </w:pPr>
          </w:p>
        </w:tc>
      </w:tr>
      <w:tr w:rsidR="00AB0D5D"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AB0D5D" w:rsidRDefault="00AB0D5D" w:rsidP="00AB0D5D">
            <w:pPr>
              <w:pStyle w:val="TAC"/>
              <w:spacing w:before="20" w:after="20"/>
              <w:ind w:left="57" w:right="57"/>
              <w:jc w:val="left"/>
              <w:rPr>
                <w:lang w:eastAsia="zh-CN"/>
              </w:rPr>
            </w:pPr>
          </w:p>
        </w:tc>
      </w:tr>
      <w:tr w:rsidR="00AB0D5D"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AB0D5D" w:rsidRDefault="00AB0D5D" w:rsidP="00AB0D5D">
            <w:pPr>
              <w:pStyle w:val="TAC"/>
              <w:spacing w:before="20" w:after="20"/>
              <w:ind w:left="57" w:right="57"/>
              <w:jc w:val="left"/>
              <w:rPr>
                <w:lang w:eastAsia="zh-CN"/>
              </w:rPr>
            </w:pPr>
          </w:p>
        </w:tc>
      </w:tr>
      <w:tr w:rsidR="00AB0D5D"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AB0D5D" w:rsidRDefault="00AB0D5D" w:rsidP="00AB0D5D">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revis</w:t>
            </w:r>
            <w:r w:rsidR="0003619D">
              <w:rPr>
                <w:lang w:eastAsia="zh-CN"/>
              </w:rPr>
              <w:t>ion</w:t>
            </w:r>
            <w:r w:rsidR="00323E08">
              <w:rPr>
                <w:lang w:eastAsia="zh-CN"/>
              </w:rPr>
              <w:t>.</w:t>
            </w:r>
            <w:r w:rsidR="009D0E8D">
              <w:rPr>
                <w:lang w:eastAsia="zh-CN"/>
              </w:rPr>
              <w:t>.</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rsidRPr="006916E8">
              <w:rPr>
                <w:b/>
                <w:i/>
                <w:iCs/>
                <w:lang w:val="en-US" w:eastAsia="zh-CN"/>
              </w:rPr>
              <w:t xml:space="preserve">  </w:t>
            </w:r>
            <w:r>
              <w:rPr>
                <w:lang w:eastAsia="zh-CN"/>
              </w:rPr>
              <w:t>”</w:t>
            </w:r>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 xml:space="preserve">from </w:t>
            </w:r>
            <w:proofErr w:type="spellStart"/>
            <w:r>
              <w:rPr>
                <w:rFonts w:ascii="Arial" w:eastAsia="Malgun Gothic" w:hAnsi="Arial"/>
                <w:sz w:val="18"/>
                <w:szCs w:val="20"/>
                <w:lang w:val="en-GB"/>
              </w:rPr>
              <w:t>signaling</w:t>
            </w:r>
            <w:proofErr w:type="spellEnd"/>
            <w:r>
              <w:rPr>
                <w:rFonts w:ascii="Arial" w:eastAsia="Malgun Gothic" w:hAnsi="Arial"/>
                <w:sz w:val="18"/>
                <w:szCs w:val="20"/>
                <w:lang w:val="en-GB"/>
              </w:rPr>
              <w:t xml:space="preserve">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5F6A6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5F6A6F" w:rsidRDefault="005F6A6F" w:rsidP="005F6A6F">
            <w:pPr>
              <w:pStyle w:val="TAC"/>
              <w:spacing w:before="20" w:after="20"/>
              <w:ind w:left="57" w:right="57"/>
              <w:jc w:val="left"/>
              <w:rPr>
                <w:lang w:eastAsia="zh-CN"/>
              </w:rPr>
            </w:pPr>
          </w:p>
        </w:tc>
      </w:tr>
      <w:tr w:rsidR="005F6A6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5F6A6F" w:rsidRDefault="005F6A6F" w:rsidP="005F6A6F">
            <w:pPr>
              <w:pStyle w:val="TAC"/>
              <w:spacing w:before="20" w:after="20"/>
              <w:ind w:left="57" w:right="57"/>
              <w:jc w:val="left"/>
              <w:rPr>
                <w:lang w:eastAsia="zh-CN"/>
              </w:rPr>
            </w:pPr>
          </w:p>
        </w:tc>
      </w:tr>
      <w:tr w:rsidR="005F6A6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5F6A6F" w:rsidRDefault="005F6A6F" w:rsidP="005F6A6F">
            <w:pPr>
              <w:pStyle w:val="TAC"/>
              <w:spacing w:before="20" w:after="20"/>
              <w:ind w:left="57" w:right="57"/>
              <w:jc w:val="left"/>
              <w:rPr>
                <w:lang w:eastAsia="zh-CN"/>
              </w:rPr>
            </w:pPr>
          </w:p>
        </w:tc>
      </w:tr>
      <w:tr w:rsidR="005F6A6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5F6A6F" w:rsidRDefault="005F6A6F" w:rsidP="005F6A6F">
            <w:pPr>
              <w:pStyle w:val="TAC"/>
              <w:spacing w:before="20" w:after="20"/>
              <w:ind w:left="57" w:right="57"/>
              <w:jc w:val="left"/>
              <w:rPr>
                <w:lang w:eastAsia="zh-CN"/>
              </w:rPr>
            </w:pPr>
          </w:p>
        </w:tc>
      </w:tr>
      <w:tr w:rsidR="005F6A6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5F6A6F" w:rsidRDefault="005F6A6F" w:rsidP="005F6A6F">
            <w:pPr>
              <w:pStyle w:val="TAC"/>
              <w:spacing w:before="20" w:after="20"/>
              <w:ind w:left="57" w:right="57"/>
              <w:jc w:val="left"/>
              <w:rPr>
                <w:lang w:eastAsia="zh-CN"/>
              </w:rPr>
            </w:pPr>
          </w:p>
        </w:tc>
      </w:tr>
      <w:tr w:rsidR="005F6A6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5F6A6F" w:rsidRDefault="005F6A6F" w:rsidP="005F6A6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lastRenderedPageBreak/>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Question 3</w:t>
      </w:r>
      <w:r w:rsidRPr="009E0C71">
        <w:t>:</w:t>
      </w:r>
      <w:r w:rsidR="00000E2D">
        <w:t xml:space="preserve">Please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supported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lastRenderedPageBreak/>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cell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it is still not possible for UE to indicate which cell group it support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18" w:history="1">
              <w:r w:rsidRPr="00FC4F14">
                <w:rPr>
                  <w:rStyle w:val="Hyperlink"/>
                  <w:lang w:eastAsia="zh-CN"/>
                </w:rPr>
                <w:t>R2-2101091</w:t>
              </w:r>
            </w:hyperlink>
            <w:r>
              <w:rPr>
                <w:color w:val="2E74B5" w:themeColor="accent1" w:themeShade="BF"/>
                <w:lang w:eastAsia="zh-CN"/>
              </w:rPr>
              <w:t>, network filtering could be either cell group agnostic or cell group specific (i.e.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 xml:space="preserve">            </w:t>
            </w:r>
            <w:r w:rsidRPr="00223ABA">
              <w:rPr>
                <w:color w:val="2E74B5" w:themeColor="accent1" w:themeShade="BF"/>
              </w:rPr>
              <w:t>UE Cell grouping</w:t>
            </w:r>
          </w:p>
          <w:p w14:paraId="55D0879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{n78}</w:t>
            </w:r>
          </w:p>
          <w:p w14:paraId="65457BD5"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{n7}</w:t>
            </w:r>
          </w:p>
          <w:p w14:paraId="176DCC5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{n3}</w:t>
            </w:r>
          </w:p>
          <w:p w14:paraId="049E2B13" w14:textId="77777777" w:rsidR="00223ABA" w:rsidRPr="00223ABA" w:rsidRDefault="00223ABA" w:rsidP="00223ABA">
            <w:pPr>
              <w:rPr>
                <w:color w:val="2E74B5" w:themeColor="accent1" w:themeShade="BF"/>
              </w:rPr>
            </w:pPr>
            <w:r w:rsidRPr="00223ABA">
              <w:rPr>
                <w:color w:val="2E74B5" w:themeColor="accent1" w:themeShade="BF"/>
              </w:rPr>
              <w:t>    SCG                                 {n7, n78}</w:t>
            </w:r>
          </w:p>
          <w:p w14:paraId="42E737E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{n3}</w:t>
            </w:r>
          </w:p>
          <w:p w14:paraId="32502E5C"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{n7}</w:t>
            </w:r>
          </w:p>
          <w:p w14:paraId="68DDFF2E" w14:textId="77777777" w:rsidR="00223ABA" w:rsidRPr="00223ABA" w:rsidRDefault="00223ABA" w:rsidP="00223ABA">
            <w:pPr>
              <w:rPr>
                <w:color w:val="2E74B5" w:themeColor="accent1" w:themeShade="BF"/>
              </w:rPr>
            </w:pPr>
            <w:r w:rsidRPr="00223ABA">
              <w:rPr>
                <w:color w:val="2E74B5" w:themeColor="accent1" w:themeShade="BF"/>
              </w:rPr>
              <w:t>    SCG                                 {n3, n78}</w:t>
            </w:r>
          </w:p>
          <w:p w14:paraId="27936E8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{n78}</w:t>
            </w:r>
          </w:p>
          <w:p w14:paraId="4659CCAA" w14:textId="77777777" w:rsidR="00223ABA" w:rsidRPr="00223ABA" w:rsidRDefault="00223ABA" w:rsidP="00223ABA">
            <w:pPr>
              <w:rPr>
                <w:color w:val="2E74B5" w:themeColor="accent1" w:themeShade="BF"/>
              </w:rPr>
            </w:pPr>
            <w:r w:rsidRPr="00223ABA">
              <w:rPr>
                <w:color w:val="2E74B5" w:themeColor="accent1" w:themeShade="BF"/>
              </w:rPr>
              <w:t>    SCG                                 {n3,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 xml:space="preserve">he band group can be signalled as per-BC level, so UE only needs to indicate the band group when a BC has more than 5 bands, there is no significant </w:t>
            </w:r>
            <w:proofErr w:type="spellStart"/>
            <w:r w:rsidR="00897AF2">
              <w:rPr>
                <w:lang w:eastAsia="zh-CN"/>
              </w:rPr>
              <w:t>signaling</w:t>
            </w:r>
            <w:proofErr w:type="spellEnd"/>
            <w:r w:rsidR="00897AF2">
              <w:rPr>
                <w:lang w:eastAsia="zh-CN"/>
              </w:rPr>
              <w:t xml:space="preserve"> overhead. In addition, although it may </w:t>
            </w:r>
            <w:proofErr w:type="spellStart"/>
            <w:r w:rsidR="00897AF2">
              <w:rPr>
                <w:lang w:eastAsia="zh-CN"/>
              </w:rPr>
              <w:t>loose</w:t>
            </w:r>
            <w:proofErr w:type="spellEnd"/>
            <w:r w:rsidR="00897AF2">
              <w:rPr>
                <w:lang w:eastAsia="zh-CN"/>
              </w:rPr>
              <w:t xml:space="preserv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proofErr w:type="spellStart"/>
            <w:r w:rsidRPr="00D625B1">
              <w:rPr>
                <w:i/>
                <w:lang w:eastAsia="zh-CN"/>
              </w:rPr>
              <w:t>anyGrouping</w:t>
            </w:r>
            <w:proofErr w:type="spellEnd"/>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w:t>
            </w:r>
            <w:r>
              <w:rPr>
                <w:color w:val="2E74B5" w:themeColor="accent1" w:themeShade="BF"/>
                <w:lang w:eastAsia="zh-CN"/>
              </w:rPr>
              <w:t>max 5</w:t>
            </w:r>
            <w:r>
              <w:rPr>
                <w:color w:val="2E74B5" w:themeColor="accent1" w:themeShade="BF"/>
                <w:lang w:eastAsia="zh-CN"/>
              </w:rPr>
              <w:t xml:space="preserve"> </w:t>
            </w:r>
            <w:r>
              <w:rPr>
                <w:color w:val="2E74B5" w:themeColor="accent1" w:themeShade="BF"/>
                <w:lang w:eastAsia="zh-CN"/>
              </w:rPr>
              <w:t xml:space="preserve">bands. </w:t>
            </w:r>
            <w:r w:rsidRPr="00223ABA">
              <w:rPr>
                <w:color w:val="2E74B5" w:themeColor="accent1" w:themeShade="BF"/>
                <w:szCs w:val="18"/>
              </w:rPr>
              <w:t>As pointed out in [</w:t>
            </w:r>
            <w:hyperlink r:id="rId19" w:history="1">
              <w:r w:rsidRPr="00FC4F14">
                <w:rPr>
                  <w:rStyle w:val="Hyperlink"/>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{n7, n78, n257, n258, n260, n261}</w:t>
            </w:r>
          </w:p>
          <w:p w14:paraId="735C59C6"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{n78, n257, n258, n260, n261}</w:t>
            </w:r>
          </w:p>
          <w:p w14:paraId="68AA05AA"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{n257, n258, n260, n261}</w:t>
            </w:r>
          </w:p>
          <w:p w14:paraId="12F2AD97" w14:textId="41C2A7DB" w:rsidR="00223ABA" w:rsidRPr="00223ABA" w:rsidRDefault="00223ABA" w:rsidP="00223ABA">
            <w:pPr>
              <w:pStyle w:val="BodyText"/>
              <w:rPr>
                <w:color w:val="2E74B5" w:themeColor="accent1" w:themeShade="BF"/>
                <w:sz w:val="18"/>
                <w:szCs w:val="18"/>
              </w:rPr>
            </w:pPr>
            <w:r w:rsidRPr="00223ABA">
              <w:rPr>
                <w:color w:val="2E74B5" w:themeColor="accent1" w:themeShade="BF"/>
                <w:sz w:val="18"/>
                <w:szCs w:val="18"/>
              </w:rPr>
              <w:t xml:space="preserve">For each reported band combination supporting NR-DC, the UE then indicates which of the </w:t>
            </w:r>
            <w:proofErr w:type="spellStart"/>
            <w:r w:rsidRPr="00223ABA">
              <w:rPr>
                <w:color w:val="2E74B5" w:themeColor="accent1" w:themeShade="BF"/>
                <w:sz w:val="18"/>
                <w:szCs w:val="18"/>
              </w:rPr>
              <w:t>requestedCellGroupings</w:t>
            </w:r>
            <w:proofErr w:type="spellEnd"/>
            <w:r w:rsidRPr="00223ABA">
              <w:rPr>
                <w:color w:val="2E74B5" w:themeColor="accent1" w:themeShade="BF"/>
                <w:sz w:val="18"/>
                <w:szCs w:val="18"/>
              </w:rPr>
              <w:t xml:space="preserve">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0" w:history="1">
              <w:r w:rsidR="005F301C" w:rsidRPr="00FC4F14">
                <w:rPr>
                  <w:rStyle w:val="Hyperlink"/>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network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Alike ZTE, we think the RAN2 endorsed CRs are sufficient, at least for R16. We furthermore think that there is no good solution available for the cases that may need to be supported in future. Hence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i.e. granularity/flexibility and </w:t>
            </w:r>
            <w:proofErr w:type="spellStart"/>
            <w:r w:rsidRPr="00C478AD">
              <w:rPr>
                <w:rFonts w:ascii="Arial" w:eastAsia="Malgun Gothic" w:hAnsi="Arial"/>
                <w:sz w:val="18"/>
                <w:szCs w:val="20"/>
                <w:lang w:val="en-GB"/>
              </w:rPr>
              <w:t>signaling</w:t>
            </w:r>
            <w:proofErr w:type="spellEnd"/>
            <w:r w:rsidRPr="00C478AD">
              <w:rPr>
                <w:rFonts w:ascii="Arial" w:eastAsia="Malgun Gothic" w:hAnsi="Arial"/>
                <w:sz w:val="18"/>
                <w:szCs w:val="20"/>
                <w:lang w:val="en-GB"/>
              </w:rPr>
              <w:t>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these new band combination i.e.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 xml:space="preserve">2, network filtering: well, this solution can help reduce reported number of group, but like </w:t>
            </w:r>
            <w:proofErr w:type="spellStart"/>
            <w:r>
              <w:rPr>
                <w:lang w:eastAsia="zh-CN"/>
              </w:rPr>
              <w:t>Mediatek</w:t>
            </w:r>
            <w:proofErr w:type="spellEnd"/>
            <w:r>
              <w:rPr>
                <w:lang w:eastAsia="zh-CN"/>
              </w:rPr>
              <w:t xml:space="preserve"> point it out, UE still need report detail grouping information. From signalling point of view solution should get ready for the worst case i.e. without any filtering. So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w:t>
            </w:r>
            <w:r>
              <w:rPr>
                <w:color w:val="2E74B5" w:themeColor="accent1" w:themeShade="BF"/>
                <w:lang w:eastAsia="zh-CN"/>
              </w:rPr>
              <w:t xml:space="preserve">As we commented above, with network filtering, UE does not need to report detail grouping information. It just needs to indicate which of the network filtered groupings that are supported for each BC, see Annex A in </w:t>
            </w:r>
            <w:hyperlink r:id="rId21" w:history="1">
              <w:r w:rsidRPr="00FC4F14">
                <w:rPr>
                  <w:rStyle w:val="Hyperlink"/>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A86F69"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84B984" w14:textId="77777777" w:rsidR="00A86F69" w:rsidRDefault="00A86F69" w:rsidP="00A86F69">
            <w:pPr>
              <w:pStyle w:val="TAC"/>
              <w:spacing w:before="20" w:after="20"/>
              <w:ind w:left="57" w:right="57"/>
              <w:jc w:val="left"/>
              <w:rPr>
                <w:lang w:eastAsia="zh-CN"/>
              </w:rPr>
            </w:pPr>
          </w:p>
        </w:tc>
      </w:tr>
      <w:tr w:rsidR="00A86F69"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5696129" w14:textId="77777777" w:rsidR="00A86F69" w:rsidRDefault="00A86F69" w:rsidP="00A86F69">
            <w:pPr>
              <w:pStyle w:val="TAC"/>
              <w:spacing w:before="20" w:after="20"/>
              <w:ind w:left="57" w:right="57"/>
              <w:jc w:val="left"/>
              <w:rPr>
                <w:lang w:eastAsia="zh-CN"/>
              </w:rPr>
            </w:pPr>
          </w:p>
        </w:tc>
      </w:tr>
      <w:tr w:rsidR="00A86F69"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A86F69" w:rsidRDefault="00A86F69" w:rsidP="00A86F69">
            <w:pPr>
              <w:pStyle w:val="TAC"/>
              <w:spacing w:before="20" w:after="20"/>
              <w:ind w:left="57" w:right="57"/>
              <w:jc w:val="left"/>
              <w:rPr>
                <w:lang w:eastAsia="zh-CN"/>
              </w:rPr>
            </w:pPr>
          </w:p>
        </w:tc>
      </w:tr>
      <w:tr w:rsidR="00A86F69"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A86F69" w:rsidRDefault="00A86F69" w:rsidP="00A86F69">
            <w:pPr>
              <w:pStyle w:val="TAC"/>
              <w:spacing w:before="20" w:after="20"/>
              <w:ind w:left="57" w:right="57"/>
              <w:jc w:val="left"/>
              <w:rPr>
                <w:lang w:eastAsia="zh-CN"/>
              </w:rPr>
            </w:pPr>
          </w:p>
        </w:tc>
      </w:tr>
      <w:tr w:rsidR="00A86F69"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A86F69" w:rsidRDefault="00A86F69" w:rsidP="00A86F69">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D1633" w14:textId="77777777" w:rsidR="00EA5CB7" w:rsidRDefault="00EA5CB7">
      <w:r>
        <w:separator/>
      </w:r>
    </w:p>
  </w:endnote>
  <w:endnote w:type="continuationSeparator" w:id="0">
    <w:p w14:paraId="6684F9F8" w14:textId="77777777" w:rsidR="00EA5CB7" w:rsidRDefault="00EA5CB7">
      <w:r>
        <w:continuationSeparator/>
      </w:r>
    </w:p>
  </w:endnote>
  <w:endnote w:type="continuationNotice" w:id="1">
    <w:p w14:paraId="5DEFBC01" w14:textId="77777777" w:rsidR="00EA5CB7" w:rsidRDefault="00EA5C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1AEC3" w14:textId="77777777" w:rsidR="00EA5CB7" w:rsidRDefault="00EA5CB7">
      <w:r>
        <w:separator/>
      </w:r>
    </w:p>
  </w:footnote>
  <w:footnote w:type="continuationSeparator" w:id="0">
    <w:p w14:paraId="1355F90F" w14:textId="77777777" w:rsidR="00EA5CB7" w:rsidRDefault="00EA5CB7">
      <w:r>
        <w:continuationSeparator/>
      </w:r>
    </w:p>
  </w:footnote>
  <w:footnote w:type="continuationNotice" w:id="1">
    <w:p w14:paraId="175E0F92" w14:textId="77777777" w:rsidR="00EA5CB7" w:rsidRDefault="00EA5C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1"/>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F1193"/>
    <w:rsid w:val="00105B7E"/>
    <w:rsid w:val="00111A0D"/>
    <w:rsid w:val="001123B5"/>
    <w:rsid w:val="00112F1A"/>
    <w:rsid w:val="00113A80"/>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3ABA"/>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46EE9"/>
    <w:rsid w:val="00454C2E"/>
    <w:rsid w:val="00465036"/>
    <w:rsid w:val="00465587"/>
    <w:rsid w:val="00477455"/>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7FF5"/>
    <w:rsid w:val="007F2E08"/>
    <w:rsid w:val="00802130"/>
    <w:rsid w:val="008028A4"/>
    <w:rsid w:val="00812487"/>
    <w:rsid w:val="00813245"/>
    <w:rsid w:val="00814A00"/>
    <w:rsid w:val="00820118"/>
    <w:rsid w:val="008206F9"/>
    <w:rsid w:val="00840DE0"/>
    <w:rsid w:val="0086354A"/>
    <w:rsid w:val="008768CA"/>
    <w:rsid w:val="0087794B"/>
    <w:rsid w:val="00877EF9"/>
    <w:rsid w:val="00880559"/>
    <w:rsid w:val="00886D15"/>
    <w:rsid w:val="0089343D"/>
    <w:rsid w:val="00893C9D"/>
    <w:rsid w:val="00897AF2"/>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8A9"/>
    <w:rsid w:val="009A0AF3"/>
    <w:rsid w:val="009B07CD"/>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6F69"/>
    <w:rsid w:val="00A9671C"/>
    <w:rsid w:val="00AA1553"/>
    <w:rsid w:val="00AB0A33"/>
    <w:rsid w:val="00AB0D5D"/>
    <w:rsid w:val="00AC44C4"/>
    <w:rsid w:val="00AF4CCE"/>
    <w:rsid w:val="00AF5211"/>
    <w:rsid w:val="00B05380"/>
    <w:rsid w:val="00B05962"/>
    <w:rsid w:val="00B06756"/>
    <w:rsid w:val="00B15449"/>
    <w:rsid w:val="00B1638B"/>
    <w:rsid w:val="00B16C2F"/>
    <w:rsid w:val="00B27303"/>
    <w:rsid w:val="00B27527"/>
    <w:rsid w:val="00B47FD1"/>
    <w:rsid w:val="00B516BB"/>
    <w:rsid w:val="00B56923"/>
    <w:rsid w:val="00B67EB4"/>
    <w:rsid w:val="00B83D43"/>
    <w:rsid w:val="00B8403B"/>
    <w:rsid w:val="00B8471D"/>
    <w:rsid w:val="00B84DB2"/>
    <w:rsid w:val="00B87951"/>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 w:type="paragraph" w:styleId="BodyText">
    <w:name w:val="Body Text"/>
    <w:basedOn w:val="Normal"/>
    <w:link w:val="BodyTextChar"/>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hyperlink" Target="http://www.3gpp.org/ftp/tsg_ran/WG2_RL2//TSGR2_113-e/Docs//R2-2101091.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23" Type="http://schemas.openxmlformats.org/officeDocument/2006/relationships/theme" Target="theme/theme1.xml"/><Relationship Id="rId10" Type="http://schemas.openxmlformats.org/officeDocument/2006/relationships/hyperlink" Target="https://www.3gpp.org/ftp/tsg_ran/WG2_RL2/TSGR2_113-e/Docs/R2-2102210.zip" TargetMode="External"/><Relationship Id="rId19" Type="http://schemas.openxmlformats.org/officeDocument/2006/relationships/hyperlink" Target="http://www.3gpp.org/ftp/tsg_ran/WG2_RL2//TSGR2_113-e/Docs//R2-210109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3719</Words>
  <Characters>20308</Characters>
  <Application>Microsoft Office Word</Application>
  <DocSecurity>0</DocSecurity>
  <Lines>432</Lines>
  <Paragraphs>289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23738</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4</cp:revision>
  <dcterms:created xsi:type="dcterms:W3CDTF">2021-05-06T02:32:00Z</dcterms:created>
  <dcterms:modified xsi:type="dcterms:W3CDTF">2021-05-06T06:44:00Z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