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20FE" w14:textId="77777777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</w:t>
      </w:r>
      <w:proofErr w:type="gramStart"/>
      <w:r>
        <w:t>701][</w:t>
      </w:r>
      <w:proofErr w:type="gramEnd"/>
      <w:r>
        <w:t>V2X/SL] Response LS to RAN1 LS</w:t>
      </w:r>
      <w:r>
        <w:rPr>
          <w:sz w:val="22"/>
          <w:szCs w:val="22"/>
        </w:rPr>
        <w:t xml:space="preserve"> 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Heading1"/>
      </w:pPr>
      <w:bookmarkStart w:id="4" w:name="_Ref488331639"/>
      <w:r>
        <w:t>Introduction</w:t>
      </w:r>
      <w:bookmarkEnd w:id="4"/>
    </w:p>
    <w:p w14:paraId="0E050778" w14:textId="77777777" w:rsidR="007A4689" w:rsidRDefault="005B6B4A">
      <w:r>
        <w:t>This is to kick off the following email discussion:</w:t>
      </w:r>
    </w:p>
    <w:p w14:paraId="71FC3F76" w14:textId="77777777" w:rsidR="007A4689" w:rsidRDefault="005B6B4A">
      <w:pPr>
        <w:pStyle w:val="EmailDiscussion"/>
        <w:spacing w:line="240" w:lineRule="auto"/>
      </w:pPr>
      <w:r>
        <w:t>[POST113-e][</w:t>
      </w:r>
      <w:proofErr w:type="gramStart"/>
      <w:r>
        <w:t>701][</w:t>
      </w:r>
      <w:proofErr w:type="gramEnd"/>
      <w:r>
        <w:t>V2X/SL] Response LS to RAN1 LS (R2-2102328) (LG)</w:t>
      </w:r>
    </w:p>
    <w:p w14:paraId="751B8CE6" w14:textId="77777777"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14:paraId="3CF93749" w14:textId="77777777"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14:paraId="3FCABC5E" w14:textId="77777777"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14:paraId="5FA93B9C" w14:textId="77777777" w:rsidR="007A4689" w:rsidRDefault="005B6B4A">
      <w:pPr>
        <w:pStyle w:val="Heading1"/>
        <w:pBdr>
          <w:top w:val="single" w:sz="12" w:space="5" w:color="auto"/>
        </w:pBdr>
      </w:pPr>
      <w:r>
        <w:t>Discussion</w:t>
      </w:r>
    </w:p>
    <w:p w14:paraId="7A60CB3A" w14:textId="77777777"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14:paraId="6E615E10" w14:textId="77777777" w:rsidR="007A4689" w:rsidRDefault="007A4689">
      <w:pPr>
        <w:rPr>
          <w:rFonts w:eastAsiaTheme="minorEastAsia"/>
          <w:lang w:eastAsia="ko-KR"/>
        </w:rPr>
      </w:pPr>
    </w:p>
    <w:p w14:paraId="28627E88" w14:textId="77777777"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</w:t>
      </w:r>
      <w:ins w:id="5" w:author="LG" w:date="2021-02-25T16:39:00Z">
        <w:r w:rsidR="00476953">
          <w:rPr>
            <w:b/>
            <w:lang w:val="en-US"/>
          </w:rPr>
          <w:t xml:space="preserve"> </w:t>
        </w:r>
        <w:proofErr w:type="gramStart"/>
        <w:r w:rsidR="00476953">
          <w:rPr>
            <w:rFonts w:cs="Arial"/>
            <w:b/>
            <w:bCs/>
            <w:i/>
            <w:iCs/>
            <w:color w:val="C00000"/>
            <w:u w:val="single"/>
          </w:rPr>
          <w:t>i.e.</w:t>
        </w:r>
        <w:proofErr w:type="gramEnd"/>
        <w:r w:rsidR="00476953">
          <w:rPr>
            <w:rFonts w:cs="Arial"/>
            <w:b/>
            <w:bCs/>
            <w:i/>
            <w:iCs/>
            <w:color w:val="C00000"/>
            <w:u w:val="single"/>
          </w:rPr>
          <w:t xml:space="preserve"> to confirm Option 1’ in the incoming RAN1 LS from RAN2 perspective</w:t>
        </w:r>
      </w:ins>
      <w:r>
        <w:rPr>
          <w:b/>
          <w:lang w:val="en-US"/>
        </w:rPr>
        <w:t>? In case when you have any comments on wording/sentence of draft LS, please provide it directly.</w:t>
      </w:r>
    </w:p>
    <w:tbl>
      <w:tblPr>
        <w:tblStyle w:val="TableGrid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14:paraId="7BD31BBE" w14:textId="77777777" w:rsidTr="00AD0875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3B939604" w14:textId="77777777" w:rsidTr="00AD0875">
        <w:tc>
          <w:tcPr>
            <w:tcW w:w="1560" w:type="dxa"/>
          </w:tcPr>
          <w:p w14:paraId="6CDC50EA" w14:textId="77777777"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6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5B191BD0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7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6D4CEFAC" w14:textId="77777777" w:rsidR="007A4689" w:rsidRDefault="005B6B4A">
            <w:pPr>
              <w:spacing w:before="180" w:afterLines="100" w:after="240"/>
            </w:pPr>
            <w:ins w:id="8" w:author="Ericsson" w:date="2021-02-24T13:14:00Z">
              <w:r>
                <w:t>RAN2 has actually agreed Option 2, level 3 logical slots. We have suggested rewording in the L</w:t>
              </w:r>
            </w:ins>
            <w:ins w:id="9" w:author="Ericsson" w:date="2021-02-24T13:15:00Z">
              <w:r>
                <w:t>S draft.</w:t>
              </w:r>
            </w:ins>
            <w:ins w:id="10" w:author="Ericsson" w:date="2021-02-24T13:14:00Z">
              <w:r>
                <w:t xml:space="preserve"> </w:t>
              </w:r>
            </w:ins>
          </w:p>
        </w:tc>
      </w:tr>
      <w:tr w:rsidR="007A4689" w14:paraId="7679FEB5" w14:textId="77777777" w:rsidTr="00AD0875">
        <w:tc>
          <w:tcPr>
            <w:tcW w:w="1560" w:type="dxa"/>
          </w:tcPr>
          <w:p w14:paraId="27EEED19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14:paraId="140AA32A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2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14:paraId="772235E1" w14:textId="77777777" w:rsidR="007A4689" w:rsidRDefault="005B6B4A">
            <w:pPr>
              <w:spacing w:before="180" w:afterLines="100" w:after="240"/>
              <w:rPr>
                <w:lang w:val="en-US"/>
              </w:rPr>
            </w:pPr>
            <w:ins w:id="13" w:author="赵毅男(Zhao YiNan)" w:date="2021-02-25T09:01:00Z">
              <w:r>
                <w:t>In our understanding, RAN1 only asked whether R</w:t>
              </w:r>
            </w:ins>
            <w:ins w:id="14" w:author="赵毅男(Zhao YiNan)" w:date="2021-02-25T09:02:00Z">
              <w:r>
                <w:t>AN2 can do the specs update</w:t>
              </w:r>
            </w:ins>
            <w:ins w:id="15" w:author="赵毅男(Zhao YiNan)" w:date="2021-02-25T09:09:00Z">
              <w:r>
                <w:t xml:space="preserve">. Note that “resource reservation </w:t>
              </w:r>
            </w:ins>
            <w:ins w:id="16" w:author="赵毅男(Zhao YiNan)" w:date="2021-02-25T09:11:00Z">
              <w:r>
                <w:t>period</w:t>
              </w:r>
            </w:ins>
            <w:ins w:id="17" w:author="赵毅男(Zhao YiNan)" w:date="2021-02-25T09:09:00Z">
              <w:r>
                <w:t>”</w:t>
              </w:r>
            </w:ins>
            <w:ins w:id="18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19" w:author="赵毅男(Zhao YiNan)" w:date="2021-02-25T09:13:00Z">
              <w:r>
                <w:t xml:space="preserve"> share same value ranges. Sinc</w:t>
              </w:r>
            </w:ins>
            <w:ins w:id="20" w:author="赵毅男(Zhao YiNan)" w:date="2021-02-25T09:14:00Z">
              <w:r>
                <w:t xml:space="preserve">e </w:t>
              </w:r>
            </w:ins>
            <w:ins w:id="21" w:author="赵毅男(Zhao YiNan)" w:date="2021-02-25T09:13:00Z">
              <w:r>
                <w:t>option 1</w:t>
              </w:r>
            </w:ins>
            <w:ins w:id="22" w:author="赵毅男(Zhao YiNan)" w:date="2021-02-25T09:14:00Z">
              <w:r>
                <w:t>’ in RAN1 would cause change to 8.1.7 of TS38.214 which is referred in RAN2’s specs</w:t>
              </w:r>
            </w:ins>
            <w:ins w:id="23" w:author="赵毅男(Zhao YiNan)" w:date="2021-02-25T09:15:00Z">
              <w:r>
                <w:t>, t</w:t>
              </w:r>
            </w:ins>
            <w:ins w:id="24" w:author="赵毅男(Zhao YiNan)" w:date="2021-02-25T09:13:00Z">
              <w:r>
                <w:t xml:space="preserve">he motivation for RAN 1 LS is to confirm </w:t>
              </w:r>
            </w:ins>
            <w:ins w:id="25" w:author="赵毅男(Zhao YiNan)" w:date="2021-02-25T09:15:00Z">
              <w:r>
                <w:t xml:space="preserve">whether RAN2 can update the </w:t>
              </w:r>
            </w:ins>
            <w:ins w:id="26" w:author="赵毅男(Zhao YiNan)" w:date="2021-02-25T09:16:00Z">
              <w:r>
                <w:t>corresponding</w:t>
              </w:r>
            </w:ins>
            <w:ins w:id="27" w:author="赵毅男(Zhao YiNan)" w:date="2021-02-25T09:15:00Z">
              <w:r>
                <w:t xml:space="preserve"> specs </w:t>
              </w:r>
            </w:ins>
            <w:ins w:id="28" w:author="赵毅男(Zhao YiNan)" w:date="2021-02-25T09:16:00Z">
              <w:r>
                <w:t>to adjust for the change in 8.1.7 of TS38.214. On</w:t>
              </w:r>
            </w:ins>
            <w:ins w:id="29" w:author="赵毅男(Zhao YiNan)" w:date="2021-02-25T09:17:00Z">
              <w:r>
                <w:t xml:space="preserve">ce RAN2 inform the specs can be updated, RAN1 </w:t>
              </w:r>
              <w:r>
                <w:lastRenderedPageBreak/>
                <w:t xml:space="preserve">would automatically agree the corresponding CR and drop </w:t>
              </w:r>
            </w:ins>
            <w:ins w:id="30" w:author="赵毅男(Zhao YiNan)" w:date="2021-02-25T09:18:00Z">
              <w:r>
                <w:t>the</w:t>
              </w:r>
            </w:ins>
            <w:ins w:id="31" w:author="赵毅男(Zhao YiNan)" w:date="2021-02-25T09:17:00Z">
              <w:r>
                <w:t xml:space="preserve"> </w:t>
              </w:r>
            </w:ins>
            <w:ins w:id="32" w:author="赵毅男(Zhao YiNan)" w:date="2021-02-25T09:18:00Z">
              <w:r>
                <w:t xml:space="preserve">other one. </w:t>
              </w:r>
            </w:ins>
            <w:ins w:id="33" w:author="赵毅男(Zhao YiNan)" w:date="2021-02-25T09:16:00Z">
              <w:r>
                <w:t>T</w:t>
              </w:r>
            </w:ins>
            <w:ins w:id="34" w:author="赵毅男(Zhao YiNan)" w:date="2021-02-25T09:02:00Z">
              <w:r>
                <w:t xml:space="preserve">hus, we basically agree </w:t>
              </w:r>
            </w:ins>
            <w:ins w:id="35" w:author="赵毅男(Zhao YiNan)" w:date="2021-02-25T09:06:00Z">
              <w:r>
                <w:t xml:space="preserve">with </w:t>
              </w:r>
            </w:ins>
            <w:ins w:id="36" w:author="赵毅男(Zhao YiNan)" w:date="2021-02-25T09:02:00Z">
              <w:r>
                <w:t>rapp</w:t>
              </w:r>
            </w:ins>
            <w:ins w:id="37" w:author="赵毅男(Zhao YiNan)" w:date="2021-02-25T09:03:00Z">
              <w:r>
                <w:t>orteur’s version</w:t>
              </w:r>
            </w:ins>
            <w:ins w:id="38" w:author="赵毅男(Zhao YiNan)" w:date="2021-02-25T09:18:00Z">
              <w:r>
                <w:t xml:space="preserve"> and don’t think to cla</w:t>
              </w:r>
            </w:ins>
            <w:ins w:id="39" w:author="赵毅男(Zhao YiNan)" w:date="2021-02-25T09:19:00Z">
              <w:r>
                <w:t>rify Level 3 logical slots is necessary.</w:t>
              </w:r>
            </w:ins>
          </w:p>
        </w:tc>
      </w:tr>
      <w:tr w:rsidR="007A4689" w14:paraId="0858B3C2" w14:textId="77777777" w:rsidTr="00AD0875">
        <w:tc>
          <w:tcPr>
            <w:tcW w:w="1560" w:type="dxa"/>
          </w:tcPr>
          <w:p w14:paraId="412D5D44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0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14:paraId="045FC8C2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1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14:paraId="69A55FCA" w14:textId="77777777" w:rsidR="007A4689" w:rsidRDefault="005B6B4A">
            <w:pPr>
              <w:pStyle w:val="ListParagraph"/>
              <w:spacing w:before="180" w:afterLines="100" w:after="240"/>
              <w:ind w:firstLineChars="0" w:firstLine="0"/>
              <w:rPr>
                <w:lang w:val="en-US"/>
              </w:rPr>
            </w:pPr>
            <w:ins w:id="42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3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4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5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6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7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8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49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50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1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2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3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4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</w:tr>
      <w:tr w:rsidR="00AD0875" w14:paraId="17C327E2" w14:textId="77777777" w:rsidTr="00AD0875">
        <w:trPr>
          <w:ins w:id="55" w:author="Huawei (Xiaox)" w:date="2021-02-25T13:54:00Z"/>
        </w:trPr>
        <w:tc>
          <w:tcPr>
            <w:tcW w:w="1560" w:type="dxa"/>
          </w:tcPr>
          <w:p w14:paraId="4DF4D81E" w14:textId="77777777" w:rsidR="00AD0875" w:rsidRDefault="00AD0875" w:rsidP="003D4AC3">
            <w:pPr>
              <w:spacing w:before="180" w:afterLines="100" w:after="240"/>
              <w:rPr>
                <w:ins w:id="56" w:author="Huawei (Xiaox)" w:date="2021-02-25T13:54:00Z"/>
                <w:rFonts w:cs="Arial"/>
                <w:bCs/>
                <w:lang w:val="en-US"/>
              </w:rPr>
            </w:pPr>
            <w:ins w:id="57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14:paraId="4513CB0B" w14:textId="77777777" w:rsidR="00AD0875" w:rsidRDefault="00AD0875" w:rsidP="003D4AC3">
            <w:pPr>
              <w:spacing w:before="180" w:afterLines="100" w:after="240"/>
              <w:rPr>
                <w:ins w:id="58" w:author="Huawei (Xiaox)" w:date="2021-02-25T13:54:00Z"/>
                <w:rFonts w:cs="Arial"/>
                <w:bCs/>
                <w:lang w:val="en-US"/>
              </w:rPr>
            </w:pPr>
            <w:ins w:id="59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14:paraId="23613E2A" w14:textId="77777777" w:rsidR="00AD0875" w:rsidRDefault="00AD0875" w:rsidP="00AD0875">
            <w:pPr>
              <w:pStyle w:val="ListParagraph"/>
              <w:spacing w:before="180" w:after="10"/>
              <w:ind w:firstLineChars="0" w:firstLine="0"/>
              <w:rPr>
                <w:ins w:id="60" w:author="Huawei (Xiaox)" w:date="2021-02-25T13:55:00Z"/>
                <w:rFonts w:cs="Arial"/>
                <w:lang w:val="en-US"/>
              </w:rPr>
            </w:pPr>
            <w:ins w:id="61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2" w:author="Huawei (Xiaox)" w:date="2021-02-25T13:57:00Z">
              <w:r>
                <w:rPr>
                  <w:lang w:val="en-US"/>
                </w:rPr>
                <w:t>. T</w:t>
              </w:r>
            </w:ins>
            <w:ins w:id="63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4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5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6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7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8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69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0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1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2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3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4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5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6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7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8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14:paraId="649A8A93" w14:textId="77777777" w:rsidR="00AD0875" w:rsidRDefault="00AD0875" w:rsidP="00AD0875">
            <w:pPr>
              <w:pStyle w:val="ListParagraph"/>
              <w:spacing w:before="180" w:afterLines="100" w:after="240"/>
              <w:ind w:firstLineChars="0" w:firstLine="0"/>
              <w:rPr>
                <w:ins w:id="79" w:author="Huawei (Xiaox)" w:date="2021-02-25T13:54:00Z"/>
                <w:lang w:val="en-US"/>
              </w:rPr>
            </w:pPr>
            <w:proofErr w:type="spellStart"/>
            <w:ins w:id="80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proofErr w:type="spellEnd"/>
            <w:ins w:id="81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2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3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4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5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6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7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8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89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0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1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2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3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4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5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6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7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476953" w14:paraId="7CD349C0" w14:textId="77777777" w:rsidTr="00AD0875">
        <w:trPr>
          <w:ins w:id="98" w:author="LG" w:date="2021-02-25T16:39:00Z"/>
        </w:trPr>
        <w:tc>
          <w:tcPr>
            <w:tcW w:w="1560" w:type="dxa"/>
          </w:tcPr>
          <w:p w14:paraId="34DDD3F5" w14:textId="77777777" w:rsidR="00476953" w:rsidRPr="00E12EFA" w:rsidRDefault="00476953" w:rsidP="003D4AC3">
            <w:pPr>
              <w:spacing w:before="180" w:afterLines="100" w:after="240"/>
              <w:rPr>
                <w:ins w:id="99" w:author="LG" w:date="2021-02-25T16:39:00Z"/>
                <w:rFonts w:eastAsiaTheme="minorEastAsia" w:cs="Arial"/>
                <w:bCs/>
                <w:lang w:val="en-US" w:eastAsia="ko-KR"/>
              </w:rPr>
            </w:pPr>
            <w:ins w:id="100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LG</w:t>
              </w:r>
            </w:ins>
          </w:p>
        </w:tc>
        <w:tc>
          <w:tcPr>
            <w:tcW w:w="1134" w:type="dxa"/>
          </w:tcPr>
          <w:p w14:paraId="3D192317" w14:textId="77777777" w:rsidR="00476953" w:rsidRPr="00E12EFA" w:rsidRDefault="00476953" w:rsidP="003D4AC3">
            <w:pPr>
              <w:spacing w:before="180" w:afterLines="100" w:after="240"/>
              <w:rPr>
                <w:ins w:id="101" w:author="LG" w:date="2021-02-25T16:39:00Z"/>
                <w:rFonts w:eastAsiaTheme="minorEastAsia" w:cs="Arial"/>
                <w:bCs/>
                <w:lang w:val="en-US" w:eastAsia="ko-KR"/>
              </w:rPr>
            </w:pPr>
            <w:ins w:id="102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863EEF8" w14:textId="77777777" w:rsidR="00476953" w:rsidRPr="00E12EFA" w:rsidRDefault="00476953" w:rsidP="007559E8">
            <w:pPr>
              <w:pStyle w:val="ListParagraph"/>
              <w:spacing w:before="180" w:after="10"/>
              <w:ind w:firstLineChars="0" w:firstLine="0"/>
              <w:rPr>
                <w:ins w:id="103" w:author="LG" w:date="2021-02-25T16:39:00Z"/>
                <w:rFonts w:eastAsiaTheme="minorEastAsia"/>
                <w:lang w:val="en-US" w:eastAsia="ko-KR"/>
              </w:rPr>
            </w:pPr>
            <w:ins w:id="104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We need to answer </w:t>
              </w:r>
            </w:ins>
            <w:ins w:id="105" w:author="LG" w:date="2021-02-25T16:40:00Z">
              <w:r>
                <w:rPr>
                  <w:rFonts w:eastAsiaTheme="minorEastAsia"/>
                  <w:lang w:val="en-US" w:eastAsia="ko-KR"/>
                </w:rPr>
                <w:t>directly</w:t>
              </w:r>
            </w:ins>
            <w:ins w:id="106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 </w:t>
              </w:r>
            </w:ins>
            <w:ins w:id="107" w:author="LG" w:date="2021-02-25T16:40:00Z">
              <w:r>
                <w:rPr>
                  <w:rFonts w:eastAsiaTheme="minorEastAsia"/>
                  <w:lang w:val="en-US" w:eastAsia="ko-KR"/>
                </w:rPr>
                <w:t>RAN1’s question.</w:t>
              </w:r>
              <w:r w:rsidR="007A5124">
                <w:rPr>
                  <w:rFonts w:eastAsiaTheme="minorEastAsia"/>
                  <w:lang w:val="en-US" w:eastAsia="ko-KR"/>
                </w:rPr>
                <w:t xml:space="preserve"> Hence, </w:t>
              </w:r>
            </w:ins>
            <w:ins w:id="108" w:author="LG" w:date="2021-02-25T16:43:00Z">
              <w:r w:rsidR="007A5124">
                <w:rPr>
                  <w:rFonts w:eastAsiaTheme="minorEastAsia"/>
                  <w:lang w:val="en-US" w:eastAsia="ko-KR"/>
                </w:rPr>
                <w:t xml:space="preserve">our </w:t>
              </w:r>
            </w:ins>
            <w:ins w:id="109" w:author="LG" w:date="2021-02-25T16:42:00Z">
              <w:r w:rsidR="007A5124">
                <w:rPr>
                  <w:rFonts w:eastAsiaTheme="minorEastAsia"/>
                  <w:lang w:val="en-US" w:eastAsia="ko-KR"/>
                </w:rPr>
                <w:t xml:space="preserve">uploaded </w:t>
              </w:r>
            </w:ins>
            <w:ins w:id="110" w:author="LG" w:date="2021-02-25T16:40:00Z">
              <w:r w:rsidR="007A5124">
                <w:rPr>
                  <w:rFonts w:eastAsiaTheme="minorEastAsia"/>
                  <w:lang w:val="en-US" w:eastAsia="ko-KR"/>
                </w:rPr>
                <w:t xml:space="preserve">draft LS is </w:t>
              </w:r>
              <w:r>
                <w:rPr>
                  <w:rFonts w:eastAsiaTheme="minorEastAsia"/>
                  <w:lang w:val="en-US" w:eastAsia="ko-KR"/>
                </w:rPr>
                <w:t>enough</w:t>
              </w:r>
            </w:ins>
            <w:ins w:id="111" w:author="LG" w:date="2021-02-25T16:47:00Z">
              <w:r w:rsidR="00687366">
                <w:rPr>
                  <w:rFonts w:eastAsiaTheme="minorEastAsia"/>
                  <w:lang w:val="en-US" w:eastAsia="ko-KR"/>
                </w:rPr>
                <w:t xml:space="preserve"> and clear.</w:t>
              </w:r>
            </w:ins>
          </w:p>
        </w:tc>
      </w:tr>
      <w:tr w:rsidR="00E12EFA" w14:paraId="04B37B73" w14:textId="77777777" w:rsidTr="00AD0875">
        <w:trPr>
          <w:ins w:id="112" w:author="LG" w:date="2021-02-25T16:41:00Z"/>
        </w:trPr>
        <w:tc>
          <w:tcPr>
            <w:tcW w:w="1560" w:type="dxa"/>
          </w:tcPr>
          <w:p w14:paraId="50C14AA7" w14:textId="15E55017" w:rsidR="00E12EFA" w:rsidRDefault="000618CB" w:rsidP="003D4AC3">
            <w:pPr>
              <w:spacing w:before="180" w:afterLines="100" w:after="240"/>
              <w:rPr>
                <w:ins w:id="113" w:author="LG" w:date="2021-02-25T16:41:00Z"/>
                <w:rFonts w:eastAsiaTheme="minorEastAsia" w:cs="Arial"/>
                <w:bCs/>
                <w:lang w:val="en-US" w:eastAsia="ko-KR"/>
              </w:rPr>
            </w:pPr>
            <w:ins w:id="114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vivo</w:t>
              </w:r>
            </w:ins>
          </w:p>
        </w:tc>
        <w:tc>
          <w:tcPr>
            <w:tcW w:w="1134" w:type="dxa"/>
          </w:tcPr>
          <w:p w14:paraId="2259C4E8" w14:textId="761BDCE7" w:rsidR="00E12EFA" w:rsidRDefault="000618CB" w:rsidP="003D4AC3">
            <w:pPr>
              <w:spacing w:before="180" w:afterLines="100" w:after="240"/>
              <w:rPr>
                <w:ins w:id="115" w:author="LG" w:date="2021-02-25T16:41:00Z"/>
                <w:rFonts w:eastAsiaTheme="minorEastAsia" w:cs="Arial"/>
                <w:bCs/>
                <w:lang w:val="en-US" w:eastAsia="ko-KR"/>
              </w:rPr>
            </w:pPr>
            <w:ins w:id="116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548AD4B" w14:textId="77777777" w:rsidR="00E12EFA" w:rsidRDefault="000618CB" w:rsidP="00AD0875">
            <w:pPr>
              <w:pStyle w:val="ListParagraph"/>
              <w:spacing w:before="180" w:after="10"/>
              <w:ind w:firstLineChars="0" w:firstLine="0"/>
              <w:rPr>
                <w:ins w:id="117" w:author="vivo(Jing)" w:date="2021-02-25T17:16:00Z"/>
                <w:rFonts w:eastAsiaTheme="minorEastAsia"/>
                <w:lang w:val="en-US" w:eastAsia="ko-KR"/>
              </w:rPr>
            </w:pPr>
            <w:ins w:id="118" w:author="vivo(Jing)" w:date="2021-02-25T17:14:00Z">
              <w:r>
                <w:rPr>
                  <w:rFonts w:eastAsiaTheme="minorEastAsia"/>
                  <w:lang w:val="en-US" w:eastAsia="ko-KR"/>
                </w:rPr>
                <w:t xml:space="preserve">We echo companies’ view that the original version is enough to </w:t>
              </w:r>
            </w:ins>
            <w:ins w:id="119" w:author="vivo(Jing)" w:date="2021-02-25T17:15:00Z">
              <w:r>
                <w:rPr>
                  <w:rFonts w:eastAsiaTheme="minorEastAsia"/>
                  <w:lang w:val="en-US" w:eastAsia="ko-KR"/>
                </w:rPr>
                <w:t>directly say option-1 is agreed to be implemented in MAC specification. We don’t need word</w:t>
              </w:r>
            </w:ins>
            <w:ins w:id="120" w:author="vivo(Jing)" w:date="2021-02-25T17:16:00Z">
              <w:r>
                <w:rPr>
                  <w:rFonts w:eastAsiaTheme="minorEastAsia"/>
                  <w:lang w:val="en-US" w:eastAsia="ko-KR"/>
                </w:rPr>
                <w:t>s</w:t>
              </w:r>
            </w:ins>
            <w:ins w:id="121" w:author="vivo(Jing)" w:date="2021-02-25T17:15:00Z">
              <w:r>
                <w:rPr>
                  <w:rFonts w:eastAsiaTheme="minorEastAsia"/>
                  <w:lang w:val="en-US" w:eastAsia="ko-KR"/>
                </w:rPr>
                <w:t xml:space="preserve"> like ‘level 3 slot’.</w:t>
              </w:r>
            </w:ins>
          </w:p>
          <w:p w14:paraId="68E3C2C2" w14:textId="4C0E9241" w:rsidR="000618CB" w:rsidRPr="00687366" w:rsidRDefault="000618CB" w:rsidP="00AD0875">
            <w:pPr>
              <w:pStyle w:val="ListParagraph"/>
              <w:spacing w:before="180" w:after="10"/>
              <w:ind w:firstLineChars="0" w:firstLine="0"/>
              <w:rPr>
                <w:ins w:id="122" w:author="LG" w:date="2021-02-25T16:41:00Z"/>
                <w:rFonts w:eastAsiaTheme="minorEastAsia"/>
                <w:lang w:val="en-US" w:eastAsia="ko-KR"/>
              </w:rPr>
            </w:pPr>
            <w:ins w:id="123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For </w:t>
              </w:r>
            </w:ins>
            <w:ins w:id="124" w:author="vivo(Jing)" w:date="2021-02-25T17:17:00Z">
              <w:r>
                <w:rPr>
                  <w:rFonts w:eastAsiaTheme="minorEastAsia"/>
                  <w:lang w:val="en-US" w:eastAsia="ko-KR"/>
                </w:rPr>
                <w:t xml:space="preserve">mode-1 </w:t>
              </w:r>
            </w:ins>
            <w:ins w:id="125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CG </w:t>
              </w:r>
            </w:ins>
            <w:ins w:id="126" w:author="vivo(Jing)" w:date="2021-02-25T17:17:00Z">
              <w:r>
                <w:rPr>
                  <w:rFonts w:eastAsiaTheme="minorEastAsia"/>
                  <w:lang w:val="en-US" w:eastAsia="ko-KR"/>
                </w:rPr>
                <w:t>related agreement we are also fine to include it in the LS to give more information.</w:t>
              </w:r>
            </w:ins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5E3954A3" w14:textId="77777777" w:rsidR="007A4689" w:rsidRDefault="005B6B4A">
      <w:pPr>
        <w:pStyle w:val="Heading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>
        <w:rPr>
          <w:rFonts w:eastAsia="Batang" w:hint="eastAsia"/>
          <w:sz w:val="20"/>
          <w:szCs w:val="20"/>
          <w:lang w:eastAsia="ko-KR"/>
        </w:rPr>
        <w:t>Summary</w:t>
      </w:r>
      <w:r>
        <w:rPr>
          <w:rFonts w:eastAsia="Batang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 w14:paraId="418F4780" w14:textId="77777777">
        <w:tc>
          <w:tcPr>
            <w:tcW w:w="2943" w:type="dxa"/>
            <w:shd w:val="clear" w:color="auto" w:fill="E7E6E6"/>
          </w:tcPr>
          <w:p w14:paraId="5870DC7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7CC58BC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 w14:paraId="2F5D4527" w14:textId="77777777">
        <w:tc>
          <w:tcPr>
            <w:tcW w:w="2943" w:type="dxa"/>
          </w:tcPr>
          <w:p w14:paraId="30B6D1FE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14:paraId="70A2C49A" w14:textId="77777777"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 w:rsidR="007A4689" w14:paraId="4D09361F" w14:textId="77777777">
        <w:tc>
          <w:tcPr>
            <w:tcW w:w="2943" w:type="dxa"/>
          </w:tcPr>
          <w:p w14:paraId="2832B0BA" w14:textId="77777777" w:rsidR="007A4689" w:rsidRDefault="005B6B4A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3BB294F4" w14:textId="77777777"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 w14:paraId="756E2929" w14:textId="77777777" w:rsidR="007A4689" w:rsidRDefault="007A4689">
      <w:pPr>
        <w:rPr>
          <w:rFonts w:eastAsiaTheme="minorEastAsia"/>
          <w:lang w:eastAsia="ko-KR"/>
        </w:rPr>
      </w:pPr>
    </w:p>
    <w:p w14:paraId="1E2E0B4C" w14:textId="77777777" w:rsidR="007A4689" w:rsidRDefault="007A4689"/>
    <w:p w14:paraId="677430C2" w14:textId="77777777" w:rsidR="007A4689" w:rsidRDefault="005B6B4A">
      <w:pPr>
        <w:pStyle w:val="Heading1"/>
      </w:pPr>
      <w:bookmarkStart w:id="127" w:name="_In-sequence_SDU_delivery"/>
      <w:bookmarkStart w:id="128" w:name="_Ref189809556"/>
      <w:bookmarkStart w:id="129" w:name="_Ref174151459"/>
      <w:bookmarkStart w:id="130" w:name="_Ref450865335"/>
      <w:bookmarkEnd w:id="127"/>
      <w:r>
        <w:rPr>
          <w:rFonts w:hint="eastAsia"/>
        </w:rPr>
        <w:t>Reference</w:t>
      </w:r>
      <w:bookmarkEnd w:id="128"/>
      <w:bookmarkEnd w:id="129"/>
      <w:bookmarkEnd w:id="130"/>
    </w:p>
    <w:p w14:paraId="6F7F6D9F" w14:textId="77777777" w:rsidR="007A4689" w:rsidRDefault="005B6B4A">
      <w:bookmarkStart w:id="131" w:name="_Ref32829969"/>
      <w:bookmarkEnd w:id="131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14:paraId="069D633A" w14:textId="77777777" w:rsidR="007A4689" w:rsidRDefault="005B6B4A">
      <w:r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14:paraId="5EF4624A" w14:textId="77777777"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4AC35" w14:textId="77777777" w:rsidR="00697D3D" w:rsidRDefault="00697D3D" w:rsidP="009977A1">
      <w:pPr>
        <w:spacing w:after="0" w:line="240" w:lineRule="auto"/>
      </w:pPr>
      <w:r>
        <w:separator/>
      </w:r>
    </w:p>
  </w:endnote>
  <w:endnote w:type="continuationSeparator" w:id="0">
    <w:p w14:paraId="4E392B3B" w14:textId="77777777" w:rsidR="00697D3D" w:rsidRDefault="00697D3D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F581" w14:textId="77777777" w:rsidR="00697D3D" w:rsidRDefault="00697D3D" w:rsidP="009977A1">
      <w:pPr>
        <w:spacing w:after="0" w:line="240" w:lineRule="auto"/>
      </w:pPr>
      <w:r>
        <w:separator/>
      </w:r>
    </w:p>
  </w:footnote>
  <w:footnote w:type="continuationSeparator" w:id="0">
    <w:p w14:paraId="025ACE9F" w14:textId="77777777" w:rsidR="00697D3D" w:rsidRDefault="00697D3D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G">
    <w15:presenceInfo w15:providerId="None" w15:userId="LG"/>
  </w15:person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  <w15:person w15:author="Huawei (Xiaox)">
    <w15:presenceInfo w15:providerId="None" w15:userId="Huawei (Xiaox)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3B"/>
    <w:rsid w:val="000618CB"/>
    <w:rsid w:val="000C1323"/>
    <w:rsid w:val="001178AD"/>
    <w:rsid w:val="001E0078"/>
    <w:rsid w:val="00247263"/>
    <w:rsid w:val="00336DD7"/>
    <w:rsid w:val="003929F7"/>
    <w:rsid w:val="003A5B53"/>
    <w:rsid w:val="003B6D09"/>
    <w:rsid w:val="003C2680"/>
    <w:rsid w:val="003E2AAB"/>
    <w:rsid w:val="00451D68"/>
    <w:rsid w:val="004733B0"/>
    <w:rsid w:val="00476953"/>
    <w:rsid w:val="00521777"/>
    <w:rsid w:val="005B6B4A"/>
    <w:rsid w:val="00637E63"/>
    <w:rsid w:val="00687366"/>
    <w:rsid w:val="00697D3D"/>
    <w:rsid w:val="00752B33"/>
    <w:rsid w:val="007559E8"/>
    <w:rsid w:val="007A4689"/>
    <w:rsid w:val="007A5124"/>
    <w:rsid w:val="00835074"/>
    <w:rsid w:val="00861FF8"/>
    <w:rsid w:val="00947016"/>
    <w:rsid w:val="009674A1"/>
    <w:rsid w:val="009977A1"/>
    <w:rsid w:val="00A82A2C"/>
    <w:rsid w:val="00A94F5D"/>
    <w:rsid w:val="00AD0875"/>
    <w:rsid w:val="00AD722E"/>
    <w:rsid w:val="00B12C3B"/>
    <w:rsid w:val="00BA0569"/>
    <w:rsid w:val="00D072AC"/>
    <w:rsid w:val="00D57462"/>
    <w:rsid w:val="00E12EFA"/>
    <w:rsid w:val="00E93A0F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  <w15:docId w15:val="{5A285FD4-97D6-4489-9DF0-BA598CB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宋体" w:hAnsi="Arial" w:cs="Times New Roman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TableGrid">
    <w:name w:val="Table Grid"/>
    <w:basedOn w:val="TableNormal"/>
    <w:qFormat/>
    <w:rPr>
      <w:rFonts w:ascii="Times New Roman" w:eastAsia="Malgun Gothic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Arial" w:eastAsia="宋体" w:hAnsi="Arial" w:cs="Times New Roman"/>
      <w:kern w:val="0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宋体" w:hAnsi="Arial" w:cs="Times New Roman"/>
      <w:kern w:val="0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宋体" w:hAnsi="Arial" w:cs="Times New Roman"/>
      <w:kern w:val="0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宋体" w:hAnsi="Arial" w:cs="Times New Roman"/>
      <w:kern w:val="0"/>
      <w:sz w:val="24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宋体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vivo(Jing)</cp:lastModifiedBy>
  <cp:revision>2</cp:revision>
  <dcterms:created xsi:type="dcterms:W3CDTF">2021-02-25T09:17:00Z</dcterms:created>
  <dcterms:modified xsi:type="dcterms:W3CDTF">2021-02-25T09:17:00Z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</Properties>
</file>