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2BA4EAA8"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w:t>
      </w:r>
      <w:proofErr w:type="gramStart"/>
      <w:r w:rsidR="00863F9B" w:rsidRPr="00863F9B">
        <w:rPr>
          <w:b/>
          <w:sz w:val="24"/>
        </w:rPr>
        <w:t>224][</w:t>
      </w:r>
      <w:proofErr w:type="gramEnd"/>
      <w:r w:rsidR="00863F9B" w:rsidRPr="00863F9B">
        <w:rPr>
          <w:b/>
          <w:sz w:val="24"/>
        </w:rPr>
        <w:t>DCCA] TCI state indicat</w:t>
      </w:r>
      <w:r w:rsidR="00C66D29">
        <w:rPr>
          <w:b/>
          <w:sz w:val="24"/>
        </w:rPr>
        <w:t xml:space="preserve">ion at direct </w:t>
      </w:r>
      <w:proofErr w:type="spellStart"/>
      <w:r w:rsidR="00C66D29">
        <w:rPr>
          <w:b/>
          <w:sz w:val="24"/>
        </w:rPr>
        <w:t>SCell</w:t>
      </w:r>
      <w:proofErr w:type="spellEnd"/>
      <w:r w:rsidR="00C66D29">
        <w:rPr>
          <w:b/>
          <w:sz w:val="24"/>
        </w:rPr>
        <w:t xml:space="preserve">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w:t>
      </w:r>
      <w:proofErr w:type="gramStart"/>
      <w:r>
        <w:t>224][</w:t>
      </w:r>
      <w:proofErr w:type="gramEnd"/>
      <w:r>
        <w:t xml:space="preserve">DCCA] TCI state indication at direct </w:t>
      </w:r>
      <w:proofErr w:type="spellStart"/>
      <w:r>
        <w:t>SCell</w:t>
      </w:r>
      <w:proofErr w:type="spellEnd"/>
      <w:r>
        <w:t xml:space="preserve"> activation (MediaTek)</w:t>
      </w:r>
    </w:p>
    <w:p w14:paraId="178C5F58" w14:textId="77777777" w:rsidR="00E53CAD" w:rsidRDefault="00E53CAD" w:rsidP="00E53CAD">
      <w:pPr>
        <w:pStyle w:val="EmailDiscussion2"/>
      </w:pPr>
      <w:r>
        <w:tab/>
        <w:t xml:space="preserve">Scope: Discuss what is needed in RAN2 for TCI state indication at direct </w:t>
      </w:r>
      <w:proofErr w:type="spellStart"/>
      <w:r>
        <w:t>SCell</w:t>
      </w:r>
      <w:proofErr w:type="spellEnd"/>
      <w:r>
        <w:t xml:space="preserve">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 xml:space="preserve">Direct </w:t>
      </w:r>
      <w:proofErr w:type="spellStart"/>
      <w:r w:rsidR="0038094E" w:rsidRPr="0038094E">
        <w:rPr>
          <w:rFonts w:cs="Arial"/>
          <w:lang w:val="en-US" w:eastAsia="ko-KR"/>
        </w:rPr>
        <w:t>SCell</w:t>
      </w:r>
      <w:proofErr w:type="spellEnd"/>
      <w:r w:rsidR="0038094E" w:rsidRPr="0038094E">
        <w:rPr>
          <w:rFonts w:cs="Arial"/>
          <w:lang w:val="en-US" w:eastAsia="ko-KR"/>
        </w:rPr>
        <w:t xml:space="preserve"> activation</w:t>
      </w:r>
    </w:p>
    <w:p w14:paraId="53DD9C68" w14:textId="018A5F57"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w:t>
      </w:r>
      <w:proofErr w:type="spellStart"/>
      <w:r>
        <w:rPr>
          <w:rFonts w:cs="Arial"/>
          <w:lang w:val="en-GB"/>
        </w:rPr>
        <w:t>SCell</w:t>
      </w:r>
      <w:proofErr w:type="spellEnd"/>
      <w:r>
        <w:rPr>
          <w:rFonts w:cs="Arial"/>
          <w:lang w:val="en-GB"/>
        </w:rPr>
        <w:t xml:space="preserve">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proofErr w:type="spellStart"/>
      <w:r w:rsidR="0038094E">
        <w:rPr>
          <w:rFonts w:cs="Arial"/>
          <w:lang w:val="en-GB"/>
        </w:rPr>
        <w:t>SCell</w:t>
      </w:r>
      <w:proofErr w:type="spellEnd"/>
      <w:r w:rsidR="0038094E">
        <w:rPr>
          <w:rFonts w:cs="Arial"/>
          <w:lang w:val="en-GB"/>
        </w:rPr>
        <w:t xml:space="preserve">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 xml:space="preserve">TCI state activation is required as part of the </w:t>
      </w:r>
      <w:proofErr w:type="spellStart"/>
      <w:r w:rsidRPr="00D5253F">
        <w:rPr>
          <w:rFonts w:ascii="Arial" w:hAnsi="Arial" w:cs="Arial"/>
          <w:bCs/>
          <w:highlight w:val="yellow"/>
        </w:rPr>
        <w:t>SCell</w:t>
      </w:r>
      <w:proofErr w:type="spellEnd"/>
      <w:r w:rsidRPr="00D5253F">
        <w:rPr>
          <w:rFonts w:ascii="Arial" w:hAnsi="Arial" w:cs="Arial"/>
          <w:bCs/>
          <w:highlight w:val="yellow"/>
        </w:rPr>
        <w:t xml:space="preserve"> activation procedure in NR</w:t>
      </w:r>
      <w:r w:rsidRPr="0088749B">
        <w:rPr>
          <w:rFonts w:ascii="Arial" w:hAnsi="Arial" w:cs="Arial"/>
          <w:bCs/>
        </w:rPr>
        <w:t xml:space="preserve">. Current RRC command for direct </w:t>
      </w:r>
      <w:proofErr w:type="spellStart"/>
      <w:r w:rsidRPr="0088749B">
        <w:rPr>
          <w:rFonts w:ascii="Arial" w:hAnsi="Arial" w:cs="Arial"/>
          <w:bCs/>
        </w:rPr>
        <w:t>SCell</w:t>
      </w:r>
      <w:proofErr w:type="spellEnd"/>
      <w:r w:rsidRPr="0088749B">
        <w:rPr>
          <w:rFonts w:ascii="Arial" w:hAnsi="Arial" w:cs="Arial"/>
          <w:bCs/>
        </w:rPr>
        <w:t xml:space="preserve"> activation does not include TCI state activation information to UE. In current framework, network needs to send separate MAC CE to complete direct </w:t>
      </w:r>
      <w:proofErr w:type="spellStart"/>
      <w:r w:rsidRPr="0088749B">
        <w:rPr>
          <w:rFonts w:ascii="Arial" w:hAnsi="Arial" w:cs="Arial"/>
          <w:bCs/>
        </w:rPr>
        <w:t>SCell</w:t>
      </w:r>
      <w:proofErr w:type="spellEnd"/>
      <w:r w:rsidRPr="0088749B">
        <w:rPr>
          <w:rFonts w:ascii="Arial" w:hAnsi="Arial" w:cs="Arial"/>
          <w:bCs/>
        </w:rPr>
        <w:t xml:space="preserve">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w:t>
      </w:r>
      <w:proofErr w:type="spellStart"/>
      <w:r>
        <w:rPr>
          <w:rFonts w:ascii="Arial" w:hAnsi="Arial" w:cs="Arial"/>
          <w:bCs/>
        </w:rPr>
        <w:t>gNB</w:t>
      </w:r>
      <w:proofErr w:type="spellEnd"/>
      <w:r>
        <w:rPr>
          <w:rFonts w:ascii="Arial" w:hAnsi="Arial" w:cs="Arial"/>
          <w:bCs/>
        </w:rPr>
        <w:t xml:space="preserve"> and UE may not realise the full </w:t>
      </w:r>
      <w:r w:rsidRPr="0088749B">
        <w:rPr>
          <w:rFonts w:ascii="Arial" w:hAnsi="Arial" w:cs="Arial"/>
          <w:bCs/>
        </w:rPr>
        <w:t xml:space="preserve">benefit of direction </w:t>
      </w:r>
      <w:proofErr w:type="spellStart"/>
      <w:r w:rsidRPr="0088749B">
        <w:rPr>
          <w:rFonts w:ascii="Arial" w:hAnsi="Arial" w:cs="Arial"/>
          <w:bCs/>
        </w:rPr>
        <w:t>SCell</w:t>
      </w:r>
      <w:proofErr w:type="spellEnd"/>
      <w:r w:rsidRPr="0088749B">
        <w:rPr>
          <w:rFonts w:ascii="Arial" w:hAnsi="Arial" w:cs="Arial"/>
          <w:bCs/>
        </w:rPr>
        <w:t xml:space="preserve">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w:t>
      </w:r>
      <w:proofErr w:type="gramStart"/>
      <w:r>
        <w:rPr>
          <w:rFonts w:ascii="Arial" w:hAnsi="Arial" w:cs="Arial"/>
          <w:bCs/>
        </w:rPr>
        <w:t>above mentioned</w:t>
      </w:r>
      <w:proofErr w:type="gramEnd"/>
      <w:r>
        <w:rPr>
          <w:rFonts w:ascii="Arial" w:hAnsi="Arial" w:cs="Arial"/>
          <w:bCs/>
        </w:rPr>
        <w:t xml:space="preserve">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w:t>
      </w:r>
      <w:proofErr w:type="spellStart"/>
      <w:r w:rsidRPr="006B068F">
        <w:rPr>
          <w:rFonts w:ascii="Arial" w:hAnsi="Arial" w:cs="Arial"/>
        </w:rPr>
        <w:t>SCell</w:t>
      </w:r>
      <w:proofErr w:type="spellEnd"/>
      <w:r w:rsidRPr="006B068F">
        <w:rPr>
          <w:rFonts w:ascii="Arial" w:hAnsi="Arial" w:cs="Arial"/>
        </w:rPr>
        <w:t xml:space="preserve"> activation. RAN1 understands that in current framework, </w:t>
      </w:r>
      <w:r w:rsidRPr="005D6473">
        <w:rPr>
          <w:rFonts w:ascii="Arial" w:hAnsi="Arial" w:cs="Arial"/>
          <w:highlight w:val="yellow"/>
        </w:rPr>
        <w:t xml:space="preserve">a TCI state activation is required in some cases (e.g. inter-band CA) in addition to the RRC activation command to complete the direct </w:t>
      </w:r>
      <w:proofErr w:type="spellStart"/>
      <w:r w:rsidRPr="005D6473">
        <w:rPr>
          <w:rFonts w:ascii="Arial" w:hAnsi="Arial" w:cs="Arial"/>
          <w:highlight w:val="yellow"/>
        </w:rPr>
        <w:t>SCell</w:t>
      </w:r>
      <w:proofErr w:type="spellEnd"/>
      <w:r w:rsidRPr="005D6473">
        <w:rPr>
          <w:rFonts w:ascii="Arial" w:hAnsi="Arial" w:cs="Arial"/>
          <w:highlight w:val="yellow"/>
        </w:rPr>
        <w:t xml:space="preserve">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 xml:space="preserve">RAN2 meeting, the issue is postponed </w:t>
      </w:r>
      <w:proofErr w:type="gramStart"/>
      <w:r w:rsidR="00B474FB">
        <w:rPr>
          <w:rFonts w:ascii="Arial" w:hAnsi="Arial" w:cs="Arial"/>
          <w:lang w:val="en-US"/>
        </w:rPr>
        <w:t>to wait</w:t>
      </w:r>
      <w:proofErr w:type="gramEnd"/>
      <w:r w:rsidR="00B474FB">
        <w:rPr>
          <w:rFonts w:ascii="Arial" w:hAnsi="Arial" w:cs="Arial"/>
          <w:lang w:val="en-US"/>
        </w:rPr>
        <w:t xml:space="preserve">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w:t>
      </w:r>
      <w:proofErr w:type="spellStart"/>
      <w:r w:rsidR="00806D10">
        <w:rPr>
          <w:rFonts w:ascii="Arial" w:hAnsi="Arial" w:cs="Arial"/>
        </w:rPr>
        <w:t>SCell</w:t>
      </w:r>
      <w:proofErr w:type="spellEnd"/>
      <w:r w:rsidR="00806D10">
        <w:rPr>
          <w:rFonts w:ascii="Arial" w:hAnsi="Arial" w:cs="Arial"/>
        </w:rPr>
        <w:t xml:space="preserve">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w:t>
      </w:r>
      <w:proofErr w:type="spellStart"/>
      <w:r w:rsidR="00445F4B">
        <w:rPr>
          <w:rFonts w:ascii="Arial" w:hAnsi="Arial" w:cs="Arial"/>
        </w:rPr>
        <w:t>SCell</w:t>
      </w:r>
      <w:proofErr w:type="spellEnd"/>
      <w:r w:rsidR="00445F4B">
        <w:rPr>
          <w:rFonts w:ascii="Arial" w:hAnsi="Arial" w:cs="Arial"/>
        </w:rPr>
        <w:t xml:space="preserve">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xml:space="preserve">: Do companies intend to have RAN2-based solution for TCI state issue (i.e. Add TCI state in RRC for direct </w:t>
      </w:r>
      <w:proofErr w:type="spellStart"/>
      <w:r w:rsidR="00995B87" w:rsidRPr="00881242">
        <w:rPr>
          <w:rFonts w:ascii="Arial" w:hAnsi="Arial" w:cs="Arial"/>
          <w:b/>
        </w:rPr>
        <w:t>SCell</w:t>
      </w:r>
      <w:proofErr w:type="spellEnd"/>
      <w:r w:rsidR="00995B87" w:rsidRPr="00881242">
        <w:rPr>
          <w:rFonts w:ascii="Arial" w:hAnsi="Arial" w:cs="Arial"/>
          <w:b/>
        </w:rPr>
        <w:t xml:space="preserve">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7000BA">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7000BA">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 xml:space="preserve">This is an optimization: While it would be nice to have a fast solution for this, the fact is that Rel-16 is already frozen and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is not broken - just not optimal. Network can already either just use a single TCI state or use TCI state activation MAC CE after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to address this. Unless this can </w:t>
            </w:r>
            <w:proofErr w:type="gramStart"/>
            <w:r>
              <w:rPr>
                <w:rFonts w:ascii="Arial" w:eastAsia="MS Mincho" w:hAnsi="Arial" w:cs="Arial"/>
                <w:bCs/>
                <w:lang w:eastAsia="ja-JP"/>
              </w:rPr>
              <w:t>be considered to be</w:t>
            </w:r>
            <w:proofErr w:type="gramEnd"/>
            <w:r>
              <w:rPr>
                <w:rFonts w:ascii="Arial" w:eastAsia="MS Mincho" w:hAnsi="Arial" w:cs="Arial"/>
                <w:bCs/>
                <w:lang w:eastAsia="ja-JP"/>
              </w:rPr>
              <w:t xml:space="preserve"> supported by all UEs without any extra capabilities, we think RAN2 </w:t>
            </w:r>
            <w:proofErr w:type="spellStart"/>
            <w:r>
              <w:rPr>
                <w:rFonts w:ascii="Arial" w:eastAsia="MS Mincho" w:hAnsi="Arial" w:cs="Arial"/>
                <w:bCs/>
                <w:lang w:eastAsia="ja-JP"/>
              </w:rPr>
              <w:t>shuoldn't</w:t>
            </w:r>
            <w:proofErr w:type="spellEnd"/>
            <w:r>
              <w:rPr>
                <w:rFonts w:ascii="Arial" w:eastAsia="MS Mincho" w:hAnsi="Arial" w:cs="Arial"/>
                <w:bCs/>
                <w:lang w:eastAsia="ja-JP"/>
              </w:rPr>
              <w:t xml:space="preserve"> optimize this anymore or add new Rel-16 capabilities.</w:t>
            </w:r>
          </w:p>
        </w:tc>
      </w:tr>
      <w:tr w:rsidR="00301D12" w:rsidRPr="00881242" w14:paraId="520FB052" w14:textId="77777777" w:rsidTr="007000BA">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network </w:t>
            </w:r>
            <w:proofErr w:type="gramStart"/>
            <w:r>
              <w:rPr>
                <w:rFonts w:ascii="Arial" w:eastAsia="MS Mincho" w:hAnsi="Arial" w:cs="Arial"/>
                <w:bCs/>
                <w:lang w:eastAsia="ja-JP"/>
              </w:rPr>
              <w:t>has to</w:t>
            </w:r>
            <w:proofErr w:type="gramEnd"/>
            <w:r>
              <w:rPr>
                <w:rFonts w:ascii="Arial" w:eastAsia="MS Mincho" w:hAnsi="Arial" w:cs="Arial"/>
                <w:bCs/>
                <w:lang w:eastAsia="ja-JP"/>
              </w:rPr>
              <w:t xml:space="preserve"> configure only one TCI state in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setup, network needs to trigger another </w:t>
            </w:r>
            <w:proofErr w:type="spellStart"/>
            <w:r>
              <w:rPr>
                <w:rFonts w:ascii="Arial" w:eastAsia="MS Mincho" w:hAnsi="Arial" w:cs="Arial"/>
                <w:bCs/>
                <w:lang w:eastAsia="ja-JP"/>
              </w:rPr>
              <w:t>RRCReconfiguration</w:t>
            </w:r>
            <w:proofErr w:type="spellEnd"/>
            <w:r>
              <w:rPr>
                <w:rFonts w:ascii="Arial" w:eastAsia="MS Mincho" w:hAnsi="Arial" w:cs="Arial"/>
                <w:bCs/>
                <w:lang w:eastAsia="ja-JP"/>
              </w:rPr>
              <w:t xml:space="preserve">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is </w:t>
            </w:r>
            <w:proofErr w:type="gramStart"/>
            <w:r>
              <w:rPr>
                <w:rFonts w:ascii="Arial" w:eastAsia="MS Mincho" w:hAnsi="Arial" w:cs="Arial"/>
                <w:bCs/>
                <w:lang w:eastAsia="ja-JP"/>
              </w:rPr>
              <w:t>exactly the same</w:t>
            </w:r>
            <w:proofErr w:type="gramEnd"/>
            <w:r>
              <w:rPr>
                <w:rFonts w:ascii="Arial" w:eastAsia="MS Mincho" w:hAnsi="Arial" w:cs="Arial"/>
                <w:bCs/>
                <w:lang w:eastAsia="ja-JP"/>
              </w:rPr>
              <w:t xml:space="preserve"> as normal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proofErr w:type="gramStart"/>
            <w:r>
              <w:rPr>
                <w:rFonts w:ascii="Arial" w:eastAsia="MS Mincho" w:hAnsi="Arial" w:cs="Arial"/>
                <w:bCs/>
                <w:lang w:eastAsia="ja-JP"/>
              </w:rPr>
              <w:t>So</w:t>
            </w:r>
            <w:proofErr w:type="gramEnd"/>
            <w:r>
              <w:rPr>
                <w:rFonts w:ascii="Arial" w:eastAsia="MS Mincho" w:hAnsi="Arial" w:cs="Arial"/>
                <w:bCs/>
                <w:lang w:eastAsia="ja-JP"/>
              </w:rPr>
              <w:t xml:space="preserve">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7000BA">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0"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47EA685E" w14:textId="77777777" w:rsidR="007000BA" w:rsidRDefault="007000BA" w:rsidP="007000BA">
            <w:pPr>
              <w:pStyle w:val="af5"/>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 We think it is a </w:t>
            </w:r>
            <w:proofErr w:type="gramStart"/>
            <w:r w:rsidRPr="00F44CB7">
              <w:rPr>
                <w:rFonts w:ascii="Arial" w:eastAsia="MS Mincho" w:hAnsi="Arial" w:cs="Arial"/>
                <w:bCs/>
                <w:lang w:eastAsia="ja-JP"/>
              </w:rPr>
              <w:t>sufficient</w:t>
            </w:r>
            <w:proofErr w:type="gramEnd"/>
            <w:r w:rsidRPr="00F44CB7">
              <w:rPr>
                <w:rFonts w:ascii="Arial" w:eastAsia="MS Mincho" w:hAnsi="Arial" w:cs="Arial"/>
                <w:bCs/>
                <w:lang w:eastAsia="ja-JP"/>
              </w:rPr>
              <w:t xml:space="preserve"> justification to introduce TCI state in RRC. </w:t>
            </w:r>
          </w:p>
          <w:p w14:paraId="06B2B059" w14:textId="77777777" w:rsidR="007000BA" w:rsidRDefault="007000BA" w:rsidP="007000BA">
            <w:pPr>
              <w:pStyle w:val="af5"/>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af5"/>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xml:space="preserve">. The intention of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 is just to reduce the latency to send activation MAC-CE. Then if another MAC-CE for TCI is still needed to be sent to UE (at least in inter-band CA as RAN1/RAN4 told RAN2), what is the point to support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w:t>
            </w:r>
          </w:p>
          <w:p w14:paraId="08640541" w14:textId="79571BBE" w:rsidR="007000BA" w:rsidRPr="00F56B4F" w:rsidRDefault="007000BA" w:rsidP="007000BA">
            <w:pPr>
              <w:pStyle w:val="af5"/>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7000BA">
        <w:tc>
          <w:tcPr>
            <w:tcW w:w="1325" w:type="dxa"/>
            <w:shd w:val="clear" w:color="auto" w:fill="auto"/>
          </w:tcPr>
          <w:p w14:paraId="6DAC9B41" w14:textId="377E5754" w:rsidR="004F1E22" w:rsidRPr="00881242" w:rsidRDefault="00D73A59" w:rsidP="004F1E22">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0" w:type="dxa"/>
          </w:tcPr>
          <w:p w14:paraId="11CCF0A6" w14:textId="1A941F98" w:rsidR="004F1E22" w:rsidRPr="00881242" w:rsidRDefault="00D73A59" w:rsidP="004F1E22">
            <w:pPr>
              <w:spacing w:after="0"/>
              <w:jc w:val="both"/>
              <w:rPr>
                <w:rFonts w:ascii="Arial" w:eastAsia="宋体"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comments</w:t>
            </w:r>
          </w:p>
        </w:tc>
        <w:tc>
          <w:tcPr>
            <w:tcW w:w="7889" w:type="dxa"/>
            <w:shd w:val="clear" w:color="auto" w:fill="auto"/>
          </w:tcPr>
          <w:p w14:paraId="7D3F2E65" w14:textId="77777777" w:rsidR="004F1E22"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I understand the delay of one </w:t>
            </w:r>
            <w:proofErr w:type="spellStart"/>
            <w:r>
              <w:rPr>
                <w:rFonts w:ascii="Arial" w:eastAsia="宋体" w:hAnsi="Arial" w:cs="Arial"/>
                <w:bCs/>
                <w:lang w:eastAsia="zh-CN"/>
              </w:rPr>
              <w:t>SCell’s</w:t>
            </w:r>
            <w:proofErr w:type="spellEnd"/>
            <w:r>
              <w:rPr>
                <w:rFonts w:ascii="Arial" w:eastAsia="宋体" w:hAnsi="Arial" w:cs="Arial"/>
                <w:bCs/>
                <w:lang w:eastAsia="zh-CN"/>
              </w:rPr>
              <w:t xml:space="preserve"> “real” activation will be reduced if RRC message can also includes the activated TCI state of PDCCH and PDSCH 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w:t>
            </w:r>
          </w:p>
          <w:p w14:paraId="36E05746" w14:textId="5780E42E"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lastRenderedPageBreak/>
              <w:t xml:space="preserve">However, for MAC CE based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there is no force to make the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A/D MAC CE and TCI state activation MAC CE in one TB and it is up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w:t>
            </w:r>
          </w:p>
          <w:p w14:paraId="51CA5652" w14:textId="77777777"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I wonder whether it can be left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 and I also agree the concern from Nokia.</w:t>
            </w:r>
          </w:p>
          <w:p w14:paraId="7E38BEAF" w14:textId="4D625E59" w:rsidR="00D73A59" w:rsidRPr="00D73A59" w:rsidRDefault="00D73A59" w:rsidP="004F1E22">
            <w:pPr>
              <w:spacing w:after="0"/>
              <w:jc w:val="both"/>
              <w:rPr>
                <w:rFonts w:ascii="Arial" w:eastAsia="宋体" w:hAnsi="Arial" w:cs="Arial" w:hint="eastAsia"/>
                <w:bCs/>
                <w:lang w:eastAsia="zh-CN"/>
              </w:rPr>
            </w:pPr>
          </w:p>
        </w:tc>
      </w:tr>
      <w:tr w:rsidR="00301D12" w:rsidRPr="00881242" w14:paraId="0D0EEFEF" w14:textId="77777777" w:rsidTr="007000BA">
        <w:tc>
          <w:tcPr>
            <w:tcW w:w="1325" w:type="dxa"/>
            <w:shd w:val="clear" w:color="auto" w:fill="auto"/>
          </w:tcPr>
          <w:p w14:paraId="0874CC7E" w14:textId="77777777" w:rsidR="004F1E22" w:rsidRPr="00881242" w:rsidRDefault="004F1E22" w:rsidP="004F1E22">
            <w:pPr>
              <w:spacing w:after="0"/>
              <w:jc w:val="both"/>
              <w:rPr>
                <w:rFonts w:ascii="Arial" w:eastAsia="宋体" w:hAnsi="Arial" w:cs="Arial"/>
                <w:bCs/>
                <w:lang w:eastAsia="zh-CN"/>
              </w:rPr>
            </w:pPr>
          </w:p>
        </w:tc>
        <w:tc>
          <w:tcPr>
            <w:tcW w:w="1130" w:type="dxa"/>
          </w:tcPr>
          <w:p w14:paraId="03D5C077"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3A453BAB" w14:textId="77777777" w:rsidR="004F1E22" w:rsidRPr="00881242" w:rsidRDefault="004F1E22" w:rsidP="004F1E22">
            <w:pPr>
              <w:spacing w:after="0"/>
              <w:jc w:val="both"/>
              <w:rPr>
                <w:rFonts w:ascii="Arial" w:hAnsi="Arial" w:cs="Arial"/>
                <w:bCs/>
                <w:lang w:eastAsia="zh-CN"/>
              </w:rPr>
            </w:pPr>
          </w:p>
        </w:tc>
      </w:tr>
      <w:tr w:rsidR="00301D12" w:rsidRPr="00881242" w14:paraId="5B69B6D9" w14:textId="77777777" w:rsidTr="007000BA">
        <w:tc>
          <w:tcPr>
            <w:tcW w:w="1325" w:type="dxa"/>
            <w:shd w:val="clear" w:color="auto" w:fill="auto"/>
          </w:tcPr>
          <w:p w14:paraId="11174B04" w14:textId="77777777" w:rsidR="004F1E22" w:rsidRPr="00881242" w:rsidRDefault="004F1E22" w:rsidP="004F1E22">
            <w:pPr>
              <w:spacing w:after="0"/>
              <w:jc w:val="both"/>
              <w:rPr>
                <w:rFonts w:ascii="Arial" w:hAnsi="Arial" w:cs="Arial"/>
                <w:bCs/>
                <w:lang w:eastAsia="zh-CN"/>
              </w:rPr>
            </w:pPr>
          </w:p>
        </w:tc>
        <w:tc>
          <w:tcPr>
            <w:tcW w:w="1130" w:type="dxa"/>
          </w:tcPr>
          <w:p w14:paraId="45A58BDB"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7AF31B42" w14:textId="77777777" w:rsidR="004F1E22" w:rsidRPr="00881242" w:rsidRDefault="004F1E22" w:rsidP="004F1E22">
            <w:pPr>
              <w:spacing w:after="0"/>
              <w:jc w:val="both"/>
              <w:rPr>
                <w:rFonts w:ascii="Arial" w:hAnsi="Arial" w:cs="Arial"/>
                <w:bCs/>
                <w:lang w:eastAsia="zh-CN"/>
              </w:rPr>
            </w:pPr>
          </w:p>
        </w:tc>
      </w:tr>
      <w:tr w:rsidR="00301D12" w:rsidRPr="00881242" w14:paraId="5A405DCC" w14:textId="77777777" w:rsidTr="007000BA">
        <w:tc>
          <w:tcPr>
            <w:tcW w:w="1325" w:type="dxa"/>
            <w:shd w:val="clear" w:color="auto" w:fill="auto"/>
          </w:tcPr>
          <w:p w14:paraId="0198970D" w14:textId="77777777" w:rsidR="004F1E22" w:rsidRPr="00881242" w:rsidRDefault="004F1E22" w:rsidP="004F1E22">
            <w:pPr>
              <w:spacing w:after="0"/>
              <w:jc w:val="both"/>
              <w:rPr>
                <w:rFonts w:ascii="Arial" w:hAnsi="Arial" w:cs="Arial"/>
                <w:bCs/>
                <w:lang w:eastAsia="zh-CN"/>
              </w:rPr>
            </w:pPr>
          </w:p>
        </w:tc>
        <w:tc>
          <w:tcPr>
            <w:tcW w:w="1130" w:type="dxa"/>
          </w:tcPr>
          <w:p w14:paraId="55E776A2"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7000BA">
        <w:tc>
          <w:tcPr>
            <w:tcW w:w="1325"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30" w:type="dxa"/>
          </w:tcPr>
          <w:p w14:paraId="30AEF894" w14:textId="77777777" w:rsidR="004F1E22" w:rsidRPr="00881242" w:rsidRDefault="004F1E22" w:rsidP="004F1E22">
            <w:pPr>
              <w:spacing w:after="0"/>
              <w:jc w:val="both"/>
              <w:rPr>
                <w:rFonts w:ascii="Arial" w:hAnsi="Arial" w:cs="Arial"/>
                <w:bCs/>
                <w:lang w:eastAsia="ko-KR"/>
              </w:rPr>
            </w:pPr>
          </w:p>
        </w:tc>
        <w:tc>
          <w:tcPr>
            <w:tcW w:w="78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7000BA">
        <w:tc>
          <w:tcPr>
            <w:tcW w:w="1325" w:type="dxa"/>
            <w:shd w:val="clear" w:color="auto" w:fill="auto"/>
          </w:tcPr>
          <w:p w14:paraId="770EAC01" w14:textId="77777777" w:rsidR="004F1E22" w:rsidRPr="00881242" w:rsidRDefault="004F1E22" w:rsidP="004F1E22">
            <w:pPr>
              <w:spacing w:after="0"/>
              <w:jc w:val="both"/>
              <w:rPr>
                <w:rFonts w:ascii="Arial" w:eastAsia="宋体" w:hAnsi="Arial" w:cs="Arial"/>
                <w:bCs/>
                <w:lang w:eastAsia="zh-CN"/>
              </w:rPr>
            </w:pPr>
          </w:p>
        </w:tc>
        <w:tc>
          <w:tcPr>
            <w:tcW w:w="1130" w:type="dxa"/>
          </w:tcPr>
          <w:p w14:paraId="08E9A3D8" w14:textId="77777777" w:rsidR="004F1E22" w:rsidRPr="00881242" w:rsidRDefault="004F1E22" w:rsidP="004F1E22">
            <w:pPr>
              <w:spacing w:after="0"/>
              <w:jc w:val="both"/>
              <w:rPr>
                <w:rFonts w:ascii="Arial" w:eastAsia="宋体" w:hAnsi="Arial" w:cs="Arial"/>
                <w:bCs/>
                <w:lang w:eastAsia="zh-CN"/>
              </w:rPr>
            </w:pPr>
          </w:p>
        </w:tc>
        <w:tc>
          <w:tcPr>
            <w:tcW w:w="7889" w:type="dxa"/>
            <w:shd w:val="clear" w:color="auto" w:fill="auto"/>
          </w:tcPr>
          <w:p w14:paraId="063F4427" w14:textId="77777777" w:rsidR="004F1E22" w:rsidRPr="00881242" w:rsidRDefault="004F1E22" w:rsidP="004F1E22">
            <w:pPr>
              <w:spacing w:after="0"/>
              <w:jc w:val="both"/>
              <w:rPr>
                <w:rFonts w:ascii="Arial" w:eastAsia="宋体" w:hAnsi="Arial" w:cs="Arial"/>
                <w:bCs/>
                <w:lang w:eastAsia="zh-CN"/>
              </w:rPr>
            </w:pPr>
          </w:p>
        </w:tc>
      </w:tr>
      <w:tr w:rsidR="00301D12" w:rsidRPr="00881242" w14:paraId="0C6F7B09" w14:textId="77777777" w:rsidTr="007000BA">
        <w:tc>
          <w:tcPr>
            <w:tcW w:w="1325"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30" w:type="dxa"/>
          </w:tcPr>
          <w:p w14:paraId="0AC8AB5A"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7000BA">
        <w:tc>
          <w:tcPr>
            <w:tcW w:w="1325"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30" w:type="dxa"/>
          </w:tcPr>
          <w:p w14:paraId="5BB89C2D"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7000BA">
        <w:tc>
          <w:tcPr>
            <w:tcW w:w="1325"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30" w:type="dxa"/>
          </w:tcPr>
          <w:p w14:paraId="115AE006"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w:t>
      </w:r>
      <w:proofErr w:type="gramStart"/>
      <w:r w:rsidR="002D0A93">
        <w:rPr>
          <w:rFonts w:ascii="Arial" w:hAnsi="Arial" w:cs="Arial"/>
        </w:rPr>
        <w:t>understand</w:t>
      </w:r>
      <w:proofErr w:type="gramEnd"/>
      <w:r w:rsidR="002D0A93">
        <w:rPr>
          <w:rFonts w:ascii="Arial" w:hAnsi="Arial" w:cs="Arial"/>
        </w:rPr>
        <w:t xml:space="preserve">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 xml:space="preserve">for direct </w:t>
      </w:r>
      <w:proofErr w:type="spellStart"/>
      <w:r w:rsidR="004F65D4">
        <w:rPr>
          <w:rFonts w:ascii="Arial" w:hAnsi="Arial" w:cs="Arial"/>
          <w:b/>
        </w:rPr>
        <w:t>SCell</w:t>
      </w:r>
      <w:proofErr w:type="spellEnd"/>
      <w:r w:rsidR="004F65D4">
        <w:rPr>
          <w:rFonts w:ascii="Arial" w:hAnsi="Arial" w:cs="Arial"/>
          <w:b/>
        </w:rPr>
        <w:t xml:space="preserve">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xml:space="preserve">. Furthermore, considering there are some difference on TCI state handling between FR1 and FR2, we think the per-UE capability should have </w:t>
            </w:r>
            <w:proofErr w:type="spellStart"/>
            <w:r>
              <w:rPr>
                <w:rFonts w:ascii="Arial" w:eastAsia="MS Mincho" w:hAnsi="Arial" w:cs="Arial"/>
                <w:bCs/>
                <w:lang w:eastAsia="ja-JP"/>
              </w:rPr>
              <w:t>FRx</w:t>
            </w:r>
            <w:proofErr w:type="spellEnd"/>
            <w:r>
              <w:rPr>
                <w:rFonts w:ascii="Arial" w:eastAsia="MS Mincho" w:hAnsi="Arial" w:cs="Arial"/>
                <w:bCs/>
                <w:lang w:eastAsia="ja-JP"/>
              </w:rPr>
              <w:t>-diff.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宋体" w:hAnsi="Arial" w:cs="Arial" w:hint="eastAsia"/>
                <w:bCs/>
                <w:lang w:eastAsia="zh-CN"/>
              </w:rPr>
            </w:pPr>
            <w:r>
              <w:rPr>
                <w:rFonts w:ascii="Arial" w:eastAsia="宋体"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7777777" w:rsidR="00C65633" w:rsidRPr="00881242" w:rsidRDefault="00C65633" w:rsidP="00C65633">
            <w:pPr>
              <w:spacing w:after="0"/>
              <w:jc w:val="both"/>
              <w:rPr>
                <w:rFonts w:ascii="Arial" w:eastAsia="宋体" w:hAnsi="Arial" w:cs="Arial"/>
                <w:bCs/>
                <w:lang w:eastAsia="zh-CN"/>
              </w:rPr>
            </w:pPr>
          </w:p>
        </w:tc>
        <w:tc>
          <w:tcPr>
            <w:tcW w:w="1140" w:type="dxa"/>
          </w:tcPr>
          <w:p w14:paraId="5A990742"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BB84418" w14:textId="77777777" w:rsidR="00C65633" w:rsidRPr="00881242" w:rsidRDefault="00C65633" w:rsidP="00C65633">
            <w:pPr>
              <w:spacing w:after="0"/>
              <w:jc w:val="both"/>
              <w:rPr>
                <w:rFonts w:ascii="Arial" w:hAnsi="Arial" w:cs="Arial"/>
                <w:bCs/>
                <w:lang w:eastAsia="zh-CN"/>
              </w:rPr>
            </w:pPr>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宋体" w:hAnsi="Arial" w:cs="Arial"/>
                <w:bCs/>
                <w:lang w:eastAsia="zh-CN"/>
              </w:rPr>
            </w:pPr>
          </w:p>
        </w:tc>
        <w:tc>
          <w:tcPr>
            <w:tcW w:w="1140" w:type="dxa"/>
          </w:tcPr>
          <w:p w14:paraId="771C0D54" w14:textId="77777777" w:rsidR="00C65633" w:rsidRPr="00881242" w:rsidRDefault="00C65633" w:rsidP="00C65633">
            <w:pPr>
              <w:spacing w:after="0"/>
              <w:jc w:val="both"/>
              <w:rPr>
                <w:rFonts w:ascii="Arial" w:eastAsia="宋体"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宋体"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ab"/>
            <w:rFonts w:ascii="Arial" w:hAnsi="Arial" w:cs="Arial"/>
          </w:rPr>
          <w:t>R2-210185</w:t>
        </w:r>
        <w:r w:rsidR="008819E9">
          <w:rPr>
            <w:rStyle w:val="ab"/>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w:t>
      </w:r>
      <w:proofErr w:type="spellStart"/>
      <w:r w:rsidR="00075294">
        <w:rPr>
          <w:rFonts w:ascii="Arial" w:hAnsi="Arial" w:cs="Arial"/>
        </w:rPr>
        <w:t>SCell</w:t>
      </w:r>
      <w:proofErr w:type="spellEnd"/>
      <w:r w:rsidR="00075294">
        <w:rPr>
          <w:rFonts w:ascii="Arial" w:hAnsi="Arial" w:cs="Arial"/>
        </w:rPr>
        <w:t xml:space="preserve">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af5"/>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af5"/>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af5"/>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xml:space="preserve">: If agree to have RRC configuration of TCI state for direct </w:t>
      </w:r>
      <w:proofErr w:type="spellStart"/>
      <w:r w:rsidR="00445F4B" w:rsidRPr="00DF76BC">
        <w:rPr>
          <w:rFonts w:ascii="Arial" w:hAnsi="Arial" w:cs="Arial"/>
          <w:b/>
        </w:rPr>
        <w:t>SCell</w:t>
      </w:r>
      <w:proofErr w:type="spellEnd"/>
      <w:r w:rsidR="00445F4B" w:rsidRPr="00DF76BC">
        <w:rPr>
          <w:rFonts w:ascii="Arial" w:hAnsi="Arial" w:cs="Arial"/>
          <w:b/>
        </w:rPr>
        <w:t xml:space="preserve">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w:t>
      </w:r>
      <w:proofErr w:type="gramStart"/>
      <w:r w:rsidR="00DF76BC" w:rsidRPr="00DF76BC">
        <w:rPr>
          <w:rFonts w:ascii="Arial" w:hAnsi="Arial" w:cs="Arial"/>
          <w:b/>
        </w:rPr>
        <w:t>included ?</w:t>
      </w:r>
      <w:proofErr w:type="gramEnd"/>
      <w:r w:rsidR="00DF76BC" w:rsidRPr="00DF76BC">
        <w:rPr>
          <w:rFonts w:ascii="Arial" w:hAnsi="Arial" w:cs="Arial"/>
          <w:b/>
        </w:rPr>
        <w:t xml:space="preserve"> </w:t>
      </w:r>
    </w:p>
    <w:p w14:paraId="28DBF6B6" w14:textId="2FCC7E4F" w:rsidR="00445F4B" w:rsidRPr="00DF76BC" w:rsidRDefault="004D4A84" w:rsidP="00070931">
      <w:pPr>
        <w:pStyle w:val="af5"/>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af5"/>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af5"/>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Nokia, Nokia </w:t>
            </w:r>
            <w:r>
              <w:rPr>
                <w:rFonts w:ascii="Arial" w:eastAsia="MS Mincho" w:hAnsi="Arial" w:cs="Arial"/>
                <w:bCs/>
                <w:lang w:eastAsia="ja-JP"/>
              </w:rPr>
              <w:lastRenderedPageBreak/>
              <w:t>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lastRenderedPageBreak/>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PDCCH is needed in case of self-scheduling. It is not needed if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is cross-carrier scheduled by anoth</w:t>
            </w:r>
            <w:r w:rsidR="00B26988">
              <w:rPr>
                <w:rFonts w:ascii="Arial" w:eastAsia="MS Mincho" w:hAnsi="Arial" w:cs="Arial"/>
                <w:bCs/>
                <w:lang w:eastAsia="ja-JP"/>
              </w:rPr>
              <w:t xml:space="preserve">er cell. </w:t>
            </w:r>
            <w:proofErr w:type="gramStart"/>
            <w:r w:rsidR="00B26988">
              <w:rPr>
                <w:rFonts w:ascii="Arial" w:eastAsia="MS Mincho" w:hAnsi="Arial" w:cs="Arial"/>
                <w:bCs/>
                <w:lang w:eastAsia="ja-JP"/>
              </w:rPr>
              <w:t>So</w:t>
            </w:r>
            <w:proofErr w:type="gramEnd"/>
            <w:r w:rsidR="00B26988">
              <w:rPr>
                <w:rFonts w:ascii="Arial" w:eastAsia="MS Mincho" w:hAnsi="Arial" w:cs="Arial"/>
                <w:bCs/>
                <w:lang w:eastAsia="ja-JP"/>
              </w:rPr>
              <w:t xml:space="preserve">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delay has </w:t>
            </w:r>
            <w:proofErr w:type="gramStart"/>
            <w:r>
              <w:rPr>
                <w:rFonts w:ascii="Arial" w:eastAsia="MS Mincho" w:hAnsi="Arial" w:cs="Arial"/>
                <w:bCs/>
                <w:lang w:eastAsia="ja-JP"/>
              </w:rPr>
              <w:t>taken into account</w:t>
            </w:r>
            <w:proofErr w:type="gramEnd"/>
            <w:r>
              <w:rPr>
                <w:rFonts w:ascii="Arial" w:eastAsia="MS Mincho" w:hAnsi="Arial" w:cs="Arial"/>
                <w:bCs/>
                <w:lang w:eastAsia="ja-JP"/>
              </w:rPr>
              <w:t xml:space="preserve"> the time when UE is capable of transmitting CSI report.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af4"/>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proofErr w:type="spellStart"/>
                  <w:r w:rsidRPr="00E34C1A">
                    <w:rPr>
                      <w:rFonts w:eastAsia="Times New Roman"/>
                      <w:i/>
                      <w:sz w:val="18"/>
                      <w:lang w:eastAsia="ko-KR"/>
                    </w:rPr>
                    <w:t>SCell</w:t>
                  </w:r>
                  <w:proofErr w:type="spellEnd"/>
                  <w:r w:rsidRPr="00E34C1A">
                    <w:rPr>
                      <w:rFonts w:eastAsia="Times New Roman"/>
                      <w:i/>
                      <w:sz w:val="18"/>
                      <w:lang w:eastAsia="ko-KR"/>
                    </w:rPr>
                    <w:t xml:space="preserve">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r>
                  <w:proofErr w:type="spellStart"/>
                  <w:r w:rsidRPr="00E34C1A">
                    <w:rPr>
                      <w:i/>
                      <w:sz w:val="18"/>
                      <w:lang w:eastAsia="ko-KR"/>
                    </w:rPr>
                    <w:t>N</w:t>
                  </w:r>
                  <w:r w:rsidRPr="00E34C1A">
                    <w:rPr>
                      <w:i/>
                      <w:sz w:val="18"/>
                      <w:vertAlign w:val="subscript"/>
                      <w:lang w:eastAsia="ko-KR"/>
                    </w:rPr>
                    <w:t>direct</w:t>
                  </w:r>
                  <w:proofErr w:type="spellEnd"/>
                  <w:r w:rsidRPr="00E34C1A">
                    <w:rPr>
                      <w:i/>
                      <w:sz w:val="18"/>
                      <w:lang w:eastAsia="ko-KR"/>
                    </w:rPr>
                    <w:t xml:space="preserve"> </w:t>
                  </w:r>
                  <w:r w:rsidRPr="00E34C1A">
                    <w:rPr>
                      <w:rFonts w:hint="eastAsia"/>
                      <w:i/>
                      <w:sz w:val="18"/>
                      <w:lang w:eastAsia="ko-KR"/>
                    </w:rPr>
                    <w:t xml:space="preserve">= </w:t>
                  </w:r>
                  <w:proofErr w:type="spellStart"/>
                  <w:r w:rsidRPr="00E34C1A">
                    <w:rPr>
                      <w:i/>
                      <w:sz w:val="18"/>
                      <w:lang w:val="en-US" w:eastAsia="zh-CN"/>
                    </w:rPr>
                    <w:t>T</w:t>
                  </w:r>
                  <w:r w:rsidRPr="00E34C1A">
                    <w:rPr>
                      <w:i/>
                      <w:sz w:val="18"/>
                      <w:vertAlign w:val="subscript"/>
                      <w:lang w:val="en-US" w:eastAsia="zh-CN"/>
                    </w:rPr>
                    <w:t>RRC_Process</w:t>
                  </w:r>
                  <w:proofErr w:type="spellEnd"/>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proofErr w:type="spellStart"/>
                  <w:r w:rsidRPr="00070EAA">
                    <w:rPr>
                      <w:rFonts w:hint="eastAsia"/>
                      <w:i/>
                      <w:color w:val="FF0000"/>
                      <w:sz w:val="18"/>
                      <w:lang w:eastAsia="ko-KR"/>
                    </w:rPr>
                    <w:t>T</w:t>
                  </w:r>
                  <w:r w:rsidRPr="00070EAA">
                    <w:rPr>
                      <w:i/>
                      <w:color w:val="FF0000"/>
                      <w:sz w:val="18"/>
                      <w:vertAlign w:val="subscript"/>
                      <w:lang w:eastAsia="ko-KR"/>
                    </w:rPr>
                    <w:t>activation_time</w:t>
                  </w:r>
                  <w:proofErr w:type="spellEnd"/>
                  <w:r w:rsidRPr="00070EAA">
                    <w:rPr>
                      <w:i/>
                      <w:color w:val="FF0000"/>
                      <w:sz w:val="18"/>
                      <w:vertAlign w:val="subscript"/>
                      <w:lang w:eastAsia="ko-KR"/>
                    </w:rPr>
                    <w:t xml:space="preserve"> </w:t>
                  </w:r>
                  <w:r w:rsidRPr="00E34C1A">
                    <w:rPr>
                      <w:i/>
                      <w:sz w:val="18"/>
                      <w:lang w:eastAsia="ko-KR"/>
                    </w:rPr>
                    <w:t xml:space="preserve">+ </w:t>
                  </w:r>
                  <w:proofErr w:type="spellStart"/>
                  <w:r w:rsidRPr="00E34C1A">
                    <w:rPr>
                      <w:i/>
                      <w:sz w:val="18"/>
                      <w:highlight w:val="yellow"/>
                      <w:lang w:eastAsia="ko-KR"/>
                    </w:rPr>
                    <w:t>T</w:t>
                  </w:r>
                  <w:r w:rsidRPr="00E34C1A">
                    <w:rPr>
                      <w:i/>
                      <w:sz w:val="18"/>
                      <w:highlight w:val="yellow"/>
                      <w:vertAlign w:val="subscript"/>
                      <w:lang w:eastAsia="ko-KR"/>
                    </w:rPr>
                    <w:t>CSI_Reporting</w:t>
                  </w:r>
                  <w:proofErr w:type="spellEnd"/>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 xml:space="preserve">the target </w:t>
                  </w:r>
                  <w:proofErr w:type="spellStart"/>
                  <w:r w:rsidRPr="00E34C1A">
                    <w:rPr>
                      <w:i/>
                      <w:sz w:val="18"/>
                      <w:lang w:eastAsia="zh-CN"/>
                    </w:rPr>
                    <w:t>SCell</w:t>
                  </w:r>
                  <w:proofErr w:type="spellEnd"/>
                  <w:r w:rsidRPr="00E34C1A">
                    <w:rPr>
                      <w:i/>
                      <w:sz w:val="18"/>
                      <w:lang w:eastAsia="zh-CN"/>
                    </w:rPr>
                    <w:t xml:space="preserve">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proofErr w:type="spellStart"/>
                  <w:r w:rsidRPr="00E34C1A">
                    <w:rPr>
                      <w:i/>
                      <w:sz w:val="18"/>
                    </w:rPr>
                    <w:t>T</w:t>
                  </w:r>
                  <w:r w:rsidRPr="00E34C1A">
                    <w:rPr>
                      <w:i/>
                      <w:sz w:val="18"/>
                      <w:vertAlign w:val="subscript"/>
                    </w:rPr>
                    <w:t>activation_time</w:t>
                  </w:r>
                  <w:proofErr w:type="spellEnd"/>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 + </w:t>
                  </w:r>
                  <w:proofErr w:type="spellStart"/>
                  <w:r w:rsidRPr="00E34C1A">
                    <w:rPr>
                      <w:i/>
                      <w:sz w:val="18"/>
                    </w:rPr>
                    <w:t>T</w:t>
                  </w:r>
                  <w:r w:rsidRPr="00E34C1A">
                    <w:rPr>
                      <w:i/>
                      <w:sz w:val="18"/>
                      <w:vertAlign w:val="subscript"/>
                    </w:rPr>
                    <w:t>FineTiming</w:t>
                  </w:r>
                  <w:proofErr w:type="spellEnd"/>
                  <w:r w:rsidRPr="00E34C1A" w:rsidDel="000B0D6A">
                    <w:rPr>
                      <w:i/>
                      <w:sz w:val="18"/>
                      <w:lang w:eastAsia="zh-CN"/>
                    </w:rPr>
                    <w:t xml:space="preserve"> </w:t>
                  </w:r>
                  <w:r w:rsidRPr="00E34C1A">
                    <w:rPr>
                      <w:i/>
                      <w:sz w:val="18"/>
                      <w:lang w:eastAsia="zh-CN"/>
                    </w:rPr>
                    <w:t xml:space="preserve">+ 2ms,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w:t>
                  </w:r>
                  <w:r w:rsidRPr="00E34C1A" w:rsidDel="00A77415">
                    <w:rPr>
                      <w:i/>
                      <w:sz w:val="18"/>
                      <w:lang w:eastAsia="zh-CN"/>
                    </w:rPr>
                    <w:t xml:space="preserve"> </w:t>
                  </w:r>
                  <w:r w:rsidRPr="00E34C1A">
                    <w:rPr>
                      <w:i/>
                      <w:sz w:val="18"/>
                      <w:lang w:eastAsia="zh-CN"/>
                    </w:rPr>
                    <w:t xml:space="preserve">where </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=0 and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=0</w:t>
                  </w:r>
                  <w:r w:rsidRPr="00E34C1A">
                    <w:rPr>
                      <w:i/>
                      <w:sz w:val="18"/>
                    </w:rPr>
                    <w:t xml:space="preserve"> if </w:t>
                  </w:r>
                  <w:r w:rsidRPr="00E34C1A">
                    <w:rPr>
                      <w:i/>
                      <w:sz w:val="18"/>
                      <w:lang w:eastAsia="zh-CN"/>
                    </w:rPr>
                    <w:t xml:space="preserve">UE receives the </w:t>
                  </w:r>
                  <w:proofErr w:type="spellStart"/>
                  <w:r w:rsidRPr="00E34C1A">
                    <w:rPr>
                      <w:i/>
                      <w:sz w:val="18"/>
                      <w:lang w:eastAsia="zh-CN"/>
                    </w:rPr>
                    <w:t>SCell</w:t>
                  </w:r>
                  <w:proofErr w:type="spellEnd"/>
                  <w:r w:rsidRPr="00E34C1A">
                    <w:rPr>
                      <w:i/>
                      <w:sz w:val="18"/>
                      <w:lang w:eastAsia="zh-CN"/>
                    </w:rPr>
                    <w:t xml:space="preserve">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proofErr w:type="spellStart"/>
            <w:r w:rsidRPr="00336D54">
              <w:rPr>
                <w:rFonts w:ascii="Arial" w:eastAsia="MS Mincho" w:hAnsi="Arial" w:cs="Arial"/>
                <w:bCs/>
                <w:i/>
                <w:iCs/>
                <w:lang w:eastAsia="ja-JP"/>
              </w:rPr>
              <w:t>tci-PresentInDCI</w:t>
            </w:r>
            <w:proofErr w:type="spellEnd"/>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 xml:space="preserve">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af5"/>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proofErr w:type="spellStart"/>
            <w:r w:rsidRPr="00336D54">
              <w:rPr>
                <w:rFonts w:ascii="Arial" w:eastAsia="MS Mincho" w:hAnsi="Arial" w:cs="Arial"/>
                <w:bCs/>
                <w:i/>
                <w:iCs/>
                <w:sz w:val="20"/>
                <w:szCs w:val="20"/>
                <w:lang w:eastAsia="ja-JP"/>
              </w:rPr>
              <w:t>tci-PresentInDCI</w:t>
            </w:r>
            <w:proofErr w:type="spellEnd"/>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af5"/>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It is allowed that </w:t>
            </w:r>
            <w:proofErr w:type="spellStart"/>
            <w:r w:rsidRPr="00336D54">
              <w:rPr>
                <w:rFonts w:ascii="Arial" w:eastAsia="MS Mincho" w:hAnsi="Arial" w:cs="Arial"/>
                <w:bCs/>
                <w:sz w:val="20"/>
                <w:szCs w:val="20"/>
                <w:lang w:eastAsia="ja-JP"/>
              </w:rPr>
              <w:t>SCell</w:t>
            </w:r>
            <w:proofErr w:type="spellEnd"/>
            <w:r w:rsidRPr="00336D54">
              <w:rPr>
                <w:rFonts w:ascii="Arial" w:eastAsia="MS Mincho" w:hAnsi="Arial" w:cs="Arial"/>
                <w:bCs/>
                <w:sz w:val="20"/>
                <w:szCs w:val="20"/>
                <w:lang w:eastAsia="ja-JP"/>
              </w:rPr>
              <w:t xml:space="preserve"> has no CORESET (i.e. CORESET is configured in </w:t>
            </w:r>
            <w:proofErr w:type="spellStart"/>
            <w:r w:rsidRPr="00336D54">
              <w:rPr>
                <w:rFonts w:ascii="Arial" w:eastAsia="MS Mincho" w:hAnsi="Arial" w:cs="Arial"/>
                <w:bCs/>
                <w:sz w:val="20"/>
                <w:szCs w:val="20"/>
                <w:lang w:eastAsia="ja-JP"/>
              </w:rPr>
              <w:t>PCell</w:t>
            </w:r>
            <w:proofErr w:type="spellEnd"/>
            <w:r w:rsidRPr="00336D54">
              <w:rPr>
                <w:rFonts w:ascii="Arial" w:eastAsia="MS Mincho" w:hAnsi="Arial" w:cs="Arial"/>
                <w:bCs/>
                <w:sz w:val="20"/>
                <w:szCs w:val="20"/>
                <w:lang w:eastAsia="ja-JP"/>
              </w:rPr>
              <w:t xml:space="preserve"> as cross-carrier scheduling). Then in this case, PDSCH TCI is needed for cross-carrier scheduling.</w:t>
            </w:r>
          </w:p>
          <w:p w14:paraId="2674AFC6" w14:textId="77777777" w:rsidR="00C73D9B" w:rsidRPr="00750612" w:rsidRDefault="00C73D9B" w:rsidP="00C73D9B">
            <w:pPr>
              <w:pStyle w:val="af5"/>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 xml:space="preserve">For c), we think it is useful because according to section 8.3.2 of 38.133, the activation latency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w:t>
            </w:r>
            <w:proofErr w:type="spellStart"/>
            <w:r w:rsidRPr="003445FB">
              <w:t>SCell</w:t>
            </w:r>
            <w:proofErr w:type="spellEnd"/>
            <w:r w:rsidRPr="003445FB">
              <w:t xml:space="preserve"> activation command in slot </w:t>
            </w:r>
            <w:r w:rsidRPr="003445FB">
              <w:rPr>
                <w:i/>
              </w:rPr>
              <w:t>n</w:t>
            </w:r>
            <w:r w:rsidRPr="003445FB">
              <w:t xml:space="preserve">, the UE shall be capable to transmit valid CSI report and apply actions related to the activation command for the </w:t>
            </w:r>
            <w:proofErr w:type="spellStart"/>
            <w:r w:rsidRPr="003445FB">
              <w:t>SCell</w:t>
            </w:r>
            <w:proofErr w:type="spellEnd"/>
            <w:r w:rsidRPr="003445FB">
              <w:t xml:space="preserve"> being activated no later than in slot </w:t>
            </w:r>
            <w:r w:rsidRPr="003445FB">
              <w:rPr>
                <w:i/>
              </w:rPr>
              <w:t>n</w:t>
            </w:r>
            <w:r w:rsidRPr="003445FB">
              <w:t>+ [T</w:t>
            </w:r>
            <w:r w:rsidRPr="003445FB">
              <w:rPr>
                <w:vertAlign w:val="subscript"/>
              </w:rPr>
              <w:t>HARQ</w:t>
            </w:r>
            <w:r w:rsidRPr="003445FB">
              <w:t xml:space="preserve"> + </w:t>
            </w:r>
            <w:proofErr w:type="spellStart"/>
            <w:r w:rsidRPr="003445FB">
              <w:t>T</w:t>
            </w:r>
            <w:r w:rsidRPr="003445FB">
              <w:rPr>
                <w:vertAlign w:val="subscript"/>
              </w:rPr>
              <w:t>activation_time</w:t>
            </w:r>
            <w:proofErr w:type="spellEnd"/>
            <w:r w:rsidRPr="003445FB">
              <w:t xml:space="preserve"> + </w:t>
            </w:r>
            <w:proofErr w:type="spellStart"/>
            <w:r w:rsidRPr="00511AB9">
              <w:rPr>
                <w:highlight w:val="yellow"/>
              </w:rPr>
              <w:t>T</w:t>
            </w:r>
            <w:r w:rsidRPr="00511AB9">
              <w:rPr>
                <w:highlight w:val="yellow"/>
                <w:vertAlign w:val="subscript"/>
              </w:rPr>
              <w:t>CSI_Reportin</w:t>
            </w:r>
            <w:r w:rsidRPr="003445FB">
              <w:rPr>
                <w:vertAlign w:val="subscript"/>
              </w:rPr>
              <w:t>g</w:t>
            </w:r>
            <w:proofErr w:type="spellEnd"/>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proofErr w:type="spellStart"/>
            <w:r w:rsidRPr="00336D54">
              <w:t>T</w:t>
            </w:r>
            <w:r w:rsidRPr="00336D54">
              <w:rPr>
                <w:vertAlign w:val="subscript"/>
              </w:rPr>
              <w:t>CSI_Reporting</w:t>
            </w:r>
            <w:proofErr w:type="spellEnd"/>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5BB941B2" w14:textId="77777777" w:rsidR="00C65633" w:rsidRPr="00881242" w:rsidRDefault="00C65633" w:rsidP="00C65633">
            <w:pPr>
              <w:spacing w:after="0"/>
              <w:jc w:val="both"/>
              <w:rPr>
                <w:rFonts w:ascii="Arial" w:hAnsi="Arial" w:cs="Arial"/>
                <w:bCs/>
                <w:lang w:eastAsia="zh-CN"/>
              </w:rPr>
            </w:pP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宋体"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ab"/>
            <w:rFonts w:ascii="Arial" w:hAnsi="Arial" w:cs="Arial"/>
          </w:rPr>
          <w:t>R2-210185</w:t>
        </w:r>
        <w:r w:rsidR="009342F3">
          <w:rPr>
            <w:rStyle w:val="ab"/>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 xml:space="preserve">If agree to have RRC configuration of TCI state for direct </w:t>
      </w:r>
      <w:proofErr w:type="spellStart"/>
      <w:r w:rsidR="00DA4FBF">
        <w:rPr>
          <w:rFonts w:ascii="Arial" w:hAnsi="Arial" w:cs="Arial"/>
          <w:b/>
        </w:rPr>
        <w:t>SCell</w:t>
      </w:r>
      <w:proofErr w:type="spellEnd"/>
      <w:r w:rsidR="00DA4FBF">
        <w:rPr>
          <w:rFonts w:ascii="Arial" w:hAnsi="Arial" w:cs="Arial"/>
          <w:b/>
        </w:rPr>
        <w:t xml:space="preserve">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ab"/>
            <w:rFonts w:ascii="Arial" w:hAnsi="Arial" w:cs="Arial"/>
          </w:rPr>
          <w:t>R2-210185</w:t>
        </w:r>
        <w:r w:rsidR="009342F3">
          <w:rPr>
            <w:rStyle w:val="ab"/>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This would also impact RAN4 requirements if RAN2 agrees to this, as well as RAN1 specifications (i.e. how UE takes the TCI state from RRC configuration into use).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af5"/>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af5"/>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For PDSCH, maybe “bwp-Id-r16” is not needed? We understand it must be the same as “</w:t>
            </w:r>
            <w:proofErr w:type="spellStart"/>
            <w:r w:rsidRPr="005509DD">
              <w:rPr>
                <w:rFonts w:ascii="Arial" w:eastAsia="MS Mincho" w:hAnsi="Arial" w:cs="Arial"/>
                <w:bCs/>
                <w:sz w:val="20"/>
                <w:lang w:eastAsia="ja-JP"/>
              </w:rPr>
              <w:t>firstActiveBWP</w:t>
            </w:r>
            <w:proofErr w:type="spellEnd"/>
            <w:r w:rsidRPr="005509DD">
              <w:rPr>
                <w:rFonts w:ascii="Arial" w:eastAsia="MS Mincho" w:hAnsi="Arial" w:cs="Arial"/>
                <w:bCs/>
                <w:sz w:val="20"/>
                <w:lang w:eastAsia="ja-JP"/>
              </w:rPr>
              <w:t xml:space="preserve">-DL” configured for the </w:t>
            </w:r>
            <w:proofErr w:type="spellStart"/>
            <w:r w:rsidRPr="005509DD">
              <w:rPr>
                <w:rFonts w:ascii="Arial" w:eastAsia="MS Mincho" w:hAnsi="Arial" w:cs="Arial"/>
                <w:bCs/>
                <w:sz w:val="20"/>
                <w:lang w:eastAsia="ja-JP"/>
              </w:rPr>
              <w:t>SCell</w:t>
            </w:r>
            <w:proofErr w:type="spellEnd"/>
            <w:r w:rsidRPr="005509DD">
              <w:rPr>
                <w:rFonts w:ascii="Arial" w:eastAsia="MS Mincho" w:hAnsi="Arial" w:cs="Arial"/>
                <w:bCs/>
                <w:sz w:val="20"/>
                <w:lang w:eastAsia="ja-JP"/>
              </w:rPr>
              <w:t xml:space="preserve">.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af5"/>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 xml:space="preserve">Id-r16 within </w:t>
            </w:r>
            <w:proofErr w:type="spellStart"/>
            <w:r>
              <w:t>SCellPDS</w:t>
            </w:r>
            <w:r w:rsidRPr="005B657B">
              <w:t>CH</w:t>
            </w:r>
            <w:proofErr w:type="spellEnd"/>
            <w:r w:rsidRPr="005B657B">
              <w:t>-TCI</w:t>
            </w:r>
            <w:r>
              <w:t xml:space="preserve">, we are not sure whether it is needed. As specified in 38.321, the first active BWP is used upon </w:t>
            </w:r>
            <w:proofErr w:type="spellStart"/>
            <w:r>
              <w:t>SCell</w:t>
            </w:r>
            <w:proofErr w:type="spellEnd"/>
            <w:r>
              <w:t xml:space="preserve"> activation:</w:t>
            </w:r>
          </w:p>
          <w:p w14:paraId="0DAC9D7C" w14:textId="77777777" w:rsidR="000074B8" w:rsidRDefault="000074B8" w:rsidP="000074B8">
            <w:pPr>
              <w:pStyle w:val="af5"/>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af5"/>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w:t>
            </w:r>
            <w:proofErr w:type="spellStart"/>
            <w:r w:rsidRPr="00C77302">
              <w:rPr>
                <w:lang w:eastAsia="zh-CN"/>
              </w:rPr>
              <w:t>SCell</w:t>
            </w:r>
            <w:proofErr w:type="spellEnd"/>
            <w:r w:rsidRPr="00C77302">
              <w:rPr>
                <w:lang w:eastAsia="zh-CN"/>
              </w:rPr>
              <w:t xml:space="preserve"> was deactivated prior to receiving this </w:t>
            </w:r>
            <w:proofErr w:type="spellStart"/>
            <w:r w:rsidRPr="00C77302">
              <w:rPr>
                <w:lang w:eastAsia="zh-CN"/>
              </w:rPr>
              <w:t>SCell</w:t>
            </w:r>
            <w:proofErr w:type="spellEnd"/>
            <w:r w:rsidRPr="00C77302">
              <w:rPr>
                <w:lang w:eastAsia="zh-CN"/>
              </w:rPr>
              <w:t xml:space="preserve"> Activation/Deactivation MAC CE, or </w:t>
            </w:r>
            <w:r w:rsidRPr="00C77302">
              <w:t xml:space="preserve">an </w:t>
            </w:r>
            <w:proofErr w:type="spellStart"/>
            <w:r w:rsidRPr="00C77302">
              <w:t>SCell</w:t>
            </w:r>
            <w:proofErr w:type="spellEnd"/>
            <w:r w:rsidRPr="00C77302">
              <w:t xml:space="preserve"> is configured with </w:t>
            </w:r>
            <w:proofErr w:type="spellStart"/>
            <w:r w:rsidRPr="00C77302">
              <w:rPr>
                <w:i/>
              </w:rPr>
              <w:t>sCellState</w:t>
            </w:r>
            <w:proofErr w:type="spellEnd"/>
            <w:r w:rsidRPr="00C77302">
              <w:t xml:space="preserve"> set to </w:t>
            </w:r>
            <w:r w:rsidRPr="00C77302">
              <w:rPr>
                <w:i/>
              </w:rPr>
              <w:t>activated</w:t>
            </w:r>
            <w:r w:rsidRPr="00C77302">
              <w:t xml:space="preserve"> upon </w:t>
            </w:r>
            <w:proofErr w:type="spellStart"/>
            <w:r w:rsidRPr="00C77302">
              <w:t>SCell</w:t>
            </w:r>
            <w:proofErr w:type="spellEnd"/>
            <w:r w:rsidRPr="00C77302">
              <w:t xml:space="preserve">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proofErr w:type="spellStart"/>
            <w:r w:rsidRPr="00F5265E">
              <w:rPr>
                <w:i/>
                <w:highlight w:val="yellow"/>
                <w:lang w:eastAsia="zh-CN"/>
              </w:rPr>
              <w:t>firstActiveDownlinkBWP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 xml:space="preserve">and </w:t>
            </w:r>
            <w:proofErr w:type="spellStart"/>
            <w:r w:rsidRPr="00F5265E">
              <w:rPr>
                <w:i/>
                <w:highlight w:val="yellow"/>
                <w:lang w:eastAsia="zh-CN"/>
              </w:rPr>
              <w:t>firstActiveUplinkBWP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af5"/>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af5"/>
              <w:jc w:val="both"/>
              <w:rPr>
                <w:rFonts w:ascii="Arial" w:eastAsia="MS Mincho" w:hAnsi="Arial" w:cs="Arial"/>
                <w:bCs/>
                <w:lang w:eastAsia="ja-JP"/>
              </w:rPr>
            </w:pPr>
          </w:p>
          <w:p w14:paraId="7A0B5E3B" w14:textId="544A2A06" w:rsidR="000074B8" w:rsidRPr="00D43A92" w:rsidRDefault="000074B8" w:rsidP="00D43A92">
            <w:pPr>
              <w:pStyle w:val="af5"/>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 xml:space="preserve">within </w:t>
            </w:r>
            <w:proofErr w:type="spellStart"/>
            <w:r>
              <w:t>SCellPDS</w:t>
            </w:r>
            <w:r w:rsidRPr="005B657B">
              <w:t>CH</w:t>
            </w:r>
            <w:proofErr w:type="spellEnd"/>
            <w:r w:rsidRPr="005B657B">
              <w:t>-TCI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w:t>
            </w:r>
            <w:proofErr w:type="gramStart"/>
            <w:r>
              <w:t>CE</w:t>
            </w:r>
            <w:proofErr w:type="gramEnd"/>
            <w:r>
              <w:t xml:space="preserve"> but this design intended for payload size reduction of MAC-CE. In RRC </w:t>
            </w:r>
            <w:proofErr w:type="spellStart"/>
            <w:r>
              <w:t>signaling</w:t>
            </w:r>
            <w:proofErr w:type="spellEnd"/>
            <w:r>
              <w:t xml:space="preserve">, it is not necessary, and we can just use the type of </w:t>
            </w:r>
            <w:r w:rsidRPr="00D96C74">
              <w:t>TCI-</w:t>
            </w:r>
            <w:proofErr w:type="spellStart"/>
            <w:r w:rsidRPr="00D96C74">
              <w:t>StateId</w:t>
            </w:r>
            <w:proofErr w:type="spellEnd"/>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宋体" w:hAnsi="Arial" w:cs="Arial" w:hint="eastAsia"/>
                <w:bCs/>
                <w:lang w:eastAsia="zh-CN"/>
              </w:rPr>
            </w:pPr>
            <w:r>
              <w:rPr>
                <w:rFonts w:ascii="Arial" w:eastAsia="宋体" w:hAnsi="Arial" w:cs="Arial"/>
                <w:bCs/>
                <w:lang w:eastAsia="zh-CN"/>
              </w:rPr>
              <w:t>Agree with ZTE, the BWP id will be the first active BWP configured in RRC signalling.</w:t>
            </w:r>
            <w:bookmarkStart w:id="3" w:name="_GoBack"/>
            <w:bookmarkEnd w:id="3"/>
          </w:p>
        </w:tc>
      </w:tr>
      <w:tr w:rsidR="00C65633" w:rsidRPr="00881242" w14:paraId="170FACCC" w14:textId="77777777" w:rsidTr="00E03BC4">
        <w:tc>
          <w:tcPr>
            <w:tcW w:w="1328" w:type="dxa"/>
            <w:shd w:val="clear" w:color="auto" w:fill="auto"/>
          </w:tcPr>
          <w:p w14:paraId="0F78D91E"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42176878" w14:textId="77777777" w:rsidR="00C65633" w:rsidRPr="00881242" w:rsidRDefault="00C65633" w:rsidP="00C65633">
            <w:pPr>
              <w:spacing w:after="0"/>
              <w:jc w:val="both"/>
              <w:rPr>
                <w:rFonts w:ascii="Arial" w:hAnsi="Arial" w:cs="Arial"/>
                <w:bCs/>
                <w:lang w:eastAsia="zh-CN"/>
              </w:rPr>
            </w:pP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宋体"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w:t>
      </w:r>
      <w:proofErr w:type="spellStart"/>
      <w:r w:rsidR="00EA26DF">
        <w:rPr>
          <w:rFonts w:ascii="Arial" w:hAnsi="Arial" w:cs="Arial"/>
          <w:b/>
        </w:rPr>
        <w:t>SCell</w:t>
      </w:r>
      <w:proofErr w:type="spellEnd"/>
      <w:r w:rsidR="00EA26DF">
        <w:rPr>
          <w:rFonts w:ascii="Arial" w:hAnsi="Arial" w:cs="Arial"/>
          <w:b/>
        </w:rPr>
        <w:t xml:space="preserve">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Rel-16 is frozen so we should stop optimizing it: We would </w:t>
            </w:r>
            <w:proofErr w:type="gramStart"/>
            <w:r>
              <w:rPr>
                <w:rFonts w:ascii="Arial" w:eastAsia="MS Mincho" w:hAnsi="Arial" w:cs="Arial"/>
                <w:bCs/>
                <w:lang w:eastAsia="ja-JP"/>
              </w:rPr>
              <w:t>actually like</w:t>
            </w:r>
            <w:proofErr w:type="gramEnd"/>
            <w:r>
              <w:rPr>
                <w:rFonts w:ascii="Arial" w:eastAsia="MS Mincho" w:hAnsi="Arial" w:cs="Arial"/>
                <w:bCs/>
                <w:lang w:eastAsia="ja-JP"/>
              </w:rPr>
              <w:t xml:space="preserve">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lastRenderedPageBreak/>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宋体" w:hAnsi="Arial" w:cs="Arial" w:hint="eastAsia"/>
                <w:bCs/>
                <w:lang w:eastAsia="zh-CN"/>
              </w:rPr>
            </w:pPr>
            <w:r>
              <w:rPr>
                <w:rFonts w:ascii="Arial" w:eastAsia="宋体"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 xml:space="preserve">LS on TCI state indication at Direct </w:t>
      </w:r>
      <w:proofErr w:type="spellStart"/>
      <w:r w:rsidRPr="00AA4162">
        <w:rPr>
          <w:rFonts w:ascii="Arial" w:hAnsi="Arial" w:cs="Arial"/>
          <w:lang w:eastAsia="ko-KR"/>
        </w:rPr>
        <w:t>SCell</w:t>
      </w:r>
      <w:proofErr w:type="spellEnd"/>
      <w:r w:rsidRPr="00AA4162">
        <w:rPr>
          <w:rFonts w:ascii="Arial" w:hAnsi="Arial" w:cs="Arial"/>
          <w:lang w:eastAsia="ko-KR"/>
        </w:rPr>
        <w:t xml:space="preserve">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 xml:space="preserve">Reply LS on TCI state indication at Direct </w:t>
      </w:r>
      <w:proofErr w:type="spellStart"/>
      <w:r w:rsidR="00D94CCB" w:rsidRPr="00D94CCB">
        <w:rPr>
          <w:rFonts w:ascii="Arial" w:hAnsi="Arial" w:cs="Arial"/>
          <w:lang w:eastAsia="ko-KR"/>
        </w:rPr>
        <w:t>SCell</w:t>
      </w:r>
      <w:proofErr w:type="spellEnd"/>
      <w:r w:rsidR="00D94CCB" w:rsidRPr="00D94CCB">
        <w:rPr>
          <w:rFonts w:ascii="Arial" w:hAnsi="Arial" w:cs="Arial"/>
          <w:lang w:eastAsia="ko-KR"/>
        </w:rPr>
        <w:t xml:space="preserve">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 xml:space="preserve">TCI state for direct </w:t>
      </w:r>
      <w:proofErr w:type="spellStart"/>
      <w:r w:rsidRPr="009342F3">
        <w:rPr>
          <w:rFonts w:ascii="Arial" w:hAnsi="Arial" w:cs="Arial"/>
          <w:lang w:eastAsia="ko-KR"/>
        </w:rPr>
        <w:t>SCell</w:t>
      </w:r>
      <w:proofErr w:type="spellEnd"/>
      <w:r w:rsidRPr="009342F3">
        <w:rPr>
          <w:rFonts w:ascii="Arial" w:hAnsi="Arial" w:cs="Arial"/>
          <w:lang w:eastAsia="ko-KR"/>
        </w:rPr>
        <w:t xml:space="preserve">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E5EC" w14:textId="77777777" w:rsidR="0002262C" w:rsidRDefault="0002262C">
      <w:r>
        <w:separator/>
      </w:r>
    </w:p>
  </w:endnote>
  <w:endnote w:type="continuationSeparator" w:id="0">
    <w:p w14:paraId="17F85FF9" w14:textId="77777777" w:rsidR="0002262C" w:rsidRDefault="0002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0AAE" w14:textId="77777777" w:rsidR="000C19D0" w:rsidRDefault="000C19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EE58" w14:textId="77777777" w:rsidR="000C19D0" w:rsidRDefault="000C19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3B7E" w14:textId="77777777" w:rsidR="000C19D0" w:rsidRDefault="000C19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F1AC" w14:textId="77777777" w:rsidR="0002262C" w:rsidRDefault="0002262C">
      <w:r>
        <w:separator/>
      </w:r>
    </w:p>
  </w:footnote>
  <w:footnote w:type="continuationSeparator" w:id="0">
    <w:p w14:paraId="0F244E0A" w14:textId="77777777" w:rsidR="0002262C" w:rsidRDefault="0002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8CFB" w14:textId="77777777" w:rsidR="000C19D0" w:rsidRDefault="000C19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B349" w14:textId="77777777" w:rsidR="000C19D0" w:rsidRDefault="000C19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1D0D" w14:textId="77777777" w:rsidR="000C19D0" w:rsidRDefault="000C19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3"/>
    <w:link w:val="B2Char"/>
    <w:rsid w:val="00FA6DD2"/>
  </w:style>
  <w:style w:type="paragraph" w:customStyle="1" w:styleId="B3">
    <w:name w:val="B3"/>
    <w:basedOn w:val="32"/>
    <w:link w:val="B3Char2"/>
    <w:qFormat/>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6">
    <w:name w:val="Body Text"/>
    <w:basedOn w:val="a"/>
    <w:link w:val="aff7"/>
    <w:semiHidden/>
    <w:unhideWhenUsed/>
    <w:rsid w:val="003466F9"/>
    <w:pPr>
      <w:spacing w:after="120"/>
    </w:pPr>
  </w:style>
  <w:style w:type="character" w:customStyle="1" w:styleId="aff7">
    <w:name w:val="正文文本 字符"/>
    <w:basedOn w:val="a0"/>
    <w:link w:val="aff6"/>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6.xml><?xml version="1.0" encoding="utf-8"?>
<ds:datastoreItem xmlns:ds="http://schemas.openxmlformats.org/officeDocument/2006/customXml" ds:itemID="{4C49CFC2-6EED-471B-9251-866F5ED4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OPPO</cp:lastModifiedBy>
  <cp:revision>2</cp:revision>
  <dcterms:created xsi:type="dcterms:W3CDTF">2021-03-19T03:41:00Z</dcterms:created>
  <dcterms:modified xsi:type="dcterms:W3CDTF">2021-03-19T03:41:00Z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