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7E85" w14:textId="24FEA6D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[Post113-e</w:t>
      </w:r>
      <w:proofErr w:type="gramStart"/>
      <w:r w:rsidR="00AB2CD0">
        <w:rPr>
          <w:sz w:val="22"/>
          <w:szCs w:val="22"/>
        </w:rPr>
        <w:t>][</w:t>
      </w:r>
      <w:proofErr w:type="gramEnd"/>
      <w:r w:rsidR="00AB2CD0">
        <w:rPr>
          <w:sz w:val="22"/>
          <w:szCs w:val="22"/>
        </w:rPr>
        <w:t xml:space="preserve">055][IoT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Heading1"/>
      </w:pPr>
      <w:r>
        <w:t>1</w:t>
      </w:r>
      <w:r>
        <w:tab/>
      </w:r>
      <w:r w:rsidR="00E90E49" w:rsidRPr="00CE0424">
        <w:t>Introduction</w:t>
      </w:r>
    </w:p>
    <w:p w14:paraId="22EE80A9" w14:textId="2DDFCF43" w:rsidR="001A5F66" w:rsidRDefault="001A5F66" w:rsidP="00CE0424">
      <w:pPr>
        <w:pStyle w:val="BodyText"/>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BodyText"/>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[Post113-e][055][IoT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BodyText"/>
      </w:pPr>
    </w:p>
    <w:p w14:paraId="2450B1E1" w14:textId="58567788" w:rsidR="000C59C6" w:rsidRDefault="000C59C6" w:rsidP="00CE0424">
      <w:pPr>
        <w:pStyle w:val="BodyText"/>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BodyText"/>
      </w:pPr>
    </w:p>
    <w:p w14:paraId="435C2B71" w14:textId="0230D6B0" w:rsidR="00FA215B" w:rsidRDefault="00C21E2A" w:rsidP="00CE0424">
      <w:pPr>
        <w:pStyle w:val="BodyText"/>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BodyText"/>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BodyText"/>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BodyText"/>
        <w:numPr>
          <w:ilvl w:val="1"/>
          <w:numId w:val="26"/>
        </w:numPr>
      </w:pPr>
      <w:r>
        <w:t xml:space="preserve">Discussion on what sort of assumptions, e.g., traffic model, methodology and metrics should be used specifically when NB-IoT and LTE-M devices in NTN are considered to assess the </w:t>
      </w:r>
      <w:proofErr w:type="gramStart"/>
      <w:r w:rsidR="005546C1">
        <w:t>paging</w:t>
      </w:r>
      <w:proofErr w:type="gramEnd"/>
      <w:r w:rsidR="005546C1">
        <w:t xml:space="preserve"> capacity</w:t>
      </w:r>
      <w:r>
        <w:t>.</w:t>
      </w:r>
    </w:p>
    <w:p w14:paraId="457F20FA" w14:textId="527D30B2" w:rsidR="00880375" w:rsidRDefault="00061E88" w:rsidP="00880375">
      <w:pPr>
        <w:pStyle w:val="BodyText"/>
        <w:numPr>
          <w:ilvl w:val="1"/>
          <w:numId w:val="26"/>
        </w:numPr>
      </w:pPr>
      <w:r>
        <w:t>Determine what should be captured in the TR.</w:t>
      </w:r>
    </w:p>
    <w:p w14:paraId="2526B9A2" w14:textId="56D86782" w:rsidR="00880375" w:rsidRPr="00880375" w:rsidRDefault="00880375" w:rsidP="00880375">
      <w:pPr>
        <w:pStyle w:val="BodyText"/>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BodyText"/>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BodyText"/>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BodyText"/>
      </w:pPr>
    </w:p>
    <w:p w14:paraId="675A690E" w14:textId="525705E8" w:rsidR="00265CAE" w:rsidRDefault="00265CAE" w:rsidP="00265CAE">
      <w:pPr>
        <w:pStyle w:val="BodyText"/>
      </w:pPr>
    </w:p>
    <w:p w14:paraId="16091B6C" w14:textId="656BA8F4" w:rsidR="005A1393" w:rsidRDefault="005A1393">
      <w:pPr>
        <w:pStyle w:val="Heading1"/>
      </w:pPr>
      <w:bookmarkStart w:id="0" w:name="_Ref189046994"/>
      <w:r>
        <w:lastRenderedPageBreak/>
        <w:t xml:space="preserve">3 Paging </w:t>
      </w:r>
      <w:r w:rsidR="00645CEE">
        <w:t>c</w:t>
      </w:r>
      <w:r>
        <w:t xml:space="preserve">apacity </w:t>
      </w:r>
      <w:r w:rsidR="00645CEE">
        <w:t>evaluation</w:t>
      </w:r>
    </w:p>
    <w:p w14:paraId="566BE36E" w14:textId="7D7147CB" w:rsidR="00260E66" w:rsidRDefault="00260E66" w:rsidP="00260E66">
      <w:pPr>
        <w:pStyle w:val="Heading2"/>
      </w:pPr>
      <w:r>
        <w:t xml:space="preserve">3.1 </w:t>
      </w:r>
      <w:r w:rsidR="005A7996">
        <w:t>Methodology</w:t>
      </w:r>
    </w:p>
    <w:p w14:paraId="1AA8249F" w14:textId="49335319" w:rsidR="00120BF5" w:rsidRDefault="00120BF5" w:rsidP="00120BF5">
      <w:pPr>
        <w:pStyle w:val="BodyText"/>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BodyText"/>
      </w:pPr>
    </w:p>
    <w:p w14:paraId="59E7BE0D" w14:textId="1319ABDF" w:rsidR="004144CE" w:rsidRDefault="004144CE" w:rsidP="004144CE">
      <w:pPr>
        <w:pStyle w:val="BodyText"/>
        <w:jc w:val="center"/>
      </w:pPr>
      <w:r>
        <w:t>------------------------------------TR 38.821</w:t>
      </w:r>
      <w:r w:rsidR="00D85F45">
        <w:t>------------------------------------</w:t>
      </w:r>
    </w:p>
    <w:p w14:paraId="5B5E37E1" w14:textId="77777777" w:rsidR="004144CE" w:rsidRPr="00180438" w:rsidRDefault="004144CE" w:rsidP="004144CE">
      <w:pPr>
        <w:pStyle w:val="Heading4"/>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proofErr w:type="spellStart"/>
      <w:r w:rsidRPr="00180438">
        <w:rPr>
          <w:rFonts w:ascii="Times New Roman" w:hAnsi="Times New Roman"/>
          <w:sz w:val="20"/>
          <w:szCs w:val="20"/>
          <w:lang w:val="en-GB"/>
        </w:rPr>
        <w:t>NO_Traffic</w:t>
      </w:r>
      <w:proofErr w:type="spellEnd"/>
      <w:r w:rsidRPr="00180438">
        <w:rPr>
          <w:rFonts w:ascii="Times New Roman" w:hAnsi="Times New Roman"/>
          <w:sz w:val="20"/>
          <w:szCs w:val="20"/>
          <w:lang w:val="en-GB"/>
        </w:rPr>
        <w:t xml:space="preserve">: fraction of UEs in the cell with network originated traffic </w:t>
      </w:r>
    </w:p>
    <w:p w14:paraId="732D8C28"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Heading5"/>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If the tracking area is larger than one cell and the base station needs to blindly page all the UEs that it want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BodyText"/>
        <w:jc w:val="center"/>
      </w:pPr>
      <w:r>
        <w:t>------------------------------------TR 38.821</w:t>
      </w:r>
      <w:r w:rsidR="00D85F45">
        <w:t>------------------------------------</w:t>
      </w:r>
    </w:p>
    <w:p w14:paraId="45203813" w14:textId="08A861B5" w:rsidR="00E55677" w:rsidRDefault="00E55677" w:rsidP="00E55677">
      <w:pPr>
        <w:pStyle w:val="BodyText"/>
      </w:pPr>
    </w:p>
    <w:p w14:paraId="0E52DE1D" w14:textId="5E0ABF61" w:rsidR="004144CE" w:rsidRDefault="00224814" w:rsidP="00E55677">
      <w:pPr>
        <w:pStyle w:val="BodyText"/>
      </w:pPr>
      <w:r>
        <w:lastRenderedPageBreak/>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r w:rsidR="0070221D">
        <w:t>particular</w:t>
      </w:r>
      <w:r w:rsidR="00292EF3">
        <w:t xml:space="preserve"> cell</w:t>
      </w:r>
      <w:r w:rsidR="0070221D">
        <w:t xml:space="preserve"> or tracking area</w:t>
      </w:r>
      <w:r w:rsidR="00292EF3">
        <w:t xml:space="preserve">. </w:t>
      </w:r>
    </w:p>
    <w:p w14:paraId="0AA9C607" w14:textId="3804B917" w:rsidR="00117E21" w:rsidRDefault="003D376D" w:rsidP="00486D19">
      <w:pPr>
        <w:pStyle w:val="BodyText"/>
      </w:pPr>
      <w:r>
        <w:t xml:space="preserve">We assume that a paging capacity evaluation similar to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w:t>
      </w:r>
      <w:proofErr w:type="gramStart"/>
      <w:r>
        <w:t>specially</w:t>
      </w:r>
      <w:proofErr w:type="gramEnd"/>
      <w:r>
        <w:t xml:space="preserve"> for NB-IoT and LTE-M devices.</w:t>
      </w:r>
    </w:p>
    <w:p w14:paraId="4D624A0C" w14:textId="50F7B03B" w:rsidR="00486D19" w:rsidRDefault="00486D19" w:rsidP="00260E66">
      <w:pPr>
        <w:pStyle w:val="BodyText"/>
      </w:pPr>
    </w:p>
    <w:p w14:paraId="0400D353" w14:textId="52622882" w:rsidR="00260E66" w:rsidRDefault="00BD6BFF" w:rsidP="00260E66">
      <w:pPr>
        <w:pStyle w:val="BodyText"/>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SimSun" w:hAnsi="Arial" w:cs="Arial"/>
                <w:lang w:eastAsia="zh-CN"/>
              </w:rPr>
            </w:pPr>
            <w:r>
              <w:rPr>
                <w:rFonts w:ascii="Arial" w:eastAsia="SimSun" w:hAnsi="Arial" w:cs="Arial"/>
                <w:lang w:eastAsia="zh-CN"/>
              </w:rPr>
              <w:t>We agree to use</w:t>
            </w:r>
            <w:r w:rsidR="002C295E">
              <w:rPr>
                <w:rFonts w:ascii="Arial" w:eastAsia="SimSun" w:hAnsi="Arial" w:cs="Arial"/>
                <w:lang w:eastAsia="zh-CN"/>
              </w:rPr>
              <w:t xml:space="preserve"> paging capacity </w:t>
            </w:r>
            <w:r w:rsidR="002C295E" w:rsidRPr="002C295E">
              <w:rPr>
                <w:rFonts w:ascii="Arial" w:eastAsia="SimSun" w:hAnsi="Arial" w:cs="Arial"/>
                <w:lang w:eastAsia="zh-CN"/>
              </w:rPr>
              <w:t>evaluation method captured in TR38.821 as baseline</w:t>
            </w:r>
            <w:r>
              <w:rPr>
                <w:rFonts w:ascii="Arial" w:eastAsia="SimSun"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09D159B8" w:rsidR="00BD6BFF" w:rsidRPr="00BD6BFF" w:rsidRDefault="00F927E4" w:rsidP="00BD6BFF">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0421EA6" w14:textId="00E1E4F5" w:rsidR="00BD6BFF" w:rsidRPr="00BD6BFF" w:rsidRDefault="00F927E4" w:rsidP="00BD6BFF">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039E70FB" w14:textId="6864D693" w:rsidR="00BD6BFF" w:rsidRPr="00BD6BFF" w:rsidRDefault="00BD6BFF" w:rsidP="00BD6BFF">
            <w:pPr>
              <w:overflowPunct/>
              <w:spacing w:before="60" w:after="60"/>
              <w:jc w:val="both"/>
              <w:textAlignment w:val="auto"/>
              <w:rPr>
                <w:rFonts w:ascii="Arial" w:eastAsia="SimSun" w:hAnsi="Arial" w:cs="Arial"/>
                <w:lang w:eastAsia="zh-CN"/>
              </w:rPr>
            </w:pPr>
          </w:p>
        </w:tc>
      </w:tr>
      <w:tr w:rsidR="00B768A9" w:rsidRPr="00BD6BFF" w14:paraId="01C822B7" w14:textId="77777777" w:rsidTr="009202B6">
        <w:trPr>
          <w:trHeight w:val="167"/>
          <w:jc w:val="center"/>
        </w:trPr>
        <w:tc>
          <w:tcPr>
            <w:tcW w:w="1758" w:type="dxa"/>
            <w:shd w:val="clear" w:color="auto" w:fill="FFFFFF"/>
            <w:noWrap/>
            <w:vAlign w:val="center"/>
          </w:tcPr>
          <w:p w14:paraId="54114720" w14:textId="778D9CB1"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35E26A05" w14:textId="0EC12252" w:rsidR="00B768A9" w:rsidRPr="00BD6BFF" w:rsidRDefault="00B768A9" w:rsidP="00B768A9">
            <w:pPr>
              <w:overflowPunct/>
              <w:spacing w:before="60" w:after="60"/>
              <w:textAlignment w:val="auto"/>
              <w:rPr>
                <w:rFonts w:ascii="Arial" w:eastAsia="SimSun" w:hAnsi="Arial" w:cs="Arial"/>
                <w:lang w:val="en-US" w:eastAsia="zh-CN"/>
              </w:rPr>
            </w:pPr>
            <w:proofErr w:type="spellStart"/>
            <w:r>
              <w:rPr>
                <w:rFonts w:ascii="Arial" w:eastAsia="SimSun" w:hAnsi="Arial" w:cs="Arial"/>
                <w:lang w:eastAsia="zh-CN"/>
              </w:rPr>
              <w:t>Yes.But</w:t>
            </w:r>
            <w:proofErr w:type="spellEnd"/>
          </w:p>
        </w:tc>
        <w:tc>
          <w:tcPr>
            <w:tcW w:w="6583" w:type="dxa"/>
            <w:shd w:val="clear" w:color="auto" w:fill="auto"/>
            <w:vAlign w:val="center"/>
          </w:tcPr>
          <w:p w14:paraId="224E6C8C"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 xml:space="preserve">In case of NB-IoT/eMTC the paging capacity also depends on the maximum repetitions configured for the paging search space. This also depends on the maximum coverage extension to be supported in the cell. Number of paging frames per DRX cycle needs to ensure non-overlapping of search spaces. So there will be dependency on </w:t>
            </w:r>
            <w:proofErr w:type="spellStart"/>
            <w:r w:rsidRPr="009236AB">
              <w:rPr>
                <w:rFonts w:ascii="Arial" w:eastAsia="SimSun" w:hAnsi="Arial" w:cs="Arial"/>
                <w:lang w:eastAsia="zh-CN"/>
              </w:rPr>
              <w:t>Rmax</w:t>
            </w:r>
            <w:proofErr w:type="spellEnd"/>
            <w:r w:rsidRPr="009236AB">
              <w:rPr>
                <w:rFonts w:ascii="Arial" w:eastAsia="SimSun" w:hAnsi="Arial" w:cs="Arial"/>
                <w:lang w:eastAsia="zh-CN"/>
              </w:rPr>
              <w:t xml:space="preserve"> and number of PF.</w:t>
            </w:r>
          </w:p>
          <w:p w14:paraId="35A6F8A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Each R</w:t>
            </w:r>
            <w:r>
              <w:rPr>
                <w:rFonts w:ascii="Arial" w:eastAsia="SimSun" w:hAnsi="Arial" w:cs="Arial"/>
                <w:lang w:eastAsia="zh-CN"/>
              </w:rPr>
              <w:t xml:space="preserve">adio </w:t>
            </w:r>
            <w:r w:rsidRPr="009236AB">
              <w:rPr>
                <w:rFonts w:ascii="Arial" w:eastAsia="SimSun" w:hAnsi="Arial" w:cs="Arial"/>
                <w:lang w:eastAsia="zh-CN"/>
              </w:rPr>
              <w:t>F</w:t>
            </w:r>
            <w:r>
              <w:rPr>
                <w:rFonts w:ascii="Arial" w:eastAsia="SimSun" w:hAnsi="Arial" w:cs="Arial"/>
                <w:lang w:eastAsia="zh-CN"/>
              </w:rPr>
              <w:t>rame</w:t>
            </w:r>
            <w:r w:rsidRPr="009236AB">
              <w:rPr>
                <w:rFonts w:ascii="Arial" w:eastAsia="SimSun" w:hAnsi="Arial" w:cs="Arial"/>
                <w:lang w:eastAsia="zh-CN"/>
              </w:rPr>
              <w:t xml:space="preserve"> cannot be assumed as PF in NB-IOT and eMTC due to above impact.</w:t>
            </w:r>
          </w:p>
          <w:p w14:paraId="619DBE3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On the expected arrival rate, MT traffic profile of UE defined in TR48.210 should be considered for IoT, to check the required number of NB-IoT non-anchor carriers to meet the connection density and capacity.</w:t>
            </w:r>
          </w:p>
          <w:p w14:paraId="4A0A2206" w14:textId="7B970983" w:rsidR="00B768A9" w:rsidRPr="00BD6BFF" w:rsidRDefault="00B768A9" w:rsidP="00B768A9">
            <w:pPr>
              <w:overflowPunct/>
              <w:spacing w:before="60" w:after="60"/>
              <w:textAlignment w:val="auto"/>
              <w:rPr>
                <w:rFonts w:ascii="Arial" w:eastAsia="SimSun" w:hAnsi="Arial" w:cs="Arial"/>
                <w:lang w:val="en-US" w:eastAsia="zh-CN"/>
              </w:rPr>
            </w:pPr>
            <w:r w:rsidRPr="009236AB">
              <w:rPr>
                <w:rFonts w:ascii="Arial" w:eastAsia="SimSun" w:hAnsi="Arial" w:cs="Arial"/>
                <w:lang w:eastAsia="zh-CN"/>
              </w:rPr>
              <w:t xml:space="preserve">The soft-switch option of multiple tracking area may also impact the paging load. </w:t>
            </w:r>
            <w:r w:rsidRPr="0095567C">
              <w:rPr>
                <w:rFonts w:ascii="Arial" w:eastAsia="SimSun" w:hAnsi="Arial" w:cs="Arial"/>
                <w:lang w:eastAsia="zh-CN"/>
              </w:rPr>
              <w:t>The estimation of paging based on arrival rate need to consider the duplication of packets over two cells at least for the first paging based on last connected cell. Further paging messages may need to be sent over overlapping tracking areas also. Impact of the soft-switch option on paging strategy and impact on increase in paging load should be considered.</w:t>
            </w:r>
          </w:p>
        </w:tc>
      </w:tr>
      <w:tr w:rsidR="0001331B" w:rsidRPr="00BD6BFF" w14:paraId="569D9EF4" w14:textId="77777777" w:rsidTr="009202B6">
        <w:trPr>
          <w:trHeight w:val="167"/>
          <w:jc w:val="center"/>
        </w:trPr>
        <w:tc>
          <w:tcPr>
            <w:tcW w:w="1758" w:type="dxa"/>
            <w:shd w:val="clear" w:color="auto" w:fill="FFFFFF"/>
            <w:noWrap/>
            <w:vAlign w:val="center"/>
          </w:tcPr>
          <w:p w14:paraId="75E8747C" w14:textId="2A54FCCB" w:rsidR="0001331B" w:rsidRPr="00BD6BFF" w:rsidRDefault="0001331B" w:rsidP="0001331B">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71C9A71E" w14:textId="1972D316"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518B693" w14:textId="77777777"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The methodology used in TR 38.821 can be baseline.</w:t>
            </w:r>
          </w:p>
          <w:p w14:paraId="601D1438" w14:textId="77777777" w:rsidR="0001331B" w:rsidRPr="00BD6BFF" w:rsidRDefault="0001331B" w:rsidP="0001331B">
            <w:pPr>
              <w:overflowPunct/>
              <w:spacing w:before="60" w:after="60"/>
              <w:textAlignment w:val="auto"/>
              <w:rPr>
                <w:rFonts w:ascii="Arial" w:eastAsia="SimSun" w:hAnsi="Arial" w:cs="Arial"/>
                <w:lang w:eastAsia="zh-CN"/>
              </w:rPr>
            </w:pPr>
          </w:p>
        </w:tc>
      </w:tr>
      <w:tr w:rsidR="006A53A0" w:rsidRPr="00BD6BFF" w14:paraId="6CF26DA2" w14:textId="77777777" w:rsidTr="00F42969">
        <w:trPr>
          <w:trHeight w:val="167"/>
          <w:jc w:val="center"/>
        </w:trPr>
        <w:tc>
          <w:tcPr>
            <w:tcW w:w="1758" w:type="dxa"/>
            <w:shd w:val="clear" w:color="auto" w:fill="FFFFFF"/>
            <w:noWrap/>
            <w:vAlign w:val="center"/>
          </w:tcPr>
          <w:p w14:paraId="77E7E515" w14:textId="6A7224AF"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164C4CCB" w14:textId="37F634C0"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082ACC76" w14:textId="083EC1CB"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TR 38.821 can be</w:t>
            </w:r>
            <w:r>
              <w:rPr>
                <w:rFonts w:ascii="Arial" w:eastAsia="SimSun" w:hAnsi="Arial" w:cs="Arial"/>
                <w:lang w:eastAsia="zh-CN"/>
              </w:rPr>
              <w:t xml:space="preserve"> considered as the</w:t>
            </w:r>
            <w:r>
              <w:rPr>
                <w:rFonts w:ascii="Arial" w:eastAsia="SimSun" w:hAnsi="Arial" w:cs="Arial"/>
                <w:lang w:eastAsia="zh-CN"/>
              </w:rPr>
              <w:t xml:space="preserve"> baseline</w:t>
            </w:r>
            <w:r>
              <w:rPr>
                <w:rFonts w:ascii="Arial" w:eastAsia="SimSun" w:hAnsi="Arial" w:cs="Arial"/>
                <w:lang w:eastAsia="zh-CN"/>
              </w:rPr>
              <w:t>.</w:t>
            </w:r>
          </w:p>
        </w:tc>
      </w:tr>
      <w:tr w:rsidR="0001331B" w:rsidRPr="00BD6BFF" w14:paraId="024DAB26" w14:textId="77777777" w:rsidTr="009202B6">
        <w:trPr>
          <w:trHeight w:val="167"/>
          <w:jc w:val="center"/>
        </w:trPr>
        <w:tc>
          <w:tcPr>
            <w:tcW w:w="1758" w:type="dxa"/>
            <w:shd w:val="clear" w:color="auto" w:fill="FFFFFF"/>
            <w:noWrap/>
          </w:tcPr>
          <w:p w14:paraId="2B64C47B" w14:textId="77777777" w:rsidR="0001331B" w:rsidRPr="00BD6BFF" w:rsidRDefault="0001331B" w:rsidP="0001331B">
            <w:pPr>
              <w:spacing w:before="60" w:after="60"/>
              <w:contextualSpacing/>
              <w:textAlignment w:val="auto"/>
              <w:rPr>
                <w:rFonts w:ascii="Arial" w:eastAsia="SimSun" w:hAnsi="Arial" w:cs="Arial"/>
                <w:lang w:eastAsia="zh-CN"/>
              </w:rPr>
            </w:pPr>
          </w:p>
        </w:tc>
        <w:tc>
          <w:tcPr>
            <w:tcW w:w="1072" w:type="dxa"/>
            <w:vAlign w:val="center"/>
          </w:tcPr>
          <w:p w14:paraId="53D27A6C" w14:textId="77777777" w:rsidR="0001331B" w:rsidRPr="00BD6BFF" w:rsidRDefault="0001331B" w:rsidP="0001331B">
            <w:pPr>
              <w:overflowPunct/>
              <w:spacing w:before="60" w:after="60"/>
              <w:jc w:val="both"/>
              <w:textAlignment w:val="auto"/>
              <w:rPr>
                <w:rFonts w:ascii="Arial" w:eastAsia="SimSun" w:hAnsi="Arial" w:cs="Arial"/>
                <w:lang w:eastAsia="zh-CN"/>
              </w:rPr>
            </w:pPr>
          </w:p>
        </w:tc>
        <w:tc>
          <w:tcPr>
            <w:tcW w:w="6583" w:type="dxa"/>
            <w:shd w:val="clear" w:color="auto" w:fill="auto"/>
          </w:tcPr>
          <w:p w14:paraId="4CAF75F9" w14:textId="77777777" w:rsidR="0001331B" w:rsidRPr="00BD6BFF" w:rsidRDefault="0001331B" w:rsidP="0001331B">
            <w:pPr>
              <w:overflowPunct/>
              <w:spacing w:before="60" w:after="60"/>
              <w:jc w:val="both"/>
              <w:textAlignment w:val="auto"/>
              <w:rPr>
                <w:rFonts w:ascii="Arial" w:eastAsia="SimSun" w:hAnsi="Arial" w:cs="Arial"/>
                <w:lang w:eastAsia="zh-CN"/>
              </w:rPr>
            </w:pPr>
          </w:p>
        </w:tc>
      </w:tr>
      <w:tr w:rsidR="0001331B" w:rsidRPr="00BD6BFF" w14:paraId="6759854D" w14:textId="77777777" w:rsidTr="009202B6">
        <w:trPr>
          <w:trHeight w:val="167"/>
          <w:jc w:val="center"/>
        </w:trPr>
        <w:tc>
          <w:tcPr>
            <w:tcW w:w="1758" w:type="dxa"/>
            <w:shd w:val="clear" w:color="auto" w:fill="FFFFFF"/>
            <w:noWrap/>
          </w:tcPr>
          <w:p w14:paraId="78AB9489" w14:textId="77777777" w:rsidR="0001331B" w:rsidRPr="00BD6BFF" w:rsidRDefault="0001331B" w:rsidP="0001331B">
            <w:pPr>
              <w:spacing w:before="60" w:after="60"/>
              <w:contextualSpacing/>
              <w:textAlignment w:val="auto"/>
              <w:rPr>
                <w:rFonts w:ascii="Arial" w:eastAsia="SimSun" w:hAnsi="Arial" w:cs="Arial"/>
                <w:lang w:eastAsia="zh-CN"/>
              </w:rPr>
            </w:pPr>
          </w:p>
        </w:tc>
        <w:tc>
          <w:tcPr>
            <w:tcW w:w="1072" w:type="dxa"/>
            <w:vAlign w:val="center"/>
          </w:tcPr>
          <w:p w14:paraId="696E53C4" w14:textId="77777777" w:rsidR="0001331B" w:rsidRPr="00BD6BFF" w:rsidRDefault="0001331B" w:rsidP="0001331B">
            <w:pPr>
              <w:overflowPunct/>
              <w:spacing w:before="60" w:after="60"/>
              <w:jc w:val="both"/>
              <w:textAlignment w:val="auto"/>
              <w:rPr>
                <w:rFonts w:ascii="Arial" w:eastAsia="SimSun" w:hAnsi="Arial" w:cs="Arial"/>
                <w:lang w:eastAsia="zh-CN"/>
              </w:rPr>
            </w:pPr>
          </w:p>
        </w:tc>
        <w:tc>
          <w:tcPr>
            <w:tcW w:w="6583" w:type="dxa"/>
            <w:shd w:val="clear" w:color="auto" w:fill="auto"/>
          </w:tcPr>
          <w:p w14:paraId="48906AAF" w14:textId="77777777" w:rsidR="0001331B" w:rsidRPr="00BD6BFF" w:rsidRDefault="0001331B" w:rsidP="0001331B">
            <w:pPr>
              <w:overflowPunct/>
              <w:spacing w:before="60" w:after="60"/>
              <w:jc w:val="both"/>
              <w:textAlignment w:val="auto"/>
              <w:rPr>
                <w:rFonts w:ascii="Arial" w:eastAsia="SimSun" w:hAnsi="Arial" w:cs="Arial"/>
                <w:lang w:eastAsia="zh-CN"/>
              </w:rPr>
            </w:pPr>
          </w:p>
        </w:tc>
      </w:tr>
      <w:tr w:rsidR="0001331B" w:rsidRPr="00BD6BFF" w14:paraId="4CC5CFA5" w14:textId="77777777" w:rsidTr="009202B6">
        <w:trPr>
          <w:trHeight w:val="167"/>
          <w:jc w:val="center"/>
        </w:trPr>
        <w:tc>
          <w:tcPr>
            <w:tcW w:w="1758" w:type="dxa"/>
            <w:shd w:val="clear" w:color="auto" w:fill="FFFFFF"/>
            <w:noWrap/>
          </w:tcPr>
          <w:p w14:paraId="705BD0FB" w14:textId="77777777" w:rsidR="0001331B" w:rsidRPr="00BD6BFF" w:rsidRDefault="0001331B" w:rsidP="0001331B">
            <w:pPr>
              <w:spacing w:before="60" w:after="60"/>
              <w:contextualSpacing/>
              <w:textAlignment w:val="auto"/>
              <w:rPr>
                <w:rFonts w:ascii="Arial" w:eastAsia="SimSun" w:hAnsi="Arial" w:cs="Arial"/>
                <w:lang w:eastAsia="zh-CN"/>
              </w:rPr>
            </w:pPr>
          </w:p>
        </w:tc>
        <w:tc>
          <w:tcPr>
            <w:tcW w:w="1072" w:type="dxa"/>
            <w:vAlign w:val="center"/>
          </w:tcPr>
          <w:p w14:paraId="0D6D309C" w14:textId="77777777" w:rsidR="0001331B" w:rsidRPr="00BD6BFF" w:rsidRDefault="0001331B" w:rsidP="0001331B">
            <w:pPr>
              <w:overflowPunct/>
              <w:spacing w:before="60" w:after="60"/>
              <w:jc w:val="both"/>
              <w:textAlignment w:val="auto"/>
              <w:rPr>
                <w:rFonts w:ascii="Arial" w:eastAsia="SimSun" w:hAnsi="Arial" w:cs="Arial"/>
                <w:lang w:eastAsia="zh-CN"/>
              </w:rPr>
            </w:pPr>
          </w:p>
        </w:tc>
        <w:tc>
          <w:tcPr>
            <w:tcW w:w="6583" w:type="dxa"/>
            <w:shd w:val="clear" w:color="auto" w:fill="auto"/>
          </w:tcPr>
          <w:p w14:paraId="30EE9B3A" w14:textId="77777777" w:rsidR="0001331B" w:rsidRPr="00BD6BFF" w:rsidRDefault="0001331B" w:rsidP="0001331B">
            <w:pPr>
              <w:overflowPunct/>
              <w:spacing w:before="60" w:after="60"/>
              <w:jc w:val="both"/>
              <w:textAlignment w:val="auto"/>
              <w:rPr>
                <w:rFonts w:ascii="Arial" w:eastAsia="SimSun" w:hAnsi="Arial" w:cs="Arial"/>
                <w:lang w:eastAsia="zh-CN"/>
              </w:rPr>
            </w:pPr>
          </w:p>
        </w:tc>
      </w:tr>
    </w:tbl>
    <w:p w14:paraId="05356D1F" w14:textId="77777777" w:rsidR="00BD6BFF" w:rsidRDefault="00BD6BFF" w:rsidP="00260E66">
      <w:pPr>
        <w:pStyle w:val="BodyText"/>
      </w:pPr>
    </w:p>
    <w:p w14:paraId="31040FFA" w14:textId="77777777" w:rsidR="005A1393" w:rsidRPr="005A1393" w:rsidRDefault="005A1393" w:rsidP="005A1393">
      <w:pPr>
        <w:pStyle w:val="BodyText"/>
      </w:pPr>
    </w:p>
    <w:p w14:paraId="5D71A97A" w14:textId="2B0DF610" w:rsidR="009202B6" w:rsidRDefault="009202B6" w:rsidP="009202B6">
      <w:pPr>
        <w:pStyle w:val="BodyText"/>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w:t>
      </w:r>
      <w:proofErr w:type="gramStart"/>
      <w:r>
        <w:rPr>
          <w:rFonts w:cs="Arial"/>
          <w:b/>
          <w:szCs w:val="22"/>
        </w:rPr>
        <w:t xml:space="preserve">,  </w:t>
      </w:r>
      <w:r w:rsidRPr="0017595A">
        <w:rPr>
          <w:b/>
        </w:rPr>
        <w:t>#</w:t>
      </w:r>
      <w:proofErr w:type="gramEnd"/>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SimSun" w:hAnsi="Arial" w:cs="Arial"/>
                <w:lang w:eastAsia="zh-CN"/>
              </w:rPr>
            </w:pPr>
            <w:r>
              <w:rPr>
                <w:rFonts w:ascii="Arial" w:eastAsia="SimSun" w:hAnsi="Arial" w:cs="Arial"/>
                <w:lang w:eastAsia="zh-CN"/>
              </w:rPr>
              <w:t>For both NB-I</w:t>
            </w:r>
            <w:r>
              <w:rPr>
                <w:rFonts w:ascii="Arial" w:eastAsia="SimSun" w:hAnsi="Arial" w:cs="Arial" w:hint="eastAsia"/>
                <w:lang w:eastAsia="zh-CN"/>
              </w:rPr>
              <w:t>o</w:t>
            </w:r>
            <w:r>
              <w:rPr>
                <w:rFonts w:ascii="Arial" w:eastAsia="SimSun" w:hAnsi="Arial" w:cs="Arial"/>
                <w:lang w:eastAsia="zh-CN"/>
              </w:rPr>
              <w:t xml:space="preserve">T </w:t>
            </w:r>
            <w:r>
              <w:rPr>
                <w:rFonts w:ascii="Arial" w:eastAsia="SimSun" w:hAnsi="Arial" w:cs="Arial" w:hint="eastAsia"/>
                <w:lang w:eastAsia="zh-CN"/>
              </w:rPr>
              <w:t>a</w:t>
            </w:r>
            <w:r>
              <w:rPr>
                <w:rFonts w:ascii="Arial" w:eastAsia="SimSun" w:hAnsi="Arial" w:cs="Arial"/>
                <w:lang w:eastAsia="zh-CN"/>
              </w:rPr>
              <w:t xml:space="preserve">nd </w:t>
            </w:r>
            <w:proofErr w:type="spellStart"/>
            <w:r>
              <w:rPr>
                <w:rFonts w:ascii="Arial" w:eastAsia="SimSun" w:hAnsi="Arial" w:cs="Arial"/>
                <w:lang w:eastAsia="zh-CN"/>
              </w:rPr>
              <w:t>eMTC</w:t>
            </w:r>
            <w:proofErr w:type="spellEnd"/>
            <w:r>
              <w:rPr>
                <w:rFonts w:ascii="Arial" w:eastAsia="SimSun" w:hAnsi="Arial" w:cs="Arial"/>
                <w:lang w:eastAsia="zh-CN"/>
              </w:rPr>
              <w:t xml:space="preserve">, </w:t>
            </w:r>
            <w:r w:rsidR="002B38D1">
              <w:rPr>
                <w:rFonts w:ascii="Arial" w:eastAsia="SimSun" w:hAnsi="Arial" w:cs="Arial"/>
                <w:lang w:eastAsia="zh-CN"/>
              </w:rPr>
              <w:t>paging</w:t>
            </w:r>
            <w:r w:rsidR="00DF2010">
              <w:rPr>
                <w:rFonts w:ascii="Arial" w:eastAsia="SimSun" w:hAnsi="Arial" w:cs="Arial"/>
                <w:lang w:eastAsia="zh-CN"/>
              </w:rPr>
              <w:t xml:space="preserve"> </w:t>
            </w:r>
            <w:proofErr w:type="spellStart"/>
            <w:r w:rsidR="00DF2010" w:rsidRPr="00DF2010">
              <w:rPr>
                <w:rFonts w:ascii="Arial" w:eastAsia="SimSun" w:hAnsi="Arial" w:cs="Arial"/>
                <w:lang w:eastAsia="zh-CN"/>
              </w:rPr>
              <w:t>narrowbands</w:t>
            </w:r>
            <w:proofErr w:type="spellEnd"/>
            <w:r w:rsidR="00DF2010">
              <w:rPr>
                <w:rFonts w:ascii="Arial" w:eastAsia="SimSun" w:hAnsi="Arial" w:cs="Arial"/>
                <w:lang w:eastAsia="zh-CN"/>
              </w:rPr>
              <w:t xml:space="preserve"> number or </w:t>
            </w:r>
            <w:r>
              <w:rPr>
                <w:rFonts w:ascii="Arial" w:eastAsia="SimSun" w:hAnsi="Arial" w:cs="Arial"/>
                <w:lang w:eastAsia="zh-CN"/>
              </w:rPr>
              <w:t>carrier number should be taken into account</w:t>
            </w:r>
            <w:r w:rsidR="00DF2010">
              <w:rPr>
                <w:rFonts w:ascii="Arial" w:eastAsia="SimSun"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SimSun" w:hAnsi="Arial" w:cs="Arial"/>
                <w:lang w:eastAsia="zh-CN"/>
              </w:rPr>
            </w:pPr>
            <w:proofErr w:type="gramStart"/>
            <w:r>
              <w:rPr>
                <w:rFonts w:ascii="Arial" w:eastAsia="SimSun" w:hAnsi="Arial" w:cs="Arial"/>
                <w:lang w:eastAsia="zh-CN"/>
              </w:rPr>
              <w:t>where</w:t>
            </w:r>
            <w:proofErr w:type="gramEnd"/>
            <w:r>
              <w:rPr>
                <w:rFonts w:ascii="Arial" w:eastAsia="SimSun" w:hAnsi="Arial" w:cs="Arial"/>
                <w:lang w:eastAsia="zh-CN"/>
              </w:rPr>
              <w:t xml:space="preserv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SimSun" w:hAnsi="Arial" w:cs="Arial" w:hint="eastAsia"/>
                <w:lang w:eastAsia="zh-CN"/>
              </w:rPr>
              <w:t xml:space="preserve"> </w:t>
            </w:r>
            <w:r>
              <w:rPr>
                <w:rFonts w:ascii="Arial" w:eastAsia="SimSun" w:hAnsi="Arial" w:cs="Arial"/>
                <w:lang w:eastAsia="zh-CN"/>
              </w:rPr>
              <w:t xml:space="preserve">is the </w:t>
            </w:r>
            <w:r w:rsidR="002B38D1">
              <w:rPr>
                <w:rFonts w:ascii="Arial" w:eastAsia="SimSun" w:hAnsi="Arial" w:cs="Arial"/>
                <w:lang w:eastAsia="zh-CN"/>
              </w:rPr>
              <w:t>paging</w:t>
            </w:r>
            <w:r>
              <w:rPr>
                <w:rFonts w:ascii="Arial" w:eastAsia="SimSun" w:hAnsi="Arial" w:cs="Arial"/>
                <w:lang w:eastAsia="zh-CN"/>
              </w:rPr>
              <w:t xml:space="preserve"> </w:t>
            </w:r>
            <w:proofErr w:type="spellStart"/>
            <w:r w:rsidRPr="00DF2010">
              <w:rPr>
                <w:rFonts w:ascii="Arial" w:eastAsia="SimSun" w:hAnsi="Arial" w:cs="Arial"/>
                <w:lang w:eastAsia="zh-CN"/>
              </w:rPr>
              <w:t>narrowbands</w:t>
            </w:r>
            <w:proofErr w:type="spellEnd"/>
            <w:r>
              <w:rPr>
                <w:rFonts w:ascii="Arial" w:eastAsia="SimSun" w:hAnsi="Arial" w:cs="Arial"/>
                <w:lang w:eastAsia="zh-CN"/>
              </w:rPr>
              <w:t xml:space="preserve"> number for </w:t>
            </w:r>
            <w:proofErr w:type="spellStart"/>
            <w:r w:rsidR="002B38D1">
              <w:rPr>
                <w:rFonts w:ascii="Arial" w:eastAsia="SimSun" w:hAnsi="Arial" w:cs="Arial"/>
                <w:lang w:eastAsia="zh-CN"/>
              </w:rPr>
              <w:t>eMTC</w:t>
            </w:r>
            <w:proofErr w:type="spellEnd"/>
            <w:r w:rsidR="002B38D1">
              <w:rPr>
                <w:rFonts w:ascii="Arial" w:eastAsia="SimSun" w:hAnsi="Arial" w:cs="Arial"/>
                <w:lang w:eastAsia="zh-CN"/>
              </w:rPr>
              <w:t xml:space="preserve"> and</w:t>
            </w:r>
            <w:r>
              <w:rPr>
                <w:rFonts w:ascii="Arial" w:eastAsia="SimSun" w:hAnsi="Arial" w:cs="Arial"/>
                <w:lang w:eastAsia="zh-CN"/>
              </w:rPr>
              <w:t xml:space="preserve"> carrier number</w:t>
            </w:r>
            <w:r w:rsidR="002B38D1">
              <w:rPr>
                <w:rFonts w:ascii="Arial" w:eastAsia="SimSun" w:hAnsi="Arial" w:cs="Arial"/>
                <w:lang w:eastAsia="zh-CN"/>
              </w:rPr>
              <w:t xml:space="preserve"> for NB-I</w:t>
            </w:r>
            <w:r w:rsidR="002B38D1">
              <w:rPr>
                <w:rFonts w:ascii="Arial" w:eastAsia="SimSun" w:hAnsi="Arial" w:cs="Arial" w:hint="eastAsia"/>
                <w:lang w:eastAsia="zh-CN"/>
              </w:rPr>
              <w:t>oT</w:t>
            </w:r>
            <w:r>
              <w:rPr>
                <w:rFonts w:ascii="Arial" w:eastAsia="SimSun" w:hAnsi="Arial" w:cs="Arial"/>
                <w:lang w:eastAsia="zh-CN"/>
              </w:rPr>
              <w:t>.</w:t>
            </w:r>
          </w:p>
          <w:p w14:paraId="3E87B723" w14:textId="26EA172B" w:rsidR="00C81B41" w:rsidRPr="00C81B41" w:rsidRDefault="00C81B41" w:rsidP="00C81B41">
            <w:pPr>
              <w:overflowPunct/>
              <w:spacing w:before="60" w:after="60"/>
              <w:textAlignment w:val="auto"/>
              <w:rPr>
                <w:rFonts w:ascii="Arial" w:eastAsia="SimSun" w:hAnsi="Arial" w:cs="Arial"/>
                <w:lang w:eastAsia="zh-CN"/>
              </w:rPr>
            </w:pPr>
            <w:r>
              <w:rPr>
                <w:rFonts w:ascii="Arial" w:eastAsia="SimSun"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SimSun" w:hAnsi="Arial" w:cs="Arial"/>
                <w:lang w:eastAsia="zh-CN"/>
              </w:rPr>
              <w:t xml:space="preserve"> </w:t>
            </w:r>
            <w:proofErr w:type="gramStart"/>
            <w:r>
              <w:rPr>
                <w:rFonts w:ascii="Arial" w:eastAsia="SimSun" w:hAnsi="Arial" w:cs="Arial"/>
                <w:lang w:eastAsia="zh-CN"/>
              </w:rPr>
              <w:t xml:space="preserve">and </w:t>
            </w:r>
            <m:oMath>
              <m:sSub>
                <m:sSubPr>
                  <m:ctrlPr>
                    <w:rPr>
                      <w:rFonts w:ascii="Cambria Math" w:hAnsi="Cambria Math"/>
                      <w:i/>
                    </w:rPr>
                  </m:ctrlPr>
                </m:sSubPr>
                <m:e>
                  <w:proofErr w:type="gramEnd"/>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 xml:space="preserve"> </w:t>
            </w:r>
            <w:r>
              <w:rPr>
                <w:rFonts w:ascii="Arial" w:eastAsia="SimSun"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0C88C853" w:rsidR="009202B6" w:rsidRPr="00BD6BFF" w:rsidRDefault="00F927E4"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260B7B2B" w14:textId="272DF9C4" w:rsidR="009202B6" w:rsidRPr="00BD6BFF"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7A6F3199" w14:textId="6128CEA5" w:rsidR="009202B6"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Agree with OPPO on that multiple (anchored) carriers can be used for paging. Additionally, in for NB-IoT, repetitions will have a negative effect on the paging capacity. IoT devices will be likely equipment with lesser antenna (and thus lower gain, more loss, lesser SNR)</w:t>
            </w:r>
          </w:p>
          <w:p w14:paraId="2180F152" w14:textId="54C0905D" w:rsidR="00F927E4" w:rsidRPr="00BD6BFF" w:rsidRDefault="00F927E4" w:rsidP="00CC19B4">
            <w:pPr>
              <w:overflowPunct/>
              <w:spacing w:before="60" w:after="60"/>
              <w:jc w:val="both"/>
              <w:textAlignment w:val="auto"/>
              <w:rPr>
                <w:rFonts w:ascii="Arial" w:eastAsia="SimSun" w:hAnsi="Arial" w:cs="Arial"/>
                <w:lang w:eastAsia="zh-CN"/>
              </w:rPr>
            </w:pPr>
          </w:p>
        </w:tc>
      </w:tr>
      <w:tr w:rsidR="00B768A9" w:rsidRPr="00BD6BFF" w14:paraId="4B305967" w14:textId="77777777" w:rsidTr="009202B6">
        <w:trPr>
          <w:trHeight w:val="167"/>
          <w:jc w:val="center"/>
        </w:trPr>
        <w:tc>
          <w:tcPr>
            <w:tcW w:w="1758" w:type="dxa"/>
            <w:shd w:val="clear" w:color="auto" w:fill="FFFFFF"/>
            <w:noWrap/>
            <w:vAlign w:val="center"/>
          </w:tcPr>
          <w:p w14:paraId="7B7DDADC" w14:textId="775E55F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2642172B" w14:textId="7913D7DD"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Yes</w:t>
            </w:r>
          </w:p>
        </w:tc>
        <w:tc>
          <w:tcPr>
            <w:tcW w:w="6583" w:type="dxa"/>
            <w:shd w:val="clear" w:color="auto" w:fill="auto"/>
            <w:vAlign w:val="center"/>
          </w:tcPr>
          <w:p w14:paraId="094D26E9"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 See above. </w:t>
            </w:r>
          </w:p>
          <w:p w14:paraId="507FA02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344FD" w:rsidRPr="00BD6BFF" w14:paraId="7A6DC41A" w14:textId="77777777" w:rsidTr="009202B6">
        <w:trPr>
          <w:trHeight w:val="167"/>
          <w:jc w:val="center"/>
        </w:trPr>
        <w:tc>
          <w:tcPr>
            <w:tcW w:w="1758" w:type="dxa"/>
            <w:shd w:val="clear" w:color="auto" w:fill="FFFFFF"/>
            <w:noWrap/>
            <w:vAlign w:val="center"/>
          </w:tcPr>
          <w:p w14:paraId="18E29EB6" w14:textId="6C4DADF2" w:rsidR="00C344FD" w:rsidRPr="00BD6BFF" w:rsidRDefault="00C344FD" w:rsidP="00C344F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8EF5ADF" w14:textId="7B170E81" w:rsidR="00C344FD" w:rsidRPr="00BD6BFF"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3E9452CA" w14:textId="38782C1A" w:rsidR="00C344FD"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We also think the paging capacity should take into account the worst repetition level allowed in the cell and paging narrow bands/carriers.</w:t>
            </w:r>
          </w:p>
          <w:p w14:paraId="7540A374" w14:textId="45073A66" w:rsidR="009D2C9D" w:rsidRDefault="009D2C9D" w:rsidP="00C344FD">
            <w:pPr>
              <w:overflowPunct/>
              <w:spacing w:before="60" w:after="60"/>
              <w:textAlignment w:val="auto"/>
              <w:rPr>
                <w:rFonts w:ascii="Arial" w:eastAsia="SimSun" w:hAnsi="Arial" w:cs="Arial"/>
                <w:lang w:eastAsia="zh-CN"/>
              </w:rPr>
            </w:pPr>
            <w:r>
              <w:rPr>
                <w:rFonts w:ascii="Arial" w:eastAsia="SimSun" w:hAnsi="Arial" w:cs="Arial"/>
                <w:lang w:eastAsia="zh-CN"/>
              </w:rPr>
              <w:t>For NB-IoT, we can assume equal distribution of w</w:t>
            </w:r>
            <w:r w:rsidRPr="009D2C9D">
              <w:rPr>
                <w:rFonts w:ascii="Arial" w:eastAsia="SimSun" w:hAnsi="Arial" w:cs="Arial"/>
                <w:lang w:eastAsia="zh-CN"/>
              </w:rPr>
              <w:t>eight for NB-IoT paging carrier</w:t>
            </w:r>
            <w:r>
              <w:rPr>
                <w:rFonts w:ascii="Arial" w:eastAsia="SimSun" w:hAnsi="Arial" w:cs="Arial"/>
                <w:lang w:eastAsia="zh-CN"/>
              </w:rPr>
              <w:t>.</w:t>
            </w:r>
          </w:p>
          <w:p w14:paraId="04D344B2" w14:textId="77777777" w:rsidR="00ED2C67" w:rsidRPr="00BD6BFF" w:rsidRDefault="00ED2C67" w:rsidP="00C344FD">
            <w:pPr>
              <w:overflowPunct/>
              <w:spacing w:before="60" w:after="60"/>
              <w:textAlignment w:val="auto"/>
              <w:rPr>
                <w:rFonts w:ascii="Arial" w:eastAsia="SimSun" w:hAnsi="Arial" w:cs="Arial"/>
                <w:lang w:eastAsia="zh-CN"/>
              </w:rPr>
            </w:pPr>
          </w:p>
          <w:p w14:paraId="217E040A" w14:textId="77777777" w:rsidR="00C344FD" w:rsidRPr="00BD6BFF" w:rsidRDefault="00C344FD" w:rsidP="00C344FD">
            <w:pPr>
              <w:overflowPunct/>
              <w:spacing w:before="60" w:after="60"/>
              <w:textAlignment w:val="auto"/>
              <w:rPr>
                <w:rFonts w:ascii="Arial" w:eastAsia="SimSun" w:hAnsi="Arial" w:cs="Arial"/>
                <w:lang w:eastAsia="zh-CN"/>
              </w:rPr>
            </w:pPr>
          </w:p>
        </w:tc>
      </w:tr>
      <w:tr w:rsidR="006A53A0" w:rsidRPr="00BD6BFF" w14:paraId="3701FE40" w14:textId="77777777" w:rsidTr="000A0689">
        <w:trPr>
          <w:trHeight w:val="167"/>
          <w:jc w:val="center"/>
        </w:trPr>
        <w:tc>
          <w:tcPr>
            <w:tcW w:w="1758" w:type="dxa"/>
            <w:shd w:val="clear" w:color="auto" w:fill="FFFFFF"/>
            <w:noWrap/>
            <w:vAlign w:val="center"/>
          </w:tcPr>
          <w:p w14:paraId="60091CCB" w14:textId="622C43B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58A2819E" w14:textId="572F48FB"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D537D7C" w14:textId="1D8666DC" w:rsidR="006A53A0" w:rsidRPr="006A53A0"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 xml:space="preserve">We agree with </w:t>
            </w:r>
            <w:proofErr w:type="spellStart"/>
            <w:r>
              <w:rPr>
                <w:rFonts w:ascii="Arial" w:eastAsia="SimSun" w:hAnsi="Arial" w:cs="Arial"/>
                <w:lang w:eastAsia="zh-CN"/>
              </w:rPr>
              <w:t>Oppo</w:t>
            </w:r>
            <w:proofErr w:type="spellEnd"/>
            <w:r>
              <w:rPr>
                <w:rFonts w:ascii="Arial" w:eastAsia="SimSun" w:hAnsi="Arial" w:cs="Arial"/>
                <w:lang w:eastAsia="zh-CN"/>
              </w:rPr>
              <w:t xml:space="preserve">. </w:t>
            </w:r>
          </w:p>
        </w:tc>
      </w:tr>
      <w:tr w:rsidR="00C344FD" w:rsidRPr="00BD6BFF" w14:paraId="418CF13A" w14:textId="77777777" w:rsidTr="009202B6">
        <w:trPr>
          <w:trHeight w:val="167"/>
          <w:jc w:val="center"/>
        </w:trPr>
        <w:tc>
          <w:tcPr>
            <w:tcW w:w="1758" w:type="dxa"/>
            <w:shd w:val="clear" w:color="auto" w:fill="FFFFFF"/>
            <w:noWrap/>
          </w:tcPr>
          <w:p w14:paraId="6283AEFF" w14:textId="77777777" w:rsidR="00C344FD" w:rsidRPr="00BD6BFF" w:rsidRDefault="00C344FD" w:rsidP="00C344FD">
            <w:pPr>
              <w:spacing w:before="60" w:after="60"/>
              <w:contextualSpacing/>
              <w:textAlignment w:val="auto"/>
              <w:rPr>
                <w:rFonts w:ascii="Arial" w:eastAsia="SimSun" w:hAnsi="Arial" w:cs="Arial"/>
                <w:lang w:eastAsia="zh-CN"/>
              </w:rPr>
            </w:pPr>
          </w:p>
        </w:tc>
        <w:tc>
          <w:tcPr>
            <w:tcW w:w="1072" w:type="dxa"/>
            <w:vAlign w:val="center"/>
          </w:tcPr>
          <w:p w14:paraId="70DD4CFE" w14:textId="77777777" w:rsidR="00C344FD" w:rsidRPr="00BD6BFF" w:rsidRDefault="00C344FD" w:rsidP="00C344FD">
            <w:pPr>
              <w:overflowPunct/>
              <w:spacing w:before="60" w:after="60"/>
              <w:jc w:val="both"/>
              <w:textAlignment w:val="auto"/>
              <w:rPr>
                <w:rFonts w:ascii="Arial" w:eastAsia="SimSun" w:hAnsi="Arial" w:cs="Arial"/>
                <w:lang w:eastAsia="zh-CN"/>
              </w:rPr>
            </w:pPr>
          </w:p>
        </w:tc>
        <w:tc>
          <w:tcPr>
            <w:tcW w:w="6583" w:type="dxa"/>
            <w:shd w:val="clear" w:color="auto" w:fill="auto"/>
          </w:tcPr>
          <w:p w14:paraId="74DF9CBD" w14:textId="77777777" w:rsidR="00C344FD" w:rsidRPr="00BD6BFF" w:rsidRDefault="00C344FD" w:rsidP="00C344FD">
            <w:pPr>
              <w:overflowPunct/>
              <w:spacing w:before="60" w:after="60"/>
              <w:jc w:val="both"/>
              <w:textAlignment w:val="auto"/>
              <w:rPr>
                <w:rFonts w:ascii="Arial" w:eastAsia="SimSun" w:hAnsi="Arial" w:cs="Arial"/>
                <w:lang w:eastAsia="zh-CN"/>
              </w:rPr>
            </w:pPr>
          </w:p>
        </w:tc>
      </w:tr>
      <w:tr w:rsidR="00C344FD" w:rsidRPr="00BD6BFF" w14:paraId="2E0E7F3F" w14:textId="77777777" w:rsidTr="009202B6">
        <w:trPr>
          <w:trHeight w:val="167"/>
          <w:jc w:val="center"/>
        </w:trPr>
        <w:tc>
          <w:tcPr>
            <w:tcW w:w="1758" w:type="dxa"/>
            <w:shd w:val="clear" w:color="auto" w:fill="FFFFFF"/>
            <w:noWrap/>
          </w:tcPr>
          <w:p w14:paraId="570F0D91" w14:textId="77777777" w:rsidR="00C344FD" w:rsidRPr="00BD6BFF" w:rsidRDefault="00C344FD" w:rsidP="00C344FD">
            <w:pPr>
              <w:spacing w:before="60" w:after="60"/>
              <w:contextualSpacing/>
              <w:textAlignment w:val="auto"/>
              <w:rPr>
                <w:rFonts w:ascii="Arial" w:eastAsia="SimSun" w:hAnsi="Arial" w:cs="Arial"/>
                <w:lang w:eastAsia="zh-CN"/>
              </w:rPr>
            </w:pPr>
          </w:p>
        </w:tc>
        <w:tc>
          <w:tcPr>
            <w:tcW w:w="1072" w:type="dxa"/>
            <w:vAlign w:val="center"/>
          </w:tcPr>
          <w:p w14:paraId="77886929" w14:textId="77777777" w:rsidR="00C344FD" w:rsidRPr="00BD6BFF" w:rsidRDefault="00C344FD" w:rsidP="00C344FD">
            <w:pPr>
              <w:overflowPunct/>
              <w:spacing w:before="60" w:after="60"/>
              <w:jc w:val="both"/>
              <w:textAlignment w:val="auto"/>
              <w:rPr>
                <w:rFonts w:ascii="Arial" w:eastAsia="SimSun" w:hAnsi="Arial" w:cs="Arial"/>
                <w:lang w:eastAsia="zh-CN"/>
              </w:rPr>
            </w:pPr>
          </w:p>
        </w:tc>
        <w:tc>
          <w:tcPr>
            <w:tcW w:w="6583" w:type="dxa"/>
            <w:shd w:val="clear" w:color="auto" w:fill="auto"/>
          </w:tcPr>
          <w:p w14:paraId="473742E7" w14:textId="77777777" w:rsidR="00C344FD" w:rsidRPr="00BD6BFF" w:rsidRDefault="00C344FD" w:rsidP="00C344FD">
            <w:pPr>
              <w:overflowPunct/>
              <w:spacing w:before="60" w:after="60"/>
              <w:jc w:val="both"/>
              <w:textAlignment w:val="auto"/>
              <w:rPr>
                <w:rFonts w:ascii="Arial" w:eastAsia="SimSun" w:hAnsi="Arial" w:cs="Arial"/>
                <w:lang w:eastAsia="zh-CN"/>
              </w:rPr>
            </w:pPr>
          </w:p>
        </w:tc>
      </w:tr>
      <w:tr w:rsidR="00C344FD" w:rsidRPr="00BD6BFF" w14:paraId="7C3E8A5E" w14:textId="77777777" w:rsidTr="009202B6">
        <w:trPr>
          <w:trHeight w:val="167"/>
          <w:jc w:val="center"/>
        </w:trPr>
        <w:tc>
          <w:tcPr>
            <w:tcW w:w="1758" w:type="dxa"/>
            <w:shd w:val="clear" w:color="auto" w:fill="FFFFFF"/>
            <w:noWrap/>
          </w:tcPr>
          <w:p w14:paraId="7D3459DE" w14:textId="77777777" w:rsidR="00C344FD" w:rsidRPr="00BD6BFF" w:rsidRDefault="00C344FD" w:rsidP="00C344FD">
            <w:pPr>
              <w:spacing w:before="60" w:after="60"/>
              <w:contextualSpacing/>
              <w:textAlignment w:val="auto"/>
              <w:rPr>
                <w:rFonts w:ascii="Arial" w:eastAsia="SimSun" w:hAnsi="Arial" w:cs="Arial"/>
                <w:lang w:eastAsia="zh-CN"/>
              </w:rPr>
            </w:pPr>
          </w:p>
        </w:tc>
        <w:tc>
          <w:tcPr>
            <w:tcW w:w="1072" w:type="dxa"/>
            <w:vAlign w:val="center"/>
          </w:tcPr>
          <w:p w14:paraId="5C688C83" w14:textId="77777777" w:rsidR="00C344FD" w:rsidRPr="00BD6BFF" w:rsidRDefault="00C344FD" w:rsidP="00C344FD">
            <w:pPr>
              <w:overflowPunct/>
              <w:spacing w:before="60" w:after="60"/>
              <w:jc w:val="both"/>
              <w:textAlignment w:val="auto"/>
              <w:rPr>
                <w:rFonts w:ascii="Arial" w:eastAsia="SimSun" w:hAnsi="Arial" w:cs="Arial"/>
                <w:lang w:eastAsia="zh-CN"/>
              </w:rPr>
            </w:pPr>
          </w:p>
        </w:tc>
        <w:tc>
          <w:tcPr>
            <w:tcW w:w="6583" w:type="dxa"/>
            <w:shd w:val="clear" w:color="auto" w:fill="auto"/>
          </w:tcPr>
          <w:p w14:paraId="31E368F7" w14:textId="77777777" w:rsidR="00C344FD" w:rsidRPr="00BD6BFF" w:rsidRDefault="00C344FD" w:rsidP="00C344FD">
            <w:pPr>
              <w:overflowPunct/>
              <w:spacing w:before="60" w:after="60"/>
              <w:jc w:val="both"/>
              <w:textAlignment w:val="auto"/>
              <w:rPr>
                <w:rFonts w:ascii="Arial" w:eastAsia="SimSun" w:hAnsi="Arial" w:cs="Arial"/>
                <w:lang w:eastAsia="zh-CN"/>
              </w:rPr>
            </w:pPr>
          </w:p>
        </w:tc>
      </w:tr>
    </w:tbl>
    <w:p w14:paraId="064F32A9" w14:textId="77777777" w:rsidR="009202B6" w:rsidRDefault="009202B6" w:rsidP="009202B6">
      <w:pPr>
        <w:pStyle w:val="BodyText"/>
      </w:pPr>
    </w:p>
    <w:p w14:paraId="55930FE5" w14:textId="77777777" w:rsidR="00351C0F" w:rsidRDefault="00351C0F" w:rsidP="00766CD9">
      <w:pPr>
        <w:pStyle w:val="BodyText"/>
      </w:pPr>
    </w:p>
    <w:p w14:paraId="57E7838D" w14:textId="51A582AD" w:rsidR="00766CD9" w:rsidRDefault="00E225FF" w:rsidP="00766CD9">
      <w:pPr>
        <w:pStyle w:val="BodyText"/>
      </w:pPr>
      <w:r>
        <w:t xml:space="preserve">In </w:t>
      </w:r>
      <w:r w:rsidR="00DA1638">
        <w:t>TR 38.821 [1] two different</w:t>
      </w:r>
      <w:r w:rsidR="00A555FF">
        <w:t xml:space="preserve"> paging</w:t>
      </w:r>
      <w:r w:rsidR="00DA1638">
        <w:t xml:space="preserve"> traffic models</w:t>
      </w:r>
      <w:r>
        <w:t xml:space="preserve"> are used</w:t>
      </w:r>
      <w:r w:rsidR="00A555FF">
        <w:t>; 1 page per UE per hour and</w:t>
      </w:r>
      <w:r w:rsidR="004F3219">
        <w:t xml:space="preserve"> 1 page per UE per 24 hours. </w:t>
      </w:r>
    </w:p>
    <w:p w14:paraId="67AE9F8C" w14:textId="333CCEBF" w:rsidR="00766CD9" w:rsidRDefault="00766CD9" w:rsidP="00766CD9">
      <w:pPr>
        <w:pStyle w:val="BodyText"/>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SimSun" w:hAnsi="Arial" w:cs="Arial"/>
                <w:lang w:eastAsia="zh-CN"/>
              </w:rPr>
            </w:pPr>
          </w:p>
          <w:p w14:paraId="14E98C78"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8C77D3C" w:rsidR="00766CD9"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79F58EE5" w14:textId="7AEA096B" w:rsidR="00766CD9"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r w:rsidR="00724F6D">
              <w:rPr>
                <w:rFonts w:ascii="Arial" w:eastAsia="SimSun" w:hAnsi="Arial" w:cs="Arial"/>
                <w:lang w:eastAsia="zh-CN"/>
              </w:rPr>
              <w:t>, but</w:t>
            </w:r>
          </w:p>
        </w:tc>
        <w:tc>
          <w:tcPr>
            <w:tcW w:w="6583" w:type="dxa"/>
            <w:shd w:val="clear" w:color="auto" w:fill="auto"/>
            <w:vAlign w:val="center"/>
          </w:tcPr>
          <w:p w14:paraId="5C77CF31" w14:textId="2FC61E21" w:rsidR="00766CD9" w:rsidRPr="00BD6BFF" w:rsidRDefault="00724F6D"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It might be necessary to evaluate also the moving beam scenario, and not only fixed beam</w:t>
            </w:r>
          </w:p>
        </w:tc>
      </w:tr>
      <w:tr w:rsidR="00B768A9" w:rsidRPr="00BD6BFF" w14:paraId="757AA261" w14:textId="77777777" w:rsidTr="00CC19B4">
        <w:trPr>
          <w:trHeight w:val="167"/>
          <w:jc w:val="center"/>
        </w:trPr>
        <w:tc>
          <w:tcPr>
            <w:tcW w:w="1758" w:type="dxa"/>
            <w:shd w:val="clear" w:color="auto" w:fill="FFFFFF"/>
            <w:noWrap/>
            <w:vAlign w:val="center"/>
          </w:tcPr>
          <w:p w14:paraId="7052317D" w14:textId="26577BE8"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C41773B" w14:textId="053928B6"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7CDB6EC8"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For NB-IoT/</w:t>
            </w:r>
            <w:proofErr w:type="gramStart"/>
            <w:r>
              <w:rPr>
                <w:rFonts w:ascii="Arial" w:eastAsia="SimSun" w:hAnsi="Arial" w:cs="Arial"/>
                <w:lang w:eastAsia="zh-CN"/>
              </w:rPr>
              <w:t>eMTC ,</w:t>
            </w:r>
            <w:proofErr w:type="gramEnd"/>
            <w:r>
              <w:rPr>
                <w:rFonts w:ascii="Arial" w:eastAsia="SimSun" w:hAnsi="Arial" w:cs="Arial"/>
                <w:lang w:eastAsia="zh-CN"/>
              </w:rPr>
              <w:t xml:space="preserve"> the traffic model assumes specific distribution of arrival rate across the idle mode users. For MT traffic also the same distribution is assumed. Percentage of users for MT was assumed as 50%. But this can be modified depending on actual scenario. Ref TR45.820.  In our view the paging traffic model defined in TR for </w:t>
            </w:r>
            <w:proofErr w:type="spellStart"/>
            <w:r>
              <w:rPr>
                <w:rFonts w:ascii="Arial" w:eastAsia="SimSun" w:hAnsi="Arial" w:cs="Arial"/>
                <w:lang w:eastAsia="zh-CN"/>
              </w:rPr>
              <w:t>CIoT</w:t>
            </w:r>
            <w:proofErr w:type="spellEnd"/>
            <w:r>
              <w:rPr>
                <w:rFonts w:ascii="Arial" w:eastAsia="SimSun" w:hAnsi="Arial" w:cs="Arial"/>
                <w:lang w:eastAsia="zh-CN"/>
              </w:rPr>
              <w:t xml:space="preserve"> study should be assumed for IoT-NTN rather than this model.</w:t>
            </w:r>
          </w:p>
          <w:p w14:paraId="0935F65B"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lastRenderedPageBreak/>
              <w:t>Inputs from satellite service providers on the use-cases which requires MT traffic can be considered to define modified traffic model. Otherwise terrestrial IoT traffic model to be assumed.</w:t>
            </w:r>
          </w:p>
          <w:p w14:paraId="1687DE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73DD0" w:rsidRPr="00BD6BFF" w14:paraId="6EAB5869" w14:textId="77777777" w:rsidTr="00CC19B4">
        <w:trPr>
          <w:trHeight w:val="167"/>
          <w:jc w:val="center"/>
        </w:trPr>
        <w:tc>
          <w:tcPr>
            <w:tcW w:w="1758" w:type="dxa"/>
            <w:shd w:val="clear" w:color="auto" w:fill="FFFFFF"/>
            <w:noWrap/>
            <w:vAlign w:val="center"/>
          </w:tcPr>
          <w:p w14:paraId="7CB44983" w14:textId="5C5B1B77" w:rsidR="00C73DD0" w:rsidRPr="00BD6BFF" w:rsidRDefault="00C73DD0" w:rsidP="00C73DD0">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Qualcomm</w:t>
            </w:r>
          </w:p>
        </w:tc>
        <w:tc>
          <w:tcPr>
            <w:tcW w:w="1072" w:type="dxa"/>
            <w:vAlign w:val="center"/>
          </w:tcPr>
          <w:p w14:paraId="2B75248C" w14:textId="4410E587"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0F0AFD3" w14:textId="5883377D"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 xml:space="preserve">For more accurate evaluation, we should consider </w:t>
            </w:r>
            <w:r w:rsidRPr="00A12A6C">
              <w:rPr>
                <w:rFonts w:ascii="Arial" w:eastAsia="SimSun" w:hAnsi="Arial" w:cs="Arial"/>
                <w:lang w:eastAsia="zh-CN"/>
              </w:rPr>
              <w:t>Table E.2-1</w:t>
            </w:r>
            <w:r>
              <w:rPr>
                <w:rFonts w:ascii="Arial" w:eastAsia="SimSun" w:hAnsi="Arial" w:cs="Arial"/>
                <w:lang w:eastAsia="zh-CN"/>
              </w:rPr>
              <w:t xml:space="preserve"> in TR </w:t>
            </w:r>
            <w:r w:rsidR="00F4315C">
              <w:rPr>
                <w:rFonts w:ascii="Arial" w:eastAsia="SimSun" w:hAnsi="Arial" w:cs="Arial"/>
                <w:lang w:eastAsia="zh-CN"/>
              </w:rPr>
              <w:t xml:space="preserve">45.820 that is specifically defined for IoT application. This can be used for paging as defined in </w:t>
            </w:r>
            <w:r w:rsidR="00EF3A95">
              <w:rPr>
                <w:rFonts w:ascii="Arial" w:eastAsia="SimSun" w:hAnsi="Arial" w:cs="Arial"/>
                <w:lang w:eastAsia="zh-CN"/>
              </w:rPr>
              <w:t>“</w:t>
            </w:r>
            <w:r w:rsidR="00EF3A95" w:rsidRPr="00EF3A95">
              <w:rPr>
                <w:rFonts w:ascii="Arial" w:eastAsia="SimSun" w:hAnsi="Arial" w:cs="Arial"/>
                <w:lang w:eastAsia="zh-CN"/>
              </w:rPr>
              <w:t>E.2.3</w:t>
            </w:r>
            <w:r w:rsidR="00EF3A95" w:rsidRPr="00EF3A95">
              <w:rPr>
                <w:rFonts w:ascii="Arial" w:eastAsia="SimSun" w:hAnsi="Arial" w:cs="Arial"/>
                <w:lang w:eastAsia="zh-CN"/>
              </w:rPr>
              <w:tab/>
              <w:t>Network Command</w:t>
            </w:r>
            <w:r w:rsidR="00EF3A95">
              <w:rPr>
                <w:rFonts w:ascii="Arial" w:eastAsia="SimSun" w:hAnsi="Arial" w:cs="Arial"/>
                <w:lang w:eastAsia="zh-CN"/>
              </w:rPr>
              <w:t>”.</w:t>
            </w:r>
          </w:p>
          <w:p w14:paraId="4807CF5F" w14:textId="77777777" w:rsidR="00C73DD0" w:rsidRPr="00BD6BFF" w:rsidRDefault="00C73DD0" w:rsidP="00C73DD0">
            <w:pPr>
              <w:overflowPunct/>
              <w:spacing w:before="60" w:after="60"/>
              <w:textAlignment w:val="auto"/>
              <w:rPr>
                <w:rFonts w:ascii="Arial" w:eastAsia="SimSun" w:hAnsi="Arial" w:cs="Arial"/>
                <w:lang w:eastAsia="zh-CN"/>
              </w:rPr>
            </w:pPr>
          </w:p>
        </w:tc>
      </w:tr>
      <w:tr w:rsidR="006A53A0" w:rsidRPr="00BD6BFF" w14:paraId="4F7DEA3C" w14:textId="77777777" w:rsidTr="00E73AD5">
        <w:trPr>
          <w:trHeight w:val="167"/>
          <w:jc w:val="center"/>
        </w:trPr>
        <w:tc>
          <w:tcPr>
            <w:tcW w:w="1758" w:type="dxa"/>
            <w:shd w:val="clear" w:color="auto" w:fill="FFFFFF"/>
            <w:noWrap/>
            <w:vAlign w:val="center"/>
          </w:tcPr>
          <w:p w14:paraId="3E6B9960" w14:textId="4DCD54F1"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40E7BAA3" w14:textId="59407D30"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14EFD2FD" w14:textId="77777777" w:rsidR="006A53A0" w:rsidRPr="00BD6BFF" w:rsidRDefault="006A53A0" w:rsidP="006A53A0">
            <w:pPr>
              <w:overflowPunct/>
              <w:spacing w:before="60" w:after="60"/>
              <w:textAlignment w:val="auto"/>
              <w:rPr>
                <w:rFonts w:ascii="Arial" w:eastAsia="SimSun" w:hAnsi="Arial" w:cs="Arial"/>
                <w:lang w:eastAsia="zh-CN"/>
              </w:rPr>
            </w:pPr>
          </w:p>
        </w:tc>
      </w:tr>
      <w:tr w:rsidR="00C73DD0" w:rsidRPr="00BD6BFF" w14:paraId="0FF7038C" w14:textId="77777777" w:rsidTr="00CC19B4">
        <w:trPr>
          <w:trHeight w:val="167"/>
          <w:jc w:val="center"/>
        </w:trPr>
        <w:tc>
          <w:tcPr>
            <w:tcW w:w="1758" w:type="dxa"/>
            <w:shd w:val="clear" w:color="auto" w:fill="FFFFFF"/>
            <w:noWrap/>
          </w:tcPr>
          <w:p w14:paraId="2C8FCDB9" w14:textId="77777777" w:rsidR="00C73DD0" w:rsidRPr="00BD6BFF" w:rsidRDefault="00C73DD0" w:rsidP="00C73DD0">
            <w:pPr>
              <w:spacing w:before="60" w:after="60"/>
              <w:contextualSpacing/>
              <w:textAlignment w:val="auto"/>
              <w:rPr>
                <w:rFonts w:ascii="Arial" w:eastAsia="SimSun" w:hAnsi="Arial" w:cs="Arial"/>
                <w:lang w:eastAsia="zh-CN"/>
              </w:rPr>
            </w:pPr>
          </w:p>
        </w:tc>
        <w:tc>
          <w:tcPr>
            <w:tcW w:w="1072" w:type="dxa"/>
            <w:vAlign w:val="center"/>
          </w:tcPr>
          <w:p w14:paraId="23D40874"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1855003E" w14:textId="77777777" w:rsidR="00C73DD0" w:rsidRPr="00BD6BFF" w:rsidRDefault="00C73DD0" w:rsidP="00C73DD0">
            <w:pPr>
              <w:overflowPunct/>
              <w:spacing w:before="60" w:after="60"/>
              <w:jc w:val="both"/>
              <w:textAlignment w:val="auto"/>
              <w:rPr>
                <w:rFonts w:ascii="Arial" w:eastAsia="SimSun" w:hAnsi="Arial" w:cs="Arial"/>
                <w:lang w:eastAsia="zh-CN"/>
              </w:rPr>
            </w:pPr>
          </w:p>
        </w:tc>
      </w:tr>
      <w:tr w:rsidR="00C73DD0" w:rsidRPr="00BD6BFF" w14:paraId="33A9EE01" w14:textId="77777777" w:rsidTr="00CC19B4">
        <w:trPr>
          <w:trHeight w:val="167"/>
          <w:jc w:val="center"/>
        </w:trPr>
        <w:tc>
          <w:tcPr>
            <w:tcW w:w="1758" w:type="dxa"/>
            <w:shd w:val="clear" w:color="auto" w:fill="FFFFFF"/>
            <w:noWrap/>
          </w:tcPr>
          <w:p w14:paraId="124FCE1B" w14:textId="77777777" w:rsidR="00C73DD0" w:rsidRPr="00BD6BFF" w:rsidRDefault="00C73DD0" w:rsidP="00C73DD0">
            <w:pPr>
              <w:spacing w:before="60" w:after="60"/>
              <w:contextualSpacing/>
              <w:textAlignment w:val="auto"/>
              <w:rPr>
                <w:rFonts w:ascii="Arial" w:eastAsia="SimSun" w:hAnsi="Arial" w:cs="Arial"/>
                <w:lang w:eastAsia="zh-CN"/>
              </w:rPr>
            </w:pPr>
          </w:p>
        </w:tc>
        <w:tc>
          <w:tcPr>
            <w:tcW w:w="1072" w:type="dxa"/>
            <w:vAlign w:val="center"/>
          </w:tcPr>
          <w:p w14:paraId="1AA296C9"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6A7F609A" w14:textId="77777777" w:rsidR="00C73DD0" w:rsidRPr="00BD6BFF" w:rsidRDefault="00C73DD0" w:rsidP="00C73DD0">
            <w:pPr>
              <w:overflowPunct/>
              <w:spacing w:before="60" w:after="60"/>
              <w:jc w:val="both"/>
              <w:textAlignment w:val="auto"/>
              <w:rPr>
                <w:rFonts w:ascii="Arial" w:eastAsia="SimSun" w:hAnsi="Arial" w:cs="Arial"/>
                <w:lang w:eastAsia="zh-CN"/>
              </w:rPr>
            </w:pPr>
          </w:p>
        </w:tc>
      </w:tr>
      <w:tr w:rsidR="00C73DD0" w:rsidRPr="00BD6BFF" w14:paraId="378AEF9D" w14:textId="77777777" w:rsidTr="00CC19B4">
        <w:trPr>
          <w:trHeight w:val="167"/>
          <w:jc w:val="center"/>
        </w:trPr>
        <w:tc>
          <w:tcPr>
            <w:tcW w:w="1758" w:type="dxa"/>
            <w:shd w:val="clear" w:color="auto" w:fill="FFFFFF"/>
            <w:noWrap/>
          </w:tcPr>
          <w:p w14:paraId="191C7215" w14:textId="77777777" w:rsidR="00C73DD0" w:rsidRPr="00BD6BFF" w:rsidRDefault="00C73DD0" w:rsidP="00C73DD0">
            <w:pPr>
              <w:spacing w:before="60" w:after="60"/>
              <w:contextualSpacing/>
              <w:textAlignment w:val="auto"/>
              <w:rPr>
                <w:rFonts w:ascii="Arial" w:eastAsia="SimSun" w:hAnsi="Arial" w:cs="Arial"/>
                <w:lang w:eastAsia="zh-CN"/>
              </w:rPr>
            </w:pPr>
          </w:p>
        </w:tc>
        <w:tc>
          <w:tcPr>
            <w:tcW w:w="1072" w:type="dxa"/>
            <w:vAlign w:val="center"/>
          </w:tcPr>
          <w:p w14:paraId="735161AC"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141CFFB8" w14:textId="77777777" w:rsidR="00C73DD0" w:rsidRPr="00BD6BFF" w:rsidRDefault="00C73DD0" w:rsidP="00C73DD0">
            <w:pPr>
              <w:overflowPunct/>
              <w:spacing w:before="60" w:after="60"/>
              <w:jc w:val="both"/>
              <w:textAlignment w:val="auto"/>
              <w:rPr>
                <w:rFonts w:ascii="Arial" w:eastAsia="SimSun" w:hAnsi="Arial" w:cs="Arial"/>
                <w:lang w:eastAsia="zh-CN"/>
              </w:rPr>
            </w:pPr>
          </w:p>
        </w:tc>
      </w:tr>
    </w:tbl>
    <w:p w14:paraId="68173598" w14:textId="77777777" w:rsidR="00766CD9" w:rsidRDefault="00766CD9" w:rsidP="00766CD9">
      <w:pPr>
        <w:pStyle w:val="BodyText"/>
      </w:pPr>
    </w:p>
    <w:p w14:paraId="2043EF0B" w14:textId="6936317D" w:rsidR="00766CD9" w:rsidRDefault="00766CD9" w:rsidP="000E5B0C"/>
    <w:p w14:paraId="1A6B8CE0" w14:textId="3892FCD1" w:rsidR="00F3095B" w:rsidRDefault="00F3095B" w:rsidP="00F3095B">
      <w:pPr>
        <w:pStyle w:val="BodyText"/>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56488043" w:rsidR="005533A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SimSun" w:hAnsi="Arial" w:cs="Arial"/>
                <w:lang w:eastAsia="zh-CN"/>
              </w:rPr>
            </w:pPr>
          </w:p>
          <w:p w14:paraId="5B15845F" w14:textId="6006AD81" w:rsidR="005533A5" w:rsidRPr="00BD6BFF" w:rsidRDefault="005533A5" w:rsidP="00CC19B4">
            <w:pPr>
              <w:overflowPunct/>
              <w:spacing w:before="60" w:after="60"/>
              <w:textAlignment w:val="auto"/>
              <w:rPr>
                <w:rFonts w:ascii="Arial" w:eastAsia="SimSun" w:hAnsi="Arial" w:cs="Arial"/>
                <w:lang w:eastAsia="zh-CN"/>
              </w:rPr>
            </w:pPr>
          </w:p>
        </w:tc>
      </w:tr>
      <w:tr w:rsidR="00B768A9" w:rsidRPr="00BD6BFF" w14:paraId="002246AF" w14:textId="77777777" w:rsidTr="005533A5">
        <w:trPr>
          <w:trHeight w:val="167"/>
          <w:jc w:val="center"/>
        </w:trPr>
        <w:tc>
          <w:tcPr>
            <w:tcW w:w="1758" w:type="dxa"/>
            <w:shd w:val="clear" w:color="auto" w:fill="FFFFFF"/>
            <w:noWrap/>
            <w:vAlign w:val="center"/>
          </w:tcPr>
          <w:p w14:paraId="5F48456E" w14:textId="713BC229"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1C94827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The paging load in terms number of paging per second should be considered in deriving the paging capacity.</w:t>
            </w:r>
          </w:p>
          <w:p w14:paraId="76FDC2AC" w14:textId="085E453C"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KPI for individual UE should be the paging latency and lost messages for given paging capacity and traffic model. Latency for paging response also can be considered as KPI. But this needs to take the RACH capacity also into consideration. </w:t>
            </w:r>
          </w:p>
        </w:tc>
      </w:tr>
      <w:tr w:rsidR="001D768D" w:rsidRPr="00BD6BFF" w14:paraId="0A097348" w14:textId="77777777" w:rsidTr="005533A5">
        <w:trPr>
          <w:trHeight w:val="167"/>
          <w:jc w:val="center"/>
        </w:trPr>
        <w:tc>
          <w:tcPr>
            <w:tcW w:w="1758" w:type="dxa"/>
            <w:shd w:val="clear" w:color="auto" w:fill="FFFFFF"/>
            <w:noWrap/>
            <w:vAlign w:val="center"/>
          </w:tcPr>
          <w:p w14:paraId="3DFE6757" w14:textId="37B31E34" w:rsidR="001D768D" w:rsidRPr="00BD6BFF" w:rsidRDefault="001D768D" w:rsidP="001D768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6583" w:type="dxa"/>
            <w:shd w:val="clear" w:color="auto" w:fill="auto"/>
            <w:vAlign w:val="center"/>
          </w:tcPr>
          <w:p w14:paraId="6D9A83C2" w14:textId="27720E6A" w:rsidR="001D768D" w:rsidRPr="00BD6BFF" w:rsidRDefault="001D768D" w:rsidP="001D768D">
            <w:pPr>
              <w:overflowPunct/>
              <w:spacing w:before="60" w:after="60"/>
              <w:textAlignment w:val="auto"/>
              <w:rPr>
                <w:rFonts w:ascii="Arial" w:eastAsia="SimSun" w:hAnsi="Arial" w:cs="Arial"/>
                <w:lang w:eastAsia="zh-CN"/>
              </w:rPr>
            </w:pPr>
            <w:r>
              <w:rPr>
                <w:rFonts w:ascii="Arial" w:eastAsia="SimSun" w:hAnsi="Arial" w:cs="Arial"/>
                <w:lang w:eastAsia="zh-CN"/>
              </w:rPr>
              <w:t>The cell size should</w:t>
            </w:r>
            <w:r w:rsidR="00C03877">
              <w:rPr>
                <w:rFonts w:ascii="Arial" w:eastAsia="SimSun" w:hAnsi="Arial" w:cs="Arial"/>
                <w:lang w:eastAsia="zh-CN"/>
              </w:rPr>
              <w:t xml:space="preserve"> also</w:t>
            </w:r>
            <w:r>
              <w:rPr>
                <w:rFonts w:ascii="Arial" w:eastAsia="SimSun" w:hAnsi="Arial" w:cs="Arial"/>
                <w:lang w:eastAsia="zh-CN"/>
              </w:rPr>
              <w:t xml:space="preserve"> be considered</w:t>
            </w:r>
            <w:r w:rsidR="00400F9A">
              <w:rPr>
                <w:rFonts w:ascii="Arial" w:eastAsia="SimSun" w:hAnsi="Arial" w:cs="Arial"/>
                <w:lang w:eastAsia="zh-CN"/>
              </w:rPr>
              <w:t xml:space="preserve"> on evaluating the paging capacity.</w:t>
            </w:r>
            <w:r>
              <w:rPr>
                <w:rFonts w:ascii="Arial" w:eastAsia="SimSun" w:hAnsi="Arial" w:cs="Arial"/>
                <w:lang w:eastAsia="zh-CN"/>
              </w:rPr>
              <w:t xml:space="preserve"> </w:t>
            </w:r>
            <w:r w:rsidR="00993A32">
              <w:rPr>
                <w:rFonts w:ascii="Arial" w:eastAsia="SimSun" w:hAnsi="Arial" w:cs="Arial"/>
                <w:lang w:eastAsia="zh-CN"/>
              </w:rPr>
              <w:t>Current PRACH format may not work if cell size is very large.</w:t>
            </w:r>
          </w:p>
          <w:p w14:paraId="2091878A" w14:textId="77777777" w:rsidR="001D768D" w:rsidRPr="00BD6BFF" w:rsidRDefault="001D768D" w:rsidP="001D768D">
            <w:pPr>
              <w:overflowPunct/>
              <w:spacing w:before="60" w:after="60"/>
              <w:textAlignment w:val="auto"/>
              <w:rPr>
                <w:rFonts w:ascii="Arial" w:eastAsia="SimSun" w:hAnsi="Arial" w:cs="Arial"/>
                <w:lang w:val="en-US" w:eastAsia="zh-CN"/>
              </w:rPr>
            </w:pPr>
          </w:p>
        </w:tc>
      </w:tr>
      <w:tr w:rsidR="006A53A0" w:rsidRPr="00BD6BFF" w14:paraId="6C239DE5" w14:textId="77777777" w:rsidTr="005533A5">
        <w:trPr>
          <w:trHeight w:val="167"/>
          <w:jc w:val="center"/>
        </w:trPr>
        <w:tc>
          <w:tcPr>
            <w:tcW w:w="1758" w:type="dxa"/>
            <w:shd w:val="clear" w:color="auto" w:fill="FFFFFF"/>
            <w:noWrap/>
            <w:vAlign w:val="center"/>
          </w:tcPr>
          <w:p w14:paraId="279842D6" w14:textId="04C51FE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val="en-US" w:eastAsia="zh-CN"/>
              </w:rPr>
              <w:t>MediaTek</w:t>
            </w:r>
          </w:p>
        </w:tc>
        <w:tc>
          <w:tcPr>
            <w:tcW w:w="6583" w:type="dxa"/>
            <w:shd w:val="clear" w:color="auto" w:fill="auto"/>
            <w:vAlign w:val="center"/>
          </w:tcPr>
          <w:p w14:paraId="5F521CB1" w14:textId="19662B01" w:rsidR="006A53A0" w:rsidRPr="00BD6BFF" w:rsidRDefault="006A53A0" w:rsidP="006A53A0">
            <w:pPr>
              <w:overflowPunct/>
              <w:spacing w:before="60" w:after="60"/>
              <w:textAlignment w:val="auto"/>
              <w:rPr>
                <w:rFonts w:ascii="Arial" w:eastAsia="SimSun" w:hAnsi="Arial" w:cs="Arial"/>
                <w:lang w:eastAsia="zh-CN"/>
              </w:rPr>
            </w:pPr>
            <w:r w:rsidRPr="006A53A0">
              <w:rPr>
                <w:rFonts w:ascii="Arial" w:eastAsia="SimSun" w:hAnsi="Arial" w:cs="Arial"/>
                <w:lang w:val="en-US" w:eastAsia="zh-CN"/>
              </w:rPr>
              <w:t>Latency does not matter for delay tolerant IoT data. We need to only evaluate if the paging capacity meets the expected traffic requirements.</w:t>
            </w:r>
          </w:p>
        </w:tc>
      </w:tr>
      <w:tr w:rsidR="001D768D" w:rsidRPr="00BD6BFF" w14:paraId="3E6A006E" w14:textId="77777777" w:rsidTr="005533A5">
        <w:trPr>
          <w:trHeight w:val="167"/>
          <w:jc w:val="center"/>
        </w:trPr>
        <w:tc>
          <w:tcPr>
            <w:tcW w:w="1758" w:type="dxa"/>
            <w:shd w:val="clear" w:color="auto" w:fill="FFFFFF"/>
            <w:noWrap/>
          </w:tcPr>
          <w:p w14:paraId="2D6D541A"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77B0383A" w14:textId="77777777" w:rsidR="001D768D" w:rsidRPr="00BD6BFF" w:rsidRDefault="001D768D" w:rsidP="001D768D">
            <w:pPr>
              <w:overflowPunct/>
              <w:spacing w:before="60" w:after="60"/>
              <w:textAlignment w:val="auto"/>
              <w:rPr>
                <w:rFonts w:ascii="Arial" w:eastAsia="SimSun" w:hAnsi="Arial" w:cs="Arial"/>
                <w:lang w:eastAsia="zh-CN"/>
              </w:rPr>
            </w:pPr>
          </w:p>
        </w:tc>
      </w:tr>
      <w:tr w:rsidR="001D768D" w:rsidRPr="00BD6BFF" w14:paraId="0F8A1583" w14:textId="77777777" w:rsidTr="005533A5">
        <w:trPr>
          <w:trHeight w:val="167"/>
          <w:jc w:val="center"/>
        </w:trPr>
        <w:tc>
          <w:tcPr>
            <w:tcW w:w="1758" w:type="dxa"/>
            <w:shd w:val="clear" w:color="auto" w:fill="FFFFFF"/>
            <w:noWrap/>
          </w:tcPr>
          <w:p w14:paraId="039F6371"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3B498BEF" w14:textId="77777777" w:rsidR="001D768D" w:rsidRPr="00BD6BFF" w:rsidRDefault="001D768D" w:rsidP="001D768D">
            <w:pPr>
              <w:overflowPunct/>
              <w:spacing w:before="60" w:after="60"/>
              <w:jc w:val="both"/>
              <w:textAlignment w:val="auto"/>
              <w:rPr>
                <w:rFonts w:ascii="Arial" w:eastAsia="SimSun" w:hAnsi="Arial" w:cs="Arial"/>
                <w:lang w:eastAsia="zh-CN"/>
              </w:rPr>
            </w:pPr>
          </w:p>
        </w:tc>
      </w:tr>
      <w:tr w:rsidR="001D768D" w:rsidRPr="00BD6BFF" w14:paraId="6A216A3A" w14:textId="77777777" w:rsidTr="005533A5">
        <w:trPr>
          <w:trHeight w:val="167"/>
          <w:jc w:val="center"/>
        </w:trPr>
        <w:tc>
          <w:tcPr>
            <w:tcW w:w="1758" w:type="dxa"/>
            <w:shd w:val="clear" w:color="auto" w:fill="FFFFFF"/>
            <w:noWrap/>
          </w:tcPr>
          <w:p w14:paraId="3F67F338"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6C5A9560" w14:textId="77777777" w:rsidR="001D768D" w:rsidRPr="00BD6BFF" w:rsidRDefault="001D768D" w:rsidP="001D768D">
            <w:pPr>
              <w:overflowPunct/>
              <w:spacing w:before="60" w:after="60"/>
              <w:jc w:val="both"/>
              <w:textAlignment w:val="auto"/>
              <w:rPr>
                <w:rFonts w:ascii="Arial" w:eastAsia="SimSun" w:hAnsi="Arial" w:cs="Arial"/>
                <w:lang w:eastAsia="zh-CN"/>
              </w:rPr>
            </w:pPr>
          </w:p>
        </w:tc>
      </w:tr>
      <w:tr w:rsidR="001D768D" w:rsidRPr="00BD6BFF" w14:paraId="462B9121" w14:textId="77777777" w:rsidTr="005533A5">
        <w:trPr>
          <w:trHeight w:val="167"/>
          <w:jc w:val="center"/>
        </w:trPr>
        <w:tc>
          <w:tcPr>
            <w:tcW w:w="1758" w:type="dxa"/>
            <w:shd w:val="clear" w:color="auto" w:fill="FFFFFF"/>
            <w:noWrap/>
          </w:tcPr>
          <w:p w14:paraId="1EF511B5"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4F352DD1" w14:textId="77777777" w:rsidR="001D768D" w:rsidRPr="00BD6BFF" w:rsidRDefault="001D768D" w:rsidP="001D768D">
            <w:pPr>
              <w:overflowPunct/>
              <w:spacing w:before="60" w:after="60"/>
              <w:jc w:val="both"/>
              <w:textAlignment w:val="auto"/>
              <w:rPr>
                <w:rFonts w:ascii="Arial" w:eastAsia="SimSun" w:hAnsi="Arial" w:cs="Arial"/>
                <w:lang w:eastAsia="zh-CN"/>
              </w:rPr>
            </w:pPr>
          </w:p>
        </w:tc>
      </w:tr>
    </w:tbl>
    <w:p w14:paraId="106B6F8A" w14:textId="77777777" w:rsidR="00F3095B" w:rsidRDefault="00F3095B" w:rsidP="00F3095B">
      <w:pPr>
        <w:pStyle w:val="BodyText"/>
      </w:pPr>
    </w:p>
    <w:p w14:paraId="72E7FEDD" w14:textId="77777777" w:rsidR="00351C0F" w:rsidRDefault="00351C0F" w:rsidP="00351F75">
      <w:pPr>
        <w:pStyle w:val="BodyText"/>
        <w:rPr>
          <w:rFonts w:cs="Arial"/>
          <w:b/>
          <w:szCs w:val="22"/>
        </w:rPr>
      </w:pPr>
    </w:p>
    <w:p w14:paraId="7CDAB827" w14:textId="05D5B75C" w:rsidR="00351F75" w:rsidRDefault="00351F75" w:rsidP="00351F75">
      <w:pPr>
        <w:pStyle w:val="BodyText"/>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7CE4D6CA" w14:textId="77777777" w:rsidTr="00CC19B4">
        <w:trPr>
          <w:trHeight w:val="167"/>
          <w:jc w:val="center"/>
        </w:trPr>
        <w:tc>
          <w:tcPr>
            <w:tcW w:w="1758" w:type="dxa"/>
            <w:shd w:val="clear" w:color="auto" w:fill="FFFFFF"/>
            <w:noWrap/>
            <w:vAlign w:val="center"/>
          </w:tcPr>
          <w:p w14:paraId="6A68B007" w14:textId="49A3B7A0"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28C85F3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Estimation of number of paging carriers required for large NTN cell to meet the minimum performance requirements should be one of the objectives of the outcome.</w:t>
            </w:r>
          </w:p>
          <w:p w14:paraId="29F9EF57"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lastRenderedPageBreak/>
              <w:t xml:space="preserve">Impact of paging capacity due to NTN cell mobility if any can be further discussed.  </w:t>
            </w:r>
          </w:p>
          <w:p w14:paraId="745FAA14"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Impact of introduction of (G</w:t>
            </w:r>
            <w:proofErr w:type="gramStart"/>
            <w:r>
              <w:rPr>
                <w:rFonts w:ascii="Arial" w:eastAsia="SimSun" w:hAnsi="Arial" w:cs="Arial"/>
                <w:lang w:eastAsia="zh-CN"/>
              </w:rPr>
              <w:t>)WUS</w:t>
            </w:r>
            <w:proofErr w:type="gramEnd"/>
            <w:r>
              <w:rPr>
                <w:rFonts w:ascii="Arial" w:eastAsia="SimSun" w:hAnsi="Arial" w:cs="Arial"/>
                <w:lang w:eastAsia="zh-CN"/>
              </w:rPr>
              <w:t xml:space="preserve"> on paging capacity could be one aspect for further consideration.</w:t>
            </w:r>
          </w:p>
          <w:p w14:paraId="150CBA6D"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Considering the larger coverage area and high user density use of GWUS is preferred and it can be assumed in the evaluation if required.</w:t>
            </w:r>
          </w:p>
          <w:p w14:paraId="2AE0608D"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3FF074D" w14:textId="77777777" w:rsidTr="00CC19B4">
        <w:trPr>
          <w:trHeight w:val="167"/>
          <w:jc w:val="center"/>
        </w:trPr>
        <w:tc>
          <w:tcPr>
            <w:tcW w:w="1758" w:type="dxa"/>
            <w:shd w:val="clear" w:color="auto" w:fill="FFFFFF"/>
            <w:noWrap/>
            <w:vAlign w:val="center"/>
          </w:tcPr>
          <w:p w14:paraId="7210EDDA"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E81C8BF"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01C7CB94" w14:textId="77777777" w:rsidTr="00CC19B4">
        <w:trPr>
          <w:trHeight w:val="167"/>
          <w:jc w:val="center"/>
        </w:trPr>
        <w:tc>
          <w:tcPr>
            <w:tcW w:w="1758" w:type="dxa"/>
            <w:shd w:val="clear" w:color="auto" w:fill="FFFFFF"/>
            <w:noWrap/>
            <w:vAlign w:val="center"/>
          </w:tcPr>
          <w:p w14:paraId="09C7EC7E"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55C8573E"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BD2C879" w14:textId="77777777" w:rsidTr="00CC19B4">
        <w:trPr>
          <w:trHeight w:val="167"/>
          <w:jc w:val="center"/>
        </w:trPr>
        <w:tc>
          <w:tcPr>
            <w:tcW w:w="1758" w:type="dxa"/>
            <w:shd w:val="clear" w:color="auto" w:fill="FFFFFF"/>
            <w:noWrap/>
            <w:vAlign w:val="center"/>
          </w:tcPr>
          <w:p w14:paraId="68D9AF60"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229E214"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014E480E" w14:textId="77777777" w:rsidTr="00CC19B4">
        <w:trPr>
          <w:trHeight w:val="167"/>
          <w:jc w:val="center"/>
        </w:trPr>
        <w:tc>
          <w:tcPr>
            <w:tcW w:w="1758" w:type="dxa"/>
            <w:shd w:val="clear" w:color="auto" w:fill="FFFFFF"/>
            <w:noWrap/>
          </w:tcPr>
          <w:p w14:paraId="00618E13"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3994174A"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308C5ACA" w14:textId="77777777" w:rsidTr="00CC19B4">
        <w:trPr>
          <w:trHeight w:val="167"/>
          <w:jc w:val="center"/>
        </w:trPr>
        <w:tc>
          <w:tcPr>
            <w:tcW w:w="1758" w:type="dxa"/>
            <w:shd w:val="clear" w:color="auto" w:fill="FFFFFF"/>
            <w:noWrap/>
          </w:tcPr>
          <w:p w14:paraId="332EFE9A"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CEA38A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5173AE8" w14:textId="77777777" w:rsidTr="00CC19B4">
        <w:trPr>
          <w:trHeight w:val="167"/>
          <w:jc w:val="center"/>
        </w:trPr>
        <w:tc>
          <w:tcPr>
            <w:tcW w:w="1758" w:type="dxa"/>
            <w:shd w:val="clear" w:color="auto" w:fill="FFFFFF"/>
            <w:noWrap/>
          </w:tcPr>
          <w:p w14:paraId="1383B9BC"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3F7921EC"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096A5EAA" w14:textId="77777777" w:rsidTr="00CC19B4">
        <w:trPr>
          <w:trHeight w:val="167"/>
          <w:jc w:val="center"/>
        </w:trPr>
        <w:tc>
          <w:tcPr>
            <w:tcW w:w="1758" w:type="dxa"/>
            <w:shd w:val="clear" w:color="auto" w:fill="FFFFFF"/>
            <w:noWrap/>
          </w:tcPr>
          <w:p w14:paraId="073BA21D"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15C6DF1F"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Heading1"/>
      </w:pPr>
      <w:r>
        <w:t xml:space="preserve">4 Connection </w:t>
      </w:r>
      <w:r w:rsidR="00FB6B24">
        <w:t>d</w:t>
      </w:r>
      <w:r>
        <w:t>ensity evaluation</w:t>
      </w:r>
    </w:p>
    <w:p w14:paraId="33753F53" w14:textId="540F944E" w:rsidR="00F6237A" w:rsidRDefault="009F6784" w:rsidP="005A1393">
      <w:pPr>
        <w:pStyle w:val="BodyText"/>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In particular, one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BodyText"/>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BodyText"/>
      </w:pPr>
      <w:r>
        <w:t xml:space="preserve"> </w:t>
      </w:r>
    </w:p>
    <w:p w14:paraId="6FA89E8B" w14:textId="087028B2" w:rsidR="00E047E5" w:rsidRDefault="00E047E5" w:rsidP="00E047E5">
      <w:pPr>
        <w:pStyle w:val="Heading2"/>
      </w:pPr>
      <w:r>
        <w:t>4.1 Connection density evaluation for IMT-2020</w:t>
      </w:r>
    </w:p>
    <w:p w14:paraId="0DB1566F" w14:textId="1FE94BD9" w:rsidR="007B509A" w:rsidRDefault="007B509A" w:rsidP="00973299">
      <w:pPr>
        <w:pStyle w:val="BodyText"/>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BodyText"/>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BodyText"/>
      </w:pPr>
      <w:r>
        <w:t xml:space="preserve">For both evaluation methods, the Urban Macro – mMTC test environment is used where an ISD of 500 meters and 1732 meters are considered. </w:t>
      </w:r>
    </w:p>
    <w:p w14:paraId="23E127E7" w14:textId="77777777" w:rsidR="00973299" w:rsidRDefault="00973299" w:rsidP="00973299">
      <w:pPr>
        <w:pStyle w:val="BodyText"/>
      </w:pPr>
    </w:p>
    <w:p w14:paraId="644D2C2F" w14:textId="793298CE" w:rsidR="00E047E5" w:rsidRDefault="00E047E5" w:rsidP="00E047E5">
      <w:pPr>
        <w:pStyle w:val="Heading2"/>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BodyText"/>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BodyText"/>
      </w:pPr>
      <w:r>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w:t>
      </w:r>
      <w:r w:rsidR="00221189">
        <w:lastRenderedPageBreak/>
        <w:t>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BodyText"/>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BodyText"/>
      </w:pPr>
    </w:p>
    <w:p w14:paraId="33FA8870" w14:textId="77777777" w:rsidR="006E426C" w:rsidRDefault="006E426C" w:rsidP="00973299">
      <w:pPr>
        <w:pStyle w:val="BodyText"/>
      </w:pPr>
    </w:p>
    <w:p w14:paraId="5CC050C5" w14:textId="28F80E20" w:rsidR="00DB0D42" w:rsidRDefault="003F1FBB" w:rsidP="00DB0D42">
      <w:pPr>
        <w:pStyle w:val="BodyText"/>
        <w:keepNext/>
        <w:jc w:val="center"/>
      </w:pPr>
      <w:r>
        <w:rPr>
          <w:noProof/>
          <w:lang w:val="en-US" w:eastAsia="en-US"/>
        </w:rPr>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Caption"/>
        <w:jc w:val="center"/>
      </w:pPr>
      <w:r>
        <w:t xml:space="preserve">Figure </w:t>
      </w:r>
      <w:fldSimple w:instr=" SEQ Figure \* ARABIC ">
        <w:r w:rsidR="00822D86">
          <w:rPr>
            <w:noProof/>
          </w:rPr>
          <w:t>1</w:t>
        </w:r>
      </w:fldSimple>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BodyText"/>
      </w:pPr>
    </w:p>
    <w:p w14:paraId="45F5CB73" w14:textId="249491F0" w:rsidR="00055745" w:rsidRDefault="00055745" w:rsidP="00973299">
      <w:pPr>
        <w:pStyle w:val="BodyText"/>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BodyText"/>
      </w:pPr>
    </w:p>
    <w:p w14:paraId="269C42C3" w14:textId="77777777" w:rsidR="00100C33" w:rsidRDefault="00100C33" w:rsidP="00973299">
      <w:pPr>
        <w:pStyle w:val="BodyText"/>
      </w:pPr>
    </w:p>
    <w:p w14:paraId="15F5DC88" w14:textId="77777777" w:rsidR="00822D86" w:rsidRDefault="00BE0C0C" w:rsidP="00822D86">
      <w:pPr>
        <w:pStyle w:val="BodyText"/>
        <w:keepNext/>
        <w:jc w:val="center"/>
      </w:pPr>
      <w:r>
        <w:rPr>
          <w:noProof/>
          <w:lang w:val="en-US" w:eastAsia="en-US"/>
        </w:rPr>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Caption"/>
        <w:jc w:val="center"/>
      </w:pPr>
      <w:r>
        <w:t xml:space="preserve">Figure </w:t>
      </w:r>
      <w:fldSimple w:instr=" SEQ Figure \* ARABIC ">
        <w:r>
          <w:rPr>
            <w:noProof/>
          </w:rPr>
          <w:t>2</w:t>
        </w:r>
      </w:fldSimple>
      <w:r>
        <w:t>. 19</w:t>
      </w:r>
      <w:r w:rsidR="00AD428B">
        <w:t>-</w:t>
      </w:r>
      <w:r>
        <w:t>cell layout with only inner layer</w:t>
      </w:r>
      <w:r w:rsidR="00AD428B">
        <w:t>s</w:t>
      </w:r>
      <w:r>
        <w:t xml:space="preserve"> considered. </w:t>
      </w:r>
    </w:p>
    <w:p w14:paraId="059DE1C8" w14:textId="67912920" w:rsidR="00973299" w:rsidRDefault="00973299" w:rsidP="00973299">
      <w:pPr>
        <w:pStyle w:val="BodyText"/>
      </w:pPr>
    </w:p>
    <w:p w14:paraId="46E3A6B6" w14:textId="29CB522A" w:rsidR="00920EDA" w:rsidRDefault="00920EDA" w:rsidP="00973299">
      <w:pPr>
        <w:pStyle w:val="BodyText"/>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BodyText"/>
      </w:pPr>
      <w:r>
        <w:t xml:space="preserve">A further </w:t>
      </w:r>
      <w:r w:rsidR="00C84459">
        <w:t xml:space="preserve">evaluation option could be to include the </w:t>
      </w:r>
      <w:r w:rsidR="0085055E">
        <w:t xml:space="preserve">time for the UE to perform </w:t>
      </w:r>
      <w:r w:rsidR="00081786">
        <w:t>its GNSS time-to</w:t>
      </w:r>
      <w:r w:rsidR="00FF0A8F">
        <w:t>-first</w:t>
      </w:r>
      <w:r w:rsidR="00081786">
        <w:t>-fix</w:t>
      </w:r>
      <w:r w:rsidR="005E2B23">
        <w:t xml:space="preserve">. </w:t>
      </w:r>
    </w:p>
    <w:p w14:paraId="03CA3DB8" w14:textId="4D5E3D9F" w:rsidR="005E2B23" w:rsidRDefault="005E2B23" w:rsidP="002746F5">
      <w:pPr>
        <w:pStyle w:val="BodyText"/>
      </w:pPr>
    </w:p>
    <w:p w14:paraId="1FA3FC7C" w14:textId="07114BB9" w:rsidR="00351F75" w:rsidRDefault="00351F75" w:rsidP="00351F75">
      <w:pPr>
        <w:pStyle w:val="BodyText"/>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w:t>
      </w:r>
      <w:proofErr w:type="gramStart"/>
      <w:r>
        <w:rPr>
          <w:rFonts w:cs="Arial"/>
          <w:b/>
          <w:szCs w:val="22"/>
        </w:rPr>
        <w:t>above</w:t>
      </w:r>
      <w:proofErr w:type="gramEnd"/>
      <w:r>
        <w:rPr>
          <w:rFonts w:cs="Arial"/>
          <w:b/>
          <w:szCs w:val="22"/>
        </w:rPr>
        <w:t xml:space="preserve"> </w:t>
      </w:r>
      <w:r w:rsidR="00B225AA">
        <w:rPr>
          <w:rFonts w:cs="Arial"/>
          <w:b/>
          <w:szCs w:val="22"/>
        </w:rPr>
        <w:t xml:space="preserve">can be considered </w:t>
      </w:r>
      <w:r>
        <w:rPr>
          <w:rFonts w:cs="Arial"/>
          <w:b/>
          <w:szCs w:val="22"/>
        </w:rPr>
        <w:t xml:space="preserve">as the </w:t>
      </w:r>
      <w:r w:rsidRPr="00BD6BFF">
        <w:rPr>
          <w:rFonts w:cs="Arial"/>
          <w:b/>
          <w:szCs w:val="22"/>
        </w:rPr>
        <w:t>baseline</w:t>
      </w:r>
      <w:r>
        <w:rPr>
          <w:rFonts w:cs="Arial"/>
          <w:b/>
          <w:szCs w:val="22"/>
        </w:rPr>
        <w:t xml:space="preserve">? </w:t>
      </w:r>
      <w:bookmarkStart w:id="3"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3"/>
    </w:p>
    <w:p w14:paraId="7119DD70" w14:textId="77777777" w:rsidR="00351F75" w:rsidRDefault="00351F75" w:rsidP="00351F75">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OP</w:t>
            </w:r>
            <w:r>
              <w:rPr>
                <w:rFonts w:ascii="Arial" w:eastAsia="SimSun"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 same </w:t>
            </w:r>
            <w:r w:rsidRPr="00EF44F0">
              <w:rPr>
                <w:rFonts w:ascii="Arial" w:eastAsia="SimSun" w:hAnsi="Arial" w:cs="Arial"/>
                <w:lang w:eastAsia="zh-CN"/>
              </w:rPr>
              <w:t>topology</w:t>
            </w:r>
            <w:r>
              <w:rPr>
                <w:rFonts w:ascii="Arial" w:eastAsia="SimSun" w:hAnsi="Arial" w:cs="Arial"/>
                <w:lang w:eastAsia="zh-CN"/>
              </w:rPr>
              <w:t xml:space="preserve"> given in figure 1 above could be used in IoT </w:t>
            </w:r>
            <w:r>
              <w:rPr>
                <w:rFonts w:ascii="Arial" w:eastAsia="SimSun" w:hAnsi="Arial" w:cs="Arial" w:hint="eastAsia"/>
                <w:lang w:eastAsia="zh-CN"/>
              </w:rPr>
              <w:t>o</w:t>
            </w:r>
            <w:r>
              <w:rPr>
                <w:rFonts w:ascii="Arial" w:eastAsia="SimSun" w:hAnsi="Arial" w:cs="Arial"/>
                <w:lang w:eastAsia="zh-CN"/>
              </w:rPr>
              <w:t xml:space="preserve">ver NTN, we wonder why to </w:t>
            </w:r>
            <w:r w:rsidR="002170B7">
              <w:rPr>
                <w:rFonts w:ascii="Arial" w:eastAsia="SimSun" w:hAnsi="Arial" w:cs="Arial"/>
                <w:lang w:eastAsia="zh-CN"/>
              </w:rPr>
              <w:t>reduce the cell number</w:t>
            </w:r>
            <w:r>
              <w:rPr>
                <w:rFonts w:ascii="Arial" w:eastAsia="SimSun"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1CCF2E18" w:rsidR="00351F7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C00DFD8" w14:textId="4931314D" w:rsidR="00351F75"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18980B6E" w14:textId="6244376F" w:rsidR="00351F75" w:rsidRPr="00BD6BFF" w:rsidRDefault="00724F6D" w:rsidP="00CC19B4">
            <w:pPr>
              <w:overflowPunct/>
              <w:spacing w:before="60" w:after="60"/>
              <w:jc w:val="both"/>
              <w:textAlignment w:val="auto"/>
              <w:rPr>
                <w:rFonts w:ascii="Arial" w:eastAsia="SimSun" w:hAnsi="Arial" w:cs="Arial"/>
                <w:lang w:eastAsia="zh-CN"/>
              </w:rPr>
            </w:pPr>
            <w:r w:rsidRPr="00323D69">
              <w:rPr>
                <w:rFonts w:ascii="Arial" w:eastAsia="SimSun" w:hAnsi="Arial" w:cs="Arial"/>
                <w:lang w:eastAsia="zh-CN"/>
              </w:rPr>
              <w:t>Agreed to minimize cells for simulation purposes</w:t>
            </w:r>
          </w:p>
        </w:tc>
      </w:tr>
      <w:tr w:rsidR="00B768A9" w:rsidRPr="00BD6BFF" w14:paraId="1549DFEE" w14:textId="77777777" w:rsidTr="00CC19B4">
        <w:trPr>
          <w:trHeight w:val="167"/>
          <w:jc w:val="center"/>
        </w:trPr>
        <w:tc>
          <w:tcPr>
            <w:tcW w:w="1758" w:type="dxa"/>
            <w:shd w:val="clear" w:color="auto" w:fill="FFFFFF"/>
            <w:noWrap/>
            <w:vAlign w:val="center"/>
          </w:tcPr>
          <w:p w14:paraId="125320C5" w14:textId="1267918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A1CEA94" w14:textId="2A45993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TBD</w:t>
            </w:r>
          </w:p>
        </w:tc>
        <w:tc>
          <w:tcPr>
            <w:tcW w:w="6583" w:type="dxa"/>
            <w:shd w:val="clear" w:color="auto" w:fill="auto"/>
            <w:vAlign w:val="center"/>
          </w:tcPr>
          <w:p w14:paraId="4B14ACC6" w14:textId="77777777" w:rsidR="00B768A9" w:rsidRPr="00BD6BFF" w:rsidRDefault="00B768A9" w:rsidP="00B768A9">
            <w:pPr>
              <w:overflowPunct/>
              <w:spacing w:before="60" w:after="60"/>
              <w:textAlignment w:val="auto"/>
              <w:rPr>
                <w:rFonts w:ascii="Arial" w:eastAsia="SimSun" w:hAnsi="Arial" w:cs="Arial"/>
                <w:lang w:eastAsia="zh-CN"/>
              </w:rPr>
            </w:pPr>
          </w:p>
          <w:p w14:paraId="73350C2E"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The use of full buffer evaluation for IoT traffic needs to be further checked, because it is not likely IoT traffic will lead to a full buffer scenario. Here RAN1 inputs will also be beneficial. </w:t>
            </w:r>
          </w:p>
          <w:p w14:paraId="55214243"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Regarding the cell layout and whether interference is to be evaluated based on middle cell, and the number of tiers for interference will also be good to confirm with RAN1.</w:t>
            </w:r>
          </w:p>
          <w:p w14:paraId="77F7E06C"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Finally, it will be good to ask RAN1 about the impact of elevation angle, because the propagation distance and probability of blockage will increase with lower elevation angle, leading to use of repetitions.</w:t>
            </w:r>
          </w:p>
          <w:p w14:paraId="625FEE67"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D2156E" w:rsidRPr="00BD6BFF" w14:paraId="30ABCE77" w14:textId="77777777" w:rsidTr="00CC19B4">
        <w:trPr>
          <w:trHeight w:val="167"/>
          <w:jc w:val="center"/>
        </w:trPr>
        <w:tc>
          <w:tcPr>
            <w:tcW w:w="1758" w:type="dxa"/>
            <w:shd w:val="clear" w:color="auto" w:fill="FFFFFF"/>
            <w:noWrap/>
            <w:vAlign w:val="center"/>
          </w:tcPr>
          <w:p w14:paraId="4E206043" w14:textId="378FC0D2" w:rsidR="00D2156E" w:rsidRPr="00BD6BFF" w:rsidRDefault="00D2156E" w:rsidP="00D2156E">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B19CA06" w14:textId="77777777" w:rsidR="00D2156E" w:rsidRPr="00BD6BFF" w:rsidRDefault="00D2156E" w:rsidP="00D2156E">
            <w:pPr>
              <w:overflowPunct/>
              <w:spacing w:before="60" w:after="60"/>
              <w:textAlignment w:val="auto"/>
              <w:rPr>
                <w:rFonts w:ascii="Arial" w:eastAsia="SimSun" w:hAnsi="Arial" w:cs="Arial"/>
                <w:lang w:eastAsia="zh-CN"/>
              </w:rPr>
            </w:pPr>
          </w:p>
        </w:tc>
        <w:tc>
          <w:tcPr>
            <w:tcW w:w="6583" w:type="dxa"/>
            <w:shd w:val="clear" w:color="auto" w:fill="auto"/>
            <w:vAlign w:val="center"/>
          </w:tcPr>
          <w:p w14:paraId="6F790E6F" w14:textId="3F9C1B19" w:rsidR="00D2156E" w:rsidRDefault="00C17737" w:rsidP="00652371">
            <w:pPr>
              <w:overflowPunct/>
              <w:spacing w:before="60" w:after="60"/>
              <w:textAlignment w:val="auto"/>
              <w:rPr>
                <w:rFonts w:ascii="Arial" w:eastAsia="SimSun" w:hAnsi="Arial" w:cs="Arial"/>
                <w:lang w:eastAsia="zh-CN"/>
              </w:rPr>
            </w:pPr>
            <w:r>
              <w:rPr>
                <w:rFonts w:ascii="Arial" w:eastAsia="SimSun" w:hAnsi="Arial" w:cs="Arial"/>
                <w:lang w:eastAsia="zh-CN"/>
              </w:rPr>
              <w:t>E</w:t>
            </w:r>
            <w:r w:rsidR="00D2156E">
              <w:rPr>
                <w:rFonts w:ascii="Arial" w:eastAsia="SimSun" w:hAnsi="Arial" w:cs="Arial"/>
                <w:lang w:eastAsia="zh-CN"/>
              </w:rPr>
              <w:t>ach cell may operate as multiple beam</w:t>
            </w:r>
            <w:r w:rsidR="005B1C08">
              <w:rPr>
                <w:rFonts w:ascii="Arial" w:eastAsia="SimSun" w:hAnsi="Arial" w:cs="Arial"/>
                <w:lang w:eastAsia="zh-CN"/>
              </w:rPr>
              <w:t>s</w:t>
            </w:r>
            <w:r w:rsidR="00D2156E">
              <w:rPr>
                <w:rFonts w:ascii="Arial" w:eastAsia="SimSun" w:hAnsi="Arial" w:cs="Arial"/>
                <w:lang w:eastAsia="zh-CN"/>
              </w:rPr>
              <w:t>.</w:t>
            </w:r>
            <w:r w:rsidR="00FB5126">
              <w:rPr>
                <w:rFonts w:ascii="Arial" w:eastAsia="SimSun" w:hAnsi="Arial" w:cs="Arial"/>
                <w:lang w:eastAsia="zh-CN"/>
              </w:rPr>
              <w:t xml:space="preserve"> Simply, cell-level calculation</w:t>
            </w:r>
            <w:r w:rsidR="007C0DDB">
              <w:rPr>
                <w:rFonts w:ascii="Arial" w:eastAsia="SimSun" w:hAnsi="Arial" w:cs="Arial"/>
                <w:lang w:eastAsia="zh-CN"/>
              </w:rPr>
              <w:t xml:space="preserve"> per satellite</w:t>
            </w:r>
            <w:r w:rsidR="00652371">
              <w:rPr>
                <w:rFonts w:ascii="Arial" w:eastAsia="SimSun" w:hAnsi="Arial" w:cs="Arial"/>
                <w:lang w:eastAsia="zh-CN"/>
              </w:rPr>
              <w:t xml:space="preserve"> can be done.</w:t>
            </w:r>
            <w:r w:rsidR="005B1C08">
              <w:rPr>
                <w:rFonts w:ascii="Arial" w:eastAsia="SimSun" w:hAnsi="Arial" w:cs="Arial"/>
                <w:lang w:eastAsia="zh-CN"/>
              </w:rPr>
              <w:t xml:space="preserve"> </w:t>
            </w:r>
          </w:p>
          <w:p w14:paraId="0A058DAA" w14:textId="77777777" w:rsidR="00652371" w:rsidRDefault="00652371" w:rsidP="00652371">
            <w:pPr>
              <w:overflowPunct/>
              <w:spacing w:before="60" w:after="60"/>
              <w:textAlignment w:val="auto"/>
              <w:rPr>
                <w:rFonts w:ascii="Arial" w:eastAsia="SimSun" w:hAnsi="Arial" w:cs="Arial"/>
                <w:lang w:eastAsia="zh-CN"/>
              </w:rPr>
            </w:pPr>
            <w:r>
              <w:rPr>
                <w:rFonts w:ascii="Arial" w:eastAsia="SimSun" w:hAnsi="Arial" w:cs="Arial"/>
                <w:lang w:eastAsia="zh-CN"/>
              </w:rPr>
              <w:t>Similar to paging</w:t>
            </w:r>
            <w:r w:rsidR="00D21ACA">
              <w:rPr>
                <w:rFonts w:ascii="Arial" w:eastAsia="SimSun" w:hAnsi="Arial" w:cs="Arial"/>
                <w:lang w:eastAsia="zh-CN"/>
              </w:rPr>
              <w:t xml:space="preserve"> capacity evaluation, </w:t>
            </w:r>
            <w:r w:rsidR="00AC3573">
              <w:rPr>
                <w:rFonts w:ascii="Arial" w:eastAsia="SimSun" w:hAnsi="Arial" w:cs="Arial"/>
                <w:lang w:eastAsia="zh-CN"/>
              </w:rPr>
              <w:t xml:space="preserve">for more accurate evaluation, we should consider </w:t>
            </w:r>
            <w:r w:rsidR="00AC3573" w:rsidRPr="00A12A6C">
              <w:rPr>
                <w:rFonts w:ascii="Arial" w:eastAsia="SimSun" w:hAnsi="Arial" w:cs="Arial"/>
                <w:lang w:eastAsia="zh-CN"/>
              </w:rPr>
              <w:t>Table E.2-1</w:t>
            </w:r>
            <w:r w:rsidR="00AC3573">
              <w:rPr>
                <w:rFonts w:ascii="Arial" w:eastAsia="SimSun" w:hAnsi="Arial" w:cs="Arial"/>
                <w:lang w:eastAsia="zh-CN"/>
              </w:rPr>
              <w:t xml:space="preserve"> in TR 45.820 that is specifically defined for IoT application.</w:t>
            </w:r>
          </w:p>
          <w:p w14:paraId="3768204C" w14:textId="636A979B" w:rsidR="003A61F6" w:rsidRPr="00BD6BFF" w:rsidRDefault="003A61F6" w:rsidP="00652371">
            <w:pPr>
              <w:overflowPunct/>
              <w:spacing w:before="60" w:after="60"/>
              <w:textAlignment w:val="auto"/>
              <w:rPr>
                <w:rFonts w:ascii="Arial" w:eastAsia="SimSun" w:hAnsi="Arial" w:cs="Arial"/>
                <w:lang w:eastAsia="zh-CN"/>
              </w:rPr>
            </w:pPr>
            <w:r>
              <w:rPr>
                <w:rFonts w:ascii="Arial" w:eastAsia="SimSun" w:hAnsi="Arial" w:cs="Arial"/>
                <w:lang w:eastAsia="zh-CN"/>
              </w:rPr>
              <w:t xml:space="preserve">We may also need to consider the </w:t>
            </w:r>
            <w:r w:rsidR="00C93C40">
              <w:rPr>
                <w:rFonts w:ascii="Arial" w:eastAsia="SimSun" w:hAnsi="Arial" w:cs="Arial"/>
                <w:lang w:eastAsia="zh-CN"/>
              </w:rPr>
              <w:t>UL and DL traffic for the connection density evaluation.</w:t>
            </w:r>
          </w:p>
        </w:tc>
      </w:tr>
      <w:tr w:rsidR="006A53A0" w:rsidRPr="00BD6BFF" w14:paraId="04F51CCA" w14:textId="77777777" w:rsidTr="004F180F">
        <w:trPr>
          <w:trHeight w:val="167"/>
          <w:jc w:val="center"/>
        </w:trPr>
        <w:tc>
          <w:tcPr>
            <w:tcW w:w="1758" w:type="dxa"/>
            <w:shd w:val="clear" w:color="auto" w:fill="FFFFFF"/>
            <w:noWrap/>
            <w:vAlign w:val="center"/>
          </w:tcPr>
          <w:p w14:paraId="4A1C7050" w14:textId="1CFA620D"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400D9909" w14:textId="4C90551A"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4B4BE4B" w14:textId="581DB21E"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We agree with the rapporteur</w:t>
            </w:r>
            <w:r w:rsidRPr="00323D69">
              <w:rPr>
                <w:rFonts w:ascii="Arial" w:eastAsia="SimSun" w:hAnsi="Arial" w:cs="Arial"/>
                <w:lang w:eastAsia="zh-CN"/>
              </w:rPr>
              <w:t xml:space="preserve"> to minimize cells for simulation purposes</w:t>
            </w:r>
            <w:r>
              <w:rPr>
                <w:rFonts w:ascii="Arial" w:eastAsia="SimSun" w:hAnsi="Arial" w:cs="Arial"/>
                <w:lang w:eastAsia="zh-CN"/>
              </w:rPr>
              <w:t>.</w:t>
            </w:r>
          </w:p>
        </w:tc>
      </w:tr>
      <w:tr w:rsidR="00D2156E" w:rsidRPr="00BD6BFF" w14:paraId="6E618A2E" w14:textId="77777777" w:rsidTr="00CC19B4">
        <w:trPr>
          <w:trHeight w:val="167"/>
          <w:jc w:val="center"/>
        </w:trPr>
        <w:tc>
          <w:tcPr>
            <w:tcW w:w="1758" w:type="dxa"/>
            <w:shd w:val="clear" w:color="auto" w:fill="FFFFFF"/>
            <w:noWrap/>
          </w:tcPr>
          <w:p w14:paraId="4A5E272E" w14:textId="77777777" w:rsidR="00D2156E" w:rsidRPr="00BD6BFF" w:rsidRDefault="00D2156E" w:rsidP="00D2156E">
            <w:pPr>
              <w:spacing w:before="60" w:after="60"/>
              <w:contextualSpacing/>
              <w:textAlignment w:val="auto"/>
              <w:rPr>
                <w:rFonts w:ascii="Arial" w:eastAsia="SimSun" w:hAnsi="Arial" w:cs="Arial"/>
                <w:lang w:eastAsia="zh-CN"/>
              </w:rPr>
            </w:pPr>
          </w:p>
        </w:tc>
        <w:tc>
          <w:tcPr>
            <w:tcW w:w="1072" w:type="dxa"/>
            <w:vAlign w:val="center"/>
          </w:tcPr>
          <w:p w14:paraId="1911F996" w14:textId="77777777" w:rsidR="00D2156E" w:rsidRPr="00BD6BFF" w:rsidRDefault="00D2156E" w:rsidP="00D2156E">
            <w:pPr>
              <w:overflowPunct/>
              <w:spacing w:before="60" w:after="60"/>
              <w:jc w:val="both"/>
              <w:textAlignment w:val="auto"/>
              <w:rPr>
                <w:rFonts w:ascii="Arial" w:eastAsia="SimSun" w:hAnsi="Arial" w:cs="Arial"/>
                <w:lang w:eastAsia="zh-CN"/>
              </w:rPr>
            </w:pPr>
          </w:p>
        </w:tc>
        <w:tc>
          <w:tcPr>
            <w:tcW w:w="6583" w:type="dxa"/>
            <w:shd w:val="clear" w:color="auto" w:fill="auto"/>
          </w:tcPr>
          <w:p w14:paraId="61A0BC38" w14:textId="77777777" w:rsidR="00D2156E" w:rsidRPr="00BD6BFF" w:rsidRDefault="00D2156E" w:rsidP="00D2156E">
            <w:pPr>
              <w:overflowPunct/>
              <w:spacing w:before="60" w:after="60"/>
              <w:jc w:val="both"/>
              <w:textAlignment w:val="auto"/>
              <w:rPr>
                <w:rFonts w:ascii="Arial" w:eastAsia="SimSun" w:hAnsi="Arial" w:cs="Arial"/>
                <w:lang w:eastAsia="zh-CN"/>
              </w:rPr>
            </w:pPr>
          </w:p>
        </w:tc>
      </w:tr>
      <w:tr w:rsidR="00D2156E" w:rsidRPr="00BD6BFF" w14:paraId="1E7BDBDA" w14:textId="77777777" w:rsidTr="00CC19B4">
        <w:trPr>
          <w:trHeight w:val="167"/>
          <w:jc w:val="center"/>
        </w:trPr>
        <w:tc>
          <w:tcPr>
            <w:tcW w:w="1758" w:type="dxa"/>
            <w:shd w:val="clear" w:color="auto" w:fill="FFFFFF"/>
            <w:noWrap/>
          </w:tcPr>
          <w:p w14:paraId="2EFEFEBF" w14:textId="77777777" w:rsidR="00D2156E" w:rsidRPr="00BD6BFF" w:rsidRDefault="00D2156E" w:rsidP="00D2156E">
            <w:pPr>
              <w:spacing w:before="60" w:after="60"/>
              <w:contextualSpacing/>
              <w:textAlignment w:val="auto"/>
              <w:rPr>
                <w:rFonts w:ascii="Arial" w:eastAsia="SimSun" w:hAnsi="Arial" w:cs="Arial"/>
                <w:lang w:eastAsia="zh-CN"/>
              </w:rPr>
            </w:pPr>
          </w:p>
        </w:tc>
        <w:tc>
          <w:tcPr>
            <w:tcW w:w="1072" w:type="dxa"/>
            <w:vAlign w:val="center"/>
          </w:tcPr>
          <w:p w14:paraId="077FBEEE" w14:textId="77777777" w:rsidR="00D2156E" w:rsidRPr="00BD6BFF" w:rsidRDefault="00D2156E" w:rsidP="00D2156E">
            <w:pPr>
              <w:overflowPunct/>
              <w:spacing w:before="60" w:after="60"/>
              <w:jc w:val="both"/>
              <w:textAlignment w:val="auto"/>
              <w:rPr>
                <w:rFonts w:ascii="Arial" w:eastAsia="SimSun" w:hAnsi="Arial" w:cs="Arial"/>
                <w:lang w:eastAsia="zh-CN"/>
              </w:rPr>
            </w:pPr>
          </w:p>
        </w:tc>
        <w:tc>
          <w:tcPr>
            <w:tcW w:w="6583" w:type="dxa"/>
            <w:shd w:val="clear" w:color="auto" w:fill="auto"/>
          </w:tcPr>
          <w:p w14:paraId="4ACC6642" w14:textId="77777777" w:rsidR="00D2156E" w:rsidRPr="00BD6BFF" w:rsidRDefault="00D2156E" w:rsidP="00D2156E">
            <w:pPr>
              <w:overflowPunct/>
              <w:spacing w:before="60" w:after="60"/>
              <w:jc w:val="both"/>
              <w:textAlignment w:val="auto"/>
              <w:rPr>
                <w:rFonts w:ascii="Arial" w:eastAsia="SimSun" w:hAnsi="Arial" w:cs="Arial"/>
                <w:lang w:eastAsia="zh-CN"/>
              </w:rPr>
            </w:pPr>
          </w:p>
        </w:tc>
      </w:tr>
      <w:tr w:rsidR="00D2156E" w:rsidRPr="00BD6BFF" w14:paraId="577AD471" w14:textId="77777777" w:rsidTr="00CC19B4">
        <w:trPr>
          <w:trHeight w:val="167"/>
          <w:jc w:val="center"/>
        </w:trPr>
        <w:tc>
          <w:tcPr>
            <w:tcW w:w="1758" w:type="dxa"/>
            <w:shd w:val="clear" w:color="auto" w:fill="FFFFFF"/>
            <w:noWrap/>
          </w:tcPr>
          <w:p w14:paraId="10AE06ED" w14:textId="77777777" w:rsidR="00D2156E" w:rsidRPr="00BD6BFF" w:rsidRDefault="00D2156E" w:rsidP="00D2156E">
            <w:pPr>
              <w:spacing w:before="60" w:after="60"/>
              <w:contextualSpacing/>
              <w:textAlignment w:val="auto"/>
              <w:rPr>
                <w:rFonts w:ascii="Arial" w:eastAsia="SimSun" w:hAnsi="Arial" w:cs="Arial"/>
                <w:lang w:eastAsia="zh-CN"/>
              </w:rPr>
            </w:pPr>
          </w:p>
        </w:tc>
        <w:tc>
          <w:tcPr>
            <w:tcW w:w="1072" w:type="dxa"/>
            <w:vAlign w:val="center"/>
          </w:tcPr>
          <w:p w14:paraId="7F4C6592" w14:textId="77777777" w:rsidR="00D2156E" w:rsidRPr="00BD6BFF" w:rsidRDefault="00D2156E" w:rsidP="00D2156E">
            <w:pPr>
              <w:overflowPunct/>
              <w:spacing w:before="60" w:after="60"/>
              <w:jc w:val="both"/>
              <w:textAlignment w:val="auto"/>
              <w:rPr>
                <w:rFonts w:ascii="Arial" w:eastAsia="SimSun" w:hAnsi="Arial" w:cs="Arial"/>
                <w:lang w:eastAsia="zh-CN"/>
              </w:rPr>
            </w:pPr>
          </w:p>
        </w:tc>
        <w:tc>
          <w:tcPr>
            <w:tcW w:w="6583" w:type="dxa"/>
            <w:shd w:val="clear" w:color="auto" w:fill="auto"/>
          </w:tcPr>
          <w:p w14:paraId="30E18A13" w14:textId="77777777" w:rsidR="00D2156E" w:rsidRPr="00BD6BFF" w:rsidRDefault="00D2156E" w:rsidP="00D2156E">
            <w:pPr>
              <w:overflowPunct/>
              <w:spacing w:before="60" w:after="60"/>
              <w:jc w:val="both"/>
              <w:textAlignment w:val="auto"/>
              <w:rPr>
                <w:rFonts w:ascii="Arial" w:eastAsia="SimSun" w:hAnsi="Arial" w:cs="Arial"/>
                <w:lang w:eastAsia="zh-CN"/>
              </w:rPr>
            </w:pPr>
          </w:p>
        </w:tc>
      </w:tr>
    </w:tbl>
    <w:p w14:paraId="1E34CF37" w14:textId="77777777" w:rsidR="00351F75" w:rsidRDefault="00351F75" w:rsidP="00351F75">
      <w:pPr>
        <w:pStyle w:val="BodyText"/>
      </w:pPr>
    </w:p>
    <w:p w14:paraId="336ED6AD" w14:textId="3E2E837D" w:rsidR="00351F75" w:rsidRDefault="00351F75" w:rsidP="002746F5">
      <w:pPr>
        <w:pStyle w:val="BodyText"/>
      </w:pPr>
    </w:p>
    <w:p w14:paraId="149FB41F" w14:textId="45081E33" w:rsidR="00704D8E" w:rsidRDefault="00704D8E" w:rsidP="00704D8E">
      <w:pPr>
        <w:pStyle w:val="Heading3"/>
      </w:pPr>
      <w:r>
        <w:t xml:space="preserve">4.2.1 LEO </w:t>
      </w:r>
      <w:r w:rsidR="00100C33">
        <w:t>s</w:t>
      </w:r>
      <w:r>
        <w:t>cenario</w:t>
      </w:r>
    </w:p>
    <w:p w14:paraId="358941BE" w14:textId="5947D6BB" w:rsidR="00ED1E5C" w:rsidRDefault="005902D4" w:rsidP="00C51221">
      <w:pPr>
        <w:pStyle w:val="BodyText"/>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BodyText"/>
      </w:pPr>
    </w:p>
    <w:p w14:paraId="08D230FE" w14:textId="7E3C8043" w:rsidR="00B225AA" w:rsidRDefault="00B225AA" w:rsidP="00B225AA">
      <w:pPr>
        <w:pStyle w:val="BodyText"/>
      </w:pPr>
      <w:r w:rsidRPr="00863398">
        <w:rPr>
          <w:rFonts w:cs="Arial"/>
          <w:b/>
          <w:szCs w:val="22"/>
        </w:rPr>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lastRenderedPageBreak/>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SimSun"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6292418E" w:rsidR="00B225AA" w:rsidRPr="00BD6BFF" w:rsidRDefault="007426FE"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36552CAF" w14:textId="55FCB8BC" w:rsidR="00B225AA" w:rsidRPr="00262DE3" w:rsidRDefault="00DC04B8" w:rsidP="00CC19B4">
            <w:pPr>
              <w:overflowPunct/>
              <w:spacing w:before="60" w:after="60"/>
              <w:jc w:val="both"/>
              <w:textAlignment w:val="auto"/>
              <w:rPr>
                <w:rFonts w:ascii="Arial" w:eastAsia="SimSun" w:hAnsi="Arial" w:cs="Arial"/>
                <w:color w:val="FF0000"/>
                <w:lang w:eastAsia="zh-CN"/>
              </w:rPr>
            </w:pPr>
            <w:r w:rsidRPr="00323D69">
              <w:rPr>
                <w:rFonts w:ascii="Arial" w:eastAsia="SimSun" w:hAnsi="Arial" w:cs="Arial"/>
                <w:lang w:eastAsia="zh-CN"/>
              </w:rPr>
              <w:t>Yes</w:t>
            </w:r>
          </w:p>
        </w:tc>
        <w:tc>
          <w:tcPr>
            <w:tcW w:w="6583" w:type="dxa"/>
            <w:shd w:val="clear" w:color="auto" w:fill="auto"/>
            <w:vAlign w:val="center"/>
          </w:tcPr>
          <w:p w14:paraId="7CA00BE3" w14:textId="0CCA5C52" w:rsidR="00B225AA" w:rsidRPr="00262DE3" w:rsidRDefault="007C0BCC" w:rsidP="00323D69">
            <w:pPr>
              <w:overflowPunct/>
              <w:spacing w:before="60" w:after="60"/>
              <w:jc w:val="both"/>
              <w:textAlignment w:val="auto"/>
              <w:rPr>
                <w:rFonts w:ascii="Arial" w:eastAsia="SimSun" w:hAnsi="Arial" w:cs="Arial"/>
                <w:color w:val="FF0000"/>
                <w:lang w:eastAsia="zh-CN"/>
              </w:rPr>
            </w:pPr>
            <w:r>
              <w:rPr>
                <w:rFonts w:ascii="Arial" w:eastAsia="SimSun" w:hAnsi="Arial" w:cs="Arial"/>
                <w:lang w:eastAsia="zh-CN"/>
              </w:rPr>
              <w:t xml:space="preserve">Agree to use </w:t>
            </w:r>
            <w:r w:rsidR="00DC04B8" w:rsidRPr="00DC04B8">
              <w:rPr>
                <w:rFonts w:ascii="Arial" w:eastAsia="SimSun" w:hAnsi="Arial" w:cs="Arial"/>
                <w:lang w:eastAsia="zh-CN"/>
              </w:rPr>
              <w:t xml:space="preserve">Case 9 </w:t>
            </w:r>
            <w:r>
              <w:rPr>
                <w:rFonts w:ascii="Arial" w:eastAsia="SimSun" w:hAnsi="Arial" w:cs="Arial"/>
                <w:lang w:eastAsia="zh-CN"/>
              </w:rPr>
              <w:t>based</w:t>
            </w:r>
            <w:r w:rsidR="00DC04B8" w:rsidRPr="00DC04B8">
              <w:rPr>
                <w:rFonts w:ascii="Arial" w:eastAsia="SimSun" w:hAnsi="Arial" w:cs="Arial"/>
                <w:lang w:eastAsia="zh-CN"/>
              </w:rPr>
              <w:t xml:space="preserve"> </w:t>
            </w:r>
            <w:r w:rsidR="00BB4BEB">
              <w:rPr>
                <w:rFonts w:ascii="Arial" w:eastAsia="SimSun" w:hAnsi="Arial" w:cs="Arial"/>
                <w:lang w:eastAsia="zh-CN"/>
              </w:rPr>
              <w:t>on</w:t>
            </w:r>
            <w:r>
              <w:rPr>
                <w:rFonts w:ascii="Arial" w:eastAsia="SimSun" w:hAnsi="Arial" w:cs="Arial"/>
                <w:lang w:eastAsia="zh-CN"/>
              </w:rPr>
              <w:t xml:space="preserve"> </w:t>
            </w:r>
            <w:r w:rsidR="00DC04B8" w:rsidRPr="00DC04B8">
              <w:rPr>
                <w:rFonts w:ascii="Arial" w:eastAsia="SimSun" w:hAnsi="Arial" w:cs="Arial"/>
                <w:lang w:eastAsia="zh-CN"/>
              </w:rPr>
              <w:t>set-1 in the TR38.821 document</w:t>
            </w:r>
            <w:r>
              <w:rPr>
                <w:rFonts w:ascii="Arial" w:eastAsia="SimSun" w:hAnsi="Arial" w:cs="Arial"/>
                <w:lang w:eastAsia="zh-CN"/>
              </w:rPr>
              <w:t>. In our understanding, this would represent a best</w:t>
            </w:r>
            <w:r w:rsidR="00323D69">
              <w:rPr>
                <w:rFonts w:ascii="Arial" w:eastAsia="SimSun" w:hAnsi="Arial" w:cs="Arial"/>
                <w:lang w:eastAsia="zh-CN"/>
              </w:rPr>
              <w:t>-</w:t>
            </w:r>
            <w:r>
              <w:rPr>
                <w:rFonts w:ascii="Arial" w:eastAsia="SimSun" w:hAnsi="Arial" w:cs="Arial"/>
                <w:lang w:eastAsia="zh-CN"/>
              </w:rPr>
              <w:t>case scenario for a connection density perspective, compared to the other sets of parameters (set-2, set-3 and set-4) addressed in the IoT NTN SI.</w:t>
            </w:r>
          </w:p>
        </w:tc>
      </w:tr>
      <w:tr w:rsidR="00B768A9" w:rsidRPr="00BD6BFF" w14:paraId="656E19BC" w14:textId="77777777" w:rsidTr="00CC19B4">
        <w:trPr>
          <w:trHeight w:val="167"/>
          <w:jc w:val="center"/>
        </w:trPr>
        <w:tc>
          <w:tcPr>
            <w:tcW w:w="1758" w:type="dxa"/>
            <w:shd w:val="clear" w:color="auto" w:fill="FFFFFF"/>
            <w:noWrap/>
            <w:vAlign w:val="center"/>
          </w:tcPr>
          <w:p w14:paraId="2E0A7851" w14:textId="1A63B6B4"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62B67F02" w14:textId="7E64C77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0E3369CA" w14:textId="7B461E23" w:rsidR="00B768A9" w:rsidRPr="00BD6BFF" w:rsidRDefault="00B768A9" w:rsidP="00B768A9">
            <w:pPr>
              <w:overflowPunct/>
              <w:spacing w:before="60" w:after="60"/>
              <w:textAlignment w:val="auto"/>
              <w:rPr>
                <w:rFonts w:ascii="Arial" w:eastAsia="SimSun" w:hAnsi="Arial" w:cs="Arial"/>
                <w:lang w:val="en-US" w:eastAsia="zh-CN"/>
              </w:rPr>
            </w:pPr>
            <w:r w:rsidRPr="00044D10">
              <w:rPr>
                <w:lang w:val="en-US"/>
              </w:rPr>
              <w:t>RAN1 has made an agreement on satellite parameters for link budget evaluation: set1-4.  At least one set of parameters could be considered, potentially with different satellite beam width, which may impact on the UE/connection number in the coverage.</w:t>
            </w:r>
          </w:p>
        </w:tc>
      </w:tr>
      <w:tr w:rsidR="00D3431D" w:rsidRPr="00BD6BFF" w14:paraId="1A2FEE04" w14:textId="77777777" w:rsidTr="00CC19B4">
        <w:trPr>
          <w:trHeight w:val="167"/>
          <w:jc w:val="center"/>
        </w:trPr>
        <w:tc>
          <w:tcPr>
            <w:tcW w:w="1758" w:type="dxa"/>
            <w:shd w:val="clear" w:color="auto" w:fill="FFFFFF"/>
            <w:noWrap/>
            <w:vAlign w:val="center"/>
          </w:tcPr>
          <w:p w14:paraId="4BDE39B5" w14:textId="491C2D3D" w:rsidR="00D3431D" w:rsidRPr="00BD6BFF" w:rsidRDefault="00D3431D" w:rsidP="00D3431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2758AAA0" w14:textId="59005905"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D64092D" w14:textId="10040D7D"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there is no need to </w:t>
            </w:r>
            <w:r w:rsidR="00E44B89">
              <w:rPr>
                <w:rFonts w:ascii="Arial" w:eastAsia="SimSun" w:hAnsi="Arial" w:cs="Arial"/>
                <w:lang w:eastAsia="zh-CN"/>
              </w:rPr>
              <w:t>be</w:t>
            </w:r>
            <w:r>
              <w:rPr>
                <w:rFonts w:ascii="Arial" w:eastAsia="SimSun" w:hAnsi="Arial" w:cs="Arial"/>
                <w:lang w:eastAsia="zh-CN"/>
              </w:rPr>
              <w:t xml:space="preserve"> specific to such</w:t>
            </w:r>
            <w:r w:rsidR="00E44B89">
              <w:rPr>
                <w:rFonts w:ascii="Arial" w:eastAsia="SimSun" w:hAnsi="Arial" w:cs="Arial"/>
                <w:lang w:eastAsia="zh-CN"/>
              </w:rPr>
              <w:t xml:space="preserve"> one</w:t>
            </w:r>
            <w:r>
              <w:rPr>
                <w:rFonts w:ascii="Arial" w:eastAsia="SimSun" w:hAnsi="Arial" w:cs="Arial"/>
                <w:lang w:eastAsia="zh-CN"/>
              </w:rPr>
              <w:t xml:space="preserve"> scenario as cell size </w:t>
            </w:r>
            <w:r w:rsidR="00E44B89">
              <w:rPr>
                <w:rFonts w:ascii="Arial" w:eastAsia="SimSun" w:hAnsi="Arial" w:cs="Arial"/>
                <w:lang w:eastAsia="zh-CN"/>
              </w:rPr>
              <w:t>and time</w:t>
            </w:r>
            <w:r w:rsidR="00AE75B5">
              <w:rPr>
                <w:rFonts w:ascii="Arial" w:eastAsia="SimSun" w:hAnsi="Arial" w:cs="Arial"/>
                <w:lang w:eastAsia="zh-CN"/>
              </w:rPr>
              <w:t xml:space="preserve"> remained in connected mode </w:t>
            </w:r>
            <w:r>
              <w:rPr>
                <w:rFonts w:ascii="Arial" w:eastAsia="SimSun" w:hAnsi="Arial" w:cs="Arial"/>
                <w:lang w:eastAsia="zh-CN"/>
              </w:rPr>
              <w:t xml:space="preserve">would be </w:t>
            </w:r>
            <w:r w:rsidR="003C4759">
              <w:rPr>
                <w:rFonts w:ascii="Arial" w:eastAsia="SimSun" w:hAnsi="Arial" w:cs="Arial"/>
                <w:lang w:eastAsia="zh-CN"/>
              </w:rPr>
              <w:t>considered</w:t>
            </w:r>
            <w:r>
              <w:rPr>
                <w:rFonts w:ascii="Arial" w:eastAsia="SimSun" w:hAnsi="Arial" w:cs="Arial"/>
                <w:lang w:eastAsia="zh-CN"/>
              </w:rPr>
              <w:t>.</w:t>
            </w:r>
          </w:p>
          <w:p w14:paraId="0F9675C0" w14:textId="77777777" w:rsidR="00D3431D" w:rsidRPr="00BD6BFF" w:rsidRDefault="00D3431D" w:rsidP="00D3431D">
            <w:pPr>
              <w:overflowPunct/>
              <w:spacing w:before="60" w:after="60"/>
              <w:textAlignment w:val="auto"/>
              <w:rPr>
                <w:rFonts w:ascii="Arial" w:eastAsia="SimSun" w:hAnsi="Arial" w:cs="Arial"/>
                <w:lang w:eastAsia="zh-CN"/>
              </w:rPr>
            </w:pPr>
          </w:p>
        </w:tc>
      </w:tr>
      <w:tr w:rsidR="006A53A0" w:rsidRPr="00BD6BFF" w14:paraId="6B03CCFA" w14:textId="77777777" w:rsidTr="00ED7C0E">
        <w:trPr>
          <w:trHeight w:val="167"/>
          <w:jc w:val="center"/>
        </w:trPr>
        <w:tc>
          <w:tcPr>
            <w:tcW w:w="1758" w:type="dxa"/>
            <w:shd w:val="clear" w:color="auto" w:fill="FFFFFF"/>
            <w:noWrap/>
            <w:vAlign w:val="center"/>
          </w:tcPr>
          <w:p w14:paraId="3BCAC9D3" w14:textId="6579E3C0"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6DAD6A3B" w14:textId="102323C8"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30D15DAF" w14:textId="2F2059C4"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 xml:space="preserve">Agree to use </w:t>
            </w:r>
            <w:r w:rsidRPr="00DC04B8">
              <w:rPr>
                <w:rFonts w:ascii="Arial" w:eastAsia="SimSun" w:hAnsi="Arial" w:cs="Arial"/>
                <w:lang w:eastAsia="zh-CN"/>
              </w:rPr>
              <w:t xml:space="preserve">Case 9 </w:t>
            </w:r>
            <w:r>
              <w:rPr>
                <w:rFonts w:ascii="Arial" w:eastAsia="SimSun" w:hAnsi="Arial" w:cs="Arial"/>
                <w:lang w:eastAsia="zh-CN"/>
              </w:rPr>
              <w:t>based</w:t>
            </w:r>
            <w:r w:rsidRPr="00DC04B8">
              <w:rPr>
                <w:rFonts w:ascii="Arial" w:eastAsia="SimSun" w:hAnsi="Arial" w:cs="Arial"/>
                <w:lang w:eastAsia="zh-CN"/>
              </w:rPr>
              <w:t xml:space="preserve"> </w:t>
            </w:r>
            <w:r>
              <w:rPr>
                <w:rFonts w:ascii="Arial" w:eastAsia="SimSun" w:hAnsi="Arial" w:cs="Arial"/>
                <w:lang w:eastAsia="zh-CN"/>
              </w:rPr>
              <w:t xml:space="preserve">on </w:t>
            </w:r>
            <w:r w:rsidRPr="00DC04B8">
              <w:rPr>
                <w:rFonts w:ascii="Arial" w:eastAsia="SimSun" w:hAnsi="Arial" w:cs="Arial"/>
                <w:lang w:eastAsia="zh-CN"/>
              </w:rPr>
              <w:t>set-1 in the TR38.821 document</w:t>
            </w:r>
            <w:r>
              <w:rPr>
                <w:rFonts w:ascii="Arial" w:eastAsia="SimSun" w:hAnsi="Arial" w:cs="Arial"/>
                <w:lang w:eastAsia="zh-CN"/>
              </w:rPr>
              <w:t>.</w:t>
            </w:r>
          </w:p>
        </w:tc>
      </w:tr>
      <w:tr w:rsidR="00D3431D" w:rsidRPr="00BD6BFF" w14:paraId="68FC995F" w14:textId="77777777" w:rsidTr="00CC19B4">
        <w:trPr>
          <w:trHeight w:val="167"/>
          <w:jc w:val="center"/>
        </w:trPr>
        <w:tc>
          <w:tcPr>
            <w:tcW w:w="1758" w:type="dxa"/>
            <w:shd w:val="clear" w:color="auto" w:fill="FFFFFF"/>
            <w:noWrap/>
          </w:tcPr>
          <w:p w14:paraId="0BDB7AD3"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7E03A89F" w14:textId="77777777" w:rsidR="00D3431D" w:rsidRPr="00BD6BFF" w:rsidRDefault="00D3431D" w:rsidP="00D3431D">
            <w:pPr>
              <w:overflowPunct/>
              <w:spacing w:before="60" w:after="60"/>
              <w:jc w:val="both"/>
              <w:textAlignment w:val="auto"/>
              <w:rPr>
                <w:rFonts w:ascii="Arial" w:eastAsia="SimSun" w:hAnsi="Arial" w:cs="Arial"/>
                <w:lang w:eastAsia="zh-CN"/>
              </w:rPr>
            </w:pPr>
          </w:p>
        </w:tc>
        <w:tc>
          <w:tcPr>
            <w:tcW w:w="6583" w:type="dxa"/>
            <w:shd w:val="clear" w:color="auto" w:fill="auto"/>
          </w:tcPr>
          <w:p w14:paraId="6D68CFE6" w14:textId="77777777" w:rsidR="00D3431D" w:rsidRPr="00BD6BFF" w:rsidRDefault="00D3431D" w:rsidP="00D3431D">
            <w:pPr>
              <w:overflowPunct/>
              <w:spacing w:before="60" w:after="60"/>
              <w:jc w:val="both"/>
              <w:textAlignment w:val="auto"/>
              <w:rPr>
                <w:rFonts w:ascii="Arial" w:eastAsia="SimSun" w:hAnsi="Arial" w:cs="Arial"/>
                <w:lang w:eastAsia="zh-CN"/>
              </w:rPr>
            </w:pPr>
          </w:p>
        </w:tc>
      </w:tr>
      <w:tr w:rsidR="00D3431D" w:rsidRPr="00BD6BFF" w14:paraId="6A18E7AD" w14:textId="77777777" w:rsidTr="00CC19B4">
        <w:trPr>
          <w:trHeight w:val="167"/>
          <w:jc w:val="center"/>
        </w:trPr>
        <w:tc>
          <w:tcPr>
            <w:tcW w:w="1758" w:type="dxa"/>
            <w:shd w:val="clear" w:color="auto" w:fill="FFFFFF"/>
            <w:noWrap/>
          </w:tcPr>
          <w:p w14:paraId="3D94C43A"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0F38C26F" w14:textId="77777777" w:rsidR="00D3431D" w:rsidRPr="00BD6BFF" w:rsidRDefault="00D3431D" w:rsidP="00D3431D">
            <w:pPr>
              <w:overflowPunct/>
              <w:spacing w:before="60" w:after="60"/>
              <w:jc w:val="both"/>
              <w:textAlignment w:val="auto"/>
              <w:rPr>
                <w:rFonts w:ascii="Arial" w:eastAsia="SimSun" w:hAnsi="Arial" w:cs="Arial"/>
                <w:lang w:eastAsia="zh-CN"/>
              </w:rPr>
            </w:pPr>
          </w:p>
        </w:tc>
        <w:tc>
          <w:tcPr>
            <w:tcW w:w="6583" w:type="dxa"/>
            <w:shd w:val="clear" w:color="auto" w:fill="auto"/>
          </w:tcPr>
          <w:p w14:paraId="0F87DC3E" w14:textId="77777777" w:rsidR="00D3431D" w:rsidRPr="00BD6BFF" w:rsidRDefault="00D3431D" w:rsidP="00D3431D">
            <w:pPr>
              <w:overflowPunct/>
              <w:spacing w:before="60" w:after="60"/>
              <w:jc w:val="both"/>
              <w:textAlignment w:val="auto"/>
              <w:rPr>
                <w:rFonts w:ascii="Arial" w:eastAsia="SimSun" w:hAnsi="Arial" w:cs="Arial"/>
                <w:lang w:eastAsia="zh-CN"/>
              </w:rPr>
            </w:pPr>
          </w:p>
        </w:tc>
      </w:tr>
      <w:tr w:rsidR="00D3431D" w:rsidRPr="00BD6BFF" w14:paraId="37574443" w14:textId="77777777" w:rsidTr="00CC19B4">
        <w:trPr>
          <w:trHeight w:val="167"/>
          <w:jc w:val="center"/>
        </w:trPr>
        <w:tc>
          <w:tcPr>
            <w:tcW w:w="1758" w:type="dxa"/>
            <w:shd w:val="clear" w:color="auto" w:fill="FFFFFF"/>
            <w:noWrap/>
          </w:tcPr>
          <w:p w14:paraId="587CB7AE"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439F7443" w14:textId="77777777" w:rsidR="00D3431D" w:rsidRPr="00BD6BFF" w:rsidRDefault="00D3431D" w:rsidP="00D3431D">
            <w:pPr>
              <w:overflowPunct/>
              <w:spacing w:before="60" w:after="60"/>
              <w:jc w:val="both"/>
              <w:textAlignment w:val="auto"/>
              <w:rPr>
                <w:rFonts w:ascii="Arial" w:eastAsia="SimSun" w:hAnsi="Arial" w:cs="Arial"/>
                <w:lang w:eastAsia="zh-CN"/>
              </w:rPr>
            </w:pPr>
          </w:p>
        </w:tc>
        <w:tc>
          <w:tcPr>
            <w:tcW w:w="6583" w:type="dxa"/>
            <w:shd w:val="clear" w:color="auto" w:fill="auto"/>
          </w:tcPr>
          <w:p w14:paraId="573C1750" w14:textId="77777777" w:rsidR="00D3431D" w:rsidRPr="00BD6BFF" w:rsidRDefault="00D3431D" w:rsidP="00D3431D">
            <w:pPr>
              <w:overflowPunct/>
              <w:spacing w:before="60" w:after="60"/>
              <w:jc w:val="both"/>
              <w:textAlignment w:val="auto"/>
              <w:rPr>
                <w:rFonts w:ascii="Arial" w:eastAsia="SimSun" w:hAnsi="Arial" w:cs="Arial"/>
                <w:lang w:eastAsia="zh-CN"/>
              </w:rPr>
            </w:pPr>
          </w:p>
        </w:tc>
      </w:tr>
    </w:tbl>
    <w:p w14:paraId="29E27CE8" w14:textId="77777777" w:rsidR="00B225AA" w:rsidRDefault="00B225AA" w:rsidP="00B225AA">
      <w:pPr>
        <w:pStyle w:val="BodyText"/>
      </w:pPr>
    </w:p>
    <w:p w14:paraId="6FFCB77C" w14:textId="4D17F679" w:rsidR="00B225AA" w:rsidRDefault="00B225AA" w:rsidP="00C51221">
      <w:pPr>
        <w:pStyle w:val="BodyText"/>
      </w:pPr>
    </w:p>
    <w:p w14:paraId="5388FB64" w14:textId="0FE8BA46" w:rsidR="00704D8E" w:rsidRDefault="00704D8E" w:rsidP="00704D8E">
      <w:pPr>
        <w:pStyle w:val="Heading3"/>
      </w:pPr>
      <w:r>
        <w:t xml:space="preserve">4.2.2 GEO </w:t>
      </w:r>
      <w:r w:rsidR="00100C33">
        <w:t>s</w:t>
      </w:r>
      <w:r>
        <w:t>cenario</w:t>
      </w:r>
    </w:p>
    <w:p w14:paraId="25FC614C" w14:textId="1E4F3764" w:rsidR="00FA27AC" w:rsidRDefault="00DB3BB7" w:rsidP="00FA27AC">
      <w:pPr>
        <w:pStyle w:val="BodyText"/>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BodyText"/>
      </w:pPr>
    </w:p>
    <w:p w14:paraId="32B44BF9" w14:textId="394602F3" w:rsidR="00CA58BE" w:rsidRDefault="00CA58BE" w:rsidP="00CA58BE">
      <w:pPr>
        <w:pStyle w:val="BodyText"/>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SimSun" w:hAnsi="Arial" w:cs="Arial"/>
                <w:lang w:eastAsia="zh-CN"/>
              </w:rPr>
            </w:pPr>
          </w:p>
        </w:tc>
      </w:tr>
      <w:tr w:rsidR="00B768A9" w:rsidRPr="00BD6BFF" w14:paraId="163E1188" w14:textId="77777777" w:rsidTr="00CC19B4">
        <w:trPr>
          <w:trHeight w:val="167"/>
          <w:jc w:val="center"/>
        </w:trPr>
        <w:tc>
          <w:tcPr>
            <w:tcW w:w="1758" w:type="dxa"/>
            <w:shd w:val="clear" w:color="auto" w:fill="FFFFFF"/>
            <w:noWrap/>
            <w:vAlign w:val="center"/>
          </w:tcPr>
          <w:p w14:paraId="171EC248" w14:textId="5E0EE66F"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1072" w:type="dxa"/>
            <w:vAlign w:val="center"/>
          </w:tcPr>
          <w:p w14:paraId="12100665" w14:textId="7CAB1923"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Yes, but</w:t>
            </w:r>
          </w:p>
        </w:tc>
        <w:tc>
          <w:tcPr>
            <w:tcW w:w="6583" w:type="dxa"/>
            <w:shd w:val="clear" w:color="auto" w:fill="auto"/>
            <w:vAlign w:val="center"/>
          </w:tcPr>
          <w:p w14:paraId="0BD21A0D" w14:textId="4AF0490D"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RAN1 has agreed satellite parameter sets 1-3 for GEO, which can be considered.</w:t>
            </w:r>
          </w:p>
        </w:tc>
      </w:tr>
      <w:tr w:rsidR="00C929AD" w:rsidRPr="00BD6BFF" w14:paraId="5EB7B57E" w14:textId="77777777" w:rsidTr="00CC19B4">
        <w:trPr>
          <w:trHeight w:val="167"/>
          <w:jc w:val="center"/>
        </w:trPr>
        <w:tc>
          <w:tcPr>
            <w:tcW w:w="1758" w:type="dxa"/>
            <w:shd w:val="clear" w:color="auto" w:fill="FFFFFF"/>
            <w:noWrap/>
            <w:vAlign w:val="center"/>
          </w:tcPr>
          <w:p w14:paraId="663359B5" w14:textId="4CAA6BFB" w:rsidR="00C929AD" w:rsidRPr="00BD6BFF" w:rsidRDefault="00C929AD" w:rsidP="00C929A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1072" w:type="dxa"/>
            <w:vAlign w:val="center"/>
          </w:tcPr>
          <w:p w14:paraId="5B0563A5" w14:textId="40FD61DD" w:rsidR="00C929AD" w:rsidRPr="00BD6BFF" w:rsidRDefault="00C929AD" w:rsidP="00C929AD">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53A0216B" w14:textId="77777777" w:rsidR="00C929AD" w:rsidRPr="00BD6BFF" w:rsidRDefault="00C929AD" w:rsidP="00C929AD">
            <w:pPr>
              <w:overflowPunct/>
              <w:spacing w:before="60" w:after="60"/>
              <w:textAlignment w:val="auto"/>
              <w:rPr>
                <w:rFonts w:ascii="Arial" w:eastAsia="SimSun" w:hAnsi="Arial" w:cs="Arial"/>
                <w:lang w:eastAsia="zh-CN"/>
              </w:rPr>
            </w:pPr>
            <w:r>
              <w:rPr>
                <w:rFonts w:ascii="Arial" w:eastAsia="SimSun" w:hAnsi="Arial" w:cs="Arial"/>
                <w:lang w:eastAsia="zh-CN"/>
              </w:rPr>
              <w:t>See our response in Q7.</w:t>
            </w:r>
          </w:p>
          <w:p w14:paraId="78CCAA8C" w14:textId="77777777" w:rsidR="00C929AD" w:rsidRPr="00BD6BFF" w:rsidRDefault="00C929AD" w:rsidP="00C929AD">
            <w:pPr>
              <w:overflowPunct/>
              <w:spacing w:before="60" w:after="60"/>
              <w:textAlignment w:val="auto"/>
              <w:rPr>
                <w:rFonts w:ascii="Arial" w:eastAsia="SimSun" w:hAnsi="Arial" w:cs="Arial"/>
                <w:lang w:val="en-US" w:eastAsia="zh-CN"/>
              </w:rPr>
            </w:pPr>
          </w:p>
        </w:tc>
      </w:tr>
      <w:tr w:rsidR="006A53A0" w:rsidRPr="00BD6BFF" w14:paraId="748AC0E5" w14:textId="77777777" w:rsidTr="00CC19B4">
        <w:trPr>
          <w:trHeight w:val="167"/>
          <w:jc w:val="center"/>
        </w:trPr>
        <w:tc>
          <w:tcPr>
            <w:tcW w:w="1758" w:type="dxa"/>
            <w:shd w:val="clear" w:color="auto" w:fill="FFFFFF"/>
            <w:noWrap/>
            <w:vAlign w:val="center"/>
          </w:tcPr>
          <w:p w14:paraId="48BA8DB2" w14:textId="176E14D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val="en-US" w:eastAsia="zh-CN"/>
              </w:rPr>
              <w:t>MediaTek</w:t>
            </w:r>
          </w:p>
        </w:tc>
        <w:tc>
          <w:tcPr>
            <w:tcW w:w="1072" w:type="dxa"/>
            <w:vAlign w:val="center"/>
          </w:tcPr>
          <w:p w14:paraId="37DAC739" w14:textId="7522C403"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val="en-US" w:eastAsia="zh-CN"/>
              </w:rPr>
              <w:t>Yes</w:t>
            </w:r>
          </w:p>
        </w:tc>
        <w:tc>
          <w:tcPr>
            <w:tcW w:w="6583" w:type="dxa"/>
            <w:shd w:val="clear" w:color="auto" w:fill="auto"/>
            <w:vAlign w:val="center"/>
          </w:tcPr>
          <w:p w14:paraId="5F199C37" w14:textId="77777777" w:rsidR="006A53A0" w:rsidRPr="00BD6BFF" w:rsidRDefault="006A53A0" w:rsidP="006A53A0">
            <w:pPr>
              <w:overflowPunct/>
              <w:spacing w:before="60" w:after="60"/>
              <w:textAlignment w:val="auto"/>
              <w:rPr>
                <w:rFonts w:ascii="Arial" w:eastAsia="SimSun" w:hAnsi="Arial" w:cs="Arial"/>
                <w:lang w:eastAsia="zh-CN"/>
              </w:rPr>
            </w:pPr>
          </w:p>
        </w:tc>
      </w:tr>
      <w:tr w:rsidR="00C929AD" w:rsidRPr="00BD6BFF" w14:paraId="196D45A5" w14:textId="77777777" w:rsidTr="00CC19B4">
        <w:trPr>
          <w:trHeight w:val="167"/>
          <w:jc w:val="center"/>
        </w:trPr>
        <w:tc>
          <w:tcPr>
            <w:tcW w:w="1758" w:type="dxa"/>
            <w:shd w:val="clear" w:color="auto" w:fill="FFFFFF"/>
            <w:noWrap/>
          </w:tcPr>
          <w:p w14:paraId="0A170602"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304E3519" w14:textId="77777777" w:rsidR="00C929AD" w:rsidRPr="00BD6BFF" w:rsidRDefault="00C929AD" w:rsidP="00C929AD">
            <w:pPr>
              <w:overflowPunct/>
              <w:spacing w:before="60" w:after="60"/>
              <w:textAlignment w:val="auto"/>
              <w:rPr>
                <w:rFonts w:ascii="Arial" w:eastAsia="SimSun" w:hAnsi="Arial" w:cs="Arial"/>
                <w:lang w:eastAsia="zh-CN"/>
              </w:rPr>
            </w:pPr>
          </w:p>
        </w:tc>
        <w:tc>
          <w:tcPr>
            <w:tcW w:w="6583" w:type="dxa"/>
            <w:shd w:val="clear" w:color="auto" w:fill="auto"/>
          </w:tcPr>
          <w:p w14:paraId="4357C6AA" w14:textId="77777777" w:rsidR="00C929AD" w:rsidRPr="00BD6BFF" w:rsidRDefault="00C929AD" w:rsidP="00C929AD">
            <w:pPr>
              <w:overflowPunct/>
              <w:spacing w:before="60" w:after="60"/>
              <w:textAlignment w:val="auto"/>
              <w:rPr>
                <w:rFonts w:ascii="Arial" w:eastAsia="SimSun" w:hAnsi="Arial" w:cs="Arial"/>
                <w:lang w:eastAsia="zh-CN"/>
              </w:rPr>
            </w:pPr>
          </w:p>
        </w:tc>
      </w:tr>
      <w:tr w:rsidR="00C929AD" w:rsidRPr="00BD6BFF" w14:paraId="1578D989" w14:textId="77777777" w:rsidTr="00CC19B4">
        <w:trPr>
          <w:trHeight w:val="167"/>
          <w:jc w:val="center"/>
        </w:trPr>
        <w:tc>
          <w:tcPr>
            <w:tcW w:w="1758" w:type="dxa"/>
            <w:shd w:val="clear" w:color="auto" w:fill="FFFFFF"/>
            <w:noWrap/>
          </w:tcPr>
          <w:p w14:paraId="10159546"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270C591A"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1FC2F68A" w14:textId="77777777" w:rsidR="00C929AD" w:rsidRPr="00BD6BFF" w:rsidRDefault="00C929AD" w:rsidP="00C929AD">
            <w:pPr>
              <w:overflowPunct/>
              <w:spacing w:before="60" w:after="60"/>
              <w:jc w:val="both"/>
              <w:textAlignment w:val="auto"/>
              <w:rPr>
                <w:rFonts w:ascii="Arial" w:eastAsia="SimSun" w:hAnsi="Arial" w:cs="Arial"/>
                <w:lang w:eastAsia="zh-CN"/>
              </w:rPr>
            </w:pPr>
          </w:p>
        </w:tc>
      </w:tr>
      <w:tr w:rsidR="00C929AD" w:rsidRPr="00BD6BFF" w14:paraId="13E396BC" w14:textId="77777777" w:rsidTr="00CC19B4">
        <w:trPr>
          <w:trHeight w:val="167"/>
          <w:jc w:val="center"/>
        </w:trPr>
        <w:tc>
          <w:tcPr>
            <w:tcW w:w="1758" w:type="dxa"/>
            <w:shd w:val="clear" w:color="auto" w:fill="FFFFFF"/>
            <w:noWrap/>
          </w:tcPr>
          <w:p w14:paraId="583E2899" w14:textId="77777777" w:rsidR="00C929AD" w:rsidRPr="00BD6BFF" w:rsidRDefault="00C929AD" w:rsidP="00C929AD">
            <w:pPr>
              <w:spacing w:before="60" w:after="60"/>
              <w:contextualSpacing/>
              <w:textAlignment w:val="auto"/>
              <w:rPr>
                <w:rFonts w:ascii="Arial" w:eastAsia="SimSun" w:hAnsi="Arial" w:cs="Arial"/>
                <w:lang w:eastAsia="zh-CN"/>
              </w:rPr>
            </w:pPr>
            <w:bookmarkStart w:id="4" w:name="_GoBack" w:colFirst="2" w:colLast="2"/>
          </w:p>
        </w:tc>
        <w:tc>
          <w:tcPr>
            <w:tcW w:w="1072" w:type="dxa"/>
            <w:vAlign w:val="center"/>
          </w:tcPr>
          <w:p w14:paraId="63A84887"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49F33FCE" w14:textId="77777777" w:rsidR="00C929AD" w:rsidRPr="00BD6BFF" w:rsidRDefault="00C929AD" w:rsidP="00C929AD">
            <w:pPr>
              <w:overflowPunct/>
              <w:spacing w:before="60" w:after="60"/>
              <w:jc w:val="both"/>
              <w:textAlignment w:val="auto"/>
              <w:rPr>
                <w:rFonts w:ascii="Arial" w:eastAsia="SimSun" w:hAnsi="Arial" w:cs="Arial"/>
                <w:lang w:eastAsia="zh-CN"/>
              </w:rPr>
            </w:pPr>
          </w:p>
        </w:tc>
      </w:tr>
      <w:bookmarkEnd w:id="4"/>
      <w:tr w:rsidR="00C929AD" w:rsidRPr="00BD6BFF" w14:paraId="3F717B95" w14:textId="77777777" w:rsidTr="00CC19B4">
        <w:trPr>
          <w:trHeight w:val="167"/>
          <w:jc w:val="center"/>
        </w:trPr>
        <w:tc>
          <w:tcPr>
            <w:tcW w:w="1758" w:type="dxa"/>
            <w:shd w:val="clear" w:color="auto" w:fill="FFFFFF"/>
            <w:noWrap/>
          </w:tcPr>
          <w:p w14:paraId="1D1A560F"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166433ED"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1D28C099" w14:textId="77777777" w:rsidR="00C929AD" w:rsidRPr="00BD6BFF" w:rsidRDefault="00C929AD" w:rsidP="00C929AD">
            <w:pPr>
              <w:overflowPunct/>
              <w:spacing w:before="60" w:after="60"/>
              <w:jc w:val="both"/>
              <w:textAlignment w:val="auto"/>
              <w:rPr>
                <w:rFonts w:ascii="Arial" w:eastAsia="SimSun" w:hAnsi="Arial" w:cs="Arial"/>
                <w:lang w:eastAsia="zh-CN"/>
              </w:rPr>
            </w:pPr>
          </w:p>
        </w:tc>
      </w:tr>
    </w:tbl>
    <w:p w14:paraId="7F9EE056" w14:textId="77777777" w:rsidR="00CA58BE" w:rsidRDefault="00CA58BE" w:rsidP="00CA58BE">
      <w:pPr>
        <w:pStyle w:val="BodyText"/>
      </w:pPr>
    </w:p>
    <w:p w14:paraId="74671C44" w14:textId="0E863068" w:rsidR="00CA58BE" w:rsidRDefault="00CA58BE" w:rsidP="00FA27AC">
      <w:pPr>
        <w:pStyle w:val="BodyText"/>
      </w:pPr>
    </w:p>
    <w:p w14:paraId="2F51AFC0" w14:textId="73D3313B" w:rsidR="002D04F2" w:rsidRDefault="002D04F2" w:rsidP="002D04F2">
      <w:pPr>
        <w:pStyle w:val="BodyText"/>
      </w:pPr>
      <w:r w:rsidRPr="00863398">
        <w:rPr>
          <w:rFonts w:cs="Arial"/>
          <w:b/>
          <w:szCs w:val="22"/>
        </w:rPr>
        <w:lastRenderedPageBreak/>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2D04F2" w:rsidRPr="00BD6BFF" w14:paraId="0E237EF4" w14:textId="77777777" w:rsidTr="00CC19B4">
        <w:trPr>
          <w:trHeight w:val="167"/>
          <w:jc w:val="center"/>
        </w:trPr>
        <w:tc>
          <w:tcPr>
            <w:tcW w:w="1758" w:type="dxa"/>
            <w:shd w:val="clear" w:color="auto" w:fill="FFFFFF"/>
            <w:noWrap/>
            <w:vAlign w:val="center"/>
          </w:tcPr>
          <w:p w14:paraId="2473C9D3"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9126777" w14:textId="77777777" w:rsidR="002D04F2" w:rsidRPr="00BD6BFF" w:rsidRDefault="002D04F2" w:rsidP="00CC19B4">
            <w:pPr>
              <w:overflowPunct/>
              <w:spacing w:before="60" w:after="60"/>
              <w:textAlignment w:val="auto"/>
              <w:rPr>
                <w:rFonts w:ascii="Arial" w:eastAsia="SimSun" w:hAnsi="Arial" w:cs="Arial"/>
                <w:lang w:eastAsia="zh-CN"/>
              </w:rPr>
            </w:pPr>
          </w:p>
          <w:p w14:paraId="22180278"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7BD5D429" w14:textId="77777777" w:rsidTr="00CC19B4">
        <w:trPr>
          <w:trHeight w:val="167"/>
          <w:jc w:val="center"/>
        </w:trPr>
        <w:tc>
          <w:tcPr>
            <w:tcW w:w="1758" w:type="dxa"/>
            <w:shd w:val="clear" w:color="auto" w:fill="FFFFFF"/>
            <w:noWrap/>
            <w:vAlign w:val="center"/>
          </w:tcPr>
          <w:p w14:paraId="02CA0374"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AF31E15"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322D447" w14:textId="77777777" w:rsidTr="00CC19B4">
        <w:trPr>
          <w:trHeight w:val="167"/>
          <w:jc w:val="center"/>
        </w:trPr>
        <w:tc>
          <w:tcPr>
            <w:tcW w:w="1758" w:type="dxa"/>
            <w:shd w:val="clear" w:color="auto" w:fill="FFFFFF"/>
            <w:noWrap/>
            <w:vAlign w:val="center"/>
          </w:tcPr>
          <w:p w14:paraId="55391324" w14:textId="77777777" w:rsidR="002D04F2" w:rsidRPr="00BD6BFF" w:rsidRDefault="002D04F2"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09A03BCD" w14:textId="77777777" w:rsidR="002D04F2" w:rsidRPr="00BD6BFF" w:rsidRDefault="002D04F2" w:rsidP="00CC19B4">
            <w:pPr>
              <w:overflowPunct/>
              <w:spacing w:before="60" w:after="60"/>
              <w:textAlignment w:val="auto"/>
              <w:rPr>
                <w:rFonts w:ascii="Arial" w:eastAsia="SimSun" w:hAnsi="Arial" w:cs="Arial"/>
                <w:lang w:val="en-US" w:eastAsia="zh-CN"/>
              </w:rPr>
            </w:pPr>
          </w:p>
        </w:tc>
      </w:tr>
      <w:tr w:rsidR="002D04F2" w:rsidRPr="00BD6BFF" w14:paraId="35AA784D" w14:textId="77777777" w:rsidTr="00CC19B4">
        <w:trPr>
          <w:trHeight w:val="167"/>
          <w:jc w:val="center"/>
        </w:trPr>
        <w:tc>
          <w:tcPr>
            <w:tcW w:w="1758" w:type="dxa"/>
            <w:shd w:val="clear" w:color="auto" w:fill="FFFFFF"/>
            <w:noWrap/>
            <w:vAlign w:val="center"/>
          </w:tcPr>
          <w:p w14:paraId="4A369975"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2BAA0C66"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46280C3B" w14:textId="77777777" w:rsidTr="00CC19B4">
        <w:trPr>
          <w:trHeight w:val="167"/>
          <w:jc w:val="center"/>
        </w:trPr>
        <w:tc>
          <w:tcPr>
            <w:tcW w:w="1758" w:type="dxa"/>
            <w:shd w:val="clear" w:color="auto" w:fill="FFFFFF"/>
            <w:noWrap/>
          </w:tcPr>
          <w:p w14:paraId="67D5F43E"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1607D94D"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0A6A6F05" w14:textId="77777777" w:rsidTr="00CC19B4">
        <w:trPr>
          <w:trHeight w:val="167"/>
          <w:jc w:val="center"/>
        </w:trPr>
        <w:tc>
          <w:tcPr>
            <w:tcW w:w="1758" w:type="dxa"/>
            <w:shd w:val="clear" w:color="auto" w:fill="FFFFFF"/>
            <w:noWrap/>
          </w:tcPr>
          <w:p w14:paraId="096A0230"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2E29B3E"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6BEF8A7" w14:textId="77777777" w:rsidTr="00CC19B4">
        <w:trPr>
          <w:trHeight w:val="167"/>
          <w:jc w:val="center"/>
        </w:trPr>
        <w:tc>
          <w:tcPr>
            <w:tcW w:w="1758" w:type="dxa"/>
            <w:shd w:val="clear" w:color="auto" w:fill="FFFFFF"/>
            <w:noWrap/>
          </w:tcPr>
          <w:p w14:paraId="3031CFF6"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0203CC3D"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5A03CBAA" w14:textId="77777777" w:rsidTr="00CC19B4">
        <w:trPr>
          <w:trHeight w:val="167"/>
          <w:jc w:val="center"/>
        </w:trPr>
        <w:tc>
          <w:tcPr>
            <w:tcW w:w="1758" w:type="dxa"/>
            <w:shd w:val="clear" w:color="auto" w:fill="FFFFFF"/>
            <w:noWrap/>
          </w:tcPr>
          <w:p w14:paraId="47561D39"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DABFC88" w14:textId="77777777" w:rsidR="002D04F2" w:rsidRPr="00BD6BFF" w:rsidRDefault="002D04F2" w:rsidP="00CC19B4">
            <w:pPr>
              <w:overflowPunct/>
              <w:spacing w:before="60" w:after="60"/>
              <w:jc w:val="both"/>
              <w:textAlignment w:val="auto"/>
              <w:rPr>
                <w:rFonts w:ascii="Arial" w:eastAsia="SimSun" w:hAnsi="Arial" w:cs="Arial"/>
                <w:lang w:eastAsia="zh-CN"/>
              </w:rPr>
            </w:pPr>
          </w:p>
        </w:tc>
      </w:tr>
    </w:tbl>
    <w:p w14:paraId="5EA925ED" w14:textId="77777777" w:rsidR="002D04F2" w:rsidRDefault="002D04F2" w:rsidP="002D04F2">
      <w:pPr>
        <w:pStyle w:val="BodyText"/>
      </w:pPr>
    </w:p>
    <w:p w14:paraId="7BBFF77B" w14:textId="77777777" w:rsidR="00CA58BE" w:rsidRDefault="00CA58BE" w:rsidP="00FA27AC">
      <w:pPr>
        <w:pStyle w:val="BodyText"/>
      </w:pPr>
    </w:p>
    <w:p w14:paraId="2098F997" w14:textId="21E9E563" w:rsidR="00ED1E5C" w:rsidRDefault="00ED1E5C" w:rsidP="00100C33">
      <w:pPr>
        <w:pStyle w:val="Proposal"/>
        <w:numPr>
          <w:ilvl w:val="0"/>
          <w:numId w:val="0"/>
        </w:numPr>
        <w:ind w:left="1701" w:hanging="1701"/>
      </w:pPr>
    </w:p>
    <w:bookmarkEnd w:id="0"/>
    <w:p w14:paraId="384B2FBC" w14:textId="568CE548" w:rsidR="008C4637" w:rsidRDefault="00391FCD" w:rsidP="00227048">
      <w:pPr>
        <w:pStyle w:val="Heading1"/>
      </w:pPr>
      <w:r>
        <w:t xml:space="preserve">5 </w:t>
      </w:r>
      <w:r w:rsidR="003E73DA">
        <w:t>Other evaluations</w:t>
      </w:r>
    </w:p>
    <w:p w14:paraId="03A10EFC" w14:textId="149EDF0E" w:rsidR="003E73DA" w:rsidRDefault="003E73DA" w:rsidP="003E73DA">
      <w:pPr>
        <w:pStyle w:val="BodyText"/>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BodyText"/>
        <w:rPr>
          <w:rFonts w:cs="Arial"/>
          <w:b/>
          <w:szCs w:val="22"/>
        </w:rPr>
      </w:pPr>
    </w:p>
    <w:p w14:paraId="3BB49169" w14:textId="6E3EB75D" w:rsidR="00155722" w:rsidRDefault="00155722" w:rsidP="00155722">
      <w:pPr>
        <w:pStyle w:val="BodyText"/>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2E5DFBC4" w14:textId="77777777" w:rsidTr="00CC19B4">
        <w:trPr>
          <w:trHeight w:val="167"/>
          <w:jc w:val="center"/>
        </w:trPr>
        <w:tc>
          <w:tcPr>
            <w:tcW w:w="1758" w:type="dxa"/>
            <w:shd w:val="clear" w:color="auto" w:fill="FFFFFF"/>
            <w:noWrap/>
            <w:vAlign w:val="center"/>
          </w:tcPr>
          <w:p w14:paraId="497E928C" w14:textId="216DBA06"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09863420"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Random access capacity would be important to evaluate, taking into account large RTT of NTN scenario. </w:t>
            </w:r>
          </w:p>
          <w:p w14:paraId="1195795F"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1C0E9A2F" w14:textId="77777777" w:rsidTr="00CC19B4">
        <w:trPr>
          <w:trHeight w:val="167"/>
          <w:jc w:val="center"/>
        </w:trPr>
        <w:tc>
          <w:tcPr>
            <w:tcW w:w="1758" w:type="dxa"/>
            <w:shd w:val="clear" w:color="auto" w:fill="FFFFFF"/>
            <w:noWrap/>
            <w:vAlign w:val="center"/>
          </w:tcPr>
          <w:p w14:paraId="6690684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CFCDF4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921240F" w14:textId="77777777" w:rsidTr="00CC19B4">
        <w:trPr>
          <w:trHeight w:val="167"/>
          <w:jc w:val="center"/>
        </w:trPr>
        <w:tc>
          <w:tcPr>
            <w:tcW w:w="1758" w:type="dxa"/>
            <w:shd w:val="clear" w:color="auto" w:fill="FFFFFF"/>
            <w:noWrap/>
            <w:vAlign w:val="center"/>
          </w:tcPr>
          <w:p w14:paraId="773DCC6C"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18D832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727CD25" w14:textId="77777777" w:rsidTr="00CC19B4">
        <w:trPr>
          <w:trHeight w:val="167"/>
          <w:jc w:val="center"/>
        </w:trPr>
        <w:tc>
          <w:tcPr>
            <w:tcW w:w="1758" w:type="dxa"/>
            <w:shd w:val="clear" w:color="auto" w:fill="FFFFFF"/>
            <w:noWrap/>
            <w:vAlign w:val="center"/>
          </w:tcPr>
          <w:p w14:paraId="47712186"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A1FF5DC"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49FA325A" w14:textId="77777777" w:rsidTr="00CC19B4">
        <w:trPr>
          <w:trHeight w:val="167"/>
          <w:jc w:val="center"/>
        </w:trPr>
        <w:tc>
          <w:tcPr>
            <w:tcW w:w="1758" w:type="dxa"/>
            <w:shd w:val="clear" w:color="auto" w:fill="FFFFFF"/>
            <w:noWrap/>
          </w:tcPr>
          <w:p w14:paraId="6CF5BE3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A8EF92E"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4C8621D" w14:textId="77777777" w:rsidTr="00CC19B4">
        <w:trPr>
          <w:trHeight w:val="167"/>
          <w:jc w:val="center"/>
        </w:trPr>
        <w:tc>
          <w:tcPr>
            <w:tcW w:w="1758" w:type="dxa"/>
            <w:shd w:val="clear" w:color="auto" w:fill="FFFFFF"/>
            <w:noWrap/>
          </w:tcPr>
          <w:p w14:paraId="1E6A7BF7"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76228154"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2199E8C" w14:textId="77777777" w:rsidTr="00CC19B4">
        <w:trPr>
          <w:trHeight w:val="167"/>
          <w:jc w:val="center"/>
        </w:trPr>
        <w:tc>
          <w:tcPr>
            <w:tcW w:w="1758" w:type="dxa"/>
            <w:shd w:val="clear" w:color="auto" w:fill="FFFFFF"/>
            <w:noWrap/>
          </w:tcPr>
          <w:p w14:paraId="3668A9E8"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684B0C09"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63F770EA" w14:textId="77777777" w:rsidTr="00CC19B4">
        <w:trPr>
          <w:trHeight w:val="167"/>
          <w:jc w:val="center"/>
        </w:trPr>
        <w:tc>
          <w:tcPr>
            <w:tcW w:w="1758" w:type="dxa"/>
            <w:shd w:val="clear" w:color="auto" w:fill="FFFFFF"/>
            <w:noWrap/>
          </w:tcPr>
          <w:p w14:paraId="4BE41C3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091ACB57"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26B3B692" w14:textId="77777777" w:rsidR="00155722" w:rsidRDefault="00155722" w:rsidP="00155722">
      <w:pPr>
        <w:pStyle w:val="BodyText"/>
      </w:pPr>
    </w:p>
    <w:p w14:paraId="715747DC" w14:textId="77777777" w:rsidR="008C4637" w:rsidRPr="008C4637" w:rsidRDefault="008C4637" w:rsidP="00227048"/>
    <w:p w14:paraId="23339723" w14:textId="7F107884" w:rsidR="00C01F33" w:rsidRPr="00CE0424" w:rsidRDefault="00155722" w:rsidP="00CE0424">
      <w:pPr>
        <w:pStyle w:val="Heading1"/>
      </w:pPr>
      <w:r>
        <w:t xml:space="preserve">6 </w:t>
      </w:r>
      <w:r w:rsidR="00C01F33" w:rsidRPr="00CE0424">
        <w:t>Conclusion</w:t>
      </w:r>
    </w:p>
    <w:p w14:paraId="0D39E4CC"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TableofFigures"/>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Hyperlink"/>
            <w:noProof/>
          </w:rPr>
          <w:t>Observation 1</w:t>
        </w:r>
        <w:r w:rsidR="005B1409" w:rsidRPr="0017502C">
          <w:rPr>
            <w:rFonts w:ascii="Calibri" w:hAnsi="Calibri"/>
            <w:b w:val="0"/>
            <w:noProof/>
            <w:sz w:val="22"/>
            <w:szCs w:val="22"/>
            <w:lang w:eastAsia="en-GB"/>
          </w:rPr>
          <w:tab/>
        </w:r>
        <w:r w:rsidR="005B1409" w:rsidRPr="00BC48EB">
          <w:rPr>
            <w:rStyle w:val="Hyperlink"/>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BodyText"/>
        <w:rPr>
          <w:b/>
          <w:bCs/>
        </w:rPr>
      </w:pPr>
      <w:r>
        <w:rPr>
          <w:b/>
          <w:bCs/>
        </w:rPr>
        <w:lastRenderedPageBreak/>
        <w:fldChar w:fldCharType="end"/>
      </w:r>
    </w:p>
    <w:p w14:paraId="3AE6356E" w14:textId="77777777" w:rsidR="006E1C82" w:rsidRDefault="006E1C82" w:rsidP="008E065E">
      <w:pPr>
        <w:pStyle w:val="BodyText"/>
        <w:rPr>
          <w:b/>
          <w:bCs/>
        </w:rPr>
      </w:pPr>
    </w:p>
    <w:p w14:paraId="2C9C9770"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E6A7703" w14:textId="77777777"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5B1409" w:rsidRPr="000B0B64">
          <w:rPr>
            <w:rStyle w:val="Hyperlink"/>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BodyText"/>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Heading1"/>
      </w:pPr>
      <w:r w:rsidRPr="00CE0424">
        <w:t>References</w:t>
      </w:r>
    </w:p>
    <w:p w14:paraId="0E4A85EB" w14:textId="127491BD" w:rsidR="005F3025" w:rsidRDefault="00E43D20" w:rsidP="00311702">
      <w:pPr>
        <w:pStyle w:val="Reference"/>
      </w:pPr>
      <w:bookmarkStart w:id="5" w:name="_Ref66736630"/>
      <w:bookmarkStart w:id="6" w:name="_Ref174151459"/>
      <w:bookmarkStart w:id="7"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5"/>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8" w:name="_Ref49798330"/>
      <w:bookmarkStart w:id="9" w:name="_Ref45286859"/>
      <w:r w:rsidRPr="004E665B">
        <w:t>RP-202689, Study on NB-IoT/eMTC support for Non-terrestrial Network, RAN#90, Dec 2020</w:t>
      </w:r>
      <w:bookmarkEnd w:id="8"/>
      <w:r w:rsidRPr="004E665B">
        <w:t>.</w:t>
      </w:r>
      <w:bookmarkEnd w:id="9"/>
    </w:p>
    <w:p w14:paraId="1281829F" w14:textId="77777777" w:rsidR="001A5F66" w:rsidRPr="004E665B" w:rsidRDefault="001A5F66" w:rsidP="001A5F66">
      <w:pPr>
        <w:pStyle w:val="Reference"/>
        <w:overflowPunct/>
        <w:autoSpaceDE/>
        <w:autoSpaceDN/>
        <w:adjustRightInd/>
        <w:spacing w:line="259" w:lineRule="auto"/>
        <w:textAlignment w:val="auto"/>
      </w:pPr>
      <w:bookmarkStart w:id="10" w:name="_Ref49798325"/>
      <w:r w:rsidRPr="004E665B">
        <w:t>TR 38.821, Solutions for NR to support Non-terrestrial Networks (NTN), 3GPP, V16.0.0, Jan 2016.</w:t>
      </w:r>
      <w:bookmarkEnd w:id="10"/>
    </w:p>
    <w:p w14:paraId="0D7CCAD5" w14:textId="77777777" w:rsidR="001A5F66" w:rsidRPr="004E665B" w:rsidRDefault="001A5F66" w:rsidP="001A5F66">
      <w:pPr>
        <w:pStyle w:val="Reference"/>
        <w:overflowPunct/>
        <w:autoSpaceDE/>
        <w:autoSpaceDN/>
        <w:adjustRightInd/>
        <w:spacing w:line="259" w:lineRule="auto"/>
        <w:textAlignment w:val="auto"/>
      </w:pPr>
      <w:bookmarkStart w:id="11" w:name="_Ref53749897"/>
      <w:r w:rsidRPr="004E665B">
        <w:t>3GPP TR 38.913, “Study on scenarios and requirements for next generation access technologies,” version 16.0.0, July 2020.</w:t>
      </w:r>
      <w:bookmarkEnd w:id="11"/>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6"/>
      <w:bookmarkEnd w:id="7"/>
    </w:p>
    <w:p w14:paraId="0D44BB28" w14:textId="77777777" w:rsidR="00A75B6D" w:rsidRPr="00A75B6D" w:rsidRDefault="00A75B6D" w:rsidP="00A75B6D">
      <w:pPr>
        <w:spacing w:after="120"/>
        <w:ind w:left="567" w:hanging="567"/>
        <w:jc w:val="both"/>
        <w:textAlignment w:val="auto"/>
        <w:rPr>
          <w:rFonts w:ascii="Arial" w:eastAsia="SimSun"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SimSun" w:hAnsi="Arial" w:cs="Arial"/>
          <w:sz w:val="36"/>
          <w:szCs w:val="36"/>
          <w:lang w:eastAsia="zh-CN"/>
        </w:rPr>
      </w:pPr>
      <w:r w:rsidRPr="00A75B6D">
        <w:rPr>
          <w:rFonts w:ascii="Arial" w:eastAsia="SimSun"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16"/>
        <w:gridCol w:w="5555"/>
      </w:tblGrid>
      <w:tr w:rsidR="00A75B6D" w:rsidRPr="00A75B6D" w14:paraId="42724A48" w14:textId="77777777" w:rsidTr="00961890">
        <w:trPr>
          <w:trHeight w:val="167"/>
          <w:jc w:val="center"/>
        </w:trPr>
        <w:tc>
          <w:tcPr>
            <w:tcW w:w="2122"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Delegate</w:t>
            </w:r>
          </w:p>
        </w:tc>
        <w:tc>
          <w:tcPr>
            <w:tcW w:w="2016"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Email</w:t>
            </w:r>
          </w:p>
        </w:tc>
      </w:tr>
      <w:tr w:rsidR="00A75B6D" w:rsidRPr="00A75B6D" w14:paraId="312EE511" w14:textId="77777777" w:rsidTr="00961890">
        <w:trPr>
          <w:trHeight w:val="167"/>
          <w:jc w:val="center"/>
        </w:trPr>
        <w:tc>
          <w:tcPr>
            <w:tcW w:w="2122"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 A. Yavuz</w:t>
            </w:r>
          </w:p>
        </w:tc>
        <w:tc>
          <w:tcPr>
            <w:tcW w:w="2016" w:type="dxa"/>
            <w:vAlign w:val="center"/>
          </w:tcPr>
          <w:p w14:paraId="395062AD" w14:textId="62830522"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emre.yavuz@ericsson.com</w:t>
            </w:r>
          </w:p>
        </w:tc>
      </w:tr>
      <w:tr w:rsidR="00A75B6D" w:rsidRPr="00A75B6D" w14:paraId="7706F1BC" w14:textId="77777777" w:rsidTr="00961890">
        <w:trPr>
          <w:trHeight w:val="167"/>
          <w:jc w:val="center"/>
        </w:trPr>
        <w:tc>
          <w:tcPr>
            <w:tcW w:w="2122"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H</w:t>
            </w:r>
            <w:r>
              <w:rPr>
                <w:rFonts w:ascii="Arial" w:eastAsia="SimSun" w:hAnsi="Arial"/>
                <w:lang w:eastAsia="zh-CN"/>
              </w:rPr>
              <w:t>aitao Li</w:t>
            </w:r>
          </w:p>
        </w:tc>
        <w:tc>
          <w:tcPr>
            <w:tcW w:w="2016" w:type="dxa"/>
            <w:vAlign w:val="center"/>
          </w:tcPr>
          <w:p w14:paraId="4E3102B5" w14:textId="0202A6B0"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O</w:t>
            </w:r>
            <w:r>
              <w:rPr>
                <w:rFonts w:ascii="Arial" w:eastAsia="SimSun"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w:t>
            </w:r>
            <w:r>
              <w:rPr>
                <w:rFonts w:ascii="Arial" w:eastAsia="SimSun" w:hAnsi="Arial"/>
                <w:lang w:eastAsia="zh-CN"/>
              </w:rPr>
              <w:t>ihaitao@oppo.com</w:t>
            </w:r>
          </w:p>
        </w:tc>
      </w:tr>
      <w:tr w:rsidR="00A75B6D" w:rsidRPr="00A75B6D" w14:paraId="7F8931AC" w14:textId="77777777" w:rsidTr="00961890">
        <w:trPr>
          <w:trHeight w:val="167"/>
          <w:jc w:val="center"/>
        </w:trPr>
        <w:tc>
          <w:tcPr>
            <w:tcW w:w="2122" w:type="dxa"/>
            <w:shd w:val="clear" w:color="auto" w:fill="FFFFFF"/>
            <w:noWrap/>
            <w:vAlign w:val="center"/>
          </w:tcPr>
          <w:p w14:paraId="6074B24E" w14:textId="45FF585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Robert van der Pool</w:t>
            </w:r>
          </w:p>
        </w:tc>
        <w:tc>
          <w:tcPr>
            <w:tcW w:w="2016" w:type="dxa"/>
            <w:vAlign w:val="center"/>
          </w:tcPr>
          <w:p w14:paraId="77E941A9" w14:textId="261D8375"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Gatehouse</w:t>
            </w:r>
          </w:p>
        </w:tc>
        <w:tc>
          <w:tcPr>
            <w:tcW w:w="5555" w:type="dxa"/>
            <w:shd w:val="clear" w:color="auto" w:fill="auto"/>
            <w:vAlign w:val="center"/>
          </w:tcPr>
          <w:p w14:paraId="4A88DCBE" w14:textId="6349F12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rvp@gatehouse.com</w:t>
            </w:r>
          </w:p>
        </w:tc>
      </w:tr>
      <w:tr w:rsidR="00A75B6D" w:rsidRPr="00A75B6D" w14:paraId="47C44EF6" w14:textId="77777777" w:rsidTr="00961890">
        <w:trPr>
          <w:trHeight w:val="167"/>
          <w:jc w:val="center"/>
        </w:trPr>
        <w:tc>
          <w:tcPr>
            <w:tcW w:w="2122" w:type="dxa"/>
            <w:shd w:val="clear" w:color="auto" w:fill="FFFFFF"/>
            <w:noWrap/>
            <w:vAlign w:val="center"/>
          </w:tcPr>
          <w:p w14:paraId="4D438CB8"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337A44CA"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74ADB9F8"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47D29982" w14:textId="77777777" w:rsidTr="00961890">
        <w:trPr>
          <w:trHeight w:val="167"/>
          <w:jc w:val="center"/>
        </w:trPr>
        <w:tc>
          <w:tcPr>
            <w:tcW w:w="2122"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71F2F4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2252D038" w14:textId="77777777" w:rsidTr="00961890">
        <w:trPr>
          <w:trHeight w:val="167"/>
          <w:jc w:val="center"/>
        </w:trPr>
        <w:tc>
          <w:tcPr>
            <w:tcW w:w="2122"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46A4B7E7"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537DFC1A" w14:textId="77777777" w:rsidTr="00961890">
        <w:trPr>
          <w:trHeight w:val="167"/>
          <w:jc w:val="center"/>
        </w:trPr>
        <w:tc>
          <w:tcPr>
            <w:tcW w:w="2122"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DE58625"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09C445CD" w14:textId="77777777" w:rsidTr="00961890">
        <w:trPr>
          <w:trHeight w:val="167"/>
          <w:jc w:val="center"/>
        </w:trPr>
        <w:tc>
          <w:tcPr>
            <w:tcW w:w="2122"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03CE268E"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SimSun" w:hAnsi="Arial"/>
                <w:lang w:eastAsia="zh-CN"/>
              </w:rPr>
            </w:pPr>
          </w:p>
        </w:tc>
      </w:tr>
    </w:tbl>
    <w:p w14:paraId="49B6724F" w14:textId="77777777" w:rsidR="00A75B6D" w:rsidRPr="00A75B6D" w:rsidRDefault="00A75B6D" w:rsidP="00A75B6D">
      <w:pPr>
        <w:spacing w:after="120"/>
        <w:ind w:left="567" w:hanging="567"/>
        <w:jc w:val="both"/>
        <w:rPr>
          <w:rFonts w:ascii="Arial" w:eastAsia="SimSun" w:hAnsi="Arial"/>
          <w:lang w:eastAsia="zh-CN"/>
        </w:rPr>
      </w:pPr>
    </w:p>
    <w:p w14:paraId="4EA2A65C" w14:textId="77777777" w:rsidR="00A75B6D" w:rsidRPr="00CE0424" w:rsidRDefault="00A75B6D" w:rsidP="00CE0424">
      <w:pPr>
        <w:pStyle w:val="BodyText"/>
      </w:pPr>
    </w:p>
    <w:p w14:paraId="2E2BB08E" w14:textId="13448AD7" w:rsidR="00DA66B2" w:rsidRDefault="00162ADF" w:rsidP="00DA66B2">
      <w:pPr>
        <w:pStyle w:val="Heading1"/>
      </w:pPr>
      <w:r>
        <w:lastRenderedPageBreak/>
        <w:t>Annex</w:t>
      </w:r>
    </w:p>
    <w:p w14:paraId="37266867" w14:textId="27655175" w:rsidR="00C31278" w:rsidRDefault="00162ADF">
      <w:pPr>
        <w:pStyle w:val="Heading2"/>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 xml:space="preserve">34 </w:t>
            </w:r>
            <w:proofErr w:type="spellStart"/>
            <w:r w:rsidRPr="00180438">
              <w:t>dBW</w:t>
            </w:r>
            <w:proofErr w:type="spellEnd"/>
            <w:r w:rsidRPr="00180438">
              <w:t>/MHz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 xml:space="preserve">30 </w:t>
            </w:r>
            <w:proofErr w:type="spellStart"/>
            <w:r w:rsidRPr="00180438">
              <w:t>dBi</w:t>
            </w:r>
            <w:proofErr w:type="spellEnd"/>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 xml:space="preserve">4.4127 </w:t>
            </w:r>
            <w:proofErr w:type="spellStart"/>
            <w:r w:rsidRPr="00180438">
              <w:t>deg</w:t>
            </w:r>
            <w:proofErr w:type="spellEnd"/>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 xml:space="preserve">30 </w:t>
            </w:r>
            <w:proofErr w:type="spellStart"/>
            <w:r w:rsidRPr="00180438">
              <w:t>dBi</w:t>
            </w:r>
            <w:proofErr w:type="spellEnd"/>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 xml:space="preserve">The UE </w:t>
      </w:r>
      <w:proofErr w:type="gramStart"/>
      <w:r>
        <w:t>characteristics</w:t>
      </w:r>
      <w:r w:rsidR="00A66328">
        <w:t>(</w:t>
      </w:r>
      <w:proofErr w:type="gramEnd"/>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w:t>
            </w:r>
            <w:proofErr w:type="spellStart"/>
            <w:r w:rsidR="00BF6028" w:rsidRPr="00180438">
              <w:t>dBi</w:t>
            </w:r>
            <w:proofErr w:type="spellEnd"/>
            <w:r w:rsidR="00BF6028" w:rsidRPr="00180438">
              <w:t xml:space="preserve">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2B65678B" w:rsidR="00BF6028" w:rsidRPr="00180438" w:rsidRDefault="008D608E" w:rsidP="00854075">
            <w:r>
              <w:t xml:space="preserve">(PC5) </w:t>
            </w:r>
            <w:r w:rsidR="00BF6028">
              <w:t>1</w:t>
            </w:r>
            <w:r w:rsidR="00BF6028" w:rsidRPr="00180438">
              <w:t xml:space="preserve">00 </w:t>
            </w:r>
            <w:proofErr w:type="spellStart"/>
            <w:r w:rsidR="00BF6028" w:rsidRPr="00180438">
              <w:t>mW</w:t>
            </w:r>
            <w:proofErr w:type="spellEnd"/>
            <w:r w:rsidR="00BF6028" w:rsidRPr="00180438">
              <w:t xml:space="preserve"> (2</w:t>
            </w:r>
            <w:r w:rsidR="00BF6028">
              <w:t>0</w:t>
            </w:r>
            <w:r w:rsidR="00BF6028" w:rsidRPr="00180438">
              <w:t xml:space="preserve"> </w:t>
            </w:r>
            <w:proofErr w:type="spellStart"/>
            <w:r w:rsidR="00BF6028" w:rsidRPr="00180438">
              <w:t>dBm</w:t>
            </w:r>
            <w:proofErr w:type="spellEnd"/>
            <w:r w:rsidR="00BF6028" w:rsidRPr="00180438">
              <w:t>)</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lastRenderedPageBreak/>
              <w:t>Tx antenna gain</w:t>
            </w:r>
          </w:p>
        </w:tc>
        <w:tc>
          <w:tcPr>
            <w:tcW w:w="2499" w:type="pct"/>
            <w:shd w:val="clear" w:color="auto" w:fill="auto"/>
          </w:tcPr>
          <w:p w14:paraId="4DABAAA4" w14:textId="77777777" w:rsidR="00BF6028" w:rsidRPr="00180438" w:rsidRDefault="00BF6028" w:rsidP="00854075">
            <w:r w:rsidRPr="00180438">
              <w:t xml:space="preserve">0 </w:t>
            </w:r>
            <w:proofErr w:type="spellStart"/>
            <w:r w:rsidRPr="00180438">
              <w:t>dBi</w:t>
            </w:r>
            <w:proofErr w:type="spellEnd"/>
            <w:r w:rsidRPr="00180438">
              <w:t xml:space="preserve">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en-US"/>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U axis is defined as the perpendicular line to the satellite-earth line on the orbital plane as illustrated here after :</w:t>
            </w:r>
          </w:p>
          <w:p w14:paraId="192638E5" w14:textId="2FC47056" w:rsidR="0006304F" w:rsidRPr="00180438" w:rsidRDefault="0006304F" w:rsidP="001A5F66">
            <w:r w:rsidRPr="00180438">
              <w:rPr>
                <w:noProof/>
                <w:lang w:val="en-US" w:eastAsia="en-US"/>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323D69"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Baseline: Adjacent beam spacing computation based on 3dB beam width of the satellite antenna pattern :</w:t>
            </w:r>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 xml:space="preserve">Central beam </w:t>
            </w:r>
            <w:proofErr w:type="spellStart"/>
            <w:r w:rsidRPr="00180438">
              <w:t>center</w:t>
            </w:r>
            <w:proofErr w:type="spellEnd"/>
            <w:r w:rsidRPr="00180438">
              <w:t xml:space="preserve">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lastRenderedPageBreak/>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For singles satellite simulation :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Base-line :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Heading2"/>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 xml:space="preserve">59 </w:t>
            </w:r>
            <w:proofErr w:type="spellStart"/>
            <w:r w:rsidRPr="00180438">
              <w:t>dBW</w:t>
            </w:r>
            <w:proofErr w:type="spellEnd"/>
            <w:r w:rsidRPr="00180438">
              <w:t>/MHz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 xml:space="preserve">51 </w:t>
            </w:r>
            <w:proofErr w:type="spellStart"/>
            <w:r w:rsidRPr="00180438">
              <w:t>dBi</w:t>
            </w:r>
            <w:proofErr w:type="spellEnd"/>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 xml:space="preserve">0.4011 </w:t>
            </w:r>
            <w:proofErr w:type="spellStart"/>
            <w:r w:rsidRPr="00180438">
              <w:t>deg</w:t>
            </w:r>
            <w:proofErr w:type="spellEnd"/>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lastRenderedPageBreak/>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 xml:space="preserve">51 </w:t>
            </w:r>
            <w:proofErr w:type="spellStart"/>
            <w:r w:rsidRPr="00180438">
              <w:t>dBi</w:t>
            </w:r>
            <w:proofErr w:type="spellEnd"/>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 xml:space="preserve">The UE </w:t>
      </w:r>
      <w:proofErr w:type="gramStart"/>
      <w:r>
        <w:t>characteristics(</w:t>
      </w:r>
      <w:proofErr w:type="gramEnd"/>
      <w:r>
        <w:t>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w:t>
            </w:r>
            <w:proofErr w:type="spellStart"/>
            <w:r w:rsidR="00DC0B9F" w:rsidRPr="00180438">
              <w:t>dBi</w:t>
            </w:r>
            <w:proofErr w:type="spellEnd"/>
            <w:r w:rsidR="00DC0B9F" w:rsidRPr="00180438">
              <w:t xml:space="preserve">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 xml:space="preserve">00 </w:t>
            </w:r>
            <w:proofErr w:type="spellStart"/>
            <w:r w:rsidR="00DC0B9F" w:rsidRPr="00180438">
              <w:t>mW</w:t>
            </w:r>
            <w:proofErr w:type="spellEnd"/>
            <w:r w:rsidR="00DC0B9F" w:rsidRPr="00180438">
              <w:t xml:space="preserve"> (23 </w:t>
            </w:r>
            <w:proofErr w:type="spellStart"/>
            <w:r w:rsidR="00DC0B9F" w:rsidRPr="00180438">
              <w:t>dBm</w:t>
            </w:r>
            <w:proofErr w:type="spellEnd"/>
            <w:r w:rsidR="00DC0B9F" w:rsidRPr="00180438">
              <w:t>)</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 xml:space="preserve">0 </w:t>
            </w:r>
            <w:proofErr w:type="spellStart"/>
            <w:r w:rsidRPr="00180438">
              <w:t>dBi</w:t>
            </w:r>
            <w:proofErr w:type="spellEnd"/>
            <w:r w:rsidRPr="00180438">
              <w:t xml:space="preserve">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lastRenderedPageBreak/>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en-US"/>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U axis is defined as the perpendicular line to the satellite-earth line on the orbital plane as illustrated here after :</w:t>
            </w:r>
          </w:p>
          <w:p w14:paraId="5CF90E34" w14:textId="5347998C" w:rsidR="00630FA5" w:rsidRPr="00180438" w:rsidRDefault="00630FA5" w:rsidP="001A5F66">
            <w:r w:rsidRPr="00180438">
              <w:rPr>
                <w:noProof/>
                <w:lang w:val="en-US" w:eastAsia="en-US"/>
              </w:rPr>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323D69" w14:paraId="02E3FB49" w14:textId="77777777" w:rsidTr="00630FA5">
        <w:tc>
          <w:tcPr>
            <w:tcW w:w="2127" w:type="dxa"/>
            <w:shd w:val="clear" w:color="auto" w:fill="auto"/>
          </w:tcPr>
          <w:p w14:paraId="7B1DB958" w14:textId="77777777" w:rsidR="00630FA5" w:rsidRPr="00180438" w:rsidRDefault="00630FA5" w:rsidP="001A5F66">
            <w:r w:rsidRPr="00180438">
              <w:t>Adjacent beam spacing on UV plane</w:t>
            </w:r>
          </w:p>
        </w:tc>
        <w:tc>
          <w:tcPr>
            <w:tcW w:w="7502" w:type="dxa"/>
            <w:shd w:val="clear" w:color="auto" w:fill="auto"/>
          </w:tcPr>
          <w:p w14:paraId="3E5C4D32" w14:textId="77777777" w:rsidR="00630FA5" w:rsidRPr="00180438" w:rsidRDefault="00630FA5" w:rsidP="001A5F66">
            <w:r w:rsidRPr="00180438">
              <w:t>Baseline: Adjacent beam spacing computation based on 3dB beam width of the satellite antenna pattern :</w:t>
            </w:r>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Case 2 :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For singles satellite simulation :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lastRenderedPageBreak/>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Base-line :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VSAT and Others: Ideal Tracking serving beam;</w:t>
            </w:r>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9C54D" w14:textId="77777777" w:rsidR="00D84D6E" w:rsidRDefault="00D84D6E">
      <w:r>
        <w:separator/>
      </w:r>
    </w:p>
  </w:endnote>
  <w:endnote w:type="continuationSeparator" w:id="0">
    <w:p w14:paraId="32DD23D2" w14:textId="77777777" w:rsidR="00D84D6E" w:rsidRDefault="00D84D6E">
      <w:r>
        <w:continuationSeparator/>
      </w:r>
    </w:p>
  </w:endnote>
  <w:endnote w:type="continuationNotice" w:id="1">
    <w:p w14:paraId="5E983F9B" w14:textId="77777777" w:rsidR="00D84D6E" w:rsidRDefault="00D84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6997" w14:textId="7DD9678D" w:rsidR="006014EB" w:rsidRDefault="006014E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A53A0">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53A0">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07334" w14:textId="77777777" w:rsidR="00D84D6E" w:rsidRDefault="00D84D6E">
      <w:r>
        <w:separator/>
      </w:r>
    </w:p>
  </w:footnote>
  <w:footnote w:type="continuationSeparator" w:id="0">
    <w:p w14:paraId="5B23FF24" w14:textId="77777777" w:rsidR="00D84D6E" w:rsidRDefault="00D84D6E">
      <w:r>
        <w:continuationSeparator/>
      </w:r>
    </w:p>
  </w:footnote>
  <w:footnote w:type="continuationNotice" w:id="1">
    <w:p w14:paraId="09FDC0E0" w14:textId="77777777" w:rsidR="00D84D6E" w:rsidRDefault="00D84D6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46343" w14:textId="77777777" w:rsidR="006014EB" w:rsidRDefault="006014E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8"/>
  </w:num>
  <w:num w:numId="17">
    <w:abstractNumId w:val="8"/>
  </w:num>
  <w:num w:numId="18">
    <w:abstractNumId w:val="11"/>
  </w:num>
  <w:num w:numId="19">
    <w:abstractNumId w:val="6"/>
  </w:num>
  <w:num w:numId="20">
    <w:abstractNumId w:val="33"/>
  </w:num>
  <w:num w:numId="21">
    <w:abstractNumId w:val="15"/>
  </w:num>
  <w:num w:numId="22">
    <w:abstractNumId w:val="32"/>
  </w:num>
  <w:num w:numId="23">
    <w:abstractNumId w:val="9"/>
  </w:num>
  <w:num w:numId="24">
    <w:abstractNumId w:val="7"/>
  </w:num>
  <w:num w:numId="25">
    <w:abstractNumId w:val="16"/>
  </w:num>
  <w:num w:numId="26">
    <w:abstractNumId w:val="25"/>
  </w:num>
  <w:num w:numId="27">
    <w:abstractNumId w:val="29"/>
  </w:num>
  <w:num w:numId="28">
    <w:abstractNumId w:val="10"/>
  </w:num>
  <w:num w:numId="29">
    <w:abstractNumId w:val="30"/>
  </w:num>
  <w:num w:numId="30">
    <w:abstractNumId w:val="3"/>
  </w:num>
  <w:num w:numId="31">
    <w:abstractNumId w:val="27"/>
  </w:num>
  <w:num w:numId="32">
    <w:abstractNumId w:val="31"/>
  </w:num>
  <w:num w:numId="33">
    <w:abstractNumId w:val="5"/>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17EF"/>
    <w:rsid w:val="00002A37"/>
    <w:rsid w:val="0000564C"/>
    <w:rsid w:val="00006446"/>
    <w:rsid w:val="00006896"/>
    <w:rsid w:val="00007C22"/>
    <w:rsid w:val="00007CDC"/>
    <w:rsid w:val="00011B28"/>
    <w:rsid w:val="00013045"/>
    <w:rsid w:val="0001331B"/>
    <w:rsid w:val="0001412D"/>
    <w:rsid w:val="00015D15"/>
    <w:rsid w:val="00016F2A"/>
    <w:rsid w:val="00024837"/>
    <w:rsid w:val="0002564D"/>
    <w:rsid w:val="00025ECA"/>
    <w:rsid w:val="00030176"/>
    <w:rsid w:val="00030927"/>
    <w:rsid w:val="000310FC"/>
    <w:rsid w:val="000325B8"/>
    <w:rsid w:val="00034C15"/>
    <w:rsid w:val="00036BA1"/>
    <w:rsid w:val="000422E2"/>
    <w:rsid w:val="0004279B"/>
    <w:rsid w:val="00042F22"/>
    <w:rsid w:val="000444EF"/>
    <w:rsid w:val="000445CB"/>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2655"/>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0C4"/>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7C0"/>
    <w:rsid w:val="0013484F"/>
    <w:rsid w:val="00135252"/>
    <w:rsid w:val="00136863"/>
    <w:rsid w:val="00137AB5"/>
    <w:rsid w:val="00137F0B"/>
    <w:rsid w:val="001457AE"/>
    <w:rsid w:val="001514C4"/>
    <w:rsid w:val="00151E23"/>
    <w:rsid w:val="001526E0"/>
    <w:rsid w:val="00154C94"/>
    <w:rsid w:val="001551B5"/>
    <w:rsid w:val="00155722"/>
    <w:rsid w:val="0015676C"/>
    <w:rsid w:val="00162ADF"/>
    <w:rsid w:val="00165769"/>
    <w:rsid w:val="001659C1"/>
    <w:rsid w:val="00166DF8"/>
    <w:rsid w:val="00167400"/>
    <w:rsid w:val="0017079A"/>
    <w:rsid w:val="00171BB2"/>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D768D"/>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170B7"/>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2DE3"/>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38D1"/>
    <w:rsid w:val="002B4B9B"/>
    <w:rsid w:val="002C1638"/>
    <w:rsid w:val="002C295E"/>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3D69"/>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1F6"/>
    <w:rsid w:val="003A6BAC"/>
    <w:rsid w:val="003A70A4"/>
    <w:rsid w:val="003A7EF3"/>
    <w:rsid w:val="003B0D3A"/>
    <w:rsid w:val="003B0F39"/>
    <w:rsid w:val="003B159C"/>
    <w:rsid w:val="003B369F"/>
    <w:rsid w:val="003B36A3"/>
    <w:rsid w:val="003B64BB"/>
    <w:rsid w:val="003B7FE5"/>
    <w:rsid w:val="003C045A"/>
    <w:rsid w:val="003C052E"/>
    <w:rsid w:val="003C11C8"/>
    <w:rsid w:val="003C2702"/>
    <w:rsid w:val="003C3409"/>
    <w:rsid w:val="003C44CC"/>
    <w:rsid w:val="003C4759"/>
    <w:rsid w:val="003C7806"/>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BB"/>
    <w:rsid w:val="003F2AE4"/>
    <w:rsid w:val="003F2B1A"/>
    <w:rsid w:val="003F2CD4"/>
    <w:rsid w:val="003F3730"/>
    <w:rsid w:val="003F5E38"/>
    <w:rsid w:val="003F6BBE"/>
    <w:rsid w:val="003F75DD"/>
    <w:rsid w:val="004000E8"/>
    <w:rsid w:val="0040035D"/>
    <w:rsid w:val="00400F9A"/>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23A7"/>
    <w:rsid w:val="00524314"/>
    <w:rsid w:val="00527388"/>
    <w:rsid w:val="00527944"/>
    <w:rsid w:val="00534B59"/>
    <w:rsid w:val="00536759"/>
    <w:rsid w:val="00537C62"/>
    <w:rsid w:val="0054375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996"/>
    <w:rsid w:val="005B1409"/>
    <w:rsid w:val="005B1C08"/>
    <w:rsid w:val="005B1F75"/>
    <w:rsid w:val="005B35D7"/>
    <w:rsid w:val="005B392A"/>
    <w:rsid w:val="005B3AA3"/>
    <w:rsid w:val="005B6F83"/>
    <w:rsid w:val="005C10CD"/>
    <w:rsid w:val="005C74FB"/>
    <w:rsid w:val="005D1602"/>
    <w:rsid w:val="005D3F75"/>
    <w:rsid w:val="005D74E2"/>
    <w:rsid w:val="005E2B23"/>
    <w:rsid w:val="005E385F"/>
    <w:rsid w:val="005E5B81"/>
    <w:rsid w:val="005E7654"/>
    <w:rsid w:val="005F07C5"/>
    <w:rsid w:val="005F1B87"/>
    <w:rsid w:val="005F2CB1"/>
    <w:rsid w:val="005F3025"/>
    <w:rsid w:val="005F618C"/>
    <w:rsid w:val="005F70BD"/>
    <w:rsid w:val="005F79C6"/>
    <w:rsid w:val="00600B99"/>
    <w:rsid w:val="006014EB"/>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2371"/>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5FC2"/>
    <w:rsid w:val="00696949"/>
    <w:rsid w:val="00697052"/>
    <w:rsid w:val="0069722C"/>
    <w:rsid w:val="006A0B7A"/>
    <w:rsid w:val="006A0ECB"/>
    <w:rsid w:val="006A3E0C"/>
    <w:rsid w:val="006A46FB"/>
    <w:rsid w:val="006A4918"/>
    <w:rsid w:val="006A53A0"/>
    <w:rsid w:val="006A5E28"/>
    <w:rsid w:val="006A697B"/>
    <w:rsid w:val="006A7388"/>
    <w:rsid w:val="006A7AFF"/>
    <w:rsid w:val="006B0835"/>
    <w:rsid w:val="006B1816"/>
    <w:rsid w:val="006B2099"/>
    <w:rsid w:val="006B50CF"/>
    <w:rsid w:val="006C03B8"/>
    <w:rsid w:val="006C3903"/>
    <w:rsid w:val="006C5EC9"/>
    <w:rsid w:val="006C6059"/>
    <w:rsid w:val="006C7522"/>
    <w:rsid w:val="006D13D2"/>
    <w:rsid w:val="006D6F08"/>
    <w:rsid w:val="006E062C"/>
    <w:rsid w:val="006E07A4"/>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4F6D"/>
    <w:rsid w:val="007257D0"/>
    <w:rsid w:val="00726928"/>
    <w:rsid w:val="00726EA6"/>
    <w:rsid w:val="00727208"/>
    <w:rsid w:val="00727680"/>
    <w:rsid w:val="007348B1"/>
    <w:rsid w:val="007362A6"/>
    <w:rsid w:val="00736D7D"/>
    <w:rsid w:val="00740E58"/>
    <w:rsid w:val="007426FE"/>
    <w:rsid w:val="007445A0"/>
    <w:rsid w:val="007450A3"/>
    <w:rsid w:val="0074524B"/>
    <w:rsid w:val="00747D8B"/>
    <w:rsid w:val="00750821"/>
    <w:rsid w:val="00751228"/>
    <w:rsid w:val="00753B28"/>
    <w:rsid w:val="0075511C"/>
    <w:rsid w:val="007571E1"/>
    <w:rsid w:val="00757A16"/>
    <w:rsid w:val="00757B55"/>
    <w:rsid w:val="007604B2"/>
    <w:rsid w:val="00761B0D"/>
    <w:rsid w:val="007631CB"/>
    <w:rsid w:val="00765281"/>
    <w:rsid w:val="0076533C"/>
    <w:rsid w:val="00766BAD"/>
    <w:rsid w:val="00766CD9"/>
    <w:rsid w:val="00767A8F"/>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306F"/>
    <w:rsid w:val="007A3968"/>
    <w:rsid w:val="007A43A6"/>
    <w:rsid w:val="007A58A6"/>
    <w:rsid w:val="007B3D2D"/>
    <w:rsid w:val="007B509A"/>
    <w:rsid w:val="007B50AE"/>
    <w:rsid w:val="007B51DF"/>
    <w:rsid w:val="007B77D2"/>
    <w:rsid w:val="007C05DD"/>
    <w:rsid w:val="007C0BCC"/>
    <w:rsid w:val="007C0DDB"/>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0312"/>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5CD7"/>
    <w:rsid w:val="0087613F"/>
    <w:rsid w:val="00876B4D"/>
    <w:rsid w:val="00877F18"/>
    <w:rsid w:val="00880375"/>
    <w:rsid w:val="008803EC"/>
    <w:rsid w:val="00887248"/>
    <w:rsid w:val="008941E3"/>
    <w:rsid w:val="00894A88"/>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8F60F7"/>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890"/>
    <w:rsid w:val="00961921"/>
    <w:rsid w:val="00961F2D"/>
    <w:rsid w:val="0096430A"/>
    <w:rsid w:val="0096554B"/>
    <w:rsid w:val="0096584A"/>
    <w:rsid w:val="009667B2"/>
    <w:rsid w:val="00971F08"/>
    <w:rsid w:val="00973299"/>
    <w:rsid w:val="00973C03"/>
    <w:rsid w:val="0097603D"/>
    <w:rsid w:val="00976949"/>
    <w:rsid w:val="00976B01"/>
    <w:rsid w:val="00980477"/>
    <w:rsid w:val="00980B57"/>
    <w:rsid w:val="00984475"/>
    <w:rsid w:val="00984673"/>
    <w:rsid w:val="00984FF5"/>
    <w:rsid w:val="00985253"/>
    <w:rsid w:val="009853B3"/>
    <w:rsid w:val="00986036"/>
    <w:rsid w:val="009871A7"/>
    <w:rsid w:val="009871BD"/>
    <w:rsid w:val="00990630"/>
    <w:rsid w:val="00991761"/>
    <w:rsid w:val="00993A32"/>
    <w:rsid w:val="00994DCA"/>
    <w:rsid w:val="009960EC"/>
    <w:rsid w:val="00996BC1"/>
    <w:rsid w:val="009970DD"/>
    <w:rsid w:val="009A0B48"/>
    <w:rsid w:val="009A0FBA"/>
    <w:rsid w:val="009A1601"/>
    <w:rsid w:val="009A3BB6"/>
    <w:rsid w:val="009A462D"/>
    <w:rsid w:val="009A5CBA"/>
    <w:rsid w:val="009B1F30"/>
    <w:rsid w:val="009B3AC2"/>
    <w:rsid w:val="009B4DF4"/>
    <w:rsid w:val="009B50DB"/>
    <w:rsid w:val="009B564E"/>
    <w:rsid w:val="009B7E87"/>
    <w:rsid w:val="009C0169"/>
    <w:rsid w:val="009C33F7"/>
    <w:rsid w:val="009C403E"/>
    <w:rsid w:val="009C5CBC"/>
    <w:rsid w:val="009D1EC0"/>
    <w:rsid w:val="009D2C9D"/>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2A6C"/>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EC4"/>
    <w:rsid w:val="00A80DEB"/>
    <w:rsid w:val="00A812BC"/>
    <w:rsid w:val="00A91567"/>
    <w:rsid w:val="00A92879"/>
    <w:rsid w:val="00A9412D"/>
    <w:rsid w:val="00A9442A"/>
    <w:rsid w:val="00A97F21"/>
    <w:rsid w:val="00AA016F"/>
    <w:rsid w:val="00AA0611"/>
    <w:rsid w:val="00AA104B"/>
    <w:rsid w:val="00AA1ED6"/>
    <w:rsid w:val="00AA31E5"/>
    <w:rsid w:val="00AA51D6"/>
    <w:rsid w:val="00AA6A70"/>
    <w:rsid w:val="00AB0BC8"/>
    <w:rsid w:val="00AB11CA"/>
    <w:rsid w:val="00AB14D9"/>
    <w:rsid w:val="00AB2CD0"/>
    <w:rsid w:val="00AB4AB8"/>
    <w:rsid w:val="00AB655E"/>
    <w:rsid w:val="00AC007F"/>
    <w:rsid w:val="00AC15FC"/>
    <w:rsid w:val="00AC2ECD"/>
    <w:rsid w:val="00AC3119"/>
    <w:rsid w:val="00AC3573"/>
    <w:rsid w:val="00AC49FB"/>
    <w:rsid w:val="00AC5A10"/>
    <w:rsid w:val="00AD0AA3"/>
    <w:rsid w:val="00AD3F94"/>
    <w:rsid w:val="00AD428B"/>
    <w:rsid w:val="00AD4A5A"/>
    <w:rsid w:val="00AE045E"/>
    <w:rsid w:val="00AE27AC"/>
    <w:rsid w:val="00AE3139"/>
    <w:rsid w:val="00AE40E0"/>
    <w:rsid w:val="00AE4DBA"/>
    <w:rsid w:val="00AE4F07"/>
    <w:rsid w:val="00AE75B5"/>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3F0B"/>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768A9"/>
    <w:rsid w:val="00B81877"/>
    <w:rsid w:val="00B81A6C"/>
    <w:rsid w:val="00B84E33"/>
    <w:rsid w:val="00B85DE5"/>
    <w:rsid w:val="00B85E08"/>
    <w:rsid w:val="00B87CFB"/>
    <w:rsid w:val="00B87E18"/>
    <w:rsid w:val="00B90F73"/>
    <w:rsid w:val="00B9257C"/>
    <w:rsid w:val="00B93B59"/>
    <w:rsid w:val="00B93FDD"/>
    <w:rsid w:val="00B9406A"/>
    <w:rsid w:val="00B97997"/>
    <w:rsid w:val="00BA2280"/>
    <w:rsid w:val="00BA2A08"/>
    <w:rsid w:val="00BA39C7"/>
    <w:rsid w:val="00BA56D2"/>
    <w:rsid w:val="00BA60FA"/>
    <w:rsid w:val="00BA76E0"/>
    <w:rsid w:val="00BB2A25"/>
    <w:rsid w:val="00BB4BEB"/>
    <w:rsid w:val="00BB51E9"/>
    <w:rsid w:val="00BB6B93"/>
    <w:rsid w:val="00BC0FDC"/>
    <w:rsid w:val="00BC1914"/>
    <w:rsid w:val="00BC3053"/>
    <w:rsid w:val="00BC4CB5"/>
    <w:rsid w:val="00BC4D2E"/>
    <w:rsid w:val="00BD48AC"/>
    <w:rsid w:val="00BD5F1A"/>
    <w:rsid w:val="00BD6ABF"/>
    <w:rsid w:val="00BD6BFF"/>
    <w:rsid w:val="00BE0C0C"/>
    <w:rsid w:val="00BE1234"/>
    <w:rsid w:val="00BE2FA6"/>
    <w:rsid w:val="00BE333F"/>
    <w:rsid w:val="00BE4020"/>
    <w:rsid w:val="00BE6607"/>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3877"/>
    <w:rsid w:val="00C04056"/>
    <w:rsid w:val="00C040F7"/>
    <w:rsid w:val="00C044AB"/>
    <w:rsid w:val="00C04DDF"/>
    <w:rsid w:val="00C05706"/>
    <w:rsid w:val="00C07377"/>
    <w:rsid w:val="00C10478"/>
    <w:rsid w:val="00C12107"/>
    <w:rsid w:val="00C14D4B"/>
    <w:rsid w:val="00C154BB"/>
    <w:rsid w:val="00C17737"/>
    <w:rsid w:val="00C20AE7"/>
    <w:rsid w:val="00C21E2A"/>
    <w:rsid w:val="00C2379D"/>
    <w:rsid w:val="00C268E6"/>
    <w:rsid w:val="00C26CEB"/>
    <w:rsid w:val="00C279B5"/>
    <w:rsid w:val="00C27C45"/>
    <w:rsid w:val="00C31278"/>
    <w:rsid w:val="00C33FA0"/>
    <w:rsid w:val="00C344FD"/>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3DD0"/>
    <w:rsid w:val="00C744FE"/>
    <w:rsid w:val="00C75D2F"/>
    <w:rsid w:val="00C767BE"/>
    <w:rsid w:val="00C76E3C"/>
    <w:rsid w:val="00C770C3"/>
    <w:rsid w:val="00C81568"/>
    <w:rsid w:val="00C81B41"/>
    <w:rsid w:val="00C82450"/>
    <w:rsid w:val="00C84459"/>
    <w:rsid w:val="00C9027A"/>
    <w:rsid w:val="00C9068E"/>
    <w:rsid w:val="00C92855"/>
    <w:rsid w:val="00C929AD"/>
    <w:rsid w:val="00C93814"/>
    <w:rsid w:val="00C93C40"/>
    <w:rsid w:val="00C93C4B"/>
    <w:rsid w:val="00C944AB"/>
    <w:rsid w:val="00C95B40"/>
    <w:rsid w:val="00C97BBA"/>
    <w:rsid w:val="00CA1BA1"/>
    <w:rsid w:val="00CA1ED8"/>
    <w:rsid w:val="00CA2A9A"/>
    <w:rsid w:val="00CA58BE"/>
    <w:rsid w:val="00CA5D4C"/>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5AAB"/>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56E"/>
    <w:rsid w:val="00D219F2"/>
    <w:rsid w:val="00D21ACA"/>
    <w:rsid w:val="00D239A7"/>
    <w:rsid w:val="00D23F47"/>
    <w:rsid w:val="00D24348"/>
    <w:rsid w:val="00D251D3"/>
    <w:rsid w:val="00D252AF"/>
    <w:rsid w:val="00D26853"/>
    <w:rsid w:val="00D339C7"/>
    <w:rsid w:val="00D3431D"/>
    <w:rsid w:val="00D36E71"/>
    <w:rsid w:val="00D37D87"/>
    <w:rsid w:val="00D40B33"/>
    <w:rsid w:val="00D4318F"/>
    <w:rsid w:val="00D438BF"/>
    <w:rsid w:val="00D440F8"/>
    <w:rsid w:val="00D46842"/>
    <w:rsid w:val="00D53811"/>
    <w:rsid w:val="00D54244"/>
    <w:rsid w:val="00D546FF"/>
    <w:rsid w:val="00D55AD5"/>
    <w:rsid w:val="00D576CA"/>
    <w:rsid w:val="00D61AF5"/>
    <w:rsid w:val="00D625AD"/>
    <w:rsid w:val="00D62BCA"/>
    <w:rsid w:val="00D6468F"/>
    <w:rsid w:val="00D6482F"/>
    <w:rsid w:val="00D652B5"/>
    <w:rsid w:val="00D66155"/>
    <w:rsid w:val="00D67482"/>
    <w:rsid w:val="00D708B0"/>
    <w:rsid w:val="00D71643"/>
    <w:rsid w:val="00D7568A"/>
    <w:rsid w:val="00D75A26"/>
    <w:rsid w:val="00D76620"/>
    <w:rsid w:val="00D7746E"/>
    <w:rsid w:val="00D77B1D"/>
    <w:rsid w:val="00D8021F"/>
    <w:rsid w:val="00D80383"/>
    <w:rsid w:val="00D823C6"/>
    <w:rsid w:val="00D8327F"/>
    <w:rsid w:val="00D84D6E"/>
    <w:rsid w:val="00D85F45"/>
    <w:rsid w:val="00D86CA3"/>
    <w:rsid w:val="00D871CE"/>
    <w:rsid w:val="00D9196D"/>
    <w:rsid w:val="00D92982"/>
    <w:rsid w:val="00D9310F"/>
    <w:rsid w:val="00D96D2D"/>
    <w:rsid w:val="00D97874"/>
    <w:rsid w:val="00DA1638"/>
    <w:rsid w:val="00DA305E"/>
    <w:rsid w:val="00DA442F"/>
    <w:rsid w:val="00DA5417"/>
    <w:rsid w:val="00DA56E8"/>
    <w:rsid w:val="00DA66B2"/>
    <w:rsid w:val="00DB0A9F"/>
    <w:rsid w:val="00DB0D42"/>
    <w:rsid w:val="00DB377D"/>
    <w:rsid w:val="00DB3BB7"/>
    <w:rsid w:val="00DB5ECF"/>
    <w:rsid w:val="00DC03D9"/>
    <w:rsid w:val="00DC04B8"/>
    <w:rsid w:val="00DC0B9F"/>
    <w:rsid w:val="00DC2D36"/>
    <w:rsid w:val="00DC53EF"/>
    <w:rsid w:val="00DD798C"/>
    <w:rsid w:val="00DE269A"/>
    <w:rsid w:val="00DE2AA2"/>
    <w:rsid w:val="00DE5608"/>
    <w:rsid w:val="00DE58D0"/>
    <w:rsid w:val="00DE654F"/>
    <w:rsid w:val="00DF0B6E"/>
    <w:rsid w:val="00DF1082"/>
    <w:rsid w:val="00DF15E0"/>
    <w:rsid w:val="00DF201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B89"/>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2EFC"/>
    <w:rsid w:val="00E757AA"/>
    <w:rsid w:val="00E758EC"/>
    <w:rsid w:val="00E7620A"/>
    <w:rsid w:val="00E8234C"/>
    <w:rsid w:val="00E83AA9"/>
    <w:rsid w:val="00E85171"/>
    <w:rsid w:val="00E85928"/>
    <w:rsid w:val="00E87822"/>
    <w:rsid w:val="00E90395"/>
    <w:rsid w:val="00E90E49"/>
    <w:rsid w:val="00E917F9"/>
    <w:rsid w:val="00E9291C"/>
    <w:rsid w:val="00E93FFE"/>
    <w:rsid w:val="00E94F8A"/>
    <w:rsid w:val="00E9512E"/>
    <w:rsid w:val="00E961A2"/>
    <w:rsid w:val="00EA2924"/>
    <w:rsid w:val="00EA2CED"/>
    <w:rsid w:val="00EA3173"/>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2C67"/>
    <w:rsid w:val="00ED4F73"/>
    <w:rsid w:val="00EE0974"/>
    <w:rsid w:val="00EE0DC6"/>
    <w:rsid w:val="00EE60A8"/>
    <w:rsid w:val="00EE7DC6"/>
    <w:rsid w:val="00EF18FE"/>
    <w:rsid w:val="00EF1D32"/>
    <w:rsid w:val="00EF3A95"/>
    <w:rsid w:val="00EF44F0"/>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30828"/>
    <w:rsid w:val="00F3095B"/>
    <w:rsid w:val="00F313D6"/>
    <w:rsid w:val="00F350A1"/>
    <w:rsid w:val="00F35E1E"/>
    <w:rsid w:val="00F40F0C"/>
    <w:rsid w:val="00F4315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456C"/>
    <w:rsid w:val="00F859D8"/>
    <w:rsid w:val="00F868F5"/>
    <w:rsid w:val="00F87F12"/>
    <w:rsid w:val="00F9056A"/>
    <w:rsid w:val="00F90F8D"/>
    <w:rsid w:val="00F92782"/>
    <w:rsid w:val="00F927E4"/>
    <w:rsid w:val="00F93AA9"/>
    <w:rsid w:val="00F96985"/>
    <w:rsid w:val="00F97613"/>
    <w:rsid w:val="00F97838"/>
    <w:rsid w:val="00FA215B"/>
    <w:rsid w:val="00FA27AC"/>
    <w:rsid w:val="00FA2BB3"/>
    <w:rsid w:val="00FA6B96"/>
    <w:rsid w:val="00FB09FB"/>
    <w:rsid w:val="00FB4964"/>
    <w:rsid w:val="00FB4C80"/>
    <w:rsid w:val="00FB5126"/>
    <w:rsid w:val="00FB5473"/>
    <w:rsid w:val="00FB6A6A"/>
    <w:rsid w:val="00FB6B24"/>
    <w:rsid w:val="00FC0F1A"/>
    <w:rsid w:val="00FC7429"/>
    <w:rsid w:val="00FD07F6"/>
    <w:rsid w:val="00FD1EC8"/>
    <w:rsid w:val="00FD385C"/>
    <w:rsid w:val="00FD47ED"/>
    <w:rsid w:val="00FD4EB6"/>
    <w:rsid w:val="00FD5498"/>
    <w:rsid w:val="00FD5DF4"/>
    <w:rsid w:val="00FD74DB"/>
    <w:rsid w:val="00FD7660"/>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F8AC4685-724B-478A-9648-5FC7A51A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aliases w:val="ref"/>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PlaceholderText">
    <w:name w:val="Placeholder Text"/>
    <w:basedOn w:val="DefaultParagraphFont"/>
    <w:uiPriority w:val="99"/>
    <w:semiHidden/>
    <w:rsid w:val="001204CA"/>
    <w:rPr>
      <w:color w:val="808080"/>
    </w:rPr>
  </w:style>
  <w:style w:type="character" w:customStyle="1" w:styleId="Mention1">
    <w:name w:val="Mention1"/>
    <w:basedOn w:val="DefaultParagraphFont"/>
    <w:uiPriority w:val="99"/>
    <w:unhideWhenUsed/>
    <w:rsid w:val="001E64E3"/>
    <w:rPr>
      <w:color w:val="2B579A"/>
      <w:shd w:val="clear" w:color="auto" w:fill="E1DFDD"/>
    </w:rPr>
  </w:style>
  <w:style w:type="paragraph" w:styleId="Revision">
    <w:name w:val="Revision"/>
    <w:hidden/>
    <w:uiPriority w:val="99"/>
    <w:semiHidden/>
    <w:rsid w:val="00354D05"/>
    <w:rPr>
      <w:rFonts w:ascii="Times New Roman" w:hAnsi="Times New Roman"/>
      <w:lang w:eastAsia="ja-JP"/>
    </w:rPr>
  </w:style>
  <w:style w:type="character" w:customStyle="1" w:styleId="UnresolvedMention">
    <w:name w:val="Unresolved Mention"/>
    <w:basedOn w:val="DefaultParagraphFont"/>
    <w:uiPriority w:val="99"/>
    <w:unhideWhenUsed/>
    <w:rsid w:val="0074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D112370D8E041A2B4E72BA5FF857C" ma:contentTypeVersion="14" ma:contentTypeDescription="Create a new document." ma:contentTypeScope="" ma:versionID="0ab3529b5ef19315a92f6085acadc00b">
  <xsd:schema xmlns:xsd="http://www.w3.org/2001/XMLSchema" xmlns:xs="http://www.w3.org/2001/XMLSchema" xmlns:p="http://schemas.microsoft.com/office/2006/metadata/properties" xmlns:ns2="cfdaac09-fc0f-4263-8590-10374ba0fdfd" xmlns:ns3="96d4f89a-bcd4-4f1a-a251-d65a08cf4d2f" targetNamespace="http://schemas.microsoft.com/office/2006/metadata/properties" ma:root="true" ma:fieldsID="6faec40ec4533ebe55dd2a60532529fb" ns2:_="" ns3:_="">
    <xsd:import namespace="cfdaac09-fc0f-4263-8590-10374ba0fdfd"/>
    <xsd:import namespace="96d4f89a-bcd4-4f1a-a251-d65a08cf4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aac09-fc0f-4263-8590-10374ba0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4f89a-bcd4-4f1a-a251-d65a08cf4d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1204a0d1-6788-49d1-a24f-358a25823d9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60F3-2B22-4696-B5C0-662EF526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aac09-fc0f-4263-8590-10374ba0fdfd"/>
    <ds:schemaRef ds:uri="96d4f89a-bcd4-4f1a-a251-d65a08cf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8FA13D-62E3-4553-A064-24D5B292C0D5}">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4B41B97-C509-4DB5-9047-7B42D607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4301</Words>
  <Characters>24517</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Ericsson</vt:lpstr>
      <vt:lpstr>Ericsson</vt:lpstr>
    </vt:vector>
  </TitlesOfParts>
  <Company>Ericsson</Company>
  <LinksUpToDate>false</LinksUpToDate>
  <CharactersWithSpaces>28761</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Abhishek Roy</cp:lastModifiedBy>
  <cp:revision>3</cp:revision>
  <cp:lastPrinted>2008-01-30T13:09:00Z</cp:lastPrinted>
  <dcterms:created xsi:type="dcterms:W3CDTF">2021-03-25T19:59:00Z</dcterms:created>
  <dcterms:modified xsi:type="dcterms:W3CDTF">2021-03-25T20:02:00Z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0x01010090DD112370D8E041A2B4E72BA5FF857C</vt:lpwstr>
  </property>
</Properties>
</file>