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0D0E9" w14:textId="77777777" w:rsidR="00450234" w:rsidRDefault="005F6CD1">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#112-e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R2-20yxxxx</w:t>
      </w:r>
    </w:p>
    <w:p w14:paraId="788B766C" w14:textId="77777777" w:rsidR="00450234" w:rsidRDefault="005F6CD1">
      <w:pPr>
        <w:keepLines/>
        <w:tabs>
          <w:tab w:val="left" w:pos="567"/>
        </w:tabs>
        <w:snapToGrid w:val="0"/>
        <w:spacing w:line="276" w:lineRule="auto"/>
        <w:rPr>
          <w:rFonts w:cs="Arial"/>
          <w:b/>
          <w:bCs/>
          <w:sz w:val="28"/>
          <w:szCs w:val="28"/>
        </w:rPr>
      </w:pPr>
      <w:r>
        <w:rPr>
          <w:rFonts w:eastAsia="宋体" w:cs="Arial"/>
          <w:b/>
          <w:sz w:val="28"/>
          <w:szCs w:val="28"/>
          <w:lang w:eastAsia="en-US"/>
        </w:rPr>
        <w:t>e-Meeting, xx-yy, 2020</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94B1023" w14:textId="77777777" w:rsidR="00450234" w:rsidRDefault="005F6CD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6FB6CEC7" w14:textId="77777777" w:rsidR="00450234" w:rsidRDefault="005F6CD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14:paraId="53278DBF" w14:textId="77777777" w:rsidR="00450234" w:rsidRDefault="005F6CD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14:paraId="2F75B021" w14:textId="77777777" w:rsidR="00450234" w:rsidRDefault="005F6CD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0F2B05D" w14:textId="77777777" w:rsidR="00450234" w:rsidRDefault="005F6CD1">
      <w:pPr>
        <w:pStyle w:val="Heading1"/>
        <w:rPr>
          <w:snapToGrid w:val="0"/>
        </w:rPr>
      </w:pPr>
      <w:r>
        <w:rPr>
          <w:snapToGrid w:val="0"/>
        </w:rPr>
        <w:t>Introduction</w:t>
      </w:r>
    </w:p>
    <w:p w14:paraId="0964B97A" w14:textId="77777777" w:rsidR="00450234" w:rsidRDefault="005F6CD1">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14:paraId="782C410D" w14:textId="77777777" w:rsidR="00450234" w:rsidRDefault="00450234">
      <w:pPr>
        <w:snapToGrid w:val="0"/>
        <w:rPr>
          <w:rFonts w:cs="Arial"/>
          <w:snapToGrid w:val="0"/>
          <w:sz w:val="28"/>
          <w:szCs w:val="28"/>
        </w:rPr>
      </w:pPr>
    </w:p>
    <w:p w14:paraId="54C897B7" w14:textId="77777777" w:rsidR="00450234" w:rsidRDefault="005F6CD1">
      <w:pPr>
        <w:pStyle w:val="EmailDiscussion"/>
      </w:pPr>
      <w:bookmarkStart w:id="2" w:name="_Hlk49421495"/>
      <w:r>
        <w:rPr>
          <w:lang w:val="en-US"/>
        </w:rPr>
        <w:t xml:space="preserve">[Post111-e][925][R17 Small Data] </w:t>
      </w:r>
      <w:bookmarkEnd w:id="2"/>
      <w:r>
        <w:rPr>
          <w:lang w:val="en-US"/>
        </w:rPr>
        <w:t>Agreeable details of RRC-based solution (RACH and CG) (ZTE)</w:t>
      </w:r>
    </w:p>
    <w:p w14:paraId="2E713B65" w14:textId="77777777" w:rsidR="00450234" w:rsidRDefault="005F6CD1">
      <w:pPr>
        <w:pStyle w:val="EmailDiscussion2"/>
        <w:ind w:left="1982"/>
      </w:pPr>
      <w:r>
        <w:t>Scope:</w:t>
      </w:r>
    </w:p>
    <w:p w14:paraId="49006B75" w14:textId="77777777" w:rsidR="00450234" w:rsidRDefault="005F6CD1">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14:paraId="30273235" w14:textId="77777777" w:rsidR="00450234" w:rsidRDefault="005F6CD1">
      <w:pPr>
        <w:pStyle w:val="EmailDiscussion2"/>
        <w:ind w:left="1982"/>
      </w:pPr>
      <w:r>
        <w:t>•</w:t>
      </w:r>
      <w:r>
        <w:tab/>
        <w:t>Identify any impacts to other WGs (e.g. RAN1)</w:t>
      </w:r>
    </w:p>
    <w:p w14:paraId="6ABDF8C3" w14:textId="77777777" w:rsidR="00450234" w:rsidRDefault="005F6CD1">
      <w:pPr>
        <w:pStyle w:val="EmailDiscussion2"/>
        <w:ind w:left="1982"/>
      </w:pPr>
      <w:r>
        <w:t>Outcome: Report, Agreeable proposals and identified impacts to other groups</w:t>
      </w:r>
    </w:p>
    <w:p w14:paraId="14FD450E" w14:textId="77777777" w:rsidR="00450234" w:rsidRDefault="005F6CD1">
      <w:pPr>
        <w:pStyle w:val="EmailDiscussion2"/>
        <w:ind w:left="1982"/>
      </w:pPr>
      <w:r>
        <w:t>Deadline: Long</w:t>
      </w:r>
    </w:p>
    <w:p w14:paraId="534EF95C" w14:textId="77777777" w:rsidR="00450234" w:rsidRDefault="00450234">
      <w:pPr>
        <w:snapToGrid w:val="0"/>
        <w:rPr>
          <w:rFonts w:cs="Arial"/>
          <w:b/>
          <w:bCs/>
          <w:snapToGrid w:val="0"/>
          <w:sz w:val="28"/>
          <w:szCs w:val="28"/>
        </w:rPr>
      </w:pPr>
    </w:p>
    <w:p w14:paraId="17C11F02" w14:textId="77777777" w:rsidR="00450234" w:rsidRDefault="005F6CD1">
      <w:pPr>
        <w:snapToGrid w:val="0"/>
        <w:rPr>
          <w:rFonts w:cs="Arial"/>
          <w:b/>
          <w:bCs/>
          <w:snapToGrid w:val="0"/>
        </w:rPr>
      </w:pPr>
      <w:r>
        <w:rPr>
          <w:rFonts w:cs="Arial"/>
          <w:b/>
          <w:bCs/>
          <w:snapToGrid w:val="0"/>
        </w:rPr>
        <w:t xml:space="preserve">Deadline for company comments: </w:t>
      </w:r>
    </w:p>
    <w:p w14:paraId="66CF485F" w14:textId="77777777" w:rsidR="00450234" w:rsidRDefault="005F6CD1">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39184AA4" w14:textId="77777777" w:rsidR="00450234" w:rsidRDefault="005F6CD1">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14:paraId="73F43F28" w14:textId="77777777" w:rsidR="00450234" w:rsidRDefault="00450234">
      <w:pPr>
        <w:snapToGrid w:val="0"/>
        <w:rPr>
          <w:rFonts w:cs="Arial"/>
          <w:snapToGrid w:val="0"/>
          <w:sz w:val="20"/>
          <w:szCs w:val="20"/>
        </w:rPr>
      </w:pPr>
    </w:p>
    <w:p w14:paraId="7C27C99A" w14:textId="77777777" w:rsidR="00450234" w:rsidRDefault="005F6CD1">
      <w:pPr>
        <w:pStyle w:val="Heading1"/>
        <w:rPr>
          <w:snapToGrid w:val="0"/>
        </w:rPr>
      </w:pPr>
      <w:r>
        <w:rPr>
          <w:snapToGrid w:val="0"/>
        </w:rPr>
        <w:t>Overall procedure for RRC-based small data transmission</w:t>
      </w:r>
    </w:p>
    <w:p w14:paraId="1D6E24B0" w14:textId="77777777" w:rsidR="00450234" w:rsidRPr="00330B5C" w:rsidRDefault="005F6CD1">
      <w:pPr>
        <w:pStyle w:val="Heading2"/>
        <w:rPr>
          <w:snapToGrid w:val="0"/>
          <w:lang w:val="en-US"/>
        </w:rPr>
      </w:pPr>
      <w:r>
        <w:rPr>
          <w:snapToGrid w:val="0"/>
          <w:lang w:val="en-GB"/>
        </w:rPr>
        <w:t>UE procedure upon moving to INACTIVE</w:t>
      </w:r>
    </w:p>
    <w:p w14:paraId="258244A3" w14:textId="77777777" w:rsidR="00450234" w:rsidRDefault="005F6CD1">
      <w:pPr>
        <w:snapToGrid w:val="0"/>
        <w:rPr>
          <w:rFonts w:cs="Arial"/>
          <w:snapToGrid w:val="0"/>
          <w:sz w:val="20"/>
          <w:szCs w:val="20"/>
        </w:rPr>
      </w:pPr>
      <w:r>
        <w:rPr>
          <w:rFonts w:cs="Arial"/>
          <w:snapToGrid w:val="0"/>
          <w:sz w:val="20"/>
          <w:szCs w:val="20"/>
        </w:rPr>
        <w:t xml:space="preserve">Currently when the UE moves to INACTIVE state, the following are performed: </w:t>
      </w:r>
    </w:p>
    <w:p w14:paraId="118FECBF" w14:textId="77777777" w:rsidR="00450234" w:rsidRDefault="005F6CD1">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14:paraId="597A1275" w14:textId="77777777" w:rsidR="00450234" w:rsidRDefault="005F6CD1">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14:paraId="3B22FFC0" w14:textId="77777777" w:rsidR="00450234" w:rsidRDefault="005F6CD1">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14:paraId="48BA3C25" w14:textId="77777777" w:rsidR="00450234" w:rsidRDefault="00450234">
      <w:pPr>
        <w:rPr>
          <w:rFonts w:cs="Arial"/>
          <w:snapToGrid w:val="0"/>
          <w:sz w:val="20"/>
          <w:szCs w:val="20"/>
        </w:rPr>
      </w:pPr>
    </w:p>
    <w:p w14:paraId="2BA237A7" w14:textId="77777777" w:rsidR="00450234" w:rsidRDefault="005F6CD1">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14:paraId="093DBDD7" w14:textId="77777777" w:rsidR="00450234" w:rsidRDefault="00450234">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4DA6093E" w14:textId="77777777">
        <w:tc>
          <w:tcPr>
            <w:tcW w:w="15866" w:type="dxa"/>
            <w:gridSpan w:val="3"/>
          </w:tcPr>
          <w:p w14:paraId="20A88F1D" w14:textId="77777777" w:rsidR="00450234" w:rsidRDefault="005F6CD1">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14:paraId="7D87133D" w14:textId="77777777" w:rsidR="00450234" w:rsidRDefault="005F6CD1">
            <w:pPr>
              <w:snapToGrid w:val="0"/>
              <w:rPr>
                <w:rFonts w:cs="Arial"/>
                <w:b/>
                <w:bCs/>
                <w:snapToGrid w:val="0"/>
                <w:sz w:val="20"/>
                <w:szCs w:val="20"/>
              </w:rPr>
            </w:pPr>
            <w:r>
              <w:rPr>
                <w:rFonts w:cs="Arial"/>
                <w:b/>
                <w:bCs/>
                <w:snapToGrid w:val="0"/>
                <w:sz w:val="20"/>
                <w:szCs w:val="20"/>
              </w:rPr>
              <w:t>i.e. can the UE perform the following actions</w:t>
            </w:r>
          </w:p>
          <w:p w14:paraId="41FA04D8"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14:paraId="2F98ABB6"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14:paraId="0F002569"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SR0</w:t>
            </w:r>
          </w:p>
          <w:p w14:paraId="13A7DAC7" w14:textId="77777777" w:rsidR="00450234" w:rsidRDefault="005F6CD1">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2980CF86" w14:textId="77777777" w:rsidR="00450234" w:rsidRDefault="005F6CD1">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450234" w14:paraId="64047BAB" w14:textId="77777777">
        <w:tc>
          <w:tcPr>
            <w:tcW w:w="1555" w:type="dxa"/>
          </w:tcPr>
          <w:p w14:paraId="75BD66E3"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7E210AB9" w14:textId="77777777" w:rsidR="00450234" w:rsidRDefault="005F6CD1">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54A54993"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EE6E3A5" w14:textId="77777777">
        <w:tc>
          <w:tcPr>
            <w:tcW w:w="1555" w:type="dxa"/>
          </w:tcPr>
          <w:p w14:paraId="1B094536"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4DB0E648" w14:textId="77777777" w:rsidR="00450234" w:rsidRDefault="005F6CD1">
            <w:pPr>
              <w:snapToGrid w:val="0"/>
              <w:rPr>
                <w:rFonts w:cs="Arial"/>
                <w:snapToGrid w:val="0"/>
                <w:sz w:val="20"/>
                <w:szCs w:val="20"/>
              </w:rPr>
            </w:pPr>
            <w:r>
              <w:rPr>
                <w:rFonts w:cs="Arial"/>
                <w:snapToGrid w:val="0"/>
                <w:sz w:val="20"/>
                <w:szCs w:val="20"/>
              </w:rPr>
              <w:t xml:space="preserve">Yes, all can be reused for RACH-based solution </w:t>
            </w:r>
          </w:p>
          <w:p w14:paraId="167F44CE" w14:textId="77777777" w:rsidR="00450234" w:rsidRDefault="005F6CD1">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14:paraId="2B7F54D9" w14:textId="77777777" w:rsidR="00450234" w:rsidRDefault="00450234">
            <w:pPr>
              <w:snapToGrid w:val="0"/>
              <w:rPr>
                <w:rFonts w:cs="Arial"/>
                <w:b/>
                <w:bCs/>
                <w:snapToGrid w:val="0"/>
                <w:sz w:val="20"/>
                <w:szCs w:val="20"/>
              </w:rPr>
            </w:pPr>
          </w:p>
        </w:tc>
      </w:tr>
      <w:tr w:rsidR="00450234" w14:paraId="11B180EB" w14:textId="77777777">
        <w:tc>
          <w:tcPr>
            <w:tcW w:w="1555" w:type="dxa"/>
          </w:tcPr>
          <w:p w14:paraId="0AB8107B" w14:textId="70DA092B" w:rsidR="00450234" w:rsidRDefault="00330B5C">
            <w:pPr>
              <w:snapToGrid w:val="0"/>
              <w:rPr>
                <w:rFonts w:cs="Arial"/>
                <w:snapToGrid w:val="0"/>
                <w:sz w:val="20"/>
                <w:szCs w:val="20"/>
              </w:rPr>
            </w:pPr>
            <w:r>
              <w:rPr>
                <w:rFonts w:cs="Arial"/>
                <w:snapToGrid w:val="0"/>
                <w:sz w:val="20"/>
                <w:szCs w:val="20"/>
              </w:rPr>
              <w:t>Mediatek</w:t>
            </w:r>
          </w:p>
        </w:tc>
        <w:tc>
          <w:tcPr>
            <w:tcW w:w="9497" w:type="dxa"/>
          </w:tcPr>
          <w:p w14:paraId="525CE280" w14:textId="7DE97667" w:rsidR="00450234" w:rsidRDefault="00330B5C">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14:paraId="506A1B98" w14:textId="77777777" w:rsidR="00450234" w:rsidRDefault="00450234">
            <w:pPr>
              <w:snapToGrid w:val="0"/>
              <w:rPr>
                <w:rFonts w:cs="Arial"/>
                <w:b/>
                <w:bCs/>
                <w:snapToGrid w:val="0"/>
                <w:sz w:val="20"/>
                <w:szCs w:val="20"/>
              </w:rPr>
            </w:pPr>
          </w:p>
        </w:tc>
      </w:tr>
      <w:tr w:rsidR="00450234" w14:paraId="3B041DF8" w14:textId="77777777">
        <w:tc>
          <w:tcPr>
            <w:tcW w:w="1555" w:type="dxa"/>
          </w:tcPr>
          <w:p w14:paraId="61AB8405" w14:textId="77777777" w:rsidR="00450234" w:rsidRDefault="00450234">
            <w:pPr>
              <w:snapToGrid w:val="0"/>
              <w:rPr>
                <w:rFonts w:cs="Arial"/>
                <w:snapToGrid w:val="0"/>
                <w:sz w:val="20"/>
                <w:szCs w:val="20"/>
              </w:rPr>
            </w:pPr>
          </w:p>
        </w:tc>
        <w:tc>
          <w:tcPr>
            <w:tcW w:w="9497" w:type="dxa"/>
          </w:tcPr>
          <w:p w14:paraId="0BF4AD0E" w14:textId="77777777" w:rsidR="00450234" w:rsidRDefault="00450234">
            <w:pPr>
              <w:snapToGrid w:val="0"/>
              <w:rPr>
                <w:rFonts w:cs="Arial"/>
                <w:snapToGrid w:val="0"/>
                <w:sz w:val="20"/>
                <w:szCs w:val="20"/>
              </w:rPr>
            </w:pPr>
          </w:p>
        </w:tc>
        <w:tc>
          <w:tcPr>
            <w:tcW w:w="4814" w:type="dxa"/>
          </w:tcPr>
          <w:p w14:paraId="449FA184" w14:textId="77777777" w:rsidR="00450234" w:rsidRDefault="00450234">
            <w:pPr>
              <w:snapToGrid w:val="0"/>
              <w:rPr>
                <w:rFonts w:cs="Arial"/>
                <w:b/>
                <w:bCs/>
                <w:snapToGrid w:val="0"/>
                <w:sz w:val="20"/>
                <w:szCs w:val="20"/>
              </w:rPr>
            </w:pPr>
          </w:p>
        </w:tc>
      </w:tr>
      <w:tr w:rsidR="00450234" w14:paraId="750BDE5E" w14:textId="77777777">
        <w:tc>
          <w:tcPr>
            <w:tcW w:w="1555" w:type="dxa"/>
          </w:tcPr>
          <w:p w14:paraId="27FE84D8" w14:textId="77777777" w:rsidR="00450234" w:rsidRDefault="00450234">
            <w:pPr>
              <w:snapToGrid w:val="0"/>
              <w:rPr>
                <w:rFonts w:cs="Arial"/>
                <w:snapToGrid w:val="0"/>
                <w:sz w:val="20"/>
                <w:szCs w:val="20"/>
              </w:rPr>
            </w:pPr>
          </w:p>
        </w:tc>
        <w:tc>
          <w:tcPr>
            <w:tcW w:w="9497" w:type="dxa"/>
          </w:tcPr>
          <w:p w14:paraId="6A3B0C76" w14:textId="77777777" w:rsidR="00450234" w:rsidRDefault="00450234">
            <w:pPr>
              <w:snapToGrid w:val="0"/>
              <w:rPr>
                <w:rFonts w:cs="Arial"/>
                <w:snapToGrid w:val="0"/>
                <w:sz w:val="20"/>
                <w:szCs w:val="20"/>
              </w:rPr>
            </w:pPr>
          </w:p>
        </w:tc>
        <w:tc>
          <w:tcPr>
            <w:tcW w:w="4814" w:type="dxa"/>
          </w:tcPr>
          <w:p w14:paraId="7659FB55" w14:textId="77777777" w:rsidR="00450234" w:rsidRDefault="00450234">
            <w:pPr>
              <w:snapToGrid w:val="0"/>
              <w:rPr>
                <w:rFonts w:cs="Arial"/>
                <w:b/>
                <w:bCs/>
                <w:snapToGrid w:val="0"/>
                <w:sz w:val="20"/>
                <w:szCs w:val="20"/>
              </w:rPr>
            </w:pPr>
          </w:p>
        </w:tc>
      </w:tr>
    </w:tbl>
    <w:p w14:paraId="635EAAF7" w14:textId="77777777" w:rsidR="00450234" w:rsidRDefault="00450234">
      <w:pPr>
        <w:pStyle w:val="Heading2"/>
        <w:numPr>
          <w:ilvl w:val="0"/>
          <w:numId w:val="0"/>
        </w:numPr>
        <w:ind w:left="576" w:hanging="576"/>
        <w:rPr>
          <w:snapToGrid w:val="0"/>
          <w:lang w:val="en-GB"/>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73B494DA" w14:textId="77777777">
        <w:tc>
          <w:tcPr>
            <w:tcW w:w="15866" w:type="dxa"/>
            <w:gridSpan w:val="3"/>
          </w:tcPr>
          <w:p w14:paraId="41D1B872" w14:textId="77777777" w:rsidR="00450234" w:rsidRDefault="005F6CD1">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14:paraId="259DCAC7" w14:textId="77777777" w:rsidR="00450234" w:rsidRDefault="005F6CD1">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14:paraId="3178F435"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14:paraId="083D6CC6"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14:paraId="3782A167"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SR0</w:t>
            </w:r>
          </w:p>
          <w:p w14:paraId="2976AC1C" w14:textId="77777777" w:rsidR="00450234" w:rsidRDefault="005F6CD1">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48B570C8" w14:textId="77777777" w:rsidR="00450234" w:rsidRDefault="005F6CD1">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450234" w14:paraId="74CB588B" w14:textId="77777777">
        <w:tc>
          <w:tcPr>
            <w:tcW w:w="1555" w:type="dxa"/>
          </w:tcPr>
          <w:p w14:paraId="71BF541F"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540B1CE0" w14:textId="77777777" w:rsidR="00450234" w:rsidRDefault="005F6CD1">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495FA1B4"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27C57B7" w14:textId="77777777">
        <w:tc>
          <w:tcPr>
            <w:tcW w:w="1555" w:type="dxa"/>
          </w:tcPr>
          <w:p w14:paraId="3810CAC0"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5A4144F6" w14:textId="77777777" w:rsidR="00450234" w:rsidRDefault="005F6CD1">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14:paraId="773F0422" w14:textId="6420C255" w:rsidR="00E54C66" w:rsidRDefault="00E54C66">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14:paraId="478E8B21" w14:textId="77777777" w:rsidR="00450234" w:rsidRDefault="00450234">
            <w:pPr>
              <w:snapToGrid w:val="0"/>
              <w:rPr>
                <w:rFonts w:cs="Arial"/>
                <w:b/>
                <w:bCs/>
                <w:snapToGrid w:val="0"/>
                <w:sz w:val="20"/>
                <w:szCs w:val="20"/>
              </w:rPr>
            </w:pPr>
          </w:p>
        </w:tc>
      </w:tr>
      <w:tr w:rsidR="00450234" w14:paraId="0279653F" w14:textId="77777777">
        <w:tc>
          <w:tcPr>
            <w:tcW w:w="1555" w:type="dxa"/>
          </w:tcPr>
          <w:p w14:paraId="373DE272" w14:textId="007054AB" w:rsidR="00450234" w:rsidRDefault="00330B5C">
            <w:pPr>
              <w:snapToGrid w:val="0"/>
              <w:rPr>
                <w:rFonts w:cs="Arial"/>
                <w:snapToGrid w:val="0"/>
                <w:sz w:val="20"/>
                <w:szCs w:val="20"/>
              </w:rPr>
            </w:pPr>
            <w:r>
              <w:rPr>
                <w:rFonts w:cs="Arial"/>
                <w:snapToGrid w:val="0"/>
                <w:sz w:val="20"/>
                <w:szCs w:val="20"/>
              </w:rPr>
              <w:t>Mediatek</w:t>
            </w:r>
          </w:p>
        </w:tc>
        <w:tc>
          <w:tcPr>
            <w:tcW w:w="9497" w:type="dxa"/>
          </w:tcPr>
          <w:p w14:paraId="48EAA83C" w14:textId="77777777" w:rsidR="00450234" w:rsidRDefault="00330B5C">
            <w:pPr>
              <w:snapToGrid w:val="0"/>
              <w:rPr>
                <w:rFonts w:cs="Arial"/>
                <w:snapToGrid w:val="0"/>
                <w:sz w:val="20"/>
                <w:szCs w:val="20"/>
              </w:rPr>
            </w:pPr>
            <w:r>
              <w:rPr>
                <w:rFonts w:cs="Arial"/>
                <w:snapToGrid w:val="0"/>
                <w:sz w:val="20"/>
                <w:szCs w:val="20"/>
              </w:rPr>
              <w:t>For UL time alignment in INACTIVE to enable CG based SDT transmission, there are two solutions:</w:t>
            </w:r>
          </w:p>
          <w:p w14:paraId="6E29E730" w14:textId="77777777" w:rsidR="00330B5C" w:rsidRDefault="00330B5C" w:rsidP="00330B5C">
            <w:pPr>
              <w:pStyle w:val="ListParagraph"/>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14:paraId="68C7D9DE" w14:textId="77777777" w:rsidR="00330B5C" w:rsidRDefault="00330B5C" w:rsidP="00330B5C">
            <w:pPr>
              <w:pStyle w:val="ListParagraph"/>
              <w:numPr>
                <w:ilvl w:val="0"/>
                <w:numId w:val="7"/>
              </w:numPr>
              <w:snapToGrid w:val="0"/>
              <w:rPr>
                <w:rFonts w:cs="Arial"/>
                <w:snapToGrid w:val="0"/>
                <w:sz w:val="20"/>
                <w:szCs w:val="20"/>
              </w:rPr>
            </w:pPr>
            <w:r>
              <w:rPr>
                <w:rFonts w:cs="Arial"/>
                <w:snapToGrid w:val="0"/>
                <w:sz w:val="20"/>
                <w:szCs w:val="20"/>
              </w:rPr>
              <w:lastRenderedPageBreak/>
              <w:t xml:space="preserve">Introduce a new timer specific for CG based SDT transmission: the current TAT mechanism for CONNECTED will not be impacted. </w:t>
            </w:r>
            <w:r w:rsidR="00A43AAA">
              <w:rPr>
                <w:rFonts w:cs="Arial"/>
                <w:snapToGrid w:val="0"/>
                <w:sz w:val="20"/>
                <w:szCs w:val="20"/>
              </w:rPr>
              <w:t xml:space="preserve">This timer is started when CG resources are configured and stopped when CG resources are released. UE restarts the timer when a TA command/adjustment is received. </w:t>
            </w:r>
          </w:p>
          <w:p w14:paraId="0DBA49F5" w14:textId="63BD3803" w:rsidR="00A43AAA" w:rsidRDefault="00A43AAA" w:rsidP="00A43AAA">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r w:rsidR="00430C03">
              <w:rPr>
                <w:rFonts w:cs="Arial"/>
                <w:snapToGrid w:val="0"/>
                <w:sz w:val="20"/>
                <w:szCs w:val="20"/>
              </w:rPr>
              <w:t xml:space="preserve"> </w:t>
            </w:r>
          </w:p>
          <w:p w14:paraId="682BA7CD" w14:textId="77777777" w:rsidR="00A43AAA" w:rsidRDefault="00A43AAA" w:rsidP="00430C03">
            <w:pPr>
              <w:snapToGrid w:val="0"/>
              <w:rPr>
                <w:rFonts w:cs="Arial"/>
                <w:snapToGrid w:val="0"/>
                <w:sz w:val="20"/>
                <w:szCs w:val="20"/>
              </w:rPr>
            </w:pPr>
            <w:r>
              <w:rPr>
                <w:rFonts w:cs="Arial"/>
                <w:snapToGrid w:val="0"/>
                <w:sz w:val="20"/>
                <w:szCs w:val="20"/>
              </w:rPr>
              <w:t xml:space="preserve">UE also needs to store the CG-related configurations </w:t>
            </w:r>
            <w:r w:rsidR="00430C03">
              <w:rPr>
                <w:rFonts w:cs="Arial"/>
                <w:snapToGrid w:val="0"/>
                <w:sz w:val="20"/>
                <w:szCs w:val="20"/>
              </w:rPr>
              <w:t>as part of the UE INACTIVE AS Context to enable CG-based SDT transmission later in INACTIVE</w:t>
            </w:r>
            <w:r>
              <w:rPr>
                <w:rFonts w:cs="Arial"/>
                <w:snapToGrid w:val="0"/>
                <w:sz w:val="20"/>
                <w:szCs w:val="20"/>
              </w:rPr>
              <w:t xml:space="preserve">. </w:t>
            </w:r>
            <w:r w:rsidR="00430C03">
              <w:rPr>
                <w:rFonts w:cs="Arial"/>
                <w:snapToGrid w:val="0"/>
                <w:sz w:val="20"/>
                <w:szCs w:val="20"/>
              </w:rPr>
              <w:t xml:space="preserve">The detailed CG configuration can be discussed in stage-3. </w:t>
            </w:r>
          </w:p>
          <w:p w14:paraId="5C24F685" w14:textId="1F5BF8C1" w:rsidR="00430C03" w:rsidRPr="00A43AAA" w:rsidRDefault="00430C03" w:rsidP="00430C03">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14:paraId="1112349F" w14:textId="77777777" w:rsidR="00450234" w:rsidRDefault="00450234">
            <w:pPr>
              <w:snapToGrid w:val="0"/>
              <w:rPr>
                <w:rFonts w:cs="Arial"/>
                <w:b/>
                <w:bCs/>
                <w:snapToGrid w:val="0"/>
                <w:sz w:val="20"/>
                <w:szCs w:val="20"/>
              </w:rPr>
            </w:pPr>
          </w:p>
        </w:tc>
      </w:tr>
      <w:tr w:rsidR="00450234" w14:paraId="2EE9354E" w14:textId="77777777">
        <w:tc>
          <w:tcPr>
            <w:tcW w:w="1555" w:type="dxa"/>
          </w:tcPr>
          <w:p w14:paraId="062DDF2F" w14:textId="6D44D691" w:rsidR="00450234" w:rsidRDefault="00450234">
            <w:pPr>
              <w:snapToGrid w:val="0"/>
              <w:rPr>
                <w:rFonts w:cs="Arial"/>
                <w:snapToGrid w:val="0"/>
                <w:sz w:val="20"/>
                <w:szCs w:val="20"/>
              </w:rPr>
            </w:pPr>
          </w:p>
        </w:tc>
        <w:tc>
          <w:tcPr>
            <w:tcW w:w="9497" w:type="dxa"/>
          </w:tcPr>
          <w:p w14:paraId="28D7B185" w14:textId="77777777" w:rsidR="00450234" w:rsidRDefault="00450234">
            <w:pPr>
              <w:snapToGrid w:val="0"/>
              <w:rPr>
                <w:rFonts w:cs="Arial"/>
                <w:snapToGrid w:val="0"/>
                <w:sz w:val="20"/>
                <w:szCs w:val="20"/>
              </w:rPr>
            </w:pPr>
          </w:p>
        </w:tc>
        <w:tc>
          <w:tcPr>
            <w:tcW w:w="4814" w:type="dxa"/>
          </w:tcPr>
          <w:p w14:paraId="75C20290" w14:textId="77777777" w:rsidR="00450234" w:rsidRDefault="00450234">
            <w:pPr>
              <w:snapToGrid w:val="0"/>
              <w:rPr>
                <w:rFonts w:cs="Arial"/>
                <w:b/>
                <w:bCs/>
                <w:snapToGrid w:val="0"/>
                <w:sz w:val="20"/>
                <w:szCs w:val="20"/>
              </w:rPr>
            </w:pPr>
          </w:p>
        </w:tc>
      </w:tr>
      <w:tr w:rsidR="00450234" w14:paraId="4C6BE51A" w14:textId="77777777">
        <w:tc>
          <w:tcPr>
            <w:tcW w:w="1555" w:type="dxa"/>
          </w:tcPr>
          <w:p w14:paraId="43AEAB41" w14:textId="77777777" w:rsidR="00450234" w:rsidRDefault="00450234">
            <w:pPr>
              <w:snapToGrid w:val="0"/>
              <w:rPr>
                <w:rFonts w:cs="Arial"/>
                <w:snapToGrid w:val="0"/>
                <w:sz w:val="20"/>
                <w:szCs w:val="20"/>
              </w:rPr>
            </w:pPr>
          </w:p>
        </w:tc>
        <w:tc>
          <w:tcPr>
            <w:tcW w:w="9497" w:type="dxa"/>
          </w:tcPr>
          <w:p w14:paraId="1EECC61D" w14:textId="77777777" w:rsidR="00450234" w:rsidRDefault="00450234">
            <w:pPr>
              <w:snapToGrid w:val="0"/>
              <w:rPr>
                <w:rFonts w:cs="Arial"/>
                <w:snapToGrid w:val="0"/>
                <w:sz w:val="20"/>
                <w:szCs w:val="20"/>
              </w:rPr>
            </w:pPr>
          </w:p>
        </w:tc>
        <w:tc>
          <w:tcPr>
            <w:tcW w:w="4814" w:type="dxa"/>
          </w:tcPr>
          <w:p w14:paraId="7C7916C8" w14:textId="77777777" w:rsidR="00450234" w:rsidRDefault="00450234">
            <w:pPr>
              <w:snapToGrid w:val="0"/>
              <w:rPr>
                <w:rFonts w:cs="Arial"/>
                <w:b/>
                <w:bCs/>
                <w:snapToGrid w:val="0"/>
                <w:sz w:val="20"/>
                <w:szCs w:val="20"/>
              </w:rPr>
            </w:pPr>
          </w:p>
        </w:tc>
      </w:tr>
    </w:tbl>
    <w:p w14:paraId="6240E664" w14:textId="77777777" w:rsidR="00450234" w:rsidRDefault="00450234">
      <w:pPr>
        <w:rPr>
          <w:lang w:val="en-GB" w:eastAsia="zh-CN"/>
        </w:rPr>
      </w:pPr>
    </w:p>
    <w:p w14:paraId="6ED38343" w14:textId="77777777" w:rsidR="00450234" w:rsidRDefault="00450234">
      <w:pPr>
        <w:rPr>
          <w:lang w:val="en-GB" w:eastAsia="zh-CN"/>
        </w:rPr>
      </w:pPr>
    </w:p>
    <w:p w14:paraId="435F819F" w14:textId="77777777" w:rsidR="00450234" w:rsidRDefault="005F6CD1">
      <w:pPr>
        <w:pStyle w:val="Heading2"/>
        <w:rPr>
          <w:snapToGrid w:val="0"/>
          <w:lang w:val="en-GB"/>
        </w:rPr>
      </w:pPr>
      <w:r>
        <w:rPr>
          <w:snapToGrid w:val="0"/>
          <w:lang w:val="en-GB"/>
        </w:rPr>
        <w:t>UE procedure upon initiating small data transmission</w:t>
      </w:r>
    </w:p>
    <w:p w14:paraId="41FC9A56" w14:textId="77777777" w:rsidR="00450234" w:rsidRDefault="005F6CD1">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14:paraId="12B9AC76"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1B761811" w14:textId="77777777">
        <w:tc>
          <w:tcPr>
            <w:tcW w:w="15866" w:type="dxa"/>
            <w:gridSpan w:val="3"/>
          </w:tcPr>
          <w:p w14:paraId="7819EED3" w14:textId="77777777" w:rsidR="00450234" w:rsidRDefault="005F6CD1">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14:paraId="15EC0B31" w14:textId="77777777" w:rsidR="00450234" w:rsidRDefault="00450234">
            <w:pPr>
              <w:snapToGrid w:val="0"/>
              <w:rPr>
                <w:rFonts w:cs="Arial"/>
                <w:b/>
                <w:bCs/>
                <w:snapToGrid w:val="0"/>
                <w:sz w:val="20"/>
                <w:szCs w:val="20"/>
              </w:rPr>
            </w:pPr>
          </w:p>
        </w:tc>
      </w:tr>
      <w:tr w:rsidR="00450234" w14:paraId="61D00F8E" w14:textId="77777777">
        <w:tc>
          <w:tcPr>
            <w:tcW w:w="1555" w:type="dxa"/>
          </w:tcPr>
          <w:p w14:paraId="1C85FFAC"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5BAE2580" w14:textId="77777777" w:rsidR="00450234" w:rsidRDefault="005F6CD1">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14:paraId="42E18C4C"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33E1C009" w14:textId="77777777">
        <w:tc>
          <w:tcPr>
            <w:tcW w:w="1555" w:type="dxa"/>
          </w:tcPr>
          <w:p w14:paraId="05F1B386"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2480D59A" w14:textId="77777777" w:rsidR="00450234" w:rsidRDefault="005F6CD1">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14:paraId="7D8F3814" w14:textId="77777777" w:rsidR="00450234" w:rsidRDefault="005F6CD1">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14:paraId="7A674DE0" w14:textId="77777777" w:rsidR="00450234" w:rsidRDefault="005F6CD1">
            <w:pPr>
              <w:snapToGrid w:val="0"/>
              <w:rPr>
                <w:rFonts w:cs="Arial"/>
                <w:snapToGrid w:val="0"/>
                <w:sz w:val="20"/>
                <w:szCs w:val="20"/>
              </w:rPr>
            </w:pPr>
            <w:r>
              <w:rPr>
                <w:rFonts w:cs="Arial"/>
                <w:snapToGrid w:val="0"/>
                <w:sz w:val="20"/>
                <w:szCs w:val="20"/>
              </w:rPr>
              <w:lastRenderedPageBreak/>
              <w:t xml:space="preserve">For non-data arrival cases (e.g. RNA Update), the resume cause is determined by AS and this can also be kept as it is. </w:t>
            </w:r>
          </w:p>
        </w:tc>
        <w:tc>
          <w:tcPr>
            <w:tcW w:w="4814" w:type="dxa"/>
          </w:tcPr>
          <w:p w14:paraId="682378E4" w14:textId="77777777" w:rsidR="00450234" w:rsidRDefault="00450234">
            <w:pPr>
              <w:snapToGrid w:val="0"/>
              <w:rPr>
                <w:rFonts w:cs="Arial"/>
                <w:b/>
                <w:bCs/>
                <w:snapToGrid w:val="0"/>
                <w:sz w:val="20"/>
                <w:szCs w:val="20"/>
              </w:rPr>
            </w:pPr>
          </w:p>
        </w:tc>
      </w:tr>
      <w:tr w:rsidR="00450234" w14:paraId="6CFDF956" w14:textId="77777777">
        <w:tc>
          <w:tcPr>
            <w:tcW w:w="1555" w:type="dxa"/>
          </w:tcPr>
          <w:p w14:paraId="7690E0C0" w14:textId="2662D676" w:rsidR="00450234" w:rsidRDefault="00430C03">
            <w:pPr>
              <w:snapToGrid w:val="0"/>
              <w:rPr>
                <w:rFonts w:cs="Arial"/>
                <w:snapToGrid w:val="0"/>
                <w:sz w:val="20"/>
                <w:szCs w:val="20"/>
              </w:rPr>
            </w:pPr>
            <w:r>
              <w:rPr>
                <w:rFonts w:cs="Arial"/>
                <w:snapToGrid w:val="0"/>
                <w:sz w:val="20"/>
                <w:szCs w:val="20"/>
              </w:rPr>
              <w:t>Mediatek</w:t>
            </w:r>
          </w:p>
        </w:tc>
        <w:tc>
          <w:tcPr>
            <w:tcW w:w="9497" w:type="dxa"/>
          </w:tcPr>
          <w:p w14:paraId="2DCDA35D" w14:textId="77777777" w:rsidR="00450234" w:rsidRDefault="00DD2A31">
            <w:pPr>
              <w:snapToGrid w:val="0"/>
              <w:rPr>
                <w:rFonts w:cs="Arial"/>
                <w:snapToGrid w:val="0"/>
                <w:sz w:val="20"/>
                <w:szCs w:val="20"/>
              </w:rPr>
            </w:pPr>
            <w:r>
              <w:rPr>
                <w:rFonts w:cs="Arial"/>
                <w:snapToGrid w:val="0"/>
                <w:sz w:val="20"/>
                <w:szCs w:val="20"/>
              </w:rPr>
              <w:t xml:space="preserve">Yes, the existing UAC procedure can be reused for SDT in INACTIVE. </w:t>
            </w:r>
          </w:p>
          <w:p w14:paraId="2F0B0A88" w14:textId="1C8D87D0" w:rsidR="0067469C" w:rsidRDefault="0067469C" w:rsidP="0067469C">
            <w:pPr>
              <w:snapToGrid w:val="0"/>
              <w:rPr>
                <w:rFonts w:cs="Arial"/>
                <w:snapToGrid w:val="0"/>
                <w:sz w:val="20"/>
                <w:szCs w:val="20"/>
              </w:rPr>
            </w:pPr>
            <w:r w:rsidRPr="0067469C">
              <w:rPr>
                <w:rFonts w:cs="Arial"/>
                <w:snapToGrid w:val="0"/>
                <w:sz w:val="20"/>
                <w:szCs w:val="20"/>
              </w:rPr>
              <w:t>For resume cause, we have slightly different opinions from ZTE. In last RAN2 meeting it is agreed that s</w:t>
            </w:r>
            <w:r w:rsidRPr="0067469C">
              <w:rPr>
                <w:rFonts w:cs="Arial"/>
                <w:snapToGrid w:val="0"/>
                <w:sz w:val="20"/>
                <w:szCs w:val="20"/>
              </w:rPr>
              <w:t>mall data transmission is configured by the network on a per DRB basis</w:t>
            </w:r>
            <w:r w:rsidRPr="0067469C">
              <w:rPr>
                <w:rFonts w:cs="Arial"/>
                <w:snapToGrid w:val="0"/>
                <w:sz w:val="20"/>
                <w:szCs w:val="20"/>
              </w:rPr>
              <w:t>,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14:paraId="559FC2B8" w14:textId="77777777" w:rsidR="00450234" w:rsidRDefault="00450234">
            <w:pPr>
              <w:snapToGrid w:val="0"/>
              <w:rPr>
                <w:rFonts w:cs="Arial"/>
                <w:b/>
                <w:bCs/>
                <w:snapToGrid w:val="0"/>
                <w:sz w:val="20"/>
                <w:szCs w:val="20"/>
              </w:rPr>
            </w:pPr>
          </w:p>
        </w:tc>
      </w:tr>
      <w:tr w:rsidR="00450234" w14:paraId="3985F157" w14:textId="77777777">
        <w:tc>
          <w:tcPr>
            <w:tcW w:w="1555" w:type="dxa"/>
          </w:tcPr>
          <w:p w14:paraId="6653590B" w14:textId="77777777" w:rsidR="00450234" w:rsidRDefault="00450234">
            <w:pPr>
              <w:snapToGrid w:val="0"/>
              <w:rPr>
                <w:rFonts w:cs="Arial"/>
                <w:snapToGrid w:val="0"/>
                <w:sz w:val="20"/>
                <w:szCs w:val="20"/>
              </w:rPr>
            </w:pPr>
          </w:p>
        </w:tc>
        <w:tc>
          <w:tcPr>
            <w:tcW w:w="9497" w:type="dxa"/>
          </w:tcPr>
          <w:p w14:paraId="268BDE21" w14:textId="77777777" w:rsidR="00450234" w:rsidRDefault="00450234">
            <w:pPr>
              <w:snapToGrid w:val="0"/>
              <w:rPr>
                <w:rFonts w:cs="Arial"/>
                <w:snapToGrid w:val="0"/>
                <w:sz w:val="20"/>
                <w:szCs w:val="20"/>
              </w:rPr>
            </w:pPr>
          </w:p>
        </w:tc>
        <w:tc>
          <w:tcPr>
            <w:tcW w:w="4814" w:type="dxa"/>
          </w:tcPr>
          <w:p w14:paraId="5ED55760" w14:textId="77777777" w:rsidR="00450234" w:rsidRDefault="00450234">
            <w:pPr>
              <w:snapToGrid w:val="0"/>
              <w:rPr>
                <w:rFonts w:cs="Arial"/>
                <w:b/>
                <w:bCs/>
                <w:snapToGrid w:val="0"/>
                <w:sz w:val="20"/>
                <w:szCs w:val="20"/>
              </w:rPr>
            </w:pPr>
          </w:p>
        </w:tc>
      </w:tr>
      <w:tr w:rsidR="00450234" w14:paraId="45A3C44C" w14:textId="77777777">
        <w:tc>
          <w:tcPr>
            <w:tcW w:w="1555" w:type="dxa"/>
          </w:tcPr>
          <w:p w14:paraId="62886CEC" w14:textId="77777777" w:rsidR="00450234" w:rsidRDefault="00450234">
            <w:pPr>
              <w:snapToGrid w:val="0"/>
              <w:rPr>
                <w:rFonts w:cs="Arial"/>
                <w:snapToGrid w:val="0"/>
                <w:sz w:val="20"/>
                <w:szCs w:val="20"/>
              </w:rPr>
            </w:pPr>
          </w:p>
        </w:tc>
        <w:tc>
          <w:tcPr>
            <w:tcW w:w="9497" w:type="dxa"/>
          </w:tcPr>
          <w:p w14:paraId="26C77D2B" w14:textId="77777777" w:rsidR="00450234" w:rsidRDefault="00450234">
            <w:pPr>
              <w:snapToGrid w:val="0"/>
              <w:rPr>
                <w:rFonts w:cs="Arial"/>
                <w:snapToGrid w:val="0"/>
                <w:sz w:val="20"/>
                <w:szCs w:val="20"/>
              </w:rPr>
            </w:pPr>
          </w:p>
        </w:tc>
        <w:tc>
          <w:tcPr>
            <w:tcW w:w="4814" w:type="dxa"/>
          </w:tcPr>
          <w:p w14:paraId="4E198F85" w14:textId="77777777" w:rsidR="00450234" w:rsidRDefault="00450234">
            <w:pPr>
              <w:snapToGrid w:val="0"/>
              <w:rPr>
                <w:rFonts w:cs="Arial"/>
                <w:b/>
                <w:bCs/>
                <w:snapToGrid w:val="0"/>
                <w:sz w:val="20"/>
                <w:szCs w:val="20"/>
              </w:rPr>
            </w:pPr>
          </w:p>
        </w:tc>
      </w:tr>
    </w:tbl>
    <w:p w14:paraId="36AE6F6D" w14:textId="77777777" w:rsidR="00450234" w:rsidRDefault="00450234">
      <w:pPr>
        <w:snapToGrid w:val="0"/>
        <w:rPr>
          <w:rFonts w:cs="Arial"/>
          <w:b/>
          <w:bCs/>
          <w:snapToGrid w:val="0"/>
          <w:sz w:val="20"/>
          <w:szCs w:val="20"/>
          <w:u w:val="single"/>
        </w:rPr>
      </w:pPr>
    </w:p>
    <w:p w14:paraId="5CF57DF1" w14:textId="77777777" w:rsidR="00450234" w:rsidRDefault="005F6CD1">
      <w:pPr>
        <w:pStyle w:val="Heading2"/>
        <w:rPr>
          <w:snapToGrid w:val="0"/>
          <w:lang w:val="en-GB"/>
        </w:rPr>
      </w:pPr>
      <w:r>
        <w:rPr>
          <w:snapToGrid w:val="0"/>
          <w:lang w:val="en-GB"/>
        </w:rPr>
        <w:t>Handling of user plane and contents of first UL message</w:t>
      </w:r>
    </w:p>
    <w:p w14:paraId="50ED5C1E" w14:textId="77777777" w:rsidR="00450234" w:rsidRDefault="005F6CD1">
      <w:pPr>
        <w:rPr>
          <w:sz w:val="20"/>
          <w:szCs w:val="20"/>
          <w:lang w:val="en-GB" w:eastAsia="zh-CN"/>
        </w:rPr>
      </w:pPr>
      <w:r>
        <w:rPr>
          <w:sz w:val="20"/>
          <w:szCs w:val="20"/>
          <w:lang w:val="en-GB" w:eastAsia="zh-CN"/>
        </w:rPr>
        <w:t xml:space="preserve">At RAN2#111e, the following agreement was made: </w:t>
      </w:r>
    </w:p>
    <w:p w14:paraId="3CF3D55F" w14:textId="77777777" w:rsidR="00450234" w:rsidRDefault="00450234">
      <w:pPr>
        <w:rPr>
          <w:sz w:val="20"/>
          <w:szCs w:val="20"/>
          <w:lang w:val="en-GB" w:eastAsia="zh-CN"/>
        </w:rPr>
      </w:pPr>
    </w:p>
    <w:p w14:paraId="714D7B9E" w14:textId="77777777" w:rsidR="00450234" w:rsidRDefault="005F6CD1">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14:paraId="448C61FF" w14:textId="77777777" w:rsidR="00450234" w:rsidRDefault="00450234">
      <w:pPr>
        <w:rPr>
          <w:sz w:val="20"/>
          <w:szCs w:val="20"/>
          <w:lang w:val="en-GB" w:eastAsia="zh-CN"/>
        </w:rPr>
      </w:pPr>
    </w:p>
    <w:p w14:paraId="58984861" w14:textId="77777777" w:rsidR="00450234" w:rsidRDefault="005F6CD1">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14:paraId="651D9BC9"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555E7035" w14:textId="77777777">
        <w:tc>
          <w:tcPr>
            <w:tcW w:w="15866" w:type="dxa"/>
            <w:gridSpan w:val="3"/>
          </w:tcPr>
          <w:p w14:paraId="3BEE5319" w14:textId="77777777" w:rsidR="00450234" w:rsidRDefault="005F6CD1">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14:paraId="40F6C132" w14:textId="77777777" w:rsidR="00450234" w:rsidRDefault="00450234">
            <w:pPr>
              <w:snapToGrid w:val="0"/>
              <w:rPr>
                <w:rFonts w:cs="Arial"/>
                <w:b/>
                <w:bCs/>
                <w:snapToGrid w:val="0"/>
                <w:sz w:val="20"/>
                <w:szCs w:val="20"/>
              </w:rPr>
            </w:pPr>
          </w:p>
        </w:tc>
      </w:tr>
      <w:tr w:rsidR="00450234" w14:paraId="71D848FE" w14:textId="77777777">
        <w:tc>
          <w:tcPr>
            <w:tcW w:w="1555" w:type="dxa"/>
          </w:tcPr>
          <w:p w14:paraId="23038150"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5884AEA8" w14:textId="77777777" w:rsidR="00450234" w:rsidRDefault="005F6CD1">
            <w:pPr>
              <w:snapToGrid w:val="0"/>
              <w:rPr>
                <w:rFonts w:cs="Arial"/>
                <w:b/>
                <w:bCs/>
                <w:snapToGrid w:val="0"/>
                <w:sz w:val="20"/>
                <w:szCs w:val="20"/>
              </w:rPr>
            </w:pPr>
            <w:r>
              <w:rPr>
                <w:rFonts w:cs="Arial"/>
                <w:b/>
                <w:bCs/>
                <w:snapToGrid w:val="0"/>
                <w:sz w:val="20"/>
                <w:szCs w:val="20"/>
              </w:rPr>
              <w:t xml:space="preserve">Views: Yes (DRBs should also be resumed) / No (explain) </w:t>
            </w:r>
          </w:p>
          <w:p w14:paraId="752D3FA4" w14:textId="77777777" w:rsidR="00450234" w:rsidRDefault="005F6CD1">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14:paraId="63EF63E6"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0324DA16" w14:textId="77777777">
        <w:tc>
          <w:tcPr>
            <w:tcW w:w="1555" w:type="dxa"/>
          </w:tcPr>
          <w:p w14:paraId="11751B55" w14:textId="77777777" w:rsidR="00450234" w:rsidRDefault="005F6CD1">
            <w:pPr>
              <w:snapToGrid w:val="0"/>
              <w:rPr>
                <w:rFonts w:cs="Arial"/>
                <w:snapToGrid w:val="0"/>
                <w:sz w:val="20"/>
                <w:szCs w:val="20"/>
              </w:rPr>
            </w:pPr>
            <w:r>
              <w:rPr>
                <w:rFonts w:cs="Arial"/>
                <w:snapToGrid w:val="0"/>
                <w:sz w:val="20"/>
                <w:szCs w:val="20"/>
              </w:rPr>
              <w:lastRenderedPageBreak/>
              <w:t>ZTE</w:t>
            </w:r>
          </w:p>
        </w:tc>
        <w:tc>
          <w:tcPr>
            <w:tcW w:w="9497" w:type="dxa"/>
          </w:tcPr>
          <w:p w14:paraId="54A64473" w14:textId="77777777" w:rsidR="00450234" w:rsidRDefault="005F6CD1">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14:paraId="099CCEF1" w14:textId="30F60A53" w:rsidR="00450234" w:rsidRPr="0021188F" w:rsidRDefault="005F6CD1">
            <w:pPr>
              <w:snapToGrid w:val="0"/>
              <w:rPr>
                <w:rFonts w:cs="Arial"/>
                <w:snapToGrid w:val="0"/>
                <w:sz w:val="20"/>
                <w:szCs w:val="20"/>
              </w:rPr>
            </w:pPr>
            <w:r w:rsidRPr="0021188F">
              <w:rPr>
                <w:rFonts w:cs="Arial"/>
                <w:snapToGrid w:val="0"/>
                <w:sz w:val="20"/>
                <w:szCs w:val="20"/>
              </w:rPr>
              <w:t xml:space="preserve">However, some changes may be needed for the PDCP suspend/resume procedure: </w:t>
            </w:r>
          </w:p>
          <w:p w14:paraId="5FBB9AE3" w14:textId="0B7178B1" w:rsidR="00450234" w:rsidRDefault="005F6CD1">
            <w:pPr>
              <w:snapToGrid w:val="0"/>
              <w:rPr>
                <w:rFonts w:eastAsia="宋体" w:cs="Arial"/>
                <w:snapToGrid w:val="0"/>
                <w:sz w:val="20"/>
                <w:szCs w:val="20"/>
                <w:highlight w:val="green"/>
                <w:lang w:eastAsia="zh-CN"/>
              </w:rPr>
            </w:pPr>
            <w:r w:rsidRPr="0021188F">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w:t>
            </w:r>
            <w:r w:rsidR="00E54C66">
              <w:rPr>
                <w:rFonts w:cs="Arial"/>
                <w:snapToGrid w:val="0"/>
                <w:sz w:val="20"/>
                <w:szCs w:val="20"/>
                <w:lang w:eastAsia="zh-CN"/>
              </w:rPr>
              <w:t xml:space="preserve">if </w:t>
            </w:r>
            <w:r w:rsidRPr="0021188F">
              <w:rPr>
                <w:rFonts w:cs="Arial"/>
                <w:snapToGrid w:val="0"/>
                <w:sz w:val="20"/>
                <w:szCs w:val="20"/>
                <w:lang w:eastAsia="zh-CN"/>
              </w:rPr>
              <w:t xml:space="preserve">some small data transmission is expected, </w:t>
            </w:r>
            <w:r w:rsidR="00E54C66">
              <w:rPr>
                <w:rFonts w:cs="Arial"/>
                <w:snapToGrid w:val="0"/>
                <w:sz w:val="20"/>
                <w:szCs w:val="20"/>
                <w:lang w:eastAsia="zh-CN"/>
              </w:rPr>
              <w:t xml:space="preserve">to cover this scenario, </w:t>
            </w:r>
            <w:r w:rsidRPr="0021188F">
              <w:rPr>
                <w:rFonts w:cs="Arial"/>
                <w:snapToGrid w:val="0"/>
                <w:sz w:val="20"/>
                <w:szCs w:val="20"/>
                <w:lang w:eastAsia="zh-CN"/>
              </w:rPr>
              <w:t>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 xml:space="preserve">PDCP suspension, or only perform the </w:t>
            </w:r>
            <w:r w:rsidRPr="0021188F">
              <w:rPr>
                <w:rFonts w:cs="Arial"/>
                <w:snapToGrid w:val="0"/>
                <w:sz w:val="20"/>
                <w:szCs w:val="20"/>
                <w:lang w:eastAsia="zh-CN"/>
              </w:rPr>
              <w:t>t-Reordering related operation in PDCP resume for SDT.</w:t>
            </w:r>
          </w:p>
        </w:tc>
        <w:tc>
          <w:tcPr>
            <w:tcW w:w="4814" w:type="dxa"/>
          </w:tcPr>
          <w:p w14:paraId="3B31DE2B" w14:textId="77777777" w:rsidR="00450234" w:rsidRDefault="00450234">
            <w:pPr>
              <w:snapToGrid w:val="0"/>
              <w:rPr>
                <w:rFonts w:cs="Arial"/>
                <w:b/>
                <w:bCs/>
                <w:snapToGrid w:val="0"/>
                <w:sz w:val="20"/>
                <w:szCs w:val="20"/>
              </w:rPr>
            </w:pPr>
          </w:p>
        </w:tc>
      </w:tr>
      <w:tr w:rsidR="00450234" w14:paraId="77CFE733" w14:textId="77777777">
        <w:tc>
          <w:tcPr>
            <w:tcW w:w="1555" w:type="dxa"/>
          </w:tcPr>
          <w:p w14:paraId="37CF35E4" w14:textId="089776FC" w:rsidR="00450234" w:rsidRDefault="00BD54B2">
            <w:pPr>
              <w:snapToGrid w:val="0"/>
              <w:rPr>
                <w:rFonts w:cs="Arial"/>
                <w:snapToGrid w:val="0"/>
                <w:sz w:val="20"/>
                <w:szCs w:val="20"/>
              </w:rPr>
            </w:pPr>
            <w:r>
              <w:rPr>
                <w:rFonts w:cs="Arial"/>
                <w:snapToGrid w:val="0"/>
                <w:sz w:val="20"/>
                <w:szCs w:val="20"/>
              </w:rPr>
              <w:t>Mediatek</w:t>
            </w:r>
          </w:p>
        </w:tc>
        <w:tc>
          <w:tcPr>
            <w:tcW w:w="9497" w:type="dxa"/>
          </w:tcPr>
          <w:p w14:paraId="0D15EEFA" w14:textId="77777777" w:rsidR="00A65D4D" w:rsidRDefault="00BD54B2" w:rsidP="00BD54B2">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14:paraId="6F22E777" w14:textId="77777777" w:rsidR="00BD54B2" w:rsidRDefault="00A65D4D" w:rsidP="00BD54B2">
            <w:pPr>
              <w:snapToGrid w:val="0"/>
              <w:rPr>
                <w:rFonts w:cs="Arial"/>
                <w:snapToGrid w:val="0"/>
                <w:sz w:val="20"/>
                <w:szCs w:val="20"/>
              </w:rPr>
            </w:pPr>
            <w:r>
              <w:rPr>
                <w:rFonts w:cs="Arial"/>
                <w:snapToGrid w:val="0"/>
                <w:sz w:val="20"/>
                <w:szCs w:val="20"/>
              </w:rPr>
              <w:t xml:space="preserve">CP: </w:t>
            </w:r>
            <w:r w:rsidR="00BD54B2">
              <w:rPr>
                <w:rFonts w:cs="Arial"/>
                <w:snapToGrid w:val="0"/>
                <w:sz w:val="20"/>
                <w:szCs w:val="20"/>
              </w:rPr>
              <w:t xml:space="preserve">In current resume procedure, DRBs are resumed (together with SRB2, SRB3 if configured) when RRCResume message is received. For SDT, only DRBs configured with SDT should be resumed together with SRB1when RRCResumeRequest message is to be transmitted. </w:t>
            </w:r>
          </w:p>
          <w:p w14:paraId="235332A4" w14:textId="656CC246" w:rsidR="00A65D4D" w:rsidRDefault="00A65D4D" w:rsidP="00447D2D">
            <w:pPr>
              <w:snapToGrid w:val="0"/>
              <w:rPr>
                <w:rFonts w:cs="Arial"/>
                <w:snapToGrid w:val="0"/>
                <w:sz w:val="20"/>
                <w:szCs w:val="20"/>
              </w:rPr>
            </w:pPr>
            <w:r>
              <w:rPr>
                <w:rFonts w:cs="Arial"/>
                <w:snapToGrid w:val="0"/>
                <w:sz w:val="20"/>
                <w:szCs w:val="20"/>
              </w:rPr>
              <w:t>UP:</w:t>
            </w:r>
            <w:r w:rsidR="008F7AEF">
              <w:rPr>
                <w:rFonts w:cs="Arial"/>
                <w:snapToGrid w:val="0"/>
                <w:sz w:val="20"/>
                <w:szCs w:val="20"/>
              </w:rPr>
              <w:t xml:space="preserve"> </w:t>
            </w:r>
            <w:r w:rsidR="00F957C6">
              <w:rPr>
                <w:rFonts w:cs="Arial"/>
                <w:snapToGrid w:val="0"/>
                <w:sz w:val="20"/>
                <w:szCs w:val="20"/>
              </w:rPr>
              <w:t>we think current PDCP suspend procedure can be reused</w:t>
            </w:r>
            <w:r w:rsidR="00447D2D">
              <w:rPr>
                <w:rFonts w:cs="Arial"/>
                <w:snapToGrid w:val="0"/>
                <w:sz w:val="20"/>
                <w:szCs w:val="20"/>
              </w:rPr>
              <w:t xml:space="preserve"> without change</w:t>
            </w:r>
            <w:r w:rsidR="00F957C6">
              <w:rPr>
                <w:rFonts w:cs="Arial"/>
                <w:snapToGrid w:val="0"/>
                <w:sz w:val="20"/>
                <w:szCs w:val="20"/>
              </w:rPr>
              <w:t>. For the scenario described by ZTE, we are not sure whether it’s a typical or particular network implementation. In our understanding, if some small data transmission is expected</w:t>
            </w:r>
            <w:r w:rsidR="008F7AEF">
              <w:rPr>
                <w:rFonts w:cs="Arial"/>
                <w:snapToGrid w:val="0"/>
                <w:sz w:val="20"/>
                <w:szCs w:val="20"/>
              </w:rPr>
              <w:t xml:space="preserve"> </w:t>
            </w:r>
            <w:r w:rsidR="008F7AEF">
              <w:rPr>
                <w:rFonts w:cs="Arial"/>
                <w:snapToGrid w:val="0"/>
                <w:sz w:val="20"/>
                <w:szCs w:val="20"/>
              </w:rPr>
              <w:t>when UE in CONNECTED</w:t>
            </w:r>
            <w:r w:rsidR="008F7AEF">
              <w:rPr>
                <w:rFonts w:cs="Arial"/>
                <w:snapToGrid w:val="0"/>
                <w:sz w:val="20"/>
                <w:szCs w:val="20"/>
              </w:rPr>
              <w:t xml:space="preserve"> and the PDCP PDUs have already been stored in UE buffer</w:t>
            </w:r>
            <w:r w:rsidR="00F957C6">
              <w:rPr>
                <w:rFonts w:cs="Arial"/>
                <w:snapToGrid w:val="0"/>
                <w:sz w:val="20"/>
                <w:szCs w:val="20"/>
              </w:rPr>
              <w:t xml:space="preserve">, the network should keep the UE in CONNECTED mode and send to UE to INACTIVE after the transmission of the small data burst is completed. </w:t>
            </w:r>
            <w:r w:rsidR="008F7AEF">
              <w:rPr>
                <w:rFonts w:cs="Arial"/>
                <w:snapToGrid w:val="0"/>
                <w:sz w:val="20"/>
                <w:szCs w:val="20"/>
              </w:rPr>
              <w:t xml:space="preserve"> Then UE can initiate SDT later for the following bursts of UL data transmission </w:t>
            </w:r>
            <w:r w:rsidR="008F7AEF">
              <w:rPr>
                <w:rFonts w:cs="Arial"/>
                <w:snapToGrid w:val="0"/>
                <w:sz w:val="20"/>
                <w:szCs w:val="20"/>
              </w:rPr>
              <w:t>in INACTIVE</w:t>
            </w:r>
            <w:r w:rsidR="008F7AEF">
              <w:rPr>
                <w:rFonts w:cs="Arial"/>
                <w:snapToGrid w:val="0"/>
                <w:sz w:val="20"/>
                <w:szCs w:val="20"/>
              </w:rPr>
              <w:t>. In this case</w:t>
            </w:r>
            <w:r w:rsidR="00447D2D">
              <w:rPr>
                <w:rFonts w:cs="Arial"/>
                <w:snapToGrid w:val="0"/>
                <w:sz w:val="20"/>
                <w:szCs w:val="20"/>
              </w:rPr>
              <w:t xml:space="preserve">, UE suspends the DRBs and suspends PDCP when it is sent to INACTIVE state by RRCRelease message with suspendConfig. UE resumes DRBs when SDT in INACTIVE is initiated. </w:t>
            </w:r>
          </w:p>
        </w:tc>
        <w:tc>
          <w:tcPr>
            <w:tcW w:w="4814" w:type="dxa"/>
          </w:tcPr>
          <w:p w14:paraId="49CA7AA5" w14:textId="77777777" w:rsidR="00450234" w:rsidRDefault="00450234">
            <w:pPr>
              <w:snapToGrid w:val="0"/>
              <w:rPr>
                <w:rFonts w:cs="Arial"/>
                <w:b/>
                <w:bCs/>
                <w:snapToGrid w:val="0"/>
                <w:sz w:val="20"/>
                <w:szCs w:val="20"/>
              </w:rPr>
            </w:pPr>
          </w:p>
        </w:tc>
      </w:tr>
      <w:tr w:rsidR="00450234" w14:paraId="5FBBA4D3" w14:textId="77777777">
        <w:tc>
          <w:tcPr>
            <w:tcW w:w="1555" w:type="dxa"/>
          </w:tcPr>
          <w:p w14:paraId="7DE598DE" w14:textId="77777777" w:rsidR="00450234" w:rsidRDefault="00450234">
            <w:pPr>
              <w:snapToGrid w:val="0"/>
              <w:rPr>
                <w:rFonts w:cs="Arial"/>
                <w:snapToGrid w:val="0"/>
                <w:sz w:val="20"/>
                <w:szCs w:val="20"/>
              </w:rPr>
            </w:pPr>
          </w:p>
        </w:tc>
        <w:tc>
          <w:tcPr>
            <w:tcW w:w="9497" w:type="dxa"/>
          </w:tcPr>
          <w:p w14:paraId="6C267AE6" w14:textId="77777777" w:rsidR="00450234" w:rsidRDefault="00450234">
            <w:pPr>
              <w:snapToGrid w:val="0"/>
              <w:rPr>
                <w:rFonts w:cs="Arial"/>
                <w:snapToGrid w:val="0"/>
                <w:sz w:val="20"/>
                <w:szCs w:val="20"/>
              </w:rPr>
            </w:pPr>
          </w:p>
        </w:tc>
        <w:tc>
          <w:tcPr>
            <w:tcW w:w="4814" w:type="dxa"/>
          </w:tcPr>
          <w:p w14:paraId="1B45CC4F" w14:textId="77777777" w:rsidR="00450234" w:rsidRDefault="00450234">
            <w:pPr>
              <w:snapToGrid w:val="0"/>
              <w:rPr>
                <w:rFonts w:cs="Arial"/>
                <w:b/>
                <w:bCs/>
                <w:snapToGrid w:val="0"/>
                <w:sz w:val="20"/>
                <w:szCs w:val="20"/>
              </w:rPr>
            </w:pPr>
          </w:p>
        </w:tc>
      </w:tr>
      <w:tr w:rsidR="00450234" w14:paraId="6533EFCB" w14:textId="77777777">
        <w:tc>
          <w:tcPr>
            <w:tcW w:w="1555" w:type="dxa"/>
          </w:tcPr>
          <w:p w14:paraId="3CAF2059" w14:textId="77777777" w:rsidR="00450234" w:rsidRDefault="00450234">
            <w:pPr>
              <w:snapToGrid w:val="0"/>
              <w:rPr>
                <w:rFonts w:cs="Arial"/>
                <w:snapToGrid w:val="0"/>
                <w:sz w:val="20"/>
                <w:szCs w:val="20"/>
              </w:rPr>
            </w:pPr>
          </w:p>
        </w:tc>
        <w:tc>
          <w:tcPr>
            <w:tcW w:w="9497" w:type="dxa"/>
          </w:tcPr>
          <w:p w14:paraId="2578CD2D" w14:textId="77777777" w:rsidR="00450234" w:rsidRDefault="00450234">
            <w:pPr>
              <w:snapToGrid w:val="0"/>
              <w:rPr>
                <w:rFonts w:cs="Arial"/>
                <w:snapToGrid w:val="0"/>
                <w:sz w:val="20"/>
                <w:szCs w:val="20"/>
              </w:rPr>
            </w:pPr>
          </w:p>
        </w:tc>
        <w:tc>
          <w:tcPr>
            <w:tcW w:w="4814" w:type="dxa"/>
          </w:tcPr>
          <w:p w14:paraId="2663FED5" w14:textId="77777777" w:rsidR="00450234" w:rsidRDefault="00450234">
            <w:pPr>
              <w:snapToGrid w:val="0"/>
              <w:rPr>
                <w:rFonts w:cs="Arial"/>
                <w:b/>
                <w:bCs/>
                <w:snapToGrid w:val="0"/>
                <w:sz w:val="20"/>
                <w:szCs w:val="20"/>
              </w:rPr>
            </w:pPr>
          </w:p>
        </w:tc>
      </w:tr>
    </w:tbl>
    <w:p w14:paraId="1483245A" w14:textId="77777777" w:rsidR="00450234" w:rsidRDefault="00450234">
      <w:pPr>
        <w:rPr>
          <w:sz w:val="20"/>
          <w:szCs w:val="20"/>
          <w:lang w:val="en-GB" w:eastAsia="zh-CN"/>
        </w:rPr>
      </w:pPr>
    </w:p>
    <w:p w14:paraId="06164FDD" w14:textId="77777777" w:rsidR="00450234" w:rsidRDefault="005F6CD1">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14:paraId="2102897C" w14:textId="77777777" w:rsidR="00450234" w:rsidRDefault="00450234">
      <w:pPr>
        <w:rPr>
          <w:sz w:val="20"/>
          <w:szCs w:val="20"/>
          <w:lang w:val="en-GB" w:eastAsia="zh-CN"/>
        </w:rPr>
      </w:pPr>
    </w:p>
    <w:p w14:paraId="7961165C" w14:textId="77777777" w:rsidR="00450234" w:rsidRDefault="00450234">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185AB919" w14:textId="77777777">
        <w:tc>
          <w:tcPr>
            <w:tcW w:w="15866" w:type="dxa"/>
            <w:gridSpan w:val="3"/>
          </w:tcPr>
          <w:p w14:paraId="1CA3D018" w14:textId="77777777" w:rsidR="00450234" w:rsidRDefault="005F6CD1">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14:paraId="5372E82F"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CCCH message (i.e. RRCResumeRequest)</w:t>
            </w:r>
          </w:p>
          <w:p w14:paraId="7A422724"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14:paraId="56E488A3" w14:textId="77777777" w:rsidR="00450234" w:rsidRDefault="005F6CD1">
            <w:pPr>
              <w:pStyle w:val="ListParagraph"/>
              <w:numPr>
                <w:ilvl w:val="0"/>
                <w:numId w:val="5"/>
              </w:numPr>
              <w:snapToGrid w:val="0"/>
              <w:rPr>
                <w:rFonts w:cs="Arial"/>
                <w:b/>
                <w:bCs/>
                <w:snapToGrid w:val="0"/>
                <w:sz w:val="20"/>
                <w:szCs w:val="20"/>
              </w:rPr>
            </w:pPr>
            <w:r>
              <w:rPr>
                <w:rFonts w:cs="Arial"/>
                <w:b/>
                <w:bCs/>
                <w:snapToGrid w:val="0"/>
                <w:sz w:val="20"/>
                <w:szCs w:val="20"/>
              </w:rPr>
              <w:t>MAC CEs (e.g. BSR)</w:t>
            </w:r>
          </w:p>
        </w:tc>
      </w:tr>
      <w:tr w:rsidR="00450234" w14:paraId="2FBF7672" w14:textId="77777777">
        <w:tc>
          <w:tcPr>
            <w:tcW w:w="1555" w:type="dxa"/>
          </w:tcPr>
          <w:p w14:paraId="6B7BAC6D"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0292C238" w14:textId="77777777" w:rsidR="00450234" w:rsidRDefault="005F6CD1">
            <w:pPr>
              <w:snapToGrid w:val="0"/>
              <w:rPr>
                <w:rFonts w:cs="Arial"/>
                <w:b/>
                <w:bCs/>
                <w:snapToGrid w:val="0"/>
                <w:sz w:val="20"/>
                <w:szCs w:val="20"/>
              </w:rPr>
            </w:pPr>
            <w:r>
              <w:rPr>
                <w:rFonts w:cs="Arial"/>
                <w:b/>
                <w:bCs/>
                <w:snapToGrid w:val="0"/>
                <w:sz w:val="20"/>
                <w:szCs w:val="20"/>
              </w:rPr>
              <w:t>Views: Yes / No (explain)</w:t>
            </w:r>
          </w:p>
        </w:tc>
        <w:tc>
          <w:tcPr>
            <w:tcW w:w="4814" w:type="dxa"/>
          </w:tcPr>
          <w:p w14:paraId="5331921E"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E2F664B" w14:textId="77777777">
        <w:tc>
          <w:tcPr>
            <w:tcW w:w="1555" w:type="dxa"/>
          </w:tcPr>
          <w:p w14:paraId="5F2FD352"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48CADDCF" w14:textId="1FC60766" w:rsidR="00450234" w:rsidRDefault="005F6CD1">
            <w:pPr>
              <w:snapToGrid w:val="0"/>
              <w:rPr>
                <w:rFonts w:cs="Arial"/>
                <w:snapToGrid w:val="0"/>
                <w:sz w:val="20"/>
                <w:szCs w:val="20"/>
              </w:rPr>
            </w:pPr>
            <w:r>
              <w:rPr>
                <w:rFonts w:cs="Arial"/>
                <w:snapToGrid w:val="0"/>
                <w:sz w:val="20"/>
                <w:szCs w:val="20"/>
              </w:rPr>
              <w:t>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w:t>
            </w:r>
            <w:r w:rsidR="00E54C66">
              <w:rPr>
                <w:rFonts w:cs="Arial"/>
                <w:snapToGrid w:val="0"/>
                <w:sz w:val="20"/>
                <w:szCs w:val="20"/>
              </w:rPr>
              <w:t xml:space="preserve"> (i.e. size of the MSGA/MSG3 payload or the CG grant TB size)</w:t>
            </w:r>
            <w:r>
              <w:rPr>
                <w:rFonts w:cs="Arial"/>
                <w:snapToGrid w:val="0"/>
                <w:sz w:val="20"/>
                <w:szCs w:val="20"/>
              </w:rPr>
              <w:t xml:space="preserve">. </w:t>
            </w:r>
          </w:p>
        </w:tc>
        <w:tc>
          <w:tcPr>
            <w:tcW w:w="4814" w:type="dxa"/>
          </w:tcPr>
          <w:p w14:paraId="29AC330E" w14:textId="77777777" w:rsidR="00450234" w:rsidRDefault="00450234">
            <w:pPr>
              <w:snapToGrid w:val="0"/>
              <w:rPr>
                <w:rFonts w:cs="Arial"/>
                <w:b/>
                <w:bCs/>
                <w:snapToGrid w:val="0"/>
                <w:sz w:val="20"/>
                <w:szCs w:val="20"/>
              </w:rPr>
            </w:pPr>
          </w:p>
        </w:tc>
      </w:tr>
      <w:tr w:rsidR="00450234" w14:paraId="32A8C983" w14:textId="77777777">
        <w:tc>
          <w:tcPr>
            <w:tcW w:w="1555" w:type="dxa"/>
          </w:tcPr>
          <w:p w14:paraId="0B742CA8" w14:textId="1865E41E" w:rsidR="00450234" w:rsidRDefault="00447D2D">
            <w:pPr>
              <w:snapToGrid w:val="0"/>
              <w:rPr>
                <w:rFonts w:cs="Arial"/>
                <w:snapToGrid w:val="0"/>
                <w:sz w:val="20"/>
                <w:szCs w:val="20"/>
              </w:rPr>
            </w:pPr>
            <w:r>
              <w:rPr>
                <w:rFonts w:cs="Arial"/>
                <w:snapToGrid w:val="0"/>
                <w:sz w:val="20"/>
                <w:szCs w:val="20"/>
              </w:rPr>
              <w:t>Mediatek</w:t>
            </w:r>
          </w:p>
        </w:tc>
        <w:tc>
          <w:tcPr>
            <w:tcW w:w="9497" w:type="dxa"/>
          </w:tcPr>
          <w:p w14:paraId="02E1E19B" w14:textId="1F004448" w:rsidR="00450234" w:rsidRDefault="00447D2D" w:rsidP="00447D2D">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14:paraId="2E98B01B" w14:textId="77777777" w:rsidR="00450234" w:rsidRDefault="00450234">
            <w:pPr>
              <w:snapToGrid w:val="0"/>
              <w:rPr>
                <w:rFonts w:cs="Arial"/>
                <w:b/>
                <w:bCs/>
                <w:snapToGrid w:val="0"/>
                <w:sz w:val="20"/>
                <w:szCs w:val="20"/>
              </w:rPr>
            </w:pPr>
          </w:p>
        </w:tc>
      </w:tr>
      <w:tr w:rsidR="00450234" w14:paraId="449C69B1" w14:textId="77777777">
        <w:tc>
          <w:tcPr>
            <w:tcW w:w="1555" w:type="dxa"/>
          </w:tcPr>
          <w:p w14:paraId="10477EEF" w14:textId="77777777" w:rsidR="00450234" w:rsidRDefault="00450234">
            <w:pPr>
              <w:snapToGrid w:val="0"/>
              <w:rPr>
                <w:rFonts w:cs="Arial"/>
                <w:snapToGrid w:val="0"/>
                <w:sz w:val="20"/>
                <w:szCs w:val="20"/>
              </w:rPr>
            </w:pPr>
          </w:p>
        </w:tc>
        <w:tc>
          <w:tcPr>
            <w:tcW w:w="9497" w:type="dxa"/>
          </w:tcPr>
          <w:p w14:paraId="21DD5039" w14:textId="77777777" w:rsidR="00450234" w:rsidRDefault="00450234">
            <w:pPr>
              <w:snapToGrid w:val="0"/>
              <w:rPr>
                <w:rFonts w:cs="Arial"/>
                <w:snapToGrid w:val="0"/>
                <w:sz w:val="20"/>
                <w:szCs w:val="20"/>
              </w:rPr>
            </w:pPr>
          </w:p>
        </w:tc>
        <w:tc>
          <w:tcPr>
            <w:tcW w:w="4814" w:type="dxa"/>
          </w:tcPr>
          <w:p w14:paraId="425B536E" w14:textId="77777777" w:rsidR="00450234" w:rsidRDefault="00450234">
            <w:pPr>
              <w:snapToGrid w:val="0"/>
              <w:rPr>
                <w:rFonts w:cs="Arial"/>
                <w:b/>
                <w:bCs/>
                <w:snapToGrid w:val="0"/>
                <w:sz w:val="20"/>
                <w:szCs w:val="20"/>
              </w:rPr>
            </w:pPr>
          </w:p>
        </w:tc>
      </w:tr>
      <w:tr w:rsidR="00450234" w14:paraId="383625F8" w14:textId="77777777">
        <w:tc>
          <w:tcPr>
            <w:tcW w:w="1555" w:type="dxa"/>
          </w:tcPr>
          <w:p w14:paraId="3F8F971F" w14:textId="77777777" w:rsidR="00450234" w:rsidRDefault="00450234">
            <w:pPr>
              <w:snapToGrid w:val="0"/>
              <w:rPr>
                <w:rFonts w:cs="Arial"/>
                <w:snapToGrid w:val="0"/>
                <w:sz w:val="20"/>
                <w:szCs w:val="20"/>
              </w:rPr>
            </w:pPr>
          </w:p>
        </w:tc>
        <w:tc>
          <w:tcPr>
            <w:tcW w:w="9497" w:type="dxa"/>
          </w:tcPr>
          <w:p w14:paraId="02A568B7" w14:textId="77777777" w:rsidR="00450234" w:rsidRDefault="00450234">
            <w:pPr>
              <w:snapToGrid w:val="0"/>
              <w:rPr>
                <w:rFonts w:cs="Arial"/>
                <w:snapToGrid w:val="0"/>
                <w:sz w:val="20"/>
                <w:szCs w:val="20"/>
              </w:rPr>
            </w:pPr>
          </w:p>
        </w:tc>
        <w:tc>
          <w:tcPr>
            <w:tcW w:w="4814" w:type="dxa"/>
          </w:tcPr>
          <w:p w14:paraId="1EAEEFE7" w14:textId="77777777" w:rsidR="00450234" w:rsidRDefault="00450234">
            <w:pPr>
              <w:snapToGrid w:val="0"/>
              <w:rPr>
                <w:rFonts w:cs="Arial"/>
                <w:b/>
                <w:bCs/>
                <w:snapToGrid w:val="0"/>
                <w:sz w:val="20"/>
                <w:szCs w:val="20"/>
              </w:rPr>
            </w:pPr>
          </w:p>
        </w:tc>
      </w:tr>
    </w:tbl>
    <w:p w14:paraId="105B7CA7" w14:textId="77777777" w:rsidR="00450234" w:rsidRDefault="00450234">
      <w:pPr>
        <w:rPr>
          <w:sz w:val="20"/>
          <w:szCs w:val="20"/>
          <w:lang w:val="en-GB" w:eastAsia="zh-CN"/>
        </w:rPr>
      </w:pPr>
    </w:p>
    <w:p w14:paraId="20C9D92D" w14:textId="77777777" w:rsidR="00450234" w:rsidRDefault="005F6CD1">
      <w:pPr>
        <w:pStyle w:val="Heading2"/>
        <w:rPr>
          <w:snapToGrid w:val="0"/>
          <w:lang w:val="en-GB"/>
        </w:rPr>
      </w:pPr>
      <w:r>
        <w:rPr>
          <w:snapToGrid w:val="0"/>
          <w:lang w:val="en-GB"/>
        </w:rPr>
        <w:t>Security framework</w:t>
      </w:r>
    </w:p>
    <w:p w14:paraId="7A9D6A43" w14:textId="77777777" w:rsidR="00450234" w:rsidRDefault="005F6CD1">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14:paraId="04028128"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3B8E5D89" w14:textId="77777777">
        <w:tc>
          <w:tcPr>
            <w:tcW w:w="15866" w:type="dxa"/>
            <w:gridSpan w:val="3"/>
          </w:tcPr>
          <w:p w14:paraId="6F2195E6" w14:textId="77777777" w:rsidR="00450234" w:rsidRDefault="005F6CD1">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RRCResumeRequest message (specifically the ResumeMAC-I) is generated using the stored security context – i.e same as Rel-16. </w:t>
            </w:r>
          </w:p>
          <w:p w14:paraId="7680857F" w14:textId="77777777" w:rsidR="00450234" w:rsidRDefault="00450234">
            <w:pPr>
              <w:snapToGrid w:val="0"/>
              <w:rPr>
                <w:rFonts w:cs="Arial"/>
                <w:b/>
                <w:bCs/>
                <w:snapToGrid w:val="0"/>
                <w:sz w:val="20"/>
                <w:szCs w:val="20"/>
              </w:rPr>
            </w:pPr>
          </w:p>
        </w:tc>
      </w:tr>
      <w:tr w:rsidR="00450234" w14:paraId="7A58AC97" w14:textId="77777777">
        <w:tc>
          <w:tcPr>
            <w:tcW w:w="1555" w:type="dxa"/>
          </w:tcPr>
          <w:p w14:paraId="5FA7291C"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2AE0F6EF" w14:textId="77777777" w:rsidR="00450234" w:rsidRDefault="005F6CD1">
            <w:pPr>
              <w:snapToGrid w:val="0"/>
              <w:rPr>
                <w:rFonts w:cs="Arial"/>
                <w:b/>
                <w:bCs/>
                <w:snapToGrid w:val="0"/>
                <w:sz w:val="20"/>
                <w:szCs w:val="20"/>
              </w:rPr>
            </w:pPr>
            <w:r>
              <w:rPr>
                <w:rFonts w:cs="Arial"/>
                <w:b/>
                <w:bCs/>
                <w:snapToGrid w:val="0"/>
                <w:sz w:val="20"/>
                <w:szCs w:val="20"/>
              </w:rPr>
              <w:t>Yes / No (explain)</w:t>
            </w:r>
          </w:p>
        </w:tc>
        <w:tc>
          <w:tcPr>
            <w:tcW w:w="4814" w:type="dxa"/>
          </w:tcPr>
          <w:p w14:paraId="136DE78C"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23D9B7A2" w14:textId="77777777">
        <w:tc>
          <w:tcPr>
            <w:tcW w:w="1555" w:type="dxa"/>
          </w:tcPr>
          <w:p w14:paraId="36E208AE" w14:textId="77777777" w:rsidR="00450234" w:rsidRDefault="005F6CD1">
            <w:pPr>
              <w:snapToGrid w:val="0"/>
              <w:rPr>
                <w:rFonts w:cs="Arial"/>
                <w:snapToGrid w:val="0"/>
                <w:sz w:val="20"/>
                <w:szCs w:val="20"/>
              </w:rPr>
            </w:pPr>
            <w:r>
              <w:rPr>
                <w:rFonts w:cs="Arial"/>
                <w:snapToGrid w:val="0"/>
                <w:sz w:val="20"/>
                <w:szCs w:val="20"/>
              </w:rPr>
              <w:lastRenderedPageBreak/>
              <w:t>ZTE</w:t>
            </w:r>
          </w:p>
        </w:tc>
        <w:tc>
          <w:tcPr>
            <w:tcW w:w="9497" w:type="dxa"/>
          </w:tcPr>
          <w:p w14:paraId="1873BD60" w14:textId="02CF5290" w:rsidR="00450234" w:rsidRDefault="005F6CD1">
            <w:pPr>
              <w:snapToGrid w:val="0"/>
              <w:rPr>
                <w:rFonts w:cs="Arial"/>
                <w:snapToGrid w:val="0"/>
                <w:sz w:val="20"/>
                <w:szCs w:val="20"/>
              </w:rPr>
            </w:pPr>
            <w:r>
              <w:rPr>
                <w:rFonts w:cs="Arial"/>
                <w:snapToGrid w:val="0"/>
                <w:sz w:val="20"/>
                <w:szCs w:val="20"/>
              </w:rPr>
              <w:t>Yes. This can be the same</w:t>
            </w:r>
            <w:r w:rsidR="00E54C66">
              <w:rPr>
                <w:rFonts w:cs="Arial"/>
                <w:snapToGrid w:val="0"/>
                <w:sz w:val="20"/>
                <w:szCs w:val="20"/>
              </w:rPr>
              <w:t xml:space="preserve"> as legacy</w:t>
            </w:r>
            <w:r>
              <w:rPr>
                <w:rFonts w:cs="Arial"/>
                <w:snapToGrid w:val="0"/>
                <w:sz w:val="20"/>
                <w:szCs w:val="20"/>
              </w:rPr>
              <w:t xml:space="preserve">. </w:t>
            </w:r>
          </w:p>
        </w:tc>
        <w:tc>
          <w:tcPr>
            <w:tcW w:w="4814" w:type="dxa"/>
          </w:tcPr>
          <w:p w14:paraId="2B34CE43" w14:textId="77777777" w:rsidR="00450234" w:rsidRDefault="00450234">
            <w:pPr>
              <w:snapToGrid w:val="0"/>
              <w:rPr>
                <w:rFonts w:cs="Arial"/>
                <w:b/>
                <w:bCs/>
                <w:snapToGrid w:val="0"/>
                <w:sz w:val="20"/>
                <w:szCs w:val="20"/>
              </w:rPr>
            </w:pPr>
          </w:p>
        </w:tc>
      </w:tr>
      <w:tr w:rsidR="00450234" w14:paraId="4A641594" w14:textId="77777777">
        <w:tc>
          <w:tcPr>
            <w:tcW w:w="1555" w:type="dxa"/>
          </w:tcPr>
          <w:p w14:paraId="72668CC7" w14:textId="68484410" w:rsidR="00450234" w:rsidRDefault="00447D2D">
            <w:pPr>
              <w:snapToGrid w:val="0"/>
              <w:rPr>
                <w:rFonts w:cs="Arial"/>
                <w:snapToGrid w:val="0"/>
                <w:sz w:val="20"/>
                <w:szCs w:val="20"/>
              </w:rPr>
            </w:pPr>
            <w:r>
              <w:rPr>
                <w:rFonts w:cs="Arial"/>
                <w:snapToGrid w:val="0"/>
                <w:sz w:val="20"/>
                <w:szCs w:val="20"/>
              </w:rPr>
              <w:t>Mediatek</w:t>
            </w:r>
          </w:p>
        </w:tc>
        <w:tc>
          <w:tcPr>
            <w:tcW w:w="9497" w:type="dxa"/>
          </w:tcPr>
          <w:p w14:paraId="6333A0B5" w14:textId="0E38A39B" w:rsidR="00450234" w:rsidRDefault="00F537AB" w:rsidP="00F537A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14:paraId="4EA927AE" w14:textId="77777777" w:rsidR="00450234" w:rsidRDefault="00450234">
            <w:pPr>
              <w:snapToGrid w:val="0"/>
              <w:rPr>
                <w:rFonts w:cs="Arial"/>
                <w:b/>
                <w:bCs/>
                <w:snapToGrid w:val="0"/>
                <w:sz w:val="20"/>
                <w:szCs w:val="20"/>
              </w:rPr>
            </w:pPr>
          </w:p>
        </w:tc>
      </w:tr>
      <w:tr w:rsidR="00450234" w14:paraId="071D6923" w14:textId="77777777">
        <w:tc>
          <w:tcPr>
            <w:tcW w:w="1555" w:type="dxa"/>
          </w:tcPr>
          <w:p w14:paraId="7C9CA0A9" w14:textId="77777777" w:rsidR="00450234" w:rsidRDefault="00450234">
            <w:pPr>
              <w:snapToGrid w:val="0"/>
              <w:rPr>
                <w:rFonts w:cs="Arial"/>
                <w:snapToGrid w:val="0"/>
                <w:sz w:val="20"/>
                <w:szCs w:val="20"/>
              </w:rPr>
            </w:pPr>
          </w:p>
        </w:tc>
        <w:tc>
          <w:tcPr>
            <w:tcW w:w="9497" w:type="dxa"/>
          </w:tcPr>
          <w:p w14:paraId="1FCC61B1" w14:textId="77777777" w:rsidR="00450234" w:rsidRDefault="00450234">
            <w:pPr>
              <w:snapToGrid w:val="0"/>
              <w:rPr>
                <w:rFonts w:cs="Arial"/>
                <w:snapToGrid w:val="0"/>
                <w:sz w:val="20"/>
                <w:szCs w:val="20"/>
              </w:rPr>
            </w:pPr>
          </w:p>
        </w:tc>
        <w:tc>
          <w:tcPr>
            <w:tcW w:w="4814" w:type="dxa"/>
          </w:tcPr>
          <w:p w14:paraId="7ECC8529" w14:textId="77777777" w:rsidR="00450234" w:rsidRDefault="00450234">
            <w:pPr>
              <w:snapToGrid w:val="0"/>
              <w:rPr>
                <w:rFonts w:cs="Arial"/>
                <w:b/>
                <w:bCs/>
                <w:snapToGrid w:val="0"/>
                <w:sz w:val="20"/>
                <w:szCs w:val="20"/>
              </w:rPr>
            </w:pPr>
          </w:p>
        </w:tc>
      </w:tr>
      <w:tr w:rsidR="00450234" w14:paraId="7D6CDDAD" w14:textId="77777777">
        <w:tc>
          <w:tcPr>
            <w:tcW w:w="1555" w:type="dxa"/>
          </w:tcPr>
          <w:p w14:paraId="0E572548" w14:textId="77777777" w:rsidR="00450234" w:rsidRDefault="00450234">
            <w:pPr>
              <w:snapToGrid w:val="0"/>
              <w:rPr>
                <w:rFonts w:cs="Arial"/>
                <w:snapToGrid w:val="0"/>
                <w:sz w:val="20"/>
                <w:szCs w:val="20"/>
              </w:rPr>
            </w:pPr>
          </w:p>
        </w:tc>
        <w:tc>
          <w:tcPr>
            <w:tcW w:w="9497" w:type="dxa"/>
          </w:tcPr>
          <w:p w14:paraId="403DEC29" w14:textId="77777777" w:rsidR="00450234" w:rsidRDefault="00450234">
            <w:pPr>
              <w:snapToGrid w:val="0"/>
              <w:rPr>
                <w:rFonts w:cs="Arial"/>
                <w:snapToGrid w:val="0"/>
                <w:sz w:val="20"/>
                <w:szCs w:val="20"/>
              </w:rPr>
            </w:pPr>
          </w:p>
        </w:tc>
        <w:tc>
          <w:tcPr>
            <w:tcW w:w="4814" w:type="dxa"/>
          </w:tcPr>
          <w:p w14:paraId="2299B2CB" w14:textId="77777777" w:rsidR="00450234" w:rsidRDefault="00450234">
            <w:pPr>
              <w:snapToGrid w:val="0"/>
              <w:rPr>
                <w:rFonts w:cs="Arial"/>
                <w:b/>
                <w:bCs/>
                <w:snapToGrid w:val="0"/>
                <w:sz w:val="20"/>
                <w:szCs w:val="20"/>
              </w:rPr>
            </w:pPr>
          </w:p>
        </w:tc>
      </w:tr>
    </w:tbl>
    <w:p w14:paraId="54811E12" w14:textId="77777777" w:rsidR="00450234" w:rsidRDefault="00450234">
      <w:pPr>
        <w:snapToGrid w:val="0"/>
        <w:rPr>
          <w:rFonts w:cs="Arial"/>
          <w:b/>
          <w:bCs/>
          <w:snapToGrid w:val="0"/>
          <w:sz w:val="20"/>
          <w:szCs w:val="20"/>
          <w:u w:val="single"/>
        </w:rPr>
      </w:pPr>
    </w:p>
    <w:p w14:paraId="786B8BDA" w14:textId="77777777" w:rsidR="00450234" w:rsidRDefault="005F6CD1">
      <w:pPr>
        <w:rPr>
          <w:sz w:val="20"/>
          <w:szCs w:val="20"/>
          <w:lang w:val="en-GB" w:eastAsia="zh-CN"/>
        </w:rPr>
      </w:pPr>
      <w:r>
        <w:rPr>
          <w:sz w:val="20"/>
          <w:szCs w:val="20"/>
          <w:lang w:val="en-GB" w:eastAsia="zh-CN"/>
        </w:rPr>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14:paraId="50E118F0"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69DC9420" w14:textId="77777777">
        <w:tc>
          <w:tcPr>
            <w:tcW w:w="15866" w:type="dxa"/>
            <w:gridSpan w:val="3"/>
          </w:tcPr>
          <w:p w14:paraId="66869B02" w14:textId="77777777" w:rsidR="00450234" w:rsidRDefault="005F6CD1">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14:paraId="54F5842D" w14:textId="77777777" w:rsidR="00450234" w:rsidRDefault="00450234">
            <w:pPr>
              <w:snapToGrid w:val="0"/>
              <w:rPr>
                <w:rFonts w:cs="Arial"/>
                <w:b/>
                <w:bCs/>
                <w:snapToGrid w:val="0"/>
                <w:sz w:val="20"/>
                <w:szCs w:val="20"/>
              </w:rPr>
            </w:pPr>
          </w:p>
        </w:tc>
      </w:tr>
      <w:tr w:rsidR="00450234" w14:paraId="26633F27" w14:textId="77777777">
        <w:tc>
          <w:tcPr>
            <w:tcW w:w="1555" w:type="dxa"/>
          </w:tcPr>
          <w:p w14:paraId="4E2B9166"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7875E6F8" w14:textId="77777777" w:rsidR="00450234" w:rsidRDefault="005F6CD1">
            <w:pPr>
              <w:snapToGrid w:val="0"/>
              <w:rPr>
                <w:rFonts w:cs="Arial"/>
                <w:b/>
                <w:bCs/>
                <w:snapToGrid w:val="0"/>
                <w:sz w:val="20"/>
                <w:szCs w:val="20"/>
              </w:rPr>
            </w:pPr>
            <w:r>
              <w:rPr>
                <w:rFonts w:cs="Arial"/>
                <w:b/>
                <w:bCs/>
                <w:snapToGrid w:val="0"/>
                <w:sz w:val="20"/>
                <w:szCs w:val="20"/>
              </w:rPr>
              <w:t>Yes / No (explain)</w:t>
            </w:r>
          </w:p>
        </w:tc>
        <w:tc>
          <w:tcPr>
            <w:tcW w:w="4814" w:type="dxa"/>
          </w:tcPr>
          <w:p w14:paraId="5E2AAE08"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87043EB" w14:textId="77777777">
        <w:tc>
          <w:tcPr>
            <w:tcW w:w="1555" w:type="dxa"/>
          </w:tcPr>
          <w:p w14:paraId="487A7144"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1C581D17" w14:textId="620BDF1E" w:rsidR="00450234" w:rsidRDefault="005F6CD1">
            <w:pPr>
              <w:snapToGrid w:val="0"/>
              <w:rPr>
                <w:rFonts w:cs="Arial"/>
                <w:snapToGrid w:val="0"/>
                <w:sz w:val="20"/>
                <w:szCs w:val="20"/>
              </w:rPr>
            </w:pPr>
            <w:r>
              <w:rPr>
                <w:rFonts w:cs="Arial"/>
                <w:snapToGrid w:val="0"/>
                <w:sz w:val="20"/>
                <w:szCs w:val="20"/>
              </w:rPr>
              <w:t>Yes. This can be the same</w:t>
            </w:r>
            <w:r w:rsidR="00E54C66">
              <w:rPr>
                <w:rFonts w:cs="Arial"/>
                <w:snapToGrid w:val="0"/>
                <w:sz w:val="20"/>
                <w:szCs w:val="20"/>
              </w:rPr>
              <w:t xml:space="preserve"> as legacy</w:t>
            </w:r>
            <w:r>
              <w:rPr>
                <w:rFonts w:cs="Arial"/>
                <w:snapToGrid w:val="0"/>
                <w:sz w:val="20"/>
                <w:szCs w:val="20"/>
              </w:rPr>
              <w:t xml:space="preserve">. </w:t>
            </w:r>
          </w:p>
        </w:tc>
        <w:tc>
          <w:tcPr>
            <w:tcW w:w="4814" w:type="dxa"/>
          </w:tcPr>
          <w:p w14:paraId="7B60B798" w14:textId="77777777" w:rsidR="00450234" w:rsidRDefault="00450234">
            <w:pPr>
              <w:snapToGrid w:val="0"/>
              <w:rPr>
                <w:rFonts w:cs="Arial"/>
                <w:b/>
                <w:bCs/>
                <w:snapToGrid w:val="0"/>
                <w:sz w:val="20"/>
                <w:szCs w:val="20"/>
              </w:rPr>
            </w:pPr>
          </w:p>
        </w:tc>
      </w:tr>
      <w:tr w:rsidR="00450234" w14:paraId="1A112074" w14:textId="77777777">
        <w:tc>
          <w:tcPr>
            <w:tcW w:w="1555" w:type="dxa"/>
          </w:tcPr>
          <w:p w14:paraId="15EA7866" w14:textId="2DE92888" w:rsidR="00450234" w:rsidRDefault="00F537AB">
            <w:pPr>
              <w:snapToGrid w:val="0"/>
              <w:rPr>
                <w:rFonts w:cs="Arial"/>
                <w:snapToGrid w:val="0"/>
                <w:sz w:val="20"/>
                <w:szCs w:val="20"/>
              </w:rPr>
            </w:pPr>
            <w:r>
              <w:rPr>
                <w:rFonts w:cs="Arial"/>
                <w:snapToGrid w:val="0"/>
                <w:sz w:val="20"/>
                <w:szCs w:val="20"/>
              </w:rPr>
              <w:t xml:space="preserve">Mediatek </w:t>
            </w:r>
          </w:p>
        </w:tc>
        <w:tc>
          <w:tcPr>
            <w:tcW w:w="9497" w:type="dxa"/>
          </w:tcPr>
          <w:p w14:paraId="5F19955A" w14:textId="430AA5AA" w:rsidR="00450234" w:rsidRDefault="00F537AB">
            <w:pPr>
              <w:snapToGrid w:val="0"/>
              <w:rPr>
                <w:rFonts w:cs="Arial"/>
                <w:snapToGrid w:val="0"/>
                <w:sz w:val="20"/>
                <w:szCs w:val="20"/>
              </w:rPr>
            </w:pPr>
            <w:r>
              <w:rPr>
                <w:rFonts w:cs="Arial"/>
                <w:snapToGrid w:val="0"/>
                <w:sz w:val="20"/>
                <w:szCs w:val="20"/>
              </w:rPr>
              <w:t xml:space="preserve">Yes. Same comment as above question. </w:t>
            </w:r>
          </w:p>
        </w:tc>
        <w:tc>
          <w:tcPr>
            <w:tcW w:w="4814" w:type="dxa"/>
          </w:tcPr>
          <w:p w14:paraId="738395A7" w14:textId="77777777" w:rsidR="00450234" w:rsidRDefault="00450234">
            <w:pPr>
              <w:snapToGrid w:val="0"/>
              <w:rPr>
                <w:rFonts w:cs="Arial"/>
                <w:b/>
                <w:bCs/>
                <w:snapToGrid w:val="0"/>
                <w:sz w:val="20"/>
                <w:szCs w:val="20"/>
              </w:rPr>
            </w:pPr>
          </w:p>
        </w:tc>
      </w:tr>
      <w:tr w:rsidR="00450234" w14:paraId="128D4B4E" w14:textId="77777777">
        <w:tc>
          <w:tcPr>
            <w:tcW w:w="1555" w:type="dxa"/>
          </w:tcPr>
          <w:p w14:paraId="1E16D47D" w14:textId="77777777" w:rsidR="00450234" w:rsidRDefault="00450234">
            <w:pPr>
              <w:snapToGrid w:val="0"/>
              <w:rPr>
                <w:rFonts w:cs="Arial"/>
                <w:snapToGrid w:val="0"/>
                <w:sz w:val="20"/>
                <w:szCs w:val="20"/>
              </w:rPr>
            </w:pPr>
          </w:p>
        </w:tc>
        <w:tc>
          <w:tcPr>
            <w:tcW w:w="9497" w:type="dxa"/>
          </w:tcPr>
          <w:p w14:paraId="6CE28AC9" w14:textId="77777777" w:rsidR="00450234" w:rsidRDefault="00450234">
            <w:pPr>
              <w:snapToGrid w:val="0"/>
              <w:rPr>
                <w:rFonts w:cs="Arial"/>
                <w:snapToGrid w:val="0"/>
                <w:sz w:val="20"/>
                <w:szCs w:val="20"/>
              </w:rPr>
            </w:pPr>
          </w:p>
        </w:tc>
        <w:tc>
          <w:tcPr>
            <w:tcW w:w="4814" w:type="dxa"/>
          </w:tcPr>
          <w:p w14:paraId="49F336E2" w14:textId="77777777" w:rsidR="00450234" w:rsidRDefault="00450234">
            <w:pPr>
              <w:snapToGrid w:val="0"/>
              <w:rPr>
                <w:rFonts w:cs="Arial"/>
                <w:b/>
                <w:bCs/>
                <w:snapToGrid w:val="0"/>
                <w:sz w:val="20"/>
                <w:szCs w:val="20"/>
              </w:rPr>
            </w:pPr>
          </w:p>
        </w:tc>
      </w:tr>
      <w:tr w:rsidR="00450234" w14:paraId="44B3F90E" w14:textId="77777777">
        <w:tc>
          <w:tcPr>
            <w:tcW w:w="1555" w:type="dxa"/>
          </w:tcPr>
          <w:p w14:paraId="518EA296" w14:textId="77777777" w:rsidR="00450234" w:rsidRDefault="00450234">
            <w:pPr>
              <w:snapToGrid w:val="0"/>
              <w:rPr>
                <w:rFonts w:cs="Arial"/>
                <w:snapToGrid w:val="0"/>
                <w:sz w:val="20"/>
                <w:szCs w:val="20"/>
              </w:rPr>
            </w:pPr>
          </w:p>
        </w:tc>
        <w:tc>
          <w:tcPr>
            <w:tcW w:w="9497" w:type="dxa"/>
          </w:tcPr>
          <w:p w14:paraId="6800379F" w14:textId="77777777" w:rsidR="00450234" w:rsidRDefault="00450234">
            <w:pPr>
              <w:snapToGrid w:val="0"/>
              <w:rPr>
                <w:rFonts w:cs="Arial"/>
                <w:snapToGrid w:val="0"/>
                <w:sz w:val="20"/>
                <w:szCs w:val="20"/>
              </w:rPr>
            </w:pPr>
          </w:p>
        </w:tc>
        <w:tc>
          <w:tcPr>
            <w:tcW w:w="4814" w:type="dxa"/>
          </w:tcPr>
          <w:p w14:paraId="6B62B483" w14:textId="77777777" w:rsidR="00450234" w:rsidRDefault="00450234">
            <w:pPr>
              <w:snapToGrid w:val="0"/>
              <w:rPr>
                <w:rFonts w:cs="Arial"/>
                <w:b/>
                <w:bCs/>
                <w:snapToGrid w:val="0"/>
                <w:sz w:val="20"/>
                <w:szCs w:val="20"/>
              </w:rPr>
            </w:pPr>
          </w:p>
        </w:tc>
      </w:tr>
    </w:tbl>
    <w:p w14:paraId="4766647A" w14:textId="77777777" w:rsidR="00450234" w:rsidRDefault="005F6CD1">
      <w:pPr>
        <w:pStyle w:val="Heading2"/>
        <w:rPr>
          <w:snapToGrid w:val="0"/>
          <w:lang w:val="en-GB"/>
        </w:rPr>
      </w:pPr>
      <w:r>
        <w:rPr>
          <w:snapToGrid w:val="0"/>
          <w:lang w:val="en-GB"/>
        </w:rPr>
        <w:t xml:space="preserve">Subsequent data transmission </w:t>
      </w:r>
    </w:p>
    <w:p w14:paraId="3E2986B8" w14:textId="77777777" w:rsidR="00450234" w:rsidRDefault="005F6CD1">
      <w:pPr>
        <w:rPr>
          <w:sz w:val="20"/>
          <w:szCs w:val="20"/>
          <w:lang w:val="en-GB" w:eastAsia="zh-CN"/>
        </w:rPr>
      </w:pPr>
      <w:r>
        <w:rPr>
          <w:sz w:val="20"/>
          <w:szCs w:val="20"/>
          <w:lang w:val="en-GB" w:eastAsia="zh-CN"/>
        </w:rPr>
        <w:t xml:space="preserve">At RAN2#111-e, the following agreement was made: </w:t>
      </w:r>
    </w:p>
    <w:p w14:paraId="5A2217FC" w14:textId="77777777" w:rsidR="00450234" w:rsidRDefault="00450234">
      <w:pPr>
        <w:ind w:left="432"/>
        <w:rPr>
          <w:i/>
          <w:iCs/>
          <w:sz w:val="20"/>
          <w:szCs w:val="20"/>
          <w:highlight w:val="yellow"/>
          <w:lang w:val="en-GB" w:eastAsia="zh-CN"/>
        </w:rPr>
      </w:pPr>
    </w:p>
    <w:p w14:paraId="68FF01E6" w14:textId="77777777" w:rsidR="00450234" w:rsidRDefault="005F6CD1">
      <w:pPr>
        <w:ind w:left="432"/>
        <w:rPr>
          <w:i/>
          <w:iCs/>
          <w:sz w:val="20"/>
          <w:szCs w:val="20"/>
          <w:lang w:val="en-GB" w:eastAsia="zh-CN"/>
        </w:rPr>
      </w:pPr>
      <w:r>
        <w:rPr>
          <w:i/>
          <w:iCs/>
          <w:sz w:val="20"/>
          <w:szCs w:val="20"/>
          <w:highlight w:val="yellow"/>
          <w:lang w:val="en-GB" w:eastAsia="zh-CN"/>
        </w:rPr>
        <w:lastRenderedPageBreak/>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14:paraId="19F8CF37" w14:textId="77777777" w:rsidR="00450234" w:rsidRDefault="00450234">
      <w:pPr>
        <w:rPr>
          <w:i/>
          <w:iCs/>
          <w:sz w:val="20"/>
          <w:szCs w:val="20"/>
          <w:lang w:val="en-GB" w:eastAsia="zh-CN"/>
        </w:rPr>
      </w:pPr>
    </w:p>
    <w:p w14:paraId="793231B7" w14:textId="77777777" w:rsidR="00450234" w:rsidRDefault="005F6CD1">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14:paraId="15AA374A"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0C1A5A62" w14:textId="77777777">
        <w:tc>
          <w:tcPr>
            <w:tcW w:w="15866" w:type="dxa"/>
            <w:gridSpan w:val="3"/>
          </w:tcPr>
          <w:p w14:paraId="3E17C476" w14:textId="77777777" w:rsidR="00450234" w:rsidRDefault="005F6CD1">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14:paraId="30D8ADA6" w14:textId="77777777" w:rsidR="00450234" w:rsidRDefault="00450234">
            <w:pPr>
              <w:snapToGrid w:val="0"/>
              <w:rPr>
                <w:rFonts w:cs="Arial"/>
                <w:snapToGrid w:val="0"/>
                <w:sz w:val="20"/>
                <w:szCs w:val="20"/>
              </w:rPr>
            </w:pPr>
          </w:p>
          <w:p w14:paraId="038A776D" w14:textId="77777777" w:rsidR="00450234" w:rsidRDefault="005F6CD1">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14:paraId="721433F6" w14:textId="77777777" w:rsidR="00450234" w:rsidRDefault="00450234">
            <w:pPr>
              <w:snapToGrid w:val="0"/>
              <w:rPr>
                <w:rFonts w:cs="Arial"/>
                <w:b/>
                <w:bCs/>
                <w:snapToGrid w:val="0"/>
                <w:sz w:val="20"/>
                <w:szCs w:val="20"/>
              </w:rPr>
            </w:pPr>
          </w:p>
        </w:tc>
      </w:tr>
      <w:tr w:rsidR="00450234" w14:paraId="29710DEA" w14:textId="77777777">
        <w:tc>
          <w:tcPr>
            <w:tcW w:w="1555" w:type="dxa"/>
          </w:tcPr>
          <w:p w14:paraId="6A0A185F"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2055EC40" w14:textId="77777777" w:rsidR="00450234" w:rsidRDefault="005F6CD1">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14:paraId="1B5510C5"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CCA44C4" w14:textId="77777777">
        <w:tc>
          <w:tcPr>
            <w:tcW w:w="1555" w:type="dxa"/>
          </w:tcPr>
          <w:p w14:paraId="712F9442"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4957A867" w14:textId="77777777" w:rsidR="00450234" w:rsidRDefault="005F6CD1">
            <w:pPr>
              <w:snapToGrid w:val="0"/>
              <w:rPr>
                <w:rFonts w:cs="Arial"/>
                <w:snapToGrid w:val="0"/>
                <w:sz w:val="20"/>
                <w:szCs w:val="20"/>
              </w:rPr>
            </w:pPr>
            <w:r>
              <w:rPr>
                <w:rFonts w:cs="Arial"/>
                <w:snapToGrid w:val="0"/>
                <w:sz w:val="20"/>
                <w:szCs w:val="20"/>
              </w:rPr>
              <w:t>Yes, the UE shall monitor the C-RNTI search space for further scheduling messages on the PDCCH:</w:t>
            </w:r>
          </w:p>
          <w:p w14:paraId="42E45E25" w14:textId="77777777" w:rsidR="00450234" w:rsidRDefault="005F6CD1">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14:paraId="4DFC8C67" w14:textId="77777777" w:rsidR="00450234" w:rsidRDefault="005F6CD1">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14:paraId="6CA338E3" w14:textId="77777777" w:rsidR="00450234" w:rsidRDefault="00450234">
            <w:pPr>
              <w:snapToGrid w:val="0"/>
              <w:rPr>
                <w:rFonts w:cs="Arial"/>
                <w:b/>
                <w:bCs/>
                <w:snapToGrid w:val="0"/>
                <w:sz w:val="20"/>
                <w:szCs w:val="20"/>
              </w:rPr>
            </w:pPr>
          </w:p>
        </w:tc>
      </w:tr>
      <w:tr w:rsidR="00450234" w14:paraId="6D466497" w14:textId="77777777">
        <w:tc>
          <w:tcPr>
            <w:tcW w:w="1555" w:type="dxa"/>
          </w:tcPr>
          <w:p w14:paraId="06BCE70D" w14:textId="0A824640" w:rsidR="00450234" w:rsidRDefault="00F537AB">
            <w:pPr>
              <w:snapToGrid w:val="0"/>
              <w:rPr>
                <w:rFonts w:cs="Arial"/>
                <w:snapToGrid w:val="0"/>
                <w:sz w:val="20"/>
                <w:szCs w:val="20"/>
              </w:rPr>
            </w:pPr>
            <w:r>
              <w:rPr>
                <w:rFonts w:cs="Arial"/>
                <w:snapToGrid w:val="0"/>
                <w:sz w:val="20"/>
                <w:szCs w:val="20"/>
              </w:rPr>
              <w:t>Mediatek</w:t>
            </w:r>
          </w:p>
        </w:tc>
        <w:tc>
          <w:tcPr>
            <w:tcW w:w="9497" w:type="dxa"/>
          </w:tcPr>
          <w:p w14:paraId="17F89B04" w14:textId="676A07B4" w:rsidR="00450234" w:rsidRDefault="00F537AB" w:rsidP="00F537A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14:paraId="375FB242" w14:textId="77777777" w:rsidR="00450234" w:rsidRDefault="00450234">
            <w:pPr>
              <w:snapToGrid w:val="0"/>
              <w:rPr>
                <w:rFonts w:cs="Arial"/>
                <w:b/>
                <w:bCs/>
                <w:snapToGrid w:val="0"/>
                <w:sz w:val="20"/>
                <w:szCs w:val="20"/>
              </w:rPr>
            </w:pPr>
          </w:p>
        </w:tc>
      </w:tr>
      <w:tr w:rsidR="00450234" w14:paraId="76766459" w14:textId="77777777">
        <w:tc>
          <w:tcPr>
            <w:tcW w:w="1555" w:type="dxa"/>
          </w:tcPr>
          <w:p w14:paraId="408DF429" w14:textId="77777777" w:rsidR="00450234" w:rsidRDefault="00450234">
            <w:pPr>
              <w:snapToGrid w:val="0"/>
              <w:rPr>
                <w:rFonts w:cs="Arial"/>
                <w:snapToGrid w:val="0"/>
                <w:sz w:val="20"/>
                <w:szCs w:val="20"/>
              </w:rPr>
            </w:pPr>
          </w:p>
        </w:tc>
        <w:tc>
          <w:tcPr>
            <w:tcW w:w="9497" w:type="dxa"/>
          </w:tcPr>
          <w:p w14:paraId="20DC93C0" w14:textId="77777777" w:rsidR="00450234" w:rsidRDefault="00450234">
            <w:pPr>
              <w:snapToGrid w:val="0"/>
              <w:rPr>
                <w:rFonts w:cs="Arial"/>
                <w:snapToGrid w:val="0"/>
                <w:sz w:val="20"/>
                <w:szCs w:val="20"/>
              </w:rPr>
            </w:pPr>
          </w:p>
        </w:tc>
        <w:tc>
          <w:tcPr>
            <w:tcW w:w="4814" w:type="dxa"/>
          </w:tcPr>
          <w:p w14:paraId="491CF1D5" w14:textId="77777777" w:rsidR="00450234" w:rsidRDefault="00450234">
            <w:pPr>
              <w:snapToGrid w:val="0"/>
              <w:rPr>
                <w:rFonts w:cs="Arial"/>
                <w:b/>
                <w:bCs/>
                <w:snapToGrid w:val="0"/>
                <w:sz w:val="20"/>
                <w:szCs w:val="20"/>
              </w:rPr>
            </w:pPr>
          </w:p>
        </w:tc>
      </w:tr>
      <w:tr w:rsidR="00450234" w14:paraId="590D8DB6" w14:textId="77777777">
        <w:tc>
          <w:tcPr>
            <w:tcW w:w="1555" w:type="dxa"/>
          </w:tcPr>
          <w:p w14:paraId="36F4A0B8" w14:textId="77777777" w:rsidR="00450234" w:rsidRDefault="00450234">
            <w:pPr>
              <w:snapToGrid w:val="0"/>
              <w:rPr>
                <w:rFonts w:cs="Arial"/>
                <w:snapToGrid w:val="0"/>
                <w:sz w:val="20"/>
                <w:szCs w:val="20"/>
              </w:rPr>
            </w:pPr>
          </w:p>
        </w:tc>
        <w:tc>
          <w:tcPr>
            <w:tcW w:w="9497" w:type="dxa"/>
          </w:tcPr>
          <w:p w14:paraId="61C68C62" w14:textId="77777777" w:rsidR="00450234" w:rsidRDefault="00450234">
            <w:pPr>
              <w:snapToGrid w:val="0"/>
              <w:rPr>
                <w:rFonts w:cs="Arial"/>
                <w:snapToGrid w:val="0"/>
                <w:sz w:val="20"/>
                <w:szCs w:val="20"/>
              </w:rPr>
            </w:pPr>
          </w:p>
        </w:tc>
        <w:tc>
          <w:tcPr>
            <w:tcW w:w="4814" w:type="dxa"/>
          </w:tcPr>
          <w:p w14:paraId="190467C4" w14:textId="77777777" w:rsidR="00450234" w:rsidRDefault="00450234">
            <w:pPr>
              <w:snapToGrid w:val="0"/>
              <w:rPr>
                <w:rFonts w:cs="Arial"/>
                <w:b/>
                <w:bCs/>
                <w:snapToGrid w:val="0"/>
                <w:sz w:val="20"/>
                <w:szCs w:val="20"/>
              </w:rPr>
            </w:pPr>
          </w:p>
        </w:tc>
      </w:tr>
    </w:tbl>
    <w:p w14:paraId="78027234" w14:textId="77777777" w:rsidR="00450234" w:rsidRDefault="00450234">
      <w:pPr>
        <w:rPr>
          <w:sz w:val="20"/>
          <w:szCs w:val="20"/>
          <w:lang w:val="en-GB" w:eastAsia="zh-CN"/>
        </w:rPr>
      </w:pPr>
    </w:p>
    <w:p w14:paraId="10E43519" w14:textId="77777777" w:rsidR="00450234" w:rsidRDefault="005F6CD1">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14:paraId="1DD5AB78"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2E4C9F7F" w14:textId="77777777">
        <w:tc>
          <w:tcPr>
            <w:tcW w:w="15866" w:type="dxa"/>
            <w:gridSpan w:val="3"/>
          </w:tcPr>
          <w:p w14:paraId="291FD497" w14:textId="77777777" w:rsidR="00450234" w:rsidRDefault="005F6CD1">
            <w:pPr>
              <w:snapToGrid w:val="0"/>
              <w:rPr>
                <w:rFonts w:cs="Arial"/>
                <w:b/>
                <w:bCs/>
                <w:snapToGrid w:val="0"/>
                <w:sz w:val="20"/>
                <w:szCs w:val="20"/>
              </w:rPr>
            </w:pPr>
            <w:r>
              <w:rPr>
                <w:rFonts w:cs="Arial"/>
                <w:b/>
                <w:bCs/>
                <w:snapToGrid w:val="0"/>
                <w:sz w:val="20"/>
                <w:szCs w:val="20"/>
              </w:rPr>
              <w:lastRenderedPageBreak/>
              <w:t>Q 2.5.2: In case of CG, do companies agree that there is no need for contention resolution since dedicated resources are used in the same serving cell – i.e. no cell change?</w:t>
            </w:r>
          </w:p>
          <w:p w14:paraId="452B6EF6" w14:textId="77777777" w:rsidR="00450234" w:rsidRDefault="00450234">
            <w:pPr>
              <w:snapToGrid w:val="0"/>
              <w:rPr>
                <w:rFonts w:cs="Arial"/>
                <w:b/>
                <w:bCs/>
                <w:snapToGrid w:val="0"/>
                <w:sz w:val="20"/>
                <w:szCs w:val="20"/>
              </w:rPr>
            </w:pPr>
          </w:p>
        </w:tc>
      </w:tr>
      <w:tr w:rsidR="00450234" w14:paraId="42C41571" w14:textId="77777777">
        <w:tc>
          <w:tcPr>
            <w:tcW w:w="1555" w:type="dxa"/>
          </w:tcPr>
          <w:p w14:paraId="4C8F9398"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3B1DFA7F" w14:textId="77777777" w:rsidR="00450234" w:rsidRDefault="005F6CD1">
            <w:pPr>
              <w:snapToGrid w:val="0"/>
              <w:rPr>
                <w:rFonts w:cs="Arial"/>
                <w:b/>
                <w:bCs/>
                <w:snapToGrid w:val="0"/>
                <w:sz w:val="20"/>
                <w:szCs w:val="20"/>
              </w:rPr>
            </w:pPr>
            <w:r>
              <w:rPr>
                <w:rFonts w:cs="Arial"/>
                <w:b/>
                <w:bCs/>
                <w:snapToGrid w:val="0"/>
                <w:sz w:val="20"/>
                <w:szCs w:val="20"/>
              </w:rPr>
              <w:t>Yes / No (explain)</w:t>
            </w:r>
          </w:p>
        </w:tc>
        <w:tc>
          <w:tcPr>
            <w:tcW w:w="4814" w:type="dxa"/>
          </w:tcPr>
          <w:p w14:paraId="081FB088"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7672E57E" w14:textId="77777777">
        <w:tc>
          <w:tcPr>
            <w:tcW w:w="1555" w:type="dxa"/>
          </w:tcPr>
          <w:p w14:paraId="77776730"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3ABEA628" w14:textId="77777777" w:rsidR="00450234" w:rsidRDefault="005F6CD1">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14:paraId="3EF920FA" w14:textId="77777777" w:rsidR="00450234" w:rsidRDefault="00450234">
            <w:pPr>
              <w:snapToGrid w:val="0"/>
              <w:rPr>
                <w:rFonts w:cs="Arial"/>
                <w:b/>
                <w:bCs/>
                <w:snapToGrid w:val="0"/>
                <w:sz w:val="20"/>
                <w:szCs w:val="20"/>
              </w:rPr>
            </w:pPr>
          </w:p>
        </w:tc>
      </w:tr>
      <w:tr w:rsidR="00450234" w14:paraId="6747D794" w14:textId="77777777">
        <w:tc>
          <w:tcPr>
            <w:tcW w:w="1555" w:type="dxa"/>
          </w:tcPr>
          <w:p w14:paraId="30DB0856" w14:textId="69B677A1" w:rsidR="00450234" w:rsidRDefault="00F537AB">
            <w:pPr>
              <w:snapToGrid w:val="0"/>
              <w:rPr>
                <w:rFonts w:cs="Arial"/>
                <w:snapToGrid w:val="0"/>
                <w:sz w:val="20"/>
                <w:szCs w:val="20"/>
              </w:rPr>
            </w:pPr>
            <w:r>
              <w:rPr>
                <w:rFonts w:cs="Arial"/>
                <w:snapToGrid w:val="0"/>
                <w:sz w:val="20"/>
                <w:szCs w:val="20"/>
              </w:rPr>
              <w:t>Mediatek</w:t>
            </w:r>
          </w:p>
        </w:tc>
        <w:tc>
          <w:tcPr>
            <w:tcW w:w="9497" w:type="dxa"/>
          </w:tcPr>
          <w:p w14:paraId="5DDBA4EE" w14:textId="18184344" w:rsidR="00450234" w:rsidRDefault="00F537AB">
            <w:pPr>
              <w:snapToGrid w:val="0"/>
              <w:rPr>
                <w:rFonts w:cs="Arial"/>
                <w:snapToGrid w:val="0"/>
                <w:sz w:val="20"/>
                <w:szCs w:val="20"/>
              </w:rPr>
            </w:pPr>
            <w:r>
              <w:rPr>
                <w:rFonts w:cs="Arial"/>
                <w:snapToGrid w:val="0"/>
                <w:sz w:val="20"/>
                <w:szCs w:val="20"/>
              </w:rPr>
              <w:t xml:space="preserve">Absolutely yes. </w:t>
            </w:r>
          </w:p>
        </w:tc>
        <w:tc>
          <w:tcPr>
            <w:tcW w:w="4814" w:type="dxa"/>
          </w:tcPr>
          <w:p w14:paraId="4E53288F" w14:textId="77777777" w:rsidR="00450234" w:rsidRDefault="00450234">
            <w:pPr>
              <w:snapToGrid w:val="0"/>
              <w:rPr>
                <w:rFonts w:cs="Arial"/>
                <w:b/>
                <w:bCs/>
                <w:snapToGrid w:val="0"/>
                <w:sz w:val="20"/>
                <w:szCs w:val="20"/>
              </w:rPr>
            </w:pPr>
          </w:p>
        </w:tc>
      </w:tr>
      <w:tr w:rsidR="00450234" w14:paraId="5626B6FD" w14:textId="77777777">
        <w:tc>
          <w:tcPr>
            <w:tcW w:w="1555" w:type="dxa"/>
          </w:tcPr>
          <w:p w14:paraId="4A263C9B" w14:textId="77777777" w:rsidR="00450234" w:rsidRDefault="00450234">
            <w:pPr>
              <w:snapToGrid w:val="0"/>
              <w:rPr>
                <w:rFonts w:cs="Arial"/>
                <w:snapToGrid w:val="0"/>
                <w:sz w:val="20"/>
                <w:szCs w:val="20"/>
              </w:rPr>
            </w:pPr>
          </w:p>
        </w:tc>
        <w:tc>
          <w:tcPr>
            <w:tcW w:w="9497" w:type="dxa"/>
          </w:tcPr>
          <w:p w14:paraId="37EFD91B" w14:textId="77777777" w:rsidR="00450234" w:rsidRDefault="00450234">
            <w:pPr>
              <w:snapToGrid w:val="0"/>
              <w:rPr>
                <w:rFonts w:cs="Arial"/>
                <w:snapToGrid w:val="0"/>
                <w:sz w:val="20"/>
                <w:szCs w:val="20"/>
              </w:rPr>
            </w:pPr>
          </w:p>
        </w:tc>
        <w:tc>
          <w:tcPr>
            <w:tcW w:w="4814" w:type="dxa"/>
          </w:tcPr>
          <w:p w14:paraId="0768AFA3" w14:textId="77777777" w:rsidR="00450234" w:rsidRDefault="00450234">
            <w:pPr>
              <w:snapToGrid w:val="0"/>
              <w:rPr>
                <w:rFonts w:cs="Arial"/>
                <w:b/>
                <w:bCs/>
                <w:snapToGrid w:val="0"/>
                <w:sz w:val="20"/>
                <w:szCs w:val="20"/>
              </w:rPr>
            </w:pPr>
          </w:p>
        </w:tc>
      </w:tr>
      <w:tr w:rsidR="00450234" w14:paraId="127E3D71" w14:textId="77777777">
        <w:tc>
          <w:tcPr>
            <w:tcW w:w="1555" w:type="dxa"/>
          </w:tcPr>
          <w:p w14:paraId="2646D949" w14:textId="77777777" w:rsidR="00450234" w:rsidRDefault="00450234">
            <w:pPr>
              <w:snapToGrid w:val="0"/>
              <w:rPr>
                <w:rFonts w:cs="Arial"/>
                <w:snapToGrid w:val="0"/>
                <w:sz w:val="20"/>
                <w:szCs w:val="20"/>
              </w:rPr>
            </w:pPr>
          </w:p>
        </w:tc>
        <w:tc>
          <w:tcPr>
            <w:tcW w:w="9497" w:type="dxa"/>
          </w:tcPr>
          <w:p w14:paraId="070A830A" w14:textId="77777777" w:rsidR="00450234" w:rsidRDefault="00450234">
            <w:pPr>
              <w:snapToGrid w:val="0"/>
              <w:rPr>
                <w:rFonts w:cs="Arial"/>
                <w:snapToGrid w:val="0"/>
                <w:sz w:val="20"/>
                <w:szCs w:val="20"/>
              </w:rPr>
            </w:pPr>
          </w:p>
        </w:tc>
        <w:tc>
          <w:tcPr>
            <w:tcW w:w="4814" w:type="dxa"/>
          </w:tcPr>
          <w:p w14:paraId="3951CEFB" w14:textId="77777777" w:rsidR="00450234" w:rsidRDefault="00450234">
            <w:pPr>
              <w:snapToGrid w:val="0"/>
              <w:rPr>
                <w:rFonts w:cs="Arial"/>
                <w:b/>
                <w:bCs/>
                <w:snapToGrid w:val="0"/>
                <w:sz w:val="20"/>
                <w:szCs w:val="20"/>
              </w:rPr>
            </w:pPr>
          </w:p>
        </w:tc>
      </w:tr>
    </w:tbl>
    <w:p w14:paraId="1007CBC1" w14:textId="77777777" w:rsidR="00450234" w:rsidRDefault="00450234">
      <w:pPr>
        <w:rPr>
          <w:sz w:val="20"/>
          <w:szCs w:val="20"/>
          <w:lang w:val="en-GB" w:eastAsia="zh-CN"/>
        </w:rPr>
      </w:pPr>
    </w:p>
    <w:p w14:paraId="16206B54" w14:textId="77777777" w:rsidR="00450234" w:rsidRDefault="00450234">
      <w:pPr>
        <w:rPr>
          <w:sz w:val="20"/>
          <w:szCs w:val="20"/>
          <w:lang w:val="en-GB" w:eastAsia="zh-CN"/>
        </w:rPr>
      </w:pPr>
    </w:p>
    <w:p w14:paraId="74C2428A" w14:textId="77777777" w:rsidR="00450234" w:rsidRDefault="005F6CD1">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14:paraId="5B7F9DD8" w14:textId="77777777" w:rsidR="00450234" w:rsidRDefault="00450234">
      <w:pPr>
        <w:rPr>
          <w:sz w:val="20"/>
          <w:szCs w:val="20"/>
          <w:lang w:val="en-GB" w:eastAsia="zh-CN"/>
        </w:rPr>
      </w:pPr>
    </w:p>
    <w:p w14:paraId="49D74F18"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595DDF73" w14:textId="77777777">
        <w:tc>
          <w:tcPr>
            <w:tcW w:w="15866" w:type="dxa"/>
            <w:gridSpan w:val="3"/>
          </w:tcPr>
          <w:p w14:paraId="64022D93" w14:textId="77777777" w:rsidR="00450234" w:rsidRDefault="005F6CD1">
            <w:pPr>
              <w:snapToGrid w:val="0"/>
              <w:rPr>
                <w:rFonts w:eastAsia="宋体"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14:paraId="429B42C9" w14:textId="77777777" w:rsidR="00450234" w:rsidRDefault="00450234">
            <w:pPr>
              <w:snapToGrid w:val="0"/>
              <w:rPr>
                <w:rFonts w:cs="Arial"/>
                <w:b/>
                <w:bCs/>
                <w:snapToGrid w:val="0"/>
                <w:sz w:val="20"/>
                <w:szCs w:val="20"/>
              </w:rPr>
            </w:pPr>
          </w:p>
        </w:tc>
      </w:tr>
      <w:tr w:rsidR="00450234" w14:paraId="17843F34" w14:textId="77777777">
        <w:tc>
          <w:tcPr>
            <w:tcW w:w="1555" w:type="dxa"/>
          </w:tcPr>
          <w:p w14:paraId="01523518"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49CB85ED" w14:textId="77777777" w:rsidR="00450234" w:rsidRDefault="005F6CD1">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14:paraId="1FDDB562"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9AA5A9A" w14:textId="77777777">
        <w:tc>
          <w:tcPr>
            <w:tcW w:w="1555" w:type="dxa"/>
          </w:tcPr>
          <w:p w14:paraId="4779761F"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19B56100" w14:textId="77777777" w:rsidR="00450234" w:rsidRDefault="005F6CD1">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宋体"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14:paraId="5E56F964" w14:textId="77777777" w:rsidR="00450234" w:rsidRDefault="00450234">
            <w:pPr>
              <w:snapToGrid w:val="0"/>
              <w:rPr>
                <w:rFonts w:cs="Arial"/>
                <w:b/>
                <w:bCs/>
                <w:snapToGrid w:val="0"/>
                <w:sz w:val="20"/>
                <w:szCs w:val="20"/>
              </w:rPr>
            </w:pPr>
          </w:p>
        </w:tc>
      </w:tr>
      <w:tr w:rsidR="00450234" w14:paraId="20E747D2" w14:textId="77777777">
        <w:tc>
          <w:tcPr>
            <w:tcW w:w="1555" w:type="dxa"/>
          </w:tcPr>
          <w:p w14:paraId="2762A7A7" w14:textId="75D95121" w:rsidR="00450234" w:rsidRDefault="00F537AB">
            <w:pPr>
              <w:snapToGrid w:val="0"/>
              <w:rPr>
                <w:rFonts w:cs="Arial"/>
                <w:snapToGrid w:val="0"/>
                <w:sz w:val="20"/>
                <w:szCs w:val="20"/>
              </w:rPr>
            </w:pPr>
            <w:r>
              <w:rPr>
                <w:rFonts w:cs="Arial"/>
                <w:snapToGrid w:val="0"/>
                <w:sz w:val="20"/>
                <w:szCs w:val="20"/>
              </w:rPr>
              <w:t>Mediatek</w:t>
            </w:r>
          </w:p>
        </w:tc>
        <w:tc>
          <w:tcPr>
            <w:tcW w:w="9497" w:type="dxa"/>
          </w:tcPr>
          <w:p w14:paraId="0EC6861E" w14:textId="73E6B17D" w:rsidR="00450234" w:rsidRDefault="007468A0" w:rsidP="007468A0">
            <w:pPr>
              <w:snapToGrid w:val="0"/>
              <w:rPr>
                <w:rFonts w:cs="Arial"/>
                <w:snapToGrid w:val="0"/>
                <w:sz w:val="20"/>
                <w:szCs w:val="20"/>
              </w:rPr>
            </w:pPr>
            <w:r>
              <w:rPr>
                <w:rFonts w:cs="Arial"/>
                <w:snapToGrid w:val="0"/>
                <w:sz w:val="20"/>
                <w:szCs w:val="20"/>
              </w:rPr>
              <w:t xml:space="preserve">We think C-RNTI can be used. </w:t>
            </w:r>
          </w:p>
        </w:tc>
        <w:tc>
          <w:tcPr>
            <w:tcW w:w="4814" w:type="dxa"/>
          </w:tcPr>
          <w:p w14:paraId="7113D535" w14:textId="77777777" w:rsidR="00450234" w:rsidRDefault="00450234">
            <w:pPr>
              <w:snapToGrid w:val="0"/>
              <w:rPr>
                <w:rFonts w:cs="Arial"/>
                <w:b/>
                <w:bCs/>
                <w:snapToGrid w:val="0"/>
                <w:sz w:val="20"/>
                <w:szCs w:val="20"/>
              </w:rPr>
            </w:pPr>
          </w:p>
        </w:tc>
      </w:tr>
      <w:tr w:rsidR="00450234" w14:paraId="66908D05" w14:textId="77777777">
        <w:tc>
          <w:tcPr>
            <w:tcW w:w="1555" w:type="dxa"/>
          </w:tcPr>
          <w:p w14:paraId="63BAF69D" w14:textId="77777777" w:rsidR="00450234" w:rsidRDefault="00450234">
            <w:pPr>
              <w:snapToGrid w:val="0"/>
              <w:rPr>
                <w:rFonts w:cs="Arial"/>
                <w:snapToGrid w:val="0"/>
                <w:sz w:val="20"/>
                <w:szCs w:val="20"/>
              </w:rPr>
            </w:pPr>
          </w:p>
        </w:tc>
        <w:tc>
          <w:tcPr>
            <w:tcW w:w="9497" w:type="dxa"/>
          </w:tcPr>
          <w:p w14:paraId="1693CF23" w14:textId="77777777" w:rsidR="00450234" w:rsidRDefault="00450234">
            <w:pPr>
              <w:snapToGrid w:val="0"/>
              <w:rPr>
                <w:rFonts w:cs="Arial"/>
                <w:snapToGrid w:val="0"/>
                <w:sz w:val="20"/>
                <w:szCs w:val="20"/>
              </w:rPr>
            </w:pPr>
          </w:p>
        </w:tc>
        <w:tc>
          <w:tcPr>
            <w:tcW w:w="4814" w:type="dxa"/>
          </w:tcPr>
          <w:p w14:paraId="3F7E2CFC" w14:textId="77777777" w:rsidR="00450234" w:rsidRDefault="00450234">
            <w:pPr>
              <w:snapToGrid w:val="0"/>
              <w:rPr>
                <w:rFonts w:cs="Arial"/>
                <w:b/>
                <w:bCs/>
                <w:snapToGrid w:val="0"/>
                <w:sz w:val="20"/>
                <w:szCs w:val="20"/>
              </w:rPr>
            </w:pPr>
          </w:p>
        </w:tc>
      </w:tr>
      <w:tr w:rsidR="00450234" w14:paraId="6A4D8DB6" w14:textId="77777777">
        <w:tc>
          <w:tcPr>
            <w:tcW w:w="1555" w:type="dxa"/>
          </w:tcPr>
          <w:p w14:paraId="527EF1FA" w14:textId="77777777" w:rsidR="00450234" w:rsidRDefault="00450234">
            <w:pPr>
              <w:snapToGrid w:val="0"/>
              <w:rPr>
                <w:rFonts w:cs="Arial"/>
                <w:snapToGrid w:val="0"/>
                <w:sz w:val="20"/>
                <w:szCs w:val="20"/>
              </w:rPr>
            </w:pPr>
          </w:p>
        </w:tc>
        <w:tc>
          <w:tcPr>
            <w:tcW w:w="9497" w:type="dxa"/>
          </w:tcPr>
          <w:p w14:paraId="6B15D2A4" w14:textId="77777777" w:rsidR="00450234" w:rsidRDefault="00450234">
            <w:pPr>
              <w:snapToGrid w:val="0"/>
              <w:rPr>
                <w:rFonts w:cs="Arial"/>
                <w:snapToGrid w:val="0"/>
                <w:sz w:val="20"/>
                <w:szCs w:val="20"/>
              </w:rPr>
            </w:pPr>
          </w:p>
        </w:tc>
        <w:tc>
          <w:tcPr>
            <w:tcW w:w="4814" w:type="dxa"/>
          </w:tcPr>
          <w:p w14:paraId="3F3EE114" w14:textId="77777777" w:rsidR="00450234" w:rsidRDefault="00450234">
            <w:pPr>
              <w:snapToGrid w:val="0"/>
              <w:rPr>
                <w:rFonts w:cs="Arial"/>
                <w:b/>
                <w:bCs/>
                <w:snapToGrid w:val="0"/>
                <w:sz w:val="20"/>
                <w:szCs w:val="20"/>
              </w:rPr>
            </w:pPr>
          </w:p>
        </w:tc>
      </w:tr>
    </w:tbl>
    <w:p w14:paraId="3C4269F7" w14:textId="77777777" w:rsidR="00450234" w:rsidRDefault="00450234">
      <w:pPr>
        <w:rPr>
          <w:sz w:val="20"/>
          <w:szCs w:val="20"/>
          <w:lang w:val="en-GB" w:eastAsia="zh-CN"/>
        </w:rPr>
      </w:pPr>
    </w:p>
    <w:p w14:paraId="5AE80351" w14:textId="77777777" w:rsidR="00450234" w:rsidRDefault="00450234">
      <w:pPr>
        <w:rPr>
          <w:sz w:val="20"/>
          <w:szCs w:val="20"/>
          <w:lang w:val="en-GB" w:eastAsia="zh-CN"/>
        </w:rPr>
      </w:pPr>
    </w:p>
    <w:p w14:paraId="11D42B6C" w14:textId="77777777" w:rsidR="00450234" w:rsidRDefault="005F6CD1">
      <w:pPr>
        <w:pStyle w:val="Heading1"/>
        <w:rPr>
          <w:snapToGrid w:val="0"/>
        </w:rPr>
      </w:pPr>
      <w:r>
        <w:rPr>
          <w:snapToGrid w:val="0"/>
        </w:rPr>
        <w:t>Other aspects with potential impact to other WGs</w:t>
      </w:r>
    </w:p>
    <w:p w14:paraId="13927E6B" w14:textId="77777777" w:rsidR="00450234" w:rsidRDefault="005F6CD1">
      <w:pPr>
        <w:pStyle w:val="Heading2"/>
        <w:rPr>
          <w:snapToGrid w:val="0"/>
          <w:lang w:val="en-GB"/>
        </w:rPr>
      </w:pPr>
      <w:r>
        <w:rPr>
          <w:snapToGrid w:val="0"/>
          <w:lang w:val="en-GB"/>
        </w:rPr>
        <w:t>Resource configuration</w:t>
      </w:r>
    </w:p>
    <w:p w14:paraId="76087A7A" w14:textId="77777777" w:rsidR="00450234" w:rsidRDefault="005F6CD1">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14:paraId="3E4F8F95" w14:textId="77777777" w:rsidR="00450234" w:rsidRDefault="00450234">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4BEB1A3D" w14:textId="77777777">
        <w:tc>
          <w:tcPr>
            <w:tcW w:w="15866" w:type="dxa"/>
            <w:gridSpan w:val="3"/>
          </w:tcPr>
          <w:p w14:paraId="0D442B50" w14:textId="77777777" w:rsidR="00450234" w:rsidRDefault="005F6CD1">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14:paraId="0B3E49EC" w14:textId="77777777" w:rsidR="00450234" w:rsidRDefault="005F6CD1">
            <w:pPr>
              <w:pStyle w:val="ListParagraph"/>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Shared RACH resources between SDT and non-SDT</w:t>
            </w:r>
          </w:p>
          <w:p w14:paraId="6FA69C80" w14:textId="77777777" w:rsidR="00450234" w:rsidRDefault="005F6CD1">
            <w:pPr>
              <w:pStyle w:val="ListParagraph"/>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Separate RACH resources between SDT and non-SDT</w:t>
            </w:r>
          </w:p>
          <w:p w14:paraId="65CEDC6C" w14:textId="77777777" w:rsidR="00450234" w:rsidRDefault="00450234">
            <w:pPr>
              <w:snapToGrid w:val="0"/>
              <w:rPr>
                <w:rFonts w:cs="Arial"/>
                <w:b/>
                <w:bCs/>
                <w:snapToGrid w:val="0"/>
                <w:sz w:val="20"/>
                <w:szCs w:val="20"/>
              </w:rPr>
            </w:pPr>
          </w:p>
        </w:tc>
      </w:tr>
      <w:tr w:rsidR="00450234" w14:paraId="6F424F3B" w14:textId="77777777">
        <w:tc>
          <w:tcPr>
            <w:tcW w:w="1555" w:type="dxa"/>
          </w:tcPr>
          <w:p w14:paraId="155A6B6E"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48D8298F" w14:textId="77777777" w:rsidR="00450234" w:rsidRDefault="005F6CD1">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14:paraId="27BF418C"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7CBBFD06" w14:textId="77777777">
        <w:tc>
          <w:tcPr>
            <w:tcW w:w="1555" w:type="dxa"/>
          </w:tcPr>
          <w:p w14:paraId="5DE66D30"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6BF7B3DC" w14:textId="77777777" w:rsidR="00450234" w:rsidRDefault="005F6CD1">
            <w:pPr>
              <w:snapToGrid w:val="0"/>
              <w:rPr>
                <w:rFonts w:cs="Arial"/>
                <w:snapToGrid w:val="0"/>
                <w:sz w:val="20"/>
                <w:szCs w:val="20"/>
              </w:rPr>
            </w:pPr>
            <w:r>
              <w:rPr>
                <w:rFonts w:cs="Arial"/>
                <w:snapToGrid w:val="0"/>
                <w:sz w:val="20"/>
                <w:szCs w:val="20"/>
              </w:rPr>
              <w:t>Yes, both options should be allowed</w:t>
            </w:r>
          </w:p>
        </w:tc>
        <w:tc>
          <w:tcPr>
            <w:tcW w:w="4814" w:type="dxa"/>
          </w:tcPr>
          <w:p w14:paraId="18BBEE91" w14:textId="77777777" w:rsidR="00450234" w:rsidRDefault="00450234">
            <w:pPr>
              <w:snapToGrid w:val="0"/>
              <w:rPr>
                <w:rFonts w:cs="Arial"/>
                <w:b/>
                <w:bCs/>
                <w:snapToGrid w:val="0"/>
                <w:sz w:val="20"/>
                <w:szCs w:val="20"/>
              </w:rPr>
            </w:pPr>
          </w:p>
        </w:tc>
      </w:tr>
      <w:tr w:rsidR="00450234" w14:paraId="440965FA" w14:textId="77777777">
        <w:tc>
          <w:tcPr>
            <w:tcW w:w="1555" w:type="dxa"/>
          </w:tcPr>
          <w:p w14:paraId="52E6D2E7" w14:textId="0EB27629" w:rsidR="00450234" w:rsidRDefault="007468A0">
            <w:pPr>
              <w:snapToGrid w:val="0"/>
              <w:rPr>
                <w:rFonts w:cs="Arial"/>
                <w:snapToGrid w:val="0"/>
                <w:sz w:val="20"/>
                <w:szCs w:val="20"/>
              </w:rPr>
            </w:pPr>
            <w:r>
              <w:rPr>
                <w:rFonts w:cs="Arial"/>
                <w:snapToGrid w:val="0"/>
                <w:sz w:val="20"/>
                <w:szCs w:val="20"/>
              </w:rPr>
              <w:t xml:space="preserve">Mediatek </w:t>
            </w:r>
          </w:p>
        </w:tc>
        <w:tc>
          <w:tcPr>
            <w:tcW w:w="9497" w:type="dxa"/>
          </w:tcPr>
          <w:p w14:paraId="7C35CE57" w14:textId="51C8DD0F" w:rsidR="00450234" w:rsidRDefault="007468A0" w:rsidP="007468A0">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14:paraId="3739EB6C" w14:textId="77777777" w:rsidR="00450234" w:rsidRDefault="00450234">
            <w:pPr>
              <w:snapToGrid w:val="0"/>
              <w:rPr>
                <w:rFonts w:cs="Arial"/>
                <w:b/>
                <w:bCs/>
                <w:snapToGrid w:val="0"/>
                <w:sz w:val="20"/>
                <w:szCs w:val="20"/>
              </w:rPr>
            </w:pPr>
          </w:p>
        </w:tc>
      </w:tr>
      <w:tr w:rsidR="00450234" w14:paraId="0F2A5CE2" w14:textId="77777777">
        <w:tc>
          <w:tcPr>
            <w:tcW w:w="1555" w:type="dxa"/>
          </w:tcPr>
          <w:p w14:paraId="3799F632" w14:textId="77777777" w:rsidR="00450234" w:rsidRDefault="00450234">
            <w:pPr>
              <w:snapToGrid w:val="0"/>
              <w:rPr>
                <w:rFonts w:cs="Arial"/>
                <w:snapToGrid w:val="0"/>
                <w:sz w:val="20"/>
                <w:szCs w:val="20"/>
              </w:rPr>
            </w:pPr>
          </w:p>
        </w:tc>
        <w:tc>
          <w:tcPr>
            <w:tcW w:w="9497" w:type="dxa"/>
          </w:tcPr>
          <w:p w14:paraId="2886B5DB" w14:textId="77777777" w:rsidR="00450234" w:rsidRDefault="00450234">
            <w:pPr>
              <w:snapToGrid w:val="0"/>
              <w:rPr>
                <w:rFonts w:cs="Arial"/>
                <w:snapToGrid w:val="0"/>
                <w:sz w:val="20"/>
                <w:szCs w:val="20"/>
              </w:rPr>
            </w:pPr>
          </w:p>
        </w:tc>
        <w:tc>
          <w:tcPr>
            <w:tcW w:w="4814" w:type="dxa"/>
          </w:tcPr>
          <w:p w14:paraId="52FB564B" w14:textId="77777777" w:rsidR="00450234" w:rsidRDefault="00450234">
            <w:pPr>
              <w:snapToGrid w:val="0"/>
              <w:rPr>
                <w:rFonts w:cs="Arial"/>
                <w:b/>
                <w:bCs/>
                <w:snapToGrid w:val="0"/>
                <w:sz w:val="20"/>
                <w:szCs w:val="20"/>
              </w:rPr>
            </w:pPr>
          </w:p>
        </w:tc>
      </w:tr>
      <w:tr w:rsidR="00450234" w14:paraId="79371E08" w14:textId="77777777">
        <w:tc>
          <w:tcPr>
            <w:tcW w:w="1555" w:type="dxa"/>
          </w:tcPr>
          <w:p w14:paraId="6739F136" w14:textId="77777777" w:rsidR="00450234" w:rsidRDefault="00450234">
            <w:pPr>
              <w:snapToGrid w:val="0"/>
              <w:rPr>
                <w:rFonts w:cs="Arial"/>
                <w:snapToGrid w:val="0"/>
                <w:sz w:val="20"/>
                <w:szCs w:val="20"/>
              </w:rPr>
            </w:pPr>
          </w:p>
        </w:tc>
        <w:tc>
          <w:tcPr>
            <w:tcW w:w="9497" w:type="dxa"/>
          </w:tcPr>
          <w:p w14:paraId="34E79DC7" w14:textId="77777777" w:rsidR="00450234" w:rsidRDefault="00450234">
            <w:pPr>
              <w:snapToGrid w:val="0"/>
              <w:rPr>
                <w:rFonts w:cs="Arial"/>
                <w:snapToGrid w:val="0"/>
                <w:sz w:val="20"/>
                <w:szCs w:val="20"/>
              </w:rPr>
            </w:pPr>
          </w:p>
        </w:tc>
        <w:tc>
          <w:tcPr>
            <w:tcW w:w="4814" w:type="dxa"/>
          </w:tcPr>
          <w:p w14:paraId="349CAA1E" w14:textId="77777777" w:rsidR="00450234" w:rsidRDefault="00450234">
            <w:pPr>
              <w:snapToGrid w:val="0"/>
              <w:rPr>
                <w:rFonts w:cs="Arial"/>
                <w:b/>
                <w:bCs/>
                <w:snapToGrid w:val="0"/>
                <w:sz w:val="20"/>
                <w:szCs w:val="20"/>
              </w:rPr>
            </w:pPr>
          </w:p>
        </w:tc>
      </w:tr>
    </w:tbl>
    <w:p w14:paraId="528810A4" w14:textId="77777777" w:rsidR="00450234" w:rsidRDefault="00450234">
      <w:pPr>
        <w:rPr>
          <w:lang w:val="en-GB" w:eastAsia="zh-CN"/>
        </w:rPr>
      </w:pPr>
    </w:p>
    <w:p w14:paraId="48F3479B" w14:textId="77777777" w:rsidR="00450234" w:rsidRDefault="00450234">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2EA4A245" w14:textId="77777777">
        <w:tc>
          <w:tcPr>
            <w:tcW w:w="15866" w:type="dxa"/>
            <w:gridSpan w:val="3"/>
          </w:tcPr>
          <w:p w14:paraId="380EF1F5" w14:textId="77777777" w:rsidR="00450234" w:rsidRDefault="005F6CD1">
            <w:pPr>
              <w:snapToGrid w:val="0"/>
              <w:rPr>
                <w:rFonts w:eastAsia="宋体"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14:paraId="30650604" w14:textId="77777777" w:rsidR="00450234" w:rsidRDefault="00450234">
            <w:pPr>
              <w:snapToGrid w:val="0"/>
              <w:rPr>
                <w:rFonts w:cs="Arial"/>
                <w:b/>
                <w:bCs/>
                <w:snapToGrid w:val="0"/>
                <w:sz w:val="20"/>
                <w:szCs w:val="20"/>
              </w:rPr>
            </w:pPr>
          </w:p>
        </w:tc>
      </w:tr>
      <w:tr w:rsidR="00450234" w14:paraId="1EB1D978" w14:textId="77777777">
        <w:tc>
          <w:tcPr>
            <w:tcW w:w="1555" w:type="dxa"/>
          </w:tcPr>
          <w:p w14:paraId="7CF1EA3C"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67B3F056" w14:textId="77777777" w:rsidR="00450234" w:rsidRDefault="005F6CD1">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14:paraId="7D180CD9"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6BBADA6" w14:textId="77777777" w:rsidTr="0021188F">
        <w:trPr>
          <w:trHeight w:val="306"/>
        </w:trPr>
        <w:tc>
          <w:tcPr>
            <w:tcW w:w="1555" w:type="dxa"/>
          </w:tcPr>
          <w:p w14:paraId="27F09528"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5396DAB9" w14:textId="69F6D37D" w:rsidR="00450234" w:rsidRDefault="005F6CD1">
            <w:pPr>
              <w:snapToGrid w:val="0"/>
              <w:rPr>
                <w:rFonts w:cs="Arial"/>
                <w:snapToGrid w:val="0"/>
                <w:sz w:val="20"/>
                <w:szCs w:val="20"/>
                <w:highlight w:val="green"/>
              </w:rPr>
            </w:pPr>
            <w:r>
              <w:rPr>
                <w:rFonts w:cs="Arial"/>
                <w:snapToGrid w:val="0"/>
                <w:sz w:val="20"/>
                <w:szCs w:val="20"/>
              </w:rPr>
              <w:t xml:space="preserve">Yes, </w:t>
            </w:r>
          </w:p>
          <w:p w14:paraId="5D51D814" w14:textId="532B1167" w:rsidR="00450234" w:rsidRPr="00E54C66" w:rsidRDefault="005F6CD1">
            <w:pPr>
              <w:snapToGrid w:val="0"/>
              <w:rPr>
                <w:rFonts w:eastAsia="宋体" w:cs="Arial"/>
                <w:snapToGrid w:val="0"/>
                <w:sz w:val="20"/>
                <w:szCs w:val="20"/>
                <w:lang w:eastAsia="zh-CN"/>
              </w:rPr>
            </w:pPr>
            <w:r w:rsidRPr="00E54C66">
              <w:rPr>
                <w:rFonts w:eastAsia="宋体" w:cs="Arial"/>
                <w:snapToGrid w:val="0"/>
                <w:sz w:val="20"/>
                <w:szCs w:val="20"/>
                <w:lang w:eastAsia="zh-CN"/>
              </w:rPr>
              <w:t xml:space="preserve">If separate RACH resource pool for SDT and non-SDT is allowed, then some ambiguity may exist in the </w:t>
            </w:r>
            <w:r w:rsidRPr="00E54C66">
              <w:rPr>
                <w:rFonts w:eastAsia="宋体" w:cs="Arial" w:hint="eastAsia"/>
                <w:snapToGrid w:val="0"/>
                <w:sz w:val="20"/>
                <w:szCs w:val="20"/>
                <w:lang w:eastAsia="zh-CN"/>
              </w:rPr>
              <w:t>MSG2/MSGB</w:t>
            </w:r>
            <w:r w:rsidRPr="00E54C66">
              <w:rPr>
                <w:rFonts w:eastAsia="宋体" w:cs="Arial"/>
                <w:snapToGrid w:val="0"/>
                <w:sz w:val="20"/>
                <w:szCs w:val="20"/>
                <w:lang w:eastAsia="zh-CN"/>
              </w:rPr>
              <w:t xml:space="preserve"> for different RA resou</w:t>
            </w:r>
            <w:r w:rsidR="0021188F">
              <w:rPr>
                <w:rFonts w:eastAsia="宋体" w:cs="Arial"/>
                <w:snapToGrid w:val="0"/>
                <w:sz w:val="20"/>
                <w:szCs w:val="20"/>
                <w:lang w:eastAsia="zh-CN"/>
              </w:rPr>
              <w:t>r</w:t>
            </w:r>
            <w:r w:rsidRPr="00E54C66">
              <w:rPr>
                <w:rFonts w:eastAsia="宋体" w:cs="Arial"/>
                <w:snapToGrid w:val="0"/>
                <w:sz w:val="20"/>
                <w:szCs w:val="20"/>
                <w:lang w:eastAsia="zh-CN"/>
              </w:rPr>
              <w:t>ce pool, since the same RA-RNTI/RAP-ID may be used in the two separate resource pool.  To solve this issue, the following alternatives can be considered:</w:t>
            </w:r>
          </w:p>
          <w:p w14:paraId="27DB4E2F" w14:textId="77777777" w:rsidR="00450234" w:rsidRPr="00E54C66" w:rsidRDefault="005F6CD1">
            <w:pPr>
              <w:snapToGrid w:val="0"/>
              <w:rPr>
                <w:rFonts w:eastAsia="宋体" w:cs="Arial"/>
                <w:snapToGrid w:val="0"/>
                <w:sz w:val="20"/>
                <w:szCs w:val="20"/>
                <w:lang w:eastAsia="zh-CN"/>
              </w:rPr>
            </w:pPr>
            <w:r w:rsidRPr="00E54C66">
              <w:rPr>
                <w:rFonts w:eastAsia="宋体" w:cs="Arial"/>
                <w:snapToGrid w:val="0"/>
                <w:sz w:val="20"/>
                <w:szCs w:val="20"/>
                <w:lang w:eastAsia="zh-CN"/>
              </w:rPr>
              <w:t xml:space="preserve">Alt1: RA-RNTI based solution (e.g. a special RA-RNTI can be used to indicate the </w:t>
            </w:r>
            <w:r w:rsidRPr="00E54C66">
              <w:rPr>
                <w:rFonts w:eastAsia="宋体" w:cs="Arial" w:hint="eastAsia"/>
                <w:snapToGrid w:val="0"/>
                <w:sz w:val="20"/>
                <w:szCs w:val="20"/>
                <w:lang w:eastAsia="zh-CN"/>
              </w:rPr>
              <w:t xml:space="preserve">MSG2/MSGB </w:t>
            </w:r>
            <w:r w:rsidRPr="00E54C66">
              <w:rPr>
                <w:rFonts w:eastAsia="宋体" w:cs="Arial"/>
                <w:snapToGrid w:val="0"/>
                <w:sz w:val="20"/>
                <w:szCs w:val="20"/>
                <w:lang w:eastAsia="zh-CN"/>
              </w:rPr>
              <w:t>for SDT, and more information can</w:t>
            </w:r>
            <w:r w:rsidRPr="00E54C66">
              <w:rPr>
                <w:rFonts w:eastAsia="宋体" w:cs="Arial" w:hint="eastAsia"/>
                <w:snapToGrid w:val="0"/>
                <w:sz w:val="20"/>
                <w:szCs w:val="20"/>
                <w:lang w:eastAsia="zh-CN"/>
              </w:rPr>
              <w:t xml:space="preserve"> </w:t>
            </w:r>
            <w:r w:rsidRPr="00E54C66">
              <w:rPr>
                <w:rFonts w:eastAsia="宋体" w:cs="Arial"/>
                <w:snapToGrid w:val="0"/>
                <w:sz w:val="20"/>
                <w:szCs w:val="20"/>
                <w:lang w:eastAsia="zh-CN"/>
              </w:rPr>
              <w:t>be included in MAC RAR to identify UE)</w:t>
            </w:r>
          </w:p>
          <w:p w14:paraId="23532F87" w14:textId="579E7063" w:rsidR="00450234" w:rsidRPr="00E54C66" w:rsidRDefault="005F6CD1">
            <w:pPr>
              <w:snapToGrid w:val="0"/>
              <w:rPr>
                <w:rFonts w:eastAsia="宋体" w:cs="Arial"/>
                <w:snapToGrid w:val="0"/>
                <w:sz w:val="20"/>
                <w:szCs w:val="20"/>
                <w:lang w:eastAsia="zh-CN"/>
              </w:rPr>
            </w:pPr>
            <w:r w:rsidRPr="00E54C66">
              <w:rPr>
                <w:rFonts w:eastAsia="宋体" w:cs="Arial"/>
                <w:snapToGrid w:val="0"/>
                <w:sz w:val="20"/>
                <w:szCs w:val="20"/>
                <w:lang w:eastAsia="zh-CN"/>
              </w:rPr>
              <w:t>Alt2: Separate SearchSpace/CORESET</w:t>
            </w:r>
            <w:r w:rsidR="00E54C66">
              <w:rPr>
                <w:rFonts w:eastAsia="宋体" w:cs="Arial"/>
                <w:snapToGrid w:val="0"/>
                <w:sz w:val="20"/>
                <w:szCs w:val="20"/>
                <w:lang w:eastAsia="zh-CN"/>
              </w:rPr>
              <w:t xml:space="preserve"> (needs RAN1 input)</w:t>
            </w:r>
          </w:p>
          <w:p w14:paraId="49530856" w14:textId="77777777" w:rsidR="00450234" w:rsidRPr="00E54C66" w:rsidRDefault="005F6CD1">
            <w:pPr>
              <w:snapToGrid w:val="0"/>
              <w:rPr>
                <w:rFonts w:eastAsia="宋体" w:cs="Arial"/>
                <w:snapToGrid w:val="0"/>
                <w:sz w:val="20"/>
                <w:szCs w:val="20"/>
                <w:lang w:eastAsia="zh-CN"/>
              </w:rPr>
            </w:pPr>
            <w:r w:rsidRPr="00E54C66">
              <w:rPr>
                <w:rFonts w:eastAsia="宋体" w:cs="Arial"/>
                <w:snapToGrid w:val="0"/>
                <w:sz w:val="20"/>
                <w:szCs w:val="20"/>
                <w:lang w:eastAsia="zh-CN"/>
              </w:rPr>
              <w:t>For the two alternatives above, we think alternative 2 is more straightforward. Also considering</w:t>
            </w:r>
            <w:r w:rsidRPr="00E54C66">
              <w:rPr>
                <w:rFonts w:eastAsia="宋体" w:cs="Arial" w:hint="eastAsia"/>
                <w:snapToGrid w:val="0"/>
                <w:sz w:val="20"/>
                <w:szCs w:val="20"/>
                <w:lang w:eastAsia="zh-CN"/>
              </w:rPr>
              <w:t xml:space="preserve"> one</w:t>
            </w:r>
            <w:r w:rsidRPr="00E54C66">
              <w:rPr>
                <w:rFonts w:eastAsia="宋体"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sidRPr="00E54C66">
              <w:rPr>
                <w:rFonts w:eastAsia="宋体" w:cs="Arial" w:hint="eastAsia"/>
                <w:snapToGrid w:val="0"/>
                <w:sz w:val="20"/>
                <w:szCs w:val="20"/>
                <w:lang w:eastAsia="zh-CN"/>
              </w:rPr>
              <w:t>SearchSpace</w:t>
            </w:r>
            <w:r w:rsidRPr="00E54C66">
              <w:rPr>
                <w:rFonts w:eastAsia="宋体" w:cs="Arial"/>
                <w:snapToGrid w:val="0"/>
                <w:sz w:val="20"/>
                <w:szCs w:val="20"/>
                <w:lang w:eastAsia="zh-CN"/>
              </w:rPr>
              <w:t>/CORESET.</w:t>
            </w:r>
          </w:p>
          <w:p w14:paraId="1173B139" w14:textId="017F1B10" w:rsidR="00450234" w:rsidRDefault="005F6CD1">
            <w:pPr>
              <w:snapToGrid w:val="0"/>
              <w:rPr>
                <w:rFonts w:eastAsia="宋体" w:cs="Arial"/>
                <w:snapToGrid w:val="0"/>
                <w:sz w:val="20"/>
                <w:szCs w:val="20"/>
                <w:highlight w:val="green"/>
                <w:lang w:eastAsia="zh-CN"/>
              </w:rPr>
            </w:pPr>
            <w:r w:rsidRPr="00E54C66">
              <w:rPr>
                <w:rFonts w:eastAsia="宋体" w:cs="Arial" w:hint="eastAsia"/>
                <w:snapToGrid w:val="0"/>
                <w:sz w:val="20"/>
                <w:szCs w:val="20"/>
                <w:lang w:eastAsia="zh-CN"/>
              </w:rPr>
              <w:t>Therefore, we prefer to have separate SearchSpace/CORESET from RAN2 persp</w:t>
            </w:r>
            <w:r w:rsidR="0021188F">
              <w:rPr>
                <w:rFonts w:eastAsia="宋体" w:cs="Arial"/>
                <w:snapToGrid w:val="0"/>
                <w:sz w:val="20"/>
                <w:szCs w:val="20"/>
                <w:lang w:eastAsia="zh-CN"/>
              </w:rPr>
              <w:t>e</w:t>
            </w:r>
            <w:r w:rsidRPr="00E54C66">
              <w:rPr>
                <w:rFonts w:eastAsia="宋体" w:cs="Arial" w:hint="eastAsia"/>
                <w:snapToGrid w:val="0"/>
                <w:sz w:val="20"/>
                <w:szCs w:val="20"/>
                <w:lang w:eastAsia="zh-CN"/>
              </w:rPr>
              <w:t>ctive, and ask RAN1 to confirm the fe</w:t>
            </w:r>
            <w:r w:rsidR="00CB16D9">
              <w:rPr>
                <w:rFonts w:eastAsia="宋体" w:cs="Arial"/>
                <w:snapToGrid w:val="0"/>
                <w:sz w:val="20"/>
                <w:szCs w:val="20"/>
                <w:lang w:eastAsia="zh-CN"/>
              </w:rPr>
              <w:t>a</w:t>
            </w:r>
            <w:r w:rsidRPr="00E54C66">
              <w:rPr>
                <w:rFonts w:eastAsia="宋体" w:cs="Arial" w:hint="eastAsia"/>
                <w:snapToGrid w:val="0"/>
                <w:sz w:val="20"/>
                <w:szCs w:val="20"/>
                <w:lang w:eastAsia="zh-CN"/>
              </w:rPr>
              <w:t>sibility</w:t>
            </w:r>
          </w:p>
        </w:tc>
        <w:tc>
          <w:tcPr>
            <w:tcW w:w="4814" w:type="dxa"/>
          </w:tcPr>
          <w:p w14:paraId="1E62935A" w14:textId="77777777" w:rsidR="00450234" w:rsidRDefault="00450234">
            <w:pPr>
              <w:snapToGrid w:val="0"/>
              <w:rPr>
                <w:rFonts w:cs="Arial"/>
                <w:b/>
                <w:bCs/>
                <w:snapToGrid w:val="0"/>
                <w:sz w:val="20"/>
                <w:szCs w:val="20"/>
              </w:rPr>
            </w:pPr>
          </w:p>
        </w:tc>
      </w:tr>
      <w:tr w:rsidR="00450234" w14:paraId="3949D052" w14:textId="77777777">
        <w:tc>
          <w:tcPr>
            <w:tcW w:w="1555" w:type="dxa"/>
          </w:tcPr>
          <w:p w14:paraId="29019DDC" w14:textId="21D5783F" w:rsidR="00450234" w:rsidRDefault="007468A0">
            <w:pPr>
              <w:snapToGrid w:val="0"/>
              <w:rPr>
                <w:rFonts w:cs="Arial"/>
                <w:snapToGrid w:val="0"/>
                <w:sz w:val="20"/>
                <w:szCs w:val="20"/>
              </w:rPr>
            </w:pPr>
            <w:r>
              <w:rPr>
                <w:rFonts w:cs="Arial"/>
                <w:snapToGrid w:val="0"/>
                <w:sz w:val="20"/>
                <w:szCs w:val="20"/>
              </w:rPr>
              <w:t>Mediatek</w:t>
            </w:r>
          </w:p>
        </w:tc>
        <w:tc>
          <w:tcPr>
            <w:tcW w:w="9497" w:type="dxa"/>
          </w:tcPr>
          <w:p w14:paraId="7577C274" w14:textId="77777777" w:rsidR="00450234" w:rsidRDefault="007468A0">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14:paraId="3E11D19F" w14:textId="268A53FC" w:rsidR="007468A0" w:rsidRDefault="007468A0" w:rsidP="007468A0">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14:paraId="4CA38C4A" w14:textId="77777777" w:rsidR="00450234" w:rsidRDefault="00450234">
            <w:pPr>
              <w:snapToGrid w:val="0"/>
              <w:rPr>
                <w:rFonts w:cs="Arial"/>
                <w:b/>
                <w:bCs/>
                <w:snapToGrid w:val="0"/>
                <w:sz w:val="20"/>
                <w:szCs w:val="20"/>
              </w:rPr>
            </w:pPr>
          </w:p>
        </w:tc>
      </w:tr>
      <w:tr w:rsidR="00450234" w14:paraId="20BB4272" w14:textId="77777777">
        <w:tc>
          <w:tcPr>
            <w:tcW w:w="1555" w:type="dxa"/>
          </w:tcPr>
          <w:p w14:paraId="5FC9A0AB" w14:textId="77777777" w:rsidR="00450234" w:rsidRDefault="00450234">
            <w:pPr>
              <w:snapToGrid w:val="0"/>
              <w:rPr>
                <w:rFonts w:cs="Arial"/>
                <w:snapToGrid w:val="0"/>
                <w:sz w:val="20"/>
                <w:szCs w:val="20"/>
              </w:rPr>
            </w:pPr>
          </w:p>
        </w:tc>
        <w:tc>
          <w:tcPr>
            <w:tcW w:w="9497" w:type="dxa"/>
          </w:tcPr>
          <w:p w14:paraId="5525B9E1" w14:textId="77777777" w:rsidR="00450234" w:rsidRDefault="00450234">
            <w:pPr>
              <w:snapToGrid w:val="0"/>
              <w:rPr>
                <w:rFonts w:cs="Arial"/>
                <w:snapToGrid w:val="0"/>
                <w:sz w:val="20"/>
                <w:szCs w:val="20"/>
              </w:rPr>
            </w:pPr>
          </w:p>
        </w:tc>
        <w:tc>
          <w:tcPr>
            <w:tcW w:w="4814" w:type="dxa"/>
          </w:tcPr>
          <w:p w14:paraId="2358CCF3" w14:textId="77777777" w:rsidR="00450234" w:rsidRDefault="00450234">
            <w:pPr>
              <w:snapToGrid w:val="0"/>
              <w:rPr>
                <w:rFonts w:cs="Arial"/>
                <w:b/>
                <w:bCs/>
                <w:snapToGrid w:val="0"/>
                <w:sz w:val="20"/>
                <w:szCs w:val="20"/>
              </w:rPr>
            </w:pPr>
          </w:p>
        </w:tc>
      </w:tr>
      <w:tr w:rsidR="00450234" w14:paraId="5EECB311" w14:textId="77777777">
        <w:tc>
          <w:tcPr>
            <w:tcW w:w="1555" w:type="dxa"/>
          </w:tcPr>
          <w:p w14:paraId="4AF0E3C8" w14:textId="77777777" w:rsidR="00450234" w:rsidRDefault="00450234">
            <w:pPr>
              <w:snapToGrid w:val="0"/>
              <w:rPr>
                <w:rFonts w:cs="Arial"/>
                <w:snapToGrid w:val="0"/>
                <w:sz w:val="20"/>
                <w:szCs w:val="20"/>
              </w:rPr>
            </w:pPr>
          </w:p>
        </w:tc>
        <w:tc>
          <w:tcPr>
            <w:tcW w:w="9497" w:type="dxa"/>
          </w:tcPr>
          <w:p w14:paraId="165F5DBB" w14:textId="77777777" w:rsidR="00450234" w:rsidRDefault="00450234">
            <w:pPr>
              <w:snapToGrid w:val="0"/>
              <w:rPr>
                <w:rFonts w:cs="Arial"/>
                <w:snapToGrid w:val="0"/>
                <w:sz w:val="20"/>
                <w:szCs w:val="20"/>
              </w:rPr>
            </w:pPr>
          </w:p>
        </w:tc>
        <w:tc>
          <w:tcPr>
            <w:tcW w:w="4814" w:type="dxa"/>
          </w:tcPr>
          <w:p w14:paraId="639B7BE4" w14:textId="77777777" w:rsidR="00450234" w:rsidRDefault="00450234">
            <w:pPr>
              <w:snapToGrid w:val="0"/>
              <w:rPr>
                <w:rFonts w:cs="Arial"/>
                <w:b/>
                <w:bCs/>
                <w:snapToGrid w:val="0"/>
                <w:sz w:val="20"/>
                <w:szCs w:val="20"/>
              </w:rPr>
            </w:pPr>
          </w:p>
        </w:tc>
      </w:tr>
    </w:tbl>
    <w:p w14:paraId="399E79D4" w14:textId="77777777" w:rsidR="00450234" w:rsidRDefault="00450234">
      <w:pPr>
        <w:rPr>
          <w:lang w:val="en-GB" w:eastAsia="zh-CN"/>
        </w:rPr>
      </w:pPr>
    </w:p>
    <w:p w14:paraId="0FB48E03" w14:textId="77777777" w:rsidR="00450234" w:rsidRDefault="005F6CD1">
      <w:pPr>
        <w:pStyle w:val="Heading2"/>
        <w:rPr>
          <w:snapToGrid w:val="0"/>
          <w:lang w:val="en-GB"/>
        </w:rPr>
      </w:pPr>
      <w:r>
        <w:rPr>
          <w:snapToGrid w:val="0"/>
          <w:lang w:val="en-GB"/>
        </w:rPr>
        <w:lastRenderedPageBreak/>
        <w:t>Cell reselection and failure handling</w:t>
      </w:r>
    </w:p>
    <w:p w14:paraId="1CB8D452" w14:textId="77777777" w:rsidR="00450234" w:rsidRDefault="005F6CD1">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14:paraId="79B60F59" w14:textId="77777777" w:rsidR="00450234" w:rsidRDefault="00450234">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0ED507CB" w14:textId="77777777">
        <w:tc>
          <w:tcPr>
            <w:tcW w:w="15866" w:type="dxa"/>
            <w:gridSpan w:val="3"/>
          </w:tcPr>
          <w:p w14:paraId="5877C710" w14:textId="77777777" w:rsidR="00450234" w:rsidRDefault="005F6CD1">
            <w:pPr>
              <w:snapToGrid w:val="0"/>
              <w:rPr>
                <w:rFonts w:eastAsia="宋体" w:cs="Arial"/>
                <w:b/>
                <w:bCs/>
                <w:snapToGrid w:val="0"/>
                <w:sz w:val="20"/>
                <w:szCs w:val="20"/>
                <w:lang w:eastAsia="zh-CN"/>
              </w:rPr>
            </w:pPr>
            <w:r>
              <w:rPr>
                <w:rFonts w:cs="Arial"/>
                <w:b/>
                <w:bCs/>
                <w:snapToGrid w:val="0"/>
                <w:sz w:val="20"/>
                <w:szCs w:val="20"/>
              </w:rPr>
              <w:t>Q 3.2.1: Do companies agree that T319 should be extended to support SDT and if yes, by how much</w:t>
            </w:r>
          </w:p>
          <w:p w14:paraId="061C82DD" w14:textId="77777777" w:rsidR="00450234" w:rsidRDefault="00450234">
            <w:pPr>
              <w:snapToGrid w:val="0"/>
              <w:rPr>
                <w:rFonts w:cs="Arial"/>
                <w:b/>
                <w:bCs/>
                <w:snapToGrid w:val="0"/>
                <w:sz w:val="20"/>
                <w:szCs w:val="20"/>
              </w:rPr>
            </w:pPr>
          </w:p>
        </w:tc>
      </w:tr>
      <w:tr w:rsidR="00450234" w14:paraId="3691C757" w14:textId="77777777">
        <w:tc>
          <w:tcPr>
            <w:tcW w:w="1555" w:type="dxa"/>
          </w:tcPr>
          <w:p w14:paraId="1D98B05E"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05B2D3C7" w14:textId="77777777" w:rsidR="00450234" w:rsidRDefault="005F6CD1">
            <w:pPr>
              <w:snapToGrid w:val="0"/>
              <w:rPr>
                <w:rFonts w:cs="Arial"/>
                <w:b/>
                <w:bCs/>
                <w:snapToGrid w:val="0"/>
                <w:sz w:val="20"/>
                <w:szCs w:val="20"/>
              </w:rPr>
            </w:pPr>
            <w:r>
              <w:rPr>
                <w:rFonts w:cs="Arial"/>
                <w:b/>
                <w:bCs/>
                <w:snapToGrid w:val="0"/>
                <w:sz w:val="20"/>
                <w:szCs w:val="20"/>
              </w:rPr>
              <w:t>Yes (provide value range) / No (explain)</w:t>
            </w:r>
          </w:p>
        </w:tc>
        <w:tc>
          <w:tcPr>
            <w:tcW w:w="4814" w:type="dxa"/>
          </w:tcPr>
          <w:p w14:paraId="387333AA"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491FB9B8" w14:textId="77777777">
        <w:tc>
          <w:tcPr>
            <w:tcW w:w="1555" w:type="dxa"/>
          </w:tcPr>
          <w:p w14:paraId="1199327E"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3D32D61A" w14:textId="7C557935" w:rsidR="00450234" w:rsidRDefault="005F6CD1">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w:t>
            </w:r>
            <w:r w:rsidRPr="0021188F">
              <w:rPr>
                <w:rFonts w:cs="Arial"/>
                <w:snapToGrid w:val="0"/>
                <w:sz w:val="20"/>
                <w:szCs w:val="20"/>
              </w:rPr>
              <w:t xml:space="preserve">Given this is not the target of this WI, we think the extended T319 just needs to be in the order of a few seconds (we propose 10 sec) </w:t>
            </w:r>
          </w:p>
          <w:p w14:paraId="3D4085B2" w14:textId="5ED3C2B6" w:rsidR="00450234" w:rsidRDefault="00450234">
            <w:pPr>
              <w:snapToGrid w:val="0"/>
              <w:rPr>
                <w:rFonts w:eastAsia="宋体" w:cs="Arial"/>
                <w:snapToGrid w:val="0"/>
                <w:sz w:val="20"/>
                <w:szCs w:val="20"/>
                <w:lang w:eastAsia="zh-CN"/>
              </w:rPr>
            </w:pPr>
          </w:p>
        </w:tc>
        <w:tc>
          <w:tcPr>
            <w:tcW w:w="4814" w:type="dxa"/>
          </w:tcPr>
          <w:p w14:paraId="6F55C97D" w14:textId="77777777" w:rsidR="00450234" w:rsidRDefault="00450234">
            <w:pPr>
              <w:snapToGrid w:val="0"/>
              <w:rPr>
                <w:rFonts w:cs="Arial"/>
                <w:b/>
                <w:bCs/>
                <w:snapToGrid w:val="0"/>
                <w:sz w:val="20"/>
                <w:szCs w:val="20"/>
              </w:rPr>
            </w:pPr>
          </w:p>
        </w:tc>
      </w:tr>
      <w:tr w:rsidR="00450234" w14:paraId="555EA421" w14:textId="77777777">
        <w:tc>
          <w:tcPr>
            <w:tcW w:w="1555" w:type="dxa"/>
          </w:tcPr>
          <w:p w14:paraId="6124A4AE" w14:textId="23C4B39B" w:rsidR="00450234" w:rsidRDefault="007468A0">
            <w:pPr>
              <w:snapToGrid w:val="0"/>
              <w:rPr>
                <w:rFonts w:cs="Arial"/>
                <w:snapToGrid w:val="0"/>
                <w:sz w:val="20"/>
                <w:szCs w:val="20"/>
              </w:rPr>
            </w:pPr>
            <w:r>
              <w:rPr>
                <w:rFonts w:cs="Arial"/>
                <w:snapToGrid w:val="0"/>
                <w:sz w:val="20"/>
                <w:szCs w:val="20"/>
              </w:rPr>
              <w:t>Mediatek</w:t>
            </w:r>
          </w:p>
        </w:tc>
        <w:tc>
          <w:tcPr>
            <w:tcW w:w="9497" w:type="dxa"/>
          </w:tcPr>
          <w:p w14:paraId="55CE8312" w14:textId="0543592B" w:rsidR="00450234" w:rsidRDefault="007468A0" w:rsidP="003A46F8">
            <w:pPr>
              <w:snapToGrid w:val="0"/>
              <w:rPr>
                <w:rFonts w:cs="Arial"/>
                <w:snapToGrid w:val="0"/>
                <w:sz w:val="20"/>
                <w:szCs w:val="20"/>
              </w:rPr>
            </w:pPr>
            <w:r>
              <w:rPr>
                <w:rFonts w:cs="Arial"/>
                <w:snapToGrid w:val="0"/>
                <w:sz w:val="20"/>
                <w:szCs w:val="20"/>
              </w:rPr>
              <w:t>Yes. T319 needs to be extended. But considering the diverse cases c</w:t>
            </w:r>
            <w:r w:rsidR="003A46F8">
              <w:rPr>
                <w:rFonts w:cs="Arial"/>
                <w:snapToGrid w:val="0"/>
                <w:sz w:val="20"/>
                <w:szCs w:val="20"/>
              </w:rPr>
              <w:t xml:space="preserve">onsidered for SDT, we can have several values, which can be configurable. </w:t>
            </w:r>
          </w:p>
        </w:tc>
        <w:tc>
          <w:tcPr>
            <w:tcW w:w="4814" w:type="dxa"/>
          </w:tcPr>
          <w:p w14:paraId="6E873DE6" w14:textId="77777777" w:rsidR="00450234" w:rsidRDefault="00450234">
            <w:pPr>
              <w:snapToGrid w:val="0"/>
              <w:rPr>
                <w:rFonts w:cs="Arial"/>
                <w:b/>
                <w:bCs/>
                <w:snapToGrid w:val="0"/>
                <w:sz w:val="20"/>
                <w:szCs w:val="20"/>
              </w:rPr>
            </w:pPr>
          </w:p>
        </w:tc>
      </w:tr>
      <w:tr w:rsidR="00450234" w14:paraId="38C976B0" w14:textId="77777777">
        <w:tc>
          <w:tcPr>
            <w:tcW w:w="1555" w:type="dxa"/>
          </w:tcPr>
          <w:p w14:paraId="2ACB5E55" w14:textId="77777777" w:rsidR="00450234" w:rsidRDefault="00450234">
            <w:pPr>
              <w:snapToGrid w:val="0"/>
              <w:rPr>
                <w:rFonts w:cs="Arial"/>
                <w:snapToGrid w:val="0"/>
                <w:sz w:val="20"/>
                <w:szCs w:val="20"/>
              </w:rPr>
            </w:pPr>
          </w:p>
        </w:tc>
        <w:tc>
          <w:tcPr>
            <w:tcW w:w="9497" w:type="dxa"/>
          </w:tcPr>
          <w:p w14:paraId="56EE9C46" w14:textId="77777777" w:rsidR="00450234" w:rsidRDefault="00450234">
            <w:pPr>
              <w:snapToGrid w:val="0"/>
              <w:rPr>
                <w:rFonts w:cs="Arial"/>
                <w:snapToGrid w:val="0"/>
                <w:sz w:val="20"/>
                <w:szCs w:val="20"/>
              </w:rPr>
            </w:pPr>
          </w:p>
        </w:tc>
        <w:tc>
          <w:tcPr>
            <w:tcW w:w="4814" w:type="dxa"/>
          </w:tcPr>
          <w:p w14:paraId="1AEE0884" w14:textId="77777777" w:rsidR="00450234" w:rsidRDefault="00450234">
            <w:pPr>
              <w:snapToGrid w:val="0"/>
              <w:rPr>
                <w:rFonts w:cs="Arial"/>
                <w:b/>
                <w:bCs/>
                <w:snapToGrid w:val="0"/>
                <w:sz w:val="20"/>
                <w:szCs w:val="20"/>
              </w:rPr>
            </w:pPr>
          </w:p>
        </w:tc>
      </w:tr>
      <w:tr w:rsidR="00450234" w14:paraId="1FF7F356" w14:textId="77777777">
        <w:tc>
          <w:tcPr>
            <w:tcW w:w="1555" w:type="dxa"/>
          </w:tcPr>
          <w:p w14:paraId="23DB0366" w14:textId="77777777" w:rsidR="00450234" w:rsidRDefault="00450234">
            <w:pPr>
              <w:snapToGrid w:val="0"/>
              <w:rPr>
                <w:rFonts w:cs="Arial"/>
                <w:snapToGrid w:val="0"/>
                <w:sz w:val="20"/>
                <w:szCs w:val="20"/>
              </w:rPr>
            </w:pPr>
          </w:p>
        </w:tc>
        <w:tc>
          <w:tcPr>
            <w:tcW w:w="9497" w:type="dxa"/>
          </w:tcPr>
          <w:p w14:paraId="241E2225" w14:textId="77777777" w:rsidR="00450234" w:rsidRDefault="00450234">
            <w:pPr>
              <w:snapToGrid w:val="0"/>
              <w:rPr>
                <w:rFonts w:cs="Arial"/>
                <w:snapToGrid w:val="0"/>
                <w:sz w:val="20"/>
                <w:szCs w:val="20"/>
              </w:rPr>
            </w:pPr>
          </w:p>
        </w:tc>
        <w:tc>
          <w:tcPr>
            <w:tcW w:w="4814" w:type="dxa"/>
          </w:tcPr>
          <w:p w14:paraId="3310A0DC" w14:textId="77777777" w:rsidR="00450234" w:rsidRDefault="00450234">
            <w:pPr>
              <w:snapToGrid w:val="0"/>
              <w:rPr>
                <w:rFonts w:cs="Arial"/>
                <w:b/>
                <w:bCs/>
                <w:snapToGrid w:val="0"/>
                <w:sz w:val="20"/>
                <w:szCs w:val="20"/>
              </w:rPr>
            </w:pPr>
          </w:p>
        </w:tc>
      </w:tr>
    </w:tbl>
    <w:p w14:paraId="063EF4CD" w14:textId="77777777" w:rsidR="00450234" w:rsidRDefault="00450234">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6917CEA5" w14:textId="77777777">
        <w:tc>
          <w:tcPr>
            <w:tcW w:w="15866" w:type="dxa"/>
            <w:gridSpan w:val="3"/>
          </w:tcPr>
          <w:p w14:paraId="384205AF" w14:textId="77777777" w:rsidR="00450234" w:rsidRDefault="005F6CD1">
            <w:pPr>
              <w:snapToGrid w:val="0"/>
              <w:rPr>
                <w:rFonts w:eastAsia="宋体"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14:paraId="57E0E0AA" w14:textId="77777777" w:rsidR="00450234" w:rsidRDefault="00450234">
            <w:pPr>
              <w:snapToGrid w:val="0"/>
              <w:rPr>
                <w:rFonts w:cs="Arial"/>
                <w:b/>
                <w:bCs/>
                <w:snapToGrid w:val="0"/>
                <w:sz w:val="20"/>
                <w:szCs w:val="20"/>
              </w:rPr>
            </w:pPr>
          </w:p>
        </w:tc>
      </w:tr>
      <w:tr w:rsidR="00450234" w14:paraId="666031D0" w14:textId="77777777">
        <w:tc>
          <w:tcPr>
            <w:tcW w:w="1555" w:type="dxa"/>
          </w:tcPr>
          <w:p w14:paraId="515F7791"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567AD788" w14:textId="77777777" w:rsidR="00450234" w:rsidRDefault="005F6CD1">
            <w:pPr>
              <w:snapToGrid w:val="0"/>
              <w:rPr>
                <w:rFonts w:cs="Arial"/>
                <w:b/>
                <w:bCs/>
                <w:snapToGrid w:val="0"/>
                <w:sz w:val="20"/>
                <w:szCs w:val="20"/>
              </w:rPr>
            </w:pPr>
            <w:r>
              <w:rPr>
                <w:rFonts w:cs="Arial"/>
                <w:b/>
                <w:bCs/>
                <w:snapToGrid w:val="0"/>
                <w:sz w:val="20"/>
                <w:szCs w:val="20"/>
              </w:rPr>
              <w:t>Yes (we can rely on T319) / No (explain)</w:t>
            </w:r>
          </w:p>
        </w:tc>
        <w:tc>
          <w:tcPr>
            <w:tcW w:w="4814" w:type="dxa"/>
          </w:tcPr>
          <w:p w14:paraId="41AB5ECA"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57ACDCBD" w14:textId="77777777">
        <w:tc>
          <w:tcPr>
            <w:tcW w:w="1555" w:type="dxa"/>
          </w:tcPr>
          <w:p w14:paraId="1363EEE1" w14:textId="77777777" w:rsidR="00450234" w:rsidRDefault="005F6CD1">
            <w:pPr>
              <w:snapToGrid w:val="0"/>
              <w:rPr>
                <w:rFonts w:cs="Arial"/>
                <w:snapToGrid w:val="0"/>
                <w:sz w:val="20"/>
                <w:szCs w:val="20"/>
              </w:rPr>
            </w:pPr>
            <w:r>
              <w:rPr>
                <w:rFonts w:cs="Arial"/>
                <w:snapToGrid w:val="0"/>
                <w:sz w:val="20"/>
                <w:szCs w:val="20"/>
              </w:rPr>
              <w:t>ZTE</w:t>
            </w:r>
          </w:p>
        </w:tc>
        <w:tc>
          <w:tcPr>
            <w:tcW w:w="9497" w:type="dxa"/>
          </w:tcPr>
          <w:p w14:paraId="7BCFD9F1" w14:textId="12A86DB9" w:rsidR="00450234" w:rsidRDefault="005F6CD1">
            <w:pPr>
              <w:snapToGrid w:val="0"/>
              <w:rPr>
                <w:rFonts w:cs="Arial"/>
                <w:snapToGrid w:val="0"/>
                <w:sz w:val="20"/>
                <w:szCs w:val="20"/>
              </w:rPr>
            </w:pPr>
            <w:r>
              <w:rPr>
                <w:rFonts w:cs="Arial"/>
                <w:snapToGrid w:val="0"/>
                <w:sz w:val="20"/>
                <w:szCs w:val="20"/>
              </w:rPr>
              <w:t>Yes</w:t>
            </w:r>
            <w:r w:rsidR="00CB16D9">
              <w:rPr>
                <w:rFonts w:cs="Arial"/>
                <w:snapToGrid w:val="0"/>
                <w:sz w:val="20"/>
                <w:szCs w:val="20"/>
              </w:rPr>
              <w:t>, we think this is sufficient</w:t>
            </w:r>
            <w:r>
              <w:rPr>
                <w:rFonts w:cs="Arial"/>
                <w:snapToGrid w:val="0"/>
                <w:sz w:val="20"/>
                <w:szCs w:val="20"/>
              </w:rPr>
              <w:t>.</w:t>
            </w:r>
            <w:r w:rsidR="00CB16D9">
              <w:rPr>
                <w:rFonts w:cs="Arial"/>
                <w:snapToGrid w:val="0"/>
                <w:sz w:val="20"/>
                <w:szCs w:val="20"/>
              </w:rPr>
              <w:t xml:space="preserve"> </w:t>
            </w:r>
            <w:r>
              <w:rPr>
                <w:rFonts w:cs="Arial"/>
                <w:snapToGrid w:val="0"/>
                <w:sz w:val="20"/>
                <w:szCs w:val="20"/>
              </w:rPr>
              <w:t xml:space="preserve"> </w:t>
            </w:r>
            <w:r w:rsidR="003A46F8">
              <w:rPr>
                <w:rFonts w:cs="Arial"/>
                <w:snapToGrid w:val="0"/>
                <w:sz w:val="20"/>
                <w:szCs w:val="20"/>
              </w:rPr>
              <w:t xml:space="preserve"> </w:t>
            </w:r>
          </w:p>
        </w:tc>
        <w:tc>
          <w:tcPr>
            <w:tcW w:w="4814" w:type="dxa"/>
          </w:tcPr>
          <w:p w14:paraId="6FE8F932" w14:textId="77777777" w:rsidR="00450234" w:rsidRDefault="00450234">
            <w:pPr>
              <w:snapToGrid w:val="0"/>
              <w:rPr>
                <w:rFonts w:cs="Arial"/>
                <w:b/>
                <w:bCs/>
                <w:snapToGrid w:val="0"/>
                <w:sz w:val="20"/>
                <w:szCs w:val="20"/>
              </w:rPr>
            </w:pPr>
          </w:p>
        </w:tc>
      </w:tr>
      <w:tr w:rsidR="00450234" w14:paraId="66C00F34" w14:textId="77777777">
        <w:tc>
          <w:tcPr>
            <w:tcW w:w="1555" w:type="dxa"/>
          </w:tcPr>
          <w:p w14:paraId="1D9D15F4" w14:textId="03C07767" w:rsidR="00450234" w:rsidRDefault="003A46F8">
            <w:pPr>
              <w:snapToGrid w:val="0"/>
              <w:rPr>
                <w:rFonts w:cs="Arial"/>
                <w:snapToGrid w:val="0"/>
                <w:sz w:val="20"/>
                <w:szCs w:val="20"/>
              </w:rPr>
            </w:pPr>
            <w:r>
              <w:rPr>
                <w:rFonts w:cs="Arial"/>
                <w:snapToGrid w:val="0"/>
                <w:sz w:val="20"/>
                <w:szCs w:val="20"/>
              </w:rPr>
              <w:lastRenderedPageBreak/>
              <w:t>Mediatek</w:t>
            </w:r>
          </w:p>
        </w:tc>
        <w:tc>
          <w:tcPr>
            <w:tcW w:w="9497" w:type="dxa"/>
          </w:tcPr>
          <w:p w14:paraId="2E5FFC92" w14:textId="4BC58E8A" w:rsidR="00450234" w:rsidRDefault="003A46F8" w:rsidP="003A46F8">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14:paraId="33693918" w14:textId="77777777" w:rsidR="00450234" w:rsidRDefault="00450234">
            <w:pPr>
              <w:snapToGrid w:val="0"/>
              <w:rPr>
                <w:rFonts w:cs="Arial"/>
                <w:b/>
                <w:bCs/>
                <w:snapToGrid w:val="0"/>
                <w:sz w:val="20"/>
                <w:szCs w:val="20"/>
              </w:rPr>
            </w:pPr>
          </w:p>
        </w:tc>
      </w:tr>
      <w:tr w:rsidR="00450234" w14:paraId="0A4DB886" w14:textId="77777777">
        <w:tc>
          <w:tcPr>
            <w:tcW w:w="1555" w:type="dxa"/>
          </w:tcPr>
          <w:p w14:paraId="711434A6" w14:textId="77777777" w:rsidR="00450234" w:rsidRDefault="00450234">
            <w:pPr>
              <w:snapToGrid w:val="0"/>
              <w:rPr>
                <w:rFonts w:cs="Arial"/>
                <w:snapToGrid w:val="0"/>
                <w:sz w:val="20"/>
                <w:szCs w:val="20"/>
              </w:rPr>
            </w:pPr>
          </w:p>
        </w:tc>
        <w:tc>
          <w:tcPr>
            <w:tcW w:w="9497" w:type="dxa"/>
          </w:tcPr>
          <w:p w14:paraId="2F34C0B0" w14:textId="77777777" w:rsidR="00450234" w:rsidRDefault="00450234">
            <w:pPr>
              <w:snapToGrid w:val="0"/>
              <w:rPr>
                <w:rFonts w:cs="Arial"/>
                <w:snapToGrid w:val="0"/>
                <w:sz w:val="20"/>
                <w:szCs w:val="20"/>
              </w:rPr>
            </w:pPr>
          </w:p>
        </w:tc>
        <w:tc>
          <w:tcPr>
            <w:tcW w:w="4814" w:type="dxa"/>
          </w:tcPr>
          <w:p w14:paraId="15D0E77F" w14:textId="77777777" w:rsidR="00450234" w:rsidRDefault="00450234">
            <w:pPr>
              <w:snapToGrid w:val="0"/>
              <w:rPr>
                <w:rFonts w:cs="Arial"/>
                <w:b/>
                <w:bCs/>
                <w:snapToGrid w:val="0"/>
                <w:sz w:val="20"/>
                <w:szCs w:val="20"/>
              </w:rPr>
            </w:pPr>
          </w:p>
        </w:tc>
      </w:tr>
      <w:tr w:rsidR="00450234" w14:paraId="520B9110" w14:textId="77777777">
        <w:tc>
          <w:tcPr>
            <w:tcW w:w="1555" w:type="dxa"/>
          </w:tcPr>
          <w:p w14:paraId="62ACA7CC" w14:textId="77777777" w:rsidR="00450234" w:rsidRDefault="00450234">
            <w:pPr>
              <w:snapToGrid w:val="0"/>
              <w:rPr>
                <w:rFonts w:cs="Arial"/>
                <w:snapToGrid w:val="0"/>
                <w:sz w:val="20"/>
                <w:szCs w:val="20"/>
              </w:rPr>
            </w:pPr>
          </w:p>
        </w:tc>
        <w:tc>
          <w:tcPr>
            <w:tcW w:w="9497" w:type="dxa"/>
          </w:tcPr>
          <w:p w14:paraId="14AE2304" w14:textId="77777777" w:rsidR="00450234" w:rsidRDefault="00450234">
            <w:pPr>
              <w:snapToGrid w:val="0"/>
              <w:rPr>
                <w:rFonts w:cs="Arial"/>
                <w:snapToGrid w:val="0"/>
                <w:sz w:val="20"/>
                <w:szCs w:val="20"/>
              </w:rPr>
            </w:pPr>
          </w:p>
        </w:tc>
        <w:tc>
          <w:tcPr>
            <w:tcW w:w="4814" w:type="dxa"/>
          </w:tcPr>
          <w:p w14:paraId="77820520" w14:textId="77777777" w:rsidR="00450234" w:rsidRDefault="00450234">
            <w:pPr>
              <w:snapToGrid w:val="0"/>
              <w:rPr>
                <w:rFonts w:cs="Arial"/>
                <w:b/>
                <w:bCs/>
                <w:snapToGrid w:val="0"/>
                <w:sz w:val="20"/>
                <w:szCs w:val="20"/>
              </w:rPr>
            </w:pPr>
          </w:p>
        </w:tc>
      </w:tr>
    </w:tbl>
    <w:p w14:paraId="20C8F725" w14:textId="77777777" w:rsidR="00450234" w:rsidRDefault="00450234">
      <w:pPr>
        <w:rPr>
          <w:sz w:val="20"/>
          <w:szCs w:val="20"/>
          <w:lang w:val="en-GB" w:eastAsia="zh-CN"/>
        </w:rPr>
      </w:pPr>
    </w:p>
    <w:p w14:paraId="58BE023C" w14:textId="77777777" w:rsidR="00450234" w:rsidRDefault="005F6CD1">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14:paraId="0C688FB1" w14:textId="77777777" w:rsidR="00450234" w:rsidRDefault="00450234">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450234" w14:paraId="2A8B7115" w14:textId="77777777">
        <w:tc>
          <w:tcPr>
            <w:tcW w:w="15866" w:type="dxa"/>
            <w:gridSpan w:val="3"/>
          </w:tcPr>
          <w:p w14:paraId="225D2F40" w14:textId="77777777" w:rsidR="00450234" w:rsidRDefault="005F6CD1">
            <w:pPr>
              <w:snapToGrid w:val="0"/>
              <w:rPr>
                <w:rFonts w:cs="Arial"/>
                <w:b/>
                <w:bCs/>
                <w:snapToGrid w:val="0"/>
                <w:sz w:val="20"/>
                <w:szCs w:val="20"/>
              </w:rPr>
            </w:pPr>
            <w:r>
              <w:rPr>
                <w:rFonts w:cs="Arial"/>
                <w:b/>
                <w:bCs/>
                <w:snapToGrid w:val="0"/>
                <w:sz w:val="20"/>
                <w:szCs w:val="20"/>
              </w:rPr>
              <w:t>Q 3.2.3: How to handle cell reselection during T319 for the case of SDT</w:t>
            </w:r>
          </w:p>
          <w:p w14:paraId="6BEA7BB2" w14:textId="77777777" w:rsidR="00450234" w:rsidRDefault="005F6CD1">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14:paraId="1D984684" w14:textId="77777777" w:rsidR="00450234" w:rsidRDefault="005F6CD1">
            <w:pPr>
              <w:snapToGrid w:val="0"/>
              <w:rPr>
                <w:rFonts w:eastAsia="宋体"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14:paraId="75D5EA53" w14:textId="77777777" w:rsidR="00450234" w:rsidRDefault="00450234">
            <w:pPr>
              <w:snapToGrid w:val="0"/>
              <w:rPr>
                <w:rFonts w:cs="Arial"/>
                <w:b/>
                <w:bCs/>
                <w:snapToGrid w:val="0"/>
                <w:sz w:val="20"/>
                <w:szCs w:val="20"/>
              </w:rPr>
            </w:pPr>
          </w:p>
        </w:tc>
      </w:tr>
      <w:tr w:rsidR="00450234" w14:paraId="0DF99B34" w14:textId="77777777">
        <w:tc>
          <w:tcPr>
            <w:tcW w:w="1555" w:type="dxa"/>
          </w:tcPr>
          <w:p w14:paraId="427E0114" w14:textId="77777777" w:rsidR="00450234" w:rsidRDefault="005F6CD1">
            <w:pPr>
              <w:snapToGrid w:val="0"/>
              <w:rPr>
                <w:rFonts w:cs="Arial"/>
                <w:b/>
                <w:bCs/>
                <w:snapToGrid w:val="0"/>
                <w:sz w:val="20"/>
                <w:szCs w:val="20"/>
              </w:rPr>
            </w:pPr>
            <w:r>
              <w:rPr>
                <w:rFonts w:cs="Arial"/>
                <w:b/>
                <w:bCs/>
                <w:snapToGrid w:val="0"/>
                <w:sz w:val="20"/>
                <w:szCs w:val="20"/>
              </w:rPr>
              <w:t>Company</w:t>
            </w:r>
          </w:p>
        </w:tc>
        <w:tc>
          <w:tcPr>
            <w:tcW w:w="9497" w:type="dxa"/>
          </w:tcPr>
          <w:p w14:paraId="76FC3CEC" w14:textId="77777777" w:rsidR="00450234" w:rsidRDefault="005F6CD1">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14:paraId="45BA0FB6" w14:textId="77777777" w:rsidR="00450234" w:rsidRDefault="005F6CD1">
            <w:pPr>
              <w:snapToGrid w:val="0"/>
              <w:rPr>
                <w:rFonts w:cs="Arial"/>
                <w:b/>
                <w:bCs/>
                <w:snapToGrid w:val="0"/>
                <w:sz w:val="20"/>
                <w:szCs w:val="20"/>
              </w:rPr>
            </w:pPr>
            <w:r>
              <w:rPr>
                <w:rFonts w:cs="Arial"/>
                <w:b/>
                <w:bCs/>
                <w:snapToGrid w:val="0"/>
                <w:sz w:val="20"/>
                <w:szCs w:val="20"/>
              </w:rPr>
              <w:t>Rapporteur summary</w:t>
            </w:r>
          </w:p>
        </w:tc>
      </w:tr>
      <w:tr w:rsidR="00450234" w14:paraId="52B4CD33" w14:textId="77777777" w:rsidTr="003F11DB">
        <w:trPr>
          <w:trHeight w:val="3811"/>
        </w:trPr>
        <w:tc>
          <w:tcPr>
            <w:tcW w:w="1555" w:type="dxa"/>
          </w:tcPr>
          <w:p w14:paraId="3BC3C473" w14:textId="77777777" w:rsidR="00450234" w:rsidRDefault="005F6CD1">
            <w:pPr>
              <w:snapToGrid w:val="0"/>
              <w:rPr>
                <w:rFonts w:cs="Arial"/>
                <w:snapToGrid w:val="0"/>
                <w:sz w:val="20"/>
                <w:szCs w:val="20"/>
              </w:rPr>
            </w:pPr>
            <w:r>
              <w:rPr>
                <w:rFonts w:cs="Arial"/>
                <w:snapToGrid w:val="0"/>
                <w:sz w:val="20"/>
                <w:szCs w:val="20"/>
              </w:rPr>
              <w:lastRenderedPageBreak/>
              <w:t>ZTE</w:t>
            </w:r>
          </w:p>
        </w:tc>
        <w:tc>
          <w:tcPr>
            <w:tcW w:w="9497" w:type="dxa"/>
          </w:tcPr>
          <w:p w14:paraId="60545035" w14:textId="14719482" w:rsidR="00450234" w:rsidRPr="003F11DB" w:rsidRDefault="005F6CD1">
            <w:pPr>
              <w:snapToGrid w:val="0"/>
              <w:rPr>
                <w:rFonts w:cs="Arial"/>
                <w:snapToGrid w:val="0"/>
                <w:sz w:val="20"/>
                <w:szCs w:val="20"/>
              </w:rPr>
            </w:pPr>
            <w:r w:rsidRPr="003F11DB">
              <w:rPr>
                <w:rFonts w:cs="Arial"/>
                <w:snapToGrid w:val="0"/>
                <w:sz w:val="20"/>
                <w:szCs w:val="20"/>
              </w:rPr>
              <w:t xml:space="preserve">In general, option 2 will </w:t>
            </w:r>
            <w:r w:rsidR="00CB16D9" w:rsidRPr="003F11DB">
              <w:rPr>
                <w:rFonts w:cs="Arial"/>
                <w:snapToGrid w:val="0"/>
                <w:sz w:val="20"/>
                <w:szCs w:val="20"/>
              </w:rPr>
              <w:t>enable SDT to be used for more services</w:t>
            </w:r>
            <w:r w:rsidR="00CB16D9">
              <w:rPr>
                <w:rFonts w:cs="Arial"/>
                <w:snapToGrid w:val="0"/>
                <w:sz w:val="20"/>
                <w:szCs w:val="20"/>
              </w:rPr>
              <w:t xml:space="preserve"> and hence we think RAN2 should consider option 2</w:t>
            </w:r>
            <w:r w:rsidRPr="003F11DB">
              <w:rPr>
                <w:rFonts w:cs="Arial"/>
                <w:snapToGrid w:val="0"/>
                <w:sz w:val="20"/>
                <w:szCs w:val="20"/>
              </w:rPr>
              <w:t xml:space="preserve">. </w:t>
            </w:r>
          </w:p>
          <w:p w14:paraId="1D95F8B1" w14:textId="77777777" w:rsidR="00450234" w:rsidRPr="003F11DB" w:rsidRDefault="005F6CD1">
            <w:pPr>
              <w:snapToGrid w:val="0"/>
              <w:rPr>
                <w:rFonts w:cs="Arial"/>
                <w:snapToGrid w:val="0"/>
                <w:sz w:val="20"/>
                <w:szCs w:val="20"/>
              </w:rPr>
            </w:pPr>
            <w:r w:rsidRPr="003F11DB">
              <w:rPr>
                <w:rFonts w:cs="Arial"/>
                <w:snapToGrid w:val="0"/>
                <w:sz w:val="20"/>
                <w:szCs w:val="20"/>
              </w:rPr>
              <w:t xml:space="preserve">If option 2 is to be pursued, the following basic design can be used: </w:t>
            </w:r>
          </w:p>
          <w:p w14:paraId="1D72664F" w14:textId="77777777" w:rsidR="00450234" w:rsidRPr="003F11DB" w:rsidRDefault="005F6CD1">
            <w:pPr>
              <w:pStyle w:val="ListParagraph"/>
              <w:numPr>
                <w:ilvl w:val="0"/>
                <w:numId w:val="5"/>
              </w:numPr>
              <w:snapToGrid w:val="0"/>
              <w:rPr>
                <w:rFonts w:cs="Arial"/>
                <w:snapToGrid w:val="0"/>
                <w:sz w:val="20"/>
                <w:szCs w:val="20"/>
              </w:rPr>
            </w:pPr>
            <w:r w:rsidRPr="003F11DB">
              <w:rPr>
                <w:rFonts w:cs="Arial"/>
                <w:snapToGrid w:val="0"/>
                <w:sz w:val="20"/>
                <w:szCs w:val="20"/>
              </w:rPr>
              <w:t>When cell reselection happens during SDT, the UE Remains in INACTIVE state and suspends all the DRBs</w:t>
            </w:r>
          </w:p>
          <w:p w14:paraId="48CBAD88" w14:textId="77777777" w:rsidR="00450234" w:rsidRPr="003F11DB" w:rsidRDefault="005F6CD1">
            <w:pPr>
              <w:pStyle w:val="ListParagraph"/>
              <w:numPr>
                <w:ilvl w:val="0"/>
                <w:numId w:val="5"/>
              </w:numPr>
              <w:snapToGrid w:val="0"/>
              <w:rPr>
                <w:rFonts w:cs="Arial"/>
                <w:snapToGrid w:val="0"/>
                <w:sz w:val="20"/>
                <w:szCs w:val="20"/>
              </w:rPr>
            </w:pPr>
            <w:r w:rsidRPr="003F11DB">
              <w:rPr>
                <w:rFonts w:cs="Arial"/>
                <w:snapToGrid w:val="0"/>
                <w:sz w:val="20"/>
                <w:szCs w:val="20"/>
              </w:rPr>
              <w:t>After selecting the new cell, UE initiates PDCP level retransmission for the unacknowledged PDCP PDUs</w:t>
            </w:r>
          </w:p>
          <w:p w14:paraId="48CD0329" w14:textId="77777777" w:rsidR="00450234" w:rsidRPr="003F11DB" w:rsidRDefault="005F6CD1">
            <w:pPr>
              <w:pStyle w:val="ListParagraph"/>
              <w:numPr>
                <w:ilvl w:val="0"/>
                <w:numId w:val="5"/>
              </w:numPr>
              <w:snapToGrid w:val="0"/>
              <w:rPr>
                <w:rFonts w:cs="Arial"/>
                <w:snapToGrid w:val="0"/>
                <w:sz w:val="20"/>
                <w:szCs w:val="20"/>
              </w:rPr>
            </w:pPr>
            <w:r w:rsidRPr="003F11DB">
              <w:rPr>
                <w:rFonts w:cs="Arial"/>
                <w:snapToGrid w:val="0"/>
                <w:sz w:val="20"/>
                <w:szCs w:val="20"/>
              </w:rPr>
              <w:t xml:space="preserve">Further discussion however is needed on how to handle the security context in this case: </w:t>
            </w:r>
          </w:p>
          <w:p w14:paraId="7BFF240B" w14:textId="40ED670F" w:rsidR="00450234" w:rsidRDefault="005F6CD1">
            <w:pPr>
              <w:pStyle w:val="ListParagraph"/>
              <w:numPr>
                <w:ilvl w:val="1"/>
                <w:numId w:val="5"/>
              </w:numPr>
              <w:snapToGrid w:val="0"/>
              <w:rPr>
                <w:rFonts w:cs="Arial"/>
                <w:snapToGrid w:val="0"/>
                <w:sz w:val="20"/>
                <w:szCs w:val="20"/>
              </w:rPr>
            </w:pPr>
            <w:r w:rsidRPr="003F11DB">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14:paraId="00AA410D" w14:textId="537F6099" w:rsidR="00450234" w:rsidRPr="0021188F" w:rsidRDefault="00CB16D9" w:rsidP="0021188F">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14:paraId="1E8E4333" w14:textId="77777777" w:rsidR="00450234" w:rsidRDefault="00450234">
            <w:pPr>
              <w:snapToGrid w:val="0"/>
              <w:rPr>
                <w:rFonts w:cs="Arial"/>
                <w:b/>
                <w:bCs/>
                <w:snapToGrid w:val="0"/>
                <w:sz w:val="20"/>
                <w:szCs w:val="20"/>
              </w:rPr>
            </w:pPr>
          </w:p>
        </w:tc>
      </w:tr>
      <w:tr w:rsidR="00450234" w14:paraId="3178EB4A" w14:textId="77777777">
        <w:tc>
          <w:tcPr>
            <w:tcW w:w="1555" w:type="dxa"/>
          </w:tcPr>
          <w:p w14:paraId="7D31026A" w14:textId="45EB2FD7" w:rsidR="00450234" w:rsidRDefault="003A46F8">
            <w:pPr>
              <w:snapToGrid w:val="0"/>
              <w:rPr>
                <w:rFonts w:cs="Arial"/>
                <w:snapToGrid w:val="0"/>
                <w:sz w:val="20"/>
                <w:szCs w:val="20"/>
              </w:rPr>
            </w:pPr>
            <w:r>
              <w:rPr>
                <w:rFonts w:cs="Arial"/>
                <w:snapToGrid w:val="0"/>
                <w:sz w:val="20"/>
                <w:szCs w:val="20"/>
              </w:rPr>
              <w:t>Mediatek</w:t>
            </w:r>
          </w:p>
        </w:tc>
        <w:tc>
          <w:tcPr>
            <w:tcW w:w="9497" w:type="dxa"/>
          </w:tcPr>
          <w:p w14:paraId="2A44DF92" w14:textId="77777777" w:rsidR="003A46F8" w:rsidRDefault="003A46F8">
            <w:pPr>
              <w:snapToGrid w:val="0"/>
              <w:rPr>
                <w:rFonts w:cs="Arial"/>
                <w:snapToGrid w:val="0"/>
                <w:sz w:val="20"/>
                <w:szCs w:val="20"/>
              </w:rPr>
            </w:pPr>
            <w:r>
              <w:rPr>
                <w:rFonts w:cs="Arial"/>
                <w:snapToGrid w:val="0"/>
                <w:sz w:val="20"/>
                <w:szCs w:val="20"/>
              </w:rPr>
              <w:t xml:space="preserve">Option1 is the baseline. </w:t>
            </w:r>
          </w:p>
          <w:p w14:paraId="5C369FC8" w14:textId="12459186" w:rsidR="003A46F8" w:rsidRDefault="003A46F8" w:rsidP="003A46F8">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14:paraId="369C9E7D" w14:textId="77777777" w:rsidR="00450234" w:rsidRDefault="00450234">
            <w:pPr>
              <w:snapToGrid w:val="0"/>
              <w:rPr>
                <w:rFonts w:cs="Arial"/>
                <w:b/>
                <w:bCs/>
                <w:snapToGrid w:val="0"/>
                <w:sz w:val="20"/>
                <w:szCs w:val="20"/>
              </w:rPr>
            </w:pPr>
          </w:p>
        </w:tc>
      </w:tr>
      <w:tr w:rsidR="00450234" w14:paraId="355CFC6D" w14:textId="77777777">
        <w:tc>
          <w:tcPr>
            <w:tcW w:w="1555" w:type="dxa"/>
          </w:tcPr>
          <w:p w14:paraId="06E75379" w14:textId="77777777" w:rsidR="00450234" w:rsidRDefault="00450234">
            <w:pPr>
              <w:snapToGrid w:val="0"/>
              <w:rPr>
                <w:rFonts w:cs="Arial"/>
                <w:snapToGrid w:val="0"/>
                <w:sz w:val="20"/>
                <w:szCs w:val="20"/>
              </w:rPr>
            </w:pPr>
          </w:p>
        </w:tc>
        <w:tc>
          <w:tcPr>
            <w:tcW w:w="9497" w:type="dxa"/>
          </w:tcPr>
          <w:p w14:paraId="7379F769" w14:textId="77777777" w:rsidR="00450234" w:rsidRDefault="00450234">
            <w:pPr>
              <w:snapToGrid w:val="0"/>
              <w:rPr>
                <w:rFonts w:cs="Arial"/>
                <w:snapToGrid w:val="0"/>
                <w:sz w:val="20"/>
                <w:szCs w:val="20"/>
              </w:rPr>
            </w:pPr>
          </w:p>
        </w:tc>
        <w:tc>
          <w:tcPr>
            <w:tcW w:w="4814" w:type="dxa"/>
          </w:tcPr>
          <w:p w14:paraId="291568AA" w14:textId="77777777" w:rsidR="00450234" w:rsidRDefault="00450234">
            <w:pPr>
              <w:snapToGrid w:val="0"/>
              <w:rPr>
                <w:rFonts w:cs="Arial"/>
                <w:b/>
                <w:bCs/>
                <w:snapToGrid w:val="0"/>
                <w:sz w:val="20"/>
                <w:szCs w:val="20"/>
              </w:rPr>
            </w:pPr>
          </w:p>
        </w:tc>
      </w:tr>
      <w:tr w:rsidR="00450234" w14:paraId="79B46C1A" w14:textId="77777777">
        <w:tc>
          <w:tcPr>
            <w:tcW w:w="1555" w:type="dxa"/>
          </w:tcPr>
          <w:p w14:paraId="4B4CC40E" w14:textId="77777777" w:rsidR="00450234" w:rsidRDefault="00450234">
            <w:pPr>
              <w:snapToGrid w:val="0"/>
              <w:rPr>
                <w:rFonts w:cs="Arial"/>
                <w:snapToGrid w:val="0"/>
                <w:sz w:val="20"/>
                <w:szCs w:val="20"/>
              </w:rPr>
            </w:pPr>
          </w:p>
        </w:tc>
        <w:tc>
          <w:tcPr>
            <w:tcW w:w="9497" w:type="dxa"/>
          </w:tcPr>
          <w:p w14:paraId="5B0A1A7C" w14:textId="77777777" w:rsidR="00450234" w:rsidRDefault="00450234">
            <w:pPr>
              <w:snapToGrid w:val="0"/>
              <w:rPr>
                <w:rFonts w:cs="Arial"/>
                <w:snapToGrid w:val="0"/>
                <w:sz w:val="20"/>
                <w:szCs w:val="20"/>
              </w:rPr>
            </w:pPr>
          </w:p>
        </w:tc>
        <w:tc>
          <w:tcPr>
            <w:tcW w:w="4814" w:type="dxa"/>
          </w:tcPr>
          <w:p w14:paraId="2DA6F93D" w14:textId="77777777" w:rsidR="00450234" w:rsidRDefault="00450234">
            <w:pPr>
              <w:snapToGrid w:val="0"/>
              <w:rPr>
                <w:rFonts w:cs="Arial"/>
                <w:b/>
                <w:bCs/>
                <w:snapToGrid w:val="0"/>
                <w:sz w:val="20"/>
                <w:szCs w:val="20"/>
              </w:rPr>
            </w:pPr>
          </w:p>
        </w:tc>
      </w:tr>
    </w:tbl>
    <w:p w14:paraId="19A42493" w14:textId="77777777" w:rsidR="00450234" w:rsidRDefault="00450234">
      <w:pPr>
        <w:rPr>
          <w:sz w:val="20"/>
          <w:szCs w:val="20"/>
          <w:lang w:val="en-GB" w:eastAsia="zh-CN"/>
        </w:rPr>
      </w:pPr>
    </w:p>
    <w:p w14:paraId="491BCA15" w14:textId="77777777" w:rsidR="00450234" w:rsidRDefault="005F6CD1">
      <w:pPr>
        <w:pStyle w:val="Heading1"/>
        <w:rPr>
          <w:snapToGrid w:val="0"/>
        </w:rPr>
      </w:pPr>
      <w:r>
        <w:rPr>
          <w:snapToGrid w:val="0"/>
        </w:rPr>
        <w:t>Conclusion and proposals</w:t>
      </w:r>
    </w:p>
    <w:p w14:paraId="4A2467B0" w14:textId="77777777" w:rsidR="00450234" w:rsidRDefault="005F6CD1">
      <w:pPr>
        <w:rPr>
          <w:lang w:val="en-GB" w:eastAsia="en-GB"/>
        </w:rPr>
      </w:pPr>
      <w:r>
        <w:rPr>
          <w:highlight w:val="yellow"/>
          <w:lang w:val="en-GB" w:eastAsia="en-GB"/>
        </w:rPr>
        <w:t>TBD</w:t>
      </w:r>
    </w:p>
    <w:p w14:paraId="71AA9F87" w14:textId="77777777" w:rsidR="00450234" w:rsidRDefault="00450234">
      <w:pPr>
        <w:rPr>
          <w:sz w:val="20"/>
          <w:szCs w:val="20"/>
          <w:lang w:val="en-GB" w:eastAsia="zh-CN"/>
        </w:rPr>
      </w:pPr>
    </w:p>
    <w:p w14:paraId="39B70105" w14:textId="77777777" w:rsidR="00450234" w:rsidRDefault="00450234">
      <w:pPr>
        <w:rPr>
          <w:sz w:val="20"/>
          <w:szCs w:val="20"/>
          <w:lang w:eastAsia="zh-CN"/>
        </w:rPr>
      </w:pPr>
    </w:p>
    <w:p w14:paraId="3CAEE3C6" w14:textId="77777777" w:rsidR="00450234" w:rsidRDefault="005F6CD1">
      <w:pPr>
        <w:pStyle w:val="Heading1"/>
        <w:rPr>
          <w:snapToGrid w:val="0"/>
        </w:rPr>
      </w:pPr>
      <w:r>
        <w:rPr>
          <w:snapToGrid w:val="0"/>
        </w:rPr>
        <w:lastRenderedPageBreak/>
        <w:t>References</w:t>
      </w:r>
    </w:p>
    <w:p w14:paraId="1C64FD4C" w14:textId="77777777" w:rsidR="00450234" w:rsidRDefault="005F6CD1">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69560255" w14:textId="77777777" w:rsidR="00450234" w:rsidRDefault="00450234">
      <w:pPr>
        <w:pStyle w:val="ListParagraph"/>
        <w:ind w:left="360"/>
        <w:rPr>
          <w:lang w:val="en-GB" w:eastAsia="en-GB"/>
        </w:rPr>
      </w:pPr>
    </w:p>
    <w:p w14:paraId="23A459C9" w14:textId="77777777" w:rsidR="00450234" w:rsidRDefault="005F6CD1">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450234" w14:paraId="2AFFC84F" w14:textId="77777777">
        <w:tc>
          <w:tcPr>
            <w:tcW w:w="2689" w:type="dxa"/>
            <w:shd w:val="clear" w:color="auto" w:fill="00B0F0"/>
          </w:tcPr>
          <w:p w14:paraId="731544DD" w14:textId="77777777" w:rsidR="00450234" w:rsidRDefault="005F6CD1">
            <w:pPr>
              <w:jc w:val="center"/>
              <w:rPr>
                <w:lang w:val="en-GB" w:eastAsia="en-GB"/>
              </w:rPr>
            </w:pPr>
            <w:r>
              <w:rPr>
                <w:lang w:val="en-GB" w:eastAsia="en-GB"/>
              </w:rPr>
              <w:t>Company</w:t>
            </w:r>
          </w:p>
        </w:tc>
        <w:tc>
          <w:tcPr>
            <w:tcW w:w="7889" w:type="dxa"/>
            <w:shd w:val="clear" w:color="auto" w:fill="00B0F0"/>
          </w:tcPr>
          <w:p w14:paraId="11FFD21E" w14:textId="77777777" w:rsidR="00450234" w:rsidRDefault="005F6CD1">
            <w:pPr>
              <w:jc w:val="center"/>
              <w:rPr>
                <w:lang w:val="en-GB" w:eastAsia="en-GB"/>
              </w:rPr>
            </w:pPr>
            <w:r>
              <w:rPr>
                <w:lang w:val="en-GB" w:eastAsia="en-GB"/>
              </w:rPr>
              <w:t>Contact name</w:t>
            </w:r>
          </w:p>
        </w:tc>
        <w:tc>
          <w:tcPr>
            <w:tcW w:w="5289" w:type="dxa"/>
            <w:shd w:val="clear" w:color="auto" w:fill="00B0F0"/>
          </w:tcPr>
          <w:p w14:paraId="1E2C77E2" w14:textId="77777777" w:rsidR="00450234" w:rsidRDefault="005F6CD1">
            <w:pPr>
              <w:jc w:val="center"/>
              <w:rPr>
                <w:lang w:val="en-GB" w:eastAsia="en-GB"/>
              </w:rPr>
            </w:pPr>
            <w:r>
              <w:rPr>
                <w:lang w:val="en-GB" w:eastAsia="en-GB"/>
              </w:rPr>
              <w:t>Contact email</w:t>
            </w:r>
          </w:p>
        </w:tc>
      </w:tr>
      <w:tr w:rsidR="00450234" w14:paraId="6929EB91" w14:textId="77777777">
        <w:tc>
          <w:tcPr>
            <w:tcW w:w="2689" w:type="dxa"/>
          </w:tcPr>
          <w:p w14:paraId="31B442CF" w14:textId="2F15E245" w:rsidR="00450234" w:rsidRDefault="00CE3771">
            <w:pPr>
              <w:rPr>
                <w:lang w:val="en-GB" w:eastAsia="en-GB"/>
              </w:rPr>
            </w:pPr>
            <w:r>
              <w:rPr>
                <w:lang w:val="en-GB" w:eastAsia="en-GB"/>
              </w:rPr>
              <w:t>Mediatek</w:t>
            </w:r>
          </w:p>
        </w:tc>
        <w:tc>
          <w:tcPr>
            <w:tcW w:w="7889" w:type="dxa"/>
          </w:tcPr>
          <w:p w14:paraId="6B73DD4F" w14:textId="759630D4" w:rsidR="00450234" w:rsidRDefault="00CE3771">
            <w:pPr>
              <w:rPr>
                <w:lang w:val="en-GB" w:eastAsia="en-GB"/>
              </w:rPr>
            </w:pPr>
            <w:r>
              <w:rPr>
                <w:lang w:val="en-GB" w:eastAsia="en-GB"/>
              </w:rPr>
              <w:t>Yuanyuan Zhang</w:t>
            </w:r>
          </w:p>
        </w:tc>
        <w:tc>
          <w:tcPr>
            <w:tcW w:w="5289" w:type="dxa"/>
          </w:tcPr>
          <w:p w14:paraId="56FDFEEF" w14:textId="1DDC24F6" w:rsidR="00450234" w:rsidRDefault="00CE3771">
            <w:pPr>
              <w:rPr>
                <w:lang w:val="en-GB" w:eastAsia="en-GB"/>
              </w:rPr>
            </w:pPr>
            <w:r>
              <w:rPr>
                <w:lang w:val="en-GB" w:eastAsia="en-GB"/>
              </w:rPr>
              <w:t>Yuany.zhang@mediatek.com</w:t>
            </w:r>
            <w:bookmarkStart w:id="3" w:name="_GoBack"/>
            <w:bookmarkEnd w:id="3"/>
          </w:p>
        </w:tc>
      </w:tr>
    </w:tbl>
    <w:p w14:paraId="083F043A" w14:textId="77777777" w:rsidR="00450234" w:rsidRDefault="00450234">
      <w:pPr>
        <w:rPr>
          <w:lang w:val="en-GB" w:eastAsia="en-GB"/>
        </w:rPr>
      </w:pPr>
    </w:p>
    <w:p w14:paraId="7491E3C8" w14:textId="77777777" w:rsidR="00450234" w:rsidRDefault="00450234">
      <w:pPr>
        <w:pStyle w:val="ListParagraph"/>
        <w:ind w:left="360"/>
        <w:rPr>
          <w:lang w:val="en-GB" w:eastAsia="en-GB"/>
        </w:rPr>
      </w:pPr>
    </w:p>
    <w:sectPr w:rsidR="00450234">
      <w:headerReference w:type="even" r:id="rId14"/>
      <w:headerReference w:type="default" r:id="rId15"/>
      <w:footerReference w:type="even" r:id="rId16"/>
      <w:footerReference w:type="default" r:id="rId17"/>
      <w:headerReference w:type="first" r:id="rId18"/>
      <w:footerReference w:type="first" r:id="rId19"/>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39393" w14:textId="77777777" w:rsidR="00F003DF" w:rsidRDefault="00F003DF">
      <w:pPr>
        <w:spacing w:after="0" w:line="240" w:lineRule="auto"/>
      </w:pPr>
      <w:r>
        <w:separator/>
      </w:r>
    </w:p>
  </w:endnote>
  <w:endnote w:type="continuationSeparator" w:id="0">
    <w:p w14:paraId="66BD9F77" w14:textId="77777777" w:rsidR="00F003DF" w:rsidRDefault="00F0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45C3" w14:textId="77777777" w:rsidR="0021188F" w:rsidRDefault="00211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85868" w14:textId="77777777" w:rsidR="0021188F" w:rsidRDefault="002118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674E1" w14:textId="77777777" w:rsidR="0021188F" w:rsidRDefault="00211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EDB48" w14:textId="77777777" w:rsidR="00F003DF" w:rsidRDefault="00F003DF">
      <w:pPr>
        <w:spacing w:after="0" w:line="240" w:lineRule="auto"/>
      </w:pPr>
      <w:r>
        <w:separator/>
      </w:r>
    </w:p>
  </w:footnote>
  <w:footnote w:type="continuationSeparator" w:id="0">
    <w:p w14:paraId="73CF45F7" w14:textId="77777777" w:rsidR="00F003DF" w:rsidRDefault="00F00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7739" w14:textId="77777777" w:rsidR="0021188F" w:rsidRDefault="00211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8B1BC" w14:textId="77777777" w:rsidR="0021188F" w:rsidRDefault="002118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93F1B" w14:textId="77777777" w:rsidR="0021188F" w:rsidRDefault="00211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C97982"/>
    <w:rsid w:val="0000052B"/>
    <w:rsid w:val="0000112D"/>
    <w:rsid w:val="00001789"/>
    <w:rsid w:val="00004723"/>
    <w:rsid w:val="00030D1B"/>
    <w:rsid w:val="00031BF4"/>
    <w:rsid w:val="000445BC"/>
    <w:rsid w:val="00053F32"/>
    <w:rsid w:val="000561FC"/>
    <w:rsid w:val="0006120B"/>
    <w:rsid w:val="00061789"/>
    <w:rsid w:val="00071476"/>
    <w:rsid w:val="00072EF6"/>
    <w:rsid w:val="000730A7"/>
    <w:rsid w:val="00074936"/>
    <w:rsid w:val="0007598F"/>
    <w:rsid w:val="000764B5"/>
    <w:rsid w:val="00076D20"/>
    <w:rsid w:val="0008270A"/>
    <w:rsid w:val="00084E59"/>
    <w:rsid w:val="00086CD1"/>
    <w:rsid w:val="000A3BC4"/>
    <w:rsid w:val="000A672A"/>
    <w:rsid w:val="000B080C"/>
    <w:rsid w:val="000B28CF"/>
    <w:rsid w:val="000B70CD"/>
    <w:rsid w:val="000C1298"/>
    <w:rsid w:val="000C1393"/>
    <w:rsid w:val="000C650D"/>
    <w:rsid w:val="000C6E6A"/>
    <w:rsid w:val="000C6F27"/>
    <w:rsid w:val="000D22BC"/>
    <w:rsid w:val="000D27A4"/>
    <w:rsid w:val="000D3FBE"/>
    <w:rsid w:val="000D5E99"/>
    <w:rsid w:val="000D6449"/>
    <w:rsid w:val="000E3393"/>
    <w:rsid w:val="000E5CC2"/>
    <w:rsid w:val="000F2838"/>
    <w:rsid w:val="000F315B"/>
    <w:rsid w:val="0010005D"/>
    <w:rsid w:val="00100414"/>
    <w:rsid w:val="0010497A"/>
    <w:rsid w:val="00104B64"/>
    <w:rsid w:val="00105AC0"/>
    <w:rsid w:val="00115557"/>
    <w:rsid w:val="00122003"/>
    <w:rsid w:val="00124EE6"/>
    <w:rsid w:val="001254C0"/>
    <w:rsid w:val="001308F8"/>
    <w:rsid w:val="001322CC"/>
    <w:rsid w:val="00134B4E"/>
    <w:rsid w:val="00141F58"/>
    <w:rsid w:val="001435D3"/>
    <w:rsid w:val="00144696"/>
    <w:rsid w:val="00145B44"/>
    <w:rsid w:val="001460F9"/>
    <w:rsid w:val="001466DD"/>
    <w:rsid w:val="00150613"/>
    <w:rsid w:val="00150670"/>
    <w:rsid w:val="00151121"/>
    <w:rsid w:val="00151553"/>
    <w:rsid w:val="001527FF"/>
    <w:rsid w:val="0015342A"/>
    <w:rsid w:val="00155E97"/>
    <w:rsid w:val="00156B36"/>
    <w:rsid w:val="001607D7"/>
    <w:rsid w:val="00165E12"/>
    <w:rsid w:val="00170D4B"/>
    <w:rsid w:val="0017310B"/>
    <w:rsid w:val="00174A13"/>
    <w:rsid w:val="00181096"/>
    <w:rsid w:val="001816C8"/>
    <w:rsid w:val="00184C48"/>
    <w:rsid w:val="00187DE9"/>
    <w:rsid w:val="0019270F"/>
    <w:rsid w:val="0019386F"/>
    <w:rsid w:val="00196D10"/>
    <w:rsid w:val="0019705A"/>
    <w:rsid w:val="001A38F5"/>
    <w:rsid w:val="001A59C0"/>
    <w:rsid w:val="001A7E21"/>
    <w:rsid w:val="001B092E"/>
    <w:rsid w:val="001B215D"/>
    <w:rsid w:val="001B2F4D"/>
    <w:rsid w:val="001B6C92"/>
    <w:rsid w:val="001C2F8E"/>
    <w:rsid w:val="001D1D20"/>
    <w:rsid w:val="001D7C7B"/>
    <w:rsid w:val="001E2F0E"/>
    <w:rsid w:val="001E3DBA"/>
    <w:rsid w:val="001E44DC"/>
    <w:rsid w:val="001E7C07"/>
    <w:rsid w:val="001F0A15"/>
    <w:rsid w:val="001F20CC"/>
    <w:rsid w:val="00200EEC"/>
    <w:rsid w:val="002014FF"/>
    <w:rsid w:val="00206CBF"/>
    <w:rsid w:val="00211833"/>
    <w:rsid w:val="0021188F"/>
    <w:rsid w:val="00211E67"/>
    <w:rsid w:val="00216947"/>
    <w:rsid w:val="00222CE3"/>
    <w:rsid w:val="002245B9"/>
    <w:rsid w:val="002249D9"/>
    <w:rsid w:val="002334C6"/>
    <w:rsid w:val="00235A60"/>
    <w:rsid w:val="002414D6"/>
    <w:rsid w:val="002419C1"/>
    <w:rsid w:val="00242ABF"/>
    <w:rsid w:val="00244B61"/>
    <w:rsid w:val="00250418"/>
    <w:rsid w:val="00257C4B"/>
    <w:rsid w:val="00257D9C"/>
    <w:rsid w:val="00257E68"/>
    <w:rsid w:val="00260622"/>
    <w:rsid w:val="0026189F"/>
    <w:rsid w:val="00262730"/>
    <w:rsid w:val="002666D2"/>
    <w:rsid w:val="002721A9"/>
    <w:rsid w:val="00275A75"/>
    <w:rsid w:val="00276DFD"/>
    <w:rsid w:val="00283AD9"/>
    <w:rsid w:val="00286609"/>
    <w:rsid w:val="00287B47"/>
    <w:rsid w:val="00290A0D"/>
    <w:rsid w:val="00292F2C"/>
    <w:rsid w:val="00293C75"/>
    <w:rsid w:val="002960ED"/>
    <w:rsid w:val="002A0561"/>
    <w:rsid w:val="002A1E25"/>
    <w:rsid w:val="002B0B17"/>
    <w:rsid w:val="002B108F"/>
    <w:rsid w:val="002B2F73"/>
    <w:rsid w:val="002B42C1"/>
    <w:rsid w:val="002B5C50"/>
    <w:rsid w:val="002B6066"/>
    <w:rsid w:val="002B722D"/>
    <w:rsid w:val="002C3946"/>
    <w:rsid w:val="002C4857"/>
    <w:rsid w:val="002C5093"/>
    <w:rsid w:val="002D2E39"/>
    <w:rsid w:val="002D38BD"/>
    <w:rsid w:val="002D625C"/>
    <w:rsid w:val="002D6FDF"/>
    <w:rsid w:val="002E14AE"/>
    <w:rsid w:val="002E1610"/>
    <w:rsid w:val="002E413E"/>
    <w:rsid w:val="002E58C0"/>
    <w:rsid w:val="002E58F6"/>
    <w:rsid w:val="002E7297"/>
    <w:rsid w:val="002F07E9"/>
    <w:rsid w:val="002F084A"/>
    <w:rsid w:val="002F121C"/>
    <w:rsid w:val="002F41FD"/>
    <w:rsid w:val="002F4332"/>
    <w:rsid w:val="002F49A7"/>
    <w:rsid w:val="002F62D6"/>
    <w:rsid w:val="002F75D5"/>
    <w:rsid w:val="003076C9"/>
    <w:rsid w:val="00312134"/>
    <w:rsid w:val="00313875"/>
    <w:rsid w:val="00313AA1"/>
    <w:rsid w:val="003150BB"/>
    <w:rsid w:val="0032076A"/>
    <w:rsid w:val="00322CD2"/>
    <w:rsid w:val="00323F12"/>
    <w:rsid w:val="00327160"/>
    <w:rsid w:val="00327F5E"/>
    <w:rsid w:val="00330B5C"/>
    <w:rsid w:val="00332F20"/>
    <w:rsid w:val="00337EDC"/>
    <w:rsid w:val="003400B0"/>
    <w:rsid w:val="00340A4B"/>
    <w:rsid w:val="0034263D"/>
    <w:rsid w:val="003426AA"/>
    <w:rsid w:val="003478BE"/>
    <w:rsid w:val="00356667"/>
    <w:rsid w:val="003569DF"/>
    <w:rsid w:val="003576EF"/>
    <w:rsid w:val="003663BB"/>
    <w:rsid w:val="003677F9"/>
    <w:rsid w:val="003713DD"/>
    <w:rsid w:val="0037189A"/>
    <w:rsid w:val="00371BC1"/>
    <w:rsid w:val="003722D5"/>
    <w:rsid w:val="003752EA"/>
    <w:rsid w:val="00375742"/>
    <w:rsid w:val="00376BF5"/>
    <w:rsid w:val="003778AE"/>
    <w:rsid w:val="0038105B"/>
    <w:rsid w:val="003830EF"/>
    <w:rsid w:val="00384710"/>
    <w:rsid w:val="00384A28"/>
    <w:rsid w:val="00384E43"/>
    <w:rsid w:val="00386BC3"/>
    <w:rsid w:val="003873D7"/>
    <w:rsid w:val="00390AC4"/>
    <w:rsid w:val="00392600"/>
    <w:rsid w:val="003943C4"/>
    <w:rsid w:val="003A46F8"/>
    <w:rsid w:val="003A69C4"/>
    <w:rsid w:val="003B0FC2"/>
    <w:rsid w:val="003B40CB"/>
    <w:rsid w:val="003C6905"/>
    <w:rsid w:val="003D171C"/>
    <w:rsid w:val="003D1D9A"/>
    <w:rsid w:val="003D4A07"/>
    <w:rsid w:val="003E2C1C"/>
    <w:rsid w:val="003E726F"/>
    <w:rsid w:val="003F03C6"/>
    <w:rsid w:val="003F11DB"/>
    <w:rsid w:val="003F45A4"/>
    <w:rsid w:val="003F69D2"/>
    <w:rsid w:val="003F722F"/>
    <w:rsid w:val="00402FD8"/>
    <w:rsid w:val="00405481"/>
    <w:rsid w:val="00412431"/>
    <w:rsid w:val="004124C3"/>
    <w:rsid w:val="0041479E"/>
    <w:rsid w:val="0041551C"/>
    <w:rsid w:val="0042256E"/>
    <w:rsid w:val="004227AC"/>
    <w:rsid w:val="00423745"/>
    <w:rsid w:val="00426349"/>
    <w:rsid w:val="00426D34"/>
    <w:rsid w:val="00430487"/>
    <w:rsid w:val="00430C03"/>
    <w:rsid w:val="0043159C"/>
    <w:rsid w:val="00432146"/>
    <w:rsid w:val="004327F8"/>
    <w:rsid w:val="00436F47"/>
    <w:rsid w:val="00442F14"/>
    <w:rsid w:val="00447D2D"/>
    <w:rsid w:val="00450234"/>
    <w:rsid w:val="004509AE"/>
    <w:rsid w:val="00452F99"/>
    <w:rsid w:val="0046164F"/>
    <w:rsid w:val="00464FF3"/>
    <w:rsid w:val="004653F9"/>
    <w:rsid w:val="0047085C"/>
    <w:rsid w:val="00480167"/>
    <w:rsid w:val="004876CE"/>
    <w:rsid w:val="00490ECC"/>
    <w:rsid w:val="004962AD"/>
    <w:rsid w:val="004A02DE"/>
    <w:rsid w:val="004A1623"/>
    <w:rsid w:val="004A26E6"/>
    <w:rsid w:val="004A5764"/>
    <w:rsid w:val="004B0AA0"/>
    <w:rsid w:val="004B0DD1"/>
    <w:rsid w:val="004B1261"/>
    <w:rsid w:val="004B612C"/>
    <w:rsid w:val="004B79ED"/>
    <w:rsid w:val="004C3A93"/>
    <w:rsid w:val="004C501A"/>
    <w:rsid w:val="004C571F"/>
    <w:rsid w:val="004C5B8B"/>
    <w:rsid w:val="004D2BA0"/>
    <w:rsid w:val="004D3DD7"/>
    <w:rsid w:val="004D7C8B"/>
    <w:rsid w:val="004E037A"/>
    <w:rsid w:val="004E105D"/>
    <w:rsid w:val="004E5DA6"/>
    <w:rsid w:val="004F1550"/>
    <w:rsid w:val="004F2091"/>
    <w:rsid w:val="004F4267"/>
    <w:rsid w:val="004F6BF6"/>
    <w:rsid w:val="00504AF9"/>
    <w:rsid w:val="00505E39"/>
    <w:rsid w:val="0050755B"/>
    <w:rsid w:val="00510513"/>
    <w:rsid w:val="00516027"/>
    <w:rsid w:val="00517262"/>
    <w:rsid w:val="00520279"/>
    <w:rsid w:val="00525370"/>
    <w:rsid w:val="00525A48"/>
    <w:rsid w:val="00531C93"/>
    <w:rsid w:val="00535194"/>
    <w:rsid w:val="005354D5"/>
    <w:rsid w:val="00536757"/>
    <w:rsid w:val="005425A6"/>
    <w:rsid w:val="00547EFE"/>
    <w:rsid w:val="00550BC8"/>
    <w:rsid w:val="0055520A"/>
    <w:rsid w:val="00556EF0"/>
    <w:rsid w:val="00557D76"/>
    <w:rsid w:val="00564C5A"/>
    <w:rsid w:val="005721C7"/>
    <w:rsid w:val="00573552"/>
    <w:rsid w:val="005751EA"/>
    <w:rsid w:val="005770A3"/>
    <w:rsid w:val="0058026D"/>
    <w:rsid w:val="00583221"/>
    <w:rsid w:val="00585D5F"/>
    <w:rsid w:val="00596907"/>
    <w:rsid w:val="005A0667"/>
    <w:rsid w:val="005A7E87"/>
    <w:rsid w:val="005B14E7"/>
    <w:rsid w:val="005B4D69"/>
    <w:rsid w:val="005C3460"/>
    <w:rsid w:val="005C4EE3"/>
    <w:rsid w:val="005C676F"/>
    <w:rsid w:val="005C6A6B"/>
    <w:rsid w:val="005C6BAD"/>
    <w:rsid w:val="005D08EF"/>
    <w:rsid w:val="005D1B3A"/>
    <w:rsid w:val="005D3A2A"/>
    <w:rsid w:val="005E16D0"/>
    <w:rsid w:val="005E242A"/>
    <w:rsid w:val="005E2585"/>
    <w:rsid w:val="005F0DBB"/>
    <w:rsid w:val="005F5F76"/>
    <w:rsid w:val="005F6CD1"/>
    <w:rsid w:val="005F75D6"/>
    <w:rsid w:val="0060214F"/>
    <w:rsid w:val="00604B3F"/>
    <w:rsid w:val="00605904"/>
    <w:rsid w:val="0061696E"/>
    <w:rsid w:val="00620EC2"/>
    <w:rsid w:val="00625ED9"/>
    <w:rsid w:val="00634E92"/>
    <w:rsid w:val="00635FD2"/>
    <w:rsid w:val="0063646E"/>
    <w:rsid w:val="006432D8"/>
    <w:rsid w:val="0064366E"/>
    <w:rsid w:val="006448E9"/>
    <w:rsid w:val="00647BA4"/>
    <w:rsid w:val="00650080"/>
    <w:rsid w:val="006517F7"/>
    <w:rsid w:val="0065675A"/>
    <w:rsid w:val="00665E82"/>
    <w:rsid w:val="006700CC"/>
    <w:rsid w:val="006714CA"/>
    <w:rsid w:val="00672DEA"/>
    <w:rsid w:val="00673019"/>
    <w:rsid w:val="00674460"/>
    <w:rsid w:val="0067469C"/>
    <w:rsid w:val="00675C43"/>
    <w:rsid w:val="00681284"/>
    <w:rsid w:val="006814AF"/>
    <w:rsid w:val="0068373E"/>
    <w:rsid w:val="006856BA"/>
    <w:rsid w:val="00687455"/>
    <w:rsid w:val="006944F7"/>
    <w:rsid w:val="00694CD0"/>
    <w:rsid w:val="00695B81"/>
    <w:rsid w:val="006A0961"/>
    <w:rsid w:val="006A1BD5"/>
    <w:rsid w:val="006A6B57"/>
    <w:rsid w:val="006A6E71"/>
    <w:rsid w:val="006B5724"/>
    <w:rsid w:val="006C0009"/>
    <w:rsid w:val="006C2086"/>
    <w:rsid w:val="006C3145"/>
    <w:rsid w:val="006C4187"/>
    <w:rsid w:val="006C516E"/>
    <w:rsid w:val="006C6EB6"/>
    <w:rsid w:val="006D1D23"/>
    <w:rsid w:val="006D507A"/>
    <w:rsid w:val="006D5ACF"/>
    <w:rsid w:val="006D5C59"/>
    <w:rsid w:val="006D7DF3"/>
    <w:rsid w:val="006E0982"/>
    <w:rsid w:val="006E3A90"/>
    <w:rsid w:val="006E529F"/>
    <w:rsid w:val="006E605C"/>
    <w:rsid w:val="006E6A8F"/>
    <w:rsid w:val="006F0B46"/>
    <w:rsid w:val="006F1DAD"/>
    <w:rsid w:val="006F4C2D"/>
    <w:rsid w:val="006F71C1"/>
    <w:rsid w:val="006F7A86"/>
    <w:rsid w:val="00700948"/>
    <w:rsid w:val="007048B3"/>
    <w:rsid w:val="00705BA5"/>
    <w:rsid w:val="00707943"/>
    <w:rsid w:val="0071107C"/>
    <w:rsid w:val="00711288"/>
    <w:rsid w:val="00711E4D"/>
    <w:rsid w:val="00717080"/>
    <w:rsid w:val="007205BC"/>
    <w:rsid w:val="00726B94"/>
    <w:rsid w:val="0073074E"/>
    <w:rsid w:val="00730E1A"/>
    <w:rsid w:val="00735531"/>
    <w:rsid w:val="00737FC3"/>
    <w:rsid w:val="0074059B"/>
    <w:rsid w:val="0074231C"/>
    <w:rsid w:val="0074266F"/>
    <w:rsid w:val="00742CE8"/>
    <w:rsid w:val="00744C4B"/>
    <w:rsid w:val="00745DB4"/>
    <w:rsid w:val="007464A9"/>
    <w:rsid w:val="007468A0"/>
    <w:rsid w:val="0075247B"/>
    <w:rsid w:val="00760B0B"/>
    <w:rsid w:val="00761F41"/>
    <w:rsid w:val="00765AF0"/>
    <w:rsid w:val="00767D4C"/>
    <w:rsid w:val="0077199A"/>
    <w:rsid w:val="00771AD1"/>
    <w:rsid w:val="00772054"/>
    <w:rsid w:val="0077440A"/>
    <w:rsid w:val="00776F2A"/>
    <w:rsid w:val="00777430"/>
    <w:rsid w:val="007824A9"/>
    <w:rsid w:val="007832EE"/>
    <w:rsid w:val="00784C50"/>
    <w:rsid w:val="00784C80"/>
    <w:rsid w:val="00786C1D"/>
    <w:rsid w:val="00790F3C"/>
    <w:rsid w:val="00791736"/>
    <w:rsid w:val="007926D8"/>
    <w:rsid w:val="00793362"/>
    <w:rsid w:val="00795A80"/>
    <w:rsid w:val="007A1E57"/>
    <w:rsid w:val="007A2EFB"/>
    <w:rsid w:val="007A3C24"/>
    <w:rsid w:val="007A7B5B"/>
    <w:rsid w:val="007B0421"/>
    <w:rsid w:val="007B0A23"/>
    <w:rsid w:val="007B0E27"/>
    <w:rsid w:val="007B4BBD"/>
    <w:rsid w:val="007B54E4"/>
    <w:rsid w:val="007C1C28"/>
    <w:rsid w:val="007C45EC"/>
    <w:rsid w:val="007D10A9"/>
    <w:rsid w:val="007D5D41"/>
    <w:rsid w:val="007D6DFE"/>
    <w:rsid w:val="007E29B7"/>
    <w:rsid w:val="007E3E1C"/>
    <w:rsid w:val="007F1408"/>
    <w:rsid w:val="007F32D8"/>
    <w:rsid w:val="007F46EA"/>
    <w:rsid w:val="007F61E5"/>
    <w:rsid w:val="007F6E7B"/>
    <w:rsid w:val="00803445"/>
    <w:rsid w:val="00804377"/>
    <w:rsid w:val="00806640"/>
    <w:rsid w:val="00811262"/>
    <w:rsid w:val="00811736"/>
    <w:rsid w:val="008137FF"/>
    <w:rsid w:val="0081723E"/>
    <w:rsid w:val="00817C7F"/>
    <w:rsid w:val="00817EAC"/>
    <w:rsid w:val="0083119B"/>
    <w:rsid w:val="00833E38"/>
    <w:rsid w:val="00841ED3"/>
    <w:rsid w:val="008445A1"/>
    <w:rsid w:val="00845590"/>
    <w:rsid w:val="008456FF"/>
    <w:rsid w:val="00845A23"/>
    <w:rsid w:val="0085001C"/>
    <w:rsid w:val="00850195"/>
    <w:rsid w:val="00856750"/>
    <w:rsid w:val="00857592"/>
    <w:rsid w:val="00857866"/>
    <w:rsid w:val="00857B6E"/>
    <w:rsid w:val="00864B92"/>
    <w:rsid w:val="00866E9E"/>
    <w:rsid w:val="008675AC"/>
    <w:rsid w:val="00872744"/>
    <w:rsid w:val="0087396A"/>
    <w:rsid w:val="00877A49"/>
    <w:rsid w:val="0088127D"/>
    <w:rsid w:val="00881BDF"/>
    <w:rsid w:val="00882F5B"/>
    <w:rsid w:val="00887779"/>
    <w:rsid w:val="0089041D"/>
    <w:rsid w:val="0089218D"/>
    <w:rsid w:val="00892B16"/>
    <w:rsid w:val="0089451E"/>
    <w:rsid w:val="00894FD4"/>
    <w:rsid w:val="00897217"/>
    <w:rsid w:val="008A17F2"/>
    <w:rsid w:val="008A4C73"/>
    <w:rsid w:val="008A5F21"/>
    <w:rsid w:val="008B2AE6"/>
    <w:rsid w:val="008B6678"/>
    <w:rsid w:val="008C3425"/>
    <w:rsid w:val="008C6CF9"/>
    <w:rsid w:val="008D16DE"/>
    <w:rsid w:val="008D2563"/>
    <w:rsid w:val="008D33A4"/>
    <w:rsid w:val="008D4487"/>
    <w:rsid w:val="008D48EE"/>
    <w:rsid w:val="008D5057"/>
    <w:rsid w:val="008E02A3"/>
    <w:rsid w:val="008E1827"/>
    <w:rsid w:val="008E337E"/>
    <w:rsid w:val="008E4838"/>
    <w:rsid w:val="008E5549"/>
    <w:rsid w:val="008F04D3"/>
    <w:rsid w:val="008F1886"/>
    <w:rsid w:val="008F1E03"/>
    <w:rsid w:val="008F470A"/>
    <w:rsid w:val="008F7AEF"/>
    <w:rsid w:val="0090024E"/>
    <w:rsid w:val="0090082B"/>
    <w:rsid w:val="00915A2A"/>
    <w:rsid w:val="00925989"/>
    <w:rsid w:val="009326EF"/>
    <w:rsid w:val="00934775"/>
    <w:rsid w:val="00935AD5"/>
    <w:rsid w:val="009364D0"/>
    <w:rsid w:val="00940230"/>
    <w:rsid w:val="00941DAF"/>
    <w:rsid w:val="00944307"/>
    <w:rsid w:val="00944502"/>
    <w:rsid w:val="0094506A"/>
    <w:rsid w:val="009505CF"/>
    <w:rsid w:val="00952304"/>
    <w:rsid w:val="00953A7D"/>
    <w:rsid w:val="00957F78"/>
    <w:rsid w:val="009605B6"/>
    <w:rsid w:val="009610D4"/>
    <w:rsid w:val="00961164"/>
    <w:rsid w:val="00970AD0"/>
    <w:rsid w:val="0097654C"/>
    <w:rsid w:val="00982458"/>
    <w:rsid w:val="00986F23"/>
    <w:rsid w:val="009961CF"/>
    <w:rsid w:val="009976CB"/>
    <w:rsid w:val="009A259B"/>
    <w:rsid w:val="009C11F3"/>
    <w:rsid w:val="009C3248"/>
    <w:rsid w:val="009C5F9E"/>
    <w:rsid w:val="009C63C5"/>
    <w:rsid w:val="009C7BC1"/>
    <w:rsid w:val="009D017D"/>
    <w:rsid w:val="009D1C8A"/>
    <w:rsid w:val="009D7DCB"/>
    <w:rsid w:val="009E0278"/>
    <w:rsid w:val="009E24BF"/>
    <w:rsid w:val="009E2DF5"/>
    <w:rsid w:val="009E4A53"/>
    <w:rsid w:val="009E5057"/>
    <w:rsid w:val="009F3890"/>
    <w:rsid w:val="009F68D2"/>
    <w:rsid w:val="009F7B59"/>
    <w:rsid w:val="00A014D2"/>
    <w:rsid w:val="00A020DA"/>
    <w:rsid w:val="00A0476F"/>
    <w:rsid w:val="00A063D2"/>
    <w:rsid w:val="00A1198B"/>
    <w:rsid w:val="00A12360"/>
    <w:rsid w:val="00A125BF"/>
    <w:rsid w:val="00A1431E"/>
    <w:rsid w:val="00A1468A"/>
    <w:rsid w:val="00A202BA"/>
    <w:rsid w:val="00A2364C"/>
    <w:rsid w:val="00A257B5"/>
    <w:rsid w:val="00A264D3"/>
    <w:rsid w:val="00A26695"/>
    <w:rsid w:val="00A3044B"/>
    <w:rsid w:val="00A30AFA"/>
    <w:rsid w:val="00A335F8"/>
    <w:rsid w:val="00A350CB"/>
    <w:rsid w:val="00A351E8"/>
    <w:rsid w:val="00A364B7"/>
    <w:rsid w:val="00A4392F"/>
    <w:rsid w:val="00A43AAA"/>
    <w:rsid w:val="00A45D4B"/>
    <w:rsid w:val="00A54E8F"/>
    <w:rsid w:val="00A54FCC"/>
    <w:rsid w:val="00A55124"/>
    <w:rsid w:val="00A57CA5"/>
    <w:rsid w:val="00A65D4D"/>
    <w:rsid w:val="00A701F8"/>
    <w:rsid w:val="00A711D1"/>
    <w:rsid w:val="00A73743"/>
    <w:rsid w:val="00A73F22"/>
    <w:rsid w:val="00A7752C"/>
    <w:rsid w:val="00A82970"/>
    <w:rsid w:val="00A8329F"/>
    <w:rsid w:val="00A832BA"/>
    <w:rsid w:val="00A85BAB"/>
    <w:rsid w:val="00A87C04"/>
    <w:rsid w:val="00A903CE"/>
    <w:rsid w:val="00A910F1"/>
    <w:rsid w:val="00A96115"/>
    <w:rsid w:val="00A96B73"/>
    <w:rsid w:val="00AA0C40"/>
    <w:rsid w:val="00AA3226"/>
    <w:rsid w:val="00AA3DE8"/>
    <w:rsid w:val="00AA4F77"/>
    <w:rsid w:val="00AA7F93"/>
    <w:rsid w:val="00AB1478"/>
    <w:rsid w:val="00AB389B"/>
    <w:rsid w:val="00AB7BBC"/>
    <w:rsid w:val="00AC0046"/>
    <w:rsid w:val="00AC1829"/>
    <w:rsid w:val="00AC4D10"/>
    <w:rsid w:val="00AC6828"/>
    <w:rsid w:val="00AC75E2"/>
    <w:rsid w:val="00AD295D"/>
    <w:rsid w:val="00AE5376"/>
    <w:rsid w:val="00AF0547"/>
    <w:rsid w:val="00AF083A"/>
    <w:rsid w:val="00AF2C8E"/>
    <w:rsid w:val="00AF4ED8"/>
    <w:rsid w:val="00AF6A7C"/>
    <w:rsid w:val="00AF6CB2"/>
    <w:rsid w:val="00B00639"/>
    <w:rsid w:val="00B01254"/>
    <w:rsid w:val="00B035A9"/>
    <w:rsid w:val="00B05420"/>
    <w:rsid w:val="00B062E8"/>
    <w:rsid w:val="00B1215B"/>
    <w:rsid w:val="00B14F31"/>
    <w:rsid w:val="00B15585"/>
    <w:rsid w:val="00B21985"/>
    <w:rsid w:val="00B230CD"/>
    <w:rsid w:val="00B25B99"/>
    <w:rsid w:val="00B2725F"/>
    <w:rsid w:val="00B2773C"/>
    <w:rsid w:val="00B3206A"/>
    <w:rsid w:val="00B32A79"/>
    <w:rsid w:val="00B35CC3"/>
    <w:rsid w:val="00B401C5"/>
    <w:rsid w:val="00B4066E"/>
    <w:rsid w:val="00B44144"/>
    <w:rsid w:val="00B449F2"/>
    <w:rsid w:val="00B529F8"/>
    <w:rsid w:val="00B61EEA"/>
    <w:rsid w:val="00B6284E"/>
    <w:rsid w:val="00B66D4C"/>
    <w:rsid w:val="00B730EC"/>
    <w:rsid w:val="00B7621F"/>
    <w:rsid w:val="00B83988"/>
    <w:rsid w:val="00B86C2B"/>
    <w:rsid w:val="00B961C3"/>
    <w:rsid w:val="00BA00BA"/>
    <w:rsid w:val="00BA3E9C"/>
    <w:rsid w:val="00BA750E"/>
    <w:rsid w:val="00BB5223"/>
    <w:rsid w:val="00BB6B93"/>
    <w:rsid w:val="00BB74E2"/>
    <w:rsid w:val="00BC054C"/>
    <w:rsid w:val="00BC2F40"/>
    <w:rsid w:val="00BC33FC"/>
    <w:rsid w:val="00BC688B"/>
    <w:rsid w:val="00BC746E"/>
    <w:rsid w:val="00BD035A"/>
    <w:rsid w:val="00BD1B6E"/>
    <w:rsid w:val="00BD51B9"/>
    <w:rsid w:val="00BD54B2"/>
    <w:rsid w:val="00BD5A0D"/>
    <w:rsid w:val="00BE2AB1"/>
    <w:rsid w:val="00BF21CA"/>
    <w:rsid w:val="00BF46CF"/>
    <w:rsid w:val="00BF46D8"/>
    <w:rsid w:val="00BF6823"/>
    <w:rsid w:val="00C01C59"/>
    <w:rsid w:val="00C029D2"/>
    <w:rsid w:val="00C0301D"/>
    <w:rsid w:val="00C0321C"/>
    <w:rsid w:val="00C034DB"/>
    <w:rsid w:val="00C06230"/>
    <w:rsid w:val="00C11434"/>
    <w:rsid w:val="00C117E1"/>
    <w:rsid w:val="00C11D9A"/>
    <w:rsid w:val="00C17568"/>
    <w:rsid w:val="00C2330B"/>
    <w:rsid w:val="00C24658"/>
    <w:rsid w:val="00C2592E"/>
    <w:rsid w:val="00C2678C"/>
    <w:rsid w:val="00C26E71"/>
    <w:rsid w:val="00C27956"/>
    <w:rsid w:val="00C31623"/>
    <w:rsid w:val="00C34027"/>
    <w:rsid w:val="00C42247"/>
    <w:rsid w:val="00C424DF"/>
    <w:rsid w:val="00C46C10"/>
    <w:rsid w:val="00C532A3"/>
    <w:rsid w:val="00C532CD"/>
    <w:rsid w:val="00C534C3"/>
    <w:rsid w:val="00C54AE2"/>
    <w:rsid w:val="00C61B3A"/>
    <w:rsid w:val="00C627EC"/>
    <w:rsid w:val="00C6291F"/>
    <w:rsid w:val="00C632E0"/>
    <w:rsid w:val="00C64D3E"/>
    <w:rsid w:val="00C663A0"/>
    <w:rsid w:val="00C72BC9"/>
    <w:rsid w:val="00C74841"/>
    <w:rsid w:val="00C751DC"/>
    <w:rsid w:val="00C75E6C"/>
    <w:rsid w:val="00C817A6"/>
    <w:rsid w:val="00C835AE"/>
    <w:rsid w:val="00C83B23"/>
    <w:rsid w:val="00C85169"/>
    <w:rsid w:val="00C91388"/>
    <w:rsid w:val="00C95167"/>
    <w:rsid w:val="00C97982"/>
    <w:rsid w:val="00CA0732"/>
    <w:rsid w:val="00CA160D"/>
    <w:rsid w:val="00CA2007"/>
    <w:rsid w:val="00CA3A68"/>
    <w:rsid w:val="00CA4D8F"/>
    <w:rsid w:val="00CA4DCD"/>
    <w:rsid w:val="00CA6EBF"/>
    <w:rsid w:val="00CA7938"/>
    <w:rsid w:val="00CA7F85"/>
    <w:rsid w:val="00CB16D9"/>
    <w:rsid w:val="00CB1FA9"/>
    <w:rsid w:val="00CB2724"/>
    <w:rsid w:val="00CB2AB9"/>
    <w:rsid w:val="00CB3BB8"/>
    <w:rsid w:val="00CB3CA0"/>
    <w:rsid w:val="00CB6D7E"/>
    <w:rsid w:val="00CC1C67"/>
    <w:rsid w:val="00CC59AA"/>
    <w:rsid w:val="00CC5BAF"/>
    <w:rsid w:val="00CC6134"/>
    <w:rsid w:val="00CD2719"/>
    <w:rsid w:val="00CD3637"/>
    <w:rsid w:val="00CD366A"/>
    <w:rsid w:val="00CD3C68"/>
    <w:rsid w:val="00CD467F"/>
    <w:rsid w:val="00CD4EE0"/>
    <w:rsid w:val="00CE0B34"/>
    <w:rsid w:val="00CE2007"/>
    <w:rsid w:val="00CE3771"/>
    <w:rsid w:val="00CE6CED"/>
    <w:rsid w:val="00CE7394"/>
    <w:rsid w:val="00CF4FCB"/>
    <w:rsid w:val="00CF77D0"/>
    <w:rsid w:val="00D01E1E"/>
    <w:rsid w:val="00D04BB1"/>
    <w:rsid w:val="00D10644"/>
    <w:rsid w:val="00D12A2A"/>
    <w:rsid w:val="00D12F8F"/>
    <w:rsid w:val="00D15F40"/>
    <w:rsid w:val="00D15F8F"/>
    <w:rsid w:val="00D16D27"/>
    <w:rsid w:val="00D17C4E"/>
    <w:rsid w:val="00D20658"/>
    <w:rsid w:val="00D20AFD"/>
    <w:rsid w:val="00D2243C"/>
    <w:rsid w:val="00D2371A"/>
    <w:rsid w:val="00D23B9E"/>
    <w:rsid w:val="00D253FC"/>
    <w:rsid w:val="00D27E56"/>
    <w:rsid w:val="00D3099A"/>
    <w:rsid w:val="00D30E45"/>
    <w:rsid w:val="00D32934"/>
    <w:rsid w:val="00D3376F"/>
    <w:rsid w:val="00D36009"/>
    <w:rsid w:val="00D36C96"/>
    <w:rsid w:val="00D434DD"/>
    <w:rsid w:val="00D479A6"/>
    <w:rsid w:val="00D506CC"/>
    <w:rsid w:val="00D57F91"/>
    <w:rsid w:val="00D6181A"/>
    <w:rsid w:val="00D660AE"/>
    <w:rsid w:val="00D67BD7"/>
    <w:rsid w:val="00D74597"/>
    <w:rsid w:val="00D74CFF"/>
    <w:rsid w:val="00D77B1D"/>
    <w:rsid w:val="00D8456B"/>
    <w:rsid w:val="00D84D52"/>
    <w:rsid w:val="00D86803"/>
    <w:rsid w:val="00D958D3"/>
    <w:rsid w:val="00D97A31"/>
    <w:rsid w:val="00D97FD0"/>
    <w:rsid w:val="00DA0A83"/>
    <w:rsid w:val="00DA1EC3"/>
    <w:rsid w:val="00DA4454"/>
    <w:rsid w:val="00DA7AA7"/>
    <w:rsid w:val="00DB5048"/>
    <w:rsid w:val="00DB547F"/>
    <w:rsid w:val="00DB6A86"/>
    <w:rsid w:val="00DB6DF5"/>
    <w:rsid w:val="00DC0B2E"/>
    <w:rsid w:val="00DC22F9"/>
    <w:rsid w:val="00DC3102"/>
    <w:rsid w:val="00DC6308"/>
    <w:rsid w:val="00DD26ED"/>
    <w:rsid w:val="00DD2A31"/>
    <w:rsid w:val="00DD2F2A"/>
    <w:rsid w:val="00DD58A5"/>
    <w:rsid w:val="00DD7CD8"/>
    <w:rsid w:val="00DF18D3"/>
    <w:rsid w:val="00DF1E98"/>
    <w:rsid w:val="00DF4A08"/>
    <w:rsid w:val="00DF504C"/>
    <w:rsid w:val="00E00724"/>
    <w:rsid w:val="00E01E7A"/>
    <w:rsid w:val="00E025B5"/>
    <w:rsid w:val="00E0314E"/>
    <w:rsid w:val="00E050E0"/>
    <w:rsid w:val="00E111F6"/>
    <w:rsid w:val="00E12BC9"/>
    <w:rsid w:val="00E13611"/>
    <w:rsid w:val="00E14092"/>
    <w:rsid w:val="00E141AD"/>
    <w:rsid w:val="00E145D8"/>
    <w:rsid w:val="00E14AA2"/>
    <w:rsid w:val="00E1737D"/>
    <w:rsid w:val="00E176FC"/>
    <w:rsid w:val="00E20A5B"/>
    <w:rsid w:val="00E3010C"/>
    <w:rsid w:val="00E3071C"/>
    <w:rsid w:val="00E31FB4"/>
    <w:rsid w:val="00E368C1"/>
    <w:rsid w:val="00E416F3"/>
    <w:rsid w:val="00E420EC"/>
    <w:rsid w:val="00E47C28"/>
    <w:rsid w:val="00E53987"/>
    <w:rsid w:val="00E54C66"/>
    <w:rsid w:val="00E5659E"/>
    <w:rsid w:val="00E56A59"/>
    <w:rsid w:val="00E622E7"/>
    <w:rsid w:val="00E62424"/>
    <w:rsid w:val="00E62D0D"/>
    <w:rsid w:val="00E704E1"/>
    <w:rsid w:val="00E807A8"/>
    <w:rsid w:val="00E841AA"/>
    <w:rsid w:val="00E86FBA"/>
    <w:rsid w:val="00E92BA3"/>
    <w:rsid w:val="00E95F73"/>
    <w:rsid w:val="00E97608"/>
    <w:rsid w:val="00EA1781"/>
    <w:rsid w:val="00EA624D"/>
    <w:rsid w:val="00EA62E5"/>
    <w:rsid w:val="00EA69C0"/>
    <w:rsid w:val="00EB021D"/>
    <w:rsid w:val="00EB2D1D"/>
    <w:rsid w:val="00EB34C8"/>
    <w:rsid w:val="00EB745E"/>
    <w:rsid w:val="00EB75CB"/>
    <w:rsid w:val="00EB7768"/>
    <w:rsid w:val="00EC63C1"/>
    <w:rsid w:val="00ED031D"/>
    <w:rsid w:val="00ED2707"/>
    <w:rsid w:val="00ED6723"/>
    <w:rsid w:val="00EE5C1A"/>
    <w:rsid w:val="00EF6077"/>
    <w:rsid w:val="00F003DF"/>
    <w:rsid w:val="00F0149C"/>
    <w:rsid w:val="00F020A0"/>
    <w:rsid w:val="00F03005"/>
    <w:rsid w:val="00F04F7A"/>
    <w:rsid w:val="00F073F8"/>
    <w:rsid w:val="00F16D18"/>
    <w:rsid w:val="00F216FF"/>
    <w:rsid w:val="00F22836"/>
    <w:rsid w:val="00F230BA"/>
    <w:rsid w:val="00F23EFE"/>
    <w:rsid w:val="00F27FE1"/>
    <w:rsid w:val="00F32028"/>
    <w:rsid w:val="00F40BAB"/>
    <w:rsid w:val="00F42704"/>
    <w:rsid w:val="00F4692D"/>
    <w:rsid w:val="00F46EBB"/>
    <w:rsid w:val="00F50811"/>
    <w:rsid w:val="00F537AB"/>
    <w:rsid w:val="00F54480"/>
    <w:rsid w:val="00F546C2"/>
    <w:rsid w:val="00F5633C"/>
    <w:rsid w:val="00F6691B"/>
    <w:rsid w:val="00F712D9"/>
    <w:rsid w:val="00F75839"/>
    <w:rsid w:val="00F76FFB"/>
    <w:rsid w:val="00F80337"/>
    <w:rsid w:val="00F81854"/>
    <w:rsid w:val="00F81DC7"/>
    <w:rsid w:val="00F91967"/>
    <w:rsid w:val="00F940D9"/>
    <w:rsid w:val="00F9560B"/>
    <w:rsid w:val="00F957C6"/>
    <w:rsid w:val="00FA02BF"/>
    <w:rsid w:val="00FA3207"/>
    <w:rsid w:val="00FA7A73"/>
    <w:rsid w:val="00FB0B32"/>
    <w:rsid w:val="00FB175A"/>
    <w:rsid w:val="00FC1C4E"/>
    <w:rsid w:val="00FD1ABA"/>
    <w:rsid w:val="00FD1EC2"/>
    <w:rsid w:val="00FD3873"/>
    <w:rsid w:val="00FD3E3A"/>
    <w:rsid w:val="00FD72D1"/>
    <w:rsid w:val="00FE4D21"/>
    <w:rsid w:val="00FE6B12"/>
    <w:rsid w:val="00FE74FA"/>
    <w:rsid w:val="00FF4ED4"/>
    <w:rsid w:val="00FF5D6F"/>
    <w:rsid w:val="023B4D9E"/>
    <w:rsid w:val="062850DE"/>
    <w:rsid w:val="06B01222"/>
    <w:rsid w:val="088850B7"/>
    <w:rsid w:val="0C4751B3"/>
    <w:rsid w:val="0DD90E89"/>
    <w:rsid w:val="11CE1FBD"/>
    <w:rsid w:val="125D4311"/>
    <w:rsid w:val="14885F49"/>
    <w:rsid w:val="15DB43CD"/>
    <w:rsid w:val="19037563"/>
    <w:rsid w:val="1B0F5599"/>
    <w:rsid w:val="1BC560A0"/>
    <w:rsid w:val="1BED00D0"/>
    <w:rsid w:val="1C6F2E89"/>
    <w:rsid w:val="1CD10215"/>
    <w:rsid w:val="1F7F5E48"/>
    <w:rsid w:val="22E2249E"/>
    <w:rsid w:val="2324238F"/>
    <w:rsid w:val="28B51796"/>
    <w:rsid w:val="2AD073B7"/>
    <w:rsid w:val="2AFF44DB"/>
    <w:rsid w:val="2CCF6BBD"/>
    <w:rsid w:val="2FD5529D"/>
    <w:rsid w:val="30CB5A1C"/>
    <w:rsid w:val="325C38B4"/>
    <w:rsid w:val="3442519C"/>
    <w:rsid w:val="346E7496"/>
    <w:rsid w:val="3485094F"/>
    <w:rsid w:val="3A6571B0"/>
    <w:rsid w:val="3D303666"/>
    <w:rsid w:val="3D303B51"/>
    <w:rsid w:val="3D3D2F27"/>
    <w:rsid w:val="3DCF1509"/>
    <w:rsid w:val="3F0E4FC1"/>
    <w:rsid w:val="411304EF"/>
    <w:rsid w:val="44CB3F8C"/>
    <w:rsid w:val="454725AF"/>
    <w:rsid w:val="486C5B3A"/>
    <w:rsid w:val="48777DA8"/>
    <w:rsid w:val="498438DC"/>
    <w:rsid w:val="4A653E3B"/>
    <w:rsid w:val="50FC144D"/>
    <w:rsid w:val="51E779A0"/>
    <w:rsid w:val="52296DBA"/>
    <w:rsid w:val="53921B8B"/>
    <w:rsid w:val="53D57F57"/>
    <w:rsid w:val="550964E1"/>
    <w:rsid w:val="5547384A"/>
    <w:rsid w:val="558260B6"/>
    <w:rsid w:val="5A5A7766"/>
    <w:rsid w:val="5AE54360"/>
    <w:rsid w:val="5BBD3A41"/>
    <w:rsid w:val="5C0D1CA6"/>
    <w:rsid w:val="5D232269"/>
    <w:rsid w:val="60095396"/>
    <w:rsid w:val="62F84C20"/>
    <w:rsid w:val="639369C7"/>
    <w:rsid w:val="65203315"/>
    <w:rsid w:val="67FA42F2"/>
    <w:rsid w:val="6F8D264E"/>
    <w:rsid w:val="72CD7118"/>
    <w:rsid w:val="73256D86"/>
    <w:rsid w:val="74F97B4E"/>
    <w:rsid w:val="789A1B4D"/>
    <w:rsid w:val="7AB01076"/>
    <w:rsid w:val="7BD3000A"/>
    <w:rsid w:val="7DD040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E9DE"/>
  <w15:docId w15:val="{61CAA328-80CB-4051-88E6-40CBE7D2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Gulim"/>
      <w:sz w:val="24"/>
      <w:szCs w:val="24"/>
      <w:lang w:val="en-US"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sz w:val="16"/>
      <w:szCs w:val="16"/>
    </w:rPr>
  </w:style>
  <w:style w:type="character" w:styleId="FootnoteReference">
    <w:name w:val="footnote reference"/>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rPr>
      <w:rFonts w:eastAsia="Times New Roman"/>
      <w:b/>
      <w:kern w:val="0"/>
      <w:sz w:val="18"/>
      <w:szCs w:val="20"/>
      <w:lang w:eastAsia="en-GB"/>
    </w:rPr>
  </w:style>
  <w:style w:type="character" w:customStyle="1" w:styleId="FooterChar">
    <w:name w:val="Footer Char"/>
    <w:link w:val="Footer"/>
    <w:rPr>
      <w:rFonts w:eastAsia="Times New Roman"/>
      <w:b/>
      <w:i/>
      <w:kern w:val="0"/>
      <w:sz w:val="18"/>
      <w:szCs w:val="20"/>
      <w:lang w:val="zh-CN" w:eastAsia="zh-CN"/>
    </w:rPr>
  </w:style>
  <w:style w:type="character" w:customStyle="1" w:styleId="FootnoteTextChar">
    <w:name w:val="Footnote Text Char"/>
    <w:link w:val="FootnoteText"/>
    <w:rPr>
      <w:rFonts w:ascii="Times New Roman" w:eastAsia="Times New Roman" w:hAnsi="Times New Roman"/>
      <w:kern w:val="0"/>
      <w:sz w:val="16"/>
      <w:szCs w:val="20"/>
      <w:lang w:val="zh-CN" w:eastAsia="zh-CN"/>
    </w:rPr>
  </w:style>
  <w:style w:type="paragraph" w:customStyle="1" w:styleId="FP">
    <w:name w:val="FP"/>
    <w:basedOn w:val="Normal"/>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zh-CN" w:eastAsia="zh-CN"/>
    </w:rPr>
  </w:style>
  <w:style w:type="character" w:customStyle="1" w:styleId="Heading3Char">
    <w:name w:val="Heading 3 Char"/>
    <w:link w:val="Heading3"/>
    <w:rPr>
      <w:rFonts w:eastAsia="Times New Roman"/>
      <w:kern w:val="0"/>
      <w:sz w:val="28"/>
      <w:szCs w:val="20"/>
      <w:lang w:val="zh-CN" w:eastAsia="zh-CN"/>
    </w:rPr>
  </w:style>
  <w:style w:type="character" w:customStyle="1" w:styleId="Heading4Char">
    <w:name w:val="Heading 4 Char"/>
    <w:link w:val="Heading4"/>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pPr>
      <w:framePr w:wrap="notBeside" w:y="16161"/>
    </w:p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rFonts w:eastAsiaTheme="minorEastAsia"/>
      <w:lang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4.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6.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5B996D45-1517-413E-9444-1E420FFC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3562</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YuanY Zhang (张园园)</cp:lastModifiedBy>
  <cp:revision>4</cp:revision>
  <dcterms:created xsi:type="dcterms:W3CDTF">2020-09-24T03:25:00Z</dcterms:created>
  <dcterms:modified xsi:type="dcterms:W3CDTF">2020-09-24T04:23:00Z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