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lastRenderedPageBreak/>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lastRenderedPageBreak/>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w:t>
            </w:r>
            <w:r>
              <w:rPr>
                <w:rFonts w:eastAsia="宋体"/>
              </w:rPr>
              <w:lastRenderedPageBreak/>
              <w:t>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77777777" w:rsidR="003C4554" w:rsidRDefault="009120AA">
            <w:pPr>
              <w:jc w:val="center"/>
              <w:rPr>
                <w:rFonts w:eastAsia="宋体"/>
              </w:rPr>
            </w:pPr>
            <w:r>
              <w:rPr>
                <w:rFonts w:eastAsia="宋体"/>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3pt;height:147.65pt;mso-width-percent:0;mso-height-percent:0;mso-width-percent:0;mso-height-percent:0">
                  <v:imagedata r:id="rId13" o:title=""/>
                </v:shape>
              </w:pict>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afc"/>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lastRenderedPageBreak/>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Multiple and different slices can be supported on the same frequency in 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afc"/>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afc"/>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afc"/>
              <w:numPr>
                <w:ilvl w:val="0"/>
                <w:numId w:val="7"/>
              </w:numPr>
              <w:rPr>
                <w:rFonts w:eastAsia="宋体"/>
              </w:rPr>
            </w:pPr>
            <w:r>
              <w:rPr>
                <w:rFonts w:eastAsia="宋体"/>
              </w:rPr>
              <w:t xml:space="preserve">Emergency services, </w:t>
            </w:r>
          </w:p>
          <w:p w14:paraId="3A9F1B75" w14:textId="77777777" w:rsidR="003C4554" w:rsidRDefault="00C434EC">
            <w:pPr>
              <w:pStyle w:val="afc"/>
              <w:numPr>
                <w:ilvl w:val="0"/>
                <w:numId w:val="7"/>
              </w:numPr>
              <w:rPr>
                <w:rFonts w:eastAsia="宋体"/>
              </w:rPr>
            </w:pPr>
            <w:r>
              <w:rPr>
                <w:rFonts w:eastAsia="宋体"/>
              </w:rPr>
              <w:t xml:space="preserve">Gaming with low latencies </w:t>
            </w:r>
          </w:p>
          <w:p w14:paraId="04ED2908" w14:textId="77777777" w:rsidR="003C4554" w:rsidRDefault="00C434EC">
            <w:pPr>
              <w:pStyle w:val="afc"/>
              <w:numPr>
                <w:ilvl w:val="0"/>
                <w:numId w:val="7"/>
              </w:numPr>
              <w:rPr>
                <w:rFonts w:eastAsia="宋体"/>
              </w:rPr>
            </w:pPr>
            <w:r>
              <w:rPr>
                <w:rFonts w:eastAsia="宋体"/>
              </w:rPr>
              <w:t xml:space="preserve">News and broadcast applications </w:t>
            </w:r>
          </w:p>
          <w:p w14:paraId="194BBD00" w14:textId="77777777" w:rsidR="003C4554" w:rsidRDefault="00C434EC">
            <w:pPr>
              <w:pStyle w:val="afc"/>
              <w:numPr>
                <w:ilvl w:val="0"/>
                <w:numId w:val="7"/>
              </w:numPr>
              <w:rPr>
                <w:rFonts w:eastAsia="宋体"/>
              </w:rPr>
            </w:pPr>
            <w:r>
              <w:rPr>
                <w:rFonts w:eastAsia="宋体"/>
              </w:rPr>
              <w:t xml:space="preserve">IoT applications </w:t>
            </w:r>
          </w:p>
          <w:p w14:paraId="099E591C" w14:textId="77777777" w:rsidR="003C4554" w:rsidRDefault="00C434EC">
            <w:pPr>
              <w:pStyle w:val="afc"/>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lastRenderedPageBreak/>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lastRenderedPageBreak/>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6C337E">
            <w:pPr>
              <w:rPr>
                <w:rFonts w:eastAsia="宋体"/>
              </w:rPr>
            </w:pPr>
            <w:r>
              <w:rPr>
                <w:rFonts w:eastAsia="宋体"/>
              </w:rPr>
            </w:r>
            <w:r>
              <w:rPr>
                <w:rFonts w:eastAsia="宋体"/>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32;height:3429;mso-wrap-style:none;v-text-anchor:top" filled="f" stroked="f">
                    <v:textbox style="mso-fit-shape-to-text:t" inset="0,0,0,0">
                      <w:txbxContent>
                        <w:p w14:paraId="4779025B" w14:textId="77777777" w:rsidR="006C337E" w:rsidRDefault="006C337E">
                          <w:r>
                            <w:rPr>
                              <w:rFonts w:ascii="Calibri" w:hAnsi="Calibri" w:cs="Calibri"/>
                              <w:color w:val="000000"/>
                            </w:rPr>
                            <w:t>F1</w:t>
                          </w:r>
                        </w:p>
                      </w:txbxContent>
                    </v:textbox>
                  </v:rect>
                  <v:rect id="Rectangle 874" o:spid="_x0000_s1485" alt="" style="position:absolute;left:20593;top:12674;width:20173;height:6858;mso-wrap-style:square;v-text-anchor:top" filled="f" stroked="f">
                    <v:textbox style="mso-fit-shape-to-text:t" inset="0,0,0,0">
                      <w:txbxContent>
                        <w:p w14:paraId="33E01F5E" w14:textId="77777777" w:rsidR="006C337E" w:rsidRDefault="006C337E">
                          <w:pPr>
                            <w:jc w:val="center"/>
                          </w:pPr>
                          <w:r>
                            <w:rPr>
                              <w:rFonts w:ascii="Calibri" w:hAnsi="Calibri" w:cs="Calibri"/>
                              <w:color w:val="000000"/>
                            </w:rPr>
                            <w:t>Slice 1 + Slice 2 (preferred)</w:t>
                          </w:r>
                        </w:p>
                        <w:p w14:paraId="38201923" w14:textId="77777777" w:rsidR="006C337E" w:rsidRDefault="006C337E"/>
                      </w:txbxContent>
                    </v:textbox>
                  </v:rect>
                  <v:rect id="Rectangle 875" o:spid="_x0000_s1486" alt="" style="position:absolute;left:29502;top:14414;width:2825;height:3429;mso-wrap-style:none;v-text-anchor:top" filled="f" stroked="f">
                    <v:textbox style="mso-fit-shape-to-text:t" inset="0,0,0,0">
                      <w:txbxContent>
                        <w:p w14:paraId="0E7F7BF3" w14:textId="77777777" w:rsidR="006C337E" w:rsidRDefault="006C337E">
                          <w:r>
                            <w:rPr>
                              <w:rFonts w:ascii="Calibri" w:hAnsi="Calibri" w:cs="Calibri"/>
                              <w:color w:val="000000"/>
                            </w:rPr>
                            <w:t>Cell 6</w:t>
                          </w:r>
                        </w:p>
                      </w:txbxContent>
                    </v:textbox>
                  </v:rect>
                  <v:rect id="Rectangle 876" o:spid="_x0000_s1487" alt="" style="position:absolute;left:30226;top:4165;width:1231;height:3429;mso-wrap-style:none;v-text-anchor:top" filled="f" stroked="f">
                    <v:textbox style="mso-fit-shape-to-text:t" inset="0,0,0,0">
                      <w:txbxContent>
                        <w:p w14:paraId="6D139D49" w14:textId="77777777" w:rsidR="006C337E" w:rsidRDefault="006C337E">
                          <w:r>
                            <w:rPr>
                              <w:rFonts w:ascii="Calibri" w:hAnsi="Calibri" w:cs="Calibri"/>
                              <w:color w:val="000000"/>
                            </w:rPr>
                            <w:t>F2</w:t>
                          </w:r>
                        </w:p>
                      </w:txbxContent>
                    </v:textbox>
                  </v:rect>
                  <v:rect id="Rectangle 877" o:spid="_x0000_s1488" alt="" style="position:absolute;left:21069;top:5905;width:19685;height:3429;mso-wrap-style:square;v-text-anchor:top" filled="f" stroked="f">
                    <v:textbox style="mso-fit-shape-to-text:t" inset="0,0,0,0">
                      <w:txbxContent>
                        <w:p w14:paraId="1A0AAE70" w14:textId="77777777" w:rsidR="006C337E" w:rsidRDefault="006C337E">
                          <w:pPr>
                            <w:jc w:val="center"/>
                          </w:pPr>
                          <w:r>
                            <w:rPr>
                              <w:rFonts w:ascii="Calibri" w:hAnsi="Calibri" w:cs="Calibri"/>
                              <w:color w:val="000000"/>
                            </w:rPr>
                            <w:t>Slice 1 (preferred) + Slice 2</w:t>
                          </w:r>
                        </w:p>
                      </w:txbxContent>
                    </v:textbox>
                  </v:rect>
                  <v:rect id="Rectangle 878" o:spid="_x0000_s1489" alt="" style="position:absolute;left:29286;top:7639;width:2825;height:3429;mso-wrap-style:none;v-text-anchor:top" filled="f" stroked="f">
                    <v:textbox style="mso-fit-shape-to-text:t" inset="0,0,0,0">
                      <w:txbxContent>
                        <w:p w14:paraId="185866E2" w14:textId="77777777" w:rsidR="006C337E" w:rsidRDefault="006C337E">
                          <w:r>
                            <w:rPr>
                              <w:rFonts w:ascii="Calibri" w:hAnsi="Calibri" w:cs="Calibri"/>
                              <w:color w:val="000000"/>
                            </w:rPr>
                            <w:t>Cell 5</w:t>
                          </w:r>
                        </w:p>
                      </w:txbxContent>
                    </v:textbox>
                  </v:rect>
                  <v:rect id="Rectangle 879" o:spid="_x0000_s1490" alt="" style="position:absolute;left:28911;top:121;width:3137;height:3429;mso-wrap-style:none;v-text-anchor:top" filled="f" stroked="f">
                    <v:textbox style="mso-fit-shape-to-text:t" inset="0,0,0,0">
                      <w:txbxContent>
                        <w:p w14:paraId="70D63178" w14:textId="77777777" w:rsidR="006C337E" w:rsidRDefault="006C337E">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lastRenderedPageBreak/>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3pt;height:174.55pt;mso-width-percent:0;mso-height-percent:0;mso-width-percent:0;mso-height-percent:0" o:ole="">
                    <v:imagedata r:id="rId163" o:title=""/>
                  </v:shape>
                  <o:OLEObject Type="Embed" ProgID="Visio.Drawing.15" ShapeID="_x0000_i1027" DrawAspect="Content" ObjectID="_1663772831"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6.55pt;height:164.3pt;mso-width-percent:0;mso-height-percent:0;mso-width-percent:0;mso-height-percent:0" o:ole="">
                  <v:imagedata r:id="rId165" o:title=""/>
                </v:shape>
                <o:OLEObject Type="Embed" ProgID="Visio.Drawing.15" ShapeID="_x0000_i1028" DrawAspect="Content" ObjectID="_1663772832" r:id="rId166"/>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lastRenderedPageBreak/>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lastRenderedPageBreak/>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3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6C337E" w:rsidRDefault="006C337E"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8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6C337E" w:rsidRDefault="006C337E"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3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6C337E" w:rsidRDefault="006C337E"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6C337E" w:rsidRDefault="006C337E"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8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6C337E" w:rsidRDefault="006C337E"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47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6C337E" w:rsidRDefault="006C337E"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1uDwv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6C337E" w:rsidRDefault="006C337E" w:rsidP="00E15E78">
                        <w:r>
                          <w:rPr>
                            <w:rFonts w:ascii="Calibri" w:hAnsi="Calibri" w:cs="Calibri"/>
                            <w:color w:val="000000"/>
                          </w:rPr>
                          <w:t>F1</w:t>
                        </w:r>
                      </w:p>
                    </w:txbxContent>
                  </v:textbox>
                </v:rect>
                <v:rect id="Rectangle 874" o:spid="_x0000_s1484" style="position:absolute;left:20593;top:12674;width:201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v:textbox>
                </v:rect>
                <v:rect id="Rectangle 875" o:spid="_x0000_s1485" style="position:absolute;left:29502;top:14414;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6C337E" w:rsidRDefault="006C337E" w:rsidP="00E15E78">
                        <w:r>
                          <w:rPr>
                            <w:rFonts w:ascii="Calibri" w:hAnsi="Calibri" w:cs="Calibri"/>
                            <w:color w:val="000000"/>
                          </w:rPr>
                          <w:t>Cell 6</w:t>
                        </w:r>
                      </w:p>
                    </w:txbxContent>
                  </v:textbox>
                </v:rect>
                <v:rect id="Rectangle 876" o:spid="_x0000_s1486" style="position:absolute;left:30226;top:4165;width:1232;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6C337E" w:rsidRDefault="006C337E" w:rsidP="00E15E78">
                        <w:r>
                          <w:rPr>
                            <w:rFonts w:ascii="Calibri" w:hAnsi="Calibri" w:cs="Calibri"/>
                            <w:color w:val="000000"/>
                          </w:rPr>
                          <w:t>F2</w:t>
                        </w:r>
                      </w:p>
                    </w:txbxContent>
                  </v:textbox>
                </v:rect>
                <v:rect id="Rectangle 877" o:spid="_x0000_s1487" style="position:absolute;left:21069;top:5905;width:19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6C337E" w:rsidRDefault="006C337E" w:rsidP="00E15E78">
                        <w:pPr>
                          <w:jc w:val="center"/>
                        </w:pPr>
                        <w:r>
                          <w:rPr>
                            <w:rFonts w:ascii="Calibri" w:hAnsi="Calibri" w:cs="Calibri"/>
                            <w:color w:val="000000"/>
                          </w:rPr>
                          <w:t>Slice 1 (preferred) + Slice 2</w:t>
                        </w:r>
                      </w:p>
                    </w:txbxContent>
                  </v:textbox>
                </v:rect>
                <v:rect id="Rectangle 878" o:spid="_x0000_s1488" style="position:absolute;left:29286;top:7639;width:282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6C337E" w:rsidRDefault="006C337E" w:rsidP="00E15E78">
                        <w:r>
                          <w:rPr>
                            <w:rFonts w:ascii="Calibri" w:hAnsi="Calibri" w:cs="Calibri"/>
                            <w:color w:val="000000"/>
                          </w:rPr>
                          <w:t>Cell 5</w:t>
                        </w:r>
                      </w:p>
                    </w:txbxContent>
                  </v:textbox>
                </v:rect>
                <v:rect id="Rectangle 879" o:spid="_x0000_s1489" style="position:absolute;left:28911;top:121;width:3480;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6C337E" w:rsidRDefault="006C337E"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lastRenderedPageBreak/>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9" type="#_x0000_t75" style="width:184.55pt;height:165.15pt" o:ole="">
            <v:imagedata r:id="rId318" o:title=""/>
          </v:shape>
          <o:OLEObject Type="Embed" ProgID="Visio.Drawing.15" ShapeID="_x0000_i1029" DrawAspect="Content" ObjectID="_1663772833" r:id="rId319"/>
        </w:object>
      </w:r>
      <w:r>
        <w:t xml:space="preserve">  </w:t>
      </w:r>
      <w:r>
        <w:object w:dxaOrig="6575" w:dyaOrig="5752" w14:anchorId="120CE659">
          <v:shape id="_x0000_i1030" type="#_x0000_t75" style="width:189.7pt;height:165.15pt" o:ole="">
            <v:imagedata r:id="rId320" o:title=""/>
          </v:shape>
          <o:OLEObject Type="Embed" ProgID="Visio.Drawing.15" ShapeID="_x0000_i1030" DrawAspect="Content" ObjectID="_1663772834" r:id="rId321"/>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3"/>
      </w:pPr>
      <w:r>
        <w:lastRenderedPageBreak/>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568" w:firstLineChars="50" w:firstLine="100"/>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afc"/>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lastRenderedPageBreak/>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lastRenderedPageBreak/>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0FB68158" w14:textId="77777777" w:rsidR="003C4554" w:rsidRDefault="00C434EC">
            <w:pPr>
              <w:rPr>
                <w:rFonts w:eastAsia="宋体"/>
              </w:rPr>
            </w:pPr>
            <w:r>
              <w:rPr>
                <w:rFonts w:eastAsia="宋体" w:hint="eastAsia"/>
              </w:rPr>
              <w:lastRenderedPageBreak/>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lastRenderedPageBreak/>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afc"/>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afc"/>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t>Google</w:t>
            </w:r>
          </w:p>
        </w:tc>
        <w:tc>
          <w:tcPr>
            <w:tcW w:w="7565" w:type="dxa"/>
            <w:shd w:val="clear" w:color="auto" w:fill="auto"/>
          </w:tcPr>
          <w:p w14:paraId="4C69AE61" w14:textId="77777777" w:rsidR="003C4554" w:rsidRDefault="00C434E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afc"/>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afc"/>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lastRenderedPageBreak/>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lastRenderedPageBreak/>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9"/>
            </w:pPr>
            <w:r>
              <w:rPr>
                <w:rFonts w:hint="eastAsia"/>
              </w:rPr>
              <w:lastRenderedPageBreak/>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9"/>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lastRenderedPageBreak/>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9"/>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9"/>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9"/>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afc"/>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afc"/>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lastRenderedPageBreak/>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afc"/>
              <w:numPr>
                <w:ilvl w:val="0"/>
                <w:numId w:val="12"/>
              </w:numPr>
              <w:rPr>
                <w:rFonts w:eastAsia="宋体"/>
              </w:rPr>
            </w:pPr>
            <w:r>
              <w:rPr>
                <w:rFonts w:eastAsia="宋体"/>
              </w:rPr>
              <w:t>Network to inform the UE of the available slices</w:t>
            </w:r>
          </w:p>
          <w:p w14:paraId="2E1EDC40" w14:textId="77777777" w:rsidR="003C4554" w:rsidRDefault="00C434EC">
            <w:pPr>
              <w:pStyle w:val="afc"/>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afc"/>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afc"/>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lastRenderedPageBreak/>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lastRenderedPageBreak/>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afc"/>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afc"/>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lastRenderedPageBreak/>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9"/>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9"/>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9"/>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lastRenderedPageBreak/>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ins w:id="26" w:author="Email rapporteur" w:date="2020-10-09T18:15:00Z">
        <w:r w:rsidR="00CF447C">
          <w:rPr>
            <w:rFonts w:eastAsia="宋体"/>
            <w:b/>
            <w:bCs/>
          </w:rPr>
          <w:t>.1</w:t>
        </w:r>
      </w:ins>
      <w:r w:rsidRPr="009408F9">
        <w:rPr>
          <w:rFonts w:eastAsia="宋体"/>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宋体"/>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2"/>
        <w:spacing w:before="60" w:after="120"/>
      </w:pPr>
      <w:r>
        <w:lastRenderedPageBreak/>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32"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35" w:author="Intel" w:date="2020-09-24T16:24:00Z"/>
          <w:rFonts w:eastAsia="宋体"/>
        </w:rPr>
      </w:pPr>
      <w:ins w:id="36"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7" w:name="_Hlk52177567"/>
            <w:r>
              <w:rPr>
                <w:rFonts w:eastAsia="宋体" w:hint="eastAsia"/>
              </w:rPr>
              <w:t>C</w:t>
            </w:r>
            <w:r>
              <w:rPr>
                <w:rFonts w:eastAsia="宋体"/>
              </w:rPr>
              <w:t>MCC</w:t>
            </w:r>
            <w:bookmarkEnd w:id="37"/>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宋体"/>
                </w:rPr>
                <w:t>&gt;</w:t>
              </w:r>
            </w:ins>
            <w:del w:id="39" w:author="CMCC2" w:date="2020-09-24T09:32:00Z">
              <w:r>
                <w:rPr>
                  <w:rFonts w:eastAsia="宋体"/>
                </w:rPr>
                <w:delText>&lt;</w:delText>
              </w:r>
            </w:del>
            <w:r>
              <w:rPr>
                <w:rFonts w:eastAsia="宋体"/>
              </w:rPr>
              <w:t xml:space="preserve">F2. But in Area2, the priority for Slice1 </w:t>
            </w:r>
            <w:del w:id="40" w:author="CMCC2" w:date="2020-09-24T09:32:00Z">
              <w:r>
                <w:rPr>
                  <w:rFonts w:eastAsia="宋体"/>
                </w:rPr>
                <w:delText xml:space="preserve">is </w:delText>
              </w:r>
            </w:del>
            <w:ins w:id="41"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lastRenderedPageBreak/>
              <w:t>The use case for Issue3 is that operator may require different frequency priority configurations for the specific slice in different areas.</w:t>
            </w:r>
            <w:r>
              <w:rPr>
                <w:rFonts w:eastAsia="宋体"/>
              </w:rPr>
              <w:t xml:space="preserve"> If the UE is configured with dedicated priority F1</w:t>
            </w:r>
            <w:ins w:id="42" w:author="CMCC2" w:date="2020-09-24T09:32:00Z">
              <w:r>
                <w:rPr>
                  <w:rFonts w:eastAsia="宋体"/>
                </w:rPr>
                <w:t>&gt;</w:t>
              </w:r>
            </w:ins>
            <w:del w:id="43" w:author="CMCC2" w:date="2020-09-24T09:32:00Z">
              <w:r>
                <w:rPr>
                  <w:rFonts w:eastAsia="宋体"/>
                </w:rPr>
                <w:delText>&lt;</w:delText>
              </w:r>
            </w:del>
            <w:r>
              <w:rPr>
                <w:rFonts w:eastAsia="宋体"/>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44" w:name="_Hlk52177573"/>
            <w:r>
              <w:rPr>
                <w:rFonts w:eastAsia="宋体" w:hint="eastAsia"/>
              </w:rPr>
              <w:lastRenderedPageBreak/>
              <w:t>CATT</w:t>
            </w:r>
            <w:bookmarkEnd w:id="44"/>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45" w:name="_Hlk52177579"/>
            <w:r>
              <w:rPr>
                <w:rFonts w:eastAsia="宋体" w:hint="eastAsia"/>
              </w:rPr>
              <w:t>H</w:t>
            </w:r>
            <w:r>
              <w:rPr>
                <w:rFonts w:eastAsia="宋体"/>
              </w:rPr>
              <w:t>uawei</w:t>
            </w:r>
            <w:bookmarkEnd w:id="45"/>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46" w:name="_Hlk52177583"/>
            <w:r>
              <w:rPr>
                <w:rFonts w:eastAsia="宋体"/>
              </w:rPr>
              <w:t xml:space="preserve">Vodafone </w:t>
            </w:r>
            <w:bookmarkEnd w:id="46"/>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7" w:name="_Hlk52177608"/>
            <w:r>
              <w:rPr>
                <w:rFonts w:eastAsia="宋体"/>
              </w:rPr>
              <w:t>Ericsson</w:t>
            </w:r>
            <w:bookmarkEnd w:id="47"/>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8" w:name="_Hlk52177614"/>
            <w:r>
              <w:rPr>
                <w:rFonts w:eastAsia="宋体" w:hint="eastAsia"/>
              </w:rPr>
              <w:t>O</w:t>
            </w:r>
            <w:r>
              <w:rPr>
                <w:rFonts w:eastAsia="宋体"/>
              </w:rPr>
              <w:t>PPO</w:t>
            </w:r>
            <w:bookmarkEnd w:id="48"/>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9" w:name="_Hlk52177620"/>
            <w:r>
              <w:rPr>
                <w:rFonts w:eastAsia="宋体"/>
              </w:rPr>
              <w:t>Nokia</w:t>
            </w:r>
            <w:bookmarkEnd w:id="49"/>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50" w:name="_Hlk52177664"/>
            <w:r>
              <w:rPr>
                <w:rFonts w:eastAsia="宋体"/>
              </w:rPr>
              <w:t>Google</w:t>
            </w:r>
            <w:bookmarkEnd w:id="50"/>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51" w:name="_Hlk52177679"/>
            <w:r>
              <w:rPr>
                <w:rFonts w:eastAsia="宋体"/>
              </w:rPr>
              <w:t>Intel</w:t>
            </w:r>
            <w:bookmarkEnd w:id="51"/>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lastRenderedPageBreak/>
              <w:t>As on the issues identified by the rapporteur:</w:t>
            </w:r>
          </w:p>
          <w:p w14:paraId="2AB50D07" w14:textId="77777777"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52" w:name="_Hlk52177726"/>
            <w:r>
              <w:rPr>
                <w:rFonts w:eastAsia="宋体"/>
              </w:rPr>
              <w:lastRenderedPageBreak/>
              <w:t xml:space="preserve">Lenovo </w:t>
            </w:r>
            <w:bookmarkEnd w:id="52"/>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Cell 2 &amp; 4 can be configured with the same PLMN and within the same 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等线"/>
                <w:noProof/>
              </w:rPr>
              <w:lastRenderedPageBreak/>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lastRenderedPageBreak/>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lastRenderedPageBreak/>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afc"/>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c"/>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53" w:name="_Hlk52195988"/>
      <w:r>
        <w:rPr>
          <w:rFonts w:eastAsia="宋体"/>
          <w:b/>
          <w:bCs/>
        </w:rPr>
        <w:t>R15 mechanism (e.g. dedicated priority mechanism) can solve the above issues</w:t>
      </w:r>
      <w:bookmarkEnd w:id="53"/>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afc"/>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c"/>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c"/>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t>
            </w:r>
            <w:r>
              <w:rPr>
                <w:rFonts w:eastAsia="宋体"/>
              </w:rPr>
              <w:lastRenderedPageBreak/>
              <w:t>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54" w:name="_Hlk52195424"/>
            <w:r>
              <w:rPr>
                <w:rFonts w:eastAsia="宋体"/>
              </w:rPr>
              <w:t>Ericsson</w:t>
            </w:r>
            <w:bookmarkEnd w:id="54"/>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lastRenderedPageBreak/>
              <w:t xml:space="preserve">As explained above, </w:t>
            </w:r>
            <w:bookmarkStart w:id="55" w:name="_Hlk52195389"/>
            <w:r>
              <w:rPr>
                <w:rFonts w:eastAsia="宋体"/>
              </w:rPr>
              <w:t>with appropriate TA configuration</w:t>
            </w:r>
            <w:bookmarkEnd w:id="55"/>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56" w:name="_Hlk52195431"/>
            <w:r>
              <w:rPr>
                <w:rFonts w:eastAsia="宋体" w:hint="eastAsia"/>
              </w:rPr>
              <w:lastRenderedPageBreak/>
              <w:t>O</w:t>
            </w:r>
            <w:r>
              <w:rPr>
                <w:rFonts w:eastAsia="宋体"/>
              </w:rPr>
              <w:t>PPO</w:t>
            </w:r>
            <w:bookmarkEnd w:id="56"/>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7" w:name="_Hlk52195538"/>
            <w:r>
              <w:rPr>
                <w:rFonts w:eastAsia="宋体"/>
              </w:rPr>
              <w:t>Google</w:t>
            </w:r>
            <w:bookmarkEnd w:id="57"/>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8" w:name="_Hlk52195687"/>
            <w:r>
              <w:rPr>
                <w:rFonts w:eastAsia="宋体"/>
              </w:rPr>
              <w:t xml:space="preserve">Lenovo </w:t>
            </w:r>
            <w:bookmarkEnd w:id="58"/>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9" w:name="_Hlk52195697"/>
            <w:r>
              <w:t xml:space="preserve">Convida </w:t>
            </w:r>
            <w:bookmarkEnd w:id="59"/>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宋体"/>
              </w:rPr>
              <w:t>vivo</w:t>
            </w:r>
            <w:bookmarkEnd w:id="60"/>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62" w:name="_Hlk52195714"/>
            <w:r>
              <w:rPr>
                <w:rFonts w:eastAsia="宋体" w:hint="eastAsia"/>
              </w:rPr>
              <w:t>ZTE</w:t>
            </w:r>
            <w:bookmarkEnd w:id="62"/>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lastRenderedPageBreak/>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5pt;height:133.7pt;mso-width-percent:0;mso-height-percent:0;mso-width-percent:0;mso-height-percent:0" o:ole="">
                  <v:imagedata r:id="rId165" o:title=""/>
                </v:shape>
                <o:OLEObject Type="Embed" ProgID="Visio.Drawing.15" ShapeID="_x0000_i1031" DrawAspect="Content" ObjectID="_1663772835"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w:t>
                  </w:r>
                  <w:r>
                    <w:rPr>
                      <w:rFonts w:hint="eastAsia"/>
                    </w:rPr>
                    <w:lastRenderedPageBreak/>
                    <w:t xml:space="preserve">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63" w:name="_Hlk52195723"/>
            <w:r w:rsidRPr="006F066A">
              <w:rPr>
                <w:rFonts w:eastAsia="宋体" w:hint="eastAsia"/>
              </w:rPr>
              <w:lastRenderedPageBreak/>
              <w:t>S</w:t>
            </w:r>
            <w:r w:rsidRPr="006F066A">
              <w:rPr>
                <w:rFonts w:eastAsia="宋体"/>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64" w:name="_Hlk52195738"/>
            <w:r w:rsidRPr="0073083F">
              <w:rPr>
                <w:rFonts w:eastAsia="宋体" w:hint="eastAsia"/>
              </w:rPr>
              <w:t>F</w:t>
            </w:r>
            <w:r w:rsidRPr="0073083F">
              <w:rPr>
                <w:rFonts w:eastAsia="宋体"/>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66" w:name="_Hlk52195759"/>
            <w:r>
              <w:rPr>
                <w:rFonts w:eastAsia="宋体"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rPr>
        <w:t>) think that R15 mechanism cannot solve the above issues 1~5.</w:t>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rPr>
      </w:pPr>
      <w:r>
        <w:rPr>
          <w:rFonts w:eastAsia="宋体"/>
          <w:b/>
          <w:bCs/>
        </w:rPr>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r>
        <w:rPr>
          <w:rFonts w:eastAsia="宋体"/>
          <w:b/>
          <w:bCs/>
        </w:rPr>
        <w:lastRenderedPageBreak/>
        <w:t>Solution 2</w:t>
      </w:r>
      <w:r>
        <w:rPr>
          <w:rFonts w:eastAsia="宋体"/>
        </w:rPr>
        <w:t>: Slice related cell (re)selection info, the slice info of serving cell and neighboring cells should be provided in the system information.</w:t>
      </w:r>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70" w:author="Intel" w:date="2020-09-24T16:27:00Z"/>
          <w:rFonts w:eastAsia="宋体"/>
        </w:rPr>
      </w:pPr>
      <w:ins w:id="71"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72" w:author="Intel" w:date="2020-09-24T16:27:00Z"/>
          <w:rFonts w:eastAsia="宋体"/>
        </w:rPr>
      </w:pPr>
      <w:ins w:id="73"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bookmarkStart w:id="74" w:name="_Hlk53147144"/>
            <w:r>
              <w:rPr>
                <w:rFonts w:eastAsia="宋体"/>
              </w:rPr>
              <w:t>Q</w:t>
            </w:r>
            <w:r w:rsidR="005D1C68">
              <w:rPr>
                <w:rFonts w:eastAsia="宋体"/>
              </w:rPr>
              <w:t>u</w:t>
            </w:r>
            <w:r>
              <w:rPr>
                <w:rFonts w:eastAsia="宋体"/>
              </w:rPr>
              <w:t>alcomm</w:t>
            </w:r>
            <w:bookmarkEnd w:id="74"/>
          </w:p>
        </w:tc>
        <w:tc>
          <w:tcPr>
            <w:tcW w:w="1465" w:type="dxa"/>
          </w:tcPr>
          <w:p w14:paraId="55BCA574" w14:textId="57EC3973" w:rsidR="003C4554" w:rsidRDefault="005D1C68">
            <w:pPr>
              <w:rPr>
                <w:rFonts w:eastAsia="宋体"/>
              </w:rPr>
            </w:pPr>
            <w:r>
              <w:rPr>
                <w:rFonts w:eastAsia="宋体"/>
              </w:rPr>
              <w:t>Solution 1, 2, 5</w:t>
            </w:r>
          </w:p>
        </w:tc>
        <w:tc>
          <w:tcPr>
            <w:tcW w:w="6583" w:type="dxa"/>
            <w:shd w:val="clear" w:color="auto" w:fill="auto"/>
          </w:tcPr>
          <w:p w14:paraId="0DE8E456" w14:textId="77777777" w:rsidR="001270CC" w:rsidRDefault="001270CC">
            <w:pPr>
              <w:rPr>
                <w:rFonts w:eastAsia="宋体"/>
              </w:rPr>
            </w:pPr>
            <w:r>
              <w:rPr>
                <w:rFonts w:eastAsia="宋体"/>
              </w:rPr>
              <w:t>Solution 1:</w:t>
            </w:r>
          </w:p>
          <w:p w14:paraId="7123F6DC" w14:textId="77777777" w:rsidR="001270CC" w:rsidRDefault="001270CC" w:rsidP="004E0B07">
            <w:pPr>
              <w:pStyle w:val="afc"/>
              <w:numPr>
                <w:ilvl w:val="0"/>
                <w:numId w:val="25"/>
              </w:numPr>
              <w:rPr>
                <w:rFonts w:eastAsia="宋体"/>
              </w:rPr>
            </w:pPr>
            <w:r>
              <w:rPr>
                <w:rFonts w:eastAsia="宋体"/>
              </w:rPr>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t>Solution 2:</w:t>
            </w:r>
          </w:p>
          <w:p w14:paraId="25192478" w14:textId="77777777" w:rsidR="00E11155" w:rsidRDefault="0070201F" w:rsidP="004E0B07">
            <w:pPr>
              <w:pStyle w:val="afc"/>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afc"/>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afc"/>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afc"/>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afc"/>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afc"/>
              <w:numPr>
                <w:ilvl w:val="1"/>
                <w:numId w:val="25"/>
              </w:numPr>
              <w:rPr>
                <w:rFonts w:eastAsia="宋体"/>
              </w:rPr>
            </w:pPr>
            <w:r>
              <w:rPr>
                <w:rFonts w:eastAsia="宋体"/>
              </w:rPr>
              <w:lastRenderedPageBreak/>
              <w:t xml:space="preserve">Case 1: DC/CA is available and thereby both Slice 1 and Slice 2 can be available and active at the same time via DC/CA. </w:t>
            </w:r>
          </w:p>
          <w:p w14:paraId="78E389DF" w14:textId="334123F2" w:rsidR="00CA19A1" w:rsidRDefault="004E0B07" w:rsidP="004E0B07">
            <w:pPr>
              <w:pStyle w:val="afc"/>
              <w:numPr>
                <w:ilvl w:val="1"/>
                <w:numId w:val="25"/>
              </w:numPr>
              <w:rPr>
                <w:rFonts w:eastAsia="宋体"/>
              </w:rPr>
            </w:pPr>
            <w:r>
              <w:rPr>
                <w:rFonts w:eastAsia="宋体"/>
              </w:rPr>
              <w:t>Case 2: DC/CA is not available. So, Slice 1 and Slice 2 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afc"/>
              <w:rPr>
                <w:rFonts w:eastAsia="宋体"/>
              </w:rPr>
            </w:pPr>
            <w:r>
              <w:rPr>
                <w:rFonts w:eastAsia="宋体"/>
              </w:rPr>
              <w:t>Please note that CONNECTED solution was agreed to be included in scoping in last RAN2 meeting</w:t>
            </w:r>
            <w:r w:rsidR="00397E20">
              <w:rPr>
                <w:rFonts w:eastAsia="宋体"/>
              </w:rPr>
              <w:t>.</w:t>
            </w:r>
          </w:p>
          <w:p w14:paraId="365CF06F" w14:textId="77777777" w:rsidR="000B6A50" w:rsidRDefault="000B6A50" w:rsidP="000B6A50">
            <w:pPr>
              <w:pStyle w:val="afc"/>
            </w:pPr>
            <w:r>
              <w:object w:dxaOrig="6575" w:dyaOrig="5752" w14:anchorId="22FFD9E3">
                <v:shape id="_x0000_i1032" type="#_x0000_t75" style="width:184.55pt;height:165.15pt" o:ole="">
                  <v:imagedata r:id="rId318" o:title=""/>
                </v:shape>
                <o:OLEObject Type="Embed" ProgID="Visio.Drawing.15" ShapeID="_x0000_i1032" DrawAspect="Content" ObjectID="_1663772836" r:id="rId323"/>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afc"/>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Other Solution</w:t>
            </w:r>
          </w:p>
        </w:tc>
        <w:tc>
          <w:tcPr>
            <w:tcW w:w="6583" w:type="dxa"/>
            <w:shd w:val="clear" w:color="auto" w:fill="auto"/>
          </w:tcPr>
          <w:p w14:paraId="38D598F5" w14:textId="77777777" w:rsidR="00D04611" w:rsidRDefault="00D04611" w:rsidP="005B54BA">
            <w:pPr>
              <w:rPr>
                <w:rFonts w:eastAsia="宋体"/>
              </w:rPr>
            </w:pPr>
            <w:r>
              <w:rPr>
                <w:rFonts w:eastAsia="宋体"/>
              </w:rPr>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afc"/>
              <w:numPr>
                <w:ilvl w:val="0"/>
                <w:numId w:val="22"/>
              </w:numPr>
              <w:rPr>
                <w:rFonts w:eastAsia="宋体"/>
              </w:rPr>
            </w:pPr>
            <w:r w:rsidRPr="007C22F7">
              <w:rPr>
                <w:rFonts w:eastAsia="宋体"/>
              </w:rPr>
              <w:t>Selection</w:t>
            </w:r>
            <w:r>
              <w:rPr>
                <w:rFonts w:eastAsia="宋体"/>
              </w:rPr>
              <w:t>: Serious concerns how slice specific information can fit in SIB1.</w:t>
            </w:r>
          </w:p>
          <w:p w14:paraId="3A70FD27" w14:textId="77777777" w:rsidR="00D04611" w:rsidRDefault="00D04611" w:rsidP="005B54BA">
            <w:pPr>
              <w:pStyle w:val="afc"/>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afc"/>
              <w:numPr>
                <w:ilvl w:val="0"/>
                <w:numId w:val="22"/>
              </w:numPr>
              <w:rPr>
                <w:rFonts w:eastAsia="宋体"/>
              </w:rPr>
            </w:pPr>
            <w:r w:rsidRPr="007C22F7">
              <w:rPr>
                <w:rFonts w:eastAsia="宋体"/>
              </w:rPr>
              <w:t>Selection</w:t>
            </w:r>
            <w:r>
              <w:rPr>
                <w:rFonts w:eastAsia="宋体"/>
              </w:rPr>
              <w:t xml:space="preserve"> and NAS triggered reselection (e.g. due to changes in intended slices): This type of solutions should be considered.</w:t>
            </w:r>
          </w:p>
          <w:p w14:paraId="15963DC3" w14:textId="77777777" w:rsidR="00D04611" w:rsidRDefault="00D04611" w:rsidP="005B54BA">
            <w:pPr>
              <w:pStyle w:val="afc"/>
              <w:numPr>
                <w:ilvl w:val="0"/>
                <w:numId w:val="22"/>
              </w:numPr>
              <w:rPr>
                <w:rFonts w:eastAsia="宋体"/>
              </w:rPr>
            </w:pPr>
            <w:r>
              <w:rPr>
                <w:rFonts w:eastAsia="宋体"/>
              </w:rPr>
              <w:lastRenderedPageBreak/>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w:t>
            </w:r>
            <w:bookmarkStart w:id="75" w:name="_Hlk53135966"/>
            <w:r>
              <w:rPr>
                <w:rFonts w:eastAsia="宋体"/>
              </w:rPr>
              <w:t>CAGs are assigned to slices, and NAS provides the allowed CAG list according to the intended slices.</w:t>
            </w:r>
            <w:bookmarkEnd w:id="75"/>
            <w:r>
              <w:rPr>
                <w:rFonts w:eastAsia="宋体"/>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bookmarkStart w:id="76" w:name="_Hlk53135994"/>
            <w:r>
              <w:rPr>
                <w:rFonts w:eastAsia="宋体"/>
              </w:rPr>
              <w:lastRenderedPageBreak/>
              <w:t>BT</w:t>
            </w:r>
            <w:bookmarkEnd w:id="76"/>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bookmarkStart w:id="77" w:name="_Hlk53146407"/>
            <w:r w:rsidRPr="005D552B">
              <w:t xml:space="preserve">Convida </w:t>
            </w:r>
            <w:bookmarkEnd w:id="77"/>
            <w:r w:rsidRPr="005D552B">
              <w:t>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bookmarkStart w:id="78" w:name="_Hlk53147163"/>
            <w:r>
              <w:rPr>
                <w:rFonts w:eastAsia="宋体"/>
              </w:rPr>
              <w:t>Google</w:t>
            </w:r>
            <w:bookmarkEnd w:id="78"/>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lastRenderedPageBreak/>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bookmarkStart w:id="79" w:name="_Hlk53147370"/>
            <w:r>
              <w:rPr>
                <w:rFonts w:eastAsia="宋体"/>
              </w:rPr>
              <w:lastRenderedPageBreak/>
              <w:t>vivo</w:t>
            </w:r>
            <w:bookmarkEnd w:id="79"/>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 xml:space="preserve">Solution 1 to 5 can be captured in the TR and further down prioritization can be considered later. For solution 6, we think it is not fully in RAN2 scope. </w:t>
            </w:r>
            <w:proofErr w:type="gramStart"/>
            <w:r>
              <w:rPr>
                <w:rFonts w:eastAsia="宋体"/>
              </w:rPr>
              <w:t>So</w:t>
            </w:r>
            <w:proofErr w:type="gramEnd"/>
            <w:r>
              <w:rPr>
                <w:rFonts w:eastAsia="宋体"/>
              </w:rPr>
              <w:t xml:space="preserve">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宋体" w:hint="eastAsia"/>
              </w:rPr>
            </w:pPr>
            <w:r>
              <w:rPr>
                <w:rFonts w:eastAsia="宋体" w:hint="eastAsia"/>
              </w:rPr>
              <w:t>C</w:t>
            </w:r>
            <w:r>
              <w:rPr>
                <w:rFonts w:eastAsia="宋体"/>
              </w:rPr>
              <w:t>MCC</w:t>
            </w:r>
          </w:p>
        </w:tc>
        <w:tc>
          <w:tcPr>
            <w:tcW w:w="1465" w:type="dxa"/>
          </w:tcPr>
          <w:p w14:paraId="72C8C333" w14:textId="3294F2BC" w:rsidR="003C4554" w:rsidRDefault="0063409A">
            <w:pPr>
              <w:rPr>
                <w:rFonts w:eastAsia="宋体" w:hint="eastAsia"/>
                <w:lang w:eastAsia="zh-CN"/>
              </w:rPr>
            </w:pPr>
            <w:r>
              <w:rPr>
                <w:rFonts w:eastAsia="宋体"/>
                <w:lang w:eastAsia="zh-CN"/>
              </w:rPr>
              <w:t>1,</w:t>
            </w:r>
            <w:r w:rsidR="00D51E47">
              <w:rPr>
                <w:rFonts w:eastAsia="宋体" w:hint="eastAsia"/>
                <w:lang w:eastAsia="zh-CN"/>
              </w:rPr>
              <w:t>2</w:t>
            </w:r>
            <w:r w:rsidR="00D51E47">
              <w:rPr>
                <w:rFonts w:eastAsia="宋体"/>
                <w:lang w:eastAsia="zh-CN"/>
              </w:rPr>
              <w:t>,3</w:t>
            </w:r>
            <w:r w:rsidR="000F2D22">
              <w:rPr>
                <w:rFonts w:eastAsia="宋体"/>
                <w:lang w:eastAsia="zh-CN"/>
              </w:rPr>
              <w:t>,5</w:t>
            </w:r>
          </w:p>
        </w:tc>
        <w:tc>
          <w:tcPr>
            <w:tcW w:w="6583" w:type="dxa"/>
            <w:shd w:val="clear" w:color="auto" w:fill="auto"/>
          </w:tcPr>
          <w:p w14:paraId="189366C0" w14:textId="345A263C" w:rsidR="00322F2D" w:rsidRDefault="00322F2D">
            <w:pPr>
              <w:rPr>
                <w:rFonts w:eastAsia="宋体"/>
              </w:rPr>
            </w:pPr>
            <w:r>
              <w:rPr>
                <w:rFonts w:eastAsia="宋体"/>
              </w:rPr>
              <w:t xml:space="preserve">Solution 1: </w:t>
            </w:r>
            <w:r w:rsidR="00CB663C">
              <w:rPr>
                <w:rFonts w:eastAsia="宋体"/>
              </w:rPr>
              <w:t xml:space="preserve">In Q5, majority companies agree that legacy dedicated priority cannot solve the issues listed in Q4. </w:t>
            </w:r>
            <w:r w:rsidR="0063409A">
              <w:rPr>
                <w:rFonts w:eastAsia="宋体"/>
              </w:rPr>
              <w:t>We think that can be pointed out in the TR.</w:t>
            </w:r>
          </w:p>
          <w:p w14:paraId="2048A304" w14:textId="54E7200A" w:rsidR="00D51E47" w:rsidRDefault="00D51E47">
            <w:pPr>
              <w:rPr>
                <w:rFonts w:eastAsia="宋体" w:hint="eastAsia"/>
                <w:lang w:eastAsia="zh-CN"/>
              </w:rPr>
            </w:pPr>
            <w:r>
              <w:rPr>
                <w:rFonts w:eastAsia="宋体" w:hint="eastAsia"/>
                <w:lang w:eastAsia="zh-CN"/>
              </w:rPr>
              <w:t>S</w:t>
            </w:r>
            <w:r>
              <w:rPr>
                <w:rFonts w:eastAsia="宋体"/>
                <w:lang w:eastAsia="zh-CN"/>
              </w:rPr>
              <w:t xml:space="preserve">olution 2: </w:t>
            </w:r>
            <w:r w:rsidRPr="005E2674">
              <w:rPr>
                <w:rFonts w:eastAsia="宋体"/>
              </w:rPr>
              <w:t>We agree to include this solution in the TR.</w:t>
            </w:r>
          </w:p>
          <w:p w14:paraId="77D76624" w14:textId="790BE972" w:rsidR="003C4554" w:rsidRDefault="006C337E">
            <w:pPr>
              <w:rPr>
                <w:rFonts w:eastAsia="宋体"/>
              </w:rPr>
            </w:pPr>
            <w:r>
              <w:rPr>
                <w:rFonts w:eastAsia="宋体" w:hint="eastAsia"/>
              </w:rPr>
              <w:t>S</w:t>
            </w:r>
            <w:r>
              <w:rPr>
                <w:rFonts w:eastAsia="宋体"/>
              </w:rPr>
              <w:t xml:space="preserve">olution 3: </w:t>
            </w:r>
            <w:r w:rsidR="00D51E47">
              <w:rPr>
                <w:rFonts w:eastAsia="宋体"/>
              </w:rPr>
              <w:t>Solution 3 can address the issue 3 in Q4, so we support to capture solution 3 into the TR. I</w:t>
            </w:r>
            <w:r>
              <w:rPr>
                <w:rFonts w:eastAsia="宋体"/>
              </w:rPr>
              <w:t>f SIB size is a concern, SST</w:t>
            </w:r>
            <w:r w:rsidR="00D51E47">
              <w:rPr>
                <w:rFonts w:eastAsia="宋体"/>
              </w:rPr>
              <w:t xml:space="preserve"> can be used</w:t>
            </w:r>
            <w:r>
              <w:rPr>
                <w:rFonts w:eastAsia="宋体"/>
              </w:rPr>
              <w:t xml:space="preserve"> instead of S-NSSAI.</w:t>
            </w:r>
          </w:p>
          <w:p w14:paraId="4E293F84" w14:textId="1109BC79" w:rsidR="006C337E" w:rsidRDefault="00D51E47">
            <w:pPr>
              <w:rPr>
                <w:rFonts w:eastAsia="宋体"/>
                <w:lang w:eastAsia="zh-CN"/>
              </w:rPr>
            </w:pPr>
            <w:r>
              <w:rPr>
                <w:rFonts w:eastAsia="宋体" w:hint="eastAsia"/>
                <w:lang w:eastAsia="zh-CN"/>
              </w:rPr>
              <w:t>S</w:t>
            </w:r>
            <w:r>
              <w:rPr>
                <w:rFonts w:eastAsia="宋体"/>
                <w:lang w:eastAsia="zh-CN"/>
              </w:rPr>
              <w:t>olution 4:</w:t>
            </w:r>
            <w:r w:rsidR="00015BDA">
              <w:rPr>
                <w:rFonts w:eastAsia="宋体"/>
                <w:lang w:eastAsia="zh-CN"/>
              </w:rPr>
              <w:t xml:space="preserve"> The details for this solution are not clear in the contributions</w:t>
            </w:r>
            <w:r w:rsidR="0063409A">
              <w:rPr>
                <w:rFonts w:eastAsia="宋体"/>
                <w:lang w:eastAsia="zh-CN"/>
              </w:rPr>
              <w:t xml:space="preserve"> in last meeting</w:t>
            </w:r>
            <w:r w:rsidR="00015BDA">
              <w:rPr>
                <w:rFonts w:eastAsia="宋体"/>
                <w:lang w:eastAsia="zh-CN"/>
              </w:rPr>
              <w:t>. So, t</w:t>
            </w:r>
            <w:r w:rsidR="00285B51">
              <w:rPr>
                <w:rFonts w:eastAsia="宋体"/>
                <w:lang w:eastAsia="zh-CN"/>
              </w:rPr>
              <w:t xml:space="preserve">his approach may need </w:t>
            </w:r>
            <w:r w:rsidR="0063409A">
              <w:rPr>
                <w:rFonts w:eastAsia="宋体"/>
                <w:lang w:eastAsia="zh-CN"/>
              </w:rPr>
              <w:t xml:space="preserve">some </w:t>
            </w:r>
            <w:r w:rsidR="00285B51">
              <w:rPr>
                <w:rFonts w:eastAsia="宋体"/>
                <w:lang w:eastAsia="zh-CN"/>
              </w:rPr>
              <w:t>further</w:t>
            </w:r>
            <w:r w:rsidR="0063409A">
              <w:rPr>
                <w:rFonts w:eastAsia="宋体"/>
                <w:lang w:eastAsia="zh-CN"/>
              </w:rPr>
              <w:t xml:space="preserve"> clarification and</w:t>
            </w:r>
            <w:r w:rsidR="00285B51">
              <w:rPr>
                <w:rFonts w:eastAsia="宋体"/>
                <w:lang w:eastAsia="zh-CN"/>
              </w:rPr>
              <w:t xml:space="preserve"> discussion.</w:t>
            </w:r>
          </w:p>
          <w:p w14:paraId="54F1D11A" w14:textId="69CDCF77" w:rsidR="00D51E47" w:rsidRDefault="00D51E47">
            <w:pPr>
              <w:rPr>
                <w:rFonts w:eastAsia="宋体"/>
                <w:lang w:eastAsia="zh-CN"/>
              </w:rPr>
            </w:pPr>
            <w:r>
              <w:rPr>
                <w:rFonts w:eastAsia="宋体" w:hint="eastAsia"/>
                <w:lang w:eastAsia="zh-CN"/>
              </w:rPr>
              <w:t>S</w:t>
            </w:r>
            <w:r>
              <w:rPr>
                <w:rFonts w:eastAsia="宋体"/>
                <w:lang w:eastAsia="zh-CN"/>
              </w:rPr>
              <w:t>olution 5:</w:t>
            </w:r>
            <w:r w:rsidR="00AC2B7B">
              <w:rPr>
                <w:rFonts w:eastAsia="宋体"/>
                <w:lang w:eastAsia="zh-CN"/>
              </w:rPr>
              <w:t xml:space="preserve"> </w:t>
            </w:r>
            <w:r w:rsidR="004742B1">
              <w:rPr>
                <w:rFonts w:eastAsia="宋体"/>
                <w:lang w:eastAsia="zh-CN"/>
              </w:rPr>
              <w:t xml:space="preserve">Slice based </w:t>
            </w:r>
            <w:r w:rsidR="00AC2B7B">
              <w:rPr>
                <w:rFonts w:eastAsia="宋体"/>
                <w:lang w:eastAsia="zh-CN"/>
              </w:rPr>
              <w:t>HO and redirection</w:t>
            </w:r>
            <w:r w:rsidR="004742B1">
              <w:rPr>
                <w:rFonts w:eastAsia="宋体"/>
                <w:lang w:eastAsia="zh-CN"/>
              </w:rPr>
              <w:t xml:space="preserve"> are the legacy behaviours that can be supported by R15 by network implementation. But we are not</w:t>
            </w:r>
            <w:r w:rsidR="00AC2B7B">
              <w:rPr>
                <w:rFonts w:eastAsia="宋体"/>
                <w:lang w:eastAsia="zh-CN"/>
              </w:rPr>
              <w:t xml:space="preserve"> sure with CA, DC. </w:t>
            </w:r>
            <w:r w:rsidR="000F2D22">
              <w:rPr>
                <w:rFonts w:eastAsia="宋体"/>
                <w:lang w:eastAsia="zh-CN"/>
              </w:rPr>
              <w:t xml:space="preserve">We are ok to study solution 5 but </w:t>
            </w:r>
            <w:r w:rsidR="000F2D22">
              <w:rPr>
                <w:lang w:val="en-US"/>
              </w:rPr>
              <w:t>with a lower priority</w:t>
            </w:r>
            <w:r w:rsidR="000F2D22">
              <w:rPr>
                <w:rFonts w:eastAsia="宋体"/>
                <w:lang w:eastAsia="zh-CN"/>
              </w:rPr>
              <w:t xml:space="preserve"> as agreed in last meeting. </w:t>
            </w:r>
          </w:p>
          <w:p w14:paraId="1AF57B0F" w14:textId="0F785DDD" w:rsidR="00D51E47" w:rsidRPr="006C337E" w:rsidRDefault="00D51E47">
            <w:pPr>
              <w:rPr>
                <w:rFonts w:eastAsia="宋体" w:hint="eastAsia"/>
                <w:lang w:eastAsia="zh-CN"/>
              </w:rPr>
            </w:pPr>
            <w:r>
              <w:rPr>
                <w:rFonts w:eastAsia="宋体" w:hint="eastAsia"/>
                <w:lang w:eastAsia="zh-CN"/>
              </w:rPr>
              <w:t>S</w:t>
            </w:r>
            <w:r>
              <w:rPr>
                <w:rFonts w:eastAsia="宋体"/>
                <w:lang w:eastAsia="zh-CN"/>
              </w:rPr>
              <w:t>olution 6: We agree with companies’ view that</w:t>
            </w:r>
            <w:r w:rsidR="000F2D22">
              <w:rPr>
                <w:rFonts w:eastAsia="宋体"/>
                <w:lang w:eastAsia="zh-CN"/>
              </w:rPr>
              <w:t xml:space="preserve"> </w:t>
            </w:r>
            <w:r>
              <w:rPr>
                <w:rFonts w:eastAsia="宋体"/>
                <w:lang w:eastAsia="zh-CN"/>
              </w:rPr>
              <w:t>it should be left to SA2.</w:t>
            </w:r>
          </w:p>
        </w:tc>
      </w:tr>
      <w:tr w:rsidR="003C4554" w14:paraId="2F4029B5" w14:textId="77777777" w:rsidTr="00D04611">
        <w:tc>
          <w:tcPr>
            <w:tcW w:w="1580" w:type="dxa"/>
            <w:shd w:val="clear" w:color="auto" w:fill="auto"/>
          </w:tcPr>
          <w:p w14:paraId="53FCC86C" w14:textId="77777777" w:rsidR="003C4554" w:rsidRDefault="003C4554">
            <w:pPr>
              <w:rPr>
                <w:rFonts w:eastAsia="宋体"/>
              </w:rPr>
            </w:pPr>
          </w:p>
        </w:tc>
        <w:tc>
          <w:tcPr>
            <w:tcW w:w="1465" w:type="dxa"/>
          </w:tcPr>
          <w:p w14:paraId="23A1C036" w14:textId="77777777" w:rsidR="003C4554" w:rsidRDefault="003C4554">
            <w:pPr>
              <w:rPr>
                <w:rFonts w:eastAsia="宋体"/>
              </w:rPr>
            </w:pPr>
          </w:p>
        </w:tc>
        <w:tc>
          <w:tcPr>
            <w:tcW w:w="6583" w:type="dxa"/>
            <w:shd w:val="clear" w:color="auto" w:fill="auto"/>
          </w:tcPr>
          <w:p w14:paraId="0F579D74" w14:textId="77777777" w:rsidR="003C4554" w:rsidRDefault="003C4554">
            <w:pPr>
              <w:rPr>
                <w:rFonts w:eastAsia="宋体"/>
              </w:rPr>
            </w:pPr>
          </w:p>
        </w:tc>
      </w:tr>
      <w:tr w:rsidR="003C4554" w14:paraId="47BB624D" w14:textId="77777777" w:rsidTr="00D04611">
        <w:tc>
          <w:tcPr>
            <w:tcW w:w="1580" w:type="dxa"/>
            <w:shd w:val="clear" w:color="auto" w:fill="auto"/>
          </w:tcPr>
          <w:p w14:paraId="4B8CD1EE" w14:textId="77777777" w:rsidR="003C4554" w:rsidRDefault="003C4554">
            <w:pPr>
              <w:rPr>
                <w:rFonts w:eastAsia="宋体"/>
              </w:rPr>
            </w:pPr>
          </w:p>
        </w:tc>
        <w:tc>
          <w:tcPr>
            <w:tcW w:w="1465" w:type="dxa"/>
          </w:tcPr>
          <w:p w14:paraId="745E74BE" w14:textId="77777777" w:rsidR="003C4554" w:rsidRDefault="003C4554">
            <w:pPr>
              <w:rPr>
                <w:rFonts w:eastAsia="宋体"/>
              </w:rPr>
            </w:pPr>
          </w:p>
        </w:tc>
        <w:tc>
          <w:tcPr>
            <w:tcW w:w="6583" w:type="dxa"/>
            <w:shd w:val="clear" w:color="auto" w:fill="auto"/>
          </w:tcPr>
          <w:p w14:paraId="66B1A2B2" w14:textId="77777777" w:rsidR="003C4554" w:rsidRDefault="003C4554">
            <w:pPr>
              <w:rPr>
                <w:rFonts w:eastAsia="宋体"/>
              </w:rPr>
            </w:pPr>
          </w:p>
        </w:tc>
      </w:tr>
      <w:tr w:rsidR="003C4554" w14:paraId="1BD90FBE" w14:textId="77777777" w:rsidTr="00D04611">
        <w:tc>
          <w:tcPr>
            <w:tcW w:w="1580" w:type="dxa"/>
            <w:shd w:val="clear" w:color="auto" w:fill="auto"/>
          </w:tcPr>
          <w:p w14:paraId="7AB7036E" w14:textId="77777777" w:rsidR="003C4554" w:rsidRDefault="003C4554">
            <w:pPr>
              <w:rPr>
                <w:rFonts w:eastAsia="宋体"/>
              </w:rPr>
            </w:pPr>
          </w:p>
        </w:tc>
        <w:tc>
          <w:tcPr>
            <w:tcW w:w="1465" w:type="dxa"/>
          </w:tcPr>
          <w:p w14:paraId="5A0B7C89" w14:textId="77777777" w:rsidR="003C4554" w:rsidRDefault="003C4554">
            <w:pPr>
              <w:rPr>
                <w:rFonts w:eastAsia="宋体"/>
              </w:rPr>
            </w:pPr>
          </w:p>
        </w:tc>
        <w:tc>
          <w:tcPr>
            <w:tcW w:w="6583" w:type="dxa"/>
            <w:shd w:val="clear" w:color="auto" w:fill="auto"/>
          </w:tcPr>
          <w:p w14:paraId="05B56B11" w14:textId="77777777" w:rsidR="003C4554" w:rsidRDefault="003C4554">
            <w:pPr>
              <w:rPr>
                <w:rFonts w:eastAsia="宋体"/>
              </w:rPr>
            </w:pPr>
          </w:p>
        </w:tc>
      </w:tr>
      <w:tr w:rsidR="003C4554" w14:paraId="6149DB59" w14:textId="77777777" w:rsidTr="00D04611">
        <w:tc>
          <w:tcPr>
            <w:tcW w:w="1580" w:type="dxa"/>
            <w:shd w:val="clear" w:color="auto" w:fill="auto"/>
          </w:tcPr>
          <w:p w14:paraId="713DB813" w14:textId="77777777" w:rsidR="003C4554" w:rsidRDefault="003C4554">
            <w:pPr>
              <w:rPr>
                <w:rFonts w:eastAsia="宋体"/>
              </w:rPr>
            </w:pPr>
          </w:p>
        </w:tc>
        <w:tc>
          <w:tcPr>
            <w:tcW w:w="1465" w:type="dxa"/>
          </w:tcPr>
          <w:p w14:paraId="67CB98C0" w14:textId="77777777" w:rsidR="003C4554" w:rsidRDefault="003C4554">
            <w:pPr>
              <w:rPr>
                <w:rFonts w:eastAsia="宋体"/>
              </w:rPr>
            </w:pPr>
          </w:p>
        </w:tc>
        <w:tc>
          <w:tcPr>
            <w:tcW w:w="6583" w:type="dxa"/>
            <w:shd w:val="clear" w:color="auto" w:fill="auto"/>
          </w:tcPr>
          <w:p w14:paraId="08AFF4AA" w14:textId="77777777" w:rsidR="003C4554" w:rsidRDefault="003C4554">
            <w:pPr>
              <w:rPr>
                <w:rFonts w:eastAsia="宋体"/>
              </w:rPr>
            </w:pPr>
          </w:p>
        </w:tc>
      </w:tr>
      <w:tr w:rsidR="003C4554" w14:paraId="2518D780" w14:textId="77777777" w:rsidTr="00D04611">
        <w:tc>
          <w:tcPr>
            <w:tcW w:w="1580" w:type="dxa"/>
            <w:shd w:val="clear" w:color="auto" w:fill="auto"/>
          </w:tcPr>
          <w:p w14:paraId="6970CB02" w14:textId="77777777" w:rsidR="003C4554" w:rsidRDefault="003C4554">
            <w:pPr>
              <w:rPr>
                <w:rFonts w:eastAsia="宋体"/>
              </w:rPr>
            </w:pPr>
          </w:p>
        </w:tc>
        <w:tc>
          <w:tcPr>
            <w:tcW w:w="1465" w:type="dxa"/>
          </w:tcPr>
          <w:p w14:paraId="2728F839" w14:textId="77777777" w:rsidR="003C4554" w:rsidRDefault="003C4554">
            <w:pPr>
              <w:rPr>
                <w:rFonts w:eastAsia="宋体"/>
              </w:rPr>
            </w:pPr>
          </w:p>
        </w:tc>
        <w:tc>
          <w:tcPr>
            <w:tcW w:w="6583" w:type="dxa"/>
            <w:shd w:val="clear" w:color="auto" w:fill="auto"/>
          </w:tcPr>
          <w:p w14:paraId="69C77D25" w14:textId="77777777" w:rsidR="003C4554" w:rsidRDefault="003C4554">
            <w:pPr>
              <w:rPr>
                <w:rFonts w:eastAsia="宋体"/>
              </w:rPr>
            </w:pPr>
          </w:p>
        </w:tc>
      </w:tr>
    </w:tbl>
    <w:p w14:paraId="451001EC" w14:textId="77777777" w:rsidR="003C4554"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2"/>
        <w:spacing w:before="60" w:after="120"/>
      </w:pPr>
      <w:r>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80" w:name="_Hlk52196948"/>
      <w:r>
        <w:rPr>
          <w:rFonts w:eastAsia="宋体"/>
        </w:rPr>
        <w:t>the intention and use case for slice-based RACH configuration</w:t>
      </w:r>
      <w:bookmarkEnd w:id="80"/>
      <w:r>
        <w:rPr>
          <w:rFonts w:eastAsia="宋体"/>
        </w:rPr>
        <w:t>. Here are the intentions or use cases mentioned in the contributions in last meeting:</w:t>
      </w:r>
    </w:p>
    <w:p w14:paraId="5AF4493E" w14:textId="77777777" w:rsidR="003C4554" w:rsidRDefault="00C434EC">
      <w:pPr>
        <w:rPr>
          <w:rFonts w:eastAsia="宋体"/>
        </w:rPr>
      </w:pPr>
      <w:bookmarkStart w:id="81"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lastRenderedPageBreak/>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81"/>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82" w:name="_Hlk52196080"/>
            <w:r>
              <w:rPr>
                <w:rFonts w:eastAsia="宋体" w:hint="eastAsia"/>
              </w:rPr>
              <w:t>C</w:t>
            </w:r>
            <w:r>
              <w:rPr>
                <w:rFonts w:eastAsia="宋体"/>
              </w:rPr>
              <w:t>MCC</w:t>
            </w:r>
            <w:bookmarkEnd w:id="82"/>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83" w:name="_Hlk52196091"/>
            <w:r>
              <w:rPr>
                <w:rFonts w:eastAsia="宋体" w:hint="eastAsia"/>
              </w:rPr>
              <w:t>CATT</w:t>
            </w:r>
            <w:bookmarkEnd w:id="83"/>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84" w:name="_Hlk52196101"/>
            <w:r>
              <w:rPr>
                <w:rFonts w:eastAsia="宋体"/>
              </w:rPr>
              <w:t>Huawei</w:t>
            </w:r>
            <w:bookmarkEnd w:id="84"/>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afc"/>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afc"/>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85" w:name="_Hlk52196109"/>
            <w:r>
              <w:rPr>
                <w:rFonts w:eastAsia="宋体"/>
              </w:rPr>
              <w:t xml:space="preserve">Vodafone </w:t>
            </w:r>
            <w:bookmarkEnd w:id="85"/>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86" w:name="_Hlk52196118"/>
            <w:r>
              <w:rPr>
                <w:rFonts w:eastAsia="宋体" w:hint="eastAsia"/>
              </w:rPr>
              <w:lastRenderedPageBreak/>
              <w:t>Xiaomi</w:t>
            </w:r>
            <w:bookmarkEnd w:id="86"/>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87" w:name="_Hlk52196125"/>
            <w:r>
              <w:rPr>
                <w:rFonts w:eastAsia="宋体"/>
              </w:rPr>
              <w:t>Ericsson</w:t>
            </w:r>
            <w:bookmarkEnd w:id="87"/>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88" w:name="_Hlk52196139"/>
            <w:r>
              <w:rPr>
                <w:rFonts w:eastAsia="宋体" w:hint="eastAsia"/>
              </w:rPr>
              <w:t>O</w:t>
            </w:r>
            <w:r>
              <w:rPr>
                <w:rFonts w:eastAsia="宋体"/>
              </w:rPr>
              <w:t>PPO</w:t>
            </w:r>
            <w:bookmarkEnd w:id="88"/>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89" w:name="_Hlk52196172"/>
            <w:r>
              <w:rPr>
                <w:rFonts w:eastAsia="宋体"/>
              </w:rPr>
              <w:t>Google</w:t>
            </w:r>
            <w:bookmarkEnd w:id="89"/>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90" w:name="_Hlk52196184"/>
            <w:r>
              <w:rPr>
                <w:rFonts w:eastAsia="宋体"/>
              </w:rPr>
              <w:t>Intel</w:t>
            </w:r>
            <w:bookmarkEnd w:id="90"/>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afc"/>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c"/>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afc"/>
              <w:numPr>
                <w:ilvl w:val="0"/>
                <w:numId w:val="18"/>
              </w:numPr>
              <w:rPr>
                <w:rFonts w:eastAsia="宋体"/>
              </w:rPr>
            </w:pPr>
            <w:r>
              <w:rPr>
                <w:rFonts w:eastAsia="宋体"/>
              </w:rPr>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 xml:space="preserve">The RA resource isolation was discussed in R15 and not agreed in order to support large number of slices (e.g. hundreds of slices) in a network. And RA resource isolation as such is not trivial as number of resources (#preambles, </w:t>
            </w:r>
            <w:r>
              <w:rPr>
                <w:rFonts w:eastAsia="宋体"/>
              </w:rPr>
              <w:lastRenderedPageBreak/>
              <w:t>#PRACH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91" w:name="_Hlk52196227"/>
            <w:r>
              <w:lastRenderedPageBreak/>
              <w:t xml:space="preserve">Convida </w:t>
            </w:r>
            <w:bookmarkEnd w:id="91"/>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92" w:name="_Hlk52196239"/>
            <w:r>
              <w:rPr>
                <w:rFonts w:eastAsia="宋体"/>
              </w:rPr>
              <w:t>vivo</w:t>
            </w:r>
            <w:bookmarkEnd w:id="92"/>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93" w:name="_Hlk52196247"/>
            <w:r>
              <w:rPr>
                <w:rFonts w:eastAsia="Malgun Gothic" w:hint="eastAsia"/>
              </w:rPr>
              <w:t>LGE</w:t>
            </w:r>
            <w:bookmarkEnd w:id="93"/>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94" w:name="_Hlk52196255"/>
            <w:r>
              <w:rPr>
                <w:rFonts w:eastAsia="宋体" w:hint="eastAsia"/>
              </w:rPr>
              <w:t>ZTE</w:t>
            </w:r>
            <w:bookmarkEnd w:id="94"/>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95" w:name="_Hlk52196266"/>
            <w:r w:rsidRPr="006F066A">
              <w:rPr>
                <w:rFonts w:eastAsia="宋体" w:hint="eastAsia"/>
              </w:rPr>
              <w:t>S</w:t>
            </w:r>
            <w:r w:rsidRPr="006F066A">
              <w:rPr>
                <w:rFonts w:eastAsia="宋体"/>
              </w:rPr>
              <w:t>oftBank</w:t>
            </w:r>
            <w:bookmarkEnd w:id="95"/>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96" w:name="_Hlk52196282"/>
            <w:r w:rsidRPr="0073083F">
              <w:rPr>
                <w:rFonts w:eastAsia="宋体" w:hint="eastAsia"/>
              </w:rPr>
              <w:t>F</w:t>
            </w:r>
            <w:r w:rsidRPr="0073083F">
              <w:rPr>
                <w:rFonts w:eastAsia="宋体"/>
              </w:rPr>
              <w:t>ujitsu</w:t>
            </w:r>
            <w:bookmarkEnd w:id="96"/>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97" w:name="_Hlk52196290"/>
            <w:r>
              <w:rPr>
                <w:rFonts w:eastAsia="PMingLiU" w:hint="eastAsia"/>
              </w:rPr>
              <w:t>ITRI</w:t>
            </w:r>
            <w:bookmarkEnd w:id="97"/>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98" w:name="_Hlk52196296"/>
            <w:r>
              <w:rPr>
                <w:rFonts w:eastAsia="宋体"/>
              </w:rPr>
              <w:t>Spreadtrum</w:t>
            </w:r>
            <w:bookmarkEnd w:id="98"/>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99" w:name="_Hlk52196304"/>
            <w:r>
              <w:rPr>
                <w:rFonts w:eastAsia="Yu Mincho" w:hint="eastAsia"/>
              </w:rPr>
              <w:t>K</w:t>
            </w:r>
            <w:r>
              <w:rPr>
                <w:rFonts w:eastAsia="Yu Mincho"/>
              </w:rPr>
              <w:t>DDI</w:t>
            </w:r>
            <w:bookmarkEnd w:id="99"/>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0" w:name="_Hlk52196312"/>
            <w:r>
              <w:rPr>
                <w:rFonts w:eastAsia="Malgun Gothic" w:hint="eastAsia"/>
              </w:rPr>
              <w:lastRenderedPageBreak/>
              <w:t>Samsung</w:t>
            </w:r>
            <w:bookmarkEnd w:id="100"/>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1" w:name="_Hlk52196323"/>
            <w:r>
              <w:rPr>
                <w:rFonts w:eastAsia="Malgun Gothic"/>
              </w:rPr>
              <w:t>T-Mobile</w:t>
            </w:r>
            <w:bookmarkEnd w:id="101"/>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lastRenderedPageBreak/>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spacing w:after="0"/>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spacing w:after="0"/>
              <w:rPr>
                <w:rFonts w:eastAsia="宋体"/>
              </w:rPr>
            </w:pPr>
          </w:p>
          <w:p w14:paraId="2E729743" w14:textId="379F9EE1" w:rsidR="00DD5543" w:rsidRDefault="00DD5543" w:rsidP="00DD5543">
            <w:pPr>
              <w:spacing w:after="0"/>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lastRenderedPageBreak/>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宋体" w:hint="eastAsia"/>
                <w:lang w:eastAsia="zh-CN"/>
              </w:rPr>
            </w:pPr>
            <w:r>
              <w:rPr>
                <w:rFonts w:eastAsia="宋体"/>
                <w:lang w:eastAsia="zh-CN"/>
              </w:rPr>
              <w:t>CMCC</w:t>
            </w:r>
          </w:p>
        </w:tc>
        <w:tc>
          <w:tcPr>
            <w:tcW w:w="1465" w:type="dxa"/>
          </w:tcPr>
          <w:p w14:paraId="5FF596AA" w14:textId="6BEF0021" w:rsidR="003C4554" w:rsidRDefault="00FA1F84">
            <w:pPr>
              <w:rPr>
                <w:rFonts w:eastAsia="宋体" w:hint="eastAsia"/>
                <w:lang w:eastAsia="zh-CN"/>
              </w:rPr>
            </w:pPr>
            <w:r>
              <w:rPr>
                <w:rFonts w:eastAsia="宋体"/>
                <w:lang w:eastAsia="zh-CN"/>
              </w:rPr>
              <w:t>1 and 2</w:t>
            </w:r>
          </w:p>
        </w:tc>
        <w:tc>
          <w:tcPr>
            <w:tcW w:w="6583" w:type="dxa"/>
            <w:shd w:val="clear" w:color="auto" w:fill="auto"/>
          </w:tcPr>
          <w:p w14:paraId="769EBF5E" w14:textId="2AA15A12" w:rsidR="00641668" w:rsidRDefault="00641668">
            <w:pPr>
              <w:rPr>
                <w:rFonts w:eastAsia="宋体"/>
                <w:lang w:eastAsia="zh-CN"/>
              </w:rPr>
            </w:pPr>
            <w:r>
              <w:rPr>
                <w:rFonts w:eastAsia="宋体" w:hint="eastAsia"/>
                <w:lang w:eastAsia="zh-CN"/>
              </w:rPr>
              <w:t>W</w:t>
            </w:r>
            <w:r>
              <w:rPr>
                <w:rFonts w:eastAsia="宋体"/>
                <w:lang w:eastAsia="zh-CN"/>
              </w:rPr>
              <w:t xml:space="preserve">e support </w:t>
            </w:r>
            <w:r w:rsidR="00E27A88">
              <w:rPr>
                <w:rFonts w:eastAsia="宋体"/>
                <w:lang w:eastAsia="zh-CN"/>
              </w:rPr>
              <w:t xml:space="preserve">to study </w:t>
            </w:r>
            <w:r>
              <w:rPr>
                <w:rFonts w:eastAsia="宋体"/>
                <w:lang w:eastAsia="zh-CN"/>
              </w:rPr>
              <w:t>both solution 1 and 2.</w:t>
            </w:r>
          </w:p>
          <w:p w14:paraId="6BA1F1E3" w14:textId="0B179A24" w:rsidR="0062470B" w:rsidRPr="00B0403C" w:rsidRDefault="00641668">
            <w:pPr>
              <w:rPr>
                <w:rFonts w:eastAsia="宋体" w:hint="eastAsia"/>
                <w:lang w:eastAsia="zh-CN"/>
              </w:rPr>
            </w:pPr>
            <w:r>
              <w:rPr>
                <w:rFonts w:eastAsia="宋体"/>
                <w:lang w:eastAsia="zh-CN"/>
              </w:rPr>
              <w:t xml:space="preserve">For solution 1, </w:t>
            </w:r>
            <w:r w:rsidR="00B0403C">
              <w:rPr>
                <w:rFonts w:eastAsia="宋体"/>
                <w:lang w:eastAsia="zh-CN"/>
              </w:rPr>
              <w:t>we don’t think fragmentation is a problem, network can balance the trade-off between RACH resource fragmentation and the requirement of slice resource isolation which come from vertical customers.</w:t>
            </w:r>
          </w:p>
        </w:tc>
      </w:tr>
      <w:tr w:rsidR="003C4554" w14:paraId="0E8C5088" w14:textId="77777777" w:rsidTr="0069002D">
        <w:tc>
          <w:tcPr>
            <w:tcW w:w="1580" w:type="dxa"/>
            <w:shd w:val="clear" w:color="auto" w:fill="auto"/>
          </w:tcPr>
          <w:p w14:paraId="565359F4" w14:textId="77777777" w:rsidR="003C4554" w:rsidRDefault="003C4554">
            <w:pPr>
              <w:rPr>
                <w:rFonts w:eastAsia="宋体"/>
              </w:rPr>
            </w:pPr>
          </w:p>
        </w:tc>
        <w:tc>
          <w:tcPr>
            <w:tcW w:w="1465" w:type="dxa"/>
          </w:tcPr>
          <w:p w14:paraId="56AEC2DA" w14:textId="77777777" w:rsidR="003C4554" w:rsidRDefault="003C4554">
            <w:pPr>
              <w:rPr>
                <w:rFonts w:eastAsia="宋体"/>
              </w:rPr>
            </w:pPr>
          </w:p>
        </w:tc>
        <w:tc>
          <w:tcPr>
            <w:tcW w:w="6583" w:type="dxa"/>
            <w:shd w:val="clear" w:color="auto" w:fill="auto"/>
          </w:tcPr>
          <w:p w14:paraId="0975FD8A" w14:textId="77777777" w:rsidR="003C4554" w:rsidRDefault="003C4554">
            <w:pPr>
              <w:rPr>
                <w:rFonts w:eastAsia="宋体"/>
              </w:rPr>
            </w:pPr>
          </w:p>
        </w:tc>
      </w:tr>
      <w:tr w:rsidR="003C4554" w14:paraId="40047235" w14:textId="77777777" w:rsidTr="0069002D">
        <w:tc>
          <w:tcPr>
            <w:tcW w:w="1580" w:type="dxa"/>
            <w:shd w:val="clear" w:color="auto" w:fill="auto"/>
          </w:tcPr>
          <w:p w14:paraId="37FA2A21" w14:textId="77777777" w:rsidR="003C4554" w:rsidRDefault="003C4554">
            <w:pPr>
              <w:rPr>
                <w:rFonts w:eastAsia="宋体"/>
              </w:rPr>
            </w:pPr>
          </w:p>
        </w:tc>
        <w:tc>
          <w:tcPr>
            <w:tcW w:w="1465" w:type="dxa"/>
          </w:tcPr>
          <w:p w14:paraId="132EFAB9" w14:textId="77777777" w:rsidR="003C4554" w:rsidRDefault="003C4554">
            <w:pPr>
              <w:rPr>
                <w:rFonts w:eastAsia="宋体"/>
              </w:rPr>
            </w:pPr>
          </w:p>
        </w:tc>
        <w:tc>
          <w:tcPr>
            <w:tcW w:w="6583" w:type="dxa"/>
            <w:shd w:val="clear" w:color="auto" w:fill="auto"/>
          </w:tcPr>
          <w:p w14:paraId="0C5550AB" w14:textId="77777777" w:rsidR="003C4554" w:rsidRDefault="003C4554">
            <w:pPr>
              <w:rPr>
                <w:rFonts w:eastAsia="宋体"/>
              </w:rPr>
            </w:pPr>
          </w:p>
        </w:tc>
      </w:tr>
      <w:tr w:rsidR="003C4554" w14:paraId="4C203A90" w14:textId="77777777" w:rsidTr="0069002D">
        <w:tc>
          <w:tcPr>
            <w:tcW w:w="1580" w:type="dxa"/>
            <w:shd w:val="clear" w:color="auto" w:fill="auto"/>
          </w:tcPr>
          <w:p w14:paraId="059E3D0A" w14:textId="77777777" w:rsidR="003C4554" w:rsidRDefault="003C4554">
            <w:pPr>
              <w:rPr>
                <w:rFonts w:eastAsia="宋体"/>
              </w:rPr>
            </w:pPr>
          </w:p>
        </w:tc>
        <w:tc>
          <w:tcPr>
            <w:tcW w:w="1465" w:type="dxa"/>
          </w:tcPr>
          <w:p w14:paraId="22985DAF" w14:textId="77777777" w:rsidR="003C4554" w:rsidRDefault="003C4554">
            <w:pPr>
              <w:rPr>
                <w:rFonts w:eastAsia="宋体"/>
              </w:rPr>
            </w:pPr>
          </w:p>
        </w:tc>
        <w:tc>
          <w:tcPr>
            <w:tcW w:w="6583" w:type="dxa"/>
            <w:shd w:val="clear" w:color="auto" w:fill="auto"/>
          </w:tcPr>
          <w:p w14:paraId="4A4ECD21" w14:textId="77777777" w:rsidR="003C4554" w:rsidRDefault="003C4554">
            <w:pPr>
              <w:rPr>
                <w:rFonts w:eastAsia="宋体"/>
              </w:rPr>
            </w:pPr>
          </w:p>
        </w:tc>
      </w:tr>
      <w:tr w:rsidR="003C4554" w14:paraId="1ACA8A3A" w14:textId="77777777" w:rsidTr="0069002D">
        <w:tc>
          <w:tcPr>
            <w:tcW w:w="1580" w:type="dxa"/>
            <w:shd w:val="clear" w:color="auto" w:fill="auto"/>
          </w:tcPr>
          <w:p w14:paraId="0B737C69" w14:textId="77777777" w:rsidR="003C4554" w:rsidRDefault="003C4554">
            <w:pPr>
              <w:rPr>
                <w:rFonts w:eastAsia="宋体"/>
              </w:rPr>
            </w:pPr>
          </w:p>
        </w:tc>
        <w:tc>
          <w:tcPr>
            <w:tcW w:w="1465" w:type="dxa"/>
          </w:tcPr>
          <w:p w14:paraId="6878704E" w14:textId="77777777" w:rsidR="003C4554" w:rsidRDefault="003C4554">
            <w:pPr>
              <w:rPr>
                <w:rFonts w:eastAsia="宋体"/>
              </w:rPr>
            </w:pPr>
          </w:p>
        </w:tc>
        <w:tc>
          <w:tcPr>
            <w:tcW w:w="6583" w:type="dxa"/>
            <w:shd w:val="clear" w:color="auto" w:fill="auto"/>
          </w:tcPr>
          <w:p w14:paraId="6F7947F6" w14:textId="77777777" w:rsidR="003C4554" w:rsidRDefault="003C4554">
            <w:pPr>
              <w:rPr>
                <w:rFonts w:eastAsia="宋体"/>
              </w:rPr>
            </w:pPr>
          </w:p>
        </w:tc>
      </w:tr>
      <w:tr w:rsidR="003C4554" w14:paraId="1EFE93DC" w14:textId="77777777" w:rsidTr="0069002D">
        <w:tc>
          <w:tcPr>
            <w:tcW w:w="1580" w:type="dxa"/>
            <w:shd w:val="clear" w:color="auto" w:fill="auto"/>
          </w:tcPr>
          <w:p w14:paraId="67258F3C" w14:textId="77777777" w:rsidR="003C4554" w:rsidRDefault="003C4554">
            <w:pPr>
              <w:rPr>
                <w:rFonts w:eastAsia="宋体"/>
              </w:rPr>
            </w:pPr>
          </w:p>
        </w:tc>
        <w:tc>
          <w:tcPr>
            <w:tcW w:w="1465" w:type="dxa"/>
          </w:tcPr>
          <w:p w14:paraId="26F4EB88" w14:textId="77777777" w:rsidR="003C4554" w:rsidRDefault="003C4554">
            <w:pPr>
              <w:rPr>
                <w:rFonts w:eastAsia="宋体"/>
              </w:rPr>
            </w:pPr>
          </w:p>
        </w:tc>
        <w:tc>
          <w:tcPr>
            <w:tcW w:w="6583" w:type="dxa"/>
            <w:shd w:val="clear" w:color="auto" w:fill="auto"/>
          </w:tcPr>
          <w:p w14:paraId="1CFC881D" w14:textId="77777777" w:rsidR="003C4554" w:rsidRDefault="003C4554">
            <w:pPr>
              <w:rPr>
                <w:rFonts w:eastAsia="宋体"/>
              </w:rPr>
            </w:pPr>
          </w:p>
        </w:tc>
      </w:tr>
    </w:tbl>
    <w:p w14:paraId="277B11CD" w14:textId="77777777" w:rsidR="003C4554"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102" w:name="_Hlk52197129"/>
            <w:r>
              <w:rPr>
                <w:rFonts w:eastAsia="宋体"/>
              </w:rPr>
              <w:t>Qualcomm</w:t>
            </w:r>
            <w:bookmarkEnd w:id="102"/>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103" w:name="_Hlk52197290"/>
            <w:r>
              <w:rPr>
                <w:rFonts w:eastAsia="宋体" w:hint="eastAsia"/>
              </w:rPr>
              <w:t>H</w:t>
            </w:r>
            <w:r>
              <w:rPr>
                <w:rFonts w:eastAsia="宋体"/>
              </w:rPr>
              <w:t>uawei</w:t>
            </w:r>
            <w:bookmarkEnd w:id="103"/>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104" w:name="_Hlk52197296"/>
            <w:r>
              <w:rPr>
                <w:rFonts w:eastAsia="宋体"/>
              </w:rPr>
              <w:lastRenderedPageBreak/>
              <w:t xml:space="preserve">Vodafone </w:t>
            </w:r>
            <w:bookmarkEnd w:id="104"/>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105" w:name="_Hlk52197303"/>
            <w:r>
              <w:rPr>
                <w:rFonts w:eastAsia="宋体" w:hint="eastAsia"/>
              </w:rPr>
              <w:t>Xiaomi</w:t>
            </w:r>
            <w:bookmarkEnd w:id="105"/>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106" w:name="_Hlk52197308"/>
            <w:r>
              <w:rPr>
                <w:rFonts w:eastAsia="宋体"/>
              </w:rPr>
              <w:t>Ericsson</w:t>
            </w:r>
            <w:bookmarkEnd w:id="106"/>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107" w:name="_Hlk52197317"/>
            <w:r>
              <w:rPr>
                <w:rFonts w:eastAsia="宋体" w:hint="eastAsia"/>
              </w:rPr>
              <w:t>O</w:t>
            </w:r>
            <w:r>
              <w:rPr>
                <w:rFonts w:eastAsia="宋体"/>
              </w:rPr>
              <w:t>PPO</w:t>
            </w:r>
            <w:bookmarkEnd w:id="107"/>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108" w:name="_Hlk52197329"/>
            <w:r>
              <w:rPr>
                <w:rFonts w:eastAsia="宋体"/>
              </w:rPr>
              <w:t>Nokia</w:t>
            </w:r>
            <w:bookmarkEnd w:id="108"/>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109" w:name="_Hlk52197336"/>
            <w:r>
              <w:rPr>
                <w:rFonts w:eastAsia="宋体"/>
              </w:rPr>
              <w:t>Google</w:t>
            </w:r>
            <w:bookmarkEnd w:id="109"/>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110" w:name="_Hlk52197341"/>
            <w:r>
              <w:rPr>
                <w:rFonts w:eastAsia="宋体"/>
              </w:rPr>
              <w:t>Intel</w:t>
            </w:r>
            <w:bookmarkEnd w:id="110"/>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111" w:name="_Hlk52197345"/>
            <w:r>
              <w:rPr>
                <w:rFonts w:eastAsia="宋体"/>
              </w:rPr>
              <w:t xml:space="preserve">Lenovo </w:t>
            </w:r>
            <w:bookmarkEnd w:id="111"/>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2" w:name="_Hlk52197364"/>
            <w:r>
              <w:rPr>
                <w:rFonts w:eastAsia="宋体"/>
              </w:rPr>
              <w:t>vivo</w:t>
            </w:r>
            <w:bookmarkEnd w:id="112"/>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13" w:name="_Hlk52197374"/>
            <w:r>
              <w:rPr>
                <w:rFonts w:eastAsia="Malgun Gothic" w:hint="eastAsia"/>
                <w:lang w:eastAsia="en-GB"/>
              </w:rPr>
              <w:t>LGE</w:t>
            </w:r>
            <w:bookmarkEnd w:id="113"/>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14" w:name="_Hlk52197408"/>
            <w:r>
              <w:rPr>
                <w:rFonts w:eastAsia="宋体" w:hint="eastAsia"/>
              </w:rPr>
              <w:t>ZTE</w:t>
            </w:r>
            <w:bookmarkEnd w:id="114"/>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15" w:name="_Hlk52197419"/>
            <w:r w:rsidRPr="006F066A">
              <w:rPr>
                <w:rFonts w:eastAsia="宋体" w:hint="eastAsia"/>
              </w:rPr>
              <w:t>S</w:t>
            </w:r>
            <w:r w:rsidRPr="006F066A">
              <w:rPr>
                <w:rFonts w:eastAsia="宋体"/>
              </w:rPr>
              <w:t>oftBank</w:t>
            </w:r>
            <w:bookmarkEnd w:id="11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16" w:name="_Hlk52197435"/>
            <w:r w:rsidRPr="0073083F">
              <w:rPr>
                <w:rFonts w:eastAsia="宋体" w:hint="eastAsia"/>
              </w:rPr>
              <w:lastRenderedPageBreak/>
              <w:t>F</w:t>
            </w:r>
            <w:r w:rsidRPr="0073083F">
              <w:rPr>
                <w:rFonts w:eastAsia="宋体"/>
              </w:rPr>
              <w:t>ujitsu</w:t>
            </w:r>
            <w:bookmarkEnd w:id="11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17" w:name="_Hlk52197467"/>
            <w:r>
              <w:rPr>
                <w:rFonts w:eastAsia="宋体" w:hint="eastAsia"/>
              </w:rPr>
              <w:t>Spreadtrum</w:t>
            </w:r>
            <w:bookmarkEnd w:id="11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18" w:name="_Hlk52197473"/>
            <w:r>
              <w:rPr>
                <w:rFonts w:eastAsia="Yu Mincho" w:hint="eastAsia"/>
              </w:rPr>
              <w:t>K</w:t>
            </w:r>
            <w:r>
              <w:rPr>
                <w:rFonts w:eastAsia="Yu Mincho"/>
              </w:rPr>
              <w:t>DDI</w:t>
            </w:r>
            <w:bookmarkEnd w:id="11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19" w:name="_Hlk52197482"/>
            <w:r>
              <w:rPr>
                <w:rFonts w:eastAsia="Malgun Gothic" w:hint="eastAsia"/>
              </w:rPr>
              <w:t>Samsung</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0" w:name="_Hlk52197493"/>
            <w:r>
              <w:rPr>
                <w:rFonts w:eastAsia="Malgun Gothic"/>
              </w:rPr>
              <w:t>T-Mobile</w:t>
            </w:r>
            <w:bookmarkEnd w:id="120"/>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1" w:name="_Hlk52197506"/>
            <w:r>
              <w:rPr>
                <w:rFonts w:eastAsia="Malgun Gothic"/>
              </w:rPr>
              <w:t>Sharp</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22" w:name="_Hlk52206896"/>
      <w:r>
        <w:rPr>
          <w:rFonts w:eastAsia="宋体"/>
        </w:rPr>
        <w:t>indicating contact person is helpful in case companies would like to offline.</w:t>
      </w:r>
      <w:bookmarkEnd w:id="122"/>
    </w:p>
    <w:tbl>
      <w:tblPr>
        <w:tblStyle w:val="13"/>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宋体" w:hAnsi="Times New Roman"/>
                <w:kern w:val="0"/>
                <w:sz w:val="20"/>
                <w:szCs w:val="20"/>
              </w:rPr>
            </w:pPr>
          </w:p>
        </w:tc>
        <w:tc>
          <w:tcPr>
            <w:tcW w:w="2126" w:type="dxa"/>
          </w:tcPr>
          <w:p w14:paraId="4A9B6163" w14:textId="77777777" w:rsidR="00FE3227" w:rsidRPr="00BE7AE3" w:rsidRDefault="00FE3227" w:rsidP="00FE3227">
            <w:pPr>
              <w:rPr>
                <w:rFonts w:ascii="Times New Roman" w:eastAsia="宋体" w:hAnsi="Times New Roman"/>
                <w:kern w:val="0"/>
                <w:sz w:val="20"/>
                <w:szCs w:val="20"/>
              </w:rPr>
            </w:pPr>
          </w:p>
        </w:tc>
        <w:tc>
          <w:tcPr>
            <w:tcW w:w="4332" w:type="dxa"/>
          </w:tcPr>
          <w:p w14:paraId="45F3EF94" w14:textId="77777777" w:rsidR="00FE3227" w:rsidRPr="00BE7AE3" w:rsidRDefault="00FE3227" w:rsidP="00FE3227">
            <w:pPr>
              <w:rPr>
                <w:rFonts w:ascii="Times New Roman" w:eastAsia="宋体"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宋体" w:hAnsi="Times New Roman"/>
                <w:kern w:val="0"/>
                <w:sz w:val="20"/>
                <w:szCs w:val="20"/>
              </w:rPr>
            </w:pPr>
          </w:p>
        </w:tc>
        <w:tc>
          <w:tcPr>
            <w:tcW w:w="2126" w:type="dxa"/>
          </w:tcPr>
          <w:p w14:paraId="0B9DCEE6" w14:textId="77777777" w:rsidR="00FE3227" w:rsidRPr="00BE7AE3" w:rsidRDefault="00FE3227" w:rsidP="00FE3227">
            <w:pPr>
              <w:rPr>
                <w:rFonts w:ascii="Times New Roman" w:eastAsia="宋体" w:hAnsi="Times New Roman"/>
                <w:kern w:val="0"/>
                <w:sz w:val="20"/>
                <w:szCs w:val="20"/>
              </w:rPr>
            </w:pPr>
          </w:p>
        </w:tc>
        <w:tc>
          <w:tcPr>
            <w:tcW w:w="4332" w:type="dxa"/>
          </w:tcPr>
          <w:p w14:paraId="40170B72" w14:textId="77777777" w:rsidR="00FE3227" w:rsidRPr="00BE7AE3" w:rsidRDefault="00FE3227" w:rsidP="00FE3227">
            <w:pPr>
              <w:rPr>
                <w:rFonts w:ascii="Times New Roman" w:eastAsia="宋体"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宋体" w:hAnsi="Times New Roman"/>
                <w:kern w:val="0"/>
                <w:sz w:val="20"/>
                <w:szCs w:val="20"/>
              </w:rPr>
            </w:pPr>
          </w:p>
        </w:tc>
        <w:tc>
          <w:tcPr>
            <w:tcW w:w="2126" w:type="dxa"/>
          </w:tcPr>
          <w:p w14:paraId="30BED995" w14:textId="77777777" w:rsidR="00FE3227" w:rsidRPr="00BE7AE3" w:rsidRDefault="00FE3227" w:rsidP="00FE3227">
            <w:pPr>
              <w:rPr>
                <w:rFonts w:ascii="Times New Roman" w:eastAsia="宋体" w:hAnsi="Times New Roman"/>
                <w:kern w:val="0"/>
                <w:sz w:val="20"/>
                <w:szCs w:val="20"/>
              </w:rPr>
            </w:pPr>
          </w:p>
        </w:tc>
        <w:tc>
          <w:tcPr>
            <w:tcW w:w="4332" w:type="dxa"/>
          </w:tcPr>
          <w:p w14:paraId="24ADE825" w14:textId="77777777" w:rsidR="00FE3227" w:rsidRPr="00BE7AE3" w:rsidRDefault="00FE3227" w:rsidP="00FE3227">
            <w:pPr>
              <w:rPr>
                <w:rFonts w:ascii="Times New Roman" w:eastAsia="宋体"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宋体" w:hAnsi="Times New Roman"/>
                <w:kern w:val="0"/>
                <w:sz w:val="20"/>
                <w:szCs w:val="20"/>
              </w:rPr>
            </w:pPr>
          </w:p>
        </w:tc>
        <w:tc>
          <w:tcPr>
            <w:tcW w:w="2126" w:type="dxa"/>
          </w:tcPr>
          <w:p w14:paraId="4C6B0F19" w14:textId="77777777" w:rsidR="00FE3227" w:rsidRPr="00BE7AE3" w:rsidRDefault="00FE3227" w:rsidP="00FE3227">
            <w:pPr>
              <w:rPr>
                <w:rFonts w:ascii="Times New Roman" w:eastAsia="宋体" w:hAnsi="Times New Roman"/>
                <w:kern w:val="0"/>
                <w:sz w:val="20"/>
                <w:szCs w:val="20"/>
              </w:rPr>
            </w:pPr>
          </w:p>
        </w:tc>
        <w:tc>
          <w:tcPr>
            <w:tcW w:w="4332" w:type="dxa"/>
          </w:tcPr>
          <w:p w14:paraId="422EFFEF" w14:textId="77777777" w:rsidR="00FE3227" w:rsidRPr="00BE7AE3" w:rsidRDefault="00FE3227" w:rsidP="00FE3227">
            <w:pPr>
              <w:rPr>
                <w:rFonts w:ascii="Times New Roman" w:eastAsia="宋体" w:hAnsi="Times New Roman"/>
                <w:kern w:val="0"/>
                <w:sz w:val="20"/>
                <w:szCs w:val="20"/>
              </w:rPr>
            </w:pPr>
          </w:p>
        </w:tc>
      </w:tr>
    </w:tbl>
    <w:p w14:paraId="4AEB8BA5" w14:textId="77777777" w:rsidR="00FE3227" w:rsidRPr="00FE3227" w:rsidRDefault="00FE3227" w:rsidP="00FE3227">
      <w:pPr>
        <w:rPr>
          <w:rFonts w:eastAsia="宋体"/>
          <w:b/>
          <w:bCs/>
        </w:rPr>
      </w:pPr>
    </w:p>
    <w:p w14:paraId="41EC0F5B" w14:textId="77777777" w:rsidR="00FE3227" w:rsidRPr="00FE3227" w:rsidRDefault="00FE3227" w:rsidP="00FE3227"/>
    <w:p w14:paraId="1EB203A9" w14:textId="4CDE83B4" w:rsidR="003C4554" w:rsidRDefault="00FE3227">
      <w:pPr>
        <w:pStyle w:val="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lastRenderedPageBreak/>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22DA" w14:textId="77777777" w:rsidR="00DF1C9D" w:rsidRDefault="00DF1C9D">
      <w:r>
        <w:separator/>
      </w:r>
    </w:p>
  </w:endnote>
  <w:endnote w:type="continuationSeparator" w:id="0">
    <w:p w14:paraId="24CA418B" w14:textId="77777777" w:rsidR="00DF1C9D" w:rsidRDefault="00DF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4AAD60BF" w:rsidR="006C337E" w:rsidRDefault="006C337E">
    <w:pPr>
      <w:pStyle w:val="af"/>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6C337E" w:rsidRDefault="006C337E">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6C337E" w:rsidRDefault="006C337E">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54</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BADA9" w14:textId="77777777" w:rsidR="00DF1C9D" w:rsidRDefault="00DF1C9D">
      <w:r>
        <w:separator/>
      </w:r>
    </w:p>
  </w:footnote>
  <w:footnote w:type="continuationSeparator" w:id="0">
    <w:p w14:paraId="23288679" w14:textId="77777777" w:rsidR="00DF1C9D" w:rsidRDefault="00DF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0AA"/>
    <w:pPr>
      <w:spacing w:after="180"/>
    </w:pPr>
    <w:rPr>
      <w:rFonts w:eastAsia="微软雅黑"/>
      <w:lang w:val="en-GB" w:eastAsia="en-US"/>
    </w:rPr>
  </w:style>
  <w:style w:type="paragraph" w:styleId="1">
    <w:name w:val="heading 1"/>
    <w:next w:val="a"/>
    <w:link w:val="10"/>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9120AA"/>
    <w:pPr>
      <w:pBdr>
        <w:top w:val="none" w:sz="0" w:space="0" w:color="auto"/>
      </w:pBdr>
      <w:spacing w:before="180"/>
      <w:outlineLvl w:val="1"/>
    </w:pPr>
    <w:rPr>
      <w:sz w:val="32"/>
    </w:rPr>
  </w:style>
  <w:style w:type="paragraph" w:styleId="3">
    <w:name w:val="heading 3"/>
    <w:basedOn w:val="2"/>
    <w:next w:val="a"/>
    <w:link w:val="30"/>
    <w:qFormat/>
    <w:rsid w:val="009120AA"/>
    <w:pPr>
      <w:spacing w:before="120"/>
      <w:outlineLvl w:val="2"/>
    </w:pPr>
    <w:rPr>
      <w:sz w:val="28"/>
    </w:rPr>
  </w:style>
  <w:style w:type="paragraph" w:styleId="4">
    <w:name w:val="heading 4"/>
    <w:basedOn w:val="3"/>
    <w:next w:val="a"/>
    <w:link w:val="40"/>
    <w:qFormat/>
    <w:rsid w:val="009120AA"/>
    <w:pPr>
      <w:ind w:left="1418" w:hanging="1418"/>
      <w:outlineLvl w:val="3"/>
    </w:pPr>
    <w:rPr>
      <w:sz w:val="24"/>
    </w:rPr>
  </w:style>
  <w:style w:type="paragraph" w:styleId="5">
    <w:name w:val="heading 5"/>
    <w:basedOn w:val="4"/>
    <w:next w:val="a"/>
    <w:link w:val="50"/>
    <w:qFormat/>
    <w:rsid w:val="009120AA"/>
    <w:pPr>
      <w:ind w:left="1701" w:hanging="1701"/>
      <w:outlineLvl w:val="4"/>
    </w:pPr>
    <w:rPr>
      <w:sz w:val="22"/>
    </w:rPr>
  </w:style>
  <w:style w:type="paragraph" w:styleId="6">
    <w:name w:val="heading 6"/>
    <w:basedOn w:val="a"/>
    <w:next w:val="a"/>
    <w:link w:val="60"/>
    <w:qFormat/>
    <w:rsid w:val="009120A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9120A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20A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9120AA"/>
    <w:rPr>
      <w:rFonts w:ascii="Arial" w:hAnsi="Arial"/>
      <w:sz w:val="36"/>
      <w:lang w:val="en-GB" w:eastAsia="en-US"/>
    </w:rPr>
  </w:style>
  <w:style w:type="character" w:customStyle="1" w:styleId="20">
    <w:name w:val="标题 2 字符"/>
    <w:basedOn w:val="a0"/>
    <w:link w:val="2"/>
    <w:rsid w:val="009120AA"/>
    <w:rPr>
      <w:rFonts w:ascii="Arial" w:hAnsi="Arial"/>
      <w:sz w:val="32"/>
      <w:lang w:val="en-GB" w:eastAsia="en-US"/>
    </w:rPr>
  </w:style>
  <w:style w:type="character" w:customStyle="1" w:styleId="50">
    <w:name w:val="标题 5 字符"/>
    <w:basedOn w:val="a0"/>
    <w:link w:val="5"/>
    <w:rsid w:val="009120AA"/>
    <w:rPr>
      <w:rFonts w:ascii="Arial" w:hAnsi="Arial"/>
      <w:sz w:val="22"/>
      <w:lang w:val="en-GB" w:eastAsia="en-US"/>
    </w:rPr>
  </w:style>
  <w:style w:type="character" w:customStyle="1" w:styleId="60">
    <w:name w:val="标题 6 字符"/>
    <w:basedOn w:val="a0"/>
    <w:link w:val="6"/>
    <w:rsid w:val="009120AA"/>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next w:val="af5"/>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microsoft.com/office/2011/relationships/people" Target="peop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ntTable" Target="fontTable.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Props1.xml><?xml version="1.0" encoding="utf-8"?>
<ds:datastoreItem xmlns:ds="http://schemas.openxmlformats.org/officeDocument/2006/customXml" ds:itemID="{D5760A0B-89DA-4224-B054-AC163EC9A6EE}">
  <ds:schemaRefs>
    <ds:schemaRef ds:uri="http://schemas.openxmlformats.org/officeDocument/2006/bibliography"/>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42</Pages>
  <Words>14957</Words>
  <Characters>85259</Characters>
  <Application>Microsoft Office Word</Application>
  <DocSecurity>0</DocSecurity>
  <Lines>710</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Email rapporteur</cp:lastModifiedBy>
  <cp:revision>7</cp:revision>
  <dcterms:created xsi:type="dcterms:W3CDTF">2020-10-09T01:07:00Z</dcterms:created>
  <dcterms:modified xsi:type="dcterms:W3CDTF">2020-10-09T10:20:00Z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