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511A" w14:textId="4D66A5C5" w:rsidR="00D33947" w:rsidRPr="005A76D1" w:rsidRDefault="00D33947" w:rsidP="00D33947">
      <w:pPr>
        <w:pStyle w:val="a3"/>
        <w:tabs>
          <w:tab w:val="right" w:pos="8280"/>
          <w:tab w:val="right" w:pos="9781"/>
        </w:tabs>
        <w:overflowPunct w:val="0"/>
        <w:autoSpaceDE w:val="0"/>
        <w:autoSpaceDN w:val="0"/>
        <w:adjustRightInd w:val="0"/>
        <w:spacing w:after="120"/>
        <w:ind w:right="-57"/>
        <w:textAlignment w:val="baseline"/>
        <w:rPr>
          <w:rFonts w:eastAsia="新細明體"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新細明體" w:cs="Arial"/>
          <w:noProof w:val="0"/>
          <w:sz w:val="24"/>
          <w:szCs w:val="28"/>
          <w:lang w:eastAsia="zh-TW"/>
        </w:rPr>
        <w:t>Online</w:t>
      </w:r>
      <w:r w:rsidR="009416F2">
        <w:rPr>
          <w:rFonts w:eastAsia="新細明體" w:cs="Arial"/>
          <w:noProof w:val="0"/>
          <w:sz w:val="24"/>
          <w:szCs w:val="28"/>
          <w:lang w:eastAsia="zh-TW"/>
        </w:rPr>
        <w:t>, 2</w:t>
      </w:r>
      <w:r w:rsidR="009416F2">
        <w:rPr>
          <w:rFonts w:eastAsia="新細明體" w:cs="Arial"/>
          <w:noProof w:val="0"/>
          <w:sz w:val="24"/>
          <w:szCs w:val="28"/>
          <w:vertAlign w:val="superscript"/>
          <w:lang w:eastAsia="zh-TW"/>
        </w:rPr>
        <w:t>nd</w:t>
      </w:r>
      <w:r w:rsidR="007E1B1D" w:rsidRPr="005A76D1">
        <w:rPr>
          <w:rFonts w:eastAsia="新細明體" w:cs="Arial"/>
          <w:noProof w:val="0"/>
          <w:sz w:val="24"/>
          <w:szCs w:val="28"/>
          <w:lang w:eastAsia="zh-TW"/>
        </w:rPr>
        <w:t xml:space="preserve"> </w:t>
      </w:r>
      <w:r w:rsidR="009416F2">
        <w:rPr>
          <w:rFonts w:eastAsia="新細明體" w:cs="Arial"/>
          <w:noProof w:val="0"/>
          <w:sz w:val="24"/>
          <w:szCs w:val="28"/>
          <w:lang w:eastAsia="zh-TW"/>
        </w:rPr>
        <w:t>– 13</w:t>
      </w:r>
      <w:r w:rsidR="004857D9" w:rsidRPr="005A76D1">
        <w:rPr>
          <w:rFonts w:eastAsia="新細明體" w:cs="Arial"/>
          <w:noProof w:val="0"/>
          <w:sz w:val="24"/>
          <w:szCs w:val="28"/>
          <w:vertAlign w:val="superscript"/>
          <w:lang w:eastAsia="zh-TW"/>
        </w:rPr>
        <w:t>th</w:t>
      </w:r>
      <w:r w:rsidR="00A612B6">
        <w:rPr>
          <w:rFonts w:eastAsia="新細明體" w:cs="Arial"/>
          <w:noProof w:val="0"/>
          <w:sz w:val="24"/>
          <w:szCs w:val="28"/>
          <w:lang w:eastAsia="zh-TW"/>
        </w:rPr>
        <w:t xml:space="preserve"> November</w:t>
      </w:r>
      <w:r w:rsidR="000F5DDA">
        <w:rPr>
          <w:rFonts w:eastAsia="新細明體"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新細明體" w:cs="Arial"/>
        </w:rPr>
      </w:pPr>
      <w:r w:rsidRPr="005A76D1">
        <w:rPr>
          <w:rFonts w:eastAsia="新細明體"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新細明體" w:hAnsi="Arial" w:cs="Arial"/>
          <w:lang w:eastAsia="zh-TW"/>
        </w:rPr>
      </w:pPr>
      <w:r>
        <w:rPr>
          <w:rFonts w:ascii="Arial" w:eastAsia="新細明體" w:hAnsi="Arial" w:cs="Arial"/>
          <w:lang w:eastAsia="zh-TW"/>
        </w:rPr>
        <w:t>During the RAN2#111-e</w:t>
      </w:r>
      <w:r w:rsidR="00483021" w:rsidRPr="005A76D1">
        <w:rPr>
          <w:rFonts w:ascii="Arial" w:eastAsia="新細明體" w:hAnsi="Arial" w:cs="Arial"/>
          <w:lang w:eastAsia="zh-TW"/>
        </w:rPr>
        <w:t xml:space="preserve"> meeting, </w:t>
      </w:r>
      <w:r w:rsidR="00C503CC" w:rsidRPr="005A76D1">
        <w:rPr>
          <w:rFonts w:ascii="Arial" w:eastAsia="新細明體" w:hAnsi="Arial" w:cs="Arial"/>
          <w:lang w:eastAsia="zh-TW"/>
        </w:rPr>
        <w:t>RAN2 had online discussion</w:t>
      </w:r>
      <w:r>
        <w:rPr>
          <w:rFonts w:ascii="Arial" w:eastAsia="新細明體" w:hAnsi="Arial" w:cs="Arial"/>
          <w:lang w:eastAsia="zh-TW"/>
        </w:rPr>
        <w:t>s</w:t>
      </w:r>
      <w:r w:rsidR="00C503CC" w:rsidRPr="005A76D1">
        <w:rPr>
          <w:rFonts w:ascii="Arial" w:eastAsia="新細明體" w:hAnsi="Arial" w:cs="Arial"/>
          <w:lang w:eastAsia="zh-TW"/>
        </w:rPr>
        <w:t xml:space="preserve"> about </w:t>
      </w:r>
      <w:r>
        <w:rPr>
          <w:rFonts w:ascii="Arial" w:eastAsia="新細明體" w:hAnsi="Arial" w:cs="Arial"/>
          <w:lang w:eastAsia="zh-TW"/>
        </w:rPr>
        <w:t>paging enhancements for UE power saving</w:t>
      </w:r>
      <w:r w:rsidR="00C503CC" w:rsidRPr="005A76D1">
        <w:rPr>
          <w:rFonts w:ascii="Arial" w:eastAsia="新細明體" w:hAnsi="Arial" w:cs="Arial"/>
          <w:lang w:eastAsia="zh-TW"/>
        </w:rPr>
        <w:t xml:space="preserve">. </w:t>
      </w:r>
      <w:r w:rsidR="00A664D9">
        <w:rPr>
          <w:rFonts w:ascii="Arial" w:eastAsia="新細明體" w:hAnsi="Arial" w:cs="Arial"/>
          <w:lang w:eastAsia="zh-TW"/>
        </w:rPr>
        <w:t xml:space="preserve">Since </w:t>
      </w:r>
      <w:r w:rsidR="00AE43C0">
        <w:rPr>
          <w:rFonts w:ascii="Arial" w:eastAsia="新細明體" w:hAnsi="Arial" w:cs="Arial"/>
          <w:lang w:eastAsia="zh-TW"/>
        </w:rPr>
        <w:t xml:space="preserve">the UE grouping </w:t>
      </w:r>
      <w:r w:rsidR="009418BE">
        <w:rPr>
          <w:rFonts w:ascii="Arial" w:eastAsia="新細明體" w:hAnsi="Arial" w:cs="Arial"/>
          <w:lang w:eastAsia="zh-TW"/>
        </w:rPr>
        <w:t xml:space="preserve">method is mentioned in the contributions from many companies, </w:t>
      </w:r>
      <w:r w:rsidR="001766F9">
        <w:rPr>
          <w:rFonts w:ascii="Arial" w:eastAsia="新細明體" w:hAnsi="Arial" w:cs="Arial"/>
          <w:lang w:eastAsia="zh-TW"/>
        </w:rPr>
        <w:t>RAN2</w:t>
      </w:r>
      <w:r w:rsidR="00C503CC" w:rsidRPr="005A76D1">
        <w:rPr>
          <w:rFonts w:ascii="Arial" w:eastAsia="新細明體" w:hAnsi="Arial" w:cs="Arial"/>
          <w:lang w:eastAsia="zh-TW"/>
        </w:rPr>
        <w:t xml:space="preserve"> set up the following email discussion:</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1"/>
        <w:overflowPunct w:val="0"/>
        <w:autoSpaceDE w:val="0"/>
        <w:autoSpaceDN w:val="0"/>
        <w:adjustRightInd w:val="0"/>
        <w:rPr>
          <w:rFonts w:eastAsia="新細明體" w:cs="Arial"/>
        </w:rPr>
      </w:pPr>
      <w:bookmarkStart w:id="8" w:name="OLE_LINK41"/>
      <w:bookmarkStart w:id="9" w:name="OLE_LINK24"/>
      <w:bookmarkStart w:id="10" w:name="OLE_LINK17"/>
      <w:bookmarkStart w:id="11" w:name="OLE_LINK16"/>
      <w:bookmarkEnd w:id="6"/>
      <w:bookmarkEnd w:id="7"/>
      <w:r>
        <w:rPr>
          <w:rFonts w:eastAsia="新細明體" w:cs="Arial"/>
        </w:rPr>
        <w:t>Discussions</w:t>
      </w:r>
    </w:p>
    <w:p w14:paraId="5BA8BEE7" w14:textId="32B6C7F9" w:rsidR="00813FB6" w:rsidRPr="00823B5D" w:rsidRDefault="004870E0" w:rsidP="00823B5D">
      <w:pPr>
        <w:pStyle w:val="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7777777" w:rsidR="00823B5D" w:rsidRPr="007451A8" w:rsidRDefault="00823B5D"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B3D77" w:rsidRPr="005A76D1" w14:paraId="0BDB13DC" w14:textId="77777777" w:rsidTr="00E535D2">
        <w:tc>
          <w:tcPr>
            <w:tcW w:w="1796" w:type="dxa"/>
          </w:tcPr>
          <w:p w14:paraId="392AFE33" w14:textId="50DE603E" w:rsidR="008B3D77" w:rsidRPr="005A76D1" w:rsidRDefault="007D6A18" w:rsidP="00E535D2">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E535D2">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E535D2">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3113AA">
        <w:tc>
          <w:tcPr>
            <w:tcW w:w="1796" w:type="dxa"/>
          </w:tcPr>
          <w:p w14:paraId="23CB935C" w14:textId="05AC0576" w:rsidR="00823B5D" w:rsidRPr="005A76D1" w:rsidRDefault="00893009" w:rsidP="003113AA">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3113AA">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3113AA">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3113AA">
        <w:tc>
          <w:tcPr>
            <w:tcW w:w="1796" w:type="dxa"/>
          </w:tcPr>
          <w:p w14:paraId="04367815" w14:textId="0C78C6FC" w:rsidR="00906557" w:rsidRDefault="00906557" w:rsidP="003113AA">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3113AA">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C60674">
            <w:pPr>
              <w:spacing w:after="0"/>
              <w:rPr>
                <w:rFonts w:ascii="Arial" w:hAnsi="Arial" w:cs="Arial"/>
              </w:rPr>
            </w:pPr>
            <w:r>
              <w:rPr>
                <w:rFonts w:ascii="Arial" w:hAnsi="Arial" w:cs="Arial"/>
              </w:rPr>
              <w:t>MediaTek</w:t>
            </w:r>
          </w:p>
        </w:tc>
        <w:tc>
          <w:tcPr>
            <w:tcW w:w="1034" w:type="dxa"/>
          </w:tcPr>
          <w:p w14:paraId="3079DF6B" w14:textId="77777777" w:rsidR="00AD41C4" w:rsidRDefault="00AD41C4" w:rsidP="00C60674">
            <w:pPr>
              <w:spacing w:after="0"/>
              <w:rPr>
                <w:rFonts w:ascii="Arial" w:hAnsi="Arial" w:cs="Arial"/>
              </w:rPr>
            </w:pPr>
            <w:r>
              <w:rPr>
                <w:rFonts w:ascii="Arial" w:hAnsi="Arial" w:cs="Arial"/>
              </w:rPr>
              <w:t>Yes</w:t>
            </w:r>
          </w:p>
        </w:tc>
        <w:tc>
          <w:tcPr>
            <w:tcW w:w="6804" w:type="dxa"/>
          </w:tcPr>
          <w:p w14:paraId="4E7CE1AA" w14:textId="77777777" w:rsidR="00AD41C4" w:rsidRDefault="00AD41C4" w:rsidP="00C60674">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 xml:space="preserve">to </w:t>
            </w:r>
            <w:proofErr w:type="gramStart"/>
            <w:r>
              <w:rPr>
                <w:rFonts w:ascii="Arial" w:eastAsiaTheme="minorEastAsia" w:hAnsi="Arial" w:cs="Arial"/>
                <w:lang w:eastAsia="zh-TW"/>
              </w:rPr>
              <w:t>be discussed</w:t>
            </w:r>
            <w:proofErr w:type="gramEnd"/>
            <w:r>
              <w:rPr>
                <w:rFonts w:ascii="Arial" w:eastAsiaTheme="minorEastAsia" w:hAnsi="Arial" w:cs="Arial" w:hint="eastAsia"/>
                <w:lang w:eastAsia="zh-TW"/>
              </w:rPr>
              <w:t xml:space="preserve"> in subsequent questions. </w:t>
            </w:r>
            <w:proofErr w:type="gramStart"/>
            <w:r>
              <w:rPr>
                <w:rFonts w:ascii="Arial" w:eastAsiaTheme="minorEastAsia" w:hAnsi="Arial" w:cs="Arial"/>
                <w:lang w:eastAsia="zh-TW"/>
              </w:rPr>
              <w:t>But in</w:t>
            </w:r>
            <w:proofErr w:type="gramEnd"/>
            <w:r>
              <w:rPr>
                <w:rFonts w:ascii="Arial" w:eastAsiaTheme="minorEastAsia" w:hAnsi="Arial" w:cs="Arial"/>
                <w:lang w:eastAsia="zh-TW"/>
              </w:rPr>
              <w:t xml:space="preserve">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C60674">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w:t>
            </w:r>
            <w:proofErr w:type="gramStart"/>
            <w:r>
              <w:rPr>
                <w:rFonts w:ascii="Arial" w:eastAsiaTheme="minorEastAsia" w:hAnsi="Arial" w:cs="Arial"/>
                <w:lang w:eastAsia="zh-TW"/>
              </w:rPr>
              <w:t>saying</w:t>
            </w:r>
            <w:proofErr w:type="gramEnd"/>
            <w:r>
              <w:rPr>
                <w:rFonts w:ascii="Arial" w:eastAsiaTheme="minorEastAsia" w:hAnsi="Arial" w:cs="Arial"/>
                <w:lang w:eastAsia="zh-TW"/>
              </w:rPr>
              <w:t xml:space="preserve">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w:t>
            </w:r>
            <w:proofErr w:type="gramStart"/>
            <w:r>
              <w:rPr>
                <w:rFonts w:ascii="Arial" w:eastAsiaTheme="minorEastAsia" w:hAnsi="Arial" w:cs="Arial"/>
                <w:lang w:eastAsia="zh-TW"/>
              </w:rPr>
              <w:t>is adopted</w:t>
            </w:r>
            <w:proofErr w:type="gramEnd"/>
            <w:r>
              <w:rPr>
                <w:rFonts w:ascii="Arial" w:eastAsiaTheme="minorEastAsia" w:hAnsi="Arial" w:cs="Arial"/>
                <w:lang w:eastAsia="zh-TW"/>
              </w:rPr>
              <w:t xml:space="preserve"> as a part of final R-17 conclusion depends on the evaluation results. </w:t>
            </w:r>
          </w:p>
        </w:tc>
      </w:tr>
    </w:tbl>
    <w:p w14:paraId="47BCF467" w14:textId="4AAAD066" w:rsidR="00823B5D" w:rsidRPr="00823B5D" w:rsidRDefault="00823B5D" w:rsidP="00823B5D">
      <w:pPr>
        <w:pStyle w:val="2"/>
        <w:tabs>
          <w:tab w:val="num" w:pos="666"/>
        </w:tabs>
        <w:ind w:left="666"/>
        <w:rPr>
          <w:rFonts w:cs="Arial"/>
        </w:rPr>
      </w:pPr>
      <w:r w:rsidRPr="00823B5D">
        <w:rPr>
          <w:rFonts w:cs="Arial"/>
        </w:rPr>
        <w:lastRenderedPageBreak/>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afa"/>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afa"/>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afa"/>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afa"/>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afa"/>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afa"/>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afa"/>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afa"/>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afa"/>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afa"/>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afa"/>
        <w:numPr>
          <w:ilvl w:val="1"/>
          <w:numId w:val="7"/>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afa"/>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DC5E24">
      <w:pPr>
        <w:pStyle w:val="afa"/>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af8"/>
        <w:tblW w:w="9634" w:type="dxa"/>
        <w:tblLook w:val="04A0" w:firstRow="1" w:lastRow="0" w:firstColumn="1" w:lastColumn="0" w:noHBand="0" w:noVBand="1"/>
      </w:tblPr>
      <w:tblGrid>
        <w:gridCol w:w="1796"/>
        <w:gridCol w:w="1034"/>
        <w:gridCol w:w="6804"/>
      </w:tblGrid>
      <w:tr w:rsidR="00F349FB" w:rsidRPr="005A76D1" w14:paraId="1F130418" w14:textId="77777777" w:rsidTr="003113AA">
        <w:tc>
          <w:tcPr>
            <w:tcW w:w="1796" w:type="dxa"/>
            <w:shd w:val="clear" w:color="auto" w:fill="D9E2F3" w:themeFill="accent5" w:themeFillTint="33"/>
          </w:tcPr>
          <w:p w14:paraId="685F9C78"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647D82E" w14:textId="77777777" w:rsidTr="00E535D2">
        <w:tc>
          <w:tcPr>
            <w:tcW w:w="1796" w:type="dxa"/>
          </w:tcPr>
          <w:p w14:paraId="0E96DE29" w14:textId="21786B91" w:rsidR="008B3D77" w:rsidRPr="005A76D1" w:rsidRDefault="00140E95" w:rsidP="00E535D2">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E535D2">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E535D2">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8" w:history="1">
              <w:r w:rsidR="008E18E4" w:rsidRPr="008E18E4">
                <w:rPr>
                  <w:rStyle w:val="ae"/>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E535D2">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E535D2">
            <w:pPr>
              <w:spacing w:after="0"/>
              <w:rPr>
                <w:rFonts w:ascii="Arial" w:hAnsi="Arial" w:cs="Arial"/>
              </w:rPr>
            </w:pPr>
          </w:p>
          <w:p w14:paraId="34FC1895" w14:textId="23A4FE28" w:rsidR="007F4376" w:rsidRPr="005A76D1" w:rsidRDefault="007F4376" w:rsidP="00E535D2">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w:t>
            </w:r>
            <w:r w:rsidR="00CF1472" w:rsidRPr="00FC3085">
              <w:rPr>
                <w:rFonts w:ascii="Arial" w:hAnsi="Arial" w:cs="Arial"/>
                <w:color w:val="7030A0"/>
              </w:rPr>
              <w:lastRenderedPageBreak/>
              <w:t xml:space="preserve">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3113AA">
        <w:tc>
          <w:tcPr>
            <w:tcW w:w="1796" w:type="dxa"/>
          </w:tcPr>
          <w:p w14:paraId="3790C225" w14:textId="0920A8B1" w:rsidR="00F349FB" w:rsidRPr="005A76D1" w:rsidRDefault="00FC3085" w:rsidP="003113AA">
            <w:pPr>
              <w:spacing w:after="0"/>
              <w:rPr>
                <w:rFonts w:ascii="Arial" w:hAnsi="Arial" w:cs="Arial"/>
              </w:rPr>
            </w:pPr>
            <w:r>
              <w:rPr>
                <w:rFonts w:ascii="Arial" w:hAnsi="Arial" w:cs="Arial"/>
              </w:rPr>
              <w:lastRenderedPageBreak/>
              <w:t>Qualcomm</w:t>
            </w:r>
          </w:p>
        </w:tc>
        <w:tc>
          <w:tcPr>
            <w:tcW w:w="1034" w:type="dxa"/>
            <w:shd w:val="clear" w:color="auto" w:fill="auto"/>
          </w:tcPr>
          <w:p w14:paraId="4774CC79" w14:textId="1E5A1F61" w:rsidR="00F349FB" w:rsidRPr="005A76D1" w:rsidRDefault="00FC3085" w:rsidP="003113AA">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afa"/>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3113AA">
        <w:tc>
          <w:tcPr>
            <w:tcW w:w="1796" w:type="dxa"/>
          </w:tcPr>
          <w:p w14:paraId="4BD9527A" w14:textId="1C1E1A56" w:rsidR="00CB28DF" w:rsidRDefault="0067338D" w:rsidP="003113AA">
            <w:pPr>
              <w:spacing w:after="0"/>
              <w:rPr>
                <w:rFonts w:ascii="Arial" w:hAnsi="Arial" w:cs="Arial"/>
              </w:rPr>
            </w:pPr>
            <w:r>
              <w:rPr>
                <w:rFonts w:ascii="Arial" w:hAnsi="Arial" w:cs="Arial" w:hint="eastAsia"/>
              </w:rPr>
              <w:t>Samsung</w:t>
            </w:r>
          </w:p>
        </w:tc>
        <w:tc>
          <w:tcPr>
            <w:tcW w:w="1034" w:type="dxa"/>
            <w:shd w:val="clear" w:color="auto" w:fill="auto"/>
          </w:tcPr>
          <w:p w14:paraId="6B3DEE2E" w14:textId="3ACE0052" w:rsidR="00CB28DF" w:rsidRPr="00FE6D61" w:rsidRDefault="00CB28DF" w:rsidP="00DC5E24">
            <w:pPr>
              <w:pStyle w:val="afa"/>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r w:rsidR="0067338D">
              <w:rPr>
                <w:rFonts w:ascii="Arial" w:hAnsi="Arial" w:cs="Arial" w:hint="eastAsia"/>
              </w:rPr>
              <w:t xml:space="preserve">gNB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C60674">
            <w:pPr>
              <w:spacing w:after="0"/>
              <w:rPr>
                <w:rFonts w:ascii="Arial" w:hAnsi="Arial" w:cs="Arial"/>
              </w:rPr>
            </w:pPr>
            <w:r>
              <w:rPr>
                <w:rFonts w:ascii="Arial" w:hAnsi="Arial" w:cs="Arial"/>
              </w:rPr>
              <w:t>MediaTek</w:t>
            </w:r>
          </w:p>
        </w:tc>
        <w:tc>
          <w:tcPr>
            <w:tcW w:w="1034" w:type="dxa"/>
          </w:tcPr>
          <w:p w14:paraId="75C32D9B" w14:textId="77777777" w:rsidR="00AD41C4" w:rsidRDefault="00AD41C4" w:rsidP="00C60674">
            <w:pPr>
              <w:spacing w:after="0"/>
              <w:rPr>
                <w:rFonts w:ascii="Arial" w:hAnsi="Arial" w:cs="Arial"/>
              </w:rPr>
            </w:pPr>
            <w:r>
              <w:rPr>
                <w:rFonts w:ascii="Arial" w:hAnsi="Arial" w:cs="Arial"/>
              </w:rPr>
              <w:t>No</w:t>
            </w:r>
          </w:p>
        </w:tc>
        <w:tc>
          <w:tcPr>
            <w:tcW w:w="6804" w:type="dxa"/>
          </w:tcPr>
          <w:p w14:paraId="5BB97923" w14:textId="77777777" w:rsidR="00AD41C4" w:rsidRDefault="00AD41C4" w:rsidP="00C60674">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afa"/>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afa"/>
              <w:numPr>
                <w:ilvl w:val="0"/>
                <w:numId w:val="10"/>
              </w:numPr>
              <w:spacing w:after="0"/>
              <w:rPr>
                <w:rFonts w:ascii="Arial" w:hAnsi="Arial" w:cs="Arial"/>
              </w:rPr>
            </w:pPr>
            <w:r>
              <w:rPr>
                <w:rFonts w:ascii="Arial" w:hAnsi="Arial" w:cs="Arial"/>
              </w:rPr>
              <w:lastRenderedPageBreak/>
              <w:t xml:space="preserve">The number of UE subgroups are limited and not adjustable, since the P-RNTIs </w:t>
            </w:r>
            <w:proofErr w:type="gramStart"/>
            <w:r>
              <w:rPr>
                <w:rFonts w:ascii="Arial" w:hAnsi="Arial" w:cs="Arial"/>
              </w:rPr>
              <w:t>must be fixed</w:t>
            </w:r>
            <w:proofErr w:type="gramEnd"/>
            <w:r>
              <w:rPr>
                <w:rFonts w:ascii="Arial" w:hAnsi="Arial" w:cs="Arial"/>
              </w:rPr>
              <w:t xml:space="preserve"> values defined in the specifications.</w:t>
            </w: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lastRenderedPageBreak/>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5B0F2A9D" w14:textId="77777777" w:rsidTr="003113AA">
        <w:tc>
          <w:tcPr>
            <w:tcW w:w="1796" w:type="dxa"/>
            <w:shd w:val="clear" w:color="auto" w:fill="D9E2F3" w:themeFill="accent5" w:themeFillTint="33"/>
          </w:tcPr>
          <w:p w14:paraId="49E166DC"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25F30A46" w14:textId="77777777" w:rsidTr="00E535D2">
        <w:tc>
          <w:tcPr>
            <w:tcW w:w="1796" w:type="dxa"/>
          </w:tcPr>
          <w:p w14:paraId="4D3D4490" w14:textId="5A7D61B6" w:rsidR="008B3D77" w:rsidRPr="005A76D1" w:rsidRDefault="005758EE" w:rsidP="00E535D2">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E535D2">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E535D2">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A6277F" w:rsidRPr="005A76D1" w14:paraId="7B5BAD68" w14:textId="77777777" w:rsidTr="00A6277F">
        <w:tc>
          <w:tcPr>
            <w:tcW w:w="1796" w:type="dxa"/>
          </w:tcPr>
          <w:p w14:paraId="097694F9" w14:textId="77777777" w:rsidR="00A6277F" w:rsidRPr="005A76D1" w:rsidRDefault="00A6277F" w:rsidP="00513EC7">
            <w:pPr>
              <w:spacing w:after="0"/>
              <w:rPr>
                <w:rFonts w:ascii="Arial" w:hAnsi="Arial" w:cs="Arial"/>
              </w:rPr>
            </w:pPr>
            <w:r>
              <w:rPr>
                <w:rFonts w:ascii="Arial" w:hAnsi="Arial" w:cs="Arial"/>
              </w:rPr>
              <w:t>Qualcomm</w:t>
            </w:r>
          </w:p>
        </w:tc>
        <w:tc>
          <w:tcPr>
            <w:tcW w:w="1034" w:type="dxa"/>
          </w:tcPr>
          <w:p w14:paraId="253DBFEB" w14:textId="77777777" w:rsidR="00A6277F" w:rsidRPr="005A76D1" w:rsidRDefault="00A6277F" w:rsidP="00513EC7">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513EC7">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gNB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513EC7">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513EC7">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513EC7">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C60674">
            <w:pPr>
              <w:spacing w:after="0"/>
              <w:rPr>
                <w:rFonts w:ascii="Arial" w:hAnsi="Arial" w:cs="Arial"/>
              </w:rPr>
            </w:pPr>
            <w:r>
              <w:rPr>
                <w:rFonts w:ascii="Arial" w:hAnsi="Arial" w:cs="Arial"/>
              </w:rPr>
              <w:t>MediaTek</w:t>
            </w:r>
          </w:p>
        </w:tc>
        <w:tc>
          <w:tcPr>
            <w:tcW w:w="1034" w:type="dxa"/>
          </w:tcPr>
          <w:p w14:paraId="34616106" w14:textId="77777777" w:rsidR="00AD41C4" w:rsidRDefault="00AD41C4" w:rsidP="00C60674">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C60674">
            <w:pPr>
              <w:spacing w:after="0"/>
              <w:rPr>
                <w:rFonts w:ascii="Arial" w:eastAsiaTheme="minorEastAsia" w:hAnsi="Arial" w:cs="Arial"/>
                <w:lang w:eastAsia="zh-TW"/>
              </w:rPr>
            </w:pPr>
            <w:r>
              <w:rPr>
                <w:rFonts w:ascii="Arial" w:hAnsi="Arial" w:cs="Arial"/>
              </w:rPr>
              <w:t xml:space="preserve">The impact is high and </w:t>
            </w:r>
            <w:proofErr w:type="gramStart"/>
            <w:r>
              <w:rPr>
                <w:rFonts w:ascii="Arial" w:hAnsi="Arial" w:cs="Arial"/>
              </w:rPr>
              <w:t>it’s</w:t>
            </w:r>
            <w:proofErr w:type="gramEnd"/>
            <w:r>
              <w:rPr>
                <w:rFonts w:ascii="Arial" w:hAnsi="Arial" w:cs="Arial"/>
              </w:rPr>
              <w:t xml:space="preserve"> not very clear how this can be achieved, e.g., by multiple P-RNTI, or multiple CORESETs…</w:t>
            </w: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349FB" w:rsidRPr="005A76D1" w14:paraId="710FE54B" w14:textId="77777777" w:rsidTr="003113AA">
        <w:tc>
          <w:tcPr>
            <w:tcW w:w="1796" w:type="dxa"/>
            <w:shd w:val="clear" w:color="auto" w:fill="D9E2F3" w:themeFill="accent5" w:themeFillTint="33"/>
          </w:tcPr>
          <w:p w14:paraId="19BE975D"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3C15A77" w14:textId="77777777" w:rsidTr="00E535D2">
        <w:tc>
          <w:tcPr>
            <w:tcW w:w="1796" w:type="dxa"/>
          </w:tcPr>
          <w:p w14:paraId="77DDE4CF" w14:textId="1336D430" w:rsidR="008B3D77" w:rsidRPr="005A76D1" w:rsidRDefault="00444EA1" w:rsidP="00E535D2">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E535D2">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E535D2">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3113AA">
        <w:tc>
          <w:tcPr>
            <w:tcW w:w="1796" w:type="dxa"/>
          </w:tcPr>
          <w:p w14:paraId="09DC5C05" w14:textId="21C5443C" w:rsidR="00F349FB" w:rsidRPr="005A76D1" w:rsidRDefault="003B4C15" w:rsidP="003113AA">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3113AA">
            <w:pPr>
              <w:spacing w:after="0"/>
              <w:rPr>
                <w:rFonts w:ascii="Arial" w:hAnsi="Arial" w:cs="Arial"/>
              </w:rPr>
            </w:pPr>
            <w:r>
              <w:rPr>
                <w:rFonts w:ascii="Arial" w:hAnsi="Arial" w:cs="Arial"/>
              </w:rPr>
              <w:t>Neutral</w:t>
            </w:r>
          </w:p>
        </w:tc>
        <w:tc>
          <w:tcPr>
            <w:tcW w:w="6804" w:type="dxa"/>
            <w:shd w:val="clear" w:color="auto" w:fill="auto"/>
          </w:tcPr>
          <w:p w14:paraId="07E954CD" w14:textId="77777777"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77777777" w:rsidR="00954A29" w:rsidRDefault="00954A29" w:rsidP="00DC5E24">
            <w:pPr>
              <w:pStyle w:val="afa"/>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3113AA">
        <w:tc>
          <w:tcPr>
            <w:tcW w:w="1796" w:type="dxa"/>
          </w:tcPr>
          <w:p w14:paraId="492A65F2" w14:textId="275E61D6" w:rsidR="006D1EA8" w:rsidRDefault="006D1EA8" w:rsidP="003113AA">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3113AA">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C60674">
            <w:pPr>
              <w:spacing w:after="0"/>
              <w:rPr>
                <w:rFonts w:ascii="Arial" w:hAnsi="Arial" w:cs="Arial"/>
              </w:rPr>
            </w:pPr>
            <w:r>
              <w:rPr>
                <w:rFonts w:ascii="Arial" w:hAnsi="Arial" w:cs="Arial"/>
              </w:rPr>
              <w:t>MediaTek</w:t>
            </w:r>
          </w:p>
        </w:tc>
        <w:tc>
          <w:tcPr>
            <w:tcW w:w="1034" w:type="dxa"/>
          </w:tcPr>
          <w:p w14:paraId="1CBEFC1B" w14:textId="77777777" w:rsidR="00AD41C4" w:rsidRDefault="00AD41C4" w:rsidP="00C60674">
            <w:pPr>
              <w:spacing w:after="0"/>
              <w:rPr>
                <w:rFonts w:ascii="Arial" w:hAnsi="Arial" w:cs="Arial"/>
              </w:rPr>
            </w:pPr>
            <w:r>
              <w:rPr>
                <w:rFonts w:ascii="Arial" w:hAnsi="Arial" w:cs="Arial"/>
              </w:rPr>
              <w:t>No</w:t>
            </w:r>
          </w:p>
        </w:tc>
        <w:tc>
          <w:tcPr>
            <w:tcW w:w="6804" w:type="dxa"/>
          </w:tcPr>
          <w:p w14:paraId="65DA522D" w14:textId="77777777" w:rsidR="00AD41C4" w:rsidRDefault="00AD41C4" w:rsidP="00C60674">
            <w:pPr>
              <w:spacing w:after="0"/>
              <w:rPr>
                <w:rFonts w:ascii="Arial" w:hAnsi="Arial" w:cs="Arial"/>
              </w:rPr>
            </w:pPr>
            <w:r>
              <w:rPr>
                <w:rFonts w:ascii="Arial" w:hAnsi="Arial" w:cs="Arial"/>
              </w:rPr>
              <w:t xml:space="preserve">The DCI-based method is simple if we use spare bits, and </w:t>
            </w:r>
            <w:proofErr w:type="gramStart"/>
            <w:r>
              <w:rPr>
                <w:rFonts w:ascii="Arial" w:hAnsi="Arial" w:cs="Arial"/>
              </w:rPr>
              <w:t>it’s</w:t>
            </w:r>
            <w:proofErr w:type="gramEnd"/>
            <w:r>
              <w:rPr>
                <w:rFonts w:ascii="Arial" w:hAnsi="Arial" w:cs="Arial"/>
              </w:rPr>
              <w:t xml:space="preserve"> acceptable if new DCI format is needed. Our concern is about the power saving gain: If paging indication for UE subgroups </w:t>
            </w:r>
            <w:proofErr w:type="gramStart"/>
            <w:r>
              <w:rPr>
                <w:rFonts w:ascii="Arial" w:hAnsi="Arial" w:cs="Arial"/>
              </w:rPr>
              <w:t>is sent</w:t>
            </w:r>
            <w:proofErr w:type="gramEnd"/>
            <w:r>
              <w:rPr>
                <w:rFonts w:ascii="Arial" w:hAnsi="Arial" w:cs="Arial"/>
              </w:rPr>
              <w:t xml:space="preserve">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 xml:space="preserve">UEs monitoring the same PO </w:t>
            </w:r>
            <w:proofErr w:type="gramStart"/>
            <w:r w:rsidRPr="00F56884">
              <w:rPr>
                <w:rFonts w:ascii="Arial" w:hAnsi="Arial" w:cs="Arial"/>
              </w:rPr>
              <w:t>are divided</w:t>
            </w:r>
            <w:proofErr w:type="gramEnd"/>
            <w:r w:rsidRPr="00F56884">
              <w:rPr>
                <w:rFonts w:ascii="Arial" w:hAnsi="Arial" w:cs="Arial"/>
              </w:rPr>
              <w:t xml:space="preserve"> into 2 subgroups.</w:t>
            </w: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xml:space="preserve">” as a </w:t>
      </w:r>
      <w:proofErr w:type="gramStart"/>
      <w:r w:rsidR="00B809FA">
        <w:rPr>
          <w:rFonts w:ascii="Arial" w:hAnsi="Arial" w:cs="Arial"/>
          <w:b/>
        </w:rPr>
        <w:t>candidate</w:t>
      </w:r>
      <w:proofErr w:type="gramEnd"/>
      <w:r w:rsidR="00B809FA">
        <w:rPr>
          <w:rFonts w:ascii="Arial" w:hAnsi="Arial" w:cs="Arial"/>
          <w:b/>
        </w:rPr>
        <w:t xml:space="preserv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96"/>
        <w:gridCol w:w="1034"/>
        <w:gridCol w:w="6804"/>
      </w:tblGrid>
      <w:tr w:rsidR="00F41CF1" w:rsidRPr="005A76D1" w14:paraId="69BB9836" w14:textId="77777777" w:rsidTr="003113AA">
        <w:tc>
          <w:tcPr>
            <w:tcW w:w="1796" w:type="dxa"/>
            <w:shd w:val="clear" w:color="auto" w:fill="D9E2F3" w:themeFill="accent5" w:themeFillTint="33"/>
          </w:tcPr>
          <w:p w14:paraId="73D3D250" w14:textId="77777777" w:rsidR="00F41CF1" w:rsidRPr="007451A8" w:rsidRDefault="00F41CF1"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3113AA">
            <w:pPr>
              <w:spacing w:after="0"/>
              <w:rPr>
                <w:rFonts w:ascii="Arial" w:hAnsi="Arial" w:cs="Arial"/>
                <w:b/>
              </w:rPr>
            </w:pPr>
            <w:r w:rsidRPr="007451A8">
              <w:rPr>
                <w:rFonts w:ascii="Arial" w:hAnsi="Arial" w:cs="Arial"/>
                <w:b/>
              </w:rPr>
              <w:t>Comments</w:t>
            </w:r>
          </w:p>
        </w:tc>
      </w:tr>
      <w:tr w:rsidR="008B3D77" w:rsidRPr="005A76D1" w14:paraId="1B4685B6" w14:textId="77777777" w:rsidTr="00E535D2">
        <w:tc>
          <w:tcPr>
            <w:tcW w:w="1796" w:type="dxa"/>
          </w:tcPr>
          <w:p w14:paraId="6BB8512F" w14:textId="5BD944CA" w:rsidR="008B3D77" w:rsidRPr="005A76D1" w:rsidRDefault="009D4039" w:rsidP="00E535D2">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E535D2">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E535D2">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3113AA">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3113AA">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C60674">
            <w:pPr>
              <w:spacing w:after="0"/>
              <w:rPr>
                <w:rFonts w:ascii="Arial" w:hAnsi="Arial" w:cs="Arial"/>
              </w:rPr>
            </w:pPr>
            <w:r>
              <w:rPr>
                <w:rFonts w:ascii="Arial" w:hAnsi="Arial" w:cs="Arial"/>
              </w:rPr>
              <w:lastRenderedPageBreak/>
              <w:t>MediaTek</w:t>
            </w:r>
          </w:p>
        </w:tc>
        <w:tc>
          <w:tcPr>
            <w:tcW w:w="1034" w:type="dxa"/>
          </w:tcPr>
          <w:p w14:paraId="73FB27F8" w14:textId="77777777" w:rsidR="00AD41C4" w:rsidRDefault="00AD41C4" w:rsidP="00C60674">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afa"/>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afa"/>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 xml:space="preserve">WUS/PEI is nothing new. WUS </w:t>
            </w:r>
            <w:proofErr w:type="gramStart"/>
            <w:r w:rsidRPr="00012128">
              <w:rPr>
                <w:rFonts w:ascii="Arial" w:hAnsi="Arial" w:cs="Arial"/>
              </w:rPr>
              <w:t>has been introduced</w:t>
            </w:r>
            <w:proofErr w:type="gramEnd"/>
            <w:r w:rsidRPr="00012128">
              <w:rPr>
                <w:rFonts w:ascii="Arial" w:hAnsi="Arial" w:cs="Arial"/>
              </w:rPr>
              <w:t xml:space="preserve"> for NB-</w:t>
            </w:r>
            <w:proofErr w:type="spellStart"/>
            <w:r w:rsidRPr="00012128">
              <w:rPr>
                <w:rFonts w:ascii="Arial" w:hAnsi="Arial" w:cs="Arial"/>
              </w:rPr>
              <w:t>IoT</w:t>
            </w:r>
            <w:proofErr w:type="spellEnd"/>
            <w:r w:rsidRPr="00012128">
              <w:rPr>
                <w:rFonts w:ascii="Arial" w:hAnsi="Arial" w:cs="Arial"/>
              </w:rPr>
              <w:t xml:space="preserve">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afa"/>
              <w:numPr>
                <w:ilvl w:val="0"/>
                <w:numId w:val="11"/>
              </w:numPr>
              <w:spacing w:after="0"/>
              <w:rPr>
                <w:rFonts w:ascii="Arial" w:hAnsi="Arial" w:cs="Arial"/>
              </w:rPr>
            </w:pPr>
            <w:r w:rsidRPr="006A206A">
              <w:rPr>
                <w:rFonts w:ascii="Arial" w:hAnsi="Arial" w:cs="Arial"/>
              </w:rPr>
              <w:t xml:space="preserve">Most important of all, UE grouping with PEI/WUS shows significant power saving gain. Assume UEs monitoring the same PO </w:t>
            </w:r>
            <w:proofErr w:type="gramStart"/>
            <w:r w:rsidRPr="006A206A">
              <w:rPr>
                <w:rFonts w:ascii="Arial" w:hAnsi="Arial" w:cs="Arial"/>
              </w:rPr>
              <w:t>are divided</w:t>
            </w:r>
            <w:proofErr w:type="gramEnd"/>
            <w:r w:rsidRPr="006A206A">
              <w:rPr>
                <w:rFonts w:ascii="Arial" w:hAnsi="Arial" w:cs="Arial"/>
              </w:rPr>
              <w:t xml:space="preserve"> into 2 subgroups, and PEI is configured. Our calculation based on the evaluation methodology in RAN1 LS [1] shows 25% power saving gain for low-SINR case and 17% gain for high-SINR case.</w:t>
            </w: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af8"/>
        <w:tblW w:w="9634" w:type="dxa"/>
        <w:tblLook w:val="04A0" w:firstRow="1" w:lastRow="0" w:firstColumn="1" w:lastColumn="0" w:noHBand="0" w:noVBand="1"/>
      </w:tblPr>
      <w:tblGrid>
        <w:gridCol w:w="1784"/>
        <w:gridCol w:w="1139"/>
        <w:gridCol w:w="6711"/>
      </w:tblGrid>
      <w:tr w:rsidR="00943612" w:rsidRPr="005A76D1" w14:paraId="1B2AD4E4" w14:textId="77777777" w:rsidTr="00B469CC">
        <w:tc>
          <w:tcPr>
            <w:tcW w:w="1796" w:type="dxa"/>
            <w:shd w:val="clear" w:color="auto" w:fill="D9E2F3" w:themeFill="accent5" w:themeFillTint="33"/>
          </w:tcPr>
          <w:p w14:paraId="2036EFAA" w14:textId="77777777" w:rsidR="00943612" w:rsidRPr="007451A8" w:rsidRDefault="00943612" w:rsidP="00B469CC">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B469CC">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B469CC">
            <w:pPr>
              <w:spacing w:after="0"/>
              <w:rPr>
                <w:rFonts w:ascii="Arial" w:hAnsi="Arial" w:cs="Arial"/>
                <w:b/>
              </w:rPr>
            </w:pPr>
            <w:r w:rsidRPr="007451A8">
              <w:rPr>
                <w:rFonts w:ascii="Arial" w:hAnsi="Arial" w:cs="Arial"/>
                <w:b/>
              </w:rPr>
              <w:t>Comments</w:t>
            </w:r>
          </w:p>
        </w:tc>
      </w:tr>
      <w:tr w:rsidR="008B3D77" w:rsidRPr="005A76D1" w14:paraId="6F746424" w14:textId="77777777" w:rsidTr="00E535D2">
        <w:tc>
          <w:tcPr>
            <w:tcW w:w="1796" w:type="dxa"/>
          </w:tcPr>
          <w:p w14:paraId="7B844618" w14:textId="1C25043E" w:rsidR="008B3D77" w:rsidRPr="005A76D1" w:rsidRDefault="004025F2" w:rsidP="00E535D2">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E535D2">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E535D2">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B469CC">
        <w:tc>
          <w:tcPr>
            <w:tcW w:w="1796" w:type="dxa"/>
          </w:tcPr>
          <w:p w14:paraId="55360033" w14:textId="24F7E8C3" w:rsidR="00943612" w:rsidRPr="00943612" w:rsidRDefault="00163C69" w:rsidP="00B469CC">
            <w:pPr>
              <w:spacing w:after="0"/>
              <w:rPr>
                <w:rFonts w:ascii="Arial" w:hAnsi="Arial" w:cs="Arial"/>
              </w:rPr>
            </w:pPr>
            <w:r>
              <w:rPr>
                <w:rFonts w:ascii="Arial" w:hAnsi="Arial" w:cs="Arial"/>
              </w:rPr>
              <w:t>Qualcomm</w:t>
            </w:r>
          </w:p>
        </w:tc>
        <w:tc>
          <w:tcPr>
            <w:tcW w:w="1034" w:type="dxa"/>
            <w:shd w:val="clear" w:color="auto" w:fill="auto"/>
          </w:tcPr>
          <w:p w14:paraId="13B28869" w14:textId="5510640D" w:rsidR="00943612" w:rsidRPr="00943612" w:rsidRDefault="00163C69" w:rsidP="00B469CC">
            <w:pPr>
              <w:spacing w:after="0"/>
              <w:rPr>
                <w:rFonts w:ascii="Arial" w:hAnsi="Arial" w:cs="Arial"/>
              </w:rPr>
            </w:pPr>
            <w:r>
              <w:rPr>
                <w:rFonts w:ascii="Arial" w:hAnsi="Arial" w:cs="Arial"/>
              </w:rPr>
              <w:t>Yes</w:t>
            </w:r>
          </w:p>
        </w:tc>
        <w:tc>
          <w:tcPr>
            <w:tcW w:w="6804" w:type="dxa"/>
            <w:shd w:val="clear" w:color="auto" w:fill="auto"/>
          </w:tcPr>
          <w:p w14:paraId="4327DC7E" w14:textId="70DB24D4" w:rsidR="00943612" w:rsidRPr="00943612" w:rsidRDefault="00163C69" w:rsidP="00B469CC">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B469CC">
        <w:tc>
          <w:tcPr>
            <w:tcW w:w="1796" w:type="dxa"/>
          </w:tcPr>
          <w:p w14:paraId="45A702E2" w14:textId="39E2EE50" w:rsidR="008810A2" w:rsidRDefault="008810A2" w:rsidP="00B469CC">
            <w:pPr>
              <w:spacing w:after="0"/>
              <w:rPr>
                <w:rFonts w:ascii="Arial" w:hAnsi="Arial" w:cs="Arial"/>
              </w:rPr>
            </w:pPr>
            <w:r>
              <w:rPr>
                <w:rFonts w:ascii="Arial" w:hAnsi="Arial" w:cs="Arial" w:hint="eastAsia"/>
              </w:rPr>
              <w:t>Samsung</w:t>
            </w:r>
          </w:p>
        </w:tc>
        <w:tc>
          <w:tcPr>
            <w:tcW w:w="1034" w:type="dxa"/>
            <w:shd w:val="clear" w:color="auto" w:fill="auto"/>
          </w:tcPr>
          <w:p w14:paraId="332669D9" w14:textId="052D4CA4" w:rsidR="008810A2" w:rsidRDefault="008810A2" w:rsidP="00B469CC">
            <w:pPr>
              <w:spacing w:after="0"/>
              <w:rPr>
                <w:rFonts w:ascii="Arial" w:hAnsi="Arial" w:cs="Arial"/>
              </w:rPr>
            </w:pPr>
            <w:r>
              <w:rPr>
                <w:rFonts w:ascii="Arial" w:hAnsi="Arial" w:cs="Arial" w:hint="eastAsia"/>
              </w:rPr>
              <w:t>Yes</w:t>
            </w:r>
          </w:p>
        </w:tc>
        <w:tc>
          <w:tcPr>
            <w:tcW w:w="6804" w:type="dxa"/>
            <w:shd w:val="clear" w:color="auto" w:fill="auto"/>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AD41C4">
        <w:tc>
          <w:tcPr>
            <w:tcW w:w="1796" w:type="dxa"/>
          </w:tcPr>
          <w:p w14:paraId="0B8AF640" w14:textId="77777777" w:rsidR="00AD41C4" w:rsidRDefault="00AD41C4" w:rsidP="00C60674">
            <w:pPr>
              <w:spacing w:after="0"/>
              <w:rPr>
                <w:rFonts w:ascii="Arial" w:hAnsi="Arial" w:cs="Arial"/>
              </w:rPr>
            </w:pPr>
            <w:r>
              <w:rPr>
                <w:rFonts w:ascii="Arial" w:hAnsi="Arial" w:cs="Arial"/>
              </w:rPr>
              <w:t>MediaTek</w:t>
            </w:r>
          </w:p>
        </w:tc>
        <w:tc>
          <w:tcPr>
            <w:tcW w:w="1034" w:type="dxa"/>
          </w:tcPr>
          <w:p w14:paraId="6D159A1D" w14:textId="77777777" w:rsidR="00AD41C4" w:rsidRDefault="00AD41C4" w:rsidP="00C60674">
            <w:pPr>
              <w:spacing w:after="0"/>
              <w:rPr>
                <w:rFonts w:ascii="Arial" w:hAnsi="Arial" w:cs="Arial"/>
              </w:rPr>
            </w:pPr>
            <w:r>
              <w:rPr>
                <w:rFonts w:ascii="Arial" w:hAnsi="Arial" w:cs="Arial"/>
              </w:rPr>
              <w:t>See comments</w:t>
            </w:r>
          </w:p>
        </w:tc>
        <w:tc>
          <w:tcPr>
            <w:tcW w:w="6804" w:type="dxa"/>
          </w:tcPr>
          <w:p w14:paraId="70C63275" w14:textId="77777777" w:rsidR="00AD41C4" w:rsidRDefault="00AD41C4" w:rsidP="00C60674">
            <w:pPr>
              <w:spacing w:after="0"/>
              <w:rPr>
                <w:rFonts w:ascii="Arial" w:hAnsi="Arial" w:cs="Arial"/>
              </w:rPr>
            </w:pPr>
            <w:r>
              <w:rPr>
                <w:rFonts w:ascii="Arial" w:hAnsi="Arial" w:cs="Arial"/>
              </w:rPr>
              <w:t xml:space="preserve">[Comments for “Cross-slot scheduling”] </w:t>
            </w:r>
          </w:p>
          <w:p w14:paraId="7E8AB04E" w14:textId="77777777" w:rsidR="00AD41C4" w:rsidRDefault="00AD41C4" w:rsidP="00C60674">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The major difference from PEI/WUS is that the </w:t>
            </w:r>
            <w:proofErr w:type="gramStart"/>
            <w:r w:rsidRPr="00142AEA">
              <w:rPr>
                <w:rFonts w:ascii="Arial" w:hAnsi="Arial" w:cs="Arial"/>
              </w:rPr>
              <w:t>early transmitted</w:t>
            </w:r>
            <w:proofErr w:type="gramEnd"/>
            <w:r w:rsidRPr="00142AEA">
              <w:rPr>
                <w:rFonts w:ascii="Arial" w:hAnsi="Arial" w:cs="Arial"/>
              </w:rPr>
              <w:t xml:space="preserve">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afa"/>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afa"/>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w:t>
            </w:r>
            <w:proofErr w:type="gramStart"/>
            <w:r>
              <w:rPr>
                <w:rFonts w:ascii="Arial" w:hAnsi="Arial" w:cs="Arial"/>
              </w:rPr>
              <w:t>Thus</w:t>
            </w:r>
            <w:proofErr w:type="gramEnd"/>
            <w:r>
              <w:rPr>
                <w:rFonts w:ascii="Arial" w:hAnsi="Arial" w:cs="Arial"/>
              </w:rPr>
              <w:t xml:space="preserve"> we cannot simply “reuse” cross-slot scheduling for paging. There are specification impacts, and </w:t>
            </w:r>
            <w:proofErr w:type="gramStart"/>
            <w:r>
              <w:rPr>
                <w:rFonts w:ascii="Arial" w:hAnsi="Arial" w:cs="Arial"/>
              </w:rPr>
              <w:t>this also</w:t>
            </w:r>
            <w:proofErr w:type="gramEnd"/>
            <w:r>
              <w:rPr>
                <w:rFonts w:ascii="Arial" w:hAnsi="Arial" w:cs="Arial"/>
              </w:rPr>
              <w:t xml:space="preserve">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2"/>
        <w:tabs>
          <w:tab w:val="num" w:pos="666"/>
        </w:tabs>
        <w:ind w:left="666"/>
        <w:rPr>
          <w:rFonts w:cs="Arial"/>
        </w:rPr>
      </w:pPr>
      <w:r>
        <w:rPr>
          <w:rFonts w:cs="Arial"/>
        </w:rPr>
        <w:lastRenderedPageBreak/>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956A4A" w:rsidRPr="005A76D1" w14:paraId="0CAB81EB" w14:textId="77777777" w:rsidTr="000F47F1">
        <w:tc>
          <w:tcPr>
            <w:tcW w:w="1796" w:type="dxa"/>
            <w:shd w:val="clear" w:color="auto" w:fill="D9E2F3" w:themeFill="accent5" w:themeFillTint="33"/>
          </w:tcPr>
          <w:p w14:paraId="7082EFEF" w14:textId="77777777" w:rsidR="00956A4A" w:rsidRPr="007451A8" w:rsidRDefault="00956A4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0F47F1">
            <w:pPr>
              <w:spacing w:after="0"/>
              <w:rPr>
                <w:rFonts w:ascii="Arial" w:hAnsi="Arial" w:cs="Arial"/>
                <w:b/>
              </w:rPr>
            </w:pPr>
            <w:r w:rsidRPr="007451A8">
              <w:rPr>
                <w:rFonts w:ascii="Arial" w:hAnsi="Arial" w:cs="Arial"/>
                <w:b/>
              </w:rPr>
              <w:t>Comments</w:t>
            </w:r>
          </w:p>
        </w:tc>
      </w:tr>
      <w:tr w:rsidR="008B3D77" w:rsidRPr="005A76D1" w14:paraId="5A359C31" w14:textId="77777777" w:rsidTr="00E535D2">
        <w:tc>
          <w:tcPr>
            <w:tcW w:w="1796" w:type="dxa"/>
          </w:tcPr>
          <w:p w14:paraId="5F32B66E" w14:textId="2A5610C6" w:rsidR="008B3D77" w:rsidRPr="005A76D1" w:rsidRDefault="00EA377B" w:rsidP="00E535D2">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E535D2">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E535D2">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0F47F1">
        <w:tc>
          <w:tcPr>
            <w:tcW w:w="1796" w:type="dxa"/>
          </w:tcPr>
          <w:p w14:paraId="2AA3C633" w14:textId="20FC162A" w:rsidR="00956A4A" w:rsidRPr="005A76D1" w:rsidRDefault="00F70277" w:rsidP="000F47F1">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0F47F1">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0F47F1">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0F47F1">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Default="00AD41C4" w:rsidP="00C60674">
            <w:pPr>
              <w:spacing w:after="0"/>
              <w:rPr>
                <w:rFonts w:ascii="Arial" w:hAnsi="Arial" w:cs="Arial"/>
              </w:rPr>
            </w:pPr>
            <w:r>
              <w:rPr>
                <w:rFonts w:ascii="Arial" w:hAnsi="Arial" w:cs="Arial"/>
              </w:rPr>
              <w:t>MediaTek</w:t>
            </w:r>
          </w:p>
        </w:tc>
        <w:tc>
          <w:tcPr>
            <w:tcW w:w="1034" w:type="dxa"/>
          </w:tcPr>
          <w:p w14:paraId="5BEA4CBD" w14:textId="77777777" w:rsidR="00AD41C4" w:rsidRDefault="00AD41C4" w:rsidP="00C60674">
            <w:pPr>
              <w:spacing w:after="0"/>
              <w:rPr>
                <w:rFonts w:ascii="Arial" w:hAnsi="Arial" w:cs="Arial"/>
              </w:rPr>
            </w:pPr>
            <w:r>
              <w:rPr>
                <w:rFonts w:ascii="Arial" w:hAnsi="Arial" w:cs="Arial"/>
              </w:rPr>
              <w:t>Neutral</w:t>
            </w:r>
          </w:p>
        </w:tc>
        <w:tc>
          <w:tcPr>
            <w:tcW w:w="6804" w:type="dxa"/>
          </w:tcPr>
          <w:p w14:paraId="468EC354" w14:textId="77777777" w:rsidR="00AD41C4" w:rsidRDefault="00AD41C4" w:rsidP="00C60674">
            <w:pPr>
              <w:spacing w:after="0"/>
              <w:rPr>
                <w:rFonts w:ascii="Arial" w:hAnsi="Arial" w:cs="Arial"/>
              </w:rPr>
            </w:pPr>
            <w:r>
              <w:rPr>
                <w:rFonts w:ascii="Arial" w:hAnsi="Arial" w:cs="Arial"/>
              </w:rPr>
              <w:t xml:space="preserve">This method is effective for </w:t>
            </w:r>
            <w:proofErr w:type="spellStart"/>
            <w:r>
              <w:rPr>
                <w:rFonts w:ascii="Arial" w:hAnsi="Arial" w:cs="Arial"/>
              </w:rPr>
              <w:t>IoT</w:t>
            </w:r>
            <w:proofErr w:type="spellEnd"/>
            <w:r>
              <w:rPr>
                <w:rFonts w:ascii="Arial" w:hAnsi="Arial" w:cs="Arial"/>
              </w:rPr>
              <w:t xml:space="preserve"> where paging probabilities are quite different for different device types (e.g. sensors, meters, etc.). In </w:t>
            </w:r>
            <w:proofErr w:type="gramStart"/>
            <w:r>
              <w:rPr>
                <w:rFonts w:ascii="Arial" w:hAnsi="Arial" w:cs="Arial"/>
              </w:rPr>
              <w:t>NR</w:t>
            </w:r>
            <w:proofErr w:type="gramEnd"/>
            <w:r>
              <w:rPr>
                <w:rFonts w:ascii="Arial" w:hAnsi="Arial" w:cs="Arial"/>
              </w:rPr>
              <w:t xml:space="preserve">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af8"/>
        <w:tblW w:w="9634" w:type="dxa"/>
        <w:tblLook w:val="04A0" w:firstRow="1" w:lastRow="0" w:firstColumn="1" w:lastColumn="0" w:noHBand="0" w:noVBand="1"/>
      </w:tblPr>
      <w:tblGrid>
        <w:gridCol w:w="1796"/>
        <w:gridCol w:w="1034"/>
        <w:gridCol w:w="6804"/>
      </w:tblGrid>
      <w:tr w:rsidR="00A61B0A" w:rsidRPr="005A76D1" w14:paraId="67DF62B0" w14:textId="77777777" w:rsidTr="000F47F1">
        <w:tc>
          <w:tcPr>
            <w:tcW w:w="1796" w:type="dxa"/>
            <w:shd w:val="clear" w:color="auto" w:fill="D9E2F3" w:themeFill="accent5" w:themeFillTint="33"/>
          </w:tcPr>
          <w:p w14:paraId="7ECE18F8"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5307AD63" w14:textId="77777777" w:rsidTr="00E535D2">
        <w:tc>
          <w:tcPr>
            <w:tcW w:w="1796" w:type="dxa"/>
          </w:tcPr>
          <w:p w14:paraId="55B5E2A9" w14:textId="3D6846A5" w:rsidR="008B3D77" w:rsidRPr="005A76D1" w:rsidRDefault="00E73D2D" w:rsidP="00E535D2">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E535D2">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E535D2">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0F47F1">
        <w:tc>
          <w:tcPr>
            <w:tcW w:w="1796" w:type="dxa"/>
          </w:tcPr>
          <w:p w14:paraId="7FD9E3F5" w14:textId="6E7D19D7" w:rsidR="00A61B0A" w:rsidRPr="005A76D1" w:rsidRDefault="00211658" w:rsidP="000F47F1">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0F47F1">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0F47F1">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0F47F1">
        <w:tc>
          <w:tcPr>
            <w:tcW w:w="1796" w:type="dxa"/>
          </w:tcPr>
          <w:p w14:paraId="3D6B0725" w14:textId="0C8435AF" w:rsidR="00500554" w:rsidRDefault="00500554" w:rsidP="000F47F1">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0F47F1">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0F47F1">
            <w:pPr>
              <w:spacing w:after="0"/>
              <w:rPr>
                <w:rFonts w:ascii="Arial" w:hAnsi="Arial" w:cs="Arial"/>
              </w:rPr>
            </w:pPr>
            <w:r>
              <w:rPr>
                <w:rFonts w:ascii="Arial" w:hAnsi="Arial" w:cs="Arial" w:hint="eastAsia"/>
              </w:rPr>
              <w:t xml:space="preserve">Currently UEs </w:t>
            </w:r>
            <w:r>
              <w:rPr>
                <w:rFonts w:ascii="Arial" w:hAnsi="Arial" w:cs="Arial"/>
              </w:rPr>
              <w:t>are distributed across PFs/POs based in UE ID. Using UE ID is simple extension of current design.</w:t>
            </w:r>
          </w:p>
        </w:tc>
      </w:tr>
      <w:tr w:rsidR="00AD41C4" w14:paraId="50AE09E9" w14:textId="77777777" w:rsidTr="00AD41C4">
        <w:tc>
          <w:tcPr>
            <w:tcW w:w="1796" w:type="dxa"/>
          </w:tcPr>
          <w:p w14:paraId="384C8436" w14:textId="77777777" w:rsidR="00AD41C4" w:rsidRDefault="00AD41C4" w:rsidP="00C60674">
            <w:pPr>
              <w:spacing w:after="0"/>
              <w:rPr>
                <w:rFonts w:ascii="Arial" w:hAnsi="Arial" w:cs="Arial"/>
              </w:rPr>
            </w:pPr>
            <w:r>
              <w:rPr>
                <w:rFonts w:ascii="Arial" w:hAnsi="Arial" w:cs="Arial"/>
              </w:rPr>
              <w:t>MediaTek</w:t>
            </w:r>
          </w:p>
        </w:tc>
        <w:tc>
          <w:tcPr>
            <w:tcW w:w="1034" w:type="dxa"/>
          </w:tcPr>
          <w:p w14:paraId="6A78ECDF" w14:textId="77777777" w:rsidR="00AD41C4" w:rsidRDefault="00AD41C4" w:rsidP="00C60674">
            <w:pPr>
              <w:spacing w:after="0"/>
              <w:rPr>
                <w:rFonts w:ascii="Arial" w:hAnsi="Arial" w:cs="Arial"/>
              </w:rPr>
            </w:pPr>
            <w:r>
              <w:rPr>
                <w:rFonts w:ascii="Arial" w:hAnsi="Arial" w:cs="Arial"/>
              </w:rPr>
              <w:t>Yes</w:t>
            </w:r>
          </w:p>
        </w:tc>
        <w:tc>
          <w:tcPr>
            <w:tcW w:w="6804" w:type="dxa"/>
          </w:tcPr>
          <w:p w14:paraId="3C241E5F" w14:textId="77777777" w:rsidR="00AD41C4" w:rsidRDefault="00AD41C4" w:rsidP="00C60674">
            <w:pPr>
              <w:spacing w:after="0"/>
              <w:rPr>
                <w:rFonts w:ascii="Arial" w:hAnsi="Arial" w:cs="Arial"/>
              </w:rPr>
            </w:pPr>
            <w:r>
              <w:rPr>
                <w:rFonts w:ascii="Arial" w:hAnsi="Arial" w:cs="Arial"/>
              </w:rPr>
              <w:t>This is a simple and intuitive solution.</w:t>
            </w: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A61B0A" w:rsidRPr="005A76D1" w14:paraId="6BB4EFF4" w14:textId="77777777" w:rsidTr="000F47F1">
        <w:tc>
          <w:tcPr>
            <w:tcW w:w="1796" w:type="dxa"/>
            <w:shd w:val="clear" w:color="auto" w:fill="D9E2F3" w:themeFill="accent5" w:themeFillTint="33"/>
          </w:tcPr>
          <w:p w14:paraId="46B3FC2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C5B39B6" w14:textId="77777777" w:rsidTr="00E535D2">
        <w:tc>
          <w:tcPr>
            <w:tcW w:w="1796" w:type="dxa"/>
          </w:tcPr>
          <w:p w14:paraId="68939B4F" w14:textId="1BC73347" w:rsidR="008B3D77" w:rsidRPr="005A76D1" w:rsidRDefault="004C2209" w:rsidP="00E535D2">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E535D2">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E535D2">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0F47F1">
        <w:tc>
          <w:tcPr>
            <w:tcW w:w="1796" w:type="dxa"/>
          </w:tcPr>
          <w:p w14:paraId="17666233" w14:textId="05078EA5" w:rsidR="00A61B0A" w:rsidRPr="005A76D1" w:rsidRDefault="00EF1642" w:rsidP="000F47F1">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0F47F1">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0F47F1">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0F47F1">
        <w:tc>
          <w:tcPr>
            <w:tcW w:w="1796" w:type="dxa"/>
          </w:tcPr>
          <w:p w14:paraId="677CACB2" w14:textId="65A0EC8B" w:rsidR="00FE6D61" w:rsidRDefault="00FE6D61" w:rsidP="000F47F1">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0F47F1">
            <w:pPr>
              <w:spacing w:after="0"/>
              <w:rPr>
                <w:rFonts w:ascii="Arial" w:hAnsi="Arial" w:cs="Arial"/>
              </w:rPr>
            </w:pPr>
          </w:p>
        </w:tc>
        <w:tc>
          <w:tcPr>
            <w:tcW w:w="6804" w:type="dxa"/>
            <w:shd w:val="clear" w:color="auto" w:fill="auto"/>
          </w:tcPr>
          <w:p w14:paraId="4C6CFD85" w14:textId="77777777" w:rsidR="00FE6D61" w:rsidRDefault="00FE6D61" w:rsidP="000F47F1">
            <w:pPr>
              <w:spacing w:after="0"/>
              <w:rPr>
                <w:rFonts w:ascii="Arial" w:hAnsi="Arial" w:cs="Arial"/>
              </w:rPr>
            </w:pPr>
            <w:r>
              <w:rPr>
                <w:rFonts w:ascii="Arial" w:hAnsi="Arial" w:cs="Arial" w:hint="eastAsia"/>
              </w:rPr>
              <w:t>UE ID seems sufficient for grouping.</w:t>
            </w:r>
          </w:p>
          <w:p w14:paraId="140A2B4D" w14:textId="77777777" w:rsidR="00FE6D61" w:rsidRDefault="00FE6D61" w:rsidP="000F47F1">
            <w:pPr>
              <w:spacing w:after="0"/>
              <w:rPr>
                <w:rFonts w:ascii="Arial" w:hAnsi="Arial" w:cs="Arial"/>
              </w:rPr>
            </w:pPr>
          </w:p>
          <w:p w14:paraId="797D9B28" w14:textId="4E440BC8" w:rsidR="00FE6D61" w:rsidRPr="005C1F11" w:rsidRDefault="00FE6D61" w:rsidP="000F47F1">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C60674">
            <w:pPr>
              <w:spacing w:after="0"/>
              <w:rPr>
                <w:rFonts w:ascii="Arial" w:hAnsi="Arial" w:cs="Arial"/>
              </w:rPr>
            </w:pPr>
            <w:r>
              <w:rPr>
                <w:rFonts w:ascii="Arial" w:hAnsi="Arial" w:cs="Arial"/>
              </w:rPr>
              <w:t>MediaTek</w:t>
            </w:r>
          </w:p>
        </w:tc>
        <w:tc>
          <w:tcPr>
            <w:tcW w:w="1034" w:type="dxa"/>
          </w:tcPr>
          <w:p w14:paraId="522AE9DF" w14:textId="77777777" w:rsidR="00AD41C4" w:rsidRDefault="00AD41C4" w:rsidP="00C60674">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C60674">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proofErr w:type="gramStart"/>
            <w:r w:rsidRPr="00D42279">
              <w:rPr>
                <w:rFonts w:ascii="Arial" w:hAnsi="Arial" w:cs="Arial" w:hint="eastAsia"/>
              </w:rPr>
              <w:t>can be considered</w:t>
            </w:r>
            <w:proofErr w:type="gramEnd"/>
            <w:r w:rsidRPr="00D42279">
              <w:rPr>
                <w:rFonts w:ascii="Arial" w:hAnsi="Arial" w:cs="Arial" w:hint="eastAsia"/>
              </w:rPr>
              <w:t xml:space="preserve"> for UE grouping</w:t>
            </w:r>
            <w:r>
              <w:rPr>
                <w:rFonts w:ascii="Arial" w:hAnsi="Arial" w:cs="Arial"/>
              </w:rPr>
              <w:t>.</w:t>
            </w: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proofErr w:type="gramStart"/>
      <w:r w:rsidR="00A5489C">
        <w:rPr>
          <w:rFonts w:ascii="Arial" w:hAnsi="Arial" w:cs="Arial"/>
          <w:b/>
        </w:rPr>
        <w:t xml:space="preserve">can be </w:t>
      </w:r>
      <w:r w:rsidRPr="00956A4A">
        <w:rPr>
          <w:rFonts w:ascii="Arial" w:hAnsi="Arial" w:cs="Arial"/>
          <w:b/>
        </w:rPr>
        <w:t>based</w:t>
      </w:r>
      <w:proofErr w:type="gramEnd"/>
      <w:r w:rsidRPr="00956A4A">
        <w:rPr>
          <w:rFonts w:ascii="Arial" w:hAnsi="Arial" w:cs="Arial"/>
          <w:b/>
        </w:rPr>
        <w:t xml:space="preserve">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af8"/>
        <w:tblW w:w="9634" w:type="dxa"/>
        <w:tblLook w:val="04A0" w:firstRow="1" w:lastRow="0" w:firstColumn="1" w:lastColumn="0" w:noHBand="0" w:noVBand="1"/>
      </w:tblPr>
      <w:tblGrid>
        <w:gridCol w:w="1796"/>
        <w:gridCol w:w="1034"/>
        <w:gridCol w:w="6804"/>
      </w:tblGrid>
      <w:tr w:rsidR="00A61B0A" w:rsidRPr="005A76D1" w14:paraId="4128ECE1" w14:textId="77777777" w:rsidTr="000F47F1">
        <w:tc>
          <w:tcPr>
            <w:tcW w:w="1796" w:type="dxa"/>
            <w:shd w:val="clear" w:color="auto" w:fill="D9E2F3" w:themeFill="accent5" w:themeFillTint="33"/>
          </w:tcPr>
          <w:p w14:paraId="454A081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AE5FE90" w14:textId="77777777" w:rsidTr="00E535D2">
        <w:tc>
          <w:tcPr>
            <w:tcW w:w="1796" w:type="dxa"/>
          </w:tcPr>
          <w:p w14:paraId="12C1C407" w14:textId="173FA1B4" w:rsidR="008B3D77" w:rsidRPr="005A76D1" w:rsidRDefault="00464AE0" w:rsidP="00E535D2">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E535D2">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E535D2">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w:t>
            </w:r>
            <w:r w:rsidR="00831DBF">
              <w:rPr>
                <w:rFonts w:ascii="Arial" w:hAnsi="Arial" w:cs="Arial"/>
              </w:rPr>
              <w:lastRenderedPageBreak/>
              <w:t xml:space="preserve">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0F47F1">
        <w:tc>
          <w:tcPr>
            <w:tcW w:w="1796" w:type="dxa"/>
          </w:tcPr>
          <w:p w14:paraId="5A145C90" w14:textId="099BC012" w:rsidR="00A61B0A" w:rsidRPr="005A76D1" w:rsidRDefault="005C1F11" w:rsidP="000F47F1">
            <w:pPr>
              <w:spacing w:after="0"/>
              <w:rPr>
                <w:rFonts w:ascii="Arial" w:hAnsi="Arial" w:cs="Arial"/>
              </w:rPr>
            </w:pPr>
            <w:r>
              <w:rPr>
                <w:rFonts w:ascii="Arial" w:hAnsi="Arial" w:cs="Arial"/>
              </w:rPr>
              <w:lastRenderedPageBreak/>
              <w:t>Qualcomm</w:t>
            </w:r>
          </w:p>
        </w:tc>
        <w:tc>
          <w:tcPr>
            <w:tcW w:w="1034" w:type="dxa"/>
            <w:shd w:val="clear" w:color="auto" w:fill="auto"/>
          </w:tcPr>
          <w:p w14:paraId="5A2FDE92" w14:textId="5A2E10BE" w:rsidR="00A61B0A" w:rsidRPr="005A76D1" w:rsidRDefault="005C1F11" w:rsidP="000F47F1">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0F47F1">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0F47F1">
        <w:tc>
          <w:tcPr>
            <w:tcW w:w="1796" w:type="dxa"/>
          </w:tcPr>
          <w:p w14:paraId="22A4FB3A" w14:textId="3F94AB1B" w:rsidR="00500554" w:rsidRDefault="00500554" w:rsidP="000F47F1">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0F47F1">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0F47F1">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C60674">
            <w:pPr>
              <w:spacing w:after="0"/>
              <w:rPr>
                <w:rFonts w:ascii="Arial" w:hAnsi="Arial" w:cs="Arial"/>
              </w:rPr>
            </w:pPr>
            <w:r>
              <w:rPr>
                <w:rFonts w:ascii="Arial" w:hAnsi="Arial" w:cs="Arial"/>
              </w:rPr>
              <w:t>MediaTek</w:t>
            </w:r>
          </w:p>
        </w:tc>
        <w:tc>
          <w:tcPr>
            <w:tcW w:w="1034" w:type="dxa"/>
          </w:tcPr>
          <w:p w14:paraId="5D05BFE9" w14:textId="77777777" w:rsidR="00AD41C4" w:rsidRDefault="00AD41C4" w:rsidP="00C60674">
            <w:pPr>
              <w:spacing w:after="0"/>
              <w:rPr>
                <w:rFonts w:ascii="Arial" w:hAnsi="Arial" w:cs="Arial"/>
              </w:rPr>
            </w:pPr>
            <w:r>
              <w:rPr>
                <w:rFonts w:ascii="Arial" w:hAnsi="Arial" w:cs="Arial"/>
              </w:rPr>
              <w:t>Yes</w:t>
            </w:r>
          </w:p>
        </w:tc>
        <w:tc>
          <w:tcPr>
            <w:tcW w:w="6804" w:type="dxa"/>
          </w:tcPr>
          <w:p w14:paraId="40A023F6" w14:textId="77777777" w:rsidR="00AD41C4" w:rsidRDefault="00AD41C4" w:rsidP="00C60674">
            <w:pPr>
              <w:spacing w:after="0"/>
              <w:rPr>
                <w:rFonts w:ascii="Arial" w:hAnsi="Arial" w:cs="Arial"/>
              </w:rPr>
            </w:pPr>
            <w:r>
              <w:rPr>
                <w:rFonts w:ascii="Arial" w:hAnsi="Arial" w:cs="Arial"/>
              </w:rPr>
              <w:t xml:space="preserve">If we agree to any UE grouping method(s) in addition to UE_ID, the additional method(s) </w:t>
            </w:r>
            <w:proofErr w:type="gramStart"/>
            <w:r>
              <w:rPr>
                <w:rFonts w:ascii="Arial" w:hAnsi="Arial" w:cs="Arial"/>
              </w:rPr>
              <w:t>may be configured</w:t>
            </w:r>
            <w:proofErr w:type="gramEnd"/>
            <w:r>
              <w:rPr>
                <w:rFonts w:ascii="Arial" w:hAnsi="Arial" w:cs="Arial"/>
              </w:rPr>
              <w:t xml:space="preserve"> together with UE_ID-based grouping.</w:t>
            </w:r>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af8"/>
        <w:tblW w:w="9634" w:type="dxa"/>
        <w:tblLook w:val="04A0" w:firstRow="1" w:lastRow="0" w:firstColumn="1" w:lastColumn="0" w:noHBand="0" w:noVBand="1"/>
      </w:tblPr>
      <w:tblGrid>
        <w:gridCol w:w="1796"/>
        <w:gridCol w:w="7838"/>
      </w:tblGrid>
      <w:tr w:rsidR="00E76797" w:rsidRPr="005A76D1" w14:paraId="208F9B86" w14:textId="77777777" w:rsidTr="003113AA">
        <w:tc>
          <w:tcPr>
            <w:tcW w:w="1796" w:type="dxa"/>
            <w:shd w:val="clear" w:color="auto" w:fill="D9E2F3" w:themeFill="accent5" w:themeFillTint="33"/>
          </w:tcPr>
          <w:p w14:paraId="0DE36029" w14:textId="77777777" w:rsidR="00E76797" w:rsidRPr="00410097" w:rsidRDefault="00E76797" w:rsidP="003113AA">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3113AA">
            <w:pPr>
              <w:spacing w:after="0"/>
              <w:rPr>
                <w:rFonts w:ascii="Arial" w:hAnsi="Arial" w:cs="Arial"/>
                <w:b/>
              </w:rPr>
            </w:pPr>
            <w:r w:rsidRPr="00410097">
              <w:rPr>
                <w:rFonts w:ascii="Arial" w:hAnsi="Arial" w:cs="Arial"/>
                <w:b/>
              </w:rPr>
              <w:t>Comments</w:t>
            </w:r>
          </w:p>
        </w:tc>
      </w:tr>
      <w:tr w:rsidR="00437E8D" w:rsidRPr="005A76D1" w14:paraId="4108DACC" w14:textId="77777777" w:rsidTr="00E535D2">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afa"/>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afa"/>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afa"/>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3113AA">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3113AA">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C60674">
            <w:pPr>
              <w:spacing w:after="0"/>
              <w:rPr>
                <w:rFonts w:ascii="Arial" w:hAnsi="Arial" w:cs="Arial"/>
              </w:rPr>
            </w:pPr>
            <w:r>
              <w:rPr>
                <w:rFonts w:ascii="Arial" w:hAnsi="Arial" w:cs="Arial"/>
              </w:rPr>
              <w:t>MediaTek</w:t>
            </w:r>
          </w:p>
        </w:tc>
        <w:tc>
          <w:tcPr>
            <w:tcW w:w="7838" w:type="dxa"/>
          </w:tcPr>
          <w:p w14:paraId="56F4A949" w14:textId="77777777" w:rsidR="00AD41C4" w:rsidRDefault="00AD41C4" w:rsidP="00C60674">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D6338D" w:rsidRPr="005A76D1" w14:paraId="325ADDCC" w14:textId="77777777" w:rsidTr="00E535D2">
        <w:tc>
          <w:tcPr>
            <w:tcW w:w="1796" w:type="dxa"/>
          </w:tcPr>
          <w:p w14:paraId="7E00810D" w14:textId="0BDDDCD3" w:rsidR="00D6338D" w:rsidRPr="005A76D1" w:rsidRDefault="00D6338D" w:rsidP="00E535D2">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E535D2">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5957E1">
        <w:tc>
          <w:tcPr>
            <w:tcW w:w="1796" w:type="dxa"/>
          </w:tcPr>
          <w:p w14:paraId="63378CE2" w14:textId="17C72BF6" w:rsidR="00C36E6F" w:rsidRPr="005A76D1" w:rsidRDefault="00854146" w:rsidP="005957E1">
            <w:pPr>
              <w:spacing w:after="0"/>
              <w:rPr>
                <w:rFonts w:ascii="Arial" w:hAnsi="Arial" w:cs="Arial"/>
              </w:rPr>
            </w:pPr>
            <w:r>
              <w:rPr>
                <w:rFonts w:ascii="Arial" w:hAnsi="Arial" w:cs="Arial"/>
              </w:rPr>
              <w:t>Qualcomm</w:t>
            </w:r>
          </w:p>
        </w:tc>
        <w:tc>
          <w:tcPr>
            <w:tcW w:w="7838" w:type="dxa"/>
          </w:tcPr>
          <w:p w14:paraId="6524A70C" w14:textId="37BFE533" w:rsidR="00C36E6F" w:rsidRPr="005A76D1" w:rsidRDefault="00365329" w:rsidP="005957E1">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5957E1">
        <w:tc>
          <w:tcPr>
            <w:tcW w:w="1796" w:type="dxa"/>
          </w:tcPr>
          <w:p w14:paraId="2BA39998" w14:textId="2D7B5C80" w:rsidR="00500554" w:rsidRDefault="00500554" w:rsidP="005957E1">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5957E1">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C60674">
            <w:pPr>
              <w:spacing w:after="0"/>
              <w:rPr>
                <w:rFonts w:ascii="Arial" w:hAnsi="Arial" w:cs="Arial"/>
              </w:rPr>
            </w:pPr>
            <w:r>
              <w:rPr>
                <w:rFonts w:ascii="Arial" w:hAnsi="Arial" w:cs="Arial"/>
              </w:rPr>
              <w:t>MediaTek</w:t>
            </w:r>
          </w:p>
        </w:tc>
        <w:tc>
          <w:tcPr>
            <w:tcW w:w="7838" w:type="dxa"/>
          </w:tcPr>
          <w:p w14:paraId="4E03236F" w14:textId="77777777" w:rsidR="00AD41C4" w:rsidRDefault="00AD41C4" w:rsidP="00C60674">
            <w:pPr>
              <w:spacing w:after="0"/>
              <w:rPr>
                <w:rFonts w:ascii="Arial" w:hAnsi="Arial" w:cs="Arial"/>
              </w:rPr>
            </w:pPr>
            <w:r>
              <w:rPr>
                <w:rFonts w:ascii="Arial" w:hAnsi="Arial" w:cs="Arial"/>
              </w:rPr>
              <w:t xml:space="preserve">RAN2 needs to inform RAN1 of our decisions and corresponding evaluations RAN1 needs to do. Regarding potential LS to RAN1, we should wait until RAN2 has agreed to </w:t>
            </w:r>
            <w:proofErr w:type="gramStart"/>
            <w:r>
              <w:rPr>
                <w:rFonts w:ascii="Arial" w:hAnsi="Arial" w:cs="Arial"/>
              </w:rPr>
              <w:t>more detailed solutions</w:t>
            </w:r>
            <w:proofErr w:type="gramEnd"/>
            <w:r>
              <w:rPr>
                <w:rFonts w:ascii="Arial" w:hAnsi="Arial" w:cs="Arial"/>
              </w:rPr>
              <w:t>.</w:t>
            </w:r>
          </w:p>
        </w:tc>
      </w:tr>
    </w:tbl>
    <w:p w14:paraId="2AED3AD0" w14:textId="63758DB4" w:rsidR="003B540A" w:rsidRPr="00F82745" w:rsidRDefault="00BA5729" w:rsidP="00EA369F">
      <w:pPr>
        <w:spacing w:before="120" w:after="120"/>
        <w:jc w:val="both"/>
        <w:rPr>
          <w:rFonts w:ascii="Arial" w:hAnsi="Arial" w:cs="Arial"/>
        </w:rPr>
      </w:pPr>
      <w:bookmarkStart w:id="12" w:name="_GoBack"/>
      <w:bookmarkEnd w:id="12"/>
      <w:r w:rsidRPr="00F82745">
        <w:rPr>
          <w:rFonts w:ascii="Arial" w:hAnsi="Arial" w:cs="Arial"/>
        </w:rPr>
        <w:t xml:space="preserve">Finally, please let us know if there is </w:t>
      </w:r>
      <w:r w:rsidR="00F82745" w:rsidRPr="00F82745">
        <w:rPr>
          <w:rFonts w:ascii="Arial" w:hAnsi="Arial" w:cs="Arial"/>
        </w:rPr>
        <w:t xml:space="preserve">any other issue to </w:t>
      </w:r>
      <w:proofErr w:type="gramStart"/>
      <w:r w:rsidR="00F82745" w:rsidRPr="00F82745">
        <w:rPr>
          <w:rFonts w:ascii="Arial" w:hAnsi="Arial" w:cs="Arial"/>
        </w:rPr>
        <w:t>be discussed</w:t>
      </w:r>
      <w:proofErr w:type="gramEnd"/>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af8"/>
        <w:tblW w:w="9634" w:type="dxa"/>
        <w:tblLook w:val="04A0" w:firstRow="1" w:lastRow="0" w:firstColumn="1" w:lastColumn="0" w:noHBand="0" w:noVBand="1"/>
      </w:tblPr>
      <w:tblGrid>
        <w:gridCol w:w="1796"/>
        <w:gridCol w:w="7838"/>
      </w:tblGrid>
      <w:tr w:rsidR="00730036" w:rsidRPr="005A76D1" w14:paraId="454DEFAC" w14:textId="77777777" w:rsidTr="00E51D7B">
        <w:tc>
          <w:tcPr>
            <w:tcW w:w="1796" w:type="dxa"/>
            <w:shd w:val="clear" w:color="auto" w:fill="D9E2F3" w:themeFill="accent5" w:themeFillTint="33"/>
          </w:tcPr>
          <w:p w14:paraId="1000F0FB" w14:textId="77777777" w:rsidR="00730036" w:rsidRPr="00410097" w:rsidRDefault="00730036" w:rsidP="00E51D7B">
            <w:pPr>
              <w:spacing w:after="0"/>
              <w:rPr>
                <w:rFonts w:ascii="Arial" w:hAnsi="Arial" w:cs="Arial"/>
                <w:b/>
              </w:rPr>
            </w:pPr>
            <w:r w:rsidRPr="00410097">
              <w:rPr>
                <w:rFonts w:ascii="Arial" w:hAnsi="Arial" w:cs="Arial"/>
                <w:b/>
              </w:rPr>
              <w:lastRenderedPageBreak/>
              <w:t>Company name</w:t>
            </w:r>
          </w:p>
        </w:tc>
        <w:tc>
          <w:tcPr>
            <w:tcW w:w="7838" w:type="dxa"/>
            <w:shd w:val="clear" w:color="auto" w:fill="D9E2F3" w:themeFill="accent5" w:themeFillTint="33"/>
          </w:tcPr>
          <w:p w14:paraId="0F297A85" w14:textId="77777777" w:rsidR="00730036" w:rsidRPr="00410097" w:rsidRDefault="00730036" w:rsidP="00E51D7B">
            <w:pPr>
              <w:spacing w:after="0"/>
              <w:rPr>
                <w:rFonts w:ascii="Arial" w:hAnsi="Arial" w:cs="Arial"/>
                <w:b/>
              </w:rPr>
            </w:pPr>
            <w:r w:rsidRPr="00410097">
              <w:rPr>
                <w:rFonts w:ascii="Arial" w:hAnsi="Arial" w:cs="Arial"/>
                <w:b/>
              </w:rPr>
              <w:t>Comments</w:t>
            </w:r>
          </w:p>
        </w:tc>
      </w:tr>
      <w:tr w:rsidR="00D6338D" w:rsidRPr="005A76D1" w14:paraId="57FE6866" w14:textId="77777777" w:rsidTr="00E535D2">
        <w:tc>
          <w:tcPr>
            <w:tcW w:w="1796" w:type="dxa"/>
          </w:tcPr>
          <w:p w14:paraId="757D9B96" w14:textId="77777777" w:rsidR="00D6338D" w:rsidRPr="005A76D1" w:rsidRDefault="00D6338D" w:rsidP="00E535D2">
            <w:pPr>
              <w:spacing w:after="0"/>
              <w:rPr>
                <w:rFonts w:ascii="Arial" w:hAnsi="Arial" w:cs="Arial"/>
              </w:rPr>
            </w:pPr>
          </w:p>
        </w:tc>
        <w:tc>
          <w:tcPr>
            <w:tcW w:w="7838" w:type="dxa"/>
          </w:tcPr>
          <w:p w14:paraId="6EC6B443" w14:textId="77777777" w:rsidR="00D6338D" w:rsidRPr="005A76D1" w:rsidRDefault="00D6338D" w:rsidP="00E535D2">
            <w:pPr>
              <w:spacing w:after="0"/>
              <w:rPr>
                <w:rFonts w:ascii="Arial" w:hAnsi="Arial" w:cs="Arial"/>
              </w:rPr>
            </w:pPr>
          </w:p>
        </w:tc>
      </w:tr>
      <w:tr w:rsidR="00730036" w:rsidRPr="005A76D1" w14:paraId="56155B69" w14:textId="77777777" w:rsidTr="00E51D7B">
        <w:tc>
          <w:tcPr>
            <w:tcW w:w="1796" w:type="dxa"/>
          </w:tcPr>
          <w:p w14:paraId="59F06B88" w14:textId="77777777" w:rsidR="00730036" w:rsidRPr="005A76D1" w:rsidRDefault="00730036" w:rsidP="00E51D7B">
            <w:pPr>
              <w:spacing w:after="0"/>
              <w:rPr>
                <w:rFonts w:ascii="Arial" w:hAnsi="Arial" w:cs="Arial"/>
              </w:rPr>
            </w:pPr>
          </w:p>
        </w:tc>
        <w:tc>
          <w:tcPr>
            <w:tcW w:w="7838" w:type="dxa"/>
          </w:tcPr>
          <w:p w14:paraId="775A1645" w14:textId="77777777" w:rsidR="00730036" w:rsidRPr="005A76D1" w:rsidRDefault="00730036" w:rsidP="00E51D7B">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新細明體" w:cs="Arial"/>
        </w:rPr>
      </w:pPr>
      <w:r w:rsidRPr="005A76D1">
        <w:rPr>
          <w:rFonts w:eastAsia="新細明體"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新細明體" w:cs="Arial"/>
        </w:rPr>
      </w:pPr>
      <w:r w:rsidRPr="005A76D1">
        <w:rPr>
          <w:rFonts w:eastAsia="新細明體"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新細明體" w:hAnsi="Arial" w:cs="Arial"/>
          <w:lang w:eastAsia="zh-TW"/>
        </w:rPr>
      </w:pPr>
      <w:r>
        <w:rPr>
          <w:rFonts w:ascii="Arial" w:eastAsia="新細明體" w:hAnsi="Arial" w:cs="Arial"/>
          <w:lang w:eastAsia="zh-TW"/>
        </w:rPr>
        <w:t>R1-2007425</w:t>
      </w:r>
      <w:r>
        <w:rPr>
          <w:rFonts w:ascii="Arial" w:eastAsia="新細明體" w:hAnsi="Arial" w:cs="Arial"/>
          <w:lang w:eastAsia="zh-TW"/>
        </w:rPr>
        <w:tab/>
      </w:r>
      <w:r w:rsidR="0072726C" w:rsidRPr="0072726C">
        <w:rPr>
          <w:rFonts w:ascii="Arial" w:eastAsia="新細明體" w:hAnsi="Arial" w:cs="Arial"/>
          <w:lang w:eastAsia="zh-TW"/>
        </w:rPr>
        <w:t>LS on evaluation methodology for UE power saving enhancements</w:t>
      </w:r>
      <w:r w:rsidR="0072726C">
        <w:rPr>
          <w:rFonts w:ascii="Arial" w:eastAsia="新細明體" w:hAnsi="Arial" w:cs="Arial"/>
          <w:lang w:eastAsia="zh-TW"/>
        </w:rPr>
        <w:t>, RAN1</w:t>
      </w:r>
    </w:p>
    <w:p w14:paraId="198DA874" w14:textId="1188D192" w:rsidR="006E5A64" w:rsidRDefault="00DC5E24" w:rsidP="006E5A64">
      <w:pPr>
        <w:pStyle w:val="Doc-title"/>
        <w:numPr>
          <w:ilvl w:val="0"/>
          <w:numId w:val="3"/>
        </w:numPr>
        <w:adjustRightInd w:val="0"/>
        <w:spacing w:before="0" w:after="120"/>
        <w:ind w:left="482" w:hanging="482"/>
      </w:pPr>
      <w:hyperlink r:id="rId9" w:history="1">
        <w:r w:rsidR="004025F2">
          <w:rPr>
            <w:rStyle w:val="ae"/>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05AA" w14:textId="77777777" w:rsidR="00DC5E24" w:rsidRDefault="00DC5E24">
      <w:pPr>
        <w:pStyle w:val="TAL"/>
      </w:pPr>
      <w:r>
        <w:separator/>
      </w:r>
    </w:p>
  </w:endnote>
  <w:endnote w:type="continuationSeparator" w:id="0">
    <w:p w14:paraId="1160C8E9" w14:textId="77777777" w:rsidR="00DC5E24" w:rsidRDefault="00DC5E2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63168928" w:rsidR="001C7577" w:rsidRDefault="001C7577">
    <w:pPr>
      <w:pStyle w:val="a5"/>
    </w:pPr>
    <w:r>
      <w:fldChar w:fldCharType="begin"/>
    </w:r>
    <w:r>
      <w:instrText xml:space="preserve"> PAGE   \* MERGEFORMAT </w:instrText>
    </w:r>
    <w:r>
      <w:fldChar w:fldCharType="separate"/>
    </w:r>
    <w:r w:rsidR="00AD41C4">
      <w:t>8</w:t>
    </w:r>
    <w:r>
      <w:fldChar w:fldCharType="end"/>
    </w:r>
  </w:p>
  <w:p w14:paraId="0FBB99F7" w14:textId="77777777" w:rsidR="001C7577" w:rsidRDefault="001C75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163CC" w14:textId="77777777" w:rsidR="00DC5E24" w:rsidRDefault="00DC5E24">
      <w:pPr>
        <w:pStyle w:val="TAL"/>
      </w:pPr>
      <w:r>
        <w:separator/>
      </w:r>
    </w:p>
  </w:footnote>
  <w:footnote w:type="continuationSeparator" w:id="0">
    <w:p w14:paraId="3FF12B03" w14:textId="77777777" w:rsidR="00DC5E24" w:rsidRDefault="00DC5E24">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0"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0"/>
  </w:num>
  <w:num w:numId="5">
    <w:abstractNumId w:val="9"/>
  </w:num>
  <w:num w:numId="6">
    <w:abstractNumId w:val="7"/>
  </w:num>
  <w:num w:numId="7">
    <w:abstractNumId w:val="3"/>
  </w:num>
  <w:num w:numId="8">
    <w:abstractNumId w:val="10"/>
  </w:num>
  <w:num w:numId="9">
    <w:abstractNumId w:val="4"/>
  </w:num>
  <w:num w:numId="10">
    <w:abstractNumId w:val="2"/>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4C15"/>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afb">
    <w:name w:val="清單段落 字元"/>
    <w:aliases w:val="- Bullets 字元,?? ?? 字元,????? 字元,???? 字元,Lista1 字元,列出段落1 字元,中等深浅网格 1 - 着色 21 字元,列表段落 字元,목록 단락 字元,リスト段落 字元,列出段落 字元,¥¡¡¡¡ì¬º¥¹¥È¶ÎÂä 字元,ÁÐ³ö¶ÎÂä 字元,列表段落1 字元,—ño’i—Ž 字元,¥ê¥¹¥È¶ÎÂä 字元,1st level - Bullet List Paragraph 字元,Lettre d'introduction 字元,列 字元"/>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A07E02"/>
    <w:pPr>
      <w:spacing w:after="0"/>
    </w:pPr>
    <w:rPr>
      <w:rFonts w:ascii="Arial" w:eastAsia="新細明體"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標題 2 字元"/>
    <w:aliases w:val="H2 字元,Head2A 字元,2 字元,h2 字元"/>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c"/>
    <w:uiPriority w:val="34"/>
    <w:qFormat/>
    <w:rsid w:val="00FC22AF"/>
    <w:pPr>
      <w:widowControl w:val="0"/>
      <w:spacing w:after="0"/>
      <w:ind w:left="720"/>
      <w:jc w:val="both"/>
    </w:pPr>
    <w:rPr>
      <w:rFonts w:ascii="Calibri" w:eastAsia="Calibri" w:hAnsi="Calibri"/>
      <w:sz w:val="22"/>
      <w:szCs w:val="22"/>
    </w:rPr>
  </w:style>
  <w:style w:type="character" w:customStyle="1" w:styleId="afc">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註解文字 字元"/>
    <w:basedOn w:val="a0"/>
    <w:link w:val="af4"/>
    <w:uiPriority w:val="99"/>
    <w:rsid w:val="009D6EDB"/>
    <w:rPr>
      <w:lang w:val="en-GB" w:eastAsia="en-US"/>
    </w:rPr>
  </w:style>
  <w:style w:type="character" w:customStyle="1" w:styleId="apple-converted-space">
    <w:name w:val="apple-converted-space"/>
    <w:rsid w:val="006C3195"/>
  </w:style>
  <w:style w:type="character" w:styleId="afd">
    <w:name w:val="Placeholder Text"/>
    <w:basedOn w:val="a0"/>
    <w:uiPriority w:val="99"/>
    <w:semiHidden/>
    <w:rsid w:val="00942533"/>
    <w:rPr>
      <w:color w:val="808080"/>
    </w:rPr>
  </w:style>
  <w:style w:type="character" w:customStyle="1" w:styleId="UnresolvedMention">
    <w:name w:val="Unresolved Mention"/>
    <w:basedOn w:val="a0"/>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8e/Docs/RP-20093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1-e/Docs/R2-2006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C1CB-758F-4FED-8A14-B3E6A1B8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8</Pages>
  <Words>3752</Words>
  <Characters>21393</Characters>
  <Application>Microsoft Office Word</Application>
  <DocSecurity>0</DocSecurity>
  <Lines>178</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MediaTek (Li-Chuan)</cp:lastModifiedBy>
  <cp:revision>5</cp:revision>
  <cp:lastPrinted>2007-12-21T04:58:00Z</cp:lastPrinted>
  <dcterms:created xsi:type="dcterms:W3CDTF">2020-10-06T23:22:00Z</dcterms:created>
  <dcterms:modified xsi:type="dcterms:W3CDTF">2020-10-08T10:31:00Z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ies>
</file>