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D315" w14:textId="6E66C1BA" w:rsidR="00D20185" w:rsidRPr="00AF7DC4" w:rsidRDefault="00D20185" w:rsidP="00D20185">
      <w:pPr>
        <w:pStyle w:val="CRCoverPage"/>
        <w:tabs>
          <w:tab w:val="right" w:pos="9639"/>
          <w:tab w:val="right" w:pos="13323"/>
        </w:tabs>
        <w:spacing w:after="0"/>
        <w:rPr>
          <w:rFonts w:cs="黑体"/>
          <w:b/>
          <w:sz w:val="24"/>
          <w:szCs w:val="24"/>
        </w:rPr>
      </w:pPr>
      <w:bookmarkStart w:id="0" w:name="_Ref399006623"/>
      <w:bookmarkStart w:id="1" w:name="_Toc92513360"/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2" w:name="OLE_LINK198"/>
      <w:bookmarkStart w:id="3" w:name="OLE_LINK199"/>
      <w:r>
        <w:rPr>
          <w:rFonts w:cs="黑体"/>
          <w:b/>
          <w:sz w:val="24"/>
          <w:szCs w:val="24"/>
        </w:rPr>
        <w:t>RAN2 Meeting</w:t>
      </w:r>
      <w:bookmarkEnd w:id="2"/>
      <w:bookmarkEnd w:id="3"/>
      <w:r w:rsidRPr="00E94B97">
        <w:rPr>
          <w:rFonts w:cs="黑体"/>
          <w:b/>
          <w:sz w:val="24"/>
          <w:szCs w:val="24"/>
        </w:rPr>
        <w:t>#</w:t>
      </w:r>
      <w:r w:rsidR="0090271C">
        <w:rPr>
          <w:rFonts w:cs="黑体"/>
          <w:b/>
          <w:sz w:val="24"/>
          <w:szCs w:val="24"/>
        </w:rPr>
        <w:t>1</w:t>
      </w:r>
      <w:r w:rsidR="00205107">
        <w:rPr>
          <w:rFonts w:cs="黑体"/>
          <w:b/>
          <w:sz w:val="24"/>
          <w:szCs w:val="24"/>
        </w:rPr>
        <w:t>10</w:t>
      </w:r>
      <w:r w:rsidR="00677324">
        <w:rPr>
          <w:rFonts w:cs="黑体"/>
          <w:b/>
          <w:sz w:val="24"/>
          <w:szCs w:val="24"/>
          <w:lang w:eastAsia="zh-CN"/>
        </w:rPr>
        <w:t>-e</w:t>
      </w:r>
      <w:r>
        <w:rPr>
          <w:b/>
          <w:noProof/>
          <w:sz w:val="24"/>
        </w:rPr>
        <w:t xml:space="preserve">                      </w:t>
      </w:r>
      <w:r w:rsidR="00205107">
        <w:rPr>
          <w:b/>
          <w:noProof/>
          <w:sz w:val="24"/>
        </w:rPr>
        <w:tab/>
      </w:r>
      <w:r>
        <w:rPr>
          <w:rFonts w:eastAsia="Malgun Gothic"/>
          <w:b/>
          <w:bCs/>
          <w:sz w:val="24"/>
          <w:szCs w:val="24"/>
          <w:lang w:eastAsia="zh-CN"/>
        </w:rPr>
        <w:t>R2-2</w:t>
      </w:r>
      <w:r w:rsidR="00AF7DC4" w:rsidRPr="00AF7DC4">
        <w:rPr>
          <w:rFonts w:cs="黑体" w:hint="eastAsia"/>
          <w:b/>
          <w:sz w:val="24"/>
          <w:szCs w:val="24"/>
        </w:rPr>
        <w:t>00</w:t>
      </w:r>
      <w:r w:rsidR="00205107">
        <w:rPr>
          <w:rFonts w:cs="黑体"/>
          <w:b/>
          <w:sz w:val="24"/>
          <w:szCs w:val="24"/>
        </w:rPr>
        <w:t>xxxx</w:t>
      </w:r>
    </w:p>
    <w:p w14:paraId="4B13BDEC" w14:textId="7427BC6F" w:rsidR="00D20185" w:rsidRPr="00BB1380" w:rsidRDefault="00677324" w:rsidP="00D20185">
      <w:pPr>
        <w:pStyle w:val="CRCoverPage"/>
        <w:tabs>
          <w:tab w:val="right" w:pos="9639"/>
        </w:tabs>
        <w:rPr>
          <w:rFonts w:cs="黑体"/>
          <w:b/>
          <w:sz w:val="24"/>
          <w:szCs w:val="24"/>
        </w:rPr>
      </w:pPr>
      <w:r>
        <w:rPr>
          <w:rFonts w:cs="黑体"/>
          <w:b/>
          <w:sz w:val="24"/>
          <w:szCs w:val="24"/>
        </w:rPr>
        <w:t>E</w:t>
      </w:r>
      <w:r w:rsidR="00AF7DC4" w:rsidRPr="00AF7DC4">
        <w:rPr>
          <w:rFonts w:cs="黑体"/>
          <w:b/>
          <w:sz w:val="24"/>
          <w:szCs w:val="24"/>
        </w:rPr>
        <w:t xml:space="preserve">lectronic, </w:t>
      </w:r>
      <w:r w:rsidR="00205107">
        <w:rPr>
          <w:rFonts w:cs="黑体"/>
          <w:b/>
          <w:sz w:val="24"/>
          <w:szCs w:val="24"/>
        </w:rPr>
        <w:t>1</w:t>
      </w:r>
      <w:r w:rsidR="00205107" w:rsidRPr="00205107">
        <w:rPr>
          <w:rFonts w:cs="黑体"/>
          <w:b/>
          <w:sz w:val="24"/>
          <w:szCs w:val="24"/>
          <w:vertAlign w:val="superscript"/>
        </w:rPr>
        <w:t>st</w:t>
      </w:r>
      <w:r w:rsidR="00205107">
        <w:rPr>
          <w:rFonts w:cs="黑体"/>
          <w:b/>
          <w:sz w:val="24"/>
          <w:szCs w:val="24"/>
        </w:rPr>
        <w:t xml:space="preserve"> -12</w:t>
      </w:r>
      <w:r w:rsidR="00205107" w:rsidRPr="00205107">
        <w:rPr>
          <w:rFonts w:cs="黑体"/>
          <w:b/>
          <w:sz w:val="24"/>
          <w:szCs w:val="24"/>
          <w:vertAlign w:val="superscript"/>
        </w:rPr>
        <w:t>th</w:t>
      </w:r>
      <w:r w:rsidR="00205107">
        <w:rPr>
          <w:rFonts w:cs="黑体"/>
          <w:b/>
          <w:sz w:val="24"/>
          <w:szCs w:val="24"/>
        </w:rPr>
        <w:t xml:space="preserve"> June</w:t>
      </w:r>
      <w:r w:rsidR="00D20185">
        <w:rPr>
          <w:rFonts w:cs="黑体"/>
          <w:b/>
          <w:sz w:val="24"/>
          <w:szCs w:val="24"/>
        </w:rPr>
        <w:t>, 2020</w:t>
      </w:r>
    </w:p>
    <w:p w14:paraId="4F69D2C9" w14:textId="77777777" w:rsidR="00D20185" w:rsidRDefault="00D20185" w:rsidP="00D20185">
      <w:pPr>
        <w:tabs>
          <w:tab w:val="left" w:pos="1985"/>
        </w:tabs>
        <w:rPr>
          <w:rFonts w:ascii="Arial" w:hAnsi="Arial" w:cs="Arial"/>
          <w:b/>
          <w:sz w:val="22"/>
        </w:rPr>
      </w:pPr>
    </w:p>
    <w:p w14:paraId="29C850DF" w14:textId="37F8A1D5" w:rsidR="00D20185" w:rsidRPr="00010C3D" w:rsidRDefault="00D20185" w:rsidP="00D20185">
      <w:pPr>
        <w:tabs>
          <w:tab w:val="left" w:pos="1985"/>
        </w:tabs>
        <w:rPr>
          <w:rFonts w:ascii="Arial" w:eastAsia="宋体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Agen</w:t>
      </w:r>
      <w:r w:rsidRPr="007D435F">
        <w:rPr>
          <w:rFonts w:ascii="Arial" w:eastAsia="宋体" w:hAnsi="Arial" w:cs="Arial"/>
          <w:b/>
          <w:sz w:val="22"/>
        </w:rPr>
        <w:t>d</w:t>
      </w:r>
      <w:r w:rsidRPr="007D435F">
        <w:rPr>
          <w:rFonts w:ascii="Arial" w:hAnsi="Arial" w:cs="Arial"/>
          <w:b/>
          <w:sz w:val="22"/>
        </w:rPr>
        <w:t>a Item:</w:t>
      </w:r>
      <w:r w:rsidRPr="007D435F">
        <w:rPr>
          <w:rFonts w:ascii="Arial" w:hAnsi="Arial" w:cs="Arial"/>
          <w:sz w:val="22"/>
        </w:rPr>
        <w:tab/>
      </w:r>
      <w:proofErr w:type="spellStart"/>
      <w:r w:rsidR="00205107">
        <w:rPr>
          <w:rFonts w:ascii="Arial" w:hAnsi="Arial" w:cs="Arial"/>
          <w:b/>
          <w:sz w:val="24"/>
          <w:szCs w:val="24"/>
        </w:rPr>
        <w:t>x</w:t>
      </w:r>
      <w:r w:rsidR="00C2661D">
        <w:rPr>
          <w:rFonts w:ascii="Arial" w:hAnsi="Arial" w:cs="Arial"/>
          <w:b/>
          <w:sz w:val="24"/>
          <w:szCs w:val="24"/>
        </w:rPr>
        <w:t>.</w:t>
      </w:r>
      <w:r w:rsidR="00205107">
        <w:rPr>
          <w:rFonts w:ascii="Arial" w:hAnsi="Arial" w:cs="Arial"/>
          <w:b/>
          <w:sz w:val="24"/>
          <w:szCs w:val="24"/>
        </w:rPr>
        <w:t>x</w:t>
      </w:r>
      <w:proofErr w:type="spellEnd"/>
    </w:p>
    <w:p w14:paraId="04D34B6A" w14:textId="77777777" w:rsidR="00D20185" w:rsidRPr="007D435F" w:rsidRDefault="00D20185" w:rsidP="00474D63">
      <w:pPr>
        <w:tabs>
          <w:tab w:val="left" w:pos="1985"/>
        </w:tabs>
        <w:ind w:left="1983" w:hangingChars="898" w:hanging="1983"/>
        <w:rPr>
          <w:rFonts w:ascii="Arial" w:eastAsia="宋体" w:hAnsi="Arial" w:cs="Arial"/>
          <w:b/>
          <w:sz w:val="22"/>
        </w:rPr>
        <w:pPrChange w:id="4" w:author="CATT" w:date="2020-05-18T09:11:00Z">
          <w:pPr>
            <w:tabs>
              <w:tab w:val="left" w:pos="1985"/>
            </w:tabs>
            <w:ind w:left="1978" w:hangingChars="898" w:hanging="1978"/>
          </w:pPr>
        </w:pPrChange>
      </w:pPr>
      <w:r w:rsidRPr="007D435F">
        <w:rPr>
          <w:rFonts w:ascii="Arial" w:hAnsi="Arial" w:cs="Arial"/>
          <w:b/>
          <w:sz w:val="22"/>
        </w:rPr>
        <w:t xml:space="preserve">Source: </w:t>
      </w:r>
      <w:r w:rsidRPr="007D435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China Telecom</w:t>
      </w:r>
    </w:p>
    <w:p w14:paraId="3900D12A" w14:textId="77218188" w:rsidR="00D20185" w:rsidRPr="00AB213E" w:rsidRDefault="00D20185" w:rsidP="00D20185">
      <w:pPr>
        <w:ind w:left="1985" w:hanging="1985"/>
        <w:rPr>
          <w:rFonts w:ascii="Arial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Title:</w:t>
      </w:r>
      <w:r w:rsidRPr="007D435F">
        <w:rPr>
          <w:rFonts w:ascii="Arial" w:hAnsi="Arial" w:cs="Arial"/>
          <w:sz w:val="22"/>
        </w:rPr>
        <w:t xml:space="preserve"> </w:t>
      </w:r>
      <w:r w:rsidRPr="007D435F">
        <w:rPr>
          <w:rFonts w:ascii="Arial" w:hAnsi="Arial" w:cs="Arial"/>
          <w:sz w:val="22"/>
        </w:rPr>
        <w:tab/>
      </w:r>
      <w:r w:rsidR="00AF7DC4" w:rsidRPr="00AF7DC4">
        <w:rPr>
          <w:rFonts w:ascii="Arial" w:hAnsi="Arial" w:cs="Arial"/>
          <w:b/>
          <w:sz w:val="22"/>
        </w:rPr>
        <w:t xml:space="preserve">Report of </w:t>
      </w:r>
      <w:r w:rsidR="006C6294" w:rsidRPr="006C6294">
        <w:rPr>
          <w:rFonts w:ascii="Arial" w:hAnsi="Arial" w:cs="Arial"/>
          <w:b/>
          <w:sz w:val="22"/>
        </w:rPr>
        <w:t>[</w:t>
      </w:r>
      <w:r w:rsidR="00205107">
        <w:rPr>
          <w:rFonts w:ascii="Arial" w:hAnsi="Arial" w:cs="Arial"/>
          <w:b/>
          <w:sz w:val="22"/>
        </w:rPr>
        <w:t>Post</w:t>
      </w:r>
      <w:r w:rsidR="006C6294" w:rsidRPr="006C6294">
        <w:rPr>
          <w:rFonts w:ascii="Arial" w:hAnsi="Arial" w:cs="Arial"/>
          <w:b/>
          <w:sz w:val="22"/>
        </w:rPr>
        <w:t>109bis-e</w:t>
      </w:r>
      <w:proofErr w:type="gramStart"/>
      <w:r w:rsidR="006C6294" w:rsidRPr="006C6294">
        <w:rPr>
          <w:rFonts w:ascii="Arial" w:hAnsi="Arial" w:cs="Arial"/>
          <w:b/>
          <w:sz w:val="22"/>
        </w:rPr>
        <w:t>][</w:t>
      </w:r>
      <w:proofErr w:type="gramEnd"/>
      <w:r w:rsidR="006C6294" w:rsidRPr="006C6294">
        <w:rPr>
          <w:rFonts w:ascii="Arial" w:hAnsi="Arial" w:cs="Arial"/>
          <w:b/>
          <w:sz w:val="22"/>
        </w:rPr>
        <w:t>045][NR16 Other] UL TX Switching-NR_FR1 (China Telecom)</w:t>
      </w:r>
    </w:p>
    <w:p w14:paraId="6F64FFD0" w14:textId="77777777" w:rsidR="00D20185" w:rsidRPr="00AB213E" w:rsidRDefault="00D20185" w:rsidP="00D20185">
      <w:pPr>
        <w:tabs>
          <w:tab w:val="left" w:pos="1985"/>
        </w:tabs>
        <w:rPr>
          <w:rFonts w:ascii="Arial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Document for:</w:t>
      </w:r>
      <w:r w:rsidRPr="00AB213E">
        <w:rPr>
          <w:rFonts w:ascii="Arial" w:hAnsi="Arial" w:cs="Arial"/>
          <w:b/>
          <w:sz w:val="22"/>
        </w:rPr>
        <w:tab/>
      </w:r>
      <w:bookmarkEnd w:id="0"/>
      <w:bookmarkEnd w:id="1"/>
      <w:r w:rsidRPr="00AB213E">
        <w:rPr>
          <w:rFonts w:ascii="Arial" w:hAnsi="Arial" w:cs="Arial"/>
          <w:b/>
          <w:sz w:val="22"/>
        </w:rPr>
        <w:t>Discussion and decision</w:t>
      </w:r>
    </w:p>
    <w:p w14:paraId="10B6BA50" w14:textId="77777777" w:rsidR="00D20185" w:rsidRDefault="00D20185" w:rsidP="00D20185">
      <w:pPr>
        <w:pStyle w:val="1"/>
        <w:rPr>
          <w:rFonts w:eastAsia="宋体"/>
          <w:lang w:eastAsia="zh-CN"/>
        </w:rPr>
      </w:pPr>
      <w:r w:rsidRPr="007D435F">
        <w:t>Introduction</w:t>
      </w:r>
    </w:p>
    <w:p w14:paraId="3243F1F5" w14:textId="3481950C" w:rsidR="00FF3ED4" w:rsidRDefault="00D20185" w:rsidP="00FF3ED4">
      <w:pPr>
        <w:pStyle w:val="Doc-text2"/>
        <w:tabs>
          <w:tab w:val="clear" w:pos="1622"/>
          <w:tab w:val="left" w:pos="709"/>
        </w:tabs>
        <w:ind w:left="0" w:firstLine="0"/>
        <w:rPr>
          <w:lang w:val="fr-FR"/>
        </w:rPr>
      </w:pPr>
      <w:r w:rsidRPr="00D706BF">
        <w:rPr>
          <w:rFonts w:eastAsia="宋体"/>
        </w:rPr>
        <w:t>I</w:t>
      </w:r>
      <w:r w:rsidRPr="00D706BF">
        <w:rPr>
          <w:rFonts w:eastAsia="宋体" w:hint="eastAsia"/>
        </w:rPr>
        <w:t xml:space="preserve">n </w:t>
      </w:r>
      <w:r w:rsidRPr="00D706BF">
        <w:rPr>
          <w:rFonts w:eastAsia="宋体"/>
        </w:rPr>
        <w:t>RAN2#109</w:t>
      </w:r>
      <w:r w:rsidR="005E2A0A">
        <w:rPr>
          <w:rFonts w:eastAsia="宋体"/>
        </w:rPr>
        <w:t>bis-</w:t>
      </w:r>
      <w:r w:rsidRPr="00D706BF">
        <w:rPr>
          <w:rFonts w:eastAsia="宋体"/>
        </w:rPr>
        <w:t xml:space="preserve">e meeting </w:t>
      </w:r>
      <w:r w:rsidR="00FF3ED4">
        <w:rPr>
          <w:rFonts w:eastAsia="宋体" w:hint="eastAsia"/>
        </w:rPr>
        <w:t>t</w:t>
      </w:r>
      <w:r w:rsidR="00FF3ED4">
        <w:rPr>
          <w:lang w:val="fr-FR"/>
        </w:rPr>
        <w:t xml:space="preserve">he following conclusion for </w:t>
      </w:r>
      <w:r w:rsidR="00FF3ED4" w:rsidRPr="005E2A0A">
        <w:rPr>
          <w:rFonts w:eastAsia="宋体"/>
        </w:rPr>
        <w:t>UL TX Switching-NR_FR1</w:t>
      </w:r>
      <w:r w:rsidR="00FF3ED4">
        <w:rPr>
          <w:rFonts w:eastAsia="宋体"/>
        </w:rPr>
        <w:t xml:space="preserve"> </w:t>
      </w:r>
      <w:r w:rsidR="00FF3ED4">
        <w:rPr>
          <w:lang w:val="fr-FR"/>
        </w:rPr>
        <w:t>was achieved via online discussion</w:t>
      </w:r>
    </w:p>
    <w:p w14:paraId="73A6167F" w14:textId="77777777" w:rsidR="00FF3ED4" w:rsidRPr="00A91FF5" w:rsidRDefault="00FF3ED4" w:rsidP="00FF3ED4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 xml:space="preserve">In configuration indicate the UL carrier pair (a carrier on one band and another carrier on the other band) for UL </w:t>
      </w:r>
      <w:proofErr w:type="spellStart"/>
      <w:proofErr w:type="gramStart"/>
      <w:r w:rsidRPr="00A91FF5">
        <w:t>Tx</w:t>
      </w:r>
      <w:proofErr w:type="spellEnd"/>
      <w:proofErr w:type="gramEnd"/>
      <w:r w:rsidRPr="00A91FF5">
        <w:t xml:space="preserve"> switching. </w:t>
      </w:r>
    </w:p>
    <w:p w14:paraId="45BA05D1" w14:textId="77777777" w:rsidR="00FF3ED4" w:rsidRPr="00A91FF5" w:rsidRDefault="00FF3ED4" w:rsidP="00FF3ED4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 xml:space="preserve">In configuration indicate switching period (i.e., UL interruption) in </w:t>
      </w:r>
      <w:proofErr w:type="spellStart"/>
      <w:r w:rsidRPr="00A91FF5">
        <w:rPr>
          <w:i/>
          <w:iCs/>
        </w:rPr>
        <w:t>UplinkConfig</w:t>
      </w:r>
      <w:proofErr w:type="spellEnd"/>
      <w:r w:rsidRPr="00A91FF5">
        <w:t>.</w:t>
      </w:r>
    </w:p>
    <w:p w14:paraId="0C7DEA30" w14:textId="77777777" w:rsidR="00FF3ED4" w:rsidRPr="00A91FF5" w:rsidRDefault="00FF3ED4" w:rsidP="00FF3ED4">
      <w:pPr>
        <w:pStyle w:val="Agreement"/>
        <w:tabs>
          <w:tab w:val="clear" w:pos="1619"/>
        </w:tabs>
        <w:spacing w:after="0"/>
        <w:ind w:left="1706" w:hanging="357"/>
        <w:textAlignment w:val="baseline"/>
        <w:rPr>
          <w:rFonts w:eastAsiaTheme="minorEastAsia"/>
        </w:rPr>
      </w:pPr>
      <w:proofErr w:type="gramStart"/>
      <w:r w:rsidRPr="00A91FF5">
        <w:t>to</w:t>
      </w:r>
      <w:proofErr w:type="gramEnd"/>
      <w:r w:rsidRPr="00A91FF5">
        <w:t xml:space="preserve"> use UE capability filter for UL </w:t>
      </w:r>
      <w:proofErr w:type="spellStart"/>
      <w:r w:rsidRPr="00A91FF5">
        <w:t>Tx</w:t>
      </w:r>
      <w:proofErr w:type="spellEnd"/>
      <w:r w:rsidRPr="00A91FF5">
        <w:t xml:space="preserve"> switching capability reporting.</w:t>
      </w:r>
    </w:p>
    <w:p w14:paraId="558DDCF2" w14:textId="77777777" w:rsidR="00FF3ED4" w:rsidRPr="00A91FF5" w:rsidRDefault="00FF3ED4" w:rsidP="00FF3ED4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>R2 assumes that in configuration, we’d have explicit indicating that which carrier is carrier1, which carrier is carrier2.</w:t>
      </w:r>
    </w:p>
    <w:p w14:paraId="3E6221E1" w14:textId="77777777" w:rsidR="00FF3ED4" w:rsidRPr="00A91FF5" w:rsidRDefault="00FF3ED4" w:rsidP="00FF3ED4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 xml:space="preserve">New or existing band combination list, under which the UE capabilities associated with UL </w:t>
      </w:r>
      <w:proofErr w:type="spellStart"/>
      <w:r w:rsidRPr="00A91FF5">
        <w:t>Tx</w:t>
      </w:r>
      <w:proofErr w:type="spellEnd"/>
      <w:r w:rsidRPr="00A91FF5">
        <w:t xml:space="preserve"> switching are reported, decide next meeting</w:t>
      </w:r>
    </w:p>
    <w:p w14:paraId="5EF12D32" w14:textId="2CC6B0A6" w:rsidR="00205107" w:rsidRPr="00A91FF5" w:rsidRDefault="00FF3ED4" w:rsidP="00205107">
      <w:pPr>
        <w:rPr>
          <w:lang w:val="fr-FR"/>
        </w:rPr>
      </w:pPr>
      <w:r>
        <w:rPr>
          <w:rFonts w:eastAsia="宋体"/>
        </w:rPr>
        <w:t xml:space="preserve">Then it </w:t>
      </w:r>
      <w:r w:rsidR="005E2A0A">
        <w:rPr>
          <w:rFonts w:eastAsia="宋体"/>
        </w:rPr>
        <w:t xml:space="preserve">was assigned an </w:t>
      </w:r>
      <w:r>
        <w:rPr>
          <w:rFonts w:eastAsia="宋体"/>
        </w:rPr>
        <w:t>email</w:t>
      </w:r>
      <w:r w:rsidR="005E2A0A">
        <w:rPr>
          <w:rFonts w:eastAsia="宋体"/>
        </w:rPr>
        <w:t xml:space="preserve"> discussion as following</w:t>
      </w:r>
    </w:p>
    <w:p w14:paraId="655FADA1" w14:textId="77777777" w:rsidR="00205107" w:rsidRPr="00A91FF5" w:rsidRDefault="00205107" w:rsidP="00205107">
      <w:pPr>
        <w:pStyle w:val="EmailDiscussion"/>
        <w:tabs>
          <w:tab w:val="clear" w:pos="780"/>
          <w:tab w:val="num" w:pos="1619"/>
        </w:tabs>
        <w:overflowPunct/>
        <w:autoSpaceDE/>
        <w:autoSpaceDN/>
        <w:adjustRightInd/>
        <w:spacing w:after="0"/>
        <w:ind w:left="1619"/>
        <w:rPr>
          <w:lang w:val="fr-FR"/>
        </w:rPr>
      </w:pPr>
      <w:r w:rsidRPr="00A91FF5">
        <w:rPr>
          <w:lang w:val="fr-FR"/>
        </w:rPr>
        <w:t>[</w:t>
      </w:r>
      <w:r w:rsidRPr="00A91FF5">
        <w:t>Post109bis</w:t>
      </w:r>
      <w:r w:rsidRPr="00A91FF5">
        <w:rPr>
          <w:lang w:val="fr-FR"/>
        </w:rPr>
        <w:t>-e][045][R16 Other] UL TX Switching-NR_FR1 (China Telecom)</w:t>
      </w:r>
    </w:p>
    <w:p w14:paraId="2294EADB" w14:textId="0E2E10E6" w:rsidR="00205107" w:rsidRPr="00A91FF5" w:rsidRDefault="00205107" w:rsidP="00205107">
      <w:pPr>
        <w:pStyle w:val="EmailDiscussion2"/>
        <w:rPr>
          <w:lang w:val="fr-FR"/>
        </w:rPr>
      </w:pPr>
      <w:r w:rsidRPr="00A91FF5">
        <w:rPr>
          <w:lang w:val="fr-FR"/>
        </w:rPr>
        <w:t xml:space="preserve">Scope: Make progress, pave the way for desicions needed to close this issue, take into account R1 LS (and R4 LS). Proponents could provide CR variants for review. </w:t>
      </w:r>
      <w:r w:rsidRPr="00A91FF5">
        <w:rPr>
          <w:lang w:val="fr-FR"/>
        </w:rPr>
        <w:br/>
        <w:t>Intended outcome: Report</w:t>
      </w:r>
      <w:r w:rsidRPr="00A91FF5">
        <w:rPr>
          <w:lang w:val="fr-FR"/>
        </w:rPr>
        <w:br/>
        <w:t>Deadline: Next meeting</w:t>
      </w:r>
      <w:r>
        <w:rPr>
          <w:lang w:val="fr-FR"/>
        </w:rPr>
        <w:t>.</w:t>
      </w:r>
    </w:p>
    <w:p w14:paraId="388484B6" w14:textId="650680ED" w:rsidR="00B45F71" w:rsidRPr="00E67A50" w:rsidRDefault="00FF3ED4" w:rsidP="00B45F71">
      <w:pPr>
        <w:spacing w:after="0"/>
        <w:rPr>
          <w:rFonts w:eastAsia="宋体"/>
          <w:color w:val="000000"/>
          <w:sz w:val="21"/>
          <w:szCs w:val="21"/>
        </w:rPr>
      </w:pPr>
      <w:r w:rsidRPr="00B45F71">
        <w:rPr>
          <w:rFonts w:eastAsia="宋体" w:hint="eastAsia"/>
          <w:color w:val="000000"/>
          <w:sz w:val="21"/>
          <w:szCs w:val="21"/>
        </w:rPr>
        <w:t>T</w:t>
      </w:r>
      <w:r w:rsidRPr="00B45F71">
        <w:rPr>
          <w:rFonts w:eastAsia="宋体"/>
          <w:color w:val="000000"/>
          <w:sz w:val="21"/>
          <w:szCs w:val="21"/>
        </w:rPr>
        <w:t>here were some fundamental issues for UE capability report remained, which would be continued in this email discussion. Besides, the RAN1</w:t>
      </w:r>
      <w:r w:rsidR="0018267B" w:rsidRPr="00B45F71">
        <w:rPr>
          <w:rFonts w:eastAsia="宋体"/>
          <w:color w:val="000000"/>
          <w:sz w:val="21"/>
          <w:szCs w:val="21"/>
        </w:rPr>
        <w:t xml:space="preserve"> LS [3]</w:t>
      </w:r>
      <w:r w:rsidRPr="00B45F71">
        <w:rPr>
          <w:rFonts w:eastAsia="宋体"/>
          <w:color w:val="000000"/>
          <w:sz w:val="21"/>
          <w:szCs w:val="21"/>
        </w:rPr>
        <w:t xml:space="preserve"> </w:t>
      </w:r>
      <w:r w:rsidR="0018267B" w:rsidRPr="00B45F71">
        <w:rPr>
          <w:rFonts w:eastAsia="宋体"/>
          <w:color w:val="000000"/>
          <w:sz w:val="21"/>
          <w:szCs w:val="21"/>
        </w:rPr>
        <w:t xml:space="preserve">and RAN4 </w:t>
      </w:r>
      <w:r w:rsidRPr="00B45F71">
        <w:rPr>
          <w:rFonts w:eastAsia="宋体"/>
          <w:color w:val="000000"/>
          <w:sz w:val="21"/>
          <w:szCs w:val="21"/>
        </w:rPr>
        <w:t>LS</w:t>
      </w:r>
      <w:r w:rsidR="00B45F71">
        <w:rPr>
          <w:rFonts w:eastAsia="宋体"/>
          <w:color w:val="000000"/>
          <w:sz w:val="21"/>
          <w:szCs w:val="21"/>
        </w:rPr>
        <w:t xml:space="preserve"> </w:t>
      </w:r>
      <w:r w:rsidR="0018267B" w:rsidRPr="00B45F71">
        <w:rPr>
          <w:rFonts w:eastAsia="宋体"/>
          <w:color w:val="000000"/>
          <w:sz w:val="21"/>
          <w:szCs w:val="21"/>
        </w:rPr>
        <w:t>[4]</w:t>
      </w:r>
      <w:r w:rsidRPr="00B45F71">
        <w:rPr>
          <w:rFonts w:eastAsia="宋体"/>
          <w:color w:val="000000"/>
          <w:sz w:val="21"/>
          <w:szCs w:val="21"/>
        </w:rPr>
        <w:t xml:space="preserve"> would be taken into account.</w:t>
      </w:r>
      <w:r w:rsidR="00B45F71" w:rsidRPr="00B45F71">
        <w:rPr>
          <w:rFonts w:eastAsia="宋体"/>
          <w:color w:val="000000"/>
          <w:sz w:val="21"/>
          <w:szCs w:val="21"/>
        </w:rPr>
        <w:t xml:space="preserve"> </w:t>
      </w:r>
    </w:p>
    <w:p w14:paraId="351A4FBE" w14:textId="4EE409B1" w:rsidR="00FF3ED4" w:rsidRPr="00B45F71" w:rsidRDefault="00FF3ED4" w:rsidP="00FE4DD6">
      <w:pPr>
        <w:rPr>
          <w:rFonts w:eastAsiaTheme="minorEastAsia"/>
          <w:sz w:val="21"/>
          <w:szCs w:val="21"/>
        </w:rPr>
      </w:pPr>
    </w:p>
    <w:p w14:paraId="54B299C4" w14:textId="60AD76E5" w:rsidR="00FE4DD6" w:rsidRPr="00B45F71" w:rsidRDefault="00FF3ED4" w:rsidP="00FE4DD6">
      <w:pPr>
        <w:rPr>
          <w:sz w:val="21"/>
          <w:szCs w:val="21"/>
          <w:lang w:val="en-US"/>
        </w:rPr>
      </w:pPr>
      <w:r w:rsidRPr="00B45F71">
        <w:rPr>
          <w:sz w:val="21"/>
          <w:szCs w:val="21"/>
        </w:rPr>
        <w:t>Let’s split t</w:t>
      </w:r>
      <w:r w:rsidR="00FE4DD6" w:rsidRPr="00B45F71">
        <w:rPr>
          <w:sz w:val="21"/>
          <w:szCs w:val="21"/>
        </w:rPr>
        <w:t xml:space="preserve">his email discussion into 2 phases: </w:t>
      </w:r>
    </w:p>
    <w:p w14:paraId="62C1E651" w14:textId="0AC81423" w:rsidR="00FE4DD6" w:rsidRPr="00B45F71" w:rsidRDefault="00FE4DD6" w:rsidP="00FE4DD6">
      <w:pPr>
        <w:rPr>
          <w:sz w:val="21"/>
          <w:szCs w:val="21"/>
        </w:rPr>
      </w:pPr>
      <w:r w:rsidRPr="00B45F71">
        <w:rPr>
          <w:b/>
          <w:bCs/>
          <w:sz w:val="21"/>
          <w:szCs w:val="21"/>
        </w:rPr>
        <w:lastRenderedPageBreak/>
        <w:t>Phase 1</w:t>
      </w:r>
      <w:r w:rsidRPr="00B45F71">
        <w:rPr>
          <w:sz w:val="21"/>
          <w:szCs w:val="21"/>
        </w:rPr>
        <w:t>: companies to provide the comments on the discussion paper and the draft CRs; Deadline: 2020-05-1</w:t>
      </w:r>
      <w:r w:rsidRPr="00B45F71">
        <w:rPr>
          <w:rFonts w:eastAsiaTheme="minorEastAsia"/>
          <w:sz w:val="21"/>
          <w:szCs w:val="21"/>
        </w:rPr>
        <w:t>8</w:t>
      </w:r>
      <w:r w:rsidRPr="00B45F71">
        <w:rPr>
          <w:sz w:val="21"/>
          <w:szCs w:val="21"/>
        </w:rPr>
        <w:t xml:space="preserve"> 23:59 PST;</w:t>
      </w:r>
    </w:p>
    <w:p w14:paraId="43ADA3C4" w14:textId="79B70F52" w:rsidR="00FE4DD6" w:rsidRPr="00B45F71" w:rsidRDefault="00FE4DD6" w:rsidP="00FE4DD6">
      <w:pPr>
        <w:rPr>
          <w:sz w:val="21"/>
          <w:szCs w:val="21"/>
        </w:rPr>
      </w:pPr>
      <w:r w:rsidRPr="00B45F71">
        <w:rPr>
          <w:b/>
          <w:bCs/>
          <w:sz w:val="21"/>
          <w:szCs w:val="21"/>
        </w:rPr>
        <w:t>Phase 2</w:t>
      </w:r>
      <w:r w:rsidRPr="00B45F71">
        <w:rPr>
          <w:sz w:val="21"/>
          <w:szCs w:val="21"/>
        </w:rPr>
        <w:t>: companies to provide the comments on the summary of the discussion paper and the updated CRs; Deadline: 2020-05-20 23:59 PST;</w:t>
      </w:r>
    </w:p>
    <w:p w14:paraId="76E10906" w14:textId="7BEE52C6" w:rsidR="0015183B" w:rsidRDefault="00205107" w:rsidP="0015183B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2ED7E841" w14:textId="6103814B" w:rsidR="00830BF8" w:rsidRPr="00EC0AB6" w:rsidRDefault="00830BF8" w:rsidP="00830BF8">
      <w:pPr>
        <w:spacing w:after="0"/>
        <w:rPr>
          <w:rFonts w:eastAsiaTheme="minorEastAsia"/>
          <w:sz w:val="21"/>
          <w:szCs w:val="21"/>
        </w:rPr>
      </w:pPr>
      <w:r w:rsidRPr="00EC0AB6">
        <w:rPr>
          <w:rFonts w:eastAsiaTheme="minorEastAsia"/>
          <w:sz w:val="21"/>
          <w:szCs w:val="21"/>
        </w:rPr>
        <w:t xml:space="preserve">There are </w:t>
      </w:r>
      <w:r w:rsidR="00373B25">
        <w:rPr>
          <w:rFonts w:eastAsiaTheme="minorEastAsia"/>
          <w:sz w:val="21"/>
          <w:szCs w:val="21"/>
        </w:rPr>
        <w:t>some</w:t>
      </w:r>
      <w:r w:rsidRPr="00EC0AB6">
        <w:rPr>
          <w:rFonts w:eastAsiaTheme="minorEastAsia"/>
          <w:sz w:val="21"/>
          <w:szCs w:val="21"/>
        </w:rPr>
        <w:t xml:space="preserve"> questions </w:t>
      </w:r>
      <w:r w:rsidR="00373B25">
        <w:rPr>
          <w:rFonts w:eastAsiaTheme="minorEastAsia"/>
          <w:sz w:val="21"/>
          <w:szCs w:val="21"/>
        </w:rPr>
        <w:t>on UE capability reporting remained after</w:t>
      </w:r>
      <w:r w:rsidRPr="00EC0AB6">
        <w:rPr>
          <w:rFonts w:eastAsiaTheme="minorEastAsia"/>
          <w:sz w:val="21"/>
          <w:szCs w:val="21"/>
        </w:rPr>
        <w:t xml:space="preserve"> the </w:t>
      </w:r>
      <w:r w:rsidR="00373B25">
        <w:rPr>
          <w:rFonts w:eastAsiaTheme="minorEastAsia"/>
          <w:sz w:val="21"/>
          <w:szCs w:val="21"/>
        </w:rPr>
        <w:t xml:space="preserve">online discussion in </w:t>
      </w:r>
      <w:r w:rsidRPr="00EC0AB6">
        <w:rPr>
          <w:rFonts w:eastAsiaTheme="minorEastAsia"/>
          <w:sz w:val="21"/>
          <w:szCs w:val="21"/>
        </w:rPr>
        <w:t>RAN2#109bis-e:</w:t>
      </w:r>
    </w:p>
    <w:p w14:paraId="27C21150" w14:textId="08B7C318" w:rsidR="00F5276B" w:rsidRDefault="00830BF8" w:rsidP="00830BF8">
      <w:pPr>
        <w:spacing w:after="0"/>
        <w:ind w:firstLine="420"/>
        <w:rPr>
          <w:rFonts w:eastAsia="宋体"/>
          <w:color w:val="000000"/>
          <w:sz w:val="21"/>
          <w:szCs w:val="21"/>
          <w:u w:val="single"/>
        </w:rPr>
      </w:pPr>
      <w:r w:rsidRPr="00EC0AB6">
        <w:rPr>
          <w:rFonts w:eastAsiaTheme="minorEastAsia"/>
          <w:sz w:val="21"/>
          <w:szCs w:val="21"/>
        </w:rPr>
        <w:t>-</w:t>
      </w:r>
      <w:r w:rsidR="00F5276B" w:rsidRPr="00F5276B">
        <w:rPr>
          <w:rFonts w:eastAsia="宋体"/>
          <w:color w:val="000000"/>
          <w:sz w:val="21"/>
          <w:szCs w:val="21"/>
          <w:u w:val="single"/>
        </w:rPr>
        <w:t xml:space="preserve"> </w:t>
      </w:r>
      <w:proofErr w:type="gramStart"/>
      <w:r w:rsidR="00F5276B" w:rsidRPr="00F5276B">
        <w:rPr>
          <w:rFonts w:eastAsia="宋体"/>
          <w:color w:val="000000"/>
          <w:sz w:val="21"/>
          <w:szCs w:val="21"/>
        </w:rPr>
        <w:t>to</w:t>
      </w:r>
      <w:proofErr w:type="gramEnd"/>
      <w:r w:rsidR="00F5276B" w:rsidRPr="00F5276B">
        <w:rPr>
          <w:rFonts w:eastAsia="宋体"/>
          <w:color w:val="000000"/>
          <w:sz w:val="21"/>
          <w:szCs w:val="21"/>
        </w:rPr>
        <w:t xml:space="preserve"> use legacy BC list or introduce a new BC list for reporting UE capability</w:t>
      </w:r>
    </w:p>
    <w:p w14:paraId="26685B97" w14:textId="392526D3" w:rsidR="00F5276B" w:rsidRDefault="00F5276B" w:rsidP="00830BF8">
      <w:pPr>
        <w:spacing w:after="0"/>
        <w:ind w:firstLine="420"/>
        <w:rPr>
          <w:rFonts w:eastAsiaTheme="minorEastAsia"/>
          <w:sz w:val="21"/>
          <w:szCs w:val="21"/>
        </w:rPr>
      </w:pPr>
      <w:r w:rsidRPr="00EC0AB6">
        <w:rPr>
          <w:rFonts w:eastAsiaTheme="minorEastAsia"/>
          <w:sz w:val="21"/>
          <w:szCs w:val="21"/>
        </w:rPr>
        <w:t>-</w:t>
      </w:r>
      <w:r>
        <w:rPr>
          <w:rFonts w:eastAsiaTheme="minorEastAsia"/>
          <w:sz w:val="21"/>
          <w:szCs w:val="21"/>
        </w:rPr>
        <w:t xml:space="preserve"> </w:t>
      </w:r>
      <w:r w:rsidRPr="00EC0AB6">
        <w:rPr>
          <w:rFonts w:eastAsiaTheme="minorEastAsia"/>
          <w:sz w:val="21"/>
          <w:szCs w:val="21"/>
        </w:rPr>
        <w:t xml:space="preserve">reporting capability on single band pair or each UL band pairs per BC that supports UL </w:t>
      </w:r>
      <w:proofErr w:type="spellStart"/>
      <w:proofErr w:type="gramStart"/>
      <w:r w:rsidRPr="00EC0AB6">
        <w:rPr>
          <w:rFonts w:eastAsiaTheme="minorEastAsia"/>
          <w:sz w:val="21"/>
          <w:szCs w:val="21"/>
        </w:rPr>
        <w:t>Tx</w:t>
      </w:r>
      <w:proofErr w:type="spellEnd"/>
      <w:proofErr w:type="gramEnd"/>
      <w:r w:rsidRPr="00EC0AB6">
        <w:rPr>
          <w:rFonts w:eastAsiaTheme="minorEastAsia"/>
          <w:sz w:val="21"/>
          <w:szCs w:val="21"/>
        </w:rPr>
        <w:t xml:space="preserve"> switching</w:t>
      </w:r>
    </w:p>
    <w:p w14:paraId="101D52C0" w14:textId="233513A2" w:rsidR="00830BF8" w:rsidRPr="00EC0AB6" w:rsidRDefault="00F5276B" w:rsidP="00830BF8">
      <w:pPr>
        <w:spacing w:after="0"/>
        <w:ind w:firstLine="42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 xml:space="preserve">- </w:t>
      </w:r>
      <w:proofErr w:type="gramStart"/>
      <w:r w:rsidR="00830BF8" w:rsidRPr="00EC0AB6">
        <w:rPr>
          <w:rFonts w:eastAsiaTheme="minorEastAsia"/>
          <w:sz w:val="21"/>
          <w:szCs w:val="21"/>
        </w:rPr>
        <w:t>whether</w:t>
      </w:r>
      <w:proofErr w:type="gramEnd"/>
      <w:r w:rsidR="00830BF8" w:rsidRPr="00EC0AB6">
        <w:rPr>
          <w:rFonts w:eastAsiaTheme="minorEastAsia"/>
          <w:sz w:val="21"/>
          <w:szCs w:val="21"/>
        </w:rPr>
        <w:t xml:space="preserve"> including UL MIMO aspect in the capability parameters description.</w:t>
      </w:r>
    </w:p>
    <w:p w14:paraId="4FFC4A91" w14:textId="2B5DBE6B" w:rsidR="00830BF8" w:rsidRPr="00EC0AB6" w:rsidRDefault="00F5276B" w:rsidP="00830BF8">
      <w:pPr>
        <w:spacing w:after="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Considering</w:t>
      </w:r>
      <w:r w:rsidR="00830BF8" w:rsidRPr="00EC0AB6">
        <w:rPr>
          <w:rFonts w:eastAsiaTheme="minorEastAsia"/>
          <w:sz w:val="21"/>
          <w:szCs w:val="21"/>
        </w:rPr>
        <w:t xml:space="preserve"> the </w:t>
      </w:r>
      <w:r>
        <w:rPr>
          <w:rFonts w:eastAsiaTheme="minorEastAsia"/>
          <w:sz w:val="21"/>
          <w:szCs w:val="21"/>
        </w:rPr>
        <w:t>last</w:t>
      </w:r>
      <w:r w:rsidR="00830BF8" w:rsidRPr="00EC0AB6">
        <w:rPr>
          <w:rFonts w:eastAsiaTheme="minorEastAsia"/>
          <w:sz w:val="21"/>
          <w:szCs w:val="21"/>
        </w:rPr>
        <w:t xml:space="preserve"> bullet above </w:t>
      </w:r>
      <w:r>
        <w:rPr>
          <w:rFonts w:eastAsiaTheme="minorEastAsia"/>
          <w:sz w:val="21"/>
          <w:szCs w:val="21"/>
        </w:rPr>
        <w:t>is</w:t>
      </w:r>
      <w:r w:rsidR="00830BF8" w:rsidRPr="00EC0AB6">
        <w:rPr>
          <w:rFonts w:eastAsiaTheme="minorEastAsia"/>
          <w:sz w:val="21"/>
          <w:szCs w:val="21"/>
        </w:rPr>
        <w:t xml:space="preserve"> a correction to TS 38.306</w:t>
      </w:r>
      <w:r>
        <w:rPr>
          <w:rFonts w:eastAsiaTheme="minorEastAsia"/>
          <w:sz w:val="21"/>
          <w:szCs w:val="21"/>
        </w:rPr>
        <w:t xml:space="preserve">, which </w:t>
      </w:r>
      <w:r w:rsidR="00830BF8" w:rsidRPr="00EC0AB6">
        <w:rPr>
          <w:rFonts w:eastAsiaTheme="minorEastAsia"/>
          <w:sz w:val="21"/>
          <w:szCs w:val="21"/>
        </w:rPr>
        <w:t xml:space="preserve">has no obvious impact on the overall signalling structure, we suggest discussing </w:t>
      </w:r>
      <w:r>
        <w:rPr>
          <w:rFonts w:eastAsiaTheme="minorEastAsia"/>
          <w:sz w:val="21"/>
          <w:szCs w:val="21"/>
        </w:rPr>
        <w:t>it</w:t>
      </w:r>
      <w:r w:rsidR="00830BF8" w:rsidRPr="00EC0AB6">
        <w:rPr>
          <w:rFonts w:eastAsiaTheme="minorEastAsia"/>
          <w:sz w:val="21"/>
          <w:szCs w:val="21"/>
        </w:rPr>
        <w:t xml:space="preserve"> after </w:t>
      </w:r>
      <w:r>
        <w:rPr>
          <w:rFonts w:eastAsiaTheme="minorEastAsia"/>
          <w:sz w:val="21"/>
          <w:szCs w:val="21"/>
        </w:rPr>
        <w:t>the questions</w:t>
      </w:r>
      <w:r w:rsidR="00830BF8" w:rsidRPr="00EC0AB6">
        <w:rPr>
          <w:rFonts w:eastAsiaTheme="minorEastAsia"/>
          <w:sz w:val="21"/>
          <w:szCs w:val="21"/>
        </w:rPr>
        <w:t xml:space="preserve"> </w:t>
      </w:r>
      <w:r>
        <w:rPr>
          <w:rFonts w:eastAsiaTheme="minorEastAsia"/>
          <w:sz w:val="21"/>
          <w:szCs w:val="21"/>
        </w:rPr>
        <w:t>impacting ASN.1 are</w:t>
      </w:r>
      <w:r w:rsidR="00830BF8" w:rsidRPr="00EC0AB6">
        <w:rPr>
          <w:rFonts w:eastAsiaTheme="minorEastAsia"/>
          <w:sz w:val="21"/>
          <w:szCs w:val="21"/>
        </w:rPr>
        <w:t xml:space="preserve"> resolve</w:t>
      </w:r>
      <w:r>
        <w:rPr>
          <w:rFonts w:eastAsiaTheme="minorEastAsia"/>
          <w:sz w:val="21"/>
          <w:szCs w:val="21"/>
        </w:rPr>
        <w:t>d</w:t>
      </w:r>
      <w:r w:rsidR="00830BF8" w:rsidRPr="00EC0AB6">
        <w:rPr>
          <w:rFonts w:eastAsiaTheme="minorEastAsia"/>
          <w:sz w:val="21"/>
          <w:szCs w:val="21"/>
        </w:rPr>
        <w:t xml:space="preserve">. </w:t>
      </w:r>
      <w:r w:rsidR="00830BF8">
        <w:rPr>
          <w:rFonts w:eastAsiaTheme="minorEastAsia"/>
          <w:sz w:val="21"/>
          <w:szCs w:val="21"/>
        </w:rPr>
        <w:t>Thus,</w:t>
      </w:r>
      <w:r w:rsidR="00830BF8" w:rsidRPr="00EC0AB6">
        <w:rPr>
          <w:rFonts w:eastAsiaTheme="minorEastAsia"/>
          <w:sz w:val="21"/>
          <w:szCs w:val="21"/>
        </w:rPr>
        <w:t xml:space="preserve"> the </w:t>
      </w:r>
      <w:r>
        <w:rPr>
          <w:rFonts w:eastAsiaTheme="minorEastAsia"/>
          <w:sz w:val="21"/>
          <w:szCs w:val="21"/>
        </w:rPr>
        <w:t>first</w:t>
      </w:r>
      <w:r w:rsidR="00830BF8" w:rsidRPr="00EC0AB6">
        <w:rPr>
          <w:rFonts w:eastAsiaTheme="minorEastAsia"/>
          <w:sz w:val="21"/>
          <w:szCs w:val="21"/>
        </w:rPr>
        <w:t xml:space="preserve"> </w:t>
      </w:r>
      <w:r w:rsidR="00830BF8">
        <w:rPr>
          <w:rFonts w:eastAsiaTheme="minorEastAsia" w:hint="eastAsia"/>
          <w:sz w:val="21"/>
          <w:szCs w:val="21"/>
        </w:rPr>
        <w:t>two</w:t>
      </w:r>
      <w:r w:rsidR="00830BF8">
        <w:rPr>
          <w:rFonts w:eastAsiaTheme="minorEastAsia"/>
          <w:sz w:val="21"/>
          <w:szCs w:val="21"/>
        </w:rPr>
        <w:t xml:space="preserve"> </w:t>
      </w:r>
      <w:r w:rsidR="00830BF8" w:rsidRPr="00EC0AB6">
        <w:rPr>
          <w:rFonts w:eastAsiaTheme="minorEastAsia"/>
          <w:sz w:val="21"/>
          <w:szCs w:val="21"/>
        </w:rPr>
        <w:t xml:space="preserve">questions are list </w:t>
      </w:r>
      <w:r>
        <w:rPr>
          <w:rFonts w:eastAsiaTheme="minorEastAsia"/>
          <w:sz w:val="21"/>
          <w:szCs w:val="21"/>
        </w:rPr>
        <w:t>in this round discussion</w:t>
      </w:r>
      <w:r w:rsidR="00830BF8" w:rsidRPr="00EC0AB6">
        <w:rPr>
          <w:rFonts w:eastAsiaTheme="minorEastAsia"/>
          <w:sz w:val="21"/>
          <w:szCs w:val="21"/>
        </w:rPr>
        <w:t xml:space="preserve"> for now.</w:t>
      </w:r>
    </w:p>
    <w:p w14:paraId="1CC58D12" w14:textId="51B359E1" w:rsidR="00830BF8" w:rsidRDefault="00830BF8" w:rsidP="00830BF8">
      <w:pPr>
        <w:spacing w:after="0"/>
        <w:rPr>
          <w:rFonts w:eastAsiaTheme="minorEastAsia"/>
          <w:sz w:val="21"/>
          <w:szCs w:val="21"/>
        </w:rPr>
      </w:pPr>
    </w:p>
    <w:p w14:paraId="61C1B0B2" w14:textId="1F82D4F1" w:rsidR="00830BF8" w:rsidRPr="009A7144" w:rsidRDefault="00541828" w:rsidP="00830BF8">
      <w:pPr>
        <w:spacing w:after="0"/>
        <w:rPr>
          <w:rFonts w:eastAsiaTheme="minorEastAsia"/>
          <w:sz w:val="21"/>
          <w:szCs w:val="21"/>
        </w:rPr>
      </w:pPr>
      <w:r w:rsidRPr="00830BF8">
        <w:rPr>
          <w:rFonts w:eastAsiaTheme="minorEastAsia"/>
          <w:sz w:val="21"/>
          <w:szCs w:val="21"/>
        </w:rPr>
        <w:t xml:space="preserve">For UE capability reporting, the </w:t>
      </w:r>
      <w:r w:rsidRPr="00830BF8">
        <w:rPr>
          <w:rFonts w:eastAsia="宋体"/>
          <w:color w:val="000000"/>
          <w:sz w:val="21"/>
          <w:szCs w:val="21"/>
        </w:rPr>
        <w:t xml:space="preserve">legacy BC list </w:t>
      </w:r>
      <w:r>
        <w:rPr>
          <w:rFonts w:eastAsia="宋体"/>
          <w:color w:val="000000"/>
          <w:sz w:val="21"/>
          <w:szCs w:val="21"/>
        </w:rPr>
        <w:t>or</w:t>
      </w:r>
      <w:r w:rsidRPr="00830BF8">
        <w:rPr>
          <w:rFonts w:eastAsia="宋体"/>
          <w:color w:val="000000"/>
          <w:sz w:val="21"/>
          <w:szCs w:val="21"/>
        </w:rPr>
        <w:t xml:space="preserve"> a new BC list may be used.</w:t>
      </w:r>
      <w:r w:rsidRPr="00830BF8">
        <w:rPr>
          <w:rFonts w:eastAsiaTheme="minorEastAsia"/>
          <w:sz w:val="21"/>
          <w:szCs w:val="21"/>
        </w:rPr>
        <w:t xml:space="preserve"> UE capability reporting signalling structure depends on th</w:t>
      </w:r>
      <w:r>
        <w:rPr>
          <w:rFonts w:eastAsiaTheme="minorEastAsia"/>
          <w:sz w:val="21"/>
          <w:szCs w:val="21"/>
        </w:rPr>
        <w:t>is</w:t>
      </w:r>
      <w:r w:rsidRPr="00830BF8">
        <w:rPr>
          <w:rFonts w:eastAsiaTheme="minorEastAsia"/>
          <w:sz w:val="21"/>
          <w:szCs w:val="21"/>
        </w:rPr>
        <w:t xml:space="preserve"> fundamental issue. </w:t>
      </w:r>
      <w:r w:rsidR="00830BF8">
        <w:rPr>
          <w:rFonts w:eastAsiaTheme="minorEastAsia"/>
          <w:sz w:val="21"/>
          <w:szCs w:val="21"/>
        </w:rPr>
        <w:t>Based on previous discussion, t</w:t>
      </w:r>
      <w:r w:rsidR="00830BF8" w:rsidRPr="009A7144">
        <w:rPr>
          <w:rFonts w:eastAsiaTheme="minorEastAsia"/>
          <w:sz w:val="21"/>
          <w:szCs w:val="21"/>
        </w:rPr>
        <w:t xml:space="preserve">here are some clarifications </w:t>
      </w:r>
      <w:r w:rsidR="00443748">
        <w:rPr>
          <w:rFonts w:eastAsiaTheme="minorEastAsia"/>
          <w:sz w:val="21"/>
          <w:szCs w:val="21"/>
        </w:rPr>
        <w:t xml:space="preserve">proposed </w:t>
      </w:r>
      <w:r w:rsidR="00830BF8" w:rsidRPr="009A7144">
        <w:rPr>
          <w:rFonts w:eastAsiaTheme="minorEastAsia"/>
          <w:sz w:val="21"/>
          <w:szCs w:val="21"/>
        </w:rPr>
        <w:t>for introducing new BC list</w:t>
      </w:r>
      <w:r w:rsidR="00830BF8">
        <w:rPr>
          <w:rFonts w:eastAsiaTheme="minorEastAsia"/>
          <w:sz w:val="21"/>
          <w:szCs w:val="21"/>
        </w:rPr>
        <w:t xml:space="preserve"> as below </w:t>
      </w:r>
      <w:r w:rsidR="00830BF8">
        <w:rPr>
          <w:rFonts w:eastAsiaTheme="minorEastAsia"/>
          <w:lang w:val="en-US"/>
        </w:rPr>
        <w:t>for better understanding:</w:t>
      </w:r>
    </w:p>
    <w:p w14:paraId="5EA48F9A" w14:textId="77777777" w:rsidR="00830BF8" w:rsidRPr="009A7144" w:rsidRDefault="00830BF8" w:rsidP="00830BF8">
      <w:pPr>
        <w:pStyle w:val="a3"/>
        <w:numPr>
          <w:ilvl w:val="0"/>
          <w:numId w:val="18"/>
        </w:numPr>
        <w:ind w:firstLineChars="0"/>
        <w:rPr>
          <w:rFonts w:eastAsiaTheme="minorEastAsia"/>
          <w:sz w:val="21"/>
          <w:szCs w:val="21"/>
        </w:rPr>
      </w:pPr>
      <w:r w:rsidRPr="009A7144">
        <w:rPr>
          <w:rFonts w:eastAsiaTheme="minorEastAsia"/>
          <w:sz w:val="21"/>
          <w:szCs w:val="21"/>
        </w:rPr>
        <w:t xml:space="preserve">The introduced band combination list only includes the band combination(s) that support UL </w:t>
      </w:r>
      <w:proofErr w:type="spellStart"/>
      <w:proofErr w:type="gramStart"/>
      <w:r w:rsidRPr="009A7144">
        <w:rPr>
          <w:rFonts w:eastAsiaTheme="minorEastAsia"/>
          <w:sz w:val="21"/>
          <w:szCs w:val="21"/>
        </w:rPr>
        <w:t>Tx</w:t>
      </w:r>
      <w:proofErr w:type="spellEnd"/>
      <w:proofErr w:type="gramEnd"/>
      <w:r w:rsidRPr="009A7144">
        <w:rPr>
          <w:rFonts w:eastAsiaTheme="minorEastAsia"/>
          <w:sz w:val="21"/>
          <w:szCs w:val="21"/>
        </w:rPr>
        <w:t xml:space="preserve"> switching, which means it is a subset of full supported BC list.</w:t>
      </w:r>
    </w:p>
    <w:p w14:paraId="6A25F935" w14:textId="77777777" w:rsidR="00830BF8" w:rsidRPr="009A7144" w:rsidRDefault="00830BF8" w:rsidP="00830BF8">
      <w:pPr>
        <w:pStyle w:val="a3"/>
        <w:numPr>
          <w:ilvl w:val="0"/>
          <w:numId w:val="18"/>
        </w:numPr>
        <w:ind w:firstLineChars="0"/>
        <w:rPr>
          <w:rFonts w:eastAsiaTheme="minorEastAsia"/>
          <w:sz w:val="21"/>
          <w:szCs w:val="21"/>
        </w:rPr>
      </w:pPr>
      <w:r w:rsidRPr="009A7144">
        <w:rPr>
          <w:rFonts w:eastAsiaTheme="minorEastAsia"/>
          <w:sz w:val="21"/>
          <w:szCs w:val="21"/>
        </w:rPr>
        <w:t xml:space="preserve">The capability in the introduced band combination list is only supported while UL </w:t>
      </w:r>
      <w:proofErr w:type="spellStart"/>
      <w:proofErr w:type="gramStart"/>
      <w:r w:rsidRPr="009A7144">
        <w:rPr>
          <w:rFonts w:eastAsiaTheme="minorEastAsia"/>
          <w:sz w:val="21"/>
          <w:szCs w:val="21"/>
        </w:rPr>
        <w:t>Tx</w:t>
      </w:r>
      <w:proofErr w:type="spellEnd"/>
      <w:proofErr w:type="gramEnd"/>
      <w:r w:rsidRPr="009A7144">
        <w:rPr>
          <w:rFonts w:eastAsiaTheme="minorEastAsia"/>
          <w:sz w:val="21"/>
          <w:szCs w:val="21"/>
        </w:rPr>
        <w:t xml:space="preserve"> switching is enabled.</w:t>
      </w:r>
    </w:p>
    <w:p w14:paraId="4DD66688" w14:textId="77777777" w:rsidR="00830BF8" w:rsidRPr="009A7144" w:rsidRDefault="00830BF8" w:rsidP="00830BF8">
      <w:pPr>
        <w:pStyle w:val="a3"/>
        <w:numPr>
          <w:ilvl w:val="0"/>
          <w:numId w:val="18"/>
        </w:numPr>
        <w:overflowPunct/>
        <w:autoSpaceDE/>
        <w:autoSpaceDN/>
        <w:adjustRightInd/>
        <w:spacing w:after="0"/>
        <w:ind w:firstLineChars="0"/>
        <w:rPr>
          <w:rFonts w:eastAsiaTheme="minorEastAsia"/>
          <w:sz w:val="21"/>
          <w:szCs w:val="21"/>
        </w:rPr>
      </w:pPr>
      <w:r w:rsidRPr="009A7144">
        <w:rPr>
          <w:rFonts w:eastAsiaTheme="minorEastAsia"/>
          <w:sz w:val="21"/>
          <w:szCs w:val="21"/>
        </w:rPr>
        <w:t>All capability parameters that could be reported per band combination are included in the introduced band combination list.</w:t>
      </w:r>
    </w:p>
    <w:p w14:paraId="3528480C" w14:textId="77777777" w:rsidR="00830BF8" w:rsidRDefault="00830BF8" w:rsidP="00830BF8">
      <w:pPr>
        <w:pStyle w:val="a3"/>
        <w:numPr>
          <w:ilvl w:val="0"/>
          <w:numId w:val="18"/>
        </w:numPr>
        <w:spacing w:after="0"/>
        <w:ind w:firstLineChars="0"/>
        <w:rPr>
          <w:rFonts w:eastAsiaTheme="minorEastAsia"/>
          <w:sz w:val="21"/>
          <w:szCs w:val="21"/>
        </w:rPr>
      </w:pPr>
      <w:r w:rsidRPr="009A7144">
        <w:rPr>
          <w:rFonts w:eastAsiaTheme="minorEastAsia"/>
          <w:sz w:val="21"/>
          <w:szCs w:val="21"/>
        </w:rPr>
        <w:t xml:space="preserve">For one particular BC supporting UL </w:t>
      </w:r>
      <w:proofErr w:type="spellStart"/>
      <w:r w:rsidRPr="009A7144">
        <w:rPr>
          <w:rFonts w:eastAsiaTheme="minorEastAsia"/>
          <w:sz w:val="21"/>
          <w:szCs w:val="21"/>
        </w:rPr>
        <w:t>Tx</w:t>
      </w:r>
      <w:proofErr w:type="spellEnd"/>
      <w:r w:rsidRPr="009A7144">
        <w:rPr>
          <w:rFonts w:eastAsiaTheme="minorEastAsia"/>
          <w:sz w:val="21"/>
          <w:szCs w:val="21"/>
        </w:rPr>
        <w:t xml:space="preserve"> switching, the UE will report capability without UL </w:t>
      </w:r>
      <w:proofErr w:type="spellStart"/>
      <w:r w:rsidRPr="009A7144">
        <w:rPr>
          <w:rFonts w:eastAsiaTheme="minorEastAsia"/>
          <w:sz w:val="21"/>
          <w:szCs w:val="21"/>
        </w:rPr>
        <w:t>Tx</w:t>
      </w:r>
      <w:proofErr w:type="spellEnd"/>
      <w:r w:rsidRPr="009A7144">
        <w:rPr>
          <w:rFonts w:eastAsiaTheme="minorEastAsia"/>
          <w:sz w:val="21"/>
          <w:szCs w:val="21"/>
        </w:rPr>
        <w:t xml:space="preserve"> switching operation (1Tx+1Tx) in the legacy BC list, while</w:t>
      </w:r>
      <w:r w:rsidRPr="009A7144">
        <w:rPr>
          <w:rFonts w:eastAsiaTheme="minorEastAsia" w:hint="eastAsia"/>
          <w:sz w:val="21"/>
          <w:szCs w:val="21"/>
        </w:rPr>
        <w:t xml:space="preserve"> </w:t>
      </w:r>
      <w:r w:rsidRPr="009A7144">
        <w:rPr>
          <w:rFonts w:eastAsiaTheme="minorEastAsia"/>
          <w:sz w:val="21"/>
          <w:szCs w:val="21"/>
        </w:rPr>
        <w:t xml:space="preserve">report capability with UL </w:t>
      </w:r>
      <w:proofErr w:type="spellStart"/>
      <w:r w:rsidRPr="009A7144">
        <w:rPr>
          <w:rFonts w:eastAsiaTheme="minorEastAsia"/>
          <w:sz w:val="21"/>
          <w:szCs w:val="21"/>
        </w:rPr>
        <w:t>Tx</w:t>
      </w:r>
      <w:proofErr w:type="spellEnd"/>
      <w:r w:rsidRPr="009A7144">
        <w:rPr>
          <w:rFonts w:eastAsiaTheme="minorEastAsia"/>
          <w:sz w:val="21"/>
          <w:szCs w:val="21"/>
        </w:rPr>
        <w:t xml:space="preserve"> switching operation (1Tx+2Tx) in the new BC list.</w:t>
      </w:r>
      <w:r>
        <w:rPr>
          <w:rFonts w:eastAsiaTheme="minorEastAsia"/>
          <w:sz w:val="21"/>
          <w:szCs w:val="21"/>
        </w:rPr>
        <w:t xml:space="preserve"> The</w:t>
      </w:r>
      <w:r w:rsidRPr="009A7144">
        <w:rPr>
          <w:rFonts w:eastAsiaTheme="minorEastAsia"/>
          <w:sz w:val="21"/>
          <w:szCs w:val="21"/>
        </w:rPr>
        <w:t xml:space="preserve"> network enables UL </w:t>
      </w:r>
      <w:proofErr w:type="spellStart"/>
      <w:r w:rsidRPr="009A7144">
        <w:rPr>
          <w:rFonts w:eastAsiaTheme="minorEastAsia"/>
          <w:sz w:val="21"/>
          <w:szCs w:val="21"/>
        </w:rPr>
        <w:t>Tx</w:t>
      </w:r>
      <w:proofErr w:type="spellEnd"/>
      <w:r w:rsidRPr="009A7144">
        <w:rPr>
          <w:rFonts w:eastAsiaTheme="minorEastAsia"/>
          <w:sz w:val="21"/>
          <w:szCs w:val="21"/>
        </w:rPr>
        <w:t xml:space="preserve"> switching by sending the UL </w:t>
      </w:r>
      <w:proofErr w:type="spellStart"/>
      <w:r w:rsidRPr="009A7144">
        <w:rPr>
          <w:rFonts w:eastAsiaTheme="minorEastAsia"/>
          <w:sz w:val="21"/>
          <w:szCs w:val="21"/>
        </w:rPr>
        <w:t>Tx</w:t>
      </w:r>
      <w:proofErr w:type="spellEnd"/>
      <w:r w:rsidRPr="009A7144">
        <w:rPr>
          <w:rFonts w:eastAsiaTheme="minorEastAsia"/>
          <w:sz w:val="21"/>
          <w:szCs w:val="21"/>
        </w:rPr>
        <w:t xml:space="preserve"> switching period location configuration to UE, thus UE monitors the DCI indicating UL transmission (using 1Tx or 2Tx) for both of the UL carriers, and performs UL </w:t>
      </w:r>
      <w:proofErr w:type="spellStart"/>
      <w:r w:rsidRPr="009A7144">
        <w:rPr>
          <w:rFonts w:eastAsiaTheme="minorEastAsia"/>
          <w:sz w:val="21"/>
          <w:szCs w:val="21"/>
        </w:rPr>
        <w:t>Tx</w:t>
      </w:r>
      <w:proofErr w:type="spellEnd"/>
      <w:r w:rsidRPr="009A7144">
        <w:rPr>
          <w:rFonts w:eastAsiaTheme="minorEastAsia"/>
          <w:sz w:val="21"/>
          <w:szCs w:val="21"/>
        </w:rPr>
        <w:t xml:space="preserve"> switching following the network scheduling. The UE behaviour of monitoring scheduling DCI is the same way as we have now.</w:t>
      </w:r>
    </w:p>
    <w:p w14:paraId="79F09D70" w14:textId="38BD44A5" w:rsidR="003C558A" w:rsidRPr="00443748" w:rsidRDefault="003C558A" w:rsidP="00830BF8">
      <w:pPr>
        <w:rPr>
          <w:rFonts w:eastAsiaTheme="minorEastAsia"/>
        </w:rPr>
      </w:pPr>
      <w:r>
        <w:rPr>
          <w:rFonts w:eastAsiaTheme="minorEastAsia"/>
        </w:rPr>
        <w:t xml:space="preserve">We discussed this question </w:t>
      </w:r>
      <w:r w:rsidR="00443748">
        <w:rPr>
          <w:rFonts w:eastAsiaTheme="minorEastAsia"/>
        </w:rPr>
        <w:t>for two rounds</w:t>
      </w:r>
      <w:r>
        <w:rPr>
          <w:rFonts w:eastAsiaTheme="minorEastAsia"/>
        </w:rPr>
        <w:t xml:space="preserve"> and had a majority view</w:t>
      </w:r>
      <w:r w:rsidR="00443748">
        <w:rPr>
          <w:rFonts w:eastAsiaTheme="minorEastAsia"/>
        </w:rPr>
        <w:t>. So the rapporteur</w:t>
      </w:r>
      <w:r>
        <w:rPr>
          <w:rFonts w:eastAsiaTheme="minorEastAsia"/>
        </w:rPr>
        <w:t xml:space="preserve"> </w:t>
      </w:r>
      <w:r w:rsidR="00443748">
        <w:rPr>
          <w:rFonts w:eastAsiaTheme="minorEastAsia"/>
        </w:rPr>
        <w:t xml:space="preserve">would </w:t>
      </w:r>
      <w:r>
        <w:rPr>
          <w:rFonts w:eastAsiaTheme="minorEastAsia"/>
        </w:rPr>
        <w:t>suggest</w:t>
      </w:r>
      <w:r w:rsidR="00443748">
        <w:rPr>
          <w:rFonts w:eastAsiaTheme="minorEastAsia"/>
        </w:rPr>
        <w:t xml:space="preserve"> </w:t>
      </w:r>
      <w:r>
        <w:rPr>
          <w:rFonts w:eastAsiaTheme="minorEastAsia"/>
        </w:rPr>
        <w:t>following the majority option,</w:t>
      </w:r>
      <w:r w:rsidR="00443748">
        <w:rPr>
          <w:rFonts w:eastAsiaTheme="minorEastAsia"/>
        </w:rPr>
        <w:t xml:space="preserve"> </w:t>
      </w:r>
      <w:proofErr w:type="spellStart"/>
      <w:r w:rsidR="00443748">
        <w:rPr>
          <w:rFonts w:eastAsiaTheme="minorEastAsia"/>
        </w:rPr>
        <w:t>i.e</w:t>
      </w:r>
      <w:proofErr w:type="spellEnd"/>
      <w:r w:rsidR="00443748">
        <w:rPr>
          <w:rFonts w:eastAsiaTheme="minorEastAsia"/>
        </w:rPr>
        <w:t>, introducing a new BC list,</w:t>
      </w:r>
      <w:r>
        <w:rPr>
          <w:rFonts w:eastAsiaTheme="minorEastAsia"/>
        </w:rPr>
        <w:t xml:space="preserve"> which is used in the uploaded </w:t>
      </w:r>
      <w:r w:rsidR="00443748">
        <w:rPr>
          <w:rFonts w:eastAsiaTheme="minorEastAsia"/>
        </w:rPr>
        <w:t xml:space="preserve">draft </w:t>
      </w:r>
      <w:r>
        <w:rPr>
          <w:rFonts w:eastAsiaTheme="minorEastAsia"/>
        </w:rPr>
        <w:t>CR</w:t>
      </w:r>
      <w:r w:rsidR="00443748">
        <w:rPr>
          <w:rFonts w:eastAsiaTheme="minorEastAsia"/>
        </w:rPr>
        <w:t xml:space="preserve">s. But still, </w:t>
      </w:r>
      <w:r w:rsidR="00443748">
        <w:rPr>
          <w:rFonts w:eastAsia="宋体"/>
          <w:color w:val="000000"/>
          <w:sz w:val="21"/>
          <w:szCs w:val="21"/>
        </w:rPr>
        <w:t>c</w:t>
      </w:r>
      <w:r w:rsidR="00443748" w:rsidRPr="00830BF8">
        <w:rPr>
          <w:rFonts w:eastAsia="宋体"/>
          <w:color w:val="000000"/>
          <w:sz w:val="21"/>
          <w:szCs w:val="21"/>
        </w:rPr>
        <w:t>ompanies are welcome to provide CR variants</w:t>
      </w:r>
      <w:r w:rsidR="00443748">
        <w:rPr>
          <w:rFonts w:eastAsia="宋体"/>
          <w:color w:val="000000"/>
          <w:sz w:val="21"/>
          <w:szCs w:val="21"/>
        </w:rPr>
        <w:t xml:space="preserve"> for review</w:t>
      </w:r>
      <w:r w:rsidR="00443748" w:rsidRPr="00830BF8">
        <w:rPr>
          <w:rFonts w:eastAsia="宋体"/>
          <w:color w:val="000000"/>
          <w:sz w:val="21"/>
          <w:szCs w:val="21"/>
        </w:rPr>
        <w:t>.</w:t>
      </w:r>
      <w:r w:rsidR="00443748">
        <w:rPr>
          <w:rFonts w:eastAsia="宋体"/>
          <w:color w:val="000000"/>
          <w:sz w:val="21"/>
          <w:szCs w:val="21"/>
        </w:rPr>
        <w:t xml:space="preserve"> Drafts are expected to remove concerns on both sides.</w:t>
      </w:r>
    </w:p>
    <w:p w14:paraId="72E41FC5" w14:textId="3A521610" w:rsidR="00D26EBD" w:rsidRDefault="007044E6" w:rsidP="007044E6">
      <w:pPr>
        <w:outlineLvl w:val="1"/>
        <w:rPr>
          <w:rFonts w:eastAsia="宋体"/>
          <w:color w:val="000000"/>
          <w:sz w:val="21"/>
          <w:szCs w:val="21"/>
          <w:u w:val="single"/>
        </w:rPr>
      </w:pPr>
      <w:r w:rsidRPr="00EC0AB6">
        <w:rPr>
          <w:sz w:val="28"/>
          <w:u w:val="single"/>
        </w:rPr>
        <w:t xml:space="preserve">Q1: </w:t>
      </w:r>
      <w:r w:rsidR="00154EC0" w:rsidRPr="00EC0AB6">
        <w:rPr>
          <w:rFonts w:eastAsia="宋体"/>
          <w:color w:val="000000"/>
          <w:sz w:val="21"/>
          <w:szCs w:val="21"/>
          <w:u w:val="single"/>
        </w:rPr>
        <w:t>to use l</w:t>
      </w:r>
      <w:r w:rsidR="00D26EBD" w:rsidRPr="00EC0AB6">
        <w:rPr>
          <w:rFonts w:eastAsia="宋体"/>
          <w:color w:val="000000"/>
          <w:sz w:val="21"/>
          <w:szCs w:val="21"/>
          <w:u w:val="single"/>
        </w:rPr>
        <w:t xml:space="preserve">egacy BC list or </w:t>
      </w:r>
      <w:r w:rsidR="00E67A50" w:rsidRPr="00EC0AB6">
        <w:rPr>
          <w:rFonts w:eastAsia="宋体"/>
          <w:color w:val="000000"/>
          <w:sz w:val="21"/>
          <w:szCs w:val="21"/>
          <w:u w:val="single"/>
        </w:rPr>
        <w:t xml:space="preserve">introduce a </w:t>
      </w:r>
      <w:r w:rsidR="00D26EBD" w:rsidRPr="00EC0AB6">
        <w:rPr>
          <w:rFonts w:eastAsia="宋体"/>
          <w:color w:val="000000"/>
          <w:sz w:val="21"/>
          <w:szCs w:val="21"/>
          <w:u w:val="single"/>
        </w:rPr>
        <w:t>new BC list</w:t>
      </w:r>
      <w:r w:rsidR="00154EC0" w:rsidRPr="00EC0AB6">
        <w:rPr>
          <w:rFonts w:eastAsia="宋体"/>
          <w:color w:val="000000"/>
          <w:sz w:val="21"/>
          <w:szCs w:val="21"/>
          <w:u w:val="single"/>
        </w:rPr>
        <w:t xml:space="preserve"> for reporting UE capability</w:t>
      </w:r>
    </w:p>
    <w:p w14:paraId="04DC13CA" w14:textId="77777777" w:rsidR="00830BF8" w:rsidRPr="00B45F71" w:rsidRDefault="00830BF8" w:rsidP="00830BF8">
      <w:pPr>
        <w:overflowPunct/>
        <w:autoSpaceDE/>
        <w:adjustRightInd/>
        <w:spacing w:before="180"/>
        <w:rPr>
          <w:rFonts w:eastAsia="宋体"/>
          <w:b/>
          <w:kern w:val="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571"/>
      </w:tblGrid>
      <w:tr w:rsidR="00830BF8" w14:paraId="1C293471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E6D5" w14:textId="77777777" w:rsidR="00830BF8" w:rsidRDefault="00830BF8" w:rsidP="004F6A16">
            <w:pPr>
              <w:overflowPunct/>
              <w:autoSpaceDE/>
              <w:adjustRightInd/>
              <w:spacing w:before="180"/>
              <w:ind w:firstLine="40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lastRenderedPageBreak/>
              <w:t>Company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2091" w14:textId="77777777" w:rsidR="00830BF8" w:rsidRDefault="00830BF8" w:rsidP="004F6A16">
            <w:pPr>
              <w:overflowPunct/>
              <w:autoSpaceDE/>
              <w:adjustRightInd/>
              <w:spacing w:before="180"/>
              <w:ind w:firstLine="40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Comments</w:t>
            </w:r>
            <w:r>
              <w:rPr>
                <w:rFonts w:eastAsia="宋体" w:hint="eastAsia"/>
                <w:kern w:val="2"/>
              </w:rPr>
              <w:t>/</w:t>
            </w:r>
            <w:r>
              <w:rPr>
                <w:rFonts w:eastAsia="宋体"/>
                <w:kern w:val="2"/>
              </w:rPr>
              <w:t>CR examples</w:t>
            </w:r>
          </w:p>
        </w:tc>
      </w:tr>
      <w:tr w:rsidR="00830BF8" w14:paraId="098211FB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DC0" w14:textId="21D0C998" w:rsidR="00830BF8" w:rsidRDefault="003B2AA9" w:rsidP="004F6A16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  <w:ins w:id="5" w:author="OPPO (Qianxi)" w:date="2020-05-14T15:00:00Z">
              <w:r>
                <w:rPr>
                  <w:rFonts w:eastAsia="宋体" w:hint="eastAsia"/>
                  <w:kern w:val="2"/>
                </w:rPr>
                <w:t>O</w:t>
              </w:r>
              <w:r>
                <w:rPr>
                  <w:rFonts w:eastAsia="宋体"/>
                  <w:kern w:val="2"/>
                </w:rPr>
                <w:t>PPO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2A0" w14:textId="1D6E8FF0" w:rsidR="00830BF8" w:rsidRDefault="008112B1" w:rsidP="004F6A16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  <w:ins w:id="6" w:author="OPPO (Qianxi)" w:date="2020-05-14T15:00:00Z">
              <w:r>
                <w:rPr>
                  <w:rFonts w:eastAsia="宋体"/>
                  <w:bCs/>
                  <w:kern w:val="2"/>
                </w:rPr>
                <w:t>New BC list is preferred</w:t>
              </w:r>
            </w:ins>
            <w:ins w:id="7" w:author="OPPO (Qianxi)" w:date="2020-05-14T15:01:00Z">
              <w:r w:rsidR="00983CAD">
                <w:rPr>
                  <w:rFonts w:eastAsia="宋体"/>
                  <w:bCs/>
                  <w:kern w:val="2"/>
                </w:rPr>
                <w:t>,</w:t>
              </w:r>
            </w:ins>
            <w:ins w:id="8" w:author="OPPO (Qianxi)" w:date="2020-05-14T15:00:00Z">
              <w:r>
                <w:rPr>
                  <w:rFonts w:eastAsia="宋体"/>
                  <w:bCs/>
                  <w:kern w:val="2"/>
                </w:rPr>
                <w:t xml:space="preserve"> to avoid further discussion</w:t>
              </w:r>
            </w:ins>
            <w:ins w:id="9" w:author="OPPO (Qianxi)" w:date="2020-05-14T15:01:00Z">
              <w:r>
                <w:rPr>
                  <w:rFonts w:eastAsia="宋体"/>
                  <w:bCs/>
                  <w:kern w:val="2"/>
                </w:rPr>
                <w:t xml:space="preserve"> on the backwards compa</w:t>
              </w:r>
              <w:r w:rsidR="00983CAD">
                <w:rPr>
                  <w:rFonts w:eastAsia="宋体"/>
                  <w:bCs/>
                  <w:kern w:val="2"/>
                </w:rPr>
                <w:t>ti</w:t>
              </w:r>
              <w:r>
                <w:rPr>
                  <w:rFonts w:eastAsia="宋体"/>
                  <w:bCs/>
                  <w:kern w:val="2"/>
                </w:rPr>
                <w:t>bility</w:t>
              </w:r>
              <w:r w:rsidR="00983CAD">
                <w:rPr>
                  <w:rFonts w:eastAsia="宋体"/>
                  <w:bCs/>
                  <w:kern w:val="2"/>
                </w:rPr>
                <w:t>.</w:t>
              </w:r>
            </w:ins>
          </w:p>
        </w:tc>
      </w:tr>
      <w:tr w:rsidR="00830BF8" w14:paraId="6403A8FB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318" w14:textId="243548D4" w:rsidR="00830BF8" w:rsidRDefault="00B06EB2" w:rsidP="004F6A16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  <w:proofErr w:type="spellStart"/>
            <w:ins w:id="10" w:author="MediaTek (Felix)" w:date="2020-05-15T17:36:00Z">
              <w:r>
                <w:rPr>
                  <w:rFonts w:eastAsia="宋体"/>
                  <w:kern w:val="2"/>
                </w:rPr>
                <w:t>MediaTek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04E" w14:textId="0B51786C" w:rsidR="00830BF8" w:rsidRDefault="00B06EB2" w:rsidP="00194E37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  <w:ins w:id="11" w:author="MediaTek (Felix)" w:date="2020-05-15T17:36:00Z">
              <w:r>
                <w:rPr>
                  <w:rFonts w:eastAsia="宋体"/>
                  <w:bCs/>
                  <w:kern w:val="2"/>
                </w:rPr>
                <w:t xml:space="preserve">New BC list is not our </w:t>
              </w:r>
            </w:ins>
            <w:ins w:id="12" w:author="MediaTek (Felix)" w:date="2020-05-15T18:56:00Z">
              <w:r w:rsidR="00194E37">
                <w:rPr>
                  <w:rFonts w:eastAsia="宋体"/>
                  <w:bCs/>
                  <w:kern w:val="2"/>
                </w:rPr>
                <w:t>original</w:t>
              </w:r>
            </w:ins>
            <w:ins w:id="13" w:author="MediaTek (Felix)" w:date="2020-05-15T17:36:00Z">
              <w:r>
                <w:rPr>
                  <w:rFonts w:eastAsia="宋体"/>
                  <w:bCs/>
                  <w:kern w:val="2"/>
                </w:rPr>
                <w:t xml:space="preserve"> preference but acceptable. However, the proposed change in the draft CR does not follow the </w:t>
              </w:r>
            </w:ins>
            <w:ins w:id="14" w:author="MediaTek (Felix)" w:date="2020-05-15T17:37:00Z">
              <w:r>
                <w:rPr>
                  <w:rFonts w:eastAsia="宋体"/>
                  <w:bCs/>
                  <w:kern w:val="2"/>
                </w:rPr>
                <w:t>above description. Please see our comment in the 38.331 CR.</w:t>
              </w:r>
            </w:ins>
            <w:ins w:id="15" w:author="MediaTek (Felix)" w:date="2020-05-15T18:56:00Z">
              <w:r w:rsidR="00194E37">
                <w:rPr>
                  <w:rFonts w:eastAsia="宋体"/>
                  <w:bCs/>
                  <w:kern w:val="2"/>
                </w:rPr>
                <w:t xml:space="preserve"> The new </w:t>
              </w:r>
            </w:ins>
            <w:ins w:id="16" w:author="MediaTek (Felix)" w:date="2020-05-15T18:57:00Z">
              <w:r w:rsidR="00194E37">
                <w:rPr>
                  <w:rFonts w:eastAsia="宋体"/>
                  <w:bCs/>
                  <w:kern w:val="2"/>
                </w:rPr>
                <w:t xml:space="preserve">UL TX Switching capability should only be included in new BC list, not </w:t>
              </w:r>
            </w:ins>
            <w:ins w:id="17" w:author="MediaTek (Felix)" w:date="2020-05-15T19:03:00Z">
              <w:r w:rsidR="004631F8">
                <w:rPr>
                  <w:rFonts w:eastAsia="宋体"/>
                  <w:bCs/>
                  <w:kern w:val="2"/>
                </w:rPr>
                <w:t xml:space="preserve">in the </w:t>
              </w:r>
            </w:ins>
            <w:ins w:id="18" w:author="MediaTek (Felix)" w:date="2020-05-15T18:57:00Z">
              <w:r w:rsidR="00194E37">
                <w:rPr>
                  <w:rFonts w:eastAsia="宋体"/>
                  <w:bCs/>
                  <w:kern w:val="2"/>
                </w:rPr>
                <w:t>legacy BC list.</w:t>
              </w:r>
            </w:ins>
          </w:p>
        </w:tc>
      </w:tr>
      <w:tr w:rsidR="00474D63" w14:paraId="42A34934" w14:textId="77777777" w:rsidTr="004F6A16">
        <w:trPr>
          <w:ins w:id="19" w:author="CATT" w:date="2020-05-18T09:42:00Z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CEB" w14:textId="07251CD8" w:rsidR="00474D63" w:rsidRDefault="00474D63" w:rsidP="004F6A16">
            <w:pPr>
              <w:overflowPunct/>
              <w:autoSpaceDE/>
              <w:adjustRightInd/>
              <w:spacing w:before="180"/>
              <w:rPr>
                <w:ins w:id="20" w:author="CATT" w:date="2020-05-18T09:42:00Z"/>
                <w:rFonts w:eastAsia="宋体"/>
                <w:kern w:val="2"/>
              </w:rPr>
            </w:pPr>
            <w:ins w:id="21" w:author="CATT" w:date="2020-05-18T09:46:00Z">
              <w:r>
                <w:rPr>
                  <w:rFonts w:eastAsia="宋体" w:hint="eastAsia"/>
                  <w:kern w:val="2"/>
                </w:rPr>
                <w:t>CATT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E53" w14:textId="36AE2B63" w:rsidR="00474D63" w:rsidRDefault="00474D63" w:rsidP="00474D63">
            <w:pPr>
              <w:overflowPunct/>
              <w:autoSpaceDE/>
              <w:adjustRightInd/>
              <w:spacing w:before="180"/>
              <w:rPr>
                <w:ins w:id="22" w:author="CATT" w:date="2020-05-18T09:42:00Z"/>
                <w:rFonts w:eastAsia="宋体"/>
                <w:bCs/>
                <w:kern w:val="2"/>
              </w:rPr>
            </w:pPr>
            <w:ins w:id="23" w:author="CATT" w:date="2020-05-18T09:47:00Z">
              <w:r>
                <w:rPr>
                  <w:rFonts w:eastAsia="宋体"/>
                  <w:bCs/>
                  <w:kern w:val="2"/>
                </w:rPr>
                <w:t>W</w:t>
              </w:r>
              <w:r>
                <w:rPr>
                  <w:rFonts w:eastAsia="宋体" w:hint="eastAsia"/>
                  <w:bCs/>
                  <w:kern w:val="2"/>
                </w:rPr>
                <w:t>e think to have a clear manner, n</w:t>
              </w:r>
              <w:r w:rsidRPr="00474D63">
                <w:rPr>
                  <w:rFonts w:eastAsia="宋体"/>
                  <w:bCs/>
                  <w:kern w:val="2"/>
                </w:rPr>
                <w:t>ew BC list is preferred</w:t>
              </w:r>
              <w:r>
                <w:rPr>
                  <w:rFonts w:eastAsia="宋体" w:hint="eastAsia"/>
                  <w:bCs/>
                  <w:kern w:val="2"/>
                </w:rPr>
                <w:t>.</w:t>
              </w:r>
            </w:ins>
          </w:p>
        </w:tc>
      </w:tr>
    </w:tbl>
    <w:p w14:paraId="35FFA08F" w14:textId="77777777" w:rsidR="004F6A16" w:rsidRDefault="004F6A16" w:rsidP="004F6A16">
      <w:pPr>
        <w:spacing w:after="0"/>
        <w:ind w:firstLine="420"/>
        <w:rPr>
          <w:rFonts w:eastAsiaTheme="minorEastAsia"/>
        </w:rPr>
      </w:pPr>
    </w:p>
    <w:p w14:paraId="2CF24A02" w14:textId="1176E4CE" w:rsidR="004F6A16" w:rsidRPr="00443748" w:rsidRDefault="004F6A16" w:rsidP="00443748">
      <w:pPr>
        <w:outlineLvl w:val="1"/>
        <w:rPr>
          <w:rFonts w:eastAsia="宋体"/>
          <w:color w:val="000000"/>
          <w:sz w:val="21"/>
          <w:szCs w:val="21"/>
          <w:u w:val="single"/>
        </w:rPr>
      </w:pPr>
      <w:r w:rsidRPr="00443748">
        <w:rPr>
          <w:rFonts w:hint="eastAsia"/>
          <w:sz w:val="28"/>
          <w:u w:val="single"/>
        </w:rPr>
        <w:t>Q</w:t>
      </w:r>
      <w:r w:rsidRPr="00443748">
        <w:rPr>
          <w:sz w:val="28"/>
          <w:u w:val="single"/>
        </w:rPr>
        <w:t>2</w:t>
      </w:r>
      <w:r w:rsidR="00BC6F40">
        <w:rPr>
          <w:rFonts w:ascii="宋体" w:eastAsia="宋体" w:hAnsi="宋体" w:cs="宋体"/>
          <w:sz w:val="28"/>
          <w:u w:val="single"/>
        </w:rPr>
        <w:t xml:space="preserve">: </w:t>
      </w:r>
      <w:r w:rsidRPr="00443748">
        <w:rPr>
          <w:rFonts w:eastAsia="宋体"/>
          <w:color w:val="000000"/>
          <w:sz w:val="21"/>
          <w:szCs w:val="21"/>
          <w:u w:val="single"/>
        </w:rPr>
        <w:t xml:space="preserve">reporting capability on single band pair or each UL band pairs per BC that supports UL </w:t>
      </w:r>
      <w:proofErr w:type="spellStart"/>
      <w:proofErr w:type="gramStart"/>
      <w:r w:rsidRPr="00443748">
        <w:rPr>
          <w:rFonts w:eastAsia="宋体"/>
          <w:color w:val="000000"/>
          <w:sz w:val="21"/>
          <w:szCs w:val="21"/>
          <w:u w:val="single"/>
        </w:rPr>
        <w:t>Tx</w:t>
      </w:r>
      <w:proofErr w:type="spellEnd"/>
      <w:proofErr w:type="gramEnd"/>
      <w:r w:rsidRPr="00443748">
        <w:rPr>
          <w:rFonts w:eastAsia="宋体"/>
          <w:color w:val="000000"/>
          <w:sz w:val="21"/>
          <w:szCs w:val="21"/>
          <w:u w:val="single"/>
        </w:rPr>
        <w:t xml:space="preserve"> switching</w:t>
      </w:r>
      <w:r w:rsidR="00443748" w:rsidRPr="00443748">
        <w:rPr>
          <w:rFonts w:eastAsia="宋体"/>
          <w:color w:val="000000"/>
          <w:sz w:val="21"/>
          <w:szCs w:val="21"/>
          <w:u w:val="single"/>
        </w:rPr>
        <w:t>.</w:t>
      </w:r>
    </w:p>
    <w:p w14:paraId="55BDA450" w14:textId="77777777" w:rsidR="00443748" w:rsidRPr="00B45F71" w:rsidRDefault="00443748" w:rsidP="00443748">
      <w:pPr>
        <w:overflowPunct/>
        <w:autoSpaceDE/>
        <w:adjustRightInd/>
        <w:spacing w:before="180"/>
        <w:rPr>
          <w:rFonts w:eastAsia="宋体"/>
          <w:b/>
          <w:kern w:val="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571"/>
      </w:tblGrid>
      <w:tr w:rsidR="00443748" w14:paraId="33B6C3C6" w14:textId="77777777" w:rsidTr="00774304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650E" w14:textId="77777777" w:rsidR="00443748" w:rsidRDefault="00443748" w:rsidP="00774304">
            <w:pPr>
              <w:overflowPunct/>
              <w:autoSpaceDE/>
              <w:adjustRightInd/>
              <w:spacing w:before="180"/>
              <w:ind w:firstLine="40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Company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BBAD" w14:textId="77777777" w:rsidR="00443748" w:rsidRDefault="00443748" w:rsidP="00774304">
            <w:pPr>
              <w:overflowPunct/>
              <w:autoSpaceDE/>
              <w:adjustRightInd/>
              <w:spacing w:before="180"/>
              <w:ind w:firstLine="40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Comments</w:t>
            </w:r>
            <w:r>
              <w:rPr>
                <w:rFonts w:eastAsia="宋体" w:hint="eastAsia"/>
                <w:kern w:val="2"/>
              </w:rPr>
              <w:t>/</w:t>
            </w:r>
            <w:r>
              <w:rPr>
                <w:rFonts w:eastAsia="宋体"/>
                <w:kern w:val="2"/>
              </w:rPr>
              <w:t>CR examples</w:t>
            </w:r>
          </w:p>
        </w:tc>
      </w:tr>
      <w:tr w:rsidR="00443748" w14:paraId="02CB2E29" w14:textId="77777777" w:rsidTr="00774304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A4D" w14:textId="13DF6A78" w:rsidR="00443748" w:rsidRDefault="00983CAD" w:rsidP="00774304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  <w:ins w:id="24" w:author="OPPO (Qianxi)" w:date="2020-05-14T15:01:00Z">
              <w:r>
                <w:rPr>
                  <w:rFonts w:eastAsia="宋体" w:hint="eastAsia"/>
                  <w:kern w:val="2"/>
                </w:rPr>
                <w:t>O</w:t>
              </w:r>
              <w:r>
                <w:rPr>
                  <w:rFonts w:eastAsia="宋体"/>
                  <w:kern w:val="2"/>
                </w:rPr>
                <w:t>PPO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781" w14:textId="6FFCDD2F" w:rsidR="00443748" w:rsidRDefault="00F10FF2" w:rsidP="00774304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  <w:ins w:id="25" w:author="OPPO (Qianxi)" w:date="2020-05-15T11:03:00Z">
              <w:r>
                <w:rPr>
                  <w:rFonts w:eastAsia="宋体"/>
                  <w:bCs/>
                  <w:kern w:val="2"/>
                </w:rPr>
                <w:t>We are fine to go for majority vi</w:t>
              </w:r>
            </w:ins>
            <w:ins w:id="26" w:author="OPPO (Qianxi)" w:date="2020-05-15T11:04:00Z">
              <w:r>
                <w:rPr>
                  <w:rFonts w:eastAsia="宋体"/>
                  <w:bCs/>
                  <w:kern w:val="2"/>
                </w:rPr>
                <w:t>ew, i.e., each UL band pair per BC that supports UL switching.</w:t>
              </w:r>
            </w:ins>
          </w:p>
        </w:tc>
      </w:tr>
      <w:tr w:rsidR="00443748" w14:paraId="33F6FA7A" w14:textId="77777777" w:rsidTr="00774304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CC2" w14:textId="4EE4E7FD" w:rsidR="00443748" w:rsidRDefault="000466AC" w:rsidP="00774304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  <w:proofErr w:type="spellStart"/>
            <w:ins w:id="27" w:author="MediaTek (Felix)" w:date="2020-05-15T14:51:00Z">
              <w:r>
                <w:rPr>
                  <w:rFonts w:eastAsia="宋体"/>
                  <w:kern w:val="2"/>
                </w:rPr>
                <w:t>MediaTek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B5B" w14:textId="559A4DF6" w:rsidR="00443748" w:rsidRDefault="000466AC" w:rsidP="00B06EB2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  <w:ins w:id="28" w:author="MediaTek (Felix)" w:date="2020-05-15T14:51:00Z">
              <w:r>
                <w:rPr>
                  <w:rFonts w:eastAsia="宋体"/>
                  <w:bCs/>
                  <w:kern w:val="2"/>
                </w:rPr>
                <w:t>We think that the UE should report all UL band pair</w:t>
              </w:r>
            </w:ins>
            <w:ins w:id="29" w:author="MediaTek (Felix)" w:date="2020-05-15T14:52:00Z">
              <w:r>
                <w:rPr>
                  <w:rFonts w:eastAsia="宋体"/>
                  <w:bCs/>
                  <w:kern w:val="2"/>
                </w:rPr>
                <w:t>s</w:t>
              </w:r>
            </w:ins>
            <w:ins w:id="30" w:author="MediaTek (Felix)" w:date="2020-05-15T14:51:00Z">
              <w:r>
                <w:rPr>
                  <w:rFonts w:eastAsia="宋体"/>
                  <w:bCs/>
                  <w:kern w:val="2"/>
                </w:rPr>
                <w:t xml:space="preserve"> </w:t>
              </w:r>
            </w:ins>
            <w:ins w:id="31" w:author="MediaTek (Felix)" w:date="2020-05-15T14:52:00Z">
              <w:r>
                <w:rPr>
                  <w:rFonts w:eastAsia="宋体"/>
                  <w:bCs/>
                  <w:kern w:val="2"/>
                </w:rPr>
                <w:t xml:space="preserve">that support UL TX switching </w:t>
              </w:r>
            </w:ins>
            <w:ins w:id="32" w:author="MediaTek (Felix)" w:date="2020-05-15T14:51:00Z">
              <w:r>
                <w:rPr>
                  <w:rFonts w:eastAsia="宋体"/>
                  <w:bCs/>
                  <w:kern w:val="2"/>
                </w:rPr>
                <w:t xml:space="preserve">in each BC. </w:t>
              </w:r>
            </w:ins>
            <w:ins w:id="33" w:author="MediaTek (Felix)" w:date="2020-05-15T14:52:00Z">
              <w:r>
                <w:rPr>
                  <w:rFonts w:eastAsia="宋体"/>
                  <w:bCs/>
                  <w:kern w:val="2"/>
                </w:rPr>
                <w:t>So, there may be more than one UL band pair reported in each BC.</w:t>
              </w:r>
            </w:ins>
          </w:p>
        </w:tc>
      </w:tr>
      <w:tr w:rsidR="00C003CF" w14:paraId="18D7F33A" w14:textId="77777777" w:rsidTr="00774304">
        <w:trPr>
          <w:ins w:id="34" w:author="CATT" w:date="2020-05-18T09:47:00Z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0C3" w14:textId="2F9AB24A" w:rsidR="00C003CF" w:rsidRDefault="00C003CF" w:rsidP="00774304">
            <w:pPr>
              <w:overflowPunct/>
              <w:autoSpaceDE/>
              <w:adjustRightInd/>
              <w:spacing w:before="180"/>
              <w:rPr>
                <w:ins w:id="35" w:author="CATT" w:date="2020-05-18T09:47:00Z"/>
                <w:rFonts w:eastAsia="宋体"/>
                <w:kern w:val="2"/>
              </w:rPr>
            </w:pPr>
            <w:ins w:id="36" w:author="CATT" w:date="2020-05-18T09:47:00Z">
              <w:r>
                <w:rPr>
                  <w:rFonts w:eastAsia="宋体" w:hint="eastAsia"/>
                  <w:kern w:val="2"/>
                </w:rPr>
                <w:t>CATT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D9F" w14:textId="07639148" w:rsidR="00C003CF" w:rsidRDefault="00C003CF" w:rsidP="00B06EB2">
            <w:pPr>
              <w:overflowPunct/>
              <w:autoSpaceDE/>
              <w:adjustRightInd/>
              <w:spacing w:before="180"/>
              <w:rPr>
                <w:ins w:id="37" w:author="CATT" w:date="2020-05-18T09:47:00Z"/>
                <w:rFonts w:eastAsia="宋体"/>
                <w:bCs/>
                <w:kern w:val="2"/>
              </w:rPr>
            </w:pPr>
            <w:ins w:id="38" w:author="CATT" w:date="2020-05-18T09:48:00Z">
              <w:r>
                <w:rPr>
                  <w:rFonts w:eastAsia="宋体"/>
                  <w:color w:val="000000"/>
                  <w:sz w:val="21"/>
                  <w:szCs w:val="21"/>
                  <w:u w:val="single"/>
                </w:rPr>
                <w:t>W</w:t>
              </w:r>
              <w:r>
                <w:rPr>
                  <w:rFonts w:eastAsia="宋体" w:hint="eastAsia"/>
                  <w:color w:val="000000"/>
                  <w:sz w:val="21"/>
                  <w:szCs w:val="21"/>
                  <w:u w:val="single"/>
                </w:rPr>
                <w:t xml:space="preserve">e prefer </w:t>
              </w:r>
              <w:r w:rsidRPr="00443748">
                <w:rPr>
                  <w:rFonts w:eastAsia="宋体"/>
                  <w:color w:val="000000"/>
                  <w:sz w:val="21"/>
                  <w:szCs w:val="21"/>
                  <w:u w:val="single"/>
                </w:rPr>
                <w:t xml:space="preserve">each UL band pairs per BC that supports UL </w:t>
              </w:r>
              <w:proofErr w:type="spellStart"/>
              <w:r w:rsidRPr="00443748">
                <w:rPr>
                  <w:rFonts w:eastAsia="宋体"/>
                  <w:color w:val="000000"/>
                  <w:sz w:val="21"/>
                  <w:szCs w:val="21"/>
                  <w:u w:val="single"/>
                </w:rPr>
                <w:t>Tx</w:t>
              </w:r>
              <w:proofErr w:type="spellEnd"/>
              <w:r w:rsidRPr="00443748">
                <w:rPr>
                  <w:rFonts w:eastAsia="宋体"/>
                  <w:color w:val="000000"/>
                  <w:sz w:val="21"/>
                  <w:szCs w:val="21"/>
                  <w:u w:val="single"/>
                </w:rPr>
                <w:t xml:space="preserve"> switching</w:t>
              </w:r>
              <w:r>
                <w:rPr>
                  <w:rFonts w:eastAsia="宋体" w:hint="eastAsia"/>
                  <w:color w:val="000000"/>
                  <w:sz w:val="21"/>
                  <w:szCs w:val="21"/>
                  <w:u w:val="single"/>
                </w:rPr>
                <w:t>.</w:t>
              </w:r>
            </w:ins>
          </w:p>
        </w:tc>
      </w:tr>
    </w:tbl>
    <w:p w14:paraId="24F3DAB0" w14:textId="77777777" w:rsidR="00443748" w:rsidRDefault="00443748" w:rsidP="00443748">
      <w:pPr>
        <w:spacing w:after="0"/>
        <w:ind w:firstLine="420"/>
        <w:rPr>
          <w:rFonts w:eastAsiaTheme="minorEastAsia"/>
        </w:rPr>
      </w:pPr>
    </w:p>
    <w:p w14:paraId="0BC7DB9C" w14:textId="77777777" w:rsidR="00443748" w:rsidRDefault="00443748" w:rsidP="00CE7754">
      <w:pPr>
        <w:spacing w:afterLines="50" w:after="156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3DE8A637" w14:textId="6F903ED8" w:rsidR="00CE7754" w:rsidRDefault="00CE7754" w:rsidP="00CE7754">
      <w:pPr>
        <w:spacing w:afterLines="50" w:after="156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F45D2E">
        <w:rPr>
          <w:rFonts w:ascii="Arial" w:eastAsia="Yu Mincho" w:hAnsi="Arial" w:cs="Arial"/>
          <w:bCs/>
          <w:iCs/>
          <w:lang w:val="en-US" w:eastAsia="ja-JP"/>
        </w:rPr>
        <w:t>In RAN1 #100b-e,</w:t>
      </w:r>
      <w:r w:rsidR="009E59D5" w:rsidRPr="009E59D5">
        <w:rPr>
          <w:rFonts w:ascii="Arial" w:hAnsi="Arial" w:cs="Arial"/>
        </w:rPr>
        <w:t xml:space="preserve"> </w:t>
      </w:r>
      <w:r w:rsidR="009E59D5">
        <w:rPr>
          <w:rFonts w:ascii="Arial" w:hAnsi="Arial" w:cs="Arial"/>
        </w:rPr>
        <w:t xml:space="preserve">for </w:t>
      </w:r>
      <w:r w:rsidR="009E59D5" w:rsidRPr="00A65DEE">
        <w:rPr>
          <w:rFonts w:ascii="Arial" w:hAnsi="Arial" w:cs="Arial"/>
        </w:rPr>
        <w:t xml:space="preserve">uplink </w:t>
      </w:r>
      <w:proofErr w:type="spellStart"/>
      <w:proofErr w:type="gramStart"/>
      <w:r w:rsidR="009E59D5" w:rsidRPr="00A65DEE">
        <w:rPr>
          <w:rFonts w:ascii="Arial" w:hAnsi="Arial" w:cs="Arial"/>
        </w:rPr>
        <w:t>Tx</w:t>
      </w:r>
      <w:proofErr w:type="spellEnd"/>
      <w:proofErr w:type="gramEnd"/>
      <w:r w:rsidR="009E59D5" w:rsidRPr="00A65DEE">
        <w:rPr>
          <w:rFonts w:ascii="Arial" w:hAnsi="Arial" w:cs="Arial"/>
        </w:rPr>
        <w:t xml:space="preserve"> switching</w:t>
      </w:r>
      <w:r w:rsidRPr="00F45D2E">
        <w:rPr>
          <w:rFonts w:ascii="Arial" w:eastAsia="Yu Mincho" w:hAnsi="Arial" w:cs="Arial"/>
          <w:bCs/>
          <w:iCs/>
          <w:lang w:val="en-US" w:eastAsia="ja-JP"/>
        </w:rPr>
        <w:t xml:space="preserve"> the following agreements on inter-band UL CA have been reached:</w:t>
      </w:r>
    </w:p>
    <w:p w14:paraId="6D3DCDB7" w14:textId="7E027F26" w:rsidR="00CE7754" w:rsidRPr="00A65DEE" w:rsidRDefault="00CE7754" w:rsidP="00CE7754">
      <w:pPr>
        <w:snapToGrid w:val="0"/>
        <w:spacing w:after="100"/>
        <w:ind w:left="420" w:hanging="420"/>
        <w:rPr>
          <w:rFonts w:ascii="Calibri" w:hAnsi="Calibri"/>
          <w:lang w:val="en-US"/>
        </w:rPr>
      </w:pPr>
      <w:r w:rsidRPr="00A65DEE">
        <w:rPr>
          <w:rFonts w:ascii="Arial" w:hAnsi="Arial" w:cs="Arial"/>
        </w:rPr>
        <w:t xml:space="preserve">For inter-band UL CA, if UE reports via capability </w:t>
      </w:r>
      <w:r w:rsidR="006A7719" w:rsidRPr="00A65DEE">
        <w:rPr>
          <w:rFonts w:ascii="Arial" w:hAnsi="Arial" w:cs="Arial"/>
        </w:rPr>
        <w:t>signalling</w:t>
      </w:r>
      <w:r w:rsidRPr="00A65DEE">
        <w:rPr>
          <w:rFonts w:ascii="Arial" w:hAnsi="Arial" w:cs="Arial"/>
        </w:rPr>
        <w:t xml:space="preserve"> to support uplink </w:t>
      </w:r>
      <w:proofErr w:type="spellStart"/>
      <w:r w:rsidRPr="00A65DEE">
        <w:rPr>
          <w:rFonts w:ascii="Arial" w:hAnsi="Arial" w:cs="Arial"/>
        </w:rPr>
        <w:t>Tx</w:t>
      </w:r>
      <w:proofErr w:type="spellEnd"/>
      <w:r w:rsidRPr="00A65DEE">
        <w:rPr>
          <w:rFonts w:ascii="Arial" w:hAnsi="Arial" w:cs="Arial"/>
        </w:rPr>
        <w:t xml:space="preserve"> switching, UE further reports via capability </w:t>
      </w:r>
      <w:r w:rsidR="006A7719" w:rsidRPr="00A65DEE">
        <w:rPr>
          <w:rFonts w:ascii="Arial" w:hAnsi="Arial" w:cs="Arial"/>
        </w:rPr>
        <w:t>signalling</w:t>
      </w:r>
      <w:r w:rsidRPr="00A65DEE">
        <w:rPr>
          <w:rFonts w:ascii="Arial" w:hAnsi="Arial" w:cs="Arial"/>
        </w:rPr>
        <w:t xml:space="preserve"> which option (between Option 1 and Option 2) is supported.</w:t>
      </w:r>
    </w:p>
    <w:p w14:paraId="7709CCCE" w14:textId="77777777" w:rsidR="00CE7754" w:rsidRPr="00A65DEE" w:rsidRDefault="00CE7754" w:rsidP="00CE7754">
      <w:pPr>
        <w:snapToGrid w:val="0"/>
        <w:spacing w:after="100"/>
        <w:ind w:left="840" w:hanging="420"/>
      </w:pPr>
      <w:r w:rsidRPr="00A65DEE">
        <w:rPr>
          <w:rFonts w:ascii="Arial Unicode MS" w:eastAsia="Arial Unicode MS" w:hAnsi="Arial Unicode MS" w:cs="Arial Unicode MS" w:hint="eastAsia"/>
        </w:rPr>
        <w:softHyphen/>
      </w:r>
      <w:r w:rsidRPr="00A65DEE">
        <w:t xml:space="preserve">        </w:t>
      </w:r>
      <w:r w:rsidRPr="00A65DEE">
        <w:rPr>
          <w:rFonts w:ascii="Arial" w:hAnsi="Arial" w:cs="Arial"/>
        </w:rPr>
        <w:t xml:space="preserve">Option 1: If uplink </w:t>
      </w:r>
      <w:proofErr w:type="spellStart"/>
      <w:proofErr w:type="gramStart"/>
      <w:r w:rsidRPr="00A65DEE">
        <w:rPr>
          <w:rFonts w:ascii="Arial" w:hAnsi="Arial" w:cs="Arial"/>
        </w:rPr>
        <w:t>Tx</w:t>
      </w:r>
      <w:proofErr w:type="spellEnd"/>
      <w:proofErr w:type="gramEnd"/>
      <w:r w:rsidRPr="00A65DEE">
        <w:rPr>
          <w:rFonts w:ascii="Arial" w:hAnsi="Arial" w:cs="Arial"/>
        </w:rPr>
        <w:t xml:space="preserve"> switching is configured, UE is not expected to be scheduled or configured with UL transmission on carrier 2 for case 1. </w:t>
      </w:r>
    </w:p>
    <w:tbl>
      <w:tblPr>
        <w:tblW w:w="0" w:type="auto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527"/>
        <w:gridCol w:w="4027"/>
      </w:tblGrid>
      <w:tr w:rsidR="00CE7754" w:rsidRPr="00F45D2E" w14:paraId="192DA729" w14:textId="77777777" w:rsidTr="004F6A16">
        <w:trPr>
          <w:trHeight w:val="87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E742" w14:textId="77777777" w:rsidR="00CE7754" w:rsidRPr="00176C9B" w:rsidRDefault="00CE7754" w:rsidP="004F6A16">
            <w:pPr>
              <w:pStyle w:val="ac"/>
              <w:jc w:val="center"/>
              <w:rPr>
                <w:color w:val="auto"/>
              </w:rPr>
            </w:pPr>
            <w:r w:rsidRPr="00176C9B">
              <w:rPr>
                <w:color w:val="auto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EA285" w14:textId="77777777" w:rsidR="00CE7754" w:rsidRPr="00176C9B" w:rsidRDefault="00CE7754" w:rsidP="004F6A16">
            <w:pPr>
              <w:pStyle w:val="ac"/>
              <w:jc w:val="center"/>
              <w:rPr>
                <w:color w:val="auto"/>
              </w:rPr>
            </w:pPr>
            <w:r w:rsidRPr="00176C9B">
              <w:rPr>
                <w:color w:val="auto"/>
              </w:rPr>
              <w:t xml:space="preserve">Number of </w:t>
            </w:r>
            <w:proofErr w:type="spellStart"/>
            <w:r w:rsidRPr="00176C9B">
              <w:rPr>
                <w:b/>
                <w:bCs/>
                <w:color w:val="auto"/>
              </w:rPr>
              <w:t>Tx</w:t>
            </w:r>
            <w:proofErr w:type="spellEnd"/>
            <w:r w:rsidRPr="00176C9B">
              <w:rPr>
                <w:b/>
                <w:bCs/>
                <w:color w:val="auto"/>
              </w:rPr>
              <w:t xml:space="preserve"> chains </w:t>
            </w:r>
            <w:r w:rsidRPr="00176C9B">
              <w:rPr>
                <w:color w:val="auto"/>
              </w:rPr>
              <w:t>in WID (carrier 1 + carrier 2)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B677" w14:textId="77777777" w:rsidR="00CE7754" w:rsidRPr="00176C9B" w:rsidRDefault="00CE7754" w:rsidP="004F6A16">
            <w:pPr>
              <w:pStyle w:val="ac"/>
              <w:jc w:val="center"/>
              <w:rPr>
                <w:color w:val="auto"/>
              </w:rPr>
            </w:pPr>
            <w:r w:rsidRPr="00176C9B">
              <w:rPr>
                <w:color w:val="auto"/>
              </w:rPr>
              <w:t xml:space="preserve">Number of </w:t>
            </w:r>
            <w:r w:rsidRPr="00176C9B">
              <w:rPr>
                <w:b/>
                <w:bCs/>
                <w:color w:val="auto"/>
              </w:rPr>
              <w:t xml:space="preserve">antenna ports </w:t>
            </w:r>
            <w:r w:rsidRPr="00176C9B">
              <w:rPr>
                <w:color w:val="auto"/>
              </w:rPr>
              <w:t>for UL transmission (carrier 1 + carrier 2)</w:t>
            </w:r>
          </w:p>
        </w:tc>
      </w:tr>
      <w:tr w:rsidR="00CE7754" w:rsidRPr="00F45D2E" w14:paraId="5D9147AE" w14:textId="77777777" w:rsidTr="004F6A16">
        <w:trPr>
          <w:trHeight w:val="24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7EA7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auto"/>
                <w:sz w:val="20"/>
                <w:szCs w:val="20"/>
              </w:rPr>
              <w:t>Case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18D55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auto"/>
                <w:sz w:val="20"/>
                <w:szCs w:val="20"/>
              </w:rPr>
              <w:t>1T+1T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C659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auto"/>
                <w:sz w:val="20"/>
                <w:szCs w:val="20"/>
              </w:rPr>
              <w:t>1P+0P</w:t>
            </w:r>
          </w:p>
        </w:tc>
      </w:tr>
      <w:tr w:rsidR="00CE7754" w:rsidRPr="00F45D2E" w14:paraId="3DD00752" w14:textId="77777777" w:rsidTr="004F6A16">
        <w:trPr>
          <w:trHeight w:val="24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7C816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auto"/>
                <w:sz w:val="20"/>
                <w:szCs w:val="20"/>
              </w:rPr>
              <w:t>Case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3C0B7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auto"/>
                <w:sz w:val="20"/>
                <w:szCs w:val="20"/>
              </w:rPr>
              <w:t>0T+2T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2CB0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auto"/>
                <w:sz w:val="20"/>
                <w:szCs w:val="20"/>
              </w:rPr>
              <w:t xml:space="preserve">0P+2P, 0P+1P </w:t>
            </w:r>
          </w:p>
        </w:tc>
      </w:tr>
    </w:tbl>
    <w:p w14:paraId="05F33CEA" w14:textId="73E98C36" w:rsidR="00CE7754" w:rsidRPr="00F45D2E" w:rsidRDefault="00CE7754" w:rsidP="00CE7754">
      <w:pPr>
        <w:snapToGrid w:val="0"/>
        <w:spacing w:before="100" w:beforeAutospacing="1" w:after="100"/>
        <w:jc w:val="both"/>
      </w:pPr>
      <w:r w:rsidRPr="00F45D2E">
        <w:rPr>
          <w:rFonts w:ascii="Arial" w:hAnsi="Arial" w:cs="Arial"/>
        </w:rPr>
        <w:t> </w:t>
      </w:r>
      <w:r w:rsidRPr="00F45D2E">
        <w:rPr>
          <w:rFonts w:ascii="Arial Unicode MS" w:eastAsia="Arial Unicode MS" w:hAnsi="Arial Unicode MS" w:cs="Arial Unicode MS"/>
        </w:rPr>
        <w:softHyphen/>
      </w:r>
      <w:r w:rsidRPr="00F45D2E">
        <w:t xml:space="preserve">        </w:t>
      </w:r>
      <w:r w:rsidRPr="00F45D2E">
        <w:rPr>
          <w:rFonts w:ascii="Arial" w:hAnsi="Arial" w:cs="Arial"/>
        </w:rPr>
        <w:t xml:space="preserve">Option 2: If uplink </w:t>
      </w:r>
      <w:proofErr w:type="spellStart"/>
      <w:proofErr w:type="gramStart"/>
      <w:r w:rsidRPr="00F45D2E">
        <w:rPr>
          <w:rFonts w:ascii="Arial" w:hAnsi="Arial" w:cs="Arial"/>
        </w:rPr>
        <w:t>Tx</w:t>
      </w:r>
      <w:proofErr w:type="spellEnd"/>
      <w:proofErr w:type="gramEnd"/>
      <w:r w:rsidRPr="00F45D2E">
        <w:rPr>
          <w:rFonts w:ascii="Arial" w:hAnsi="Arial" w:cs="Arial"/>
        </w:rPr>
        <w:t xml:space="preserve"> switching is configured, UE can be scheduled or configured with UL transmission on both carrier 1 and carrier 2 for case 1.</w:t>
      </w:r>
    </w:p>
    <w:p w14:paraId="5F7482D8" w14:textId="77777777" w:rsidR="00CE7754" w:rsidRDefault="00CE7754" w:rsidP="00CE7754">
      <w:pPr>
        <w:pStyle w:val="ac"/>
        <w:overflowPunct w:val="0"/>
        <w:autoSpaceDE w:val="0"/>
        <w:autoSpaceDN w:val="0"/>
        <w:ind w:left="1260" w:hanging="420"/>
        <w:rPr>
          <w:color w:val="auto"/>
        </w:rPr>
      </w:pPr>
      <w:proofErr w:type="gramStart"/>
      <w:r w:rsidRPr="00176C9B">
        <w:rPr>
          <w:rFonts w:ascii="Courier New" w:hAnsi="Courier New" w:cs="Courier New"/>
          <w:color w:val="auto"/>
        </w:rPr>
        <w:t>o</w:t>
      </w:r>
      <w:proofErr w:type="gramEnd"/>
      <w:r w:rsidRPr="00176C9B">
        <w:rPr>
          <w:rFonts w:ascii="Times New Roman" w:hAnsi="Times New Roman"/>
          <w:color w:val="auto"/>
        </w:rPr>
        <w:t xml:space="preserve">    </w:t>
      </w:r>
      <w:r w:rsidRPr="00176C9B">
        <w:rPr>
          <w:color w:val="auto"/>
        </w:rPr>
        <w:t>UE can be scheduled or configured with UL transmission on either carrier 1 or carrier 2.</w:t>
      </w:r>
    </w:p>
    <w:p w14:paraId="13CC8E42" w14:textId="77777777" w:rsidR="00CE7754" w:rsidRDefault="00CE7754" w:rsidP="00CE7754">
      <w:pPr>
        <w:pStyle w:val="ac"/>
        <w:overflowPunct w:val="0"/>
        <w:autoSpaceDE w:val="0"/>
        <w:autoSpaceDN w:val="0"/>
        <w:ind w:left="840"/>
        <w:rPr>
          <w:color w:val="auto"/>
        </w:rPr>
      </w:pPr>
      <w:proofErr w:type="gramStart"/>
      <w:r w:rsidRPr="00176C9B">
        <w:rPr>
          <w:rFonts w:ascii="Courier New" w:hAnsi="Courier New" w:cs="Courier New"/>
          <w:color w:val="auto"/>
        </w:rPr>
        <w:t>o</w:t>
      </w:r>
      <w:proofErr w:type="gramEnd"/>
      <w:r w:rsidRPr="00176C9B">
        <w:rPr>
          <w:rFonts w:ascii="Times New Roman" w:hAnsi="Times New Roman"/>
          <w:color w:val="auto"/>
        </w:rPr>
        <w:t xml:space="preserve">    </w:t>
      </w:r>
      <w:r w:rsidRPr="00176C9B">
        <w:rPr>
          <w:color w:val="auto"/>
        </w:rPr>
        <w:t>UE can be scheduled or configured with UL transmission on both carrier 1 and carrier 2 simultaneously.</w:t>
      </w:r>
    </w:p>
    <w:tbl>
      <w:tblPr>
        <w:tblW w:w="0" w:type="auto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527"/>
        <w:gridCol w:w="4027"/>
      </w:tblGrid>
      <w:tr w:rsidR="00CE7754" w:rsidRPr="00F45D2E" w14:paraId="0DF536D5" w14:textId="77777777" w:rsidTr="004F6A16">
        <w:trPr>
          <w:trHeight w:val="87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A4222" w14:textId="77777777" w:rsidR="00CE7754" w:rsidRPr="00176C9B" w:rsidRDefault="00CE7754" w:rsidP="004F6A16">
            <w:pPr>
              <w:pStyle w:val="ac"/>
              <w:jc w:val="center"/>
              <w:rPr>
                <w:color w:val="auto"/>
              </w:rPr>
            </w:pPr>
            <w:r w:rsidRPr="00176C9B">
              <w:rPr>
                <w:color w:val="auto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E91E" w14:textId="77777777" w:rsidR="00CE7754" w:rsidRPr="00176C9B" w:rsidRDefault="00CE7754" w:rsidP="004F6A16">
            <w:pPr>
              <w:pStyle w:val="ac"/>
              <w:jc w:val="center"/>
              <w:rPr>
                <w:color w:val="auto"/>
              </w:rPr>
            </w:pPr>
            <w:r w:rsidRPr="00176C9B">
              <w:rPr>
                <w:color w:val="auto"/>
              </w:rPr>
              <w:t xml:space="preserve">Number of </w:t>
            </w:r>
            <w:proofErr w:type="spellStart"/>
            <w:r w:rsidRPr="00176C9B">
              <w:rPr>
                <w:b/>
                <w:bCs/>
                <w:color w:val="auto"/>
              </w:rPr>
              <w:t>Tx</w:t>
            </w:r>
            <w:proofErr w:type="spellEnd"/>
            <w:r w:rsidRPr="00176C9B">
              <w:rPr>
                <w:b/>
                <w:bCs/>
                <w:color w:val="auto"/>
              </w:rPr>
              <w:t xml:space="preserve"> chains </w:t>
            </w:r>
            <w:r w:rsidRPr="00176C9B">
              <w:rPr>
                <w:color w:val="auto"/>
              </w:rPr>
              <w:t>in WID (carrier 1 + carrier 2)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0AC7" w14:textId="77777777" w:rsidR="00CE7754" w:rsidRPr="00176C9B" w:rsidRDefault="00CE7754" w:rsidP="004F6A16">
            <w:pPr>
              <w:pStyle w:val="ac"/>
              <w:jc w:val="center"/>
              <w:rPr>
                <w:color w:val="auto"/>
              </w:rPr>
            </w:pPr>
            <w:r w:rsidRPr="00176C9B">
              <w:rPr>
                <w:color w:val="auto"/>
              </w:rPr>
              <w:t xml:space="preserve">Number of </w:t>
            </w:r>
            <w:r w:rsidRPr="00176C9B">
              <w:rPr>
                <w:b/>
                <w:bCs/>
                <w:color w:val="auto"/>
              </w:rPr>
              <w:t xml:space="preserve">antenna ports </w:t>
            </w:r>
            <w:r w:rsidRPr="00176C9B">
              <w:rPr>
                <w:color w:val="auto"/>
              </w:rPr>
              <w:t>for UL transmission (carrier 1 + carrier 2)</w:t>
            </w:r>
          </w:p>
        </w:tc>
      </w:tr>
      <w:tr w:rsidR="00CE7754" w:rsidRPr="00F45D2E" w14:paraId="2FE322B3" w14:textId="77777777" w:rsidTr="004F6A16">
        <w:trPr>
          <w:trHeight w:val="24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483F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000000"/>
                <w:sz w:val="20"/>
                <w:szCs w:val="20"/>
              </w:rPr>
              <w:t>Case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5B92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000000"/>
                <w:sz w:val="20"/>
                <w:szCs w:val="20"/>
              </w:rPr>
              <w:t>1T+1T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E334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000000"/>
                <w:sz w:val="20"/>
                <w:szCs w:val="20"/>
              </w:rPr>
              <w:t>1P+0P, 1P+1P, 0P+1P</w:t>
            </w:r>
          </w:p>
        </w:tc>
      </w:tr>
      <w:tr w:rsidR="00CE7754" w:rsidRPr="00F45D2E" w14:paraId="5E346CAF" w14:textId="77777777" w:rsidTr="004F6A16">
        <w:trPr>
          <w:trHeight w:val="24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FA94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000000"/>
                <w:sz w:val="20"/>
                <w:szCs w:val="20"/>
              </w:rPr>
              <w:t>Case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D989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000000"/>
                <w:sz w:val="20"/>
                <w:szCs w:val="20"/>
              </w:rPr>
              <w:t>0T+2T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1011D" w14:textId="77777777" w:rsidR="00CE7754" w:rsidRPr="00176C9B" w:rsidRDefault="00CE7754" w:rsidP="004F6A16">
            <w:pPr>
              <w:pStyle w:val="ad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C9B">
              <w:rPr>
                <w:color w:val="000000"/>
                <w:sz w:val="20"/>
                <w:szCs w:val="20"/>
              </w:rPr>
              <w:t>0P+2P, 0P+1P</w:t>
            </w:r>
          </w:p>
        </w:tc>
      </w:tr>
    </w:tbl>
    <w:p w14:paraId="02ABC6E5" w14:textId="77777777" w:rsidR="00443748" w:rsidRDefault="00CE7754" w:rsidP="00CE7754">
      <w:pPr>
        <w:spacing w:afterLines="50" w:after="156"/>
        <w:jc w:val="both"/>
        <w:rPr>
          <w:rFonts w:eastAsia="Yu Mincho"/>
          <w:bCs/>
          <w:iCs/>
          <w:sz w:val="21"/>
          <w:szCs w:val="21"/>
          <w:lang w:val="en-US" w:eastAsia="ja-JP"/>
        </w:rPr>
      </w:pPr>
      <w:r w:rsidRPr="00CE7754">
        <w:rPr>
          <w:rFonts w:eastAsiaTheme="minorEastAsia"/>
          <w:bCs/>
          <w:iCs/>
          <w:sz w:val="21"/>
          <w:szCs w:val="21"/>
          <w:lang w:val="en-US"/>
        </w:rPr>
        <w:t>R</w:t>
      </w:r>
      <w:r w:rsidRPr="00CE7754">
        <w:rPr>
          <w:rFonts w:eastAsia="Yu Mincho"/>
          <w:bCs/>
          <w:iCs/>
          <w:sz w:val="21"/>
          <w:szCs w:val="21"/>
          <w:lang w:val="en-US" w:eastAsia="ja-JP"/>
        </w:rPr>
        <w:t xml:space="preserve">AN1 respectfully asks RAN2 to take the above information into account. </w:t>
      </w:r>
    </w:p>
    <w:p w14:paraId="3F0C14B5" w14:textId="2158C759" w:rsidR="00CE7754" w:rsidRPr="006A7719" w:rsidRDefault="00CE7754" w:rsidP="00CE7754">
      <w:pPr>
        <w:spacing w:afterLines="50" w:after="156"/>
        <w:jc w:val="both"/>
        <w:rPr>
          <w:rFonts w:eastAsiaTheme="minorEastAsia"/>
          <w:bCs/>
          <w:iCs/>
          <w:sz w:val="21"/>
          <w:szCs w:val="21"/>
        </w:rPr>
      </w:pPr>
      <w:r w:rsidRPr="006A7719">
        <w:rPr>
          <w:rFonts w:eastAsiaTheme="minorEastAsia"/>
          <w:sz w:val="21"/>
          <w:szCs w:val="21"/>
          <w:lang w:val="en-US"/>
        </w:rPr>
        <w:t>We provide an example in the uploaded draft CR</w:t>
      </w:r>
      <w:r w:rsidR="006A7719" w:rsidRPr="006A7719">
        <w:rPr>
          <w:rFonts w:eastAsiaTheme="minorEastAsia"/>
          <w:sz w:val="21"/>
          <w:szCs w:val="21"/>
          <w:lang w:val="en-US"/>
        </w:rPr>
        <w:t xml:space="preserve">. A capability </w:t>
      </w:r>
      <w:bookmarkStart w:id="39" w:name="_Hlk40283769"/>
      <w:proofErr w:type="spellStart"/>
      <w:r w:rsidR="006A7719" w:rsidRPr="006A7719">
        <w:rPr>
          <w:b/>
          <w:i/>
          <w:sz w:val="21"/>
          <w:szCs w:val="21"/>
        </w:rPr>
        <w:t>uplinkTxSwitching-SupportedULCAOption</w:t>
      </w:r>
      <w:proofErr w:type="spellEnd"/>
      <w:r w:rsidR="006A7719" w:rsidRPr="006A7719">
        <w:rPr>
          <w:bCs/>
          <w:iCs/>
          <w:sz w:val="21"/>
          <w:szCs w:val="21"/>
        </w:rPr>
        <w:t xml:space="preserve"> is introduced to indicate which option between option1 and option2 is supported for inter-band UL CA where UE supports uplink </w:t>
      </w:r>
      <w:proofErr w:type="spellStart"/>
      <w:proofErr w:type="gramStart"/>
      <w:r w:rsidR="006A7719" w:rsidRPr="006A7719">
        <w:rPr>
          <w:bCs/>
          <w:iCs/>
          <w:sz w:val="21"/>
          <w:szCs w:val="21"/>
        </w:rPr>
        <w:t>Tx</w:t>
      </w:r>
      <w:proofErr w:type="spellEnd"/>
      <w:proofErr w:type="gramEnd"/>
      <w:r w:rsidR="006A7719" w:rsidRPr="006A7719">
        <w:rPr>
          <w:bCs/>
          <w:iCs/>
          <w:sz w:val="21"/>
          <w:szCs w:val="21"/>
        </w:rPr>
        <w:t xml:space="preserve"> switching. </w:t>
      </w:r>
      <w:r w:rsidR="006A7719" w:rsidRPr="006A7719">
        <w:rPr>
          <w:rFonts w:eastAsiaTheme="minorEastAsia"/>
          <w:bCs/>
          <w:iCs/>
          <w:sz w:val="21"/>
          <w:szCs w:val="21"/>
          <w:lang w:val="en-US"/>
        </w:rPr>
        <w:t>Option 1 and option 2 for inter-band UL CA case are specified in TS 38.314 [5]. This capability is defined as per UE and conditional mandatory.</w:t>
      </w:r>
      <w:bookmarkEnd w:id="39"/>
    </w:p>
    <w:p w14:paraId="0DFE5BBF" w14:textId="366FC404" w:rsidR="00830BF8" w:rsidRPr="004E03F9" w:rsidRDefault="00830BF8" w:rsidP="00830BF8">
      <w:pPr>
        <w:outlineLvl w:val="1"/>
        <w:rPr>
          <w:rFonts w:eastAsiaTheme="minorEastAsia"/>
          <w:sz w:val="21"/>
          <w:szCs w:val="21"/>
          <w:u w:val="single"/>
          <w:lang w:val="en-US"/>
        </w:rPr>
      </w:pPr>
      <w:r w:rsidRPr="00830BF8">
        <w:rPr>
          <w:sz w:val="28"/>
          <w:u w:val="single"/>
        </w:rPr>
        <w:t>Q</w:t>
      </w:r>
      <w:r w:rsidR="006A7719">
        <w:rPr>
          <w:sz w:val="28"/>
          <w:u w:val="single"/>
        </w:rPr>
        <w:t>3</w:t>
      </w:r>
      <w:r w:rsidRPr="00830BF8">
        <w:rPr>
          <w:sz w:val="28"/>
          <w:u w:val="single"/>
        </w:rPr>
        <w:t xml:space="preserve">: </w:t>
      </w:r>
      <w:r w:rsidR="008D44AA" w:rsidRPr="004E03F9">
        <w:rPr>
          <w:rFonts w:eastAsia="宋体" w:hint="eastAsia"/>
          <w:color w:val="000000"/>
          <w:sz w:val="21"/>
          <w:szCs w:val="21"/>
          <w:u w:val="single"/>
        </w:rPr>
        <w:t>whether</w:t>
      </w:r>
      <w:r w:rsidR="002C2776" w:rsidRPr="004E03F9">
        <w:rPr>
          <w:rFonts w:eastAsia="宋体"/>
          <w:color w:val="000000"/>
          <w:sz w:val="21"/>
          <w:szCs w:val="21"/>
          <w:u w:val="single"/>
        </w:rPr>
        <w:t xml:space="preserve"> to </w:t>
      </w:r>
      <w:r w:rsidR="006A7719" w:rsidRPr="004E03F9">
        <w:rPr>
          <w:rFonts w:eastAsiaTheme="minorEastAsia"/>
          <w:sz w:val="21"/>
          <w:szCs w:val="21"/>
          <w:u w:val="single"/>
          <w:lang w:val="en-US"/>
        </w:rPr>
        <w:t>introduce</w:t>
      </w:r>
      <w:r w:rsidR="003C558A" w:rsidRPr="004E03F9">
        <w:rPr>
          <w:rFonts w:eastAsiaTheme="minorEastAsia"/>
          <w:sz w:val="21"/>
          <w:szCs w:val="21"/>
          <w:u w:val="single"/>
          <w:lang w:val="en-US"/>
        </w:rPr>
        <w:t xml:space="preserve"> a capability </w:t>
      </w:r>
      <w:r w:rsidR="002C2776" w:rsidRPr="004E03F9">
        <w:rPr>
          <w:rFonts w:eastAsiaTheme="minorEastAsia"/>
          <w:sz w:val="21"/>
          <w:szCs w:val="21"/>
          <w:u w:val="single"/>
          <w:lang w:val="en-US"/>
        </w:rPr>
        <w:t xml:space="preserve">as defined </w:t>
      </w:r>
      <w:r w:rsidR="002C2776" w:rsidRPr="00F10FF2">
        <w:rPr>
          <w:rFonts w:eastAsiaTheme="minorEastAsia"/>
          <w:sz w:val="21"/>
          <w:szCs w:val="21"/>
          <w:u w:val="single"/>
          <w:lang w:val="en-US"/>
        </w:rPr>
        <w:t>per UE</w:t>
      </w:r>
      <w:r w:rsidR="002C2776" w:rsidRPr="004E03F9">
        <w:rPr>
          <w:rFonts w:eastAsiaTheme="minorEastAsia"/>
          <w:sz w:val="21"/>
          <w:szCs w:val="21"/>
          <w:u w:val="single"/>
          <w:lang w:val="en-US"/>
        </w:rPr>
        <w:t>, which</w:t>
      </w:r>
      <w:r w:rsidR="008D44AA" w:rsidRPr="004E03F9">
        <w:rPr>
          <w:rFonts w:eastAsiaTheme="minorEastAsia"/>
          <w:sz w:val="21"/>
          <w:szCs w:val="21"/>
          <w:u w:val="single"/>
          <w:lang w:val="en-US"/>
        </w:rPr>
        <w:t xml:space="preserve"> reports </w:t>
      </w:r>
      <w:r w:rsidR="002C2776" w:rsidRPr="004E03F9">
        <w:rPr>
          <w:rFonts w:eastAsiaTheme="minorEastAsia"/>
          <w:sz w:val="21"/>
          <w:szCs w:val="21"/>
          <w:u w:val="single"/>
          <w:lang w:val="en-US"/>
        </w:rPr>
        <w:t>the supported</w:t>
      </w:r>
      <w:r w:rsidR="008D44AA" w:rsidRPr="004E03F9">
        <w:rPr>
          <w:rFonts w:eastAsiaTheme="minorEastAsia"/>
          <w:sz w:val="21"/>
          <w:szCs w:val="21"/>
          <w:u w:val="single"/>
          <w:lang w:val="en-US"/>
        </w:rPr>
        <w:t xml:space="preserve"> option</w:t>
      </w:r>
      <w:r w:rsidR="002C2776" w:rsidRPr="004E03F9">
        <w:rPr>
          <w:rFonts w:eastAsiaTheme="minorEastAsia"/>
          <w:sz w:val="21"/>
          <w:szCs w:val="21"/>
          <w:u w:val="single"/>
          <w:lang w:val="en-US"/>
        </w:rPr>
        <w:t xml:space="preserve"> (between option 1 </w:t>
      </w:r>
      <w:proofErr w:type="gramStart"/>
      <w:r w:rsidR="002C2776" w:rsidRPr="004E03F9">
        <w:rPr>
          <w:rFonts w:eastAsiaTheme="minorEastAsia"/>
          <w:sz w:val="21"/>
          <w:szCs w:val="21"/>
          <w:u w:val="single"/>
          <w:lang w:val="en-US"/>
        </w:rPr>
        <w:t>or</w:t>
      </w:r>
      <w:proofErr w:type="gramEnd"/>
      <w:r w:rsidR="002C2776" w:rsidRPr="004E03F9">
        <w:rPr>
          <w:rFonts w:eastAsiaTheme="minorEastAsia"/>
          <w:sz w:val="21"/>
          <w:szCs w:val="21"/>
          <w:u w:val="single"/>
          <w:lang w:val="en-US"/>
        </w:rPr>
        <w:t xml:space="preserve"> option 2, as specified in TS 38.214) in UL CA case where UE supports UL </w:t>
      </w:r>
      <w:proofErr w:type="spellStart"/>
      <w:r w:rsidR="002C2776" w:rsidRPr="004E03F9">
        <w:rPr>
          <w:rFonts w:eastAsiaTheme="minorEastAsia"/>
          <w:sz w:val="21"/>
          <w:szCs w:val="21"/>
          <w:u w:val="single"/>
          <w:lang w:val="en-US"/>
        </w:rPr>
        <w:t>Tx</w:t>
      </w:r>
      <w:proofErr w:type="spellEnd"/>
      <w:r w:rsidR="002C2776" w:rsidRPr="004E03F9">
        <w:rPr>
          <w:rFonts w:eastAsiaTheme="minorEastAsia"/>
          <w:sz w:val="21"/>
          <w:szCs w:val="21"/>
          <w:u w:val="single"/>
          <w:lang w:val="en-US"/>
        </w:rPr>
        <w:t xml:space="preserve"> switching.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571"/>
      </w:tblGrid>
      <w:tr w:rsidR="00EC0AB6" w:rsidRPr="004E03F9" w14:paraId="6F972367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2088" w14:textId="77777777" w:rsidR="00EC0AB6" w:rsidRPr="004E03F9" w:rsidRDefault="00EC0AB6" w:rsidP="00CE7754">
            <w:pPr>
              <w:rPr>
                <w:rFonts w:eastAsia="宋体"/>
                <w:kern w:val="2"/>
                <w:sz w:val="21"/>
                <w:szCs w:val="21"/>
              </w:rPr>
            </w:pPr>
            <w:r w:rsidRPr="004E03F9">
              <w:rPr>
                <w:rFonts w:eastAsia="宋体"/>
                <w:kern w:val="2"/>
                <w:sz w:val="21"/>
                <w:szCs w:val="21"/>
              </w:rPr>
              <w:t>Company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D0E8" w14:textId="77777777" w:rsidR="00EC0AB6" w:rsidRPr="004E03F9" w:rsidRDefault="00EC0AB6" w:rsidP="00CE7754">
            <w:pPr>
              <w:rPr>
                <w:rFonts w:eastAsia="宋体"/>
                <w:kern w:val="2"/>
                <w:sz w:val="21"/>
                <w:szCs w:val="21"/>
              </w:rPr>
            </w:pPr>
            <w:r w:rsidRPr="004E03F9">
              <w:rPr>
                <w:rFonts w:eastAsia="宋体"/>
                <w:kern w:val="2"/>
                <w:sz w:val="21"/>
                <w:szCs w:val="21"/>
              </w:rPr>
              <w:t>Comments</w:t>
            </w:r>
            <w:r w:rsidRPr="004E03F9">
              <w:rPr>
                <w:rFonts w:eastAsia="宋体" w:hint="eastAsia"/>
                <w:kern w:val="2"/>
                <w:sz w:val="21"/>
                <w:szCs w:val="21"/>
              </w:rPr>
              <w:t>/</w:t>
            </w:r>
            <w:r w:rsidRPr="004E03F9">
              <w:rPr>
                <w:rFonts w:eastAsia="宋体"/>
                <w:kern w:val="2"/>
                <w:sz w:val="21"/>
                <w:szCs w:val="21"/>
              </w:rPr>
              <w:t>CR examples</w:t>
            </w:r>
          </w:p>
        </w:tc>
      </w:tr>
      <w:tr w:rsidR="00EC0AB6" w:rsidRPr="004E03F9" w14:paraId="40186D15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F6E" w14:textId="25C7EB89" w:rsidR="00EC0AB6" w:rsidRPr="004E03F9" w:rsidRDefault="00F10FF2" w:rsidP="00CE7754">
            <w:pPr>
              <w:rPr>
                <w:rFonts w:eastAsia="宋体"/>
                <w:kern w:val="2"/>
                <w:sz w:val="21"/>
                <w:szCs w:val="21"/>
              </w:rPr>
            </w:pPr>
            <w:ins w:id="40" w:author="OPPO (Qianxi)" w:date="2020-05-15T11:04:00Z">
              <w:r>
                <w:rPr>
                  <w:rFonts w:eastAsia="宋体" w:hint="eastAsia"/>
                  <w:kern w:val="2"/>
                  <w:sz w:val="21"/>
                  <w:szCs w:val="21"/>
                </w:rPr>
                <w:t>O</w:t>
              </w:r>
              <w:r>
                <w:rPr>
                  <w:rFonts w:eastAsia="宋体"/>
                  <w:kern w:val="2"/>
                  <w:sz w:val="21"/>
                  <w:szCs w:val="21"/>
                </w:rPr>
                <w:t>PPO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FEC" w14:textId="4A1D446B" w:rsidR="00EC0AB6" w:rsidRPr="004E03F9" w:rsidRDefault="00F10FF2" w:rsidP="00CE7754">
            <w:pPr>
              <w:rPr>
                <w:rFonts w:eastAsia="宋体"/>
                <w:bCs/>
                <w:kern w:val="2"/>
                <w:sz w:val="21"/>
                <w:szCs w:val="21"/>
              </w:rPr>
            </w:pPr>
            <w:ins w:id="41" w:author="OPPO (Qianxi)" w:date="2020-05-15T11:04:00Z"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>W</w:t>
              </w:r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>e believe it should be per-BC capability.</w:t>
              </w:r>
            </w:ins>
          </w:p>
        </w:tc>
      </w:tr>
      <w:tr w:rsidR="00EC0AB6" w:rsidRPr="004E03F9" w14:paraId="33C10E56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B49" w14:textId="318CAAC0" w:rsidR="00EC0AB6" w:rsidRPr="004E03F9" w:rsidRDefault="002577D0" w:rsidP="00CE7754">
            <w:pPr>
              <w:rPr>
                <w:rFonts w:eastAsia="宋体"/>
                <w:kern w:val="2"/>
                <w:sz w:val="21"/>
                <w:szCs w:val="21"/>
              </w:rPr>
            </w:pPr>
            <w:proofErr w:type="spellStart"/>
            <w:ins w:id="42" w:author="MediaTek (Felix)" w:date="2020-05-15T14:53:00Z">
              <w:r>
                <w:rPr>
                  <w:rFonts w:eastAsia="宋体"/>
                  <w:kern w:val="2"/>
                  <w:sz w:val="21"/>
                  <w:szCs w:val="21"/>
                </w:rPr>
                <w:t>MediaTek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1C06" w14:textId="51C3C721" w:rsidR="00EC0AB6" w:rsidRPr="004E03F9" w:rsidRDefault="00D708DA" w:rsidP="00CE7754">
            <w:pPr>
              <w:rPr>
                <w:rFonts w:eastAsia="宋体"/>
                <w:bCs/>
                <w:kern w:val="2"/>
                <w:sz w:val="21"/>
                <w:szCs w:val="21"/>
              </w:rPr>
            </w:pPr>
            <w:ins w:id="43" w:author="MediaTek (Felix)" w:date="2020-05-15T17:39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 xml:space="preserve">This is </w:t>
              </w:r>
            </w:ins>
            <w:ins w:id="44" w:author="MediaTek (Felix)" w:date="2020-05-15T17:40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 xml:space="preserve">capability for simultaneous UL TX transmission while supporting the UL TX switching. Therefore, we believe that this should </w:t>
              </w:r>
            </w:ins>
            <w:ins w:id="45" w:author="MediaTek (Felix)" w:date="2020-05-15T19:03:00Z">
              <w:r w:rsidR="004631F8">
                <w:rPr>
                  <w:rFonts w:eastAsia="宋体"/>
                  <w:bCs/>
                  <w:kern w:val="2"/>
                  <w:sz w:val="21"/>
                  <w:szCs w:val="21"/>
                </w:rPr>
                <w:t xml:space="preserve">be </w:t>
              </w:r>
            </w:ins>
            <w:ins w:id="46" w:author="MediaTek (Felix)" w:date="2020-05-15T17:40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>report</w:t>
              </w:r>
            </w:ins>
            <w:ins w:id="47" w:author="MediaTek (Felix)" w:date="2020-05-15T19:04:00Z">
              <w:r w:rsidR="004631F8">
                <w:rPr>
                  <w:rFonts w:eastAsia="宋体"/>
                  <w:bCs/>
                  <w:kern w:val="2"/>
                  <w:sz w:val="21"/>
                  <w:szCs w:val="21"/>
                </w:rPr>
                <w:t>ed</w:t>
              </w:r>
            </w:ins>
            <w:ins w:id="48" w:author="MediaTek (Felix)" w:date="2020-05-15T17:40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 xml:space="preserve"> together with the </w:t>
              </w:r>
            </w:ins>
            <w:ins w:id="49" w:author="MediaTek (Felix)" w:date="2020-05-15T17:43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 xml:space="preserve">supported </w:t>
              </w:r>
            </w:ins>
            <w:ins w:id="50" w:author="MediaTek (Felix)" w:date="2020-05-15T17:40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 xml:space="preserve">UL TX </w:t>
              </w:r>
            </w:ins>
            <w:ins w:id="51" w:author="MediaTek (Felix)" w:date="2020-05-15T17:41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>switching</w:t>
              </w:r>
            </w:ins>
            <w:ins w:id="52" w:author="MediaTek (Felix)" w:date="2020-05-15T17:40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 xml:space="preserve"> band pair (</w:t>
              </w:r>
            </w:ins>
            <w:ins w:id="53" w:author="MediaTek (Felix)" w:date="2020-05-15T17:41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>i.e. the capability is also reported per UL band pair per BC</w:t>
              </w:r>
            </w:ins>
            <w:ins w:id="54" w:author="MediaTek (Felix)" w:date="2020-05-15T17:40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>).</w:t>
              </w:r>
            </w:ins>
          </w:p>
        </w:tc>
      </w:tr>
      <w:tr w:rsidR="00CB0ECC" w:rsidRPr="004E03F9" w14:paraId="33D84A1E" w14:textId="77777777" w:rsidTr="004F6A16">
        <w:trPr>
          <w:ins w:id="55" w:author="CATT" w:date="2020-05-18T10:26:00Z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8FC" w14:textId="0BA02CCE" w:rsidR="00CB0ECC" w:rsidRDefault="00CB0ECC" w:rsidP="00CE7754">
            <w:pPr>
              <w:rPr>
                <w:ins w:id="56" w:author="CATT" w:date="2020-05-18T10:26:00Z"/>
                <w:rFonts w:eastAsia="宋体"/>
                <w:kern w:val="2"/>
                <w:sz w:val="21"/>
                <w:szCs w:val="21"/>
              </w:rPr>
            </w:pPr>
            <w:ins w:id="57" w:author="CATT" w:date="2020-05-18T10:28:00Z">
              <w:r>
                <w:rPr>
                  <w:rFonts w:eastAsia="宋体" w:hint="eastAsia"/>
                  <w:kern w:val="2"/>
                  <w:sz w:val="21"/>
                  <w:szCs w:val="21"/>
                </w:rPr>
                <w:t>CATT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711" w14:textId="6CD09E2C" w:rsidR="00CB0ECC" w:rsidRDefault="00CB0ECC" w:rsidP="00CB0ECC">
            <w:pPr>
              <w:rPr>
                <w:ins w:id="58" w:author="CATT" w:date="2020-05-18T10:26:00Z"/>
                <w:rFonts w:eastAsia="宋体"/>
                <w:bCs/>
                <w:kern w:val="2"/>
                <w:sz w:val="21"/>
                <w:szCs w:val="21"/>
              </w:rPr>
            </w:pPr>
            <w:ins w:id="59" w:author="CATT" w:date="2020-05-18T10:32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>W</w:t>
              </w:r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>e think th</w:t>
              </w:r>
            </w:ins>
            <w:ins w:id="60" w:author="CATT" w:date="2020-05-18T10:33:00Z"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>is</w:t>
              </w:r>
            </w:ins>
            <w:ins w:id="61" w:author="CATT" w:date="2020-05-18T10:32:00Z"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 xml:space="preserve"> capability is needed and should be </w:t>
              </w:r>
            </w:ins>
            <w:ins w:id="62" w:author="CATT" w:date="2020-05-18T10:33:00Z"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>per UL band pair per BC</w:t>
              </w:r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 xml:space="preserve">. </w:t>
              </w:r>
              <w:r>
                <w:rPr>
                  <w:rFonts w:eastAsia="宋体"/>
                  <w:bCs/>
                  <w:kern w:val="2"/>
                  <w:sz w:val="21"/>
                  <w:szCs w:val="21"/>
                </w:rPr>
                <w:t>I</w:t>
              </w:r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 xml:space="preserve">t should be reported </w:t>
              </w:r>
            </w:ins>
            <w:ins w:id="63" w:author="CATT" w:date="2020-05-18T10:34:00Z"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>together with</w:t>
              </w:r>
            </w:ins>
            <w:ins w:id="64" w:author="CATT" w:date="2020-05-18T10:33:00Z"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 xml:space="preserve"> UL </w:t>
              </w:r>
              <w:proofErr w:type="spellStart"/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>Tx</w:t>
              </w:r>
              <w:proofErr w:type="spellEnd"/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 xml:space="preserve"> switching related</w:t>
              </w:r>
            </w:ins>
            <w:ins w:id="65" w:author="CATT" w:date="2020-05-18T10:34:00Z">
              <w:r>
                <w:rPr>
                  <w:rFonts w:eastAsia="宋体" w:hint="eastAsia"/>
                  <w:bCs/>
                  <w:kern w:val="2"/>
                  <w:sz w:val="21"/>
                  <w:szCs w:val="21"/>
                </w:rPr>
                <w:t xml:space="preserve"> capability.</w:t>
              </w:r>
            </w:ins>
          </w:p>
        </w:tc>
      </w:tr>
    </w:tbl>
    <w:p w14:paraId="104FD256" w14:textId="77777777" w:rsidR="00EC0AB6" w:rsidRPr="004E03F9" w:rsidRDefault="00EC0AB6" w:rsidP="00CE7754">
      <w:pPr>
        <w:rPr>
          <w:rFonts w:eastAsia="宋体"/>
          <w:color w:val="000000"/>
          <w:sz w:val="21"/>
          <w:szCs w:val="21"/>
        </w:rPr>
      </w:pPr>
    </w:p>
    <w:p w14:paraId="00967D8C" w14:textId="77777777" w:rsidR="00830BF8" w:rsidRDefault="00830BF8" w:rsidP="00160579">
      <w:p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</w:rPr>
      </w:pPr>
    </w:p>
    <w:p w14:paraId="05AF9652" w14:textId="1FF4776E" w:rsidR="00160579" w:rsidRPr="00B77EE0" w:rsidRDefault="00160579" w:rsidP="00160579">
      <w:p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  <w:lang w:val="en-US"/>
        </w:rPr>
      </w:pPr>
      <w:r w:rsidRPr="00B77EE0">
        <w:rPr>
          <w:rFonts w:ascii="Arial" w:hAnsi="Arial" w:cs="Arial"/>
        </w:rPr>
        <w:t>In RAN4#94e</w:t>
      </w:r>
      <w:r w:rsidRPr="00B77EE0">
        <w:rPr>
          <w:rFonts w:ascii="Arial" w:hAnsi="Arial" w:cs="Arial"/>
          <w:lang w:val="en-US"/>
        </w:rPr>
        <w:t>, the follow</w:t>
      </w:r>
      <w:r>
        <w:rPr>
          <w:rFonts w:ascii="Arial" w:hAnsi="Arial" w:cs="Arial"/>
          <w:lang w:val="en-US"/>
        </w:rPr>
        <w:t xml:space="preserve"> agreements on</w:t>
      </w:r>
      <w:r w:rsidRPr="00B77EE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DL interruption </w:t>
      </w:r>
      <w:r w:rsidRPr="00B77EE0">
        <w:rPr>
          <w:rFonts w:ascii="Arial" w:hAnsi="Arial" w:cs="Arial"/>
          <w:lang w:val="en-US"/>
        </w:rPr>
        <w:t xml:space="preserve">have been reached. </w:t>
      </w:r>
    </w:p>
    <w:p w14:paraId="3C2684A2" w14:textId="77777777" w:rsidR="00160579" w:rsidRPr="002E2648" w:rsidRDefault="00160579" w:rsidP="00160579">
      <w:pPr>
        <w:numPr>
          <w:ilvl w:val="0"/>
          <w:numId w:val="20"/>
        </w:num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  <w:lang w:val="en-US"/>
        </w:rPr>
      </w:pPr>
      <w:r w:rsidRPr="006B4C6D">
        <w:rPr>
          <w:rFonts w:ascii="Arial" w:eastAsia="宋体" w:hAnsi="Arial" w:cs="Arial" w:hint="eastAsia"/>
          <w:lang w:val="en-US"/>
        </w:rPr>
        <w:lastRenderedPageBreak/>
        <w:t>T</w:t>
      </w:r>
      <w:r w:rsidRPr="0085236B">
        <w:rPr>
          <w:rFonts w:ascii="Arial" w:hAnsi="Arial" w:cs="Arial"/>
          <w:lang w:val="en-US"/>
        </w:rPr>
        <w:t>he following duplex mode combinations</w:t>
      </w:r>
      <w:r>
        <w:rPr>
          <w:rFonts w:ascii="Arial" w:hAnsi="Arial" w:cs="Arial"/>
          <w:lang w:val="en-US"/>
        </w:rPr>
        <w:t xml:space="preserve"> </w:t>
      </w:r>
      <w:r w:rsidRPr="0085236B">
        <w:rPr>
          <w:rFonts w:ascii="Arial" w:hAnsi="Arial" w:cs="Arial"/>
          <w:lang w:val="en-US"/>
        </w:rPr>
        <w:t>(carrier 1 + carrier 2)</w:t>
      </w:r>
      <w:r>
        <w:rPr>
          <w:rFonts w:ascii="Arial" w:hAnsi="Arial" w:cs="Arial"/>
          <w:lang w:val="en-US"/>
        </w:rPr>
        <w:t xml:space="preserve"> do</w:t>
      </w:r>
      <w:r w:rsidRPr="0085236B">
        <w:rPr>
          <w:rFonts w:ascii="Arial" w:hAnsi="Arial" w:cs="Arial"/>
          <w:lang w:val="en-US"/>
        </w:rPr>
        <w:t xml:space="preserve"> no</w:t>
      </w:r>
      <w:r>
        <w:rPr>
          <w:rFonts w:ascii="Arial" w:hAnsi="Arial" w:cs="Arial"/>
          <w:lang w:val="en-US"/>
        </w:rPr>
        <w:t>t require</w:t>
      </w:r>
      <w:r w:rsidRPr="0085236B">
        <w:rPr>
          <w:rFonts w:ascii="Arial" w:hAnsi="Arial" w:cs="Arial"/>
          <w:lang w:val="en-US"/>
        </w:rPr>
        <w:t xml:space="preserve"> DL interruption</w:t>
      </w:r>
      <w:r w:rsidRPr="002E2648">
        <w:rPr>
          <w:rFonts w:ascii="Arial" w:hAnsi="Arial" w:cs="Arial"/>
          <w:lang w:val="en-US"/>
        </w:rPr>
        <w:t>:</w:t>
      </w:r>
    </w:p>
    <w:p w14:paraId="2CBB0136" w14:textId="77777777" w:rsidR="00160579" w:rsidRPr="002E2648" w:rsidRDefault="00160579" w:rsidP="00160579">
      <w:pPr>
        <w:numPr>
          <w:ilvl w:val="1"/>
          <w:numId w:val="20"/>
        </w:numPr>
        <w:tabs>
          <w:tab w:val="num" w:pos="1418"/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</w:rPr>
      </w:pPr>
      <w:r w:rsidRPr="002E2648">
        <w:rPr>
          <w:rFonts w:ascii="Arial" w:hAnsi="Arial" w:cs="Arial"/>
        </w:rPr>
        <w:t>SUL+TDD</w:t>
      </w:r>
    </w:p>
    <w:p w14:paraId="1D2A3D9A" w14:textId="77777777" w:rsidR="00160579" w:rsidRPr="002E2648" w:rsidRDefault="00160579" w:rsidP="00160579">
      <w:pPr>
        <w:numPr>
          <w:ilvl w:val="1"/>
          <w:numId w:val="20"/>
        </w:numPr>
        <w:tabs>
          <w:tab w:val="num" w:pos="1418"/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</w:rPr>
      </w:pPr>
      <w:r w:rsidRPr="002E2648">
        <w:rPr>
          <w:rFonts w:ascii="Arial" w:hAnsi="Arial" w:cs="Arial"/>
        </w:rPr>
        <w:t>TDD+TDD CA with the same UL-DL pattern</w:t>
      </w:r>
    </w:p>
    <w:p w14:paraId="7889ED45" w14:textId="77777777" w:rsidR="00160579" w:rsidRDefault="00160579" w:rsidP="00160579">
      <w:pPr>
        <w:numPr>
          <w:ilvl w:val="1"/>
          <w:numId w:val="20"/>
        </w:numPr>
        <w:tabs>
          <w:tab w:val="num" w:pos="1418"/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</w:rPr>
      </w:pPr>
      <w:r w:rsidRPr="002E2648">
        <w:rPr>
          <w:rFonts w:ascii="Arial" w:hAnsi="Arial" w:cs="Arial"/>
        </w:rPr>
        <w:t>TDD+TDD EN-DC with the same UL-DL pattern</w:t>
      </w:r>
    </w:p>
    <w:p w14:paraId="35A8AE44" w14:textId="77777777" w:rsidR="00160579" w:rsidRPr="00B77EE0" w:rsidRDefault="00160579" w:rsidP="00160579">
      <w:p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  <w:lang w:val="en-US"/>
        </w:rPr>
      </w:pPr>
      <w:r w:rsidRPr="00B77EE0">
        <w:rPr>
          <w:rFonts w:ascii="Arial" w:hAnsi="Arial" w:cs="Arial"/>
        </w:rPr>
        <w:t>In RAN4#94e-bis</w:t>
      </w:r>
      <w:r w:rsidRPr="00B77EE0">
        <w:rPr>
          <w:rFonts w:ascii="Arial" w:hAnsi="Arial" w:cs="Arial"/>
          <w:lang w:val="en-US"/>
        </w:rPr>
        <w:t>, the follow</w:t>
      </w:r>
      <w:r>
        <w:rPr>
          <w:rFonts w:ascii="Arial" w:hAnsi="Arial" w:cs="Arial"/>
          <w:lang w:val="en-US"/>
        </w:rPr>
        <w:t xml:space="preserve"> agreements on</w:t>
      </w:r>
      <w:r w:rsidRPr="00B77EE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DL interruption related UE capability </w:t>
      </w:r>
      <w:r w:rsidRPr="00B77EE0">
        <w:rPr>
          <w:rFonts w:ascii="Arial" w:hAnsi="Arial" w:cs="Arial"/>
          <w:lang w:val="en-US"/>
        </w:rPr>
        <w:t xml:space="preserve">have been reached. </w:t>
      </w:r>
    </w:p>
    <w:p w14:paraId="23322532" w14:textId="77777777" w:rsidR="00160579" w:rsidRPr="004E3212" w:rsidRDefault="00160579" w:rsidP="00160579">
      <w:pPr>
        <w:numPr>
          <w:ilvl w:val="0"/>
          <w:numId w:val="20"/>
        </w:num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Introduce UE capability to indicate DL interruption is needed for duplex mode combinations except </w:t>
      </w:r>
      <w:r w:rsidRPr="006B4C6D">
        <w:rPr>
          <w:rFonts w:ascii="Arial" w:eastAsia="宋体" w:hAnsi="Arial" w:cs="Arial" w:hint="eastAsia"/>
          <w:lang w:val="en-US"/>
        </w:rPr>
        <w:t xml:space="preserve">the above </w:t>
      </w:r>
      <w:r w:rsidRPr="0085236B">
        <w:rPr>
          <w:rFonts w:ascii="Arial" w:hAnsi="Arial" w:cs="Arial"/>
          <w:lang w:val="en-US"/>
        </w:rPr>
        <w:t>combinations</w:t>
      </w:r>
      <w:r>
        <w:rPr>
          <w:rFonts w:ascii="Arial" w:hAnsi="Arial" w:cs="Arial"/>
          <w:lang w:val="en-US"/>
        </w:rPr>
        <w:t xml:space="preserve"> agreed in RAN4#94e</w:t>
      </w:r>
      <w:r w:rsidRPr="006B4C6D">
        <w:rPr>
          <w:rFonts w:ascii="Arial" w:eastAsia="宋体" w:hAnsi="Arial" w:cs="Arial" w:hint="eastAsia"/>
          <w:lang w:val="en-US"/>
        </w:rPr>
        <w:t xml:space="preserve"> not requiring DL interruption</w:t>
      </w:r>
    </w:p>
    <w:p w14:paraId="55C9B55F" w14:textId="77777777" w:rsidR="00160579" w:rsidRPr="00C846CF" w:rsidRDefault="00160579" w:rsidP="00160579">
      <w:pPr>
        <w:numPr>
          <w:ilvl w:val="0"/>
          <w:numId w:val="20"/>
        </w:num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  <w:lang w:val="en-US"/>
        </w:rPr>
      </w:pPr>
      <w:r w:rsidRPr="00C846CF">
        <w:rPr>
          <w:rFonts w:ascii="Arial" w:hAnsi="Arial" w:cs="Arial"/>
        </w:rPr>
        <w:t xml:space="preserve">UE capability is defined as per band per band combination for each band pair supporting UL </w:t>
      </w:r>
      <w:proofErr w:type="spellStart"/>
      <w:r w:rsidRPr="00C846CF">
        <w:rPr>
          <w:rFonts w:ascii="Arial" w:hAnsi="Arial" w:cs="Arial"/>
        </w:rPr>
        <w:t>Tx</w:t>
      </w:r>
      <w:proofErr w:type="spellEnd"/>
      <w:r w:rsidRPr="00C846CF">
        <w:rPr>
          <w:rFonts w:ascii="Arial" w:hAnsi="Arial" w:cs="Arial"/>
        </w:rPr>
        <w:t xml:space="preserve"> switching</w:t>
      </w:r>
      <w:r w:rsidRPr="00C846CF">
        <w:rPr>
          <w:rFonts w:ascii="Arial" w:hAnsi="Arial" w:cs="Arial"/>
          <w:lang w:val="en-US"/>
        </w:rPr>
        <w:t xml:space="preserve"> </w:t>
      </w:r>
    </w:p>
    <w:p w14:paraId="363FDEEB" w14:textId="77777777" w:rsidR="00160579" w:rsidRPr="00C846CF" w:rsidRDefault="00160579" w:rsidP="00160579">
      <w:pPr>
        <w:numPr>
          <w:ilvl w:val="0"/>
          <w:numId w:val="20"/>
        </w:num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F</w:t>
      </w:r>
      <w:r w:rsidRPr="00F045AA">
        <w:rPr>
          <w:rFonts w:ascii="Arial" w:hAnsi="Arial" w:cs="Arial" w:hint="eastAsia"/>
        </w:rPr>
        <w:t>or</w:t>
      </w:r>
      <w:r w:rsidRPr="00F045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band where</w:t>
      </w:r>
      <w:r w:rsidRPr="00F045AA">
        <w:rPr>
          <w:rFonts w:ascii="Arial" w:hAnsi="Arial" w:cs="Arial"/>
        </w:rPr>
        <w:t xml:space="preserve"> DL interruption</w:t>
      </w:r>
      <w:r>
        <w:rPr>
          <w:rFonts w:ascii="Arial" w:hAnsi="Arial" w:cs="Arial"/>
        </w:rPr>
        <w:t xml:space="preserve"> is needed</w:t>
      </w:r>
      <w:r w:rsidRPr="00F045AA">
        <w:rPr>
          <w:rFonts w:ascii="Arial" w:hAnsi="Arial" w:cs="Arial"/>
        </w:rPr>
        <w:t>, the RRM interruption requirements defined in RAN4 shall be applied</w:t>
      </w:r>
    </w:p>
    <w:p w14:paraId="4B57BC4E" w14:textId="77777777" w:rsidR="00160579" w:rsidRDefault="00160579" w:rsidP="00160579">
      <w:pPr>
        <w:numPr>
          <w:ilvl w:val="0"/>
          <w:numId w:val="20"/>
        </w:num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ascii="Arial" w:hAnsi="Arial" w:cs="Arial"/>
          <w:lang w:val="en-US"/>
        </w:rPr>
      </w:pPr>
      <w:r w:rsidRPr="00C846CF">
        <w:rPr>
          <w:rFonts w:ascii="Arial" w:hAnsi="Arial" w:cs="Arial"/>
          <w:lang w:val="en-US"/>
        </w:rPr>
        <w:t xml:space="preserve">Whether to allow DL interruption for each band combination can be discussed later </w:t>
      </w:r>
      <w:r>
        <w:rPr>
          <w:rFonts w:ascii="Arial" w:hAnsi="Arial" w:cs="Arial"/>
          <w:lang w:val="en-US"/>
        </w:rPr>
        <w:t xml:space="preserve">in RAN4 </w:t>
      </w:r>
      <w:r w:rsidRPr="00C846CF">
        <w:rPr>
          <w:rFonts w:ascii="Arial" w:hAnsi="Arial" w:cs="Arial"/>
          <w:lang w:val="en-US"/>
        </w:rPr>
        <w:t>after the signaling for DL interruption is defined.</w:t>
      </w:r>
    </w:p>
    <w:p w14:paraId="680BC243" w14:textId="6C56A187" w:rsidR="005B525B" w:rsidRDefault="00160579" w:rsidP="00160579">
      <w:pPr>
        <w:spacing w:afterLines="50" w:after="156"/>
        <w:jc w:val="both"/>
        <w:rPr>
          <w:rFonts w:eastAsiaTheme="minorEastAsia"/>
          <w:bCs/>
          <w:iCs/>
          <w:sz w:val="21"/>
          <w:szCs w:val="21"/>
          <w:lang w:val="en-US"/>
        </w:rPr>
      </w:pPr>
      <w:r w:rsidRPr="00160579">
        <w:rPr>
          <w:rFonts w:eastAsiaTheme="minorEastAsia"/>
          <w:bCs/>
          <w:iCs/>
          <w:sz w:val="21"/>
          <w:szCs w:val="21"/>
          <w:lang w:val="en-US"/>
        </w:rPr>
        <w:t xml:space="preserve">RAN4 </w:t>
      </w:r>
      <w:r w:rsidRPr="00160579">
        <w:rPr>
          <w:rFonts w:eastAsiaTheme="minorEastAsia" w:hint="eastAsia"/>
          <w:bCs/>
          <w:iCs/>
          <w:sz w:val="21"/>
          <w:szCs w:val="21"/>
          <w:lang w:val="en-US"/>
        </w:rPr>
        <w:t>asks RAN</w:t>
      </w:r>
      <w:r w:rsidRPr="00160579">
        <w:rPr>
          <w:rFonts w:eastAsiaTheme="minorEastAsia"/>
          <w:bCs/>
          <w:iCs/>
          <w:sz w:val="21"/>
          <w:szCs w:val="21"/>
          <w:lang w:val="en-US"/>
        </w:rPr>
        <w:t xml:space="preserve">2 to take into consideration above RAN4 agreements on DL interruption related UE capability in future </w:t>
      </w:r>
      <w:proofErr w:type="gramStart"/>
      <w:r w:rsidRPr="00160579">
        <w:rPr>
          <w:rFonts w:eastAsiaTheme="minorEastAsia"/>
          <w:bCs/>
          <w:iCs/>
          <w:sz w:val="21"/>
          <w:szCs w:val="21"/>
          <w:lang w:val="en-US"/>
        </w:rPr>
        <w:t>work</w:t>
      </w:r>
      <w:proofErr w:type="gramEnd"/>
      <w:r w:rsidRPr="00160579">
        <w:rPr>
          <w:rFonts w:eastAsiaTheme="minorEastAsia"/>
          <w:bCs/>
          <w:iCs/>
          <w:sz w:val="21"/>
          <w:szCs w:val="21"/>
          <w:lang w:val="en-US"/>
        </w:rPr>
        <w:t xml:space="preserve"> to introduce UE capability </w:t>
      </w:r>
      <w:r w:rsidR="006A7719" w:rsidRPr="00160579">
        <w:rPr>
          <w:rFonts w:eastAsiaTheme="minorEastAsia"/>
          <w:bCs/>
          <w:iCs/>
          <w:sz w:val="21"/>
          <w:szCs w:val="21"/>
          <w:lang w:val="en-US"/>
        </w:rPr>
        <w:t>signaling</w:t>
      </w:r>
      <w:r w:rsidRPr="00160579">
        <w:rPr>
          <w:rFonts w:eastAsiaTheme="minorEastAsia"/>
          <w:bCs/>
          <w:iCs/>
          <w:sz w:val="21"/>
          <w:szCs w:val="21"/>
          <w:lang w:val="en-US"/>
        </w:rPr>
        <w:t>.</w:t>
      </w:r>
      <w:r w:rsidRPr="00160579">
        <w:rPr>
          <w:rFonts w:eastAsiaTheme="minorEastAsia" w:hint="eastAsia"/>
          <w:bCs/>
          <w:iCs/>
          <w:sz w:val="21"/>
          <w:szCs w:val="21"/>
          <w:lang w:val="en-US"/>
        </w:rPr>
        <w:t xml:space="preserve"> </w:t>
      </w:r>
    </w:p>
    <w:p w14:paraId="38F171C1" w14:textId="2B21B18A" w:rsidR="005B525B" w:rsidRPr="00525AC2" w:rsidRDefault="00525AC2" w:rsidP="005B525B">
      <w:p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eastAsiaTheme="minorEastAsia"/>
          <w:bCs/>
          <w:iCs/>
          <w:sz w:val="21"/>
          <w:szCs w:val="21"/>
          <w:lang w:val="en-US"/>
        </w:rPr>
      </w:pPr>
      <w:r w:rsidRPr="00525AC2">
        <w:rPr>
          <w:rFonts w:eastAsiaTheme="minorEastAsia"/>
          <w:sz w:val="21"/>
          <w:szCs w:val="21"/>
          <w:lang w:val="en-US"/>
        </w:rPr>
        <w:t>DL interruption is specified in TS 3</w:t>
      </w:r>
      <w:r>
        <w:rPr>
          <w:rFonts w:eastAsiaTheme="minorEastAsia"/>
          <w:sz w:val="21"/>
          <w:szCs w:val="21"/>
          <w:lang w:val="en-US"/>
        </w:rPr>
        <w:t>8</w:t>
      </w:r>
      <w:r w:rsidRPr="00525AC2">
        <w:rPr>
          <w:rFonts w:eastAsiaTheme="minorEastAsia"/>
          <w:sz w:val="21"/>
          <w:szCs w:val="21"/>
          <w:lang w:val="en-US"/>
        </w:rPr>
        <w:t xml:space="preserve">.133 [6]. </w:t>
      </w:r>
      <w:r w:rsidR="005B525B" w:rsidRPr="00525AC2">
        <w:rPr>
          <w:sz w:val="21"/>
          <w:szCs w:val="21"/>
        </w:rPr>
        <w:t xml:space="preserve">As UE capability </w:t>
      </w:r>
      <w:r w:rsidR="005B525B" w:rsidRPr="00525AC2">
        <w:rPr>
          <w:sz w:val="21"/>
          <w:szCs w:val="21"/>
          <w:lang w:val="en-US"/>
        </w:rPr>
        <w:t>on DL interruption</w:t>
      </w:r>
      <w:r w:rsidR="005B525B" w:rsidRPr="00525AC2">
        <w:rPr>
          <w:sz w:val="21"/>
          <w:szCs w:val="21"/>
        </w:rPr>
        <w:t xml:space="preserve"> is defined as per band per band combination for each band pair supporting UL </w:t>
      </w:r>
      <w:proofErr w:type="spellStart"/>
      <w:proofErr w:type="gramStart"/>
      <w:r w:rsidR="005B525B" w:rsidRPr="00525AC2">
        <w:rPr>
          <w:sz w:val="21"/>
          <w:szCs w:val="21"/>
        </w:rPr>
        <w:t>Tx</w:t>
      </w:r>
      <w:proofErr w:type="spellEnd"/>
      <w:proofErr w:type="gramEnd"/>
      <w:r w:rsidR="005B525B" w:rsidRPr="00525AC2">
        <w:rPr>
          <w:sz w:val="21"/>
          <w:szCs w:val="21"/>
        </w:rPr>
        <w:t xml:space="preserve"> switching, the following example may be helpful to understand this capability:</w:t>
      </w:r>
    </w:p>
    <w:p w14:paraId="69EAE96F" w14:textId="77777777" w:rsidR="005B525B" w:rsidRPr="00525AC2" w:rsidRDefault="005B525B" w:rsidP="005B525B">
      <w:pPr>
        <w:pStyle w:val="ac"/>
        <w:numPr>
          <w:ilvl w:val="2"/>
          <w:numId w:val="21"/>
        </w:numPr>
        <w:tabs>
          <w:tab w:val="clear" w:pos="2160"/>
          <w:tab w:val="num" w:pos="226"/>
          <w:tab w:val="num" w:pos="284"/>
          <w:tab w:val="num" w:pos="1418"/>
          <w:tab w:val="left" w:pos="5103"/>
        </w:tabs>
        <w:snapToGrid w:val="0"/>
        <w:spacing w:after="120"/>
        <w:ind w:left="1418" w:hanging="284"/>
        <w:jc w:val="both"/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</w:pPr>
      <w:r w:rsidRPr="00525AC2"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  <w:t xml:space="preserve">For example, if one UE supports a band combination with DL bands A+B+C+D and UL bands A+B+C, and supports </w:t>
      </w:r>
      <w:proofErr w:type="spellStart"/>
      <w:r w:rsidRPr="00525AC2"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  <w:t>Tx</w:t>
      </w:r>
      <w:proofErr w:type="spellEnd"/>
      <w:r w:rsidRPr="00525AC2"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  <w:t xml:space="preserve"> switching between UL band A and B as well as UL band A and C (not supports </w:t>
      </w:r>
      <w:proofErr w:type="spellStart"/>
      <w:r w:rsidRPr="00525AC2"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  <w:t>Tx</w:t>
      </w:r>
      <w:proofErr w:type="spellEnd"/>
      <w:r w:rsidRPr="00525AC2"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  <w:t xml:space="preserve"> switching between UL band B and C), the capability for DL interruption should be reported as follows:</w:t>
      </w:r>
    </w:p>
    <w:p w14:paraId="740A2DD3" w14:textId="77777777" w:rsidR="005B525B" w:rsidRPr="00525AC2" w:rsidRDefault="005B525B" w:rsidP="005B525B">
      <w:pPr>
        <w:pStyle w:val="ac"/>
        <w:numPr>
          <w:ilvl w:val="3"/>
          <w:numId w:val="22"/>
        </w:numPr>
        <w:tabs>
          <w:tab w:val="clear" w:pos="2880"/>
          <w:tab w:val="num" w:pos="1418"/>
          <w:tab w:val="num" w:pos="1701"/>
          <w:tab w:val="left" w:pos="5103"/>
        </w:tabs>
        <w:snapToGrid w:val="0"/>
        <w:spacing w:after="120"/>
        <w:ind w:left="1701" w:hanging="283"/>
        <w:jc w:val="both"/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</w:pPr>
      <w:r w:rsidRPr="00525AC2"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  <w:t xml:space="preserve">For UL band pair A and B, the UE reports </w:t>
      </w:r>
      <w:r w:rsidRPr="00525AC2">
        <w:rPr>
          <w:rFonts w:ascii="Times New Roman" w:hAnsi="Times New Roman" w:cs="Times New Roman"/>
          <w:color w:val="auto"/>
          <w:sz w:val="21"/>
          <w:szCs w:val="21"/>
          <w:lang w:eastAsia="zh-CN"/>
        </w:rPr>
        <w:t>whether</w:t>
      </w:r>
      <w:r w:rsidRPr="00525AC2"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  <w:t xml:space="preserve"> there is interruption on each of the DL bands, i.e., DL band A, B, C and D. </w:t>
      </w:r>
    </w:p>
    <w:p w14:paraId="458CE413" w14:textId="77777777" w:rsidR="005B525B" w:rsidRPr="00525AC2" w:rsidRDefault="005B525B" w:rsidP="005B525B">
      <w:pPr>
        <w:pStyle w:val="ac"/>
        <w:numPr>
          <w:ilvl w:val="3"/>
          <w:numId w:val="22"/>
        </w:numPr>
        <w:tabs>
          <w:tab w:val="clear" w:pos="2880"/>
          <w:tab w:val="num" w:pos="1418"/>
          <w:tab w:val="num" w:pos="1701"/>
          <w:tab w:val="left" w:pos="5103"/>
        </w:tabs>
        <w:snapToGrid w:val="0"/>
        <w:spacing w:after="120"/>
        <w:ind w:left="1701" w:hanging="283"/>
        <w:jc w:val="both"/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</w:pPr>
      <w:r w:rsidRPr="00525AC2"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  <w:t xml:space="preserve">For UL band pair A and C, the UE reports </w:t>
      </w:r>
      <w:r w:rsidRPr="00525AC2">
        <w:rPr>
          <w:rFonts w:ascii="Times New Roman" w:hAnsi="Times New Roman" w:cs="Times New Roman"/>
          <w:color w:val="auto"/>
          <w:sz w:val="21"/>
          <w:szCs w:val="21"/>
          <w:lang w:eastAsia="zh-CN"/>
        </w:rPr>
        <w:t>whether</w:t>
      </w:r>
      <w:r w:rsidRPr="00525AC2">
        <w:rPr>
          <w:rFonts w:ascii="Times New Roman" w:hAnsi="Times New Roman" w:cs="Times New Roman"/>
          <w:color w:val="auto"/>
          <w:sz w:val="21"/>
          <w:szCs w:val="21"/>
          <w:lang w:val="en-US" w:eastAsia="zh-CN"/>
        </w:rPr>
        <w:t xml:space="preserve"> there is interruption on each of the DL bands, i.e., DL band A, B, C and D.</w:t>
      </w:r>
    </w:p>
    <w:p w14:paraId="5C70864C" w14:textId="1CCC104C" w:rsidR="00E56D13" w:rsidRDefault="00265537" w:rsidP="00160579">
      <w:pPr>
        <w:spacing w:afterLines="50" w:after="156"/>
        <w:jc w:val="both"/>
        <w:rPr>
          <w:rFonts w:eastAsiaTheme="minorEastAsia"/>
          <w:bCs/>
          <w:iCs/>
          <w:sz w:val="21"/>
          <w:szCs w:val="21"/>
          <w:lang w:val="en-US"/>
        </w:rPr>
      </w:pPr>
      <w:r w:rsidRPr="00525AC2">
        <w:rPr>
          <w:rFonts w:eastAsiaTheme="minorEastAsia"/>
          <w:bCs/>
          <w:iCs/>
          <w:sz w:val="21"/>
          <w:szCs w:val="21"/>
          <w:lang w:val="en-US"/>
        </w:rPr>
        <w:t xml:space="preserve">If the </w:t>
      </w:r>
      <w:r w:rsidR="004E03F9" w:rsidRPr="00525AC2">
        <w:rPr>
          <w:rFonts w:eastAsiaTheme="minorEastAsia"/>
          <w:bCs/>
          <w:iCs/>
          <w:sz w:val="21"/>
          <w:szCs w:val="21"/>
          <w:lang w:val="en-US"/>
        </w:rPr>
        <w:t xml:space="preserve">capabilities for switching period and </w:t>
      </w:r>
      <w:r w:rsidRPr="00525AC2">
        <w:rPr>
          <w:rFonts w:eastAsiaTheme="minorEastAsia"/>
          <w:bCs/>
          <w:iCs/>
          <w:sz w:val="21"/>
          <w:szCs w:val="21"/>
          <w:lang w:val="en-US"/>
        </w:rPr>
        <w:t xml:space="preserve">DL interruption </w:t>
      </w:r>
      <w:r w:rsidR="004E03F9" w:rsidRPr="00525AC2">
        <w:rPr>
          <w:rFonts w:eastAsiaTheme="minorEastAsia"/>
          <w:bCs/>
          <w:iCs/>
          <w:sz w:val="21"/>
          <w:szCs w:val="21"/>
          <w:lang w:val="en-US"/>
        </w:rPr>
        <w:t>are</w:t>
      </w:r>
      <w:r w:rsidRPr="00525AC2">
        <w:rPr>
          <w:rFonts w:eastAsiaTheme="minorEastAsia"/>
          <w:bCs/>
          <w:iCs/>
          <w:sz w:val="21"/>
          <w:szCs w:val="21"/>
          <w:lang w:val="en-US"/>
        </w:rPr>
        <w:t xml:space="preserve"> reported only for the band pair(s) with UL </w:t>
      </w:r>
      <w:proofErr w:type="spellStart"/>
      <w:r w:rsidRPr="00525AC2">
        <w:rPr>
          <w:rFonts w:eastAsiaTheme="minorEastAsia"/>
          <w:bCs/>
          <w:iCs/>
          <w:sz w:val="21"/>
          <w:szCs w:val="21"/>
          <w:lang w:val="en-US"/>
        </w:rPr>
        <w:t>Tx</w:t>
      </w:r>
      <w:proofErr w:type="spellEnd"/>
      <w:r w:rsidRPr="00525AC2">
        <w:rPr>
          <w:rFonts w:eastAsiaTheme="minorEastAsia"/>
          <w:bCs/>
          <w:iCs/>
          <w:sz w:val="21"/>
          <w:szCs w:val="21"/>
          <w:lang w:val="en-US"/>
        </w:rPr>
        <w:t xml:space="preserve"> switching capability, the rough example is as belo</w:t>
      </w:r>
      <w:r>
        <w:rPr>
          <w:rFonts w:eastAsiaTheme="minorEastAsia"/>
          <w:bCs/>
          <w:iCs/>
          <w:sz w:val="21"/>
          <w:szCs w:val="21"/>
          <w:lang w:val="en-US"/>
        </w:rPr>
        <w:t>w (the size of “</w:t>
      </w:r>
      <w:r>
        <w:rPr>
          <w:rFonts w:ascii="Courier New" w:hAnsi="Courier New" w:cs="Courier New"/>
          <w:noProof/>
          <w:sz w:val="16"/>
          <w:lang w:eastAsia="en-GB"/>
        </w:rPr>
        <w:t>SEQUENCE OF TxSwitchingCarrier</w:t>
      </w:r>
      <w:r w:rsidRPr="00DF079B">
        <w:rPr>
          <w:rFonts w:ascii="Courier New" w:hAnsi="Courier New" w:cs="Courier New"/>
          <w:noProof/>
          <w:sz w:val="16"/>
          <w:lang w:eastAsia="en-GB"/>
        </w:rPr>
        <w:t>Pair-r16</w:t>
      </w:r>
      <w:r>
        <w:rPr>
          <w:rFonts w:eastAsiaTheme="minorEastAsia"/>
          <w:bCs/>
          <w:iCs/>
          <w:sz w:val="21"/>
          <w:szCs w:val="21"/>
          <w:lang w:val="en-US"/>
        </w:rPr>
        <w:t>” is FFS as Q2)</w:t>
      </w:r>
    </w:p>
    <w:p w14:paraId="387F7878" w14:textId="77777777" w:rsidR="006C690C" w:rsidRPr="00F453D3" w:rsidRDefault="006C690C" w:rsidP="002655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spacing w:after="0"/>
        <w:ind w:leftChars="-638" w:left="-1276" w:rightChars="-454" w:right="-908"/>
        <w:textAlignment w:val="baseline"/>
        <w:rPr>
          <w:rFonts w:ascii="Courier New" w:hAnsi="Courier New"/>
          <w:noProof/>
          <w:sz w:val="16"/>
          <w:lang w:eastAsia="en-GB"/>
        </w:rPr>
      </w:pPr>
      <w:r w:rsidRPr="00F453D3">
        <w:rPr>
          <w:rFonts w:ascii="Courier New" w:hAnsi="Courier New"/>
          <w:noProof/>
          <w:sz w:val="16"/>
          <w:lang w:eastAsia="en-GB"/>
        </w:rPr>
        <w:t>BandParameters-v16xy ::=         SEQUENCE {</w:t>
      </w:r>
    </w:p>
    <w:p w14:paraId="00426742" w14:textId="0E111319" w:rsidR="006C690C" w:rsidRPr="003C577E" w:rsidRDefault="006C690C" w:rsidP="002655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spacing w:after="0"/>
        <w:ind w:leftChars="-638" w:left="-1276" w:rightChars="-454" w:right="-908"/>
        <w:textAlignment w:val="baseline"/>
        <w:rPr>
          <w:rFonts w:ascii="Courier New" w:eastAsiaTheme="minorEastAsia" w:hAnsi="Courier New" w:cs="Courier New"/>
          <w:noProof/>
          <w:sz w:val="16"/>
          <w:lang w:eastAsia="en-GB"/>
        </w:rPr>
      </w:pPr>
      <w:r w:rsidRPr="00F453D3">
        <w:rPr>
          <w:rFonts w:ascii="Courier New" w:hAnsi="Courier New"/>
          <w:noProof/>
          <w:sz w:val="16"/>
          <w:lang w:eastAsia="en-GB"/>
        </w:rPr>
        <w:t xml:space="preserve">   </w:t>
      </w:r>
      <w:r w:rsidRPr="00DF079B">
        <w:rPr>
          <w:rFonts w:ascii="Courier New" w:hAnsi="Courier New" w:cs="Courier New"/>
          <w:noProof/>
          <w:sz w:val="16"/>
          <w:lang w:eastAsia="en-GB"/>
        </w:rPr>
        <w:t xml:space="preserve">  </w:t>
      </w:r>
      <w:r>
        <w:rPr>
          <w:rFonts w:ascii="Courier New" w:hAnsi="Courier New" w:cs="Courier New"/>
          <w:noProof/>
          <w:sz w:val="16"/>
          <w:lang w:eastAsia="en-GB"/>
        </w:rPr>
        <w:t>uplinkTx</w:t>
      </w:r>
      <w:r w:rsidRPr="00DF079B">
        <w:rPr>
          <w:rFonts w:ascii="Courier New" w:hAnsi="Courier New" w:cs="Courier New"/>
          <w:noProof/>
          <w:sz w:val="16"/>
          <w:lang w:eastAsia="en-GB"/>
        </w:rPr>
        <w:t>SwitchingBand</w:t>
      </w:r>
      <w:r>
        <w:rPr>
          <w:rFonts w:ascii="Courier New" w:hAnsi="Courier New" w:cs="Courier New"/>
          <w:noProof/>
          <w:sz w:val="16"/>
          <w:lang w:eastAsia="en-GB"/>
        </w:rPr>
        <w:t>PairListNR</w:t>
      </w:r>
      <w:r w:rsidRPr="00DF079B">
        <w:rPr>
          <w:rFonts w:ascii="Courier New" w:hAnsi="Courier New" w:cs="Courier New"/>
          <w:noProof/>
          <w:sz w:val="16"/>
          <w:lang w:eastAsia="en-GB"/>
        </w:rPr>
        <w:t xml:space="preserve">-r16   </w:t>
      </w:r>
      <w:r>
        <w:rPr>
          <w:rFonts w:ascii="Courier New" w:hAnsi="Courier New" w:cs="Courier New"/>
          <w:noProof/>
          <w:sz w:val="16"/>
          <w:lang w:eastAsia="en-GB"/>
        </w:rPr>
        <w:t xml:space="preserve">        SEQUENCE OF TxSwitchingCarrier</w:t>
      </w:r>
      <w:r w:rsidRPr="00DF079B">
        <w:rPr>
          <w:rFonts w:ascii="Courier New" w:hAnsi="Courier New" w:cs="Courier New"/>
          <w:noProof/>
          <w:sz w:val="16"/>
          <w:lang w:eastAsia="en-GB"/>
        </w:rPr>
        <w:t xml:space="preserve">Pair-r16         </w:t>
      </w:r>
      <w:r w:rsidRPr="00DF079B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0E7FFD6F" w14:textId="77777777" w:rsidR="006C690C" w:rsidRPr="00F453D3" w:rsidRDefault="006C690C" w:rsidP="002655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spacing w:after="0"/>
        <w:ind w:leftChars="-638" w:left="-1276" w:rightChars="-454" w:right="-908"/>
        <w:textAlignment w:val="baseline"/>
        <w:rPr>
          <w:rFonts w:ascii="Courier New" w:hAnsi="Courier New"/>
          <w:noProof/>
          <w:sz w:val="16"/>
          <w:lang w:eastAsia="en-GB"/>
        </w:rPr>
      </w:pPr>
      <w:r w:rsidRPr="00F453D3">
        <w:rPr>
          <w:rFonts w:ascii="Courier New" w:hAnsi="Courier New"/>
          <w:noProof/>
          <w:sz w:val="16"/>
          <w:lang w:eastAsia="en-GB"/>
        </w:rPr>
        <w:t>}</w:t>
      </w:r>
    </w:p>
    <w:p w14:paraId="3B621980" w14:textId="77777777" w:rsidR="006C690C" w:rsidRDefault="006C690C" w:rsidP="002655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spacing w:after="0"/>
        <w:ind w:leftChars="-638" w:left="-1276" w:rightChars="-454" w:right="-908"/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 w:cs="Courier New"/>
          <w:noProof/>
          <w:sz w:val="16"/>
          <w:lang w:eastAsia="en-GB"/>
        </w:rPr>
        <w:t>TxSwitchingCarrierPair</w:t>
      </w:r>
      <w:r w:rsidRPr="00DF079B">
        <w:rPr>
          <w:rFonts w:ascii="Courier New" w:hAnsi="Courier New" w:cs="Courier New"/>
          <w:noProof/>
          <w:sz w:val="16"/>
          <w:lang w:eastAsia="en-GB"/>
        </w:rPr>
        <w:t>-</w:t>
      </w:r>
      <w:r>
        <w:rPr>
          <w:rFonts w:ascii="Courier New" w:hAnsi="Courier New" w:cs="Courier New"/>
          <w:noProof/>
          <w:sz w:val="16"/>
          <w:lang w:eastAsia="en-GB"/>
        </w:rPr>
        <w:t>r</w:t>
      </w:r>
      <w:r w:rsidRPr="00DF079B">
        <w:rPr>
          <w:rFonts w:ascii="Courier New" w:hAnsi="Courier New" w:cs="Courier New"/>
          <w:noProof/>
          <w:sz w:val="16"/>
          <w:lang w:eastAsia="en-GB"/>
        </w:rPr>
        <w:t xml:space="preserve">16 ::=   </w:t>
      </w:r>
      <w:r>
        <w:rPr>
          <w:rFonts w:ascii="Courier New" w:hAnsi="Courier New" w:cs="Courier New"/>
          <w:noProof/>
          <w:sz w:val="16"/>
          <w:lang w:eastAsia="en-GB"/>
        </w:rPr>
        <w:t>SEQUENCE {</w:t>
      </w:r>
    </w:p>
    <w:p w14:paraId="3D792655" w14:textId="5A9B4381" w:rsidR="006C690C" w:rsidRDefault="008318E5" w:rsidP="008318E5">
      <w:pPr>
        <w:shd w:val="clear" w:color="auto" w:fill="E6E6E6"/>
        <w:tabs>
          <w:tab w:val="left" w:pos="-851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spacing w:after="0"/>
        <w:ind w:leftChars="-638" w:left="-1276" w:rightChars="-454" w:right="-908"/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 w:cs="Courier New"/>
          <w:noProof/>
          <w:sz w:val="16"/>
          <w:lang w:eastAsia="en-GB"/>
        </w:rPr>
        <w:tab/>
      </w:r>
      <w:r w:rsidR="006C690C">
        <w:rPr>
          <w:rFonts w:ascii="Courier New" w:hAnsi="Courier New" w:cs="Courier New"/>
          <w:noProof/>
          <w:sz w:val="16"/>
          <w:lang w:eastAsia="en-GB"/>
        </w:rPr>
        <w:t>bandIndexUL1-r16                         INTEGER(1..</w:t>
      </w:r>
      <w:r w:rsidR="006C690C" w:rsidRPr="00F453D3">
        <w:rPr>
          <w:rFonts w:ascii="Courier New" w:hAnsi="Courier New"/>
          <w:noProof/>
          <w:sz w:val="16"/>
          <w:lang w:eastAsia="en-GB"/>
        </w:rPr>
        <w:t>maxSimultaneousBands</w:t>
      </w:r>
      <w:r w:rsidR="006C690C">
        <w:rPr>
          <w:rFonts w:ascii="Courier New" w:hAnsi="Courier New" w:cs="Courier New"/>
          <w:noProof/>
          <w:sz w:val="16"/>
          <w:lang w:eastAsia="en-GB"/>
        </w:rPr>
        <w:t>),</w:t>
      </w:r>
    </w:p>
    <w:p w14:paraId="6BC054C1" w14:textId="02BCA602" w:rsidR="006C690C" w:rsidRDefault="008318E5" w:rsidP="008318E5">
      <w:pPr>
        <w:shd w:val="clear" w:color="auto" w:fill="E6E6E6"/>
        <w:tabs>
          <w:tab w:val="left" w:pos="-851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spacing w:after="0"/>
        <w:ind w:leftChars="-638" w:left="-1276" w:rightChars="-454" w:right="-908"/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 w:cs="Courier New"/>
          <w:noProof/>
          <w:sz w:val="16"/>
          <w:lang w:eastAsia="en-GB"/>
        </w:rPr>
        <w:tab/>
      </w:r>
      <w:r w:rsidR="006C690C">
        <w:rPr>
          <w:rFonts w:ascii="Courier New" w:hAnsi="Courier New" w:cs="Courier New"/>
          <w:noProof/>
          <w:sz w:val="16"/>
          <w:lang w:eastAsia="en-GB"/>
        </w:rPr>
        <w:t>bandIndexUL2-r16                         INTEGER(1..</w:t>
      </w:r>
      <w:r w:rsidR="006C690C" w:rsidRPr="00F453D3">
        <w:rPr>
          <w:rFonts w:ascii="Courier New" w:hAnsi="Courier New"/>
          <w:noProof/>
          <w:sz w:val="16"/>
          <w:lang w:eastAsia="en-GB"/>
        </w:rPr>
        <w:t>maxSimultaneousBands</w:t>
      </w:r>
      <w:r w:rsidR="006C690C">
        <w:rPr>
          <w:rFonts w:ascii="Courier New" w:hAnsi="Courier New" w:cs="Courier New"/>
          <w:noProof/>
          <w:sz w:val="16"/>
          <w:lang w:eastAsia="en-GB"/>
        </w:rPr>
        <w:t>),</w:t>
      </w:r>
    </w:p>
    <w:p w14:paraId="4C807410" w14:textId="0C75A1E6" w:rsidR="006C690C" w:rsidRDefault="006C690C" w:rsidP="002655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spacing w:after="0"/>
        <w:ind w:leftChars="-638" w:left="-1276" w:rightChars="-454" w:right="-908" w:firstLine="390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uplinkTxSwitchingPeriod-r16              </w:t>
      </w:r>
      <w:r w:rsidR="001C28FE">
        <w:rPr>
          <w:rFonts w:ascii="Courier New" w:hAnsi="Courier New"/>
          <w:noProof/>
          <w:sz w:val="16"/>
          <w:lang w:eastAsia="en-GB"/>
        </w:rPr>
        <w:t xml:space="preserve"> </w:t>
      </w:r>
      <w:r w:rsidR="00265537" w:rsidRPr="00265537">
        <w:rPr>
          <w:rFonts w:ascii="Courier New" w:hAnsi="Courier New"/>
          <w:noProof/>
          <w:sz w:val="16"/>
          <w:lang w:eastAsia="en-GB"/>
        </w:rPr>
        <w:t>ENUMERATED {n35us, n140us, n210us}</w:t>
      </w:r>
      <w:r w:rsidR="00265537">
        <w:rPr>
          <w:rFonts w:ascii="Courier New" w:hAnsi="Courier New"/>
          <w:noProof/>
          <w:sz w:val="16"/>
          <w:lang w:eastAsia="en-GB"/>
        </w:rPr>
        <w:t>,</w:t>
      </w:r>
    </w:p>
    <w:p w14:paraId="0A7B9BEF" w14:textId="3A2A13D2" w:rsidR="00265537" w:rsidRDefault="00265537" w:rsidP="001C28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3130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spacing w:after="0"/>
        <w:ind w:leftChars="-638" w:left="-1276" w:rightChars="-454" w:right="-908" w:firstLine="390"/>
        <w:rPr>
          <w:rFonts w:ascii="Courier New" w:hAnsi="Courier New"/>
          <w:noProof/>
          <w:sz w:val="16"/>
          <w:lang w:eastAsia="en-GB"/>
        </w:rPr>
      </w:pPr>
      <w:r w:rsidRPr="00265537">
        <w:rPr>
          <w:rFonts w:ascii="Courier New" w:hAnsi="Courier New"/>
          <w:noProof/>
          <w:sz w:val="16"/>
          <w:lang w:eastAsia="en-GB"/>
        </w:rPr>
        <w:t>uplinkTxSwitching-DLInterruption</w:t>
      </w:r>
      <w:r>
        <w:rPr>
          <w:rFonts w:ascii="Courier New" w:hAnsi="Courier New"/>
          <w:noProof/>
          <w:sz w:val="16"/>
          <w:lang w:eastAsia="en-GB"/>
        </w:rPr>
        <w:t>-r16</w:t>
      </w:r>
      <w:r>
        <w:rPr>
          <w:rFonts w:ascii="Courier New" w:hAnsi="Courier New"/>
          <w:noProof/>
          <w:sz w:val="16"/>
          <w:lang w:eastAsia="en-GB"/>
        </w:rPr>
        <w:tab/>
      </w:r>
      <w:r w:rsidRPr="00265537">
        <w:rPr>
          <w:rFonts w:ascii="Courier New" w:hAnsi="Courier New"/>
          <w:noProof/>
          <w:sz w:val="16"/>
          <w:lang w:eastAsia="en-GB"/>
        </w:rPr>
        <w:t>BIT STRING {SIZE(</w:t>
      </w:r>
      <w:r w:rsidR="001C28FE">
        <w:rPr>
          <w:rFonts w:ascii="Courier New" w:hAnsi="Courier New"/>
          <w:noProof/>
          <w:sz w:val="16"/>
          <w:lang w:eastAsia="en-GB"/>
        </w:rPr>
        <w:t>2..</w:t>
      </w:r>
      <w:r w:rsidRPr="00265537">
        <w:rPr>
          <w:rFonts w:ascii="Courier New" w:hAnsi="Courier New"/>
          <w:noProof/>
          <w:sz w:val="16"/>
          <w:lang w:eastAsia="en-GB"/>
        </w:rPr>
        <w:t xml:space="preserve">maxSimultaneousBands)} </w:t>
      </w:r>
      <w:r w:rsidRPr="00265537">
        <w:rPr>
          <w:rFonts w:ascii="Courier New" w:hAnsi="Courier New"/>
          <w:noProof/>
          <w:sz w:val="16"/>
          <w:lang w:eastAsia="en-GB"/>
        </w:rPr>
        <w:tab/>
      </w:r>
      <w:r w:rsidRPr="00265537">
        <w:rPr>
          <w:rFonts w:ascii="Courier New" w:hAnsi="Courier New"/>
          <w:noProof/>
          <w:sz w:val="16"/>
          <w:lang w:eastAsia="en-GB"/>
        </w:rPr>
        <w:tab/>
      </w:r>
      <w:r w:rsidRPr="00265537">
        <w:rPr>
          <w:rFonts w:ascii="Courier New" w:hAnsi="Courier New"/>
          <w:noProof/>
          <w:sz w:val="16"/>
          <w:lang w:eastAsia="en-GB"/>
        </w:rPr>
        <w:tab/>
      </w:r>
      <w:r w:rsidRPr="00265537">
        <w:rPr>
          <w:rFonts w:ascii="Courier New" w:hAnsi="Courier New" w:cs="Courier New"/>
          <w:noProof/>
          <w:color w:val="993366"/>
          <w:sz w:val="16"/>
          <w:lang w:eastAsia="en-GB"/>
        </w:rPr>
        <w:t>OPTIONAL</w:t>
      </w:r>
    </w:p>
    <w:p w14:paraId="76F15EB4" w14:textId="77777777" w:rsidR="006C690C" w:rsidRPr="00DF079B" w:rsidRDefault="006C690C" w:rsidP="002655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spacing w:after="0"/>
        <w:ind w:leftChars="-638" w:left="-1276" w:rightChars="-454" w:right="-908"/>
        <w:rPr>
          <w:rFonts w:ascii="Courier New" w:hAnsi="Courier New" w:cs="Courier New"/>
          <w:noProof/>
          <w:sz w:val="16"/>
          <w:lang w:eastAsia="en-GB"/>
        </w:rPr>
      </w:pPr>
      <w:r>
        <w:rPr>
          <w:rFonts w:ascii="Courier New" w:hAnsi="Courier New" w:cs="Courier New"/>
          <w:noProof/>
          <w:sz w:val="16"/>
          <w:lang w:eastAsia="en-GB"/>
        </w:rPr>
        <w:lastRenderedPageBreak/>
        <w:t>}</w:t>
      </w:r>
    </w:p>
    <w:p w14:paraId="4B1F057C" w14:textId="3B75CB5F" w:rsidR="00E56D13" w:rsidRDefault="008318E5" w:rsidP="00160579">
      <w:pPr>
        <w:spacing w:afterLines="50" w:after="156"/>
        <w:jc w:val="both"/>
        <w:rPr>
          <w:rFonts w:eastAsiaTheme="minorEastAsia"/>
          <w:bCs/>
          <w:iCs/>
          <w:sz w:val="21"/>
          <w:szCs w:val="21"/>
          <w:lang w:val="en-US"/>
        </w:rPr>
      </w:pPr>
      <w:r>
        <w:rPr>
          <w:rFonts w:eastAsiaTheme="minorEastAsia"/>
          <w:bCs/>
          <w:iCs/>
          <w:sz w:val="21"/>
          <w:szCs w:val="21"/>
          <w:lang w:val="en-US"/>
        </w:rPr>
        <w:t xml:space="preserve">If </w:t>
      </w:r>
      <w:r w:rsidR="004E03F9">
        <w:rPr>
          <w:rFonts w:eastAsiaTheme="minorEastAsia"/>
          <w:bCs/>
          <w:iCs/>
          <w:sz w:val="21"/>
          <w:szCs w:val="21"/>
          <w:lang w:val="en-US"/>
        </w:rPr>
        <w:t xml:space="preserve">the </w:t>
      </w:r>
      <w:proofErr w:type="gramStart"/>
      <w:r w:rsidR="004E03F9">
        <w:rPr>
          <w:rFonts w:eastAsiaTheme="minorEastAsia"/>
          <w:bCs/>
          <w:iCs/>
          <w:sz w:val="21"/>
          <w:szCs w:val="21"/>
          <w:lang w:val="en-US"/>
        </w:rPr>
        <w:t>capabilities reporting for switching period and DL interruption</w:t>
      </w:r>
      <w:r>
        <w:rPr>
          <w:rFonts w:eastAsiaTheme="minorEastAsia"/>
          <w:bCs/>
          <w:iCs/>
          <w:sz w:val="21"/>
          <w:szCs w:val="21"/>
          <w:lang w:val="en-US"/>
        </w:rPr>
        <w:t xml:space="preserve"> is</w:t>
      </w:r>
      <w:proofErr w:type="gramEnd"/>
      <w:r>
        <w:rPr>
          <w:rFonts w:eastAsiaTheme="minorEastAsia"/>
          <w:bCs/>
          <w:iCs/>
          <w:sz w:val="21"/>
          <w:szCs w:val="21"/>
          <w:lang w:val="en-US"/>
        </w:rPr>
        <w:t xml:space="preserve"> </w:t>
      </w:r>
      <w:proofErr w:type="spellStart"/>
      <w:r>
        <w:rPr>
          <w:rFonts w:eastAsiaTheme="minorEastAsia"/>
          <w:bCs/>
          <w:iCs/>
          <w:sz w:val="21"/>
          <w:szCs w:val="21"/>
          <w:lang w:val="en-US"/>
        </w:rPr>
        <w:t>ergodic</w:t>
      </w:r>
      <w:proofErr w:type="spellEnd"/>
      <w:r>
        <w:rPr>
          <w:rFonts w:eastAsiaTheme="minorEastAsia"/>
          <w:bCs/>
          <w:iCs/>
          <w:sz w:val="21"/>
          <w:szCs w:val="21"/>
          <w:lang w:val="en-US"/>
        </w:rPr>
        <w:t xml:space="preserve"> </w:t>
      </w:r>
      <w:r w:rsidRPr="00E56D13">
        <w:rPr>
          <w:rFonts w:eastAsiaTheme="minorEastAsia"/>
          <w:bCs/>
          <w:iCs/>
          <w:sz w:val="21"/>
          <w:szCs w:val="21"/>
          <w:lang w:val="en-US"/>
        </w:rPr>
        <w:t>as similar as</w:t>
      </w:r>
      <w:r w:rsidRPr="00F2631F">
        <w:rPr>
          <w:rFonts w:eastAsiaTheme="minorEastAsia"/>
          <w:bCs/>
          <w:i/>
          <w:sz w:val="21"/>
          <w:szCs w:val="21"/>
          <w:lang w:val="en-US"/>
        </w:rPr>
        <w:t xml:space="preserve"> </w:t>
      </w:r>
      <w:proofErr w:type="spellStart"/>
      <w:r w:rsidRPr="00F2631F">
        <w:rPr>
          <w:rFonts w:eastAsiaTheme="minorEastAsia"/>
          <w:bCs/>
          <w:i/>
          <w:sz w:val="21"/>
          <w:szCs w:val="21"/>
          <w:lang w:val="en-US"/>
        </w:rPr>
        <w:t>srs-SwitchingTimesListNR</w:t>
      </w:r>
      <w:r w:rsidRPr="00E56D13">
        <w:rPr>
          <w:rFonts w:eastAsiaTheme="minorEastAsia"/>
          <w:bCs/>
          <w:iCs/>
          <w:sz w:val="21"/>
          <w:szCs w:val="21"/>
          <w:lang w:val="en-US"/>
        </w:rPr>
        <w:t>’s</w:t>
      </w:r>
      <w:proofErr w:type="spellEnd"/>
      <w:r w:rsidRPr="00E56D13">
        <w:rPr>
          <w:rFonts w:eastAsiaTheme="minorEastAsia"/>
          <w:bCs/>
          <w:iCs/>
          <w:sz w:val="21"/>
          <w:szCs w:val="21"/>
          <w:lang w:val="en-US"/>
        </w:rPr>
        <w:t xml:space="preserve"> structure</w:t>
      </w:r>
      <w:r>
        <w:rPr>
          <w:rFonts w:eastAsiaTheme="minorEastAsia"/>
          <w:bCs/>
          <w:iCs/>
          <w:sz w:val="21"/>
          <w:szCs w:val="21"/>
          <w:lang w:val="en-US"/>
        </w:rPr>
        <w:t xml:space="preserve">, </w:t>
      </w:r>
      <w:r w:rsidR="004E03F9">
        <w:rPr>
          <w:rFonts w:eastAsiaTheme="minorEastAsia"/>
          <w:bCs/>
          <w:iCs/>
          <w:sz w:val="21"/>
          <w:szCs w:val="21"/>
          <w:lang w:val="en-US"/>
        </w:rPr>
        <w:t>the rough example is as below</w:t>
      </w:r>
    </w:p>
    <w:p w14:paraId="0ED26B91" w14:textId="77777777" w:rsidR="004E03F9" w:rsidRDefault="004E03F9" w:rsidP="004E03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22"/>
          <w:tab w:val="left" w:pos="8832"/>
          <w:tab w:val="left" w:pos="9216"/>
        </w:tabs>
        <w:spacing w:after="0"/>
        <w:ind w:leftChars="-638" w:left="-1276" w:rightChars="-454" w:right="-908"/>
        <w:textAlignment w:val="baseline"/>
        <w:rPr>
          <w:rFonts w:ascii="Courier New" w:hAnsi="Courier New"/>
          <w:noProof/>
          <w:sz w:val="16"/>
          <w:lang w:eastAsia="en-GB"/>
        </w:rPr>
      </w:pPr>
      <w:r w:rsidRPr="00F453D3">
        <w:rPr>
          <w:rFonts w:ascii="Courier New" w:hAnsi="Courier New"/>
          <w:noProof/>
          <w:sz w:val="16"/>
          <w:lang w:eastAsia="en-GB"/>
        </w:rPr>
        <w:t>BandParameters-v16xy ::=         SEQUENCE {</w:t>
      </w:r>
    </w:p>
    <w:p w14:paraId="397541B0" w14:textId="77777777" w:rsidR="004E03F9" w:rsidRPr="00896026" w:rsidRDefault="004E03F9" w:rsidP="004E03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Chars="-638" w:left="-1276" w:rightChars="-454" w:right="-908" w:firstLine="39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66" w:name="_Hlk40228226"/>
      <w:r>
        <w:rPr>
          <w:rFonts w:ascii="Courier New" w:hAnsi="Courier New"/>
          <w:noProof/>
          <w:sz w:val="16"/>
          <w:lang w:eastAsia="en-GB"/>
        </w:rPr>
        <w:t xml:space="preserve">uplinkTxSwitchingParameterList-r16    </w:t>
      </w:r>
      <w:r w:rsidRPr="00BC555B">
        <w:rPr>
          <w:rFonts w:ascii="Courier New" w:hAnsi="Courier New"/>
          <w:noProof/>
          <w:sz w:val="16"/>
          <w:lang w:eastAsia="en-GB"/>
        </w:rPr>
        <w:t xml:space="preserve"> </w:t>
      </w:r>
      <w:r w:rsidRPr="00BC555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C555B">
        <w:rPr>
          <w:rFonts w:ascii="Courier New" w:hAnsi="Courier New"/>
          <w:noProof/>
          <w:sz w:val="16"/>
          <w:lang w:eastAsia="en-GB"/>
        </w:rPr>
        <w:t xml:space="preserve"> {</w:t>
      </w:r>
      <w:r w:rsidRPr="00BC555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C555B">
        <w:rPr>
          <w:rFonts w:ascii="Courier New" w:hAnsi="Courier New"/>
          <w:noProof/>
          <w:sz w:val="16"/>
          <w:lang w:eastAsia="en-GB"/>
        </w:rPr>
        <w:t xml:space="preserve"> (1..maxSimultaneousBands))</w:t>
      </w:r>
      <w:r w:rsidRPr="00BC555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BC555B"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sz w:val="16"/>
          <w:lang w:eastAsia="en-GB"/>
        </w:rPr>
        <w:t xml:space="preserve">UplinkTxSwitchingParameter-r16  </w:t>
      </w:r>
      <w:r w:rsidRPr="00BC555B">
        <w:rPr>
          <w:rFonts w:ascii="Courier New" w:hAnsi="Courier New"/>
          <w:noProof/>
          <w:sz w:val="16"/>
          <w:lang w:eastAsia="en-GB"/>
        </w:rPr>
        <w:t xml:space="preserve">           </w:t>
      </w:r>
      <w:r w:rsidRPr="00BC555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bookmarkEnd w:id="66"/>
    </w:p>
    <w:p w14:paraId="6265D6A0" w14:textId="77777777" w:rsidR="004E03F9" w:rsidRPr="00F453D3" w:rsidRDefault="004E03F9" w:rsidP="004E03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Chars="-638" w:left="-1276" w:rightChars="-454" w:right="-908"/>
        <w:textAlignment w:val="baseline"/>
        <w:rPr>
          <w:rFonts w:ascii="Courier New" w:hAnsi="Courier New"/>
          <w:noProof/>
          <w:sz w:val="16"/>
          <w:lang w:eastAsia="en-GB"/>
        </w:rPr>
      </w:pPr>
      <w:r w:rsidRPr="00F453D3">
        <w:rPr>
          <w:rFonts w:ascii="Courier New" w:hAnsi="Courier New"/>
          <w:noProof/>
          <w:sz w:val="16"/>
          <w:lang w:eastAsia="en-GB"/>
        </w:rPr>
        <w:t>}</w:t>
      </w:r>
    </w:p>
    <w:p w14:paraId="77E7A238" w14:textId="77777777" w:rsidR="004E03F9" w:rsidRDefault="004E03F9" w:rsidP="004E03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Chars="-638" w:left="-1276" w:rightChars="-454" w:right="-908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UplinkTxSwitchingParameter-r16 </w:t>
      </w:r>
      <w:r w:rsidRPr="004140EA">
        <w:rPr>
          <w:rFonts w:ascii="Courier New" w:hAnsi="Courier New"/>
          <w:noProof/>
          <w:sz w:val="16"/>
          <w:lang w:eastAsia="en-GB"/>
        </w:rPr>
        <w:t>::=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 w:rsidRPr="004F347F">
        <w:rPr>
          <w:rFonts w:ascii="Courier New" w:hAnsi="Courier New"/>
          <w:noProof/>
          <w:sz w:val="16"/>
          <w:lang w:eastAsia="en-GB"/>
        </w:rPr>
        <w:t>SEQUENCE {</w:t>
      </w:r>
    </w:p>
    <w:p w14:paraId="0C474658" w14:textId="789E0D35" w:rsidR="004E03F9" w:rsidRDefault="004E03F9" w:rsidP="004E03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Chars="-638" w:left="-1276" w:rightChars="-454" w:right="-908" w:firstLineChars="100" w:firstLine="160"/>
        <w:textAlignment w:val="baseline"/>
        <w:rPr>
          <w:rFonts w:ascii="Courier New" w:hAnsi="Courier New"/>
          <w:noProof/>
          <w:color w:val="993366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uplinkTxSwitchingPeriod-r16</w:t>
      </w:r>
      <w:r>
        <w:rPr>
          <w:rFonts w:ascii="Courier New" w:hAnsi="Courier New"/>
          <w:noProof/>
          <w:sz w:val="16"/>
          <w:lang w:eastAsia="en-GB"/>
        </w:rPr>
        <w:tab/>
      </w:r>
      <w:r>
        <w:rPr>
          <w:rFonts w:ascii="Courier New" w:hAnsi="Courier New"/>
          <w:noProof/>
          <w:sz w:val="16"/>
          <w:lang w:eastAsia="en-GB"/>
        </w:rPr>
        <w:tab/>
      </w:r>
      <w:r>
        <w:rPr>
          <w:rFonts w:ascii="Courier New" w:hAnsi="Courier New"/>
          <w:noProof/>
          <w:sz w:val="16"/>
          <w:lang w:eastAsia="en-GB"/>
        </w:rPr>
        <w:tab/>
      </w:r>
      <w:r>
        <w:rPr>
          <w:rFonts w:ascii="Courier New" w:hAnsi="Courier New"/>
          <w:noProof/>
          <w:sz w:val="16"/>
          <w:lang w:eastAsia="en-GB"/>
        </w:rPr>
        <w:tab/>
      </w:r>
      <w:r w:rsidRPr="004140EA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4140EA">
        <w:rPr>
          <w:rFonts w:ascii="Courier New" w:hAnsi="Courier New"/>
          <w:noProof/>
          <w:sz w:val="16"/>
          <w:lang w:eastAsia="en-GB"/>
        </w:rPr>
        <w:t xml:space="preserve"> {</w:t>
      </w:r>
      <w:r>
        <w:rPr>
          <w:rFonts w:ascii="Courier New" w:hAnsi="Courier New"/>
          <w:noProof/>
          <w:sz w:val="16"/>
          <w:lang w:eastAsia="en-GB"/>
        </w:rPr>
        <w:t>n35</w:t>
      </w:r>
      <w:r w:rsidRPr="004F347F">
        <w:rPr>
          <w:rFonts w:ascii="Courier New" w:hAnsi="Courier New"/>
          <w:noProof/>
          <w:sz w:val="16"/>
          <w:lang w:eastAsia="en-GB"/>
        </w:rPr>
        <w:t>us</w:t>
      </w:r>
      <w:r>
        <w:rPr>
          <w:rFonts w:ascii="Courier New" w:hAnsi="Courier New"/>
          <w:noProof/>
          <w:sz w:val="16"/>
          <w:lang w:eastAsia="en-GB"/>
        </w:rPr>
        <w:t>, n140</w:t>
      </w:r>
      <w:r w:rsidRPr="004F347F">
        <w:rPr>
          <w:rFonts w:ascii="Courier New" w:hAnsi="Courier New"/>
          <w:noProof/>
          <w:sz w:val="16"/>
          <w:lang w:eastAsia="en-GB"/>
        </w:rPr>
        <w:t>us</w:t>
      </w:r>
      <w:r>
        <w:rPr>
          <w:rFonts w:ascii="Courier New" w:hAnsi="Courier New"/>
          <w:noProof/>
          <w:sz w:val="16"/>
          <w:lang w:eastAsia="en-GB"/>
        </w:rPr>
        <w:t>, n210</w:t>
      </w:r>
      <w:r w:rsidRPr="004F347F">
        <w:rPr>
          <w:rFonts w:ascii="Courier New" w:hAnsi="Courier New"/>
          <w:noProof/>
          <w:sz w:val="16"/>
          <w:lang w:eastAsia="en-GB"/>
        </w:rPr>
        <w:t>us</w:t>
      </w:r>
      <w:r w:rsidRPr="004140EA">
        <w:rPr>
          <w:rFonts w:ascii="Courier New" w:hAnsi="Courier New"/>
          <w:noProof/>
          <w:sz w:val="16"/>
          <w:lang w:eastAsia="en-GB"/>
        </w:rPr>
        <w:t>}</w:t>
      </w:r>
      <w:r>
        <w:rPr>
          <w:rFonts w:ascii="Courier New" w:hAnsi="Courier New"/>
          <w:noProof/>
          <w:sz w:val="16"/>
          <w:lang w:eastAsia="en-GB"/>
        </w:rPr>
        <w:t xml:space="preserve">     </w:t>
      </w:r>
      <w:r>
        <w:rPr>
          <w:rFonts w:ascii="Courier New" w:hAnsi="Courier New"/>
          <w:noProof/>
          <w:sz w:val="16"/>
          <w:lang w:eastAsia="en-GB"/>
        </w:rPr>
        <w:tab/>
      </w:r>
      <w:r>
        <w:rPr>
          <w:rFonts w:ascii="Courier New" w:hAnsi="Courier New"/>
          <w:noProof/>
          <w:sz w:val="16"/>
          <w:lang w:eastAsia="en-GB"/>
        </w:rPr>
        <w:tab/>
      </w:r>
      <w:r>
        <w:rPr>
          <w:rFonts w:ascii="Courier New" w:hAnsi="Courier New"/>
          <w:noProof/>
          <w:sz w:val="16"/>
          <w:lang w:eastAsia="en-GB"/>
        </w:rPr>
        <w:tab/>
      </w:r>
      <w:r>
        <w:rPr>
          <w:rFonts w:ascii="Courier New" w:hAnsi="Courier New"/>
          <w:noProof/>
          <w:sz w:val="16"/>
          <w:lang w:eastAsia="en-GB"/>
        </w:rPr>
        <w:tab/>
      </w:r>
      <w:r w:rsidRPr="004140EA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5624528" w14:textId="3D543E26" w:rsidR="004E03F9" w:rsidRDefault="004E03F9" w:rsidP="004E03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Chars="-638" w:left="-1276" w:rightChars="-454" w:right="-908" w:firstLineChars="100" w:firstLine="160"/>
        <w:textAlignment w:val="baseline"/>
        <w:rPr>
          <w:rFonts w:ascii="Courier New" w:hAnsi="Courier New"/>
          <w:noProof/>
          <w:sz w:val="16"/>
          <w:lang w:eastAsia="en-GB"/>
        </w:rPr>
      </w:pPr>
      <w:r w:rsidRPr="006E4495">
        <w:rPr>
          <w:rFonts w:ascii="Courier New" w:hAnsi="Courier New"/>
          <w:noProof/>
          <w:sz w:val="16"/>
          <w:lang w:eastAsia="en-GB"/>
        </w:rPr>
        <w:t>uplinkTxSwitching-DLInterruption</w:t>
      </w:r>
      <w:r>
        <w:rPr>
          <w:rFonts w:ascii="Courier New" w:hAnsi="Courier New"/>
          <w:noProof/>
          <w:sz w:val="16"/>
          <w:lang w:eastAsia="en-GB"/>
        </w:rPr>
        <w:t xml:space="preserve">-r16 </w:t>
      </w:r>
      <w:r>
        <w:rPr>
          <w:rFonts w:ascii="Courier New" w:hAnsi="Courier New"/>
          <w:noProof/>
          <w:sz w:val="16"/>
          <w:lang w:eastAsia="en-GB"/>
        </w:rPr>
        <w:tab/>
        <w:t>BIT STRING {SIZE(2..</w:t>
      </w:r>
      <w:r w:rsidRPr="00BC555B">
        <w:rPr>
          <w:rFonts w:ascii="Courier New" w:hAnsi="Courier New"/>
          <w:noProof/>
          <w:sz w:val="16"/>
          <w:lang w:eastAsia="en-GB"/>
        </w:rPr>
        <w:t>maxSimultaneousBands</w:t>
      </w:r>
      <w:r>
        <w:rPr>
          <w:rFonts w:ascii="Courier New" w:hAnsi="Courier New"/>
          <w:noProof/>
          <w:sz w:val="16"/>
          <w:lang w:eastAsia="en-GB"/>
        </w:rPr>
        <w:t xml:space="preserve">)} </w:t>
      </w:r>
      <w:r>
        <w:rPr>
          <w:rFonts w:ascii="Courier New" w:hAnsi="Courier New"/>
          <w:noProof/>
          <w:sz w:val="16"/>
          <w:lang w:eastAsia="en-GB"/>
        </w:rPr>
        <w:tab/>
      </w:r>
      <w:r>
        <w:rPr>
          <w:rFonts w:ascii="Courier New" w:hAnsi="Courier New"/>
          <w:noProof/>
          <w:sz w:val="16"/>
          <w:lang w:eastAsia="en-GB"/>
        </w:rPr>
        <w:tab/>
      </w:r>
      <w:r>
        <w:rPr>
          <w:rFonts w:ascii="Courier New" w:hAnsi="Courier New"/>
          <w:noProof/>
          <w:sz w:val="16"/>
          <w:lang w:eastAsia="en-GB"/>
        </w:rPr>
        <w:tab/>
      </w:r>
      <w:r w:rsidRPr="004E03F9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603E94C" w14:textId="77777777" w:rsidR="004E03F9" w:rsidRDefault="004E03F9" w:rsidP="004E03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leftChars="-638" w:left="-1276" w:rightChars="-454" w:right="-908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562465B1" w14:textId="1BD3ACCC" w:rsidR="00F2631F" w:rsidRDefault="00F2631F" w:rsidP="00160579">
      <w:pPr>
        <w:spacing w:afterLines="50" w:after="156"/>
        <w:jc w:val="both"/>
        <w:rPr>
          <w:rFonts w:eastAsiaTheme="minorEastAsia"/>
          <w:bCs/>
          <w:iCs/>
          <w:sz w:val="21"/>
          <w:szCs w:val="21"/>
          <w:lang w:val="en-US"/>
        </w:rPr>
      </w:pPr>
      <w:r>
        <w:rPr>
          <w:rFonts w:eastAsiaTheme="minorEastAsia" w:hint="eastAsia"/>
          <w:bCs/>
          <w:iCs/>
          <w:sz w:val="21"/>
          <w:szCs w:val="21"/>
          <w:lang w:val="en-US"/>
        </w:rPr>
        <w:t>T</w:t>
      </w:r>
      <w:r>
        <w:rPr>
          <w:rFonts w:eastAsiaTheme="minorEastAsia"/>
          <w:bCs/>
          <w:iCs/>
          <w:sz w:val="21"/>
          <w:szCs w:val="21"/>
          <w:lang w:val="en-US"/>
        </w:rPr>
        <w:t xml:space="preserve">he overhead difference of the two structures is depending on the comparison of the number of band pairs with UL </w:t>
      </w:r>
      <w:proofErr w:type="spellStart"/>
      <w:proofErr w:type="gramStart"/>
      <w:r>
        <w:rPr>
          <w:rFonts w:eastAsiaTheme="minorEastAsia"/>
          <w:bCs/>
          <w:iCs/>
          <w:sz w:val="21"/>
          <w:szCs w:val="21"/>
          <w:lang w:val="en-US"/>
        </w:rPr>
        <w:t>Tx</w:t>
      </w:r>
      <w:proofErr w:type="spellEnd"/>
      <w:proofErr w:type="gramEnd"/>
      <w:r>
        <w:rPr>
          <w:rFonts w:eastAsiaTheme="minorEastAsia"/>
          <w:bCs/>
          <w:iCs/>
          <w:sz w:val="21"/>
          <w:szCs w:val="21"/>
          <w:lang w:val="en-US"/>
        </w:rPr>
        <w:t xml:space="preserve"> switching capability in the BC and the number of bands in the BC. We prefer the </w:t>
      </w:r>
      <w:proofErr w:type="spellStart"/>
      <w:r>
        <w:rPr>
          <w:rFonts w:eastAsiaTheme="minorEastAsia"/>
          <w:bCs/>
          <w:iCs/>
          <w:sz w:val="21"/>
          <w:szCs w:val="21"/>
          <w:lang w:val="en-US"/>
        </w:rPr>
        <w:t>ergodic</w:t>
      </w:r>
      <w:proofErr w:type="spellEnd"/>
      <w:r>
        <w:rPr>
          <w:rFonts w:eastAsiaTheme="minorEastAsia"/>
          <w:bCs/>
          <w:iCs/>
          <w:sz w:val="21"/>
          <w:szCs w:val="21"/>
          <w:lang w:val="en-US"/>
        </w:rPr>
        <w:t xml:space="preserve"> way for its stabilization, </w:t>
      </w:r>
      <w:r w:rsidR="00525AC2">
        <w:rPr>
          <w:rFonts w:eastAsiaTheme="minorEastAsia" w:hint="eastAsia"/>
          <w:bCs/>
          <w:iCs/>
          <w:sz w:val="21"/>
          <w:szCs w:val="21"/>
          <w:lang w:val="en-US"/>
        </w:rPr>
        <w:t>and</w:t>
      </w:r>
      <w:r>
        <w:rPr>
          <w:rFonts w:eastAsiaTheme="minorEastAsia"/>
          <w:bCs/>
          <w:iCs/>
          <w:sz w:val="21"/>
          <w:szCs w:val="21"/>
          <w:lang w:val="en-US"/>
        </w:rPr>
        <w:t xml:space="preserve"> its overhead is limited considering the realistic bands situation.</w:t>
      </w:r>
    </w:p>
    <w:p w14:paraId="1F98BEFF" w14:textId="23522045" w:rsidR="00830BF8" w:rsidRPr="004E03F9" w:rsidRDefault="00830BF8" w:rsidP="00830BF8">
      <w:pPr>
        <w:outlineLvl w:val="1"/>
        <w:rPr>
          <w:rFonts w:eastAsiaTheme="minorEastAsia"/>
          <w:lang w:val="en-US"/>
        </w:rPr>
      </w:pPr>
      <w:r w:rsidRPr="004E03F9">
        <w:rPr>
          <w:sz w:val="28"/>
        </w:rPr>
        <w:t>Q</w:t>
      </w:r>
      <w:r w:rsidR="00F2631F">
        <w:rPr>
          <w:sz w:val="28"/>
        </w:rPr>
        <w:t>4</w:t>
      </w:r>
      <w:r w:rsidRPr="004E03F9">
        <w:rPr>
          <w:sz w:val="28"/>
        </w:rPr>
        <w:t xml:space="preserve">: </w:t>
      </w:r>
      <w:r w:rsidR="004E03F9" w:rsidRPr="00F2631F">
        <w:rPr>
          <w:sz w:val="21"/>
          <w:szCs w:val="21"/>
        </w:rPr>
        <w:t xml:space="preserve">whether to </w:t>
      </w:r>
      <w:r w:rsidR="00F2631F" w:rsidRPr="00F2631F">
        <w:rPr>
          <w:rFonts w:eastAsiaTheme="minorEastAsia"/>
          <w:sz w:val="21"/>
          <w:szCs w:val="21"/>
          <w:lang w:val="en-US"/>
        </w:rPr>
        <w:t>introduce</w:t>
      </w:r>
      <w:r w:rsidR="00513176" w:rsidRPr="00F2631F">
        <w:rPr>
          <w:rFonts w:eastAsiaTheme="minorEastAsia"/>
          <w:sz w:val="21"/>
          <w:szCs w:val="21"/>
          <w:lang w:val="en-US"/>
        </w:rPr>
        <w:t xml:space="preserve"> a capability</w:t>
      </w:r>
      <w:r w:rsidR="004E03F9" w:rsidRPr="00F2631F">
        <w:rPr>
          <w:rFonts w:eastAsiaTheme="minorEastAsia"/>
          <w:sz w:val="21"/>
          <w:szCs w:val="21"/>
          <w:lang w:val="en-US"/>
        </w:rPr>
        <w:t xml:space="preserve"> reporting DL interruption</w:t>
      </w:r>
      <w:r w:rsidR="00513176" w:rsidRPr="00F2631F">
        <w:rPr>
          <w:rFonts w:eastAsiaTheme="minorEastAsia"/>
          <w:sz w:val="21"/>
          <w:szCs w:val="21"/>
          <w:lang w:val="en-US"/>
        </w:rPr>
        <w:t>,</w:t>
      </w:r>
      <w:r w:rsidR="004E03F9" w:rsidRPr="00F2631F">
        <w:rPr>
          <w:rFonts w:eastAsiaTheme="minorEastAsia"/>
          <w:sz w:val="21"/>
          <w:szCs w:val="21"/>
          <w:lang w:val="en-US"/>
        </w:rPr>
        <w:t xml:space="preserve"> which is defined</w:t>
      </w:r>
      <w:r w:rsidR="00513176" w:rsidRPr="00F2631F">
        <w:rPr>
          <w:rFonts w:eastAsiaTheme="minorEastAsia"/>
          <w:sz w:val="21"/>
          <w:szCs w:val="21"/>
          <w:lang w:val="en-US"/>
        </w:rPr>
        <w:t xml:space="preserve"> as </w:t>
      </w:r>
      <w:r w:rsidR="00513176" w:rsidRPr="00F2631F">
        <w:rPr>
          <w:sz w:val="21"/>
          <w:szCs w:val="21"/>
        </w:rPr>
        <w:t xml:space="preserve">per band per band combination for each band pair supporting UL </w:t>
      </w:r>
      <w:proofErr w:type="spellStart"/>
      <w:proofErr w:type="gramStart"/>
      <w:r w:rsidR="00513176" w:rsidRPr="00F2631F">
        <w:rPr>
          <w:sz w:val="21"/>
          <w:szCs w:val="21"/>
        </w:rPr>
        <w:t>Tx</w:t>
      </w:r>
      <w:proofErr w:type="spellEnd"/>
      <w:proofErr w:type="gramEnd"/>
      <w:r w:rsidR="00513176" w:rsidRPr="00F2631F">
        <w:rPr>
          <w:sz w:val="21"/>
          <w:szCs w:val="21"/>
        </w:rPr>
        <w:t xml:space="preserve"> switching, as the draft CR</w:t>
      </w:r>
      <w:r w:rsidR="004E03F9" w:rsidRPr="004E03F9">
        <w:rPr>
          <w:rFonts w:ascii="Arial" w:hAnsi="Arial" w:cs="Arial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571"/>
      </w:tblGrid>
      <w:tr w:rsidR="00CE7754" w14:paraId="284672EC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C786" w14:textId="77777777" w:rsidR="00CE7754" w:rsidRDefault="00CE7754" w:rsidP="004F6A16">
            <w:pPr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Company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AB7" w14:textId="77777777" w:rsidR="00CE7754" w:rsidRDefault="00CE7754" w:rsidP="004F6A16">
            <w:pPr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Comments</w:t>
            </w:r>
            <w:r>
              <w:rPr>
                <w:rFonts w:eastAsia="宋体" w:hint="eastAsia"/>
                <w:kern w:val="2"/>
              </w:rPr>
              <w:t>/</w:t>
            </w:r>
            <w:r>
              <w:rPr>
                <w:rFonts w:eastAsia="宋体"/>
                <w:kern w:val="2"/>
              </w:rPr>
              <w:t>CR examples</w:t>
            </w:r>
          </w:p>
        </w:tc>
      </w:tr>
      <w:tr w:rsidR="00CE7754" w14:paraId="4AF63D2F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58D" w14:textId="6E46531C" w:rsidR="00CE7754" w:rsidRDefault="002D1E94" w:rsidP="004F6A16">
            <w:pPr>
              <w:rPr>
                <w:rFonts w:eastAsia="宋体"/>
                <w:kern w:val="2"/>
              </w:rPr>
            </w:pPr>
            <w:ins w:id="67" w:author="OPPO (Qianxi)" w:date="2020-05-14T15:20:00Z">
              <w:r>
                <w:rPr>
                  <w:rFonts w:eastAsia="宋体" w:hint="eastAsia"/>
                  <w:kern w:val="2"/>
                </w:rPr>
                <w:t>O</w:t>
              </w:r>
              <w:r>
                <w:rPr>
                  <w:rFonts w:eastAsia="宋体"/>
                  <w:kern w:val="2"/>
                </w:rPr>
                <w:t>PPO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4A4" w14:textId="77777777" w:rsidR="00CE7754" w:rsidRDefault="002D1E94" w:rsidP="004F6A16">
            <w:pPr>
              <w:rPr>
                <w:ins w:id="68" w:author="OPPO (Qianxi)" w:date="2020-05-14T15:21:00Z"/>
                <w:rFonts w:eastAsia="宋体"/>
                <w:bCs/>
                <w:kern w:val="2"/>
              </w:rPr>
            </w:pPr>
            <w:ins w:id="69" w:author="OPPO (Qianxi)" w:date="2020-05-14T15:21:00Z">
              <w:r>
                <w:rPr>
                  <w:rFonts w:eastAsia="宋体"/>
                  <w:bCs/>
                  <w:kern w:val="2"/>
                </w:rPr>
                <w:t>Yes DL interruption indication is needed.</w:t>
              </w:r>
            </w:ins>
          </w:p>
          <w:p w14:paraId="468E2060" w14:textId="77777777" w:rsidR="00C93B6C" w:rsidRDefault="00C93B6C" w:rsidP="004F6A16">
            <w:pPr>
              <w:rPr>
                <w:ins w:id="70" w:author="OPPO (Qianxi)" w:date="2020-05-14T15:21:00Z"/>
                <w:rFonts w:eastAsia="宋体"/>
                <w:bCs/>
                <w:kern w:val="2"/>
              </w:rPr>
            </w:pPr>
            <w:ins w:id="71" w:author="OPPO (Qianxi)" w:date="2020-05-14T15:21:00Z">
              <w:r>
                <w:rPr>
                  <w:rFonts w:eastAsia="宋体" w:hint="eastAsia"/>
                  <w:bCs/>
                  <w:kern w:val="2"/>
                </w:rPr>
                <w:t>A</w:t>
              </w:r>
              <w:r>
                <w:rPr>
                  <w:rFonts w:eastAsia="宋体"/>
                  <w:bCs/>
                  <w:kern w:val="2"/>
                </w:rPr>
                <w:t>nd we agree with the example above that</w:t>
              </w:r>
            </w:ins>
          </w:p>
          <w:p w14:paraId="35BBEE32" w14:textId="77777777" w:rsidR="00C93B6C" w:rsidRPr="00525AC2" w:rsidRDefault="00C93B6C" w:rsidP="00C93B6C">
            <w:pPr>
              <w:pStyle w:val="ac"/>
              <w:numPr>
                <w:ilvl w:val="2"/>
                <w:numId w:val="21"/>
              </w:numPr>
              <w:tabs>
                <w:tab w:val="clear" w:pos="2160"/>
                <w:tab w:val="num" w:pos="226"/>
                <w:tab w:val="num" w:pos="284"/>
                <w:tab w:val="num" w:pos="1418"/>
                <w:tab w:val="left" w:pos="5103"/>
              </w:tabs>
              <w:snapToGrid w:val="0"/>
              <w:spacing w:after="120"/>
              <w:ind w:left="1418" w:hanging="284"/>
              <w:jc w:val="both"/>
              <w:rPr>
                <w:ins w:id="72" w:author="OPPO (Qianxi)" w:date="2020-05-14T15:21:00Z"/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ins w:id="73" w:author="OPPO (Qianxi)" w:date="2020-05-14T15:21:00Z"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val="en-US" w:eastAsia="zh-CN"/>
                </w:rPr>
                <w:t xml:space="preserve">For example, if one UE supports a band combination with DL bands A+B+C+D and UL bands A+B+C, and supports </w:t>
              </w:r>
              <w:proofErr w:type="spellStart"/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val="en-US" w:eastAsia="zh-CN"/>
                </w:rPr>
                <w:t>Tx</w:t>
              </w:r>
              <w:proofErr w:type="spellEnd"/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val="en-US" w:eastAsia="zh-CN"/>
                </w:rPr>
                <w:t xml:space="preserve"> switching between UL band A and B as well as UL band A and C (not supports </w:t>
              </w:r>
              <w:proofErr w:type="spellStart"/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val="en-US" w:eastAsia="zh-CN"/>
                </w:rPr>
                <w:t>Tx</w:t>
              </w:r>
              <w:proofErr w:type="spellEnd"/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val="en-US" w:eastAsia="zh-CN"/>
                </w:rPr>
                <w:t xml:space="preserve"> switching between UL band B and C), the capability for DL interruption should be reported as follows:</w:t>
              </w:r>
            </w:ins>
          </w:p>
          <w:p w14:paraId="05ADB714" w14:textId="77777777" w:rsidR="00C93B6C" w:rsidRPr="00525AC2" w:rsidRDefault="00C93B6C" w:rsidP="00C93B6C">
            <w:pPr>
              <w:pStyle w:val="ac"/>
              <w:numPr>
                <w:ilvl w:val="3"/>
                <w:numId w:val="22"/>
              </w:numPr>
              <w:tabs>
                <w:tab w:val="clear" w:pos="2880"/>
                <w:tab w:val="num" w:pos="1418"/>
                <w:tab w:val="num" w:pos="1701"/>
                <w:tab w:val="left" w:pos="5103"/>
              </w:tabs>
              <w:snapToGrid w:val="0"/>
              <w:spacing w:after="120"/>
              <w:ind w:left="1701" w:hanging="283"/>
              <w:jc w:val="both"/>
              <w:rPr>
                <w:ins w:id="74" w:author="OPPO (Qianxi)" w:date="2020-05-14T15:21:00Z"/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ins w:id="75" w:author="OPPO (Qianxi)" w:date="2020-05-14T15:21:00Z"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val="en-US" w:eastAsia="zh-CN"/>
                </w:rPr>
                <w:t xml:space="preserve">For UL band pair A and B, the UE reports </w:t>
              </w:r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eastAsia="zh-CN"/>
                </w:rPr>
                <w:t>whether</w:t>
              </w:r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val="en-US" w:eastAsia="zh-CN"/>
                </w:rPr>
                <w:t xml:space="preserve"> there is interruption on each of the DL bands, i.e., DL band A, B, C and D. </w:t>
              </w:r>
            </w:ins>
          </w:p>
          <w:p w14:paraId="7455359B" w14:textId="77777777" w:rsidR="00C93B6C" w:rsidRPr="00525AC2" w:rsidRDefault="00C93B6C" w:rsidP="00C93B6C">
            <w:pPr>
              <w:pStyle w:val="ac"/>
              <w:numPr>
                <w:ilvl w:val="3"/>
                <w:numId w:val="22"/>
              </w:numPr>
              <w:tabs>
                <w:tab w:val="clear" w:pos="2880"/>
                <w:tab w:val="num" w:pos="1418"/>
                <w:tab w:val="num" w:pos="1701"/>
                <w:tab w:val="left" w:pos="5103"/>
              </w:tabs>
              <w:snapToGrid w:val="0"/>
              <w:spacing w:after="120"/>
              <w:ind w:left="1701" w:hanging="283"/>
              <w:jc w:val="both"/>
              <w:rPr>
                <w:ins w:id="76" w:author="OPPO (Qianxi)" w:date="2020-05-14T15:21:00Z"/>
                <w:rFonts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ins w:id="77" w:author="OPPO (Qianxi)" w:date="2020-05-14T15:21:00Z"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val="en-US" w:eastAsia="zh-CN"/>
                </w:rPr>
                <w:t xml:space="preserve">For UL band pair A and C, the UE reports </w:t>
              </w:r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eastAsia="zh-CN"/>
                </w:rPr>
                <w:t>whether</w:t>
              </w:r>
              <w:r w:rsidRPr="00525AC2">
                <w:rPr>
                  <w:rFonts w:ascii="Times New Roman" w:hAnsi="Times New Roman" w:cs="Times New Roman"/>
                  <w:color w:val="auto"/>
                  <w:sz w:val="21"/>
                  <w:szCs w:val="21"/>
                  <w:lang w:val="en-US" w:eastAsia="zh-CN"/>
                </w:rPr>
                <w:t xml:space="preserve"> there is interruption on each of the DL bands, i.e., DL band A, B, C and D.</w:t>
              </w:r>
            </w:ins>
          </w:p>
          <w:p w14:paraId="4F174671" w14:textId="557CECAC" w:rsidR="00C93B6C" w:rsidRDefault="00C93B6C" w:rsidP="004F6A16">
            <w:pPr>
              <w:rPr>
                <w:rFonts w:eastAsia="宋体"/>
                <w:bCs/>
                <w:kern w:val="2"/>
              </w:rPr>
            </w:pPr>
          </w:p>
        </w:tc>
      </w:tr>
      <w:tr w:rsidR="00CE7754" w14:paraId="2AD4BF16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FA2" w14:textId="6604E6B6" w:rsidR="00CE7754" w:rsidRDefault="00D708DA" w:rsidP="004F6A16">
            <w:pPr>
              <w:rPr>
                <w:rFonts w:eastAsia="宋体"/>
                <w:kern w:val="2"/>
              </w:rPr>
            </w:pPr>
            <w:proofErr w:type="spellStart"/>
            <w:ins w:id="78" w:author="MediaTek (Felix)" w:date="2020-05-15T17:45:00Z">
              <w:r>
                <w:rPr>
                  <w:rFonts w:eastAsia="宋体"/>
                  <w:kern w:val="2"/>
                </w:rPr>
                <w:t>MediaTek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C433" w14:textId="6F806FBD" w:rsidR="00CE7E44" w:rsidRDefault="00D708DA" w:rsidP="004F6A16">
            <w:pPr>
              <w:rPr>
                <w:ins w:id="79" w:author="MediaTek (Felix)" w:date="2020-05-15T18:53:00Z"/>
                <w:rFonts w:eastAsia="宋体"/>
                <w:bCs/>
                <w:kern w:val="2"/>
              </w:rPr>
            </w:pPr>
            <w:ins w:id="80" w:author="MediaTek (Felix)" w:date="2020-05-15T17:45:00Z">
              <w:r>
                <w:rPr>
                  <w:rFonts w:eastAsia="宋体"/>
                  <w:bCs/>
                  <w:kern w:val="2"/>
                </w:rPr>
                <w:t xml:space="preserve">We also have the same understanding as explained by the </w:t>
              </w:r>
              <w:r w:rsidR="00CE7E44">
                <w:rPr>
                  <w:rFonts w:eastAsia="宋体"/>
                  <w:bCs/>
                  <w:kern w:val="2"/>
                </w:rPr>
                <w:t>example.</w:t>
              </w:r>
              <w:r>
                <w:rPr>
                  <w:rFonts w:eastAsia="宋体"/>
                  <w:bCs/>
                  <w:kern w:val="2"/>
                </w:rPr>
                <w:t xml:space="preserve"> </w:t>
              </w:r>
            </w:ins>
            <w:ins w:id="81" w:author="MediaTek (Felix)" w:date="2020-05-15T18:52:00Z">
              <w:r w:rsidR="00CE7E44">
                <w:rPr>
                  <w:rFonts w:eastAsia="宋体"/>
                  <w:bCs/>
                  <w:kern w:val="2"/>
                </w:rPr>
                <w:t xml:space="preserve">In addition, we think that the R15 SRS capability reporting is too complicate and the first alternative </w:t>
              </w:r>
            </w:ins>
            <w:ins w:id="82" w:author="MediaTek (Felix)" w:date="2020-05-15T18:53:00Z">
              <w:r w:rsidR="00CE7E44">
                <w:rPr>
                  <w:rFonts w:eastAsia="宋体"/>
                  <w:bCs/>
                  <w:kern w:val="2"/>
                </w:rPr>
                <w:t>(report only for UL band pair</w:t>
              </w:r>
            </w:ins>
            <w:ins w:id="83" w:author="MediaTek (Felix)" w:date="2020-05-15T19:12:00Z">
              <w:r w:rsidR="005563B9">
                <w:rPr>
                  <w:rFonts w:eastAsia="宋体"/>
                  <w:bCs/>
                  <w:kern w:val="2"/>
                </w:rPr>
                <w:t>s</w:t>
              </w:r>
            </w:ins>
            <w:ins w:id="84" w:author="MediaTek (Felix)" w:date="2020-05-15T18:55:00Z">
              <w:r w:rsidR="00CE7E44">
                <w:rPr>
                  <w:rFonts w:eastAsia="宋体"/>
                  <w:bCs/>
                  <w:kern w:val="2"/>
                </w:rPr>
                <w:t>, as following</w:t>
              </w:r>
            </w:ins>
            <w:ins w:id="85" w:author="MediaTek (Felix)" w:date="2020-05-15T18:53:00Z">
              <w:r w:rsidR="00CE7E44">
                <w:rPr>
                  <w:rFonts w:eastAsia="宋体"/>
                  <w:bCs/>
                  <w:kern w:val="2"/>
                </w:rPr>
                <w:t>) is easier and more suitable for this feature.</w:t>
              </w:r>
            </w:ins>
          </w:p>
          <w:p w14:paraId="3AAEFA6E" w14:textId="77777777" w:rsidR="00CE7E44" w:rsidRPr="001007A8" w:rsidRDefault="00CE7E44" w:rsidP="00CE7E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baseline"/>
              <w:rPr>
                <w:ins w:id="86" w:author="MediaTek (Felix)" w:date="2020-05-15T18:53:00Z"/>
                <w:rFonts w:ascii="Courier New" w:hAnsi="Courier New"/>
                <w:noProof/>
                <w:sz w:val="16"/>
                <w:lang w:eastAsia="en-GB"/>
              </w:rPr>
            </w:pPr>
            <w:ins w:id="87" w:author="MediaTek (Felix)" w:date="2020-05-15T18:53:00Z">
              <w:r w:rsidRPr="001007A8">
                <w:rPr>
                  <w:rFonts w:ascii="Courier New" w:hAnsi="Courier New"/>
                  <w:noProof/>
                  <w:sz w:val="16"/>
                  <w:lang w:eastAsia="en-GB"/>
                </w:rPr>
                <w:t>TxSwitchingCarrierPair-r16 ::=   SEQUENCE {</w:t>
              </w:r>
            </w:ins>
          </w:p>
          <w:p w14:paraId="65CA1D02" w14:textId="66338D44" w:rsidR="00CE7E44" w:rsidRPr="001007A8" w:rsidRDefault="00CE7E44" w:rsidP="00CE7E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baseline"/>
              <w:rPr>
                <w:ins w:id="88" w:author="MediaTek (Felix)" w:date="2020-05-15T18:53:00Z"/>
                <w:rFonts w:ascii="Courier New" w:hAnsi="Courier New"/>
                <w:noProof/>
                <w:sz w:val="16"/>
                <w:lang w:eastAsia="en-GB"/>
              </w:rPr>
            </w:pPr>
            <w:ins w:id="89" w:author="MediaTek (Felix)" w:date="2020-05-15T18:5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lastRenderedPageBreak/>
                <w:t xml:space="preserve"> </w:t>
              </w:r>
            </w:ins>
            <w:ins w:id="90" w:author="MediaTek (Felix)" w:date="2020-05-15T18:5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</w:t>
              </w:r>
            </w:ins>
            <w:ins w:id="91" w:author="MediaTek (Felix)" w:date="2020-05-15T18:53:00Z">
              <w:r w:rsidRPr="001007A8">
                <w:rPr>
                  <w:rFonts w:ascii="Courier New" w:hAnsi="Courier New"/>
                  <w:noProof/>
                  <w:sz w:val="16"/>
                  <w:lang w:eastAsia="en-GB"/>
                </w:rPr>
                <w:t>bandIndex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UL1-r16  </w:t>
              </w:r>
              <w:r w:rsidRPr="001007A8">
                <w:rPr>
                  <w:rFonts w:ascii="Courier New" w:hAnsi="Courier New"/>
                  <w:noProof/>
                  <w:sz w:val="16"/>
                  <w:lang w:eastAsia="en-GB"/>
                </w:rPr>
                <w:t>INTEGER(1..maxSimultaneousBands),</w:t>
              </w:r>
            </w:ins>
          </w:p>
          <w:p w14:paraId="15C7C7C5" w14:textId="7B5335B9" w:rsidR="00CE7E44" w:rsidRPr="001007A8" w:rsidRDefault="00CE7E44" w:rsidP="00CE7E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baseline"/>
              <w:rPr>
                <w:ins w:id="92" w:author="MediaTek (Felix)" w:date="2020-05-15T18:53:00Z"/>
                <w:rFonts w:ascii="Courier New" w:hAnsi="Courier New"/>
                <w:noProof/>
                <w:sz w:val="16"/>
                <w:lang w:eastAsia="en-GB"/>
              </w:rPr>
            </w:pPr>
            <w:ins w:id="93" w:author="MediaTek (Felix)" w:date="2020-05-15T18:5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</w:t>
              </w:r>
              <w:r w:rsidRPr="001007A8">
                <w:rPr>
                  <w:rFonts w:ascii="Courier New" w:hAnsi="Courier New"/>
                  <w:noProof/>
                  <w:sz w:val="16"/>
                  <w:lang w:eastAsia="en-GB"/>
                </w:rPr>
                <w:t>bandIndex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UL2-r16 </w:t>
              </w:r>
            </w:ins>
            <w:ins w:id="94" w:author="MediaTek (Felix)" w:date="2020-05-15T18:54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</w:t>
              </w:r>
            </w:ins>
            <w:ins w:id="95" w:author="MediaTek (Felix)" w:date="2020-05-15T18:53:00Z">
              <w:r w:rsidRPr="001007A8">
                <w:rPr>
                  <w:rFonts w:ascii="Courier New" w:hAnsi="Courier New"/>
                  <w:noProof/>
                  <w:sz w:val="16"/>
                  <w:lang w:eastAsia="en-GB"/>
                </w:rPr>
                <w:t>INTEGER(1..maxSimultaneousBands),</w:t>
              </w:r>
            </w:ins>
          </w:p>
          <w:p w14:paraId="2C479594" w14:textId="43FB7524" w:rsidR="00CE7E44" w:rsidRPr="001007A8" w:rsidRDefault="00CE7E44" w:rsidP="00CE7E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baseline"/>
              <w:rPr>
                <w:ins w:id="96" w:author="MediaTek (Felix)" w:date="2020-05-15T18:53:00Z"/>
                <w:rFonts w:ascii="Courier New" w:hAnsi="Courier New"/>
                <w:noProof/>
                <w:sz w:val="16"/>
                <w:lang w:eastAsia="en-GB"/>
              </w:rPr>
            </w:pPr>
            <w:ins w:id="97" w:author="MediaTek (Felix)" w:date="2020-05-15T18:5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</w:t>
              </w:r>
              <w:r w:rsidRPr="001007A8">
                <w:rPr>
                  <w:rFonts w:ascii="Courier New" w:hAnsi="Courier New"/>
                  <w:noProof/>
                  <w:sz w:val="16"/>
                  <w:lang w:eastAsia="en-GB"/>
                </w:rPr>
                <w:t>up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linkTxSwitchingPeriod-r16  </w:t>
              </w:r>
              <w:r w:rsidRPr="001007A8">
                <w:rPr>
                  <w:rFonts w:ascii="Courier New" w:hAnsi="Courier New"/>
                  <w:noProof/>
                  <w:sz w:val="16"/>
                  <w:lang w:eastAsia="en-GB"/>
                </w:rPr>
                <w:t>ENUMERATED {n35us, n140us, n210us},</w:t>
              </w:r>
            </w:ins>
          </w:p>
          <w:p w14:paraId="6E0922EC" w14:textId="65017E66" w:rsidR="00CE7E44" w:rsidRDefault="00CE7E44" w:rsidP="00CE7E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baseline"/>
              <w:rPr>
                <w:ins w:id="98" w:author="MediaTek (Felix)" w:date="2020-05-15T18:53:00Z"/>
                <w:rFonts w:ascii="Courier New" w:hAnsi="Courier New"/>
                <w:noProof/>
                <w:sz w:val="16"/>
                <w:lang w:eastAsia="en-GB"/>
              </w:rPr>
            </w:pPr>
            <w:ins w:id="99" w:author="MediaTek (Felix)" w:date="2020-05-15T18:53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</w:t>
              </w:r>
              <w:r w:rsidRPr="001007A8">
                <w:rPr>
                  <w:rFonts w:ascii="Courier New" w:hAnsi="Courier New"/>
                  <w:noProof/>
                  <w:sz w:val="16"/>
                  <w:lang w:eastAsia="en-GB"/>
                </w:rPr>
                <w:t>uplinkTxSwitching-DLInt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erruption-r16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ab/>
                <w:t xml:space="preserve">    BIT STRING {SIZE(2</w:t>
              </w:r>
              <w:r w:rsidRPr="001007A8">
                <w:rPr>
                  <w:rFonts w:ascii="Courier New" w:hAnsi="Courier New"/>
                  <w:noProof/>
                  <w:sz w:val="16"/>
                  <w:lang w:eastAsia="en-GB"/>
                </w:rPr>
                <w:t>..ma</w:t>
              </w:r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xSimultaneousBands)}</w:t>
              </w:r>
            </w:ins>
            <w:ins w:id="100" w:author="MediaTek (Felix)" w:date="2020-05-15T18:58:00Z">
              <w:r w:rsidR="00364295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</w:t>
              </w:r>
              <w:r w:rsidR="00364295" w:rsidRPr="004140EA">
                <w:rPr>
                  <w:rFonts w:ascii="Courier New" w:hAnsi="Courier New"/>
                  <w:noProof/>
                  <w:color w:val="993366"/>
                  <w:sz w:val="16"/>
                  <w:lang w:eastAsia="en-GB"/>
                </w:rPr>
                <w:t>OPTIONAL</w:t>
              </w:r>
            </w:ins>
          </w:p>
          <w:p w14:paraId="6F8DB742" w14:textId="77777777" w:rsidR="00CE7E44" w:rsidRDefault="00CE7E44" w:rsidP="00CE7E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baseline"/>
              <w:rPr>
                <w:ins w:id="101" w:author="MediaTek (Felix)" w:date="2020-05-15T18:53:00Z"/>
                <w:rFonts w:ascii="Courier New" w:hAnsi="Courier New"/>
                <w:noProof/>
                <w:sz w:val="16"/>
                <w:lang w:eastAsia="en-GB"/>
              </w:rPr>
            </w:pPr>
            <w:ins w:id="102" w:author="MediaTek (Felix)" w:date="2020-05-15T18:53:00Z">
              <w:r w:rsidRPr="001007A8">
                <w:rPr>
                  <w:rFonts w:ascii="Courier New" w:hAnsi="Courier New"/>
                  <w:noProof/>
                  <w:sz w:val="16"/>
                  <w:lang w:eastAsia="en-GB"/>
                </w:rPr>
                <w:t>}</w:t>
              </w:r>
            </w:ins>
          </w:p>
          <w:p w14:paraId="0EE2B8B5" w14:textId="05891DCB" w:rsidR="00CE7E44" w:rsidRDefault="00CE7E44" w:rsidP="004F6A16">
            <w:pPr>
              <w:rPr>
                <w:rFonts w:eastAsia="宋体"/>
                <w:bCs/>
                <w:kern w:val="2"/>
              </w:rPr>
            </w:pPr>
            <w:ins w:id="103" w:author="MediaTek (Felix)" w:date="2020-05-15T18:55:00Z">
              <w:r>
                <w:rPr>
                  <w:rFonts w:eastAsia="宋体"/>
                  <w:bCs/>
                  <w:kern w:val="2"/>
                </w:rPr>
                <w:t xml:space="preserve">One small question </w:t>
              </w:r>
            </w:ins>
            <w:ins w:id="104" w:author="MediaTek (Felix)" w:date="2020-05-15T18:58:00Z">
              <w:r w:rsidR="00364295">
                <w:rPr>
                  <w:rFonts w:eastAsia="宋体"/>
                  <w:bCs/>
                  <w:kern w:val="2"/>
                </w:rPr>
                <w:t xml:space="preserve">is that why </w:t>
              </w:r>
            </w:ins>
            <w:ins w:id="105" w:author="MediaTek (Felix)" w:date="2020-05-15T18:59:00Z">
              <w:r w:rsidR="00364295" w:rsidRPr="00364295">
                <w:rPr>
                  <w:rFonts w:eastAsia="宋体"/>
                  <w:bCs/>
                  <w:kern w:val="2"/>
                </w:rPr>
                <w:t>uplinkTxSwitching-DLInterruption-r16</w:t>
              </w:r>
            </w:ins>
            <w:ins w:id="106" w:author="MediaTek (Felix)" w:date="2020-05-15T18:58:00Z">
              <w:r w:rsidR="00364295">
                <w:rPr>
                  <w:rFonts w:eastAsia="宋体"/>
                  <w:bCs/>
                  <w:kern w:val="2"/>
                </w:rPr>
                <w:t xml:space="preserve"> is optional?</w:t>
              </w:r>
            </w:ins>
            <w:ins w:id="107" w:author="MediaTek (Felix)" w:date="2020-05-15T18:59:00Z">
              <w:r w:rsidR="00364295">
                <w:rPr>
                  <w:rFonts w:eastAsia="宋体"/>
                  <w:bCs/>
                  <w:kern w:val="2"/>
                </w:rPr>
                <w:t xml:space="preserve"> Shouldn’t the UE always include whether there is interruption for each DL band? </w:t>
              </w:r>
            </w:ins>
          </w:p>
        </w:tc>
      </w:tr>
      <w:tr w:rsidR="00364295" w14:paraId="261C8848" w14:textId="77777777" w:rsidTr="004F6A16">
        <w:trPr>
          <w:ins w:id="108" w:author="MediaTek (Felix)" w:date="2020-05-15T18:58:00Z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3FD" w14:textId="5FEBDCCD" w:rsidR="00364295" w:rsidRDefault="00906546" w:rsidP="004F6A16">
            <w:pPr>
              <w:rPr>
                <w:ins w:id="109" w:author="MediaTek (Felix)" w:date="2020-05-15T18:58:00Z"/>
                <w:rFonts w:eastAsia="宋体"/>
                <w:kern w:val="2"/>
              </w:rPr>
            </w:pPr>
            <w:ins w:id="110" w:author="CATT" w:date="2020-05-18T10:49:00Z">
              <w:r>
                <w:rPr>
                  <w:rFonts w:eastAsia="宋体" w:hint="eastAsia"/>
                  <w:kern w:val="2"/>
                </w:rPr>
                <w:lastRenderedPageBreak/>
                <w:t>CATT</w:t>
              </w:r>
            </w:ins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E37" w14:textId="77777777" w:rsidR="00906546" w:rsidRDefault="00906546" w:rsidP="004F6A16">
            <w:pPr>
              <w:rPr>
                <w:ins w:id="111" w:author="CATT" w:date="2020-05-18T10:54:00Z"/>
                <w:rFonts w:eastAsia="宋体" w:hint="eastAsia"/>
                <w:bCs/>
                <w:kern w:val="2"/>
              </w:rPr>
            </w:pPr>
            <w:ins w:id="112" w:author="CATT" w:date="2020-05-18T10:49:00Z">
              <w:r>
                <w:rPr>
                  <w:rFonts w:eastAsia="宋体" w:hint="eastAsia"/>
                  <w:bCs/>
                  <w:kern w:val="2"/>
                </w:rPr>
                <w:t xml:space="preserve">We agree to introduce </w:t>
              </w:r>
              <w:r w:rsidRPr="00906546">
                <w:rPr>
                  <w:rFonts w:eastAsia="宋体"/>
                  <w:bCs/>
                  <w:kern w:val="2"/>
                </w:rPr>
                <w:t>a capability reporting DL interruption</w:t>
              </w:r>
            </w:ins>
            <w:ins w:id="113" w:author="CATT" w:date="2020-05-18T10:50:00Z">
              <w:r w:rsidRPr="00906546">
                <w:rPr>
                  <w:rFonts w:eastAsia="宋体" w:hint="eastAsia"/>
                  <w:bCs/>
                  <w:kern w:val="2"/>
                </w:rPr>
                <w:t xml:space="preserve">. </w:t>
              </w:r>
            </w:ins>
          </w:p>
          <w:p w14:paraId="08FB273A" w14:textId="03071834" w:rsidR="00364295" w:rsidRDefault="00906546" w:rsidP="004F6A16">
            <w:pPr>
              <w:rPr>
                <w:ins w:id="114" w:author="MediaTek (Felix)" w:date="2020-05-15T18:58:00Z"/>
                <w:rFonts w:eastAsia="宋体"/>
                <w:bCs/>
                <w:kern w:val="2"/>
              </w:rPr>
            </w:pPr>
            <w:ins w:id="115" w:author="CATT" w:date="2020-05-18T10:50:00Z">
              <w:r w:rsidRPr="00906546">
                <w:rPr>
                  <w:rFonts w:eastAsia="宋体" w:hint="eastAsia"/>
                  <w:bCs/>
                  <w:kern w:val="2"/>
                </w:rPr>
                <w:t xml:space="preserve">The above </w:t>
              </w:r>
            </w:ins>
            <w:ins w:id="116" w:author="CATT" w:date="2020-05-18T10:51:00Z">
              <w:r w:rsidRPr="00906546">
                <w:rPr>
                  <w:rFonts w:eastAsia="宋体" w:hint="eastAsia"/>
                  <w:bCs/>
                  <w:kern w:val="2"/>
                </w:rPr>
                <w:t xml:space="preserve">two </w:t>
              </w:r>
            </w:ins>
            <w:ins w:id="117" w:author="CATT" w:date="2020-05-18T10:54:00Z">
              <w:r>
                <w:rPr>
                  <w:rFonts w:eastAsia="宋体"/>
                  <w:bCs/>
                  <w:kern w:val="2"/>
                </w:rPr>
                <w:t>alternative</w:t>
              </w:r>
              <w:r>
                <w:rPr>
                  <w:rFonts w:eastAsia="宋体" w:hint="eastAsia"/>
                  <w:bCs/>
                  <w:kern w:val="2"/>
                </w:rPr>
                <w:t>s</w:t>
              </w:r>
              <w:r>
                <w:rPr>
                  <w:rFonts w:eastAsia="宋体"/>
                  <w:bCs/>
                  <w:kern w:val="2"/>
                </w:rPr>
                <w:t xml:space="preserve"> </w:t>
              </w:r>
            </w:ins>
            <w:ins w:id="118" w:author="CATT" w:date="2020-05-18T10:51:00Z">
              <w:r w:rsidRPr="00906546">
                <w:rPr>
                  <w:rFonts w:eastAsia="宋体" w:hint="eastAsia"/>
                  <w:bCs/>
                  <w:kern w:val="2"/>
                </w:rPr>
                <w:t xml:space="preserve">are both fine for us. </w:t>
              </w:r>
              <w:r w:rsidRPr="00906546">
                <w:rPr>
                  <w:rFonts w:eastAsia="宋体"/>
                  <w:bCs/>
                  <w:kern w:val="2"/>
                </w:rPr>
                <w:t>W</w:t>
              </w:r>
              <w:r w:rsidRPr="00906546">
                <w:rPr>
                  <w:rFonts w:eastAsia="宋体" w:hint="eastAsia"/>
                  <w:bCs/>
                  <w:kern w:val="2"/>
                </w:rPr>
                <w:t xml:space="preserve">e </w:t>
              </w:r>
            </w:ins>
            <w:ins w:id="119" w:author="CATT" w:date="2020-05-18T10:53:00Z">
              <w:r w:rsidRPr="00906546">
                <w:rPr>
                  <w:rFonts w:eastAsia="宋体"/>
                  <w:bCs/>
                  <w:kern w:val="2"/>
                </w:rPr>
                <w:t>slightly</w:t>
              </w:r>
              <w:r w:rsidRPr="00906546">
                <w:rPr>
                  <w:rFonts w:eastAsia="宋体" w:hint="eastAsia"/>
                  <w:bCs/>
                  <w:kern w:val="2"/>
                </w:rPr>
                <w:t xml:space="preserve"> prefer the first </w:t>
              </w:r>
            </w:ins>
            <w:ins w:id="120" w:author="CATT" w:date="2020-05-18T10:54:00Z">
              <w:r>
                <w:rPr>
                  <w:rFonts w:eastAsia="宋体"/>
                  <w:bCs/>
                  <w:kern w:val="2"/>
                </w:rPr>
                <w:t xml:space="preserve">alternative </w:t>
              </w:r>
            </w:ins>
            <w:ins w:id="121" w:author="CATT" w:date="2020-05-18T10:53:00Z">
              <w:r w:rsidRPr="00906546">
                <w:rPr>
                  <w:rFonts w:eastAsia="宋体" w:hint="eastAsia"/>
                  <w:bCs/>
                  <w:kern w:val="2"/>
                </w:rPr>
                <w:t>‎</w:t>
              </w:r>
              <w:r w:rsidRPr="00906546">
                <w:rPr>
                  <w:rFonts w:eastAsia="宋体"/>
                  <w:bCs/>
                  <w:kern w:val="2"/>
                </w:rPr>
                <w:t>(report only for UL band pairs</w:t>
              </w:r>
              <w:r w:rsidRPr="00906546">
                <w:rPr>
                  <w:rFonts w:eastAsia="宋体" w:hint="eastAsia"/>
                  <w:bCs/>
                  <w:kern w:val="2"/>
                </w:rPr>
                <w:t>)</w:t>
              </w:r>
            </w:ins>
            <w:ins w:id="122" w:author="CATT" w:date="2020-05-18T10:54:00Z">
              <w:r w:rsidR="00325E2C">
                <w:rPr>
                  <w:rFonts w:eastAsia="宋体" w:hint="eastAsia"/>
                  <w:bCs/>
                  <w:kern w:val="2"/>
                </w:rPr>
                <w:t>, which is more clear.</w:t>
              </w:r>
            </w:ins>
            <w:bookmarkStart w:id="123" w:name="_GoBack"/>
            <w:bookmarkEnd w:id="123"/>
          </w:p>
        </w:tc>
      </w:tr>
    </w:tbl>
    <w:p w14:paraId="248081CC" w14:textId="1AC1C6AE" w:rsidR="00EC0AB6" w:rsidRDefault="00EC0AB6" w:rsidP="00F37EA6">
      <w:pPr>
        <w:overflowPunct/>
        <w:autoSpaceDE/>
        <w:adjustRightInd/>
        <w:spacing w:before="180"/>
        <w:rPr>
          <w:rFonts w:eastAsiaTheme="minorEastAsia"/>
        </w:rPr>
      </w:pPr>
    </w:p>
    <w:p w14:paraId="4E7742EA" w14:textId="1E61A247" w:rsidR="00F37EA6" w:rsidRPr="00830BF8" w:rsidRDefault="00CE7754" w:rsidP="00CE7754">
      <w:pPr>
        <w:outlineLvl w:val="1"/>
        <w:rPr>
          <w:rFonts w:eastAsiaTheme="minorEastAsia"/>
          <w:u w:val="single"/>
          <w:lang w:val="en-US"/>
        </w:rPr>
      </w:pPr>
      <w:r w:rsidRPr="00830BF8">
        <w:rPr>
          <w:sz w:val="28"/>
          <w:u w:val="single"/>
        </w:rPr>
        <w:t>Q</w:t>
      </w:r>
      <w:r w:rsidR="00F2631F">
        <w:rPr>
          <w:sz w:val="28"/>
          <w:u w:val="single"/>
        </w:rPr>
        <w:t>5</w:t>
      </w:r>
      <w:r w:rsidR="00F37EA6" w:rsidRPr="00830BF8">
        <w:rPr>
          <w:sz w:val="28"/>
          <w:u w:val="single"/>
        </w:rPr>
        <w:t xml:space="preserve">: </w:t>
      </w:r>
      <w:r w:rsidR="00F37EA6" w:rsidRPr="00830BF8">
        <w:rPr>
          <w:rFonts w:eastAsia="宋体"/>
          <w:color w:val="000000"/>
          <w:sz w:val="21"/>
          <w:szCs w:val="21"/>
          <w:u w:val="single"/>
        </w:rPr>
        <w:t>Do companies have any other issues? If so, they can be provided below.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571"/>
      </w:tblGrid>
      <w:tr w:rsidR="00F37EA6" w14:paraId="48CB32EF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E778" w14:textId="77777777" w:rsidR="00F37EA6" w:rsidRDefault="00F37EA6" w:rsidP="004F6A16">
            <w:pPr>
              <w:overflowPunct/>
              <w:autoSpaceDE/>
              <w:adjustRightInd/>
              <w:spacing w:before="180"/>
              <w:ind w:firstLine="40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Company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EA6D" w14:textId="3C21F47A" w:rsidR="00F37EA6" w:rsidRDefault="00F37EA6" w:rsidP="004F6A16">
            <w:pPr>
              <w:overflowPunct/>
              <w:autoSpaceDE/>
              <w:adjustRightInd/>
              <w:spacing w:before="180"/>
              <w:ind w:firstLine="400"/>
              <w:rPr>
                <w:rFonts w:eastAsia="宋体"/>
                <w:kern w:val="2"/>
              </w:rPr>
            </w:pPr>
            <w:r>
              <w:rPr>
                <w:rFonts w:eastAsia="宋体"/>
                <w:kern w:val="2"/>
              </w:rPr>
              <w:t>Issues/Comments</w:t>
            </w:r>
            <w:r>
              <w:rPr>
                <w:rFonts w:eastAsia="宋体" w:hint="eastAsia"/>
                <w:kern w:val="2"/>
              </w:rPr>
              <w:t>/</w:t>
            </w:r>
            <w:r>
              <w:rPr>
                <w:rFonts w:eastAsia="宋体"/>
                <w:kern w:val="2"/>
              </w:rPr>
              <w:t>Solutions</w:t>
            </w:r>
          </w:p>
        </w:tc>
      </w:tr>
      <w:tr w:rsidR="00F37EA6" w14:paraId="50D74937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4C6" w14:textId="7CF52D59" w:rsidR="00F37EA6" w:rsidRDefault="008270A6" w:rsidP="004F6A16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  <w:proofErr w:type="spellStart"/>
            <w:ins w:id="124" w:author="MediaTek (Felix)" w:date="2020-05-15T16:27:00Z">
              <w:r>
                <w:rPr>
                  <w:rFonts w:eastAsia="宋体"/>
                  <w:kern w:val="2"/>
                </w:rPr>
                <w:t>MediaTek</w:t>
              </w:r>
            </w:ins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74A" w14:textId="34232FDE" w:rsidR="004631F8" w:rsidRDefault="008270A6" w:rsidP="004F6A16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  <w:ins w:id="125" w:author="MediaTek (Felix)" w:date="2020-05-15T16:36:00Z">
              <w:r>
                <w:rPr>
                  <w:rFonts w:eastAsia="宋体"/>
                  <w:bCs/>
                  <w:kern w:val="2"/>
                </w:rPr>
                <w:t xml:space="preserve">We would like to clarify on the configuration part. </w:t>
              </w:r>
              <w:r w:rsidR="0041549B">
                <w:rPr>
                  <w:rFonts w:eastAsia="宋体"/>
                  <w:bCs/>
                  <w:kern w:val="2"/>
                </w:rPr>
                <w:t xml:space="preserve">For the IE </w:t>
              </w:r>
              <w:r w:rsidR="0041549B" w:rsidRPr="002C5DF4">
                <w:rPr>
                  <w:rFonts w:eastAsia="宋体"/>
                  <w:bCs/>
                  <w:i/>
                  <w:kern w:val="2"/>
                </w:rPr>
                <w:t>UplinkTxSwitching-r16</w:t>
              </w:r>
              <w:r w:rsidR="0041549B">
                <w:rPr>
                  <w:rFonts w:eastAsia="宋体"/>
                  <w:bCs/>
                  <w:kern w:val="2"/>
                </w:rPr>
                <w:t>. I</w:t>
              </w:r>
              <w:r w:rsidR="002C5DF4">
                <w:rPr>
                  <w:rFonts w:eastAsia="宋体"/>
                  <w:bCs/>
                  <w:kern w:val="2"/>
                </w:rPr>
                <w:t>s it going to be configured in two</w:t>
              </w:r>
              <w:r w:rsidR="0041549B">
                <w:rPr>
                  <w:rFonts w:eastAsia="宋体"/>
                  <w:bCs/>
                  <w:kern w:val="2"/>
                </w:rPr>
                <w:t xml:space="preserve"> uplink</w:t>
              </w:r>
            </w:ins>
            <w:ins w:id="126" w:author="MediaTek (Felix)" w:date="2020-05-15T16:47:00Z">
              <w:r w:rsidR="002C5DF4">
                <w:rPr>
                  <w:rFonts w:eastAsia="宋体"/>
                  <w:bCs/>
                  <w:kern w:val="2"/>
                </w:rPr>
                <w:t xml:space="preserve"> </w:t>
              </w:r>
            </w:ins>
            <w:ins w:id="127" w:author="MediaTek (Felix)" w:date="2020-05-15T16:36:00Z">
              <w:r w:rsidR="002C5DF4">
                <w:rPr>
                  <w:rFonts w:eastAsia="宋体"/>
                  <w:bCs/>
                  <w:kern w:val="2"/>
                </w:rPr>
                <w:t>c</w:t>
              </w:r>
            </w:ins>
            <w:ins w:id="128" w:author="MediaTek (Felix)" w:date="2020-05-15T16:47:00Z">
              <w:r w:rsidR="002C5DF4">
                <w:rPr>
                  <w:rFonts w:eastAsia="宋体"/>
                  <w:bCs/>
                  <w:kern w:val="2"/>
                </w:rPr>
                <w:t>arrier or just one UL carrier</w:t>
              </w:r>
              <w:r w:rsidR="004631F8">
                <w:rPr>
                  <w:rFonts w:eastAsia="宋体"/>
                  <w:bCs/>
                  <w:kern w:val="2"/>
                </w:rPr>
                <w:t>?</w:t>
              </w:r>
            </w:ins>
          </w:p>
        </w:tc>
      </w:tr>
      <w:tr w:rsidR="00F2631F" w14:paraId="469A692E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68D" w14:textId="77777777" w:rsidR="00F2631F" w:rsidRDefault="00F2631F" w:rsidP="004F6A16">
            <w:pPr>
              <w:overflowPunct/>
              <w:autoSpaceDE/>
              <w:adjustRightInd/>
              <w:spacing w:before="180"/>
              <w:rPr>
                <w:rFonts w:eastAsia="宋体"/>
                <w:kern w:val="2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D84" w14:textId="77777777" w:rsidR="00F2631F" w:rsidRDefault="00F2631F" w:rsidP="004F6A16">
            <w:pPr>
              <w:overflowPunct/>
              <w:autoSpaceDE/>
              <w:adjustRightInd/>
              <w:spacing w:before="180"/>
              <w:rPr>
                <w:rFonts w:eastAsia="宋体"/>
                <w:bCs/>
                <w:kern w:val="2"/>
              </w:rPr>
            </w:pPr>
          </w:p>
        </w:tc>
      </w:tr>
    </w:tbl>
    <w:p w14:paraId="5BD67C9C" w14:textId="77777777" w:rsidR="00F37EA6" w:rsidRPr="00413F35" w:rsidRDefault="00F37EA6" w:rsidP="00D26EBD">
      <w:pPr>
        <w:spacing w:after="0"/>
        <w:rPr>
          <w:rFonts w:eastAsia="宋体"/>
          <w:color w:val="000000"/>
          <w:sz w:val="21"/>
          <w:szCs w:val="21"/>
        </w:rPr>
      </w:pPr>
    </w:p>
    <w:p w14:paraId="433EB544" w14:textId="3FC55842" w:rsidR="00F42E52" w:rsidRDefault="00205107" w:rsidP="00F42E52">
      <w:pPr>
        <w:pStyle w:val="1"/>
        <w:rPr>
          <w:lang w:eastAsia="zh-CN"/>
        </w:rPr>
      </w:pPr>
      <w:r>
        <w:rPr>
          <w:lang w:eastAsia="zh-CN"/>
        </w:rPr>
        <w:t>Summary</w:t>
      </w:r>
    </w:p>
    <w:p w14:paraId="7E9A7F08" w14:textId="77777777" w:rsidR="00F42E52" w:rsidRDefault="00F42E52" w:rsidP="00F42E52">
      <w:pPr>
        <w:pStyle w:val="1"/>
        <w:rPr>
          <w:lang w:eastAsia="zh-CN"/>
        </w:rPr>
      </w:pPr>
      <w:r>
        <w:rPr>
          <w:lang w:eastAsia="zh-CN"/>
        </w:rPr>
        <w:t>References</w:t>
      </w:r>
    </w:p>
    <w:p w14:paraId="080841E2" w14:textId="5AF6A412" w:rsidR="00F42E52" w:rsidRPr="00AB213E" w:rsidRDefault="00F42E52" w:rsidP="00F42E52">
      <w:r w:rsidRPr="00AB213E">
        <w:t>[1]</w:t>
      </w:r>
      <w:r w:rsidR="0018267B">
        <w:t xml:space="preserve"> </w:t>
      </w:r>
      <w:r w:rsidRPr="00AB213E">
        <w:t xml:space="preserve">R2-2000043(R4-1916083), LS on UE capabilities and RRC </w:t>
      </w:r>
      <w:r w:rsidR="0018267B" w:rsidRPr="00AB213E">
        <w:t>signalling</w:t>
      </w:r>
      <w:r w:rsidRPr="00AB213E">
        <w:t xml:space="preserve"> on </w:t>
      </w:r>
      <w:proofErr w:type="spellStart"/>
      <w:proofErr w:type="gramStart"/>
      <w:r w:rsidRPr="00AB213E">
        <w:t>Tx</w:t>
      </w:r>
      <w:proofErr w:type="spellEnd"/>
      <w:proofErr w:type="gramEnd"/>
      <w:r w:rsidRPr="00AB213E">
        <w:t xml:space="preserve"> switching period delay, RAN4.</w:t>
      </w:r>
    </w:p>
    <w:p w14:paraId="2CD5E169" w14:textId="31685801" w:rsidR="00D26EBD" w:rsidRPr="00D26EBD" w:rsidRDefault="00F42E52" w:rsidP="00D26EBD">
      <w:r w:rsidRPr="00AB213E">
        <w:t>[2]</w:t>
      </w:r>
      <w:r w:rsidR="0018267B">
        <w:t xml:space="preserve"> </w:t>
      </w:r>
      <w:hyperlink r:id="rId9" w:tooltip="D:Documents3GPPtsg_ranWG2TSGR2_109bis-eDocsR2-2002531.zip" w:history="1">
        <w:r w:rsidR="00D26EBD" w:rsidRPr="00D26EBD">
          <w:t>R2-2002531</w:t>
        </w:r>
      </w:hyperlink>
      <w:r w:rsidR="00D26EBD">
        <w:t xml:space="preserve">, </w:t>
      </w:r>
      <w:r w:rsidR="00D26EBD" w:rsidRPr="00D26EBD">
        <w:t xml:space="preserve">LS on UE </w:t>
      </w:r>
      <w:proofErr w:type="spellStart"/>
      <w:proofErr w:type="gramStart"/>
      <w:r w:rsidR="00D26EBD" w:rsidRPr="00D26EBD">
        <w:t>Tx</w:t>
      </w:r>
      <w:proofErr w:type="spellEnd"/>
      <w:proofErr w:type="gramEnd"/>
      <w:r w:rsidR="00D26EBD" w:rsidRPr="00D26EBD">
        <w:t xml:space="preserve"> switching period delay and DL interruption (R4-2002816; contact: Apple)</w:t>
      </w:r>
      <w:r w:rsidR="00D26EBD">
        <w:t xml:space="preserve">, </w:t>
      </w:r>
      <w:r w:rsidR="00D26EBD" w:rsidRPr="00D26EBD">
        <w:t>RAN4</w:t>
      </w:r>
    </w:p>
    <w:p w14:paraId="51AD6D41" w14:textId="35BE7ACB" w:rsidR="0018267B" w:rsidRDefault="00D26EBD" w:rsidP="00F42E52">
      <w:pPr>
        <w:rPr>
          <w:rFonts w:eastAsiaTheme="minorEastAsia"/>
          <w:lang w:val="en-US"/>
        </w:rPr>
      </w:pPr>
      <w:r>
        <w:t xml:space="preserve">[3] </w:t>
      </w:r>
      <w:r w:rsidR="0018267B" w:rsidRPr="0018267B">
        <w:rPr>
          <w:rFonts w:eastAsiaTheme="minorEastAsia"/>
          <w:lang w:val="en-US"/>
        </w:rPr>
        <w:t>R1-2003072 LS on Rel-16 RAN1 UE features lists for NR</w:t>
      </w:r>
    </w:p>
    <w:p w14:paraId="587A649D" w14:textId="097E994A" w:rsidR="0018267B" w:rsidRDefault="0018267B" w:rsidP="00F42E52">
      <w:pPr>
        <w:rPr>
          <w:rFonts w:eastAsiaTheme="minorEastAsia"/>
          <w:lang w:val="en-US"/>
        </w:rPr>
      </w:pPr>
      <w:r>
        <w:lastRenderedPageBreak/>
        <w:t xml:space="preserve">[4] </w:t>
      </w:r>
      <w:r w:rsidRPr="0018267B">
        <w:rPr>
          <w:rFonts w:eastAsiaTheme="minorEastAsia"/>
          <w:lang w:val="en-US"/>
        </w:rPr>
        <w:t xml:space="preserve">R4-2005665 LS on DL interruption UE capability for UL </w:t>
      </w:r>
      <w:proofErr w:type="spellStart"/>
      <w:proofErr w:type="gramStart"/>
      <w:r w:rsidRPr="0018267B">
        <w:rPr>
          <w:rFonts w:eastAsiaTheme="minorEastAsia"/>
          <w:lang w:val="en-US"/>
        </w:rPr>
        <w:t>Tx</w:t>
      </w:r>
      <w:proofErr w:type="spellEnd"/>
      <w:proofErr w:type="gramEnd"/>
      <w:r w:rsidRPr="0018267B">
        <w:rPr>
          <w:rFonts w:eastAsiaTheme="minorEastAsia"/>
          <w:lang w:val="en-US"/>
        </w:rPr>
        <w:t xml:space="preserve"> switching</w:t>
      </w:r>
    </w:p>
    <w:p w14:paraId="58CB5983" w14:textId="2B11E142" w:rsidR="002C2776" w:rsidRDefault="002C2776" w:rsidP="00F42E52">
      <w:pPr>
        <w:rPr>
          <w:rFonts w:eastAsiaTheme="minorEastAsia"/>
          <w:lang w:val="en-US"/>
        </w:rPr>
      </w:pPr>
      <w:r>
        <w:rPr>
          <w:rFonts w:eastAsiaTheme="minorEastAsia" w:hint="eastAsia"/>
          <w:lang w:val="en-US"/>
        </w:rPr>
        <w:t>[</w:t>
      </w:r>
      <w:r>
        <w:rPr>
          <w:rFonts w:eastAsiaTheme="minorEastAsia"/>
          <w:lang w:val="en-US"/>
        </w:rPr>
        <w:t>5]</w:t>
      </w:r>
      <w:r w:rsidRPr="002C2776">
        <w:t xml:space="preserve"> </w:t>
      </w:r>
      <w:r w:rsidRPr="002C2776">
        <w:rPr>
          <w:rFonts w:eastAsiaTheme="minorEastAsia"/>
          <w:lang w:val="en-US"/>
        </w:rPr>
        <w:t>R1-2003148 Introduction of switched uplink operation</w:t>
      </w:r>
    </w:p>
    <w:p w14:paraId="67FB6B61" w14:textId="6E53E425" w:rsidR="00525AC2" w:rsidRPr="00F42E52" w:rsidRDefault="00525AC2" w:rsidP="00525AC2">
      <w:pPr>
        <w:rPr>
          <w:rFonts w:eastAsiaTheme="minorEastAsia"/>
          <w:lang w:val="en-US"/>
        </w:rPr>
      </w:pPr>
      <w:r>
        <w:rPr>
          <w:rFonts w:eastAsiaTheme="minorEastAsia" w:hint="eastAsia"/>
          <w:lang w:val="en-US"/>
        </w:rPr>
        <w:t>[</w:t>
      </w:r>
      <w:r>
        <w:rPr>
          <w:rFonts w:eastAsiaTheme="minorEastAsia"/>
          <w:lang w:val="en-US"/>
        </w:rPr>
        <w:t xml:space="preserve">6] </w:t>
      </w:r>
      <w:r w:rsidRPr="00525AC2">
        <w:rPr>
          <w:rFonts w:eastAsiaTheme="minorEastAsia"/>
          <w:lang w:val="en-US"/>
        </w:rPr>
        <w:t>R4-2005421 Draft</w:t>
      </w:r>
      <w:r>
        <w:rPr>
          <w:rFonts w:eastAsiaTheme="minorEastAsia"/>
          <w:lang w:val="en-US"/>
        </w:rPr>
        <w:t xml:space="preserve"> </w:t>
      </w:r>
      <w:r w:rsidRPr="00525AC2">
        <w:rPr>
          <w:rFonts w:eastAsiaTheme="minorEastAsia"/>
          <w:lang w:val="en-US"/>
        </w:rPr>
        <w:t xml:space="preserve">CR on DL interruption </w:t>
      </w:r>
      <w:proofErr w:type="spellStart"/>
      <w:proofErr w:type="gramStart"/>
      <w:r w:rsidRPr="00525AC2">
        <w:rPr>
          <w:rFonts w:eastAsiaTheme="minorEastAsia"/>
          <w:lang w:val="en-US"/>
        </w:rPr>
        <w:t>Tx</w:t>
      </w:r>
      <w:proofErr w:type="spellEnd"/>
      <w:proofErr w:type="gramEnd"/>
      <w:r w:rsidRPr="00525AC2">
        <w:rPr>
          <w:rFonts w:eastAsiaTheme="minorEastAsia"/>
          <w:lang w:val="en-US"/>
        </w:rPr>
        <w:t xml:space="preserve"> switching between two uplink carriers</w:t>
      </w:r>
    </w:p>
    <w:sectPr w:rsidR="00525AC2" w:rsidRPr="00F4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6AE88" w14:textId="77777777" w:rsidR="005538B5" w:rsidRDefault="005538B5" w:rsidP="00C2661D">
      <w:pPr>
        <w:spacing w:after="0"/>
      </w:pPr>
      <w:r>
        <w:separator/>
      </w:r>
    </w:p>
  </w:endnote>
  <w:endnote w:type="continuationSeparator" w:id="0">
    <w:p w14:paraId="37B60C63" w14:textId="77777777" w:rsidR="005538B5" w:rsidRDefault="005538B5" w:rsidP="00C26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ACE11" w14:textId="77777777" w:rsidR="005538B5" w:rsidRDefault="005538B5" w:rsidP="00C2661D">
      <w:pPr>
        <w:spacing w:after="0"/>
      </w:pPr>
      <w:r>
        <w:separator/>
      </w:r>
    </w:p>
  </w:footnote>
  <w:footnote w:type="continuationSeparator" w:id="0">
    <w:p w14:paraId="1D86C72A" w14:textId="77777777" w:rsidR="005538B5" w:rsidRDefault="005538B5" w:rsidP="00C26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C85"/>
    <w:multiLevelType w:val="hybridMultilevel"/>
    <w:tmpl w:val="884A1B14"/>
    <w:lvl w:ilvl="0" w:tplc="9006B5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8308A"/>
    <w:multiLevelType w:val="hybridMultilevel"/>
    <w:tmpl w:val="918E6D3E"/>
    <w:lvl w:ilvl="0" w:tplc="21F62462"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530F15"/>
    <w:multiLevelType w:val="hybridMultilevel"/>
    <w:tmpl w:val="B7BE8A1C"/>
    <w:lvl w:ilvl="0" w:tplc="03C6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457A4">
      <w:start w:val="28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DC3B7F"/>
    <w:multiLevelType w:val="hybridMultilevel"/>
    <w:tmpl w:val="48EAB410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5A270E"/>
    <w:multiLevelType w:val="multilevel"/>
    <w:tmpl w:val="58BEEA72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6">
    <w:nsid w:val="1DD65480"/>
    <w:multiLevelType w:val="hybridMultilevel"/>
    <w:tmpl w:val="0DD88170"/>
    <w:lvl w:ilvl="0" w:tplc="A60A37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35412"/>
    <w:multiLevelType w:val="hybridMultilevel"/>
    <w:tmpl w:val="9D72AC76"/>
    <w:lvl w:ilvl="0" w:tplc="937A2108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A745D50"/>
    <w:multiLevelType w:val="hybridMultilevel"/>
    <w:tmpl w:val="23EA5598"/>
    <w:lvl w:ilvl="0" w:tplc="03C6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457A4">
      <w:start w:val="28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0C1709"/>
    <w:multiLevelType w:val="hybridMultilevel"/>
    <w:tmpl w:val="1D4E935E"/>
    <w:lvl w:ilvl="0" w:tplc="956E4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5B02451"/>
    <w:multiLevelType w:val="hybridMultilevel"/>
    <w:tmpl w:val="CE9E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60B31"/>
    <w:multiLevelType w:val="hybridMultilevel"/>
    <w:tmpl w:val="13A067EE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1D811C0"/>
    <w:multiLevelType w:val="hybridMultilevel"/>
    <w:tmpl w:val="30A6E07A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15">
    <w:nsid w:val="558D3DF6"/>
    <w:multiLevelType w:val="hybridMultilevel"/>
    <w:tmpl w:val="21DEAE62"/>
    <w:lvl w:ilvl="0" w:tplc="809C7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717DEE"/>
    <w:multiLevelType w:val="hybridMultilevel"/>
    <w:tmpl w:val="9606CEFA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2E7D1F"/>
    <w:multiLevelType w:val="hybridMultilevel"/>
    <w:tmpl w:val="B7D84A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70146DC0"/>
    <w:multiLevelType w:val="hybridMultilevel"/>
    <w:tmpl w:val="9BC21240"/>
    <w:lvl w:ilvl="0" w:tplc="0409000F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D602B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8"/>
  </w:num>
  <w:num w:numId="8">
    <w:abstractNumId w:val="7"/>
  </w:num>
  <w:num w:numId="9">
    <w:abstractNumId w:val="5"/>
  </w:num>
  <w:num w:numId="10">
    <w:abstractNumId w:val="5"/>
  </w:num>
  <w:num w:numId="11">
    <w:abstractNumId w:val="16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17"/>
  </w:num>
  <w:num w:numId="17">
    <w:abstractNumId w:val="17"/>
  </w:num>
  <w:num w:numId="18">
    <w:abstractNumId w:val="1"/>
  </w:num>
  <w:num w:numId="19">
    <w:abstractNumId w:val="10"/>
  </w:num>
  <w:num w:numId="20">
    <w:abstractNumId w:val="2"/>
  </w:num>
  <w:num w:numId="21">
    <w:abstractNumId w:val="8"/>
  </w:num>
  <w:num w:numId="2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 (Qianxi)">
    <w15:presenceInfo w15:providerId="None" w15:userId="OPPO (Qianxi)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wNTMzMTE2NLEwNbdU0lEKTi0uzszPAykwrgUAy1CekCwAAAA="/>
  </w:docVars>
  <w:rsids>
    <w:rsidRoot w:val="00BF60CC"/>
    <w:rsid w:val="000021BB"/>
    <w:rsid w:val="00016F0F"/>
    <w:rsid w:val="00023876"/>
    <w:rsid w:val="00033BA3"/>
    <w:rsid w:val="000466AC"/>
    <w:rsid w:val="00063A2E"/>
    <w:rsid w:val="00077D1B"/>
    <w:rsid w:val="00087F81"/>
    <w:rsid w:val="00090054"/>
    <w:rsid w:val="00090413"/>
    <w:rsid w:val="000960D6"/>
    <w:rsid w:val="000B43EB"/>
    <w:rsid w:val="000B733E"/>
    <w:rsid w:val="000E276D"/>
    <w:rsid w:val="000E5BD1"/>
    <w:rsid w:val="000F0C10"/>
    <w:rsid w:val="000F46E3"/>
    <w:rsid w:val="000F5211"/>
    <w:rsid w:val="001043A5"/>
    <w:rsid w:val="00114F3A"/>
    <w:rsid w:val="0012143A"/>
    <w:rsid w:val="00122DE7"/>
    <w:rsid w:val="00126519"/>
    <w:rsid w:val="00132BD2"/>
    <w:rsid w:val="00147398"/>
    <w:rsid w:val="00147A93"/>
    <w:rsid w:val="0015183B"/>
    <w:rsid w:val="00154EC0"/>
    <w:rsid w:val="00160579"/>
    <w:rsid w:val="00161E3E"/>
    <w:rsid w:val="0016580A"/>
    <w:rsid w:val="00175417"/>
    <w:rsid w:val="00176E48"/>
    <w:rsid w:val="0018267B"/>
    <w:rsid w:val="00191104"/>
    <w:rsid w:val="00194E37"/>
    <w:rsid w:val="001B25C0"/>
    <w:rsid w:val="001B2A91"/>
    <w:rsid w:val="001C28FE"/>
    <w:rsid w:val="001D4C98"/>
    <w:rsid w:val="001D7999"/>
    <w:rsid w:val="002004FB"/>
    <w:rsid w:val="00205107"/>
    <w:rsid w:val="00211A28"/>
    <w:rsid w:val="00217096"/>
    <w:rsid w:val="00217AF2"/>
    <w:rsid w:val="0023023C"/>
    <w:rsid w:val="0023207A"/>
    <w:rsid w:val="0023302F"/>
    <w:rsid w:val="002431A1"/>
    <w:rsid w:val="00247361"/>
    <w:rsid w:val="002577D0"/>
    <w:rsid w:val="00265537"/>
    <w:rsid w:val="002657B0"/>
    <w:rsid w:val="00267A97"/>
    <w:rsid w:val="00273FF3"/>
    <w:rsid w:val="00282149"/>
    <w:rsid w:val="00297FE9"/>
    <w:rsid w:val="002A2CA2"/>
    <w:rsid w:val="002C2776"/>
    <w:rsid w:val="002C5DF4"/>
    <w:rsid w:val="002C6087"/>
    <w:rsid w:val="002D1E94"/>
    <w:rsid w:val="002D299D"/>
    <w:rsid w:val="002D5D00"/>
    <w:rsid w:val="002E6919"/>
    <w:rsid w:val="00305B03"/>
    <w:rsid w:val="00306B27"/>
    <w:rsid w:val="00311254"/>
    <w:rsid w:val="00315C96"/>
    <w:rsid w:val="003160F3"/>
    <w:rsid w:val="00325E2C"/>
    <w:rsid w:val="0032629B"/>
    <w:rsid w:val="00326615"/>
    <w:rsid w:val="00330F44"/>
    <w:rsid w:val="00336A2A"/>
    <w:rsid w:val="003444F7"/>
    <w:rsid w:val="003513E7"/>
    <w:rsid w:val="00363EDE"/>
    <w:rsid w:val="0036422E"/>
    <w:rsid w:val="00364295"/>
    <w:rsid w:val="00373B25"/>
    <w:rsid w:val="00382A7C"/>
    <w:rsid w:val="00396FAB"/>
    <w:rsid w:val="003A6AC1"/>
    <w:rsid w:val="003B2AA9"/>
    <w:rsid w:val="003B3B6D"/>
    <w:rsid w:val="003B66B8"/>
    <w:rsid w:val="003C558A"/>
    <w:rsid w:val="003C611D"/>
    <w:rsid w:val="003F5F4E"/>
    <w:rsid w:val="00413F35"/>
    <w:rsid w:val="0041549B"/>
    <w:rsid w:val="00440F7C"/>
    <w:rsid w:val="00443748"/>
    <w:rsid w:val="00444282"/>
    <w:rsid w:val="00446695"/>
    <w:rsid w:val="004618AB"/>
    <w:rsid w:val="004631F8"/>
    <w:rsid w:val="00474D63"/>
    <w:rsid w:val="00492C3D"/>
    <w:rsid w:val="00492F57"/>
    <w:rsid w:val="004A1EE3"/>
    <w:rsid w:val="004A2505"/>
    <w:rsid w:val="004B0765"/>
    <w:rsid w:val="004C661C"/>
    <w:rsid w:val="004E03F9"/>
    <w:rsid w:val="004E4D76"/>
    <w:rsid w:val="004E5928"/>
    <w:rsid w:val="004F409F"/>
    <w:rsid w:val="004F4DBA"/>
    <w:rsid w:val="004F6A16"/>
    <w:rsid w:val="00507160"/>
    <w:rsid w:val="00512A05"/>
    <w:rsid w:val="00512EC1"/>
    <w:rsid w:val="00513176"/>
    <w:rsid w:val="00525AC2"/>
    <w:rsid w:val="00536912"/>
    <w:rsid w:val="00541828"/>
    <w:rsid w:val="005513FE"/>
    <w:rsid w:val="005538B5"/>
    <w:rsid w:val="005563B9"/>
    <w:rsid w:val="0055713F"/>
    <w:rsid w:val="00560C75"/>
    <w:rsid w:val="00562C89"/>
    <w:rsid w:val="0057208E"/>
    <w:rsid w:val="005857AC"/>
    <w:rsid w:val="005A0812"/>
    <w:rsid w:val="005A2BA3"/>
    <w:rsid w:val="005B525B"/>
    <w:rsid w:val="005B6243"/>
    <w:rsid w:val="005C10C8"/>
    <w:rsid w:val="005E2A0A"/>
    <w:rsid w:val="005E5474"/>
    <w:rsid w:val="005F53C6"/>
    <w:rsid w:val="005F5737"/>
    <w:rsid w:val="00607C2F"/>
    <w:rsid w:val="00612C74"/>
    <w:rsid w:val="00612D5C"/>
    <w:rsid w:val="006138AB"/>
    <w:rsid w:val="00615DF5"/>
    <w:rsid w:val="00627C9A"/>
    <w:rsid w:val="0063027A"/>
    <w:rsid w:val="00632EE2"/>
    <w:rsid w:val="006452FA"/>
    <w:rsid w:val="00653E0D"/>
    <w:rsid w:val="0065496B"/>
    <w:rsid w:val="00656E0A"/>
    <w:rsid w:val="0066257F"/>
    <w:rsid w:val="00663B3D"/>
    <w:rsid w:val="00677324"/>
    <w:rsid w:val="00687138"/>
    <w:rsid w:val="00687AB5"/>
    <w:rsid w:val="006A31BC"/>
    <w:rsid w:val="006A7719"/>
    <w:rsid w:val="006B3E8D"/>
    <w:rsid w:val="006C6294"/>
    <w:rsid w:val="006C690C"/>
    <w:rsid w:val="006E1659"/>
    <w:rsid w:val="006E3B95"/>
    <w:rsid w:val="006E79D1"/>
    <w:rsid w:val="007044E6"/>
    <w:rsid w:val="00721820"/>
    <w:rsid w:val="007274AE"/>
    <w:rsid w:val="00742418"/>
    <w:rsid w:val="00746EB7"/>
    <w:rsid w:val="007746EF"/>
    <w:rsid w:val="00774853"/>
    <w:rsid w:val="007833DF"/>
    <w:rsid w:val="00790301"/>
    <w:rsid w:val="007966DE"/>
    <w:rsid w:val="00797F58"/>
    <w:rsid w:val="007A221B"/>
    <w:rsid w:val="007A2490"/>
    <w:rsid w:val="007B0CDE"/>
    <w:rsid w:val="007B1420"/>
    <w:rsid w:val="007B40AC"/>
    <w:rsid w:val="007B7B37"/>
    <w:rsid w:val="007C05B3"/>
    <w:rsid w:val="007C4B61"/>
    <w:rsid w:val="007C6CC7"/>
    <w:rsid w:val="008039DE"/>
    <w:rsid w:val="008112B1"/>
    <w:rsid w:val="00812374"/>
    <w:rsid w:val="00813EB1"/>
    <w:rsid w:val="008212EF"/>
    <w:rsid w:val="00826BD4"/>
    <w:rsid w:val="008270A6"/>
    <w:rsid w:val="00830BF8"/>
    <w:rsid w:val="008318E5"/>
    <w:rsid w:val="00833CE8"/>
    <w:rsid w:val="00833FD4"/>
    <w:rsid w:val="008350C8"/>
    <w:rsid w:val="008713A6"/>
    <w:rsid w:val="0088601C"/>
    <w:rsid w:val="008A192D"/>
    <w:rsid w:val="008B46A7"/>
    <w:rsid w:val="008B6269"/>
    <w:rsid w:val="008C440A"/>
    <w:rsid w:val="008C6D15"/>
    <w:rsid w:val="008D3460"/>
    <w:rsid w:val="008D44AA"/>
    <w:rsid w:val="008F2193"/>
    <w:rsid w:val="00902297"/>
    <w:rsid w:val="0090271C"/>
    <w:rsid w:val="00906546"/>
    <w:rsid w:val="00931C7C"/>
    <w:rsid w:val="00940C16"/>
    <w:rsid w:val="0095026E"/>
    <w:rsid w:val="009504C6"/>
    <w:rsid w:val="00952EC3"/>
    <w:rsid w:val="00962FC8"/>
    <w:rsid w:val="00971FBD"/>
    <w:rsid w:val="00972F81"/>
    <w:rsid w:val="00983CAD"/>
    <w:rsid w:val="009950FB"/>
    <w:rsid w:val="00997FAF"/>
    <w:rsid w:val="009A5362"/>
    <w:rsid w:val="009A7144"/>
    <w:rsid w:val="009C5720"/>
    <w:rsid w:val="009D6E1A"/>
    <w:rsid w:val="009E52E4"/>
    <w:rsid w:val="009E59D5"/>
    <w:rsid w:val="009E7FA1"/>
    <w:rsid w:val="009F41F3"/>
    <w:rsid w:val="00A04A37"/>
    <w:rsid w:val="00A14EBE"/>
    <w:rsid w:val="00A1757F"/>
    <w:rsid w:val="00A232A1"/>
    <w:rsid w:val="00A26F0B"/>
    <w:rsid w:val="00A320F8"/>
    <w:rsid w:val="00A33307"/>
    <w:rsid w:val="00A543CA"/>
    <w:rsid w:val="00A56185"/>
    <w:rsid w:val="00A6148C"/>
    <w:rsid w:val="00A62616"/>
    <w:rsid w:val="00A6270F"/>
    <w:rsid w:val="00A64A1A"/>
    <w:rsid w:val="00A75910"/>
    <w:rsid w:val="00A75BD7"/>
    <w:rsid w:val="00A83459"/>
    <w:rsid w:val="00A94815"/>
    <w:rsid w:val="00AB0E29"/>
    <w:rsid w:val="00AB213E"/>
    <w:rsid w:val="00AB2DBC"/>
    <w:rsid w:val="00AB3738"/>
    <w:rsid w:val="00AD2B28"/>
    <w:rsid w:val="00AD36EB"/>
    <w:rsid w:val="00AD7C2E"/>
    <w:rsid w:val="00AE29CA"/>
    <w:rsid w:val="00AE52DF"/>
    <w:rsid w:val="00AE6E1B"/>
    <w:rsid w:val="00AF4E89"/>
    <w:rsid w:val="00AF7DC4"/>
    <w:rsid w:val="00B06EB2"/>
    <w:rsid w:val="00B0784A"/>
    <w:rsid w:val="00B07CAF"/>
    <w:rsid w:val="00B1395C"/>
    <w:rsid w:val="00B165CB"/>
    <w:rsid w:val="00B21948"/>
    <w:rsid w:val="00B24BE9"/>
    <w:rsid w:val="00B26ED6"/>
    <w:rsid w:val="00B45F71"/>
    <w:rsid w:val="00B50352"/>
    <w:rsid w:val="00B665AA"/>
    <w:rsid w:val="00B67E42"/>
    <w:rsid w:val="00B76CD0"/>
    <w:rsid w:val="00B8244D"/>
    <w:rsid w:val="00B91CE3"/>
    <w:rsid w:val="00B96819"/>
    <w:rsid w:val="00B97EF8"/>
    <w:rsid w:val="00BA2B03"/>
    <w:rsid w:val="00BA4E3F"/>
    <w:rsid w:val="00BA6189"/>
    <w:rsid w:val="00BA6FFE"/>
    <w:rsid w:val="00BB76D5"/>
    <w:rsid w:val="00BC6F40"/>
    <w:rsid w:val="00BC70BE"/>
    <w:rsid w:val="00BE0B04"/>
    <w:rsid w:val="00BE3D7C"/>
    <w:rsid w:val="00BF4A32"/>
    <w:rsid w:val="00BF60CC"/>
    <w:rsid w:val="00C001BD"/>
    <w:rsid w:val="00C003CF"/>
    <w:rsid w:val="00C14F61"/>
    <w:rsid w:val="00C160D8"/>
    <w:rsid w:val="00C2067E"/>
    <w:rsid w:val="00C2402A"/>
    <w:rsid w:val="00C2661D"/>
    <w:rsid w:val="00C33DF0"/>
    <w:rsid w:val="00C46F97"/>
    <w:rsid w:val="00C54382"/>
    <w:rsid w:val="00C56EDF"/>
    <w:rsid w:val="00C90ECD"/>
    <w:rsid w:val="00C93B6C"/>
    <w:rsid w:val="00CB0ECC"/>
    <w:rsid w:val="00CB7527"/>
    <w:rsid w:val="00CE313E"/>
    <w:rsid w:val="00CE7754"/>
    <w:rsid w:val="00CE7E44"/>
    <w:rsid w:val="00CF0072"/>
    <w:rsid w:val="00D20185"/>
    <w:rsid w:val="00D21599"/>
    <w:rsid w:val="00D26EBD"/>
    <w:rsid w:val="00D35436"/>
    <w:rsid w:val="00D36C5E"/>
    <w:rsid w:val="00D450C6"/>
    <w:rsid w:val="00D455DE"/>
    <w:rsid w:val="00D47A0D"/>
    <w:rsid w:val="00D538DB"/>
    <w:rsid w:val="00D64B13"/>
    <w:rsid w:val="00D708DA"/>
    <w:rsid w:val="00D758A3"/>
    <w:rsid w:val="00D75BF4"/>
    <w:rsid w:val="00D778D4"/>
    <w:rsid w:val="00DC74F7"/>
    <w:rsid w:val="00DD4B85"/>
    <w:rsid w:val="00DD517C"/>
    <w:rsid w:val="00DE6034"/>
    <w:rsid w:val="00DE7B68"/>
    <w:rsid w:val="00DF19C6"/>
    <w:rsid w:val="00DF2505"/>
    <w:rsid w:val="00DF461E"/>
    <w:rsid w:val="00E005CB"/>
    <w:rsid w:val="00E1074E"/>
    <w:rsid w:val="00E1139D"/>
    <w:rsid w:val="00E20441"/>
    <w:rsid w:val="00E229CA"/>
    <w:rsid w:val="00E22F77"/>
    <w:rsid w:val="00E26B1F"/>
    <w:rsid w:val="00E27DD8"/>
    <w:rsid w:val="00E41316"/>
    <w:rsid w:val="00E511E2"/>
    <w:rsid w:val="00E56D13"/>
    <w:rsid w:val="00E630EE"/>
    <w:rsid w:val="00E63BAE"/>
    <w:rsid w:val="00E67A50"/>
    <w:rsid w:val="00E707B4"/>
    <w:rsid w:val="00E74410"/>
    <w:rsid w:val="00E75EFF"/>
    <w:rsid w:val="00EA4E78"/>
    <w:rsid w:val="00EB1E68"/>
    <w:rsid w:val="00EB41C8"/>
    <w:rsid w:val="00EB7D16"/>
    <w:rsid w:val="00EC0AB6"/>
    <w:rsid w:val="00EC43E0"/>
    <w:rsid w:val="00EC6706"/>
    <w:rsid w:val="00EC775C"/>
    <w:rsid w:val="00ED18D0"/>
    <w:rsid w:val="00ED2D8F"/>
    <w:rsid w:val="00ED7039"/>
    <w:rsid w:val="00EE2404"/>
    <w:rsid w:val="00EF58DC"/>
    <w:rsid w:val="00EF5CE8"/>
    <w:rsid w:val="00EF6559"/>
    <w:rsid w:val="00F10994"/>
    <w:rsid w:val="00F10FF2"/>
    <w:rsid w:val="00F2631F"/>
    <w:rsid w:val="00F31895"/>
    <w:rsid w:val="00F36BD7"/>
    <w:rsid w:val="00F37EA6"/>
    <w:rsid w:val="00F42E52"/>
    <w:rsid w:val="00F4463A"/>
    <w:rsid w:val="00F51373"/>
    <w:rsid w:val="00F5276B"/>
    <w:rsid w:val="00F6022C"/>
    <w:rsid w:val="00F65852"/>
    <w:rsid w:val="00F81734"/>
    <w:rsid w:val="00F919B2"/>
    <w:rsid w:val="00FB2918"/>
    <w:rsid w:val="00FC4200"/>
    <w:rsid w:val="00FD2200"/>
    <w:rsid w:val="00FD4230"/>
    <w:rsid w:val="00FD7AA5"/>
    <w:rsid w:val="00FE4DD6"/>
    <w:rsid w:val="00FE7C89"/>
    <w:rsid w:val="00FF32A9"/>
    <w:rsid w:val="00FF3ED4"/>
    <w:rsid w:val="00FF4EE3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81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95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2"/>
    <w:link w:val="1Char"/>
    <w:qFormat/>
    <w:rsid w:val="00D20185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aliases w:val="Char Char,Head2A,2,H2,h2,UNDERRUBRIK 1-2,DO NOT USE_h2,h21,Heading 2 Char,H2 Char,h2 Char"/>
    <w:next w:val="a"/>
    <w:link w:val="2Char"/>
    <w:qFormat/>
    <w:rsid w:val="00D20185"/>
    <w:pPr>
      <w:numPr>
        <w:ilvl w:val="1"/>
        <w:numId w:val="5"/>
      </w:numPr>
      <w:spacing w:before="100" w:beforeAutospacing="1" w:afterLines="100"/>
      <w:outlineLvl w:val="1"/>
    </w:pPr>
    <w:rPr>
      <w:rFonts w:ascii="Arial" w:eastAsia="宋体" w:hAnsi="Arial" w:cs="Times New Roman"/>
      <w:kern w:val="0"/>
      <w:sz w:val="32"/>
      <w:szCs w:val="24"/>
      <w:lang w:val="en-GB" w:eastAsia="ko-KR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2"/>
    <w:next w:val="a"/>
    <w:link w:val="3Char"/>
    <w:qFormat/>
    <w:rsid w:val="00D20185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Char"/>
    <w:qFormat/>
    <w:rsid w:val="00D20185"/>
    <w:pPr>
      <w:numPr>
        <w:ilvl w:val="3"/>
      </w:numPr>
      <w:outlineLvl w:val="3"/>
    </w:pPr>
    <w:rPr>
      <w:sz w:val="24"/>
    </w:rPr>
  </w:style>
  <w:style w:type="paragraph" w:styleId="6">
    <w:name w:val="heading 6"/>
    <w:basedOn w:val="a"/>
    <w:next w:val="a"/>
    <w:link w:val="6Char"/>
    <w:qFormat/>
    <w:rsid w:val="00D20185"/>
    <w:pPr>
      <w:numPr>
        <w:ilvl w:val="4"/>
        <w:numId w:val="5"/>
      </w:numPr>
      <w:spacing w:before="120" w:beforeAutospacing="1" w:afterLines="100"/>
      <w:ind w:left="1985" w:hanging="1985"/>
      <w:outlineLvl w:val="5"/>
    </w:pPr>
    <w:rPr>
      <w:rFonts w:ascii="Arial" w:eastAsia="Arial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CC"/>
    <w:pPr>
      <w:ind w:firstLineChars="200" w:firstLine="420"/>
    </w:pPr>
  </w:style>
  <w:style w:type="table" w:styleId="a4">
    <w:name w:val="Table Grid"/>
    <w:basedOn w:val="a1"/>
    <w:rsid w:val="00E74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unhideWhenUsed/>
    <w:rsid w:val="00D20185"/>
    <w:rPr>
      <w:sz w:val="21"/>
      <w:szCs w:val="21"/>
    </w:rPr>
  </w:style>
  <w:style w:type="paragraph" w:styleId="a6">
    <w:name w:val="annotation text"/>
    <w:basedOn w:val="a"/>
    <w:link w:val="Char"/>
    <w:semiHidden/>
    <w:unhideWhenUsed/>
    <w:rsid w:val="00D20185"/>
  </w:style>
  <w:style w:type="character" w:customStyle="1" w:styleId="Char">
    <w:name w:val="批注文字 Char"/>
    <w:basedOn w:val="a0"/>
    <w:link w:val="a6"/>
    <w:semiHidden/>
    <w:rsid w:val="00D2018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20185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D2018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201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20185"/>
    <w:rPr>
      <w:sz w:val="18"/>
      <w:szCs w:val="18"/>
    </w:rPr>
  </w:style>
  <w:style w:type="character" w:customStyle="1" w:styleId="1Char">
    <w:name w:val="标题 1 Char"/>
    <w:aliases w:val="Char Char1,NMP Heading 1 Char,H1 Char,h11 Char,h12 Char,h13 Char,h14 Char,h15 Char,h16 Char,app heading 1 Char,l1 Char,Memo Heading 1 Char,Heading 1_a Char,heading 1 Char,h17 Char,h111 Char,h121 Char,h131 Char,h141 Char,h151 Char,h161 Char"/>
    <w:basedOn w:val="a0"/>
    <w:link w:val="1"/>
    <w:rsid w:val="00D20185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aliases w:val="Char Char Char,Head2A Char,2 Char,H2 Char1,h2 Char1,UNDERRUBRIK 1-2 Char,DO NOT USE_h2 Char,h21 Char,Heading 2 Char Char,H2 Char Char,h2 Char Char"/>
    <w:basedOn w:val="a0"/>
    <w:link w:val="2"/>
    <w:rsid w:val="00D20185"/>
    <w:rPr>
      <w:rFonts w:ascii="Arial" w:eastAsia="宋体" w:hAnsi="Arial" w:cs="Times New Roman"/>
      <w:kern w:val="0"/>
      <w:sz w:val="32"/>
      <w:szCs w:val="24"/>
      <w:lang w:val="en-GB" w:eastAsia="ko-KR"/>
    </w:rPr>
  </w:style>
  <w:style w:type="character" w:customStyle="1" w:styleId="3Char">
    <w:name w:val="标题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a0"/>
    <w:link w:val="3"/>
    <w:rsid w:val="00D20185"/>
    <w:rPr>
      <w:rFonts w:ascii="Arial" w:eastAsia="Arial" w:hAnsi="Arial" w:cs="Times New Roman"/>
      <w:kern w:val="0"/>
      <w:sz w:val="28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D20185"/>
    <w:rPr>
      <w:rFonts w:ascii="Arial" w:eastAsia="Arial" w:hAnsi="Arial" w:cs="Times New Roman"/>
      <w:kern w:val="0"/>
      <w:sz w:val="24"/>
      <w:szCs w:val="20"/>
      <w:lang w:val="en-GB" w:eastAsia="en-US"/>
    </w:rPr>
  </w:style>
  <w:style w:type="character" w:customStyle="1" w:styleId="6Char">
    <w:name w:val="标题 6 Char"/>
    <w:basedOn w:val="a0"/>
    <w:link w:val="6"/>
    <w:rsid w:val="00D20185"/>
    <w:rPr>
      <w:rFonts w:ascii="Arial" w:eastAsia="Arial" w:hAnsi="Arial" w:cs="Times New Roman"/>
      <w:kern w:val="0"/>
      <w:sz w:val="20"/>
      <w:szCs w:val="20"/>
      <w:lang w:val="en-GB" w:eastAsia="en-US"/>
    </w:rPr>
  </w:style>
  <w:style w:type="paragraph" w:customStyle="1" w:styleId="CRCoverPage">
    <w:name w:val="CR Cover Page"/>
    <w:next w:val="a"/>
    <w:link w:val="CRCoverPageZchn"/>
    <w:qFormat/>
    <w:rsid w:val="00D20185"/>
    <w:pPr>
      <w:spacing w:after="120"/>
    </w:pPr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rsid w:val="00D20185"/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Doc-text2Char">
    <w:name w:val="Doc-text2 Char"/>
    <w:link w:val="Doc-text2"/>
    <w:qFormat/>
    <w:locked/>
    <w:rsid w:val="00D20185"/>
    <w:rPr>
      <w:rFonts w:ascii="Arial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D20185"/>
    <w:pPr>
      <w:tabs>
        <w:tab w:val="left" w:pos="1622"/>
      </w:tabs>
      <w:ind w:left="1622" w:hanging="363"/>
    </w:pPr>
    <w:rPr>
      <w:rFonts w:ascii="Arial" w:hAnsi="Arial" w:cs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D20185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20185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D20185"/>
    <w:pPr>
      <w:numPr>
        <w:numId w:val="6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2018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20185"/>
    <w:rPr>
      <w:lang w:eastAsia="en-GB"/>
    </w:rPr>
  </w:style>
  <w:style w:type="paragraph" w:customStyle="1" w:styleId="Agreement">
    <w:name w:val="Agreement"/>
    <w:basedOn w:val="a"/>
    <w:next w:val="Doc-text2"/>
    <w:qFormat/>
    <w:rsid w:val="00D20185"/>
    <w:pPr>
      <w:numPr>
        <w:numId w:val="7"/>
      </w:numPr>
      <w:spacing w:before="60"/>
    </w:pPr>
    <w:rPr>
      <w:rFonts w:ascii="Arial" w:hAnsi="Arial"/>
      <w:b/>
      <w:szCs w:val="24"/>
      <w:lang w:eastAsia="ja-JP"/>
    </w:rPr>
  </w:style>
  <w:style w:type="paragraph" w:styleId="a9">
    <w:name w:val="header"/>
    <w:basedOn w:val="a"/>
    <w:link w:val="Char2"/>
    <w:uiPriority w:val="99"/>
    <w:unhideWhenUsed/>
    <w:rsid w:val="00C26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C2661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C266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C2661D"/>
    <w:rPr>
      <w:sz w:val="18"/>
      <w:szCs w:val="18"/>
    </w:rPr>
  </w:style>
  <w:style w:type="character" w:customStyle="1" w:styleId="PLChar">
    <w:name w:val="PL Char"/>
    <w:link w:val="PL"/>
    <w:qFormat/>
    <w:locked/>
    <w:rsid w:val="000021BB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021B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F36BD7"/>
    <w:rPr>
      <w:rFonts w:ascii="Arial" w:eastAsia="Times New Roman" w:hAnsi="Arial" w:cs="Arial"/>
      <w:sz w:val="18"/>
      <w:lang w:val="x-none" w:eastAsia="x-none"/>
    </w:rPr>
  </w:style>
  <w:style w:type="paragraph" w:customStyle="1" w:styleId="TAL">
    <w:name w:val="TAL"/>
    <w:basedOn w:val="a"/>
    <w:link w:val="TALCar"/>
    <w:qFormat/>
    <w:rsid w:val="00F36BD7"/>
    <w:pPr>
      <w:keepNext/>
      <w:keepLines/>
      <w:spacing w:after="0"/>
    </w:pPr>
    <w:rPr>
      <w:rFonts w:ascii="Arial" w:hAnsi="Arial" w:cs="Arial"/>
      <w:kern w:val="2"/>
      <w:sz w:val="18"/>
      <w:szCs w:val="22"/>
      <w:lang w:val="x-none" w:eastAsia="x-none"/>
    </w:rPr>
  </w:style>
  <w:style w:type="character" w:styleId="ab">
    <w:name w:val="Hyperlink"/>
    <w:basedOn w:val="a0"/>
    <w:uiPriority w:val="99"/>
    <w:semiHidden/>
    <w:unhideWhenUsed/>
    <w:qFormat/>
    <w:rsid w:val="007966DE"/>
    <w:rPr>
      <w:color w:val="0563C1"/>
      <w:u w:val="single"/>
    </w:rPr>
  </w:style>
  <w:style w:type="paragraph" w:styleId="ac">
    <w:name w:val="Body Text"/>
    <w:basedOn w:val="a"/>
    <w:link w:val="Char4"/>
    <w:rsid w:val="00EC0AB6"/>
    <w:pPr>
      <w:overflowPunct/>
      <w:autoSpaceDE/>
      <w:autoSpaceDN/>
      <w:adjustRightInd/>
      <w:spacing w:after="0"/>
    </w:pPr>
    <w:rPr>
      <w:rFonts w:ascii="Arial" w:eastAsia="宋体" w:hAnsi="Arial" w:cs="Arial"/>
      <w:color w:val="FF0000"/>
      <w:lang w:eastAsia="en-US"/>
    </w:rPr>
  </w:style>
  <w:style w:type="character" w:customStyle="1" w:styleId="Char4">
    <w:name w:val="正文文本 Char"/>
    <w:basedOn w:val="a0"/>
    <w:link w:val="ac"/>
    <w:rsid w:val="00EC0AB6"/>
    <w:rPr>
      <w:rFonts w:ascii="Arial" w:eastAsia="宋体" w:hAnsi="Arial" w:cs="Arial"/>
      <w:color w:val="FF0000"/>
      <w:kern w:val="0"/>
      <w:sz w:val="20"/>
      <w:szCs w:val="20"/>
      <w:lang w:val="en-GB" w:eastAsia="en-US"/>
    </w:rPr>
  </w:style>
  <w:style w:type="paragraph" w:styleId="ad">
    <w:name w:val="Normal (Web)"/>
    <w:basedOn w:val="a"/>
    <w:uiPriority w:val="99"/>
    <w:qFormat/>
    <w:rsid w:val="00EC0AB6"/>
    <w:pPr>
      <w:overflowPunct/>
      <w:autoSpaceDE/>
      <w:autoSpaceDN/>
      <w:adjustRightInd/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95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2"/>
    <w:link w:val="1Char"/>
    <w:qFormat/>
    <w:rsid w:val="00D20185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aliases w:val="Char Char,Head2A,2,H2,h2,UNDERRUBRIK 1-2,DO NOT USE_h2,h21,Heading 2 Char,H2 Char,h2 Char"/>
    <w:next w:val="a"/>
    <w:link w:val="2Char"/>
    <w:qFormat/>
    <w:rsid w:val="00D20185"/>
    <w:pPr>
      <w:numPr>
        <w:ilvl w:val="1"/>
        <w:numId w:val="5"/>
      </w:numPr>
      <w:spacing w:before="100" w:beforeAutospacing="1" w:afterLines="100"/>
      <w:outlineLvl w:val="1"/>
    </w:pPr>
    <w:rPr>
      <w:rFonts w:ascii="Arial" w:eastAsia="宋体" w:hAnsi="Arial" w:cs="Times New Roman"/>
      <w:kern w:val="0"/>
      <w:sz w:val="32"/>
      <w:szCs w:val="24"/>
      <w:lang w:val="en-GB" w:eastAsia="ko-KR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2"/>
    <w:next w:val="a"/>
    <w:link w:val="3Char"/>
    <w:qFormat/>
    <w:rsid w:val="00D20185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Char"/>
    <w:qFormat/>
    <w:rsid w:val="00D20185"/>
    <w:pPr>
      <w:numPr>
        <w:ilvl w:val="3"/>
      </w:numPr>
      <w:outlineLvl w:val="3"/>
    </w:pPr>
    <w:rPr>
      <w:sz w:val="24"/>
    </w:rPr>
  </w:style>
  <w:style w:type="paragraph" w:styleId="6">
    <w:name w:val="heading 6"/>
    <w:basedOn w:val="a"/>
    <w:next w:val="a"/>
    <w:link w:val="6Char"/>
    <w:qFormat/>
    <w:rsid w:val="00D20185"/>
    <w:pPr>
      <w:numPr>
        <w:ilvl w:val="4"/>
        <w:numId w:val="5"/>
      </w:numPr>
      <w:spacing w:before="120" w:beforeAutospacing="1" w:afterLines="100"/>
      <w:ind w:left="1985" w:hanging="1985"/>
      <w:outlineLvl w:val="5"/>
    </w:pPr>
    <w:rPr>
      <w:rFonts w:ascii="Arial" w:eastAsia="Arial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CC"/>
    <w:pPr>
      <w:ind w:firstLineChars="200" w:firstLine="420"/>
    </w:pPr>
  </w:style>
  <w:style w:type="table" w:styleId="a4">
    <w:name w:val="Table Grid"/>
    <w:basedOn w:val="a1"/>
    <w:rsid w:val="00E74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unhideWhenUsed/>
    <w:rsid w:val="00D20185"/>
    <w:rPr>
      <w:sz w:val="21"/>
      <w:szCs w:val="21"/>
    </w:rPr>
  </w:style>
  <w:style w:type="paragraph" w:styleId="a6">
    <w:name w:val="annotation text"/>
    <w:basedOn w:val="a"/>
    <w:link w:val="Char"/>
    <w:semiHidden/>
    <w:unhideWhenUsed/>
    <w:rsid w:val="00D20185"/>
  </w:style>
  <w:style w:type="character" w:customStyle="1" w:styleId="Char">
    <w:name w:val="批注文字 Char"/>
    <w:basedOn w:val="a0"/>
    <w:link w:val="a6"/>
    <w:semiHidden/>
    <w:rsid w:val="00D2018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20185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D2018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201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20185"/>
    <w:rPr>
      <w:sz w:val="18"/>
      <w:szCs w:val="18"/>
    </w:rPr>
  </w:style>
  <w:style w:type="character" w:customStyle="1" w:styleId="1Char">
    <w:name w:val="标题 1 Char"/>
    <w:aliases w:val="Char Char1,NMP Heading 1 Char,H1 Char,h11 Char,h12 Char,h13 Char,h14 Char,h15 Char,h16 Char,app heading 1 Char,l1 Char,Memo Heading 1 Char,Heading 1_a Char,heading 1 Char,h17 Char,h111 Char,h121 Char,h131 Char,h141 Char,h151 Char,h161 Char"/>
    <w:basedOn w:val="a0"/>
    <w:link w:val="1"/>
    <w:rsid w:val="00D20185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aliases w:val="Char Char Char,Head2A Char,2 Char,H2 Char1,h2 Char1,UNDERRUBRIK 1-2 Char,DO NOT USE_h2 Char,h21 Char,Heading 2 Char Char,H2 Char Char,h2 Char Char"/>
    <w:basedOn w:val="a0"/>
    <w:link w:val="2"/>
    <w:rsid w:val="00D20185"/>
    <w:rPr>
      <w:rFonts w:ascii="Arial" w:eastAsia="宋体" w:hAnsi="Arial" w:cs="Times New Roman"/>
      <w:kern w:val="0"/>
      <w:sz w:val="32"/>
      <w:szCs w:val="24"/>
      <w:lang w:val="en-GB" w:eastAsia="ko-KR"/>
    </w:rPr>
  </w:style>
  <w:style w:type="character" w:customStyle="1" w:styleId="3Char">
    <w:name w:val="标题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a0"/>
    <w:link w:val="3"/>
    <w:rsid w:val="00D20185"/>
    <w:rPr>
      <w:rFonts w:ascii="Arial" w:eastAsia="Arial" w:hAnsi="Arial" w:cs="Times New Roman"/>
      <w:kern w:val="0"/>
      <w:sz w:val="28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D20185"/>
    <w:rPr>
      <w:rFonts w:ascii="Arial" w:eastAsia="Arial" w:hAnsi="Arial" w:cs="Times New Roman"/>
      <w:kern w:val="0"/>
      <w:sz w:val="24"/>
      <w:szCs w:val="20"/>
      <w:lang w:val="en-GB" w:eastAsia="en-US"/>
    </w:rPr>
  </w:style>
  <w:style w:type="character" w:customStyle="1" w:styleId="6Char">
    <w:name w:val="标题 6 Char"/>
    <w:basedOn w:val="a0"/>
    <w:link w:val="6"/>
    <w:rsid w:val="00D20185"/>
    <w:rPr>
      <w:rFonts w:ascii="Arial" w:eastAsia="Arial" w:hAnsi="Arial" w:cs="Times New Roman"/>
      <w:kern w:val="0"/>
      <w:sz w:val="20"/>
      <w:szCs w:val="20"/>
      <w:lang w:val="en-GB" w:eastAsia="en-US"/>
    </w:rPr>
  </w:style>
  <w:style w:type="paragraph" w:customStyle="1" w:styleId="CRCoverPage">
    <w:name w:val="CR Cover Page"/>
    <w:next w:val="a"/>
    <w:link w:val="CRCoverPageZchn"/>
    <w:qFormat/>
    <w:rsid w:val="00D20185"/>
    <w:pPr>
      <w:spacing w:after="120"/>
    </w:pPr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rsid w:val="00D20185"/>
    <w:rPr>
      <w:rFonts w:ascii="Arial" w:eastAsia="宋体" w:hAnsi="Arial" w:cs="Times New Roman"/>
      <w:kern w:val="0"/>
      <w:sz w:val="20"/>
      <w:szCs w:val="20"/>
      <w:lang w:eastAsia="en-US"/>
    </w:rPr>
  </w:style>
  <w:style w:type="character" w:customStyle="1" w:styleId="Doc-text2Char">
    <w:name w:val="Doc-text2 Char"/>
    <w:link w:val="Doc-text2"/>
    <w:qFormat/>
    <w:locked/>
    <w:rsid w:val="00D20185"/>
    <w:rPr>
      <w:rFonts w:ascii="Arial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D20185"/>
    <w:pPr>
      <w:tabs>
        <w:tab w:val="left" w:pos="1622"/>
      </w:tabs>
      <w:ind w:left="1622" w:hanging="363"/>
    </w:pPr>
    <w:rPr>
      <w:rFonts w:ascii="Arial" w:hAnsi="Arial" w:cs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rsid w:val="00D20185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20185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D20185"/>
    <w:pPr>
      <w:numPr>
        <w:numId w:val="6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2018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20185"/>
    <w:rPr>
      <w:lang w:eastAsia="en-GB"/>
    </w:rPr>
  </w:style>
  <w:style w:type="paragraph" w:customStyle="1" w:styleId="Agreement">
    <w:name w:val="Agreement"/>
    <w:basedOn w:val="a"/>
    <w:next w:val="Doc-text2"/>
    <w:qFormat/>
    <w:rsid w:val="00D20185"/>
    <w:pPr>
      <w:numPr>
        <w:numId w:val="7"/>
      </w:numPr>
      <w:spacing w:before="60"/>
    </w:pPr>
    <w:rPr>
      <w:rFonts w:ascii="Arial" w:hAnsi="Arial"/>
      <w:b/>
      <w:szCs w:val="24"/>
      <w:lang w:eastAsia="ja-JP"/>
    </w:rPr>
  </w:style>
  <w:style w:type="paragraph" w:styleId="a9">
    <w:name w:val="header"/>
    <w:basedOn w:val="a"/>
    <w:link w:val="Char2"/>
    <w:uiPriority w:val="99"/>
    <w:unhideWhenUsed/>
    <w:rsid w:val="00C26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C2661D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C266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C2661D"/>
    <w:rPr>
      <w:sz w:val="18"/>
      <w:szCs w:val="18"/>
    </w:rPr>
  </w:style>
  <w:style w:type="character" w:customStyle="1" w:styleId="PLChar">
    <w:name w:val="PL Char"/>
    <w:link w:val="PL"/>
    <w:qFormat/>
    <w:locked/>
    <w:rsid w:val="000021BB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021B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F36BD7"/>
    <w:rPr>
      <w:rFonts w:ascii="Arial" w:eastAsia="Times New Roman" w:hAnsi="Arial" w:cs="Arial"/>
      <w:sz w:val="18"/>
      <w:lang w:val="x-none" w:eastAsia="x-none"/>
    </w:rPr>
  </w:style>
  <w:style w:type="paragraph" w:customStyle="1" w:styleId="TAL">
    <w:name w:val="TAL"/>
    <w:basedOn w:val="a"/>
    <w:link w:val="TALCar"/>
    <w:qFormat/>
    <w:rsid w:val="00F36BD7"/>
    <w:pPr>
      <w:keepNext/>
      <w:keepLines/>
      <w:spacing w:after="0"/>
    </w:pPr>
    <w:rPr>
      <w:rFonts w:ascii="Arial" w:hAnsi="Arial" w:cs="Arial"/>
      <w:kern w:val="2"/>
      <w:sz w:val="18"/>
      <w:szCs w:val="22"/>
      <w:lang w:val="x-none" w:eastAsia="x-none"/>
    </w:rPr>
  </w:style>
  <w:style w:type="character" w:styleId="ab">
    <w:name w:val="Hyperlink"/>
    <w:basedOn w:val="a0"/>
    <w:uiPriority w:val="99"/>
    <w:semiHidden/>
    <w:unhideWhenUsed/>
    <w:qFormat/>
    <w:rsid w:val="007966DE"/>
    <w:rPr>
      <w:color w:val="0563C1"/>
      <w:u w:val="single"/>
    </w:rPr>
  </w:style>
  <w:style w:type="paragraph" w:styleId="ac">
    <w:name w:val="Body Text"/>
    <w:basedOn w:val="a"/>
    <w:link w:val="Char4"/>
    <w:rsid w:val="00EC0AB6"/>
    <w:pPr>
      <w:overflowPunct/>
      <w:autoSpaceDE/>
      <w:autoSpaceDN/>
      <w:adjustRightInd/>
      <w:spacing w:after="0"/>
    </w:pPr>
    <w:rPr>
      <w:rFonts w:ascii="Arial" w:eastAsia="宋体" w:hAnsi="Arial" w:cs="Arial"/>
      <w:color w:val="FF0000"/>
      <w:lang w:eastAsia="en-US"/>
    </w:rPr>
  </w:style>
  <w:style w:type="character" w:customStyle="1" w:styleId="Char4">
    <w:name w:val="正文文本 Char"/>
    <w:basedOn w:val="a0"/>
    <w:link w:val="ac"/>
    <w:rsid w:val="00EC0AB6"/>
    <w:rPr>
      <w:rFonts w:ascii="Arial" w:eastAsia="宋体" w:hAnsi="Arial" w:cs="Arial"/>
      <w:color w:val="FF0000"/>
      <w:kern w:val="0"/>
      <w:sz w:val="20"/>
      <w:szCs w:val="20"/>
      <w:lang w:val="en-GB" w:eastAsia="en-US"/>
    </w:rPr>
  </w:style>
  <w:style w:type="paragraph" w:styleId="ad">
    <w:name w:val="Normal (Web)"/>
    <w:basedOn w:val="a"/>
    <w:uiPriority w:val="99"/>
    <w:qFormat/>
    <w:rsid w:val="00EC0AB6"/>
    <w:pPr>
      <w:overflowPunct/>
      <w:autoSpaceDE/>
      <w:autoSpaceDN/>
      <w:adjustRightInd/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\3GPP\tsg_ran\WG2\TSGR2_109bis-e\Docs\R2-2002531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B240-2B43-405B-8834-8F924287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2026</Words>
  <Characters>11553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CT_110</dc:creator>
  <cp:keywords/>
  <dc:description/>
  <cp:lastModifiedBy>CATT</cp:lastModifiedBy>
  <cp:revision>19</cp:revision>
  <dcterms:created xsi:type="dcterms:W3CDTF">2020-05-14T07:22:00Z</dcterms:created>
  <dcterms:modified xsi:type="dcterms:W3CDTF">2020-05-18T02:55:00Z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(3)5S8pJaFdvPMXf202wHJM5ig/fjz2D7aBeVg1N6q2B/wdITmmAIkJj1L/NWtFtZIZpzHCYzKo
zTKoUEGiyEwa5dO1vQdRbPl6TssgtMxeq6rY0PelGxNwkBV710P7LvOusERHS9iK0/PuT90y
6Lf6coaduQfI2Mzbrwzct7uteP4eqyCnMJpXUW4pj6PcuwgS7bLuXbDXDzFtltOIeuBQkjLx
dsFAETZjuNO624BmjB</vt:lpwstr>
  </property>
  <property fmtid="{D5CDD505-2E9C-101B-9397-08002B2CF9AE}" pid="3" name="_2015_ms_pID_7253431">
    <vt:lpwstr>s9GZUPxGTpZJN7bCCmmYU4s9mNx6K6ussP/d4pkjFwVIYicycKrTt+
W1FbnZTWqxnr+YkplSIcQshoN90+mAs2hEytOrG0CgQ7gzMiK6+xizbFrDrHKwzzFpH3Z5Ii
OILU08l5mHCv7CkPcFgzit1R1hUTW+NyXuTlSU6BdHT+DegORFkAwVwixJRFQtUvqL5EROoR
mNTnesyCc5BCybHTLENQp+SMZj+jSf4M90bK</vt:lpwstr>
  </property>
  <property fmtid="{D5CDD505-2E9C-101B-9397-08002B2CF9AE}" pid="4" name="_2015_ms_pID_7253432">
    <vt:lpwstr>pN9nksIIY3TqQMMxxzKPnOA=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1585051875</vt:lpwstr>
  </property>
  <property fmtid="{D5CDD505-2E9C-101B-9397-08002B2CF9AE}" pid="9" name="NSCPROP_SA">
    <vt:lpwstr>D:\Main\07 RAN2 회의\TSGR2_109bis\회의전\[Post109e#33][R16 Other] UL TX Switching\Draft-Post109e#33_MTK_Nokia_O_CATT_Apple.docx</vt:lpwstr>
  </property>
</Properties>
</file>