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4E0DAC"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sidRPr="004E0DAC">
        <w:rPr>
          <w:rFonts w:ascii="Arial" w:eastAsia="Times New Roman" w:hAnsi="Arial"/>
          <w:b/>
          <w:noProof/>
          <w:sz w:val="24"/>
          <w:lang w:eastAsia="de-DE"/>
        </w:rPr>
        <w:t>3GPP TSG-RAN WG2 Meeting #109</w:t>
      </w:r>
      <w:r w:rsidR="00E63D1A">
        <w:rPr>
          <w:rFonts w:ascii="Arial" w:eastAsia="Times New Roman" w:hAnsi="Arial"/>
          <w:b/>
          <w:noProof/>
          <w:sz w:val="24"/>
          <w:lang w:eastAsia="de-DE"/>
        </w:rPr>
        <w:t>bis</w:t>
      </w:r>
      <w:r w:rsidRPr="004E0DAC">
        <w:rPr>
          <w:rFonts w:ascii="Arial" w:eastAsia="Times New Roman" w:hAnsi="Arial"/>
          <w:b/>
          <w:noProof/>
          <w:sz w:val="24"/>
          <w:lang w:eastAsia="de-DE"/>
        </w:rPr>
        <w:t>-e</w:t>
      </w:r>
      <w:r w:rsidRPr="004E0DAC">
        <w:rPr>
          <w:rFonts w:ascii="Arial" w:eastAsia="Times New Roman" w:hAnsi="Arial"/>
          <w:b/>
          <w:i/>
          <w:noProof/>
          <w:sz w:val="28"/>
          <w:lang w:eastAsia="de-DE"/>
        </w:rPr>
        <w:tab/>
      </w:r>
      <w:r>
        <w:rPr>
          <w:rFonts w:ascii="Arial" w:eastAsia="Times New Roman" w:hAnsi="Arial"/>
          <w:b/>
          <w:i/>
          <w:noProof/>
          <w:sz w:val="28"/>
          <w:lang w:eastAsia="de-DE"/>
        </w:rPr>
        <w:t>Dr</w:t>
      </w:r>
      <w:r w:rsidR="008D75C3">
        <w:rPr>
          <w:rFonts w:ascii="Arial" w:eastAsia="Times New Roman" w:hAnsi="Arial"/>
          <w:b/>
          <w:i/>
          <w:noProof/>
          <w:sz w:val="28"/>
          <w:lang w:eastAsia="de-DE"/>
        </w:rPr>
        <w:t>a</w:t>
      </w:r>
      <w:r>
        <w:rPr>
          <w:rFonts w:ascii="Arial" w:eastAsia="Times New Roman" w:hAnsi="Arial"/>
          <w:b/>
          <w:i/>
          <w:noProof/>
          <w:sz w:val="28"/>
          <w:lang w:eastAsia="de-DE"/>
        </w:rPr>
        <w:t xml:space="preserve">ft </w:t>
      </w:r>
      <w:r w:rsidRPr="004E0DAC">
        <w:rPr>
          <w:rFonts w:ascii="Arial" w:eastAsia="Times New Roman" w:hAnsi="Arial"/>
          <w:b/>
          <w:i/>
          <w:noProof/>
          <w:sz w:val="28"/>
          <w:lang w:eastAsia="de-DE"/>
        </w:rPr>
        <w:t>R2-200</w:t>
      </w:r>
      <w:r>
        <w:rPr>
          <w:rFonts w:ascii="Arial" w:eastAsia="Times New Roman" w:hAnsi="Arial"/>
          <w:b/>
          <w:i/>
          <w:noProof/>
          <w:sz w:val="28"/>
          <w:lang w:eastAsia="de-DE"/>
        </w:rPr>
        <w:t>3704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4E0DAC" w:rsidP="004E0DAC">
            <w:pPr>
              <w:spacing w:after="0"/>
              <w:jc w:val="center"/>
              <w:rPr>
                <w:rFonts w:ascii="Arial" w:eastAsia="Times New Roman" w:hAnsi="Arial"/>
                <w:b/>
                <w:noProof/>
              </w:rPr>
            </w:pPr>
            <w:r w:rsidRPr="004E0DAC">
              <w:rPr>
                <w:rFonts w:ascii="Arial" w:eastAsia="Times New Roman" w:hAnsi="Arial"/>
                <w:b/>
                <w:noProof/>
                <w:sz w:val="28"/>
              </w:rPr>
              <w:t>-</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E63D1A" w:rsidP="004E0DAC">
            <w:pPr>
              <w:spacing w:after="0"/>
              <w:ind w:left="100"/>
              <w:rPr>
                <w:rFonts w:ascii="Arial" w:eastAsia="Times New Roman" w:hAnsi="Arial"/>
                <w:noProof/>
              </w:rPr>
            </w:pPr>
            <w:r>
              <w:rPr>
                <w:rFonts w:ascii="Arial" w:eastAsia="Times New Roman" w:hAnsi="Arial"/>
                <w:noProof/>
              </w:rPr>
              <w:t>30/04</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w:t>
            </w:r>
            <w:r w:rsidRPr="00572CDF">
              <w:t xml:space="preserve"> </w:t>
            </w:r>
            <w:r w:rsidRPr="00572CDF">
              <w:rPr>
                <w:rFonts w:ascii="Arial" w:eastAsia="Times New Roman" w:hAnsi="Arial"/>
                <w:noProof/>
              </w:rPr>
              <w:t>directSCellActivation-r16</w:t>
            </w:r>
          </w:p>
          <w:p w:rsidR="00633F41" w:rsidRPr="00572CDF" w:rsidRDefault="00633F41" w:rsidP="00633F41">
            <w:pPr>
              <w:spacing w:after="0"/>
              <w:ind w:left="100"/>
              <w:rPr>
                <w:rFonts w:ascii="Arial" w:eastAsia="Times New Roman" w:hAnsi="Arial"/>
                <w:noProof/>
              </w:rPr>
            </w:pPr>
            <w:r w:rsidRPr="00572CDF">
              <w:rPr>
                <w:rFonts w:ascii="Arial" w:eastAsia="Times New Roman" w:hAnsi="Arial"/>
                <w:noProof/>
              </w:rPr>
              <w:t>-</w:t>
            </w:r>
            <w:r w:rsidRPr="00572CDF">
              <w:t xml:space="preserve"> </w:t>
            </w:r>
            <w:r w:rsidRPr="00572CDF">
              <w:rPr>
                <w:rFonts w:ascii="Arial" w:eastAsia="Times New Roman" w:hAnsi="Arial"/>
                <w:noProof/>
              </w:rPr>
              <w:t>directSCellActivation</w:t>
            </w:r>
            <w:r>
              <w:rPr>
                <w:rFonts w:ascii="Arial" w:eastAsia="Times New Roman" w:hAnsi="Arial"/>
                <w:noProof/>
              </w:rPr>
              <w:t>Resume</w:t>
            </w:r>
            <w:r w:rsidRPr="00572CDF">
              <w:rPr>
                <w:rFonts w:ascii="Arial" w:eastAsia="Times New Roman" w:hAnsi="Arial"/>
                <w:noProof/>
              </w:rPr>
              <w:t>-r16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TS 38.331 CRx, TS 38.321 CRy</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8" w:name="_Toc12750887"/>
      <w:bookmarkStart w:id="9" w:name="_Toc29382251"/>
      <w:bookmarkStart w:id="10" w:name="_Toc37093368"/>
      <w:bookmarkStart w:id="11" w:name="_Toc37238644"/>
      <w:bookmarkStart w:id="12" w:name="_Toc37238758"/>
      <w:r w:rsidRPr="00F725D9">
        <w:t>4.</w:t>
      </w:r>
      <w:r w:rsidR="00D06DBF" w:rsidRPr="00F725D9">
        <w:t>2</w:t>
      </w:r>
      <w:r w:rsidR="00544A1F" w:rsidRPr="00F725D9">
        <w:t>.2</w:t>
      </w:r>
      <w:r w:rsidRPr="00F725D9">
        <w:tab/>
        <w:t>General parameters</w:t>
      </w:r>
      <w:bookmarkEnd w:id="8"/>
      <w:bookmarkEnd w:id="9"/>
      <w:bookmarkEnd w:id="10"/>
      <w:bookmarkEnd w:id="11"/>
      <w:bookmarkEnd w:id="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r w:rsidRPr="00F725D9">
              <w:rPr>
                <w:b/>
                <w:i/>
              </w:rPr>
              <w:t>accessStratumRelease</w:t>
            </w:r>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r w:rsidRPr="00F725D9">
              <w:rPr>
                <w:b/>
                <w:i/>
              </w:rPr>
              <w:t>delayBudgetReporting</w:t>
            </w:r>
          </w:p>
          <w:p w:rsidR="00E5192D" w:rsidRPr="00F725D9" w:rsidRDefault="00E5192D" w:rsidP="00E5192D">
            <w:pPr>
              <w:pStyle w:val="TAL"/>
            </w:pPr>
            <w:r w:rsidRPr="00F725D9">
              <w:t>Indicates whether the UE supports delay budget reporting as specified in TS 38.331 [9].</w:t>
            </w:r>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3" w:author="Huawei" w:date="2020-04-27T18:36:00Z"/>
        </w:trPr>
        <w:tc>
          <w:tcPr>
            <w:tcW w:w="6946" w:type="dxa"/>
          </w:tcPr>
          <w:p w:rsidR="0051503A" w:rsidRDefault="0051503A" w:rsidP="0051503A">
            <w:pPr>
              <w:pStyle w:val="TAL"/>
              <w:rPr>
                <w:ins w:id="14" w:author="Huawei" w:date="2020-04-27T18:36:00Z"/>
                <w:b/>
                <w:i/>
              </w:rPr>
            </w:pPr>
            <w:ins w:id="15" w:author="Huawei" w:date="2020-04-27T18:36:00Z">
              <w:r>
                <w:rPr>
                  <w:b/>
                  <w:i/>
                </w:rPr>
                <w:t>mcgRLF-RecoveryViaSCG-r16</w:t>
              </w:r>
            </w:ins>
          </w:p>
          <w:p w:rsidR="0051503A" w:rsidRPr="00E25BD9" w:rsidRDefault="0051503A" w:rsidP="0051503A">
            <w:pPr>
              <w:pStyle w:val="TAL"/>
              <w:rPr>
                <w:ins w:id="16" w:author="Huawei" w:date="2020-04-27T18:36:00Z"/>
              </w:rPr>
            </w:pPr>
            <w:ins w:id="17" w:author="Huawei" w:date="2020-04-27T18:36:00Z">
              <w:r>
                <w:t>Indicates whether the UE supports recovery from MCG RLF via split SRB1 (if supported) and via SRB3 (if supported) as specified in TS 38.331[9].</w:t>
              </w:r>
            </w:ins>
          </w:p>
        </w:tc>
        <w:tc>
          <w:tcPr>
            <w:tcW w:w="709" w:type="dxa"/>
          </w:tcPr>
          <w:p w:rsidR="0051503A" w:rsidRPr="00F725D9" w:rsidRDefault="0051503A" w:rsidP="0051503A">
            <w:pPr>
              <w:pStyle w:val="TAL"/>
              <w:jc w:val="center"/>
              <w:rPr>
                <w:ins w:id="18" w:author="Huawei" w:date="2020-04-27T18:36:00Z"/>
              </w:rPr>
            </w:pPr>
            <w:ins w:id="19" w:author="Huawei" w:date="2020-04-27T18:36:00Z">
              <w:r>
                <w:t>UE</w:t>
              </w:r>
            </w:ins>
          </w:p>
        </w:tc>
        <w:tc>
          <w:tcPr>
            <w:tcW w:w="567" w:type="dxa"/>
          </w:tcPr>
          <w:p w:rsidR="0051503A" w:rsidRPr="00F725D9" w:rsidRDefault="0051503A" w:rsidP="0051503A">
            <w:pPr>
              <w:pStyle w:val="TAL"/>
              <w:jc w:val="center"/>
              <w:rPr>
                <w:ins w:id="20" w:author="Huawei" w:date="2020-04-27T18:36:00Z"/>
              </w:rPr>
            </w:pPr>
            <w:ins w:id="21" w:author="Huawei" w:date="2020-04-27T18:36:00Z">
              <w:r>
                <w:t>No</w:t>
              </w:r>
            </w:ins>
          </w:p>
        </w:tc>
        <w:tc>
          <w:tcPr>
            <w:tcW w:w="709" w:type="dxa"/>
          </w:tcPr>
          <w:p w:rsidR="0051503A" w:rsidRPr="00F725D9" w:rsidRDefault="0051503A" w:rsidP="0051503A">
            <w:pPr>
              <w:pStyle w:val="TAL"/>
              <w:jc w:val="center"/>
              <w:rPr>
                <w:ins w:id="22" w:author="Huawei" w:date="2020-04-27T18:36:00Z"/>
              </w:rPr>
            </w:pPr>
            <w:ins w:id="23" w:author="Huawei" w:date="2020-04-27T18:36:00Z">
              <w:r>
                <w:t>No</w:t>
              </w:r>
            </w:ins>
          </w:p>
        </w:tc>
        <w:tc>
          <w:tcPr>
            <w:tcW w:w="708" w:type="dxa"/>
          </w:tcPr>
          <w:p w:rsidR="0051503A" w:rsidRPr="00F725D9" w:rsidRDefault="0051503A" w:rsidP="0051503A">
            <w:pPr>
              <w:pStyle w:val="TAL"/>
              <w:jc w:val="center"/>
              <w:rPr>
                <w:ins w:id="24" w:author="Huawei" w:date="2020-04-27T18:36:00Z"/>
                <w:lang w:eastAsia="ja-JP"/>
              </w:rPr>
            </w:pPr>
            <w:ins w:id="25"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inactiveState</w:t>
            </w:r>
          </w:p>
          <w:p w:rsidR="0051503A" w:rsidRPr="00F725D9" w:rsidRDefault="0051503A" w:rsidP="0051503A">
            <w:pPr>
              <w:pStyle w:val="TAL"/>
            </w:pPr>
            <w:r w:rsidRPr="00F725D9">
              <w:t>Indicates whether the UE supports RRC_INACTIVE as specified in TS 38.331 [9].</w:t>
            </w:r>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r w:rsidRPr="00F725D9">
              <w:t>Indicates whether the UE supports IDC (In-Device Coexistence) assistance information as specified in TS 38.331 [9].</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overheatingInd</w:t>
            </w:r>
          </w:p>
          <w:p w:rsidR="0051503A" w:rsidRPr="00F725D9" w:rsidRDefault="0051503A" w:rsidP="0051503A">
            <w:pPr>
              <w:pStyle w:val="TAL"/>
              <w:rPr>
                <w:b/>
                <w:i/>
              </w:rPr>
            </w:pPr>
            <w:r w:rsidRPr="00F725D9">
              <w:t>Indicates whether the UE supports overheating assistance information.</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r w:rsidRPr="00F725D9">
              <w:rPr>
                <w:b/>
                <w:i/>
              </w:rPr>
              <w:t>reducedCP-Latency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6" w:author="Huawei" w:date="2020-04-27T18:37:00Z"/>
        </w:trPr>
        <w:tc>
          <w:tcPr>
            <w:tcW w:w="6946" w:type="dxa"/>
          </w:tcPr>
          <w:p w:rsidR="0051503A" w:rsidRDefault="0051503A" w:rsidP="0051503A">
            <w:pPr>
              <w:pStyle w:val="TAL"/>
              <w:rPr>
                <w:ins w:id="27" w:author="Huawei" w:date="2020-04-27T18:37:00Z"/>
                <w:b/>
                <w:i/>
              </w:rPr>
            </w:pPr>
            <w:ins w:id="28" w:author="Huawei" w:date="2020-04-27T18:37:00Z">
              <w:r>
                <w:rPr>
                  <w:b/>
                  <w:i/>
                </w:rPr>
                <w:t>resumeWithStored</w:t>
              </w:r>
            </w:ins>
            <w:ins w:id="29" w:author="Huawei" w:date="2020-05-24T22:49:00Z">
              <w:r w:rsidR="00572CDF">
                <w:rPr>
                  <w:b/>
                  <w:i/>
                </w:rPr>
                <w:t>MCG-</w:t>
              </w:r>
            </w:ins>
            <w:ins w:id="30" w:author="Huawei" w:date="2020-04-27T18:37:00Z">
              <w:r>
                <w:rPr>
                  <w:b/>
                  <w:i/>
                </w:rPr>
                <w:t>SCells-r16</w:t>
              </w:r>
            </w:ins>
          </w:p>
          <w:p w:rsidR="0051503A" w:rsidRPr="00F725D9" w:rsidRDefault="0051503A" w:rsidP="0051503A">
            <w:pPr>
              <w:pStyle w:val="TAL"/>
              <w:rPr>
                <w:ins w:id="31" w:author="Huawei" w:date="2020-04-27T18:37:00Z"/>
                <w:b/>
                <w:i/>
              </w:rPr>
            </w:pPr>
            <w:ins w:id="32" w:author="Huawei" w:date="2020-04-27T18:37:00Z">
              <w:r>
                <w:t>Indicates whether the UE supports not deleting the stored MCG SCell configuration when initiating the resume procedure.</w:t>
              </w:r>
            </w:ins>
          </w:p>
        </w:tc>
        <w:tc>
          <w:tcPr>
            <w:tcW w:w="709" w:type="dxa"/>
          </w:tcPr>
          <w:p w:rsidR="0051503A" w:rsidRPr="00F725D9" w:rsidRDefault="0051503A" w:rsidP="0051503A">
            <w:pPr>
              <w:pStyle w:val="TAL"/>
              <w:jc w:val="center"/>
              <w:rPr>
                <w:ins w:id="33" w:author="Huawei" w:date="2020-04-27T18:37:00Z"/>
                <w:rFonts w:eastAsia="宋体"/>
                <w:lang w:eastAsia="zh-CN"/>
              </w:rPr>
            </w:pPr>
            <w:ins w:id="34" w:author="Huawei" w:date="2020-04-27T18:37:00Z">
              <w:r>
                <w:rPr>
                  <w:rFonts w:eastAsia="宋体"/>
                  <w:lang w:eastAsia="zh-CN"/>
                </w:rPr>
                <w:t>UE</w:t>
              </w:r>
            </w:ins>
          </w:p>
        </w:tc>
        <w:tc>
          <w:tcPr>
            <w:tcW w:w="567" w:type="dxa"/>
          </w:tcPr>
          <w:p w:rsidR="0051503A" w:rsidRPr="00F725D9" w:rsidRDefault="0051503A" w:rsidP="0051503A">
            <w:pPr>
              <w:pStyle w:val="TAL"/>
              <w:jc w:val="center"/>
              <w:rPr>
                <w:ins w:id="35" w:author="Huawei" w:date="2020-04-27T18:37:00Z"/>
                <w:rFonts w:eastAsia="宋体"/>
                <w:lang w:eastAsia="zh-CN"/>
              </w:rPr>
            </w:pPr>
            <w:ins w:id="36" w:author="Huawei" w:date="2020-04-27T18:37:00Z">
              <w:r>
                <w:rPr>
                  <w:rFonts w:eastAsia="宋体"/>
                  <w:lang w:eastAsia="zh-CN"/>
                </w:rPr>
                <w:t>No</w:t>
              </w:r>
            </w:ins>
          </w:p>
        </w:tc>
        <w:tc>
          <w:tcPr>
            <w:tcW w:w="709" w:type="dxa"/>
          </w:tcPr>
          <w:p w:rsidR="0051503A" w:rsidRPr="00F725D9" w:rsidRDefault="0051503A" w:rsidP="0051503A">
            <w:pPr>
              <w:pStyle w:val="TAL"/>
              <w:jc w:val="center"/>
              <w:rPr>
                <w:ins w:id="37" w:author="Huawei" w:date="2020-04-27T18:37:00Z"/>
                <w:rFonts w:eastAsia="宋体"/>
                <w:lang w:eastAsia="zh-CN"/>
              </w:rPr>
            </w:pPr>
            <w:ins w:id="38" w:author="Huawei" w:date="2020-04-27T18:37:00Z">
              <w:r>
                <w:rPr>
                  <w:rFonts w:eastAsia="宋体"/>
                  <w:lang w:eastAsia="zh-CN"/>
                </w:rPr>
                <w:t>No</w:t>
              </w:r>
            </w:ins>
          </w:p>
        </w:tc>
        <w:tc>
          <w:tcPr>
            <w:tcW w:w="708" w:type="dxa"/>
          </w:tcPr>
          <w:p w:rsidR="0051503A" w:rsidRPr="00F725D9" w:rsidRDefault="0051503A" w:rsidP="0051503A">
            <w:pPr>
              <w:pStyle w:val="TAL"/>
              <w:jc w:val="center"/>
              <w:rPr>
                <w:ins w:id="39" w:author="Huawei" w:date="2020-04-27T18:37:00Z"/>
                <w:rFonts w:eastAsia="宋体"/>
                <w:lang w:eastAsia="zh-CN"/>
              </w:rPr>
            </w:pPr>
            <w:ins w:id="40" w:author="Huawei" w:date="2020-04-27T18:37:00Z">
              <w:r>
                <w:rPr>
                  <w:rFonts w:eastAsia="宋体"/>
                  <w:lang w:eastAsia="zh-CN"/>
                </w:rPr>
                <w:t>No</w:t>
              </w:r>
            </w:ins>
          </w:p>
        </w:tc>
      </w:tr>
      <w:tr w:rsidR="0051503A" w:rsidRPr="00F725D9" w:rsidTr="0026000E">
        <w:trPr>
          <w:cantSplit/>
          <w:ins w:id="41" w:author="Huawei" w:date="2020-04-27T18:37:00Z"/>
        </w:trPr>
        <w:tc>
          <w:tcPr>
            <w:tcW w:w="6946" w:type="dxa"/>
          </w:tcPr>
          <w:p w:rsidR="0051503A" w:rsidRPr="00E25BD9" w:rsidRDefault="0051503A" w:rsidP="0051503A">
            <w:pPr>
              <w:pStyle w:val="TAL"/>
              <w:rPr>
                <w:ins w:id="42" w:author="Huawei" w:date="2020-04-27T18:37:00Z"/>
                <w:b/>
                <w:i/>
                <w:highlight w:val="green"/>
              </w:rPr>
            </w:pPr>
            <w:ins w:id="43" w:author="Huawei" w:date="2020-04-27T18:37:00Z">
              <w:r w:rsidRPr="00E25BD9">
                <w:rPr>
                  <w:b/>
                  <w:i/>
                  <w:highlight w:val="green"/>
                </w:rPr>
                <w:t>resumeWith</w:t>
              </w:r>
            </w:ins>
            <w:ins w:id="44" w:author="Huawei" w:date="2020-04-27T18:38:00Z">
              <w:r w:rsidRPr="00E25BD9">
                <w:rPr>
                  <w:b/>
                  <w:i/>
                  <w:highlight w:val="green"/>
                </w:rPr>
                <w:t>Stored</w:t>
              </w:r>
            </w:ins>
            <w:ins w:id="45" w:author="Huawei" w:date="2020-04-27T18:37:00Z">
              <w:r w:rsidRPr="00E25BD9">
                <w:rPr>
                  <w:b/>
                  <w:i/>
                  <w:highlight w:val="green"/>
                </w:rPr>
                <w:t>SCG-r16</w:t>
              </w:r>
            </w:ins>
          </w:p>
          <w:p w:rsidR="0051503A" w:rsidRPr="00E25BD9" w:rsidRDefault="0051503A" w:rsidP="0051503A">
            <w:pPr>
              <w:pStyle w:val="TAL"/>
              <w:rPr>
                <w:ins w:id="46" w:author="Huawei" w:date="2020-04-27T18:37:00Z"/>
                <w:highlight w:val="green"/>
              </w:rPr>
            </w:pPr>
            <w:ins w:id="47" w:author="Huawei" w:date="2020-04-27T18:37:00Z">
              <w:r w:rsidRPr="00E25BD9">
                <w:rPr>
                  <w:highlight w:val="green"/>
                </w:rPr>
                <w:t>Indicates whether the UE supports not deleting the stored SCG configuration when initiating resume.</w:t>
              </w:r>
            </w:ins>
            <w:ins w:id="48" w:author="Huawei" w:date="2020-04-27T18:38:00Z">
              <w:r w:rsidRPr="00E25BD9">
                <w:rPr>
                  <w:highlight w:val="green"/>
                </w:rPr>
                <w:t xml:space="preserve"> The UE which indicates supports for </w:t>
              </w:r>
            </w:ins>
            <w:ins w:id="49" w:author="Huawei" w:date="2020-04-27T18:40:00Z">
              <w:r w:rsidRPr="00E25BD9">
                <w:rPr>
                  <w:i/>
                  <w:highlight w:val="green"/>
                </w:rPr>
                <w:t>resumeWithStoredSCG-r16</w:t>
              </w:r>
              <w:r w:rsidRPr="00E25BD9">
                <w:rPr>
                  <w:highlight w:val="green"/>
                </w:rPr>
                <w:t xml:space="preserve"> shall also indicate support for </w:t>
              </w:r>
              <w:r w:rsidRPr="00E25BD9">
                <w:rPr>
                  <w:i/>
                  <w:highlight w:val="green"/>
                </w:rPr>
                <w:t>resumeWithSCG-Config-r16</w:t>
              </w:r>
              <w:r w:rsidRPr="00E25BD9">
                <w:rPr>
                  <w:highlight w:val="green"/>
                </w:rPr>
                <w:t>.</w:t>
              </w:r>
            </w:ins>
          </w:p>
        </w:tc>
        <w:tc>
          <w:tcPr>
            <w:tcW w:w="709" w:type="dxa"/>
          </w:tcPr>
          <w:p w:rsidR="0051503A" w:rsidRPr="00F725D9" w:rsidRDefault="0051503A" w:rsidP="0051503A">
            <w:pPr>
              <w:pStyle w:val="TAL"/>
              <w:jc w:val="center"/>
              <w:rPr>
                <w:ins w:id="50" w:author="Huawei" w:date="2020-04-27T18:37:00Z"/>
                <w:rFonts w:eastAsia="宋体"/>
                <w:lang w:eastAsia="zh-CN"/>
              </w:rPr>
            </w:pPr>
            <w:ins w:id="51" w:author="Huawei" w:date="2020-04-27T18:37:00Z">
              <w:r>
                <w:rPr>
                  <w:rFonts w:eastAsia="宋体"/>
                  <w:lang w:eastAsia="zh-CN"/>
                </w:rPr>
                <w:t>UE</w:t>
              </w:r>
            </w:ins>
          </w:p>
        </w:tc>
        <w:tc>
          <w:tcPr>
            <w:tcW w:w="567" w:type="dxa"/>
          </w:tcPr>
          <w:p w:rsidR="0051503A" w:rsidRPr="00F725D9" w:rsidRDefault="0051503A" w:rsidP="0051503A">
            <w:pPr>
              <w:pStyle w:val="TAL"/>
              <w:jc w:val="center"/>
              <w:rPr>
                <w:ins w:id="52" w:author="Huawei" w:date="2020-04-27T18:37:00Z"/>
                <w:rFonts w:eastAsia="宋体"/>
                <w:lang w:eastAsia="zh-CN"/>
              </w:rPr>
            </w:pPr>
            <w:ins w:id="53" w:author="Huawei" w:date="2020-04-27T18:37:00Z">
              <w:r>
                <w:rPr>
                  <w:rFonts w:eastAsia="宋体"/>
                  <w:lang w:eastAsia="zh-CN"/>
                </w:rPr>
                <w:t>No</w:t>
              </w:r>
            </w:ins>
          </w:p>
        </w:tc>
        <w:tc>
          <w:tcPr>
            <w:tcW w:w="709" w:type="dxa"/>
          </w:tcPr>
          <w:p w:rsidR="0051503A" w:rsidRPr="00F725D9" w:rsidRDefault="0051503A" w:rsidP="0051503A">
            <w:pPr>
              <w:pStyle w:val="TAL"/>
              <w:jc w:val="center"/>
              <w:rPr>
                <w:ins w:id="54" w:author="Huawei" w:date="2020-04-27T18:37:00Z"/>
                <w:rFonts w:eastAsia="宋体"/>
                <w:lang w:eastAsia="zh-CN"/>
              </w:rPr>
            </w:pPr>
            <w:ins w:id="55" w:author="Huawei" w:date="2020-04-27T18:37:00Z">
              <w:r>
                <w:rPr>
                  <w:rFonts w:eastAsia="宋体"/>
                  <w:lang w:eastAsia="zh-CN"/>
                </w:rPr>
                <w:t>No</w:t>
              </w:r>
            </w:ins>
          </w:p>
        </w:tc>
        <w:tc>
          <w:tcPr>
            <w:tcW w:w="708" w:type="dxa"/>
          </w:tcPr>
          <w:p w:rsidR="0051503A" w:rsidRPr="00F725D9" w:rsidRDefault="0051503A" w:rsidP="0051503A">
            <w:pPr>
              <w:pStyle w:val="TAL"/>
              <w:jc w:val="center"/>
              <w:rPr>
                <w:ins w:id="56" w:author="Huawei" w:date="2020-04-27T18:37:00Z"/>
                <w:rFonts w:eastAsia="宋体"/>
                <w:lang w:eastAsia="zh-CN"/>
              </w:rPr>
            </w:pPr>
            <w:ins w:id="57" w:author="Huawei" w:date="2020-04-27T18:37:00Z">
              <w:r>
                <w:rPr>
                  <w:rFonts w:eastAsia="宋体"/>
                  <w:lang w:eastAsia="zh-CN"/>
                </w:rPr>
                <w:t>No</w:t>
              </w:r>
            </w:ins>
          </w:p>
        </w:tc>
      </w:tr>
      <w:tr w:rsidR="0051503A" w:rsidRPr="00F725D9" w:rsidTr="0026000E">
        <w:trPr>
          <w:cantSplit/>
          <w:ins w:id="58" w:author="Huawei" w:date="2020-04-27T18:37:00Z"/>
        </w:trPr>
        <w:tc>
          <w:tcPr>
            <w:tcW w:w="6946" w:type="dxa"/>
          </w:tcPr>
          <w:p w:rsidR="0051503A" w:rsidRPr="00E25BD9" w:rsidRDefault="0051503A" w:rsidP="0051503A">
            <w:pPr>
              <w:pStyle w:val="TAL"/>
              <w:rPr>
                <w:ins w:id="59" w:author="Huawei" w:date="2020-04-27T18:38:00Z"/>
                <w:b/>
                <w:i/>
                <w:highlight w:val="green"/>
              </w:rPr>
            </w:pPr>
            <w:ins w:id="60" w:author="Huawei" w:date="2020-04-27T18:38:00Z">
              <w:r w:rsidRPr="00E25BD9">
                <w:rPr>
                  <w:b/>
                  <w:i/>
                  <w:highlight w:val="green"/>
                </w:rPr>
                <w:t>resumeWithSCG</w:t>
              </w:r>
            </w:ins>
            <w:ins w:id="61" w:author="Huawei" w:date="2020-04-27T18:39:00Z">
              <w:r w:rsidRPr="00E25BD9">
                <w:rPr>
                  <w:b/>
                  <w:i/>
                  <w:highlight w:val="green"/>
                </w:rPr>
                <w:t>-Config</w:t>
              </w:r>
            </w:ins>
            <w:ins w:id="62" w:author="Huawei" w:date="2020-04-27T18:38:00Z">
              <w:r w:rsidRPr="00E25BD9">
                <w:rPr>
                  <w:b/>
                  <w:i/>
                  <w:highlight w:val="green"/>
                </w:rPr>
                <w:t>-r16</w:t>
              </w:r>
            </w:ins>
          </w:p>
          <w:p w:rsidR="0051503A" w:rsidRPr="00E25BD9" w:rsidRDefault="0051503A" w:rsidP="0051503A">
            <w:pPr>
              <w:pStyle w:val="TAL"/>
              <w:rPr>
                <w:ins w:id="63" w:author="Huawei" w:date="2020-04-27T18:37:00Z"/>
                <w:highlight w:val="green"/>
              </w:rPr>
            </w:pPr>
            <w:ins w:id="64" w:author="Huawei" w:date="2020-04-27T18:38:00Z">
              <w:r w:rsidRPr="00E25BD9">
                <w:rPr>
                  <w:highlight w:val="green"/>
                </w:rPr>
                <w:t>Indicates whether the UE supports (re-)configuration of an SCG during the resume procedure.</w:t>
              </w:r>
            </w:ins>
          </w:p>
        </w:tc>
        <w:tc>
          <w:tcPr>
            <w:tcW w:w="709" w:type="dxa"/>
          </w:tcPr>
          <w:p w:rsidR="0051503A" w:rsidRDefault="0051503A" w:rsidP="0051503A">
            <w:pPr>
              <w:pStyle w:val="TAL"/>
              <w:jc w:val="center"/>
              <w:rPr>
                <w:ins w:id="65" w:author="Huawei" w:date="2020-04-27T18:37:00Z"/>
                <w:rFonts w:eastAsia="宋体"/>
                <w:lang w:eastAsia="zh-CN"/>
              </w:rPr>
            </w:pPr>
            <w:ins w:id="66" w:author="Huawei" w:date="2020-04-27T18:38:00Z">
              <w:r>
                <w:rPr>
                  <w:rFonts w:eastAsia="宋体"/>
                  <w:lang w:eastAsia="zh-CN"/>
                </w:rPr>
                <w:t>UE</w:t>
              </w:r>
            </w:ins>
          </w:p>
        </w:tc>
        <w:tc>
          <w:tcPr>
            <w:tcW w:w="567" w:type="dxa"/>
          </w:tcPr>
          <w:p w:rsidR="0051503A" w:rsidRDefault="0051503A" w:rsidP="0051503A">
            <w:pPr>
              <w:pStyle w:val="TAL"/>
              <w:jc w:val="center"/>
              <w:rPr>
                <w:ins w:id="67" w:author="Huawei" w:date="2020-04-27T18:37:00Z"/>
                <w:rFonts w:eastAsia="宋体"/>
                <w:lang w:eastAsia="zh-CN"/>
              </w:rPr>
            </w:pPr>
            <w:ins w:id="68" w:author="Huawei" w:date="2020-04-27T18:38:00Z">
              <w:r>
                <w:rPr>
                  <w:rFonts w:eastAsia="宋体"/>
                  <w:lang w:eastAsia="zh-CN"/>
                </w:rPr>
                <w:t>No</w:t>
              </w:r>
            </w:ins>
          </w:p>
        </w:tc>
        <w:tc>
          <w:tcPr>
            <w:tcW w:w="709" w:type="dxa"/>
          </w:tcPr>
          <w:p w:rsidR="0051503A" w:rsidRDefault="0051503A" w:rsidP="0051503A">
            <w:pPr>
              <w:pStyle w:val="TAL"/>
              <w:jc w:val="center"/>
              <w:rPr>
                <w:ins w:id="69" w:author="Huawei" w:date="2020-04-27T18:37:00Z"/>
                <w:rFonts w:eastAsia="宋体"/>
                <w:lang w:eastAsia="zh-CN"/>
              </w:rPr>
            </w:pPr>
            <w:ins w:id="70" w:author="Huawei" w:date="2020-04-27T18:38:00Z">
              <w:r>
                <w:rPr>
                  <w:rFonts w:eastAsia="宋体"/>
                  <w:lang w:eastAsia="zh-CN"/>
                </w:rPr>
                <w:t>No</w:t>
              </w:r>
            </w:ins>
          </w:p>
        </w:tc>
        <w:tc>
          <w:tcPr>
            <w:tcW w:w="708" w:type="dxa"/>
          </w:tcPr>
          <w:p w:rsidR="0051503A" w:rsidRDefault="0051503A" w:rsidP="0051503A">
            <w:pPr>
              <w:pStyle w:val="TAL"/>
              <w:jc w:val="center"/>
              <w:rPr>
                <w:ins w:id="71" w:author="Huawei" w:date="2020-04-27T18:37:00Z"/>
                <w:rFonts w:eastAsia="宋体"/>
                <w:lang w:eastAsia="zh-CN"/>
              </w:rPr>
            </w:pPr>
            <w:ins w:id="72"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r w:rsidRPr="00F725D9">
              <w:rPr>
                <w:rFonts w:cs="Arial"/>
                <w:b/>
                <w:bCs/>
                <w:i/>
                <w:iCs/>
                <w:szCs w:val="18"/>
              </w:rPr>
              <w:t>splitSRB-WithOneUL-Path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3" w:name="_Toc12750891"/>
      <w:bookmarkStart w:id="74" w:name="_Toc29382255"/>
      <w:bookmarkStart w:id="75" w:name="_Toc37093372"/>
      <w:bookmarkStart w:id="76" w:name="_Toc37238648"/>
      <w:bookmarkStart w:id="77" w:name="_Toc37238762"/>
      <w:r w:rsidRPr="00F725D9">
        <w:lastRenderedPageBreak/>
        <w:t>4.</w:t>
      </w:r>
      <w:r w:rsidR="00C80C10" w:rsidRPr="00F725D9">
        <w:t>2.</w:t>
      </w:r>
      <w:r w:rsidR="00D06DBF" w:rsidRPr="00F725D9">
        <w:t>6</w:t>
      </w:r>
      <w:r w:rsidR="0009665E" w:rsidRPr="00F725D9">
        <w:tab/>
        <w:t>MAC parameters</w:t>
      </w:r>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454E50">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lastRenderedPageBreak/>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B3A31" w:rsidRPr="00F725D9" w:rsidTr="00FB3A31">
        <w:trPr>
          <w:cantSplit/>
        </w:trPr>
        <w:tc>
          <w:tcPr>
            <w:tcW w:w="7088" w:type="dxa"/>
          </w:tcPr>
          <w:p w:rsidR="00FB3A31" w:rsidRDefault="00FB3A31" w:rsidP="00FB3A31">
            <w:pPr>
              <w:pStyle w:val="TAL"/>
              <w:rPr>
                <w:ins w:id="78" w:author="Huawei" w:date="2020-05-24T23:52:00Z"/>
                <w:rFonts w:cs="Arial"/>
                <w:b/>
                <w:bCs/>
                <w:i/>
                <w:iCs/>
                <w:szCs w:val="18"/>
              </w:rPr>
            </w:pPr>
            <w:ins w:id="79" w:author="Huawei" w:date="2020-05-24T23:52:00Z">
              <w:r>
                <w:rPr>
                  <w:rFonts w:cs="Arial"/>
                  <w:b/>
                  <w:bCs/>
                  <w:i/>
                  <w:iCs/>
                  <w:szCs w:val="18"/>
                </w:rPr>
                <w:t>directSCellActivation-r16</w:t>
              </w:r>
            </w:ins>
          </w:p>
          <w:p w:rsidR="00FB3A31" w:rsidRDefault="00FB3A31" w:rsidP="00FB3A31">
            <w:pPr>
              <w:pStyle w:val="TAL"/>
              <w:rPr>
                <w:ins w:id="80" w:author="Huawei" w:date="2020-05-24T23:52:00Z"/>
                <w:rFonts w:cs="Arial"/>
                <w:bCs/>
                <w:iCs/>
                <w:szCs w:val="18"/>
              </w:rPr>
            </w:pPr>
            <w:ins w:id="81" w:author="Huawei" w:date="2020-05-24T23:52:00Z">
              <w:r>
                <w:rPr>
                  <w:rFonts w:cs="Arial"/>
                  <w:bCs/>
                  <w:iCs/>
                  <w:szCs w:val="18"/>
                </w:rPr>
                <w:t>Indicates whether the UE supports:</w:t>
              </w:r>
            </w:ins>
          </w:p>
          <w:p w:rsidR="00FB3A31" w:rsidRDefault="00FB3A31" w:rsidP="00FB3A31">
            <w:pPr>
              <w:pStyle w:val="TAL"/>
              <w:rPr>
                <w:ins w:id="82" w:author="Huawei" w:date="2020-05-24T23:52:00Z"/>
              </w:rPr>
            </w:pPr>
            <w:ins w:id="83" w:author="Huawei" w:date="2020-05-24T23:52:00Z">
              <w:r>
                <w:rPr>
                  <w:rFonts w:cs="Arial"/>
                  <w:bCs/>
                  <w:iCs/>
                  <w:szCs w:val="18"/>
                </w:rPr>
                <w:t>-</w:t>
              </w:r>
              <w:r>
                <w:rPr>
                  <w:rFonts w:cs="Arial"/>
                  <w:bCs/>
                  <w:iCs/>
                  <w:szCs w:val="18"/>
                </w:rPr>
                <w:tab/>
                <w:t xml:space="preserve">direct </w:t>
              </w:r>
              <w:r w:rsidRPr="00633F41">
                <w:rPr>
                  <w:rFonts w:cs="Arial"/>
                  <w:bCs/>
                  <w:iCs/>
                  <w:szCs w:val="18"/>
                  <w:highlight w:val="cyan"/>
                </w:rPr>
                <w:t>NR MCG</w:t>
              </w:r>
              <w:r>
                <w:rPr>
                  <w:rFonts w:cs="Arial"/>
                  <w:bCs/>
                  <w:iCs/>
                  <w:szCs w:val="18"/>
                </w:rPr>
                <w:t xml:space="preserve"> SCell activation, </w:t>
              </w:r>
              <w:r>
                <w:t xml:space="preserve">as specified in TS 38.321 [8], </w:t>
              </w:r>
              <w:r>
                <w:rPr>
                  <w:rFonts w:cs="Arial"/>
                  <w:bCs/>
                  <w:iCs/>
                  <w:szCs w:val="18"/>
                </w:rPr>
                <w:t>upon SCell addition, upon reconfiguration with sync of the MCG,</w:t>
              </w:r>
              <w:r>
                <w:t xml:space="preserve"> as specified in TS 38.331 [9];</w:t>
              </w:r>
            </w:ins>
          </w:p>
          <w:p w:rsidR="00FB3A31" w:rsidRDefault="00FB3A31" w:rsidP="00FB3A31">
            <w:pPr>
              <w:pStyle w:val="TAL"/>
              <w:rPr>
                <w:ins w:id="84" w:author="Huawei" w:date="2020-05-24T23:52:00Z"/>
                <w:rFonts w:cs="Arial"/>
                <w:bCs/>
                <w:iCs/>
                <w:szCs w:val="18"/>
              </w:rPr>
            </w:pPr>
            <w:ins w:id="85" w:author="Huawei" w:date="2020-05-24T23:52:00Z">
              <w:r>
                <w:t>-</w:t>
              </w:r>
              <w:r>
                <w:tab/>
                <w:t xml:space="preserve">direct </w:t>
              </w:r>
              <w:r w:rsidRPr="00633F41">
                <w:rPr>
                  <w:highlight w:val="cyan"/>
                </w:rPr>
                <w:t>NR SCG</w:t>
              </w:r>
              <w:r>
                <w:t xml:space="preserve"> SCell activation, as specified in TS 38.321 [8], </w:t>
              </w:r>
              <w:r w:rsidRPr="00FF384E">
                <w:rPr>
                  <w:rFonts w:cs="Arial"/>
                  <w:bCs/>
                  <w:iCs/>
                  <w:szCs w:val="18"/>
                  <w:highlight w:val="cyan"/>
                </w:rPr>
                <w:t xml:space="preserve">if the UE indicates support of </w:t>
              </w:r>
              <w:r w:rsidRPr="00FF384E">
                <w:rPr>
                  <w:rFonts w:cs="Arial"/>
                  <w:bCs/>
                  <w:i/>
                  <w:iCs/>
                  <w:szCs w:val="18"/>
                  <w:highlight w:val="cyan"/>
                </w:rPr>
                <w:t>en-dc</w:t>
              </w:r>
              <w:r>
                <w:rPr>
                  <w:rFonts w:cs="Arial"/>
                  <w:bCs/>
                  <w:iCs/>
                  <w:szCs w:val="18"/>
                  <w:highlight w:val="cyan"/>
                </w:rPr>
                <w:t xml:space="preserve"> as specified in TS 36.331 [17] or support of </w:t>
              </w:r>
              <w:r w:rsidRPr="007E57CD">
                <w:rPr>
                  <w:rFonts w:cs="Arial"/>
                  <w:bCs/>
                  <w:i/>
                  <w:iCs/>
                  <w:szCs w:val="18"/>
                  <w:highlight w:val="cyan"/>
                </w:rPr>
                <w:t>nr-dc</w:t>
              </w:r>
              <w:r>
                <w:rPr>
                  <w:rFonts w:cs="Arial"/>
                  <w:bCs/>
                  <w:iCs/>
                  <w:szCs w:val="18"/>
                  <w:highlight w:val="cyan"/>
                </w:rPr>
                <w:t xml:space="preserve"> as specified in TS 38.331 [9], </w:t>
              </w:r>
              <w:r>
                <w:rPr>
                  <w:rFonts w:cs="Arial"/>
                  <w:bCs/>
                  <w:iCs/>
                  <w:szCs w:val="18"/>
                </w:rPr>
                <w:t xml:space="preserve">upon SCell addition and upon reconfiguration with sync of the SCG, both performed via an </w:t>
              </w:r>
              <w:r w:rsidRPr="00873124">
                <w:rPr>
                  <w:rFonts w:cs="Arial"/>
                  <w:bCs/>
                  <w:i/>
                  <w:iCs/>
                  <w:szCs w:val="18"/>
                </w:rPr>
                <w:t>RRCReconfiguration</w:t>
              </w:r>
              <w:r>
                <w:rPr>
                  <w:rFonts w:cs="Arial"/>
                  <w:bCs/>
                  <w:iCs/>
                  <w:szCs w:val="18"/>
                </w:rPr>
                <w:t xml:space="preserve"> message received via SRB3 or contained in an </w:t>
              </w:r>
              <w:r w:rsidRPr="00873124">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ins>
          </w:p>
          <w:p w:rsidR="00FB3A31" w:rsidRDefault="00FB3A31" w:rsidP="00FB3A31">
            <w:pPr>
              <w:pStyle w:val="TAL"/>
              <w:rPr>
                <w:ins w:id="86" w:author="Huawei" w:date="2020-05-24T23:52:00Z"/>
                <w:rFonts w:cs="Arial"/>
                <w:bCs/>
                <w:iCs/>
                <w:szCs w:val="18"/>
              </w:rPr>
            </w:pPr>
          </w:p>
          <w:p w:rsidR="00FB3A31" w:rsidRPr="00F725D9" w:rsidRDefault="00FB3A31" w:rsidP="00FB3A31">
            <w:pPr>
              <w:pStyle w:val="TAL"/>
              <w:rPr>
                <w:rFonts w:cs="Arial"/>
                <w:b/>
                <w:bCs/>
                <w:i/>
                <w:iCs/>
                <w:szCs w:val="18"/>
              </w:rPr>
            </w:pPr>
            <w:ins w:id="87" w:author="Huawei" w:date="2020-05-24T23:52:00Z">
              <w:r w:rsidRPr="00633F41">
                <w:rPr>
                  <w:highlight w:val="yellow"/>
                </w:rPr>
                <w:t>FFS: Split two capabilities, one for NR MCG SCell acti</w:t>
              </w:r>
              <w:r>
                <w:rPr>
                  <w:highlight w:val="yellow"/>
                </w:rPr>
                <w:t>vation, one for NR SCG SC</w:t>
              </w:r>
            </w:ins>
            <w:ins w:id="88" w:author="Huawei" w:date="2020-05-24T23:53:00Z">
              <w:r>
                <w:rPr>
                  <w:highlight w:val="yellow"/>
                </w:rPr>
                <w:t>e</w:t>
              </w:r>
            </w:ins>
            <w:ins w:id="89" w:author="Huawei" w:date="2020-05-24T23:52:00Z">
              <w:r w:rsidRPr="00633F41">
                <w:rPr>
                  <w:highlight w:val="yellow"/>
                </w:rPr>
                <w:t>ll acti</w:t>
              </w:r>
            </w:ins>
            <w:ins w:id="90" w:author="Huawei" w:date="2020-05-25T11:45:00Z">
              <w:r>
                <w:rPr>
                  <w:highlight w:val="yellow"/>
                </w:rPr>
                <w:t>v</w:t>
              </w:r>
            </w:ins>
            <w:ins w:id="91" w:author="Huawei" w:date="2020-05-24T23:52:00Z">
              <w:r w:rsidRPr="00633F41">
                <w:rPr>
                  <w:highlight w:val="yellow"/>
                </w:rPr>
                <w:t>ation.</w:t>
              </w:r>
            </w:ins>
          </w:p>
        </w:tc>
        <w:tc>
          <w:tcPr>
            <w:tcW w:w="567" w:type="dxa"/>
          </w:tcPr>
          <w:p w:rsidR="00FB3A31" w:rsidRPr="00F725D9" w:rsidRDefault="00FB3A31" w:rsidP="00FB3A31">
            <w:pPr>
              <w:pStyle w:val="TAL"/>
              <w:jc w:val="center"/>
              <w:rPr>
                <w:rFonts w:cs="Arial"/>
                <w:szCs w:val="18"/>
              </w:rPr>
            </w:pPr>
            <w:ins w:id="92" w:author="Huawei" w:date="2020-05-25T11:47:00Z">
              <w:r>
                <w:rPr>
                  <w:rFonts w:cs="Arial"/>
                  <w:szCs w:val="18"/>
                </w:rPr>
                <w:t>UE</w:t>
              </w:r>
            </w:ins>
          </w:p>
        </w:tc>
        <w:tc>
          <w:tcPr>
            <w:tcW w:w="567" w:type="dxa"/>
          </w:tcPr>
          <w:p w:rsidR="00FB3A31" w:rsidRPr="00F725D9" w:rsidRDefault="00FB3A31" w:rsidP="00FB3A31">
            <w:pPr>
              <w:pStyle w:val="TAL"/>
              <w:jc w:val="center"/>
              <w:rPr>
                <w:rFonts w:cs="Arial"/>
                <w:szCs w:val="18"/>
              </w:rPr>
            </w:pPr>
            <w:ins w:id="93" w:author="Huawei" w:date="2020-05-25T11:48:00Z">
              <w:r>
                <w:rPr>
                  <w:rFonts w:cs="Arial"/>
                  <w:szCs w:val="18"/>
                </w:rPr>
                <w:t>No</w:t>
              </w:r>
            </w:ins>
          </w:p>
        </w:tc>
        <w:tc>
          <w:tcPr>
            <w:tcW w:w="709" w:type="dxa"/>
          </w:tcPr>
          <w:p w:rsidR="00FB3A31" w:rsidRPr="00F725D9" w:rsidRDefault="00FB3A31" w:rsidP="00FB3A31">
            <w:pPr>
              <w:pStyle w:val="TAL"/>
              <w:jc w:val="center"/>
              <w:rPr>
                <w:rFonts w:cs="Arial"/>
                <w:szCs w:val="18"/>
              </w:rPr>
            </w:pPr>
            <w:ins w:id="94" w:author="Huawei" w:date="2020-05-25T11:48:00Z">
              <w:r>
                <w:rPr>
                  <w:rFonts w:cs="Arial"/>
                  <w:szCs w:val="18"/>
                </w:rPr>
                <w:t>No</w:t>
              </w:r>
            </w:ins>
          </w:p>
        </w:tc>
        <w:tc>
          <w:tcPr>
            <w:tcW w:w="708" w:type="dxa"/>
          </w:tcPr>
          <w:p w:rsidR="00FB3A31" w:rsidRPr="00F725D9" w:rsidRDefault="00FB3A31" w:rsidP="00FB3A31">
            <w:pPr>
              <w:pStyle w:val="TAL"/>
              <w:jc w:val="center"/>
              <w:rPr>
                <w:rFonts w:cs="Arial"/>
                <w:szCs w:val="18"/>
              </w:rPr>
            </w:pPr>
            <w:ins w:id="95" w:author="Huawei" w:date="2020-05-25T11:48:00Z">
              <w:r>
                <w:rPr>
                  <w:rFonts w:cs="Arial"/>
                  <w:szCs w:val="18"/>
                </w:rPr>
                <w:t>FFS</w:t>
              </w:r>
            </w:ins>
          </w:p>
        </w:tc>
      </w:tr>
      <w:tr w:rsidR="00FB3A31" w:rsidRPr="00F725D9" w:rsidTr="00FB3A31">
        <w:trPr>
          <w:cantSplit/>
        </w:trPr>
        <w:tc>
          <w:tcPr>
            <w:tcW w:w="7088" w:type="dxa"/>
          </w:tcPr>
          <w:p w:rsidR="00FB3A31" w:rsidRDefault="00FB3A31" w:rsidP="00FB3A31">
            <w:pPr>
              <w:pStyle w:val="TAL"/>
              <w:rPr>
                <w:ins w:id="96" w:author="Huawei" w:date="2020-05-24T23:52:00Z"/>
                <w:rFonts w:cs="Arial"/>
                <w:b/>
                <w:bCs/>
                <w:i/>
                <w:iCs/>
                <w:szCs w:val="18"/>
              </w:rPr>
            </w:pPr>
            <w:ins w:id="97" w:author="Huawei" w:date="2020-05-24T23:52:00Z">
              <w:r>
                <w:rPr>
                  <w:rFonts w:cs="Arial"/>
                  <w:b/>
                  <w:bCs/>
                  <w:i/>
                  <w:iCs/>
                  <w:szCs w:val="18"/>
                </w:rPr>
                <w:t>directSCellActivationResume-r16</w:t>
              </w:r>
            </w:ins>
          </w:p>
          <w:p w:rsidR="00FB3A31" w:rsidRDefault="00FB3A31" w:rsidP="00FB3A31">
            <w:pPr>
              <w:pStyle w:val="TAL"/>
              <w:rPr>
                <w:ins w:id="98" w:author="Huawei" w:date="2020-05-24T23:52:00Z"/>
              </w:rPr>
            </w:pPr>
            <w:ins w:id="99" w:author="Huawei" w:date="2020-05-24T23:52:00Z">
              <w:r>
                <w:rPr>
                  <w:rFonts w:cs="Arial"/>
                  <w:bCs/>
                  <w:iCs/>
                  <w:szCs w:val="18"/>
                </w:rPr>
                <w:t xml:space="preserve">Indicates whether the UE supports direct NR MCG SCell activation, </w:t>
              </w:r>
              <w:r>
                <w:t xml:space="preserve">as specified in TS 38.321 [8], </w:t>
              </w:r>
              <w:r>
                <w:rPr>
                  <w:rFonts w:cs="Arial"/>
                  <w:bCs/>
                  <w:iCs/>
                  <w:szCs w:val="18"/>
                </w:rPr>
                <w:t xml:space="preserve">upon </w:t>
              </w:r>
              <w:r w:rsidRPr="00633F41">
                <w:rPr>
                  <w:rFonts w:cs="Arial"/>
                  <w:bCs/>
                  <w:iCs/>
                  <w:szCs w:val="18"/>
                </w:rPr>
                <w:t xml:space="preserve">reception of an </w:t>
              </w:r>
              <w:r w:rsidRPr="00633F41">
                <w:rPr>
                  <w:rFonts w:cs="Arial"/>
                  <w:bCs/>
                  <w:i/>
                  <w:iCs/>
                  <w:szCs w:val="18"/>
                </w:rPr>
                <w:t>RRCResume</w:t>
              </w:r>
              <w:r w:rsidRPr="00633F41">
                <w:t xml:space="preserve"> message</w:t>
              </w:r>
              <w:r>
                <w:t>, as specified in TS 38.331 [9].</w:t>
              </w:r>
            </w:ins>
          </w:p>
          <w:p w:rsidR="00FB3A31" w:rsidRDefault="00FB3A31" w:rsidP="00FB3A31">
            <w:pPr>
              <w:pStyle w:val="TAL"/>
              <w:rPr>
                <w:ins w:id="100" w:author="Huawei" w:date="2020-05-24T23:52:00Z"/>
              </w:rPr>
            </w:pPr>
          </w:p>
          <w:p w:rsidR="00FB3A31" w:rsidRPr="00633F41" w:rsidRDefault="00FB3A31" w:rsidP="00FB3A31">
            <w:pPr>
              <w:pStyle w:val="TAL"/>
              <w:rPr>
                <w:ins w:id="101" w:author="Huawei" w:date="2020-05-24T23:52:00Z"/>
                <w:rFonts w:cs="Arial"/>
                <w:bCs/>
                <w:iCs/>
                <w:szCs w:val="18"/>
              </w:rPr>
            </w:pPr>
            <w:ins w:id="102" w:author="Huawei" w:date="2020-05-24T23:52:00Z">
              <w:r>
                <w:t xml:space="preserve">Also indicates whether the UE supports direct NR SCG SCell activation, as </w:t>
              </w:r>
              <w:r w:rsidRPr="00633F41">
                <w:t>specified in TS 38.321 [8]:</w:t>
              </w:r>
            </w:ins>
          </w:p>
          <w:p w:rsidR="00FB3A31" w:rsidRPr="00633F41" w:rsidRDefault="00FB3A31" w:rsidP="00FB3A31">
            <w:pPr>
              <w:pStyle w:val="TAL"/>
              <w:rPr>
                <w:ins w:id="103" w:author="Huawei" w:date="2020-05-24T23:52:00Z"/>
                <w:rFonts w:cs="Arial"/>
                <w:bCs/>
                <w:iCs/>
                <w:szCs w:val="18"/>
              </w:rPr>
            </w:pPr>
            <w:ins w:id="104" w:author="Huawei" w:date="2020-05-24T23:52: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r w:rsidRPr="00633F41">
                <w:rPr>
                  <w:rFonts w:cs="Arial"/>
                  <w:bCs/>
                  <w:i/>
                  <w:iCs/>
                  <w:szCs w:val="18"/>
                  <w:highlight w:val="cyan"/>
                </w:rPr>
                <w:t>en-dc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36.331 [17]</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r w:rsidRPr="00633F41">
                <w:rPr>
                  <w:rFonts w:cs="Arial"/>
                  <w:bCs/>
                  <w:i/>
                  <w:iCs/>
                  <w:szCs w:val="18"/>
                </w:rPr>
                <w:t>RRCConnectionResume</w:t>
              </w:r>
              <w:r w:rsidRPr="00633F41">
                <w:rPr>
                  <w:rFonts w:cs="Arial"/>
                  <w:bCs/>
                  <w:iCs/>
                  <w:szCs w:val="18"/>
                </w:rPr>
                <w:t xml:space="preserve"> message, </w:t>
              </w:r>
              <w:bookmarkStart w:id="105" w:name="_GoBack"/>
              <w:bookmarkEnd w:id="105"/>
              <w:r w:rsidRPr="00633F41">
                <w:t>as specified in TS 38.331 [9] and TS 36.331 [17];</w:t>
              </w:r>
            </w:ins>
          </w:p>
          <w:p w:rsidR="00FB3A31" w:rsidRPr="00904461" w:rsidRDefault="00FB3A31" w:rsidP="00FB3A31">
            <w:pPr>
              <w:pStyle w:val="TAL"/>
              <w:rPr>
                <w:ins w:id="106" w:author="Huawei" w:date="2020-05-24T23:52:00Z"/>
                <w:rFonts w:cs="Arial"/>
                <w:bCs/>
                <w:iCs/>
                <w:szCs w:val="18"/>
              </w:rPr>
            </w:pPr>
            <w:ins w:id="107" w:author="Huawei" w:date="2020-05-24T23:52: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r w:rsidRPr="00633F41">
                <w:rPr>
                  <w:rFonts w:cs="Arial"/>
                  <w:bCs/>
                  <w:i/>
                  <w:iCs/>
                  <w:szCs w:val="18"/>
                  <w:highlight w:val="cyan"/>
                </w:rPr>
                <w:t>nr-dc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38.331 [9]</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r w:rsidRPr="00633F41">
                <w:rPr>
                  <w:rFonts w:cs="Arial"/>
                  <w:bCs/>
                  <w:i/>
                  <w:iCs/>
                  <w:szCs w:val="18"/>
                </w:rPr>
                <w:t>RRCResume</w:t>
              </w:r>
              <w:r w:rsidRPr="00633F41">
                <w:rPr>
                  <w:rFonts w:cs="Arial"/>
                  <w:bCs/>
                  <w:iCs/>
                  <w:szCs w:val="18"/>
                </w:rPr>
                <w:t xml:space="preserve"> message, </w:t>
              </w:r>
              <w:r w:rsidRPr="00633F41">
                <w:t>as specified in TS 38.331 [9].</w:t>
              </w:r>
            </w:ins>
          </w:p>
          <w:p w:rsidR="00FB3A31" w:rsidRDefault="00FB3A31" w:rsidP="00FB3A31">
            <w:pPr>
              <w:pStyle w:val="TAL"/>
              <w:rPr>
                <w:ins w:id="108" w:author="Huawei" w:date="2020-05-24T23:52:00Z"/>
                <w:rFonts w:cs="Arial"/>
                <w:bCs/>
                <w:iCs/>
                <w:szCs w:val="18"/>
                <w:highlight w:val="yellow"/>
              </w:rPr>
            </w:pPr>
          </w:p>
          <w:p w:rsidR="00FB3A31" w:rsidRPr="00F725D9" w:rsidRDefault="00FB3A31" w:rsidP="00FB3A31">
            <w:pPr>
              <w:pStyle w:val="TAL"/>
              <w:rPr>
                <w:rFonts w:cs="Arial"/>
                <w:b/>
                <w:bCs/>
                <w:i/>
                <w:iCs/>
                <w:szCs w:val="18"/>
              </w:rPr>
            </w:pPr>
            <w:ins w:id="109" w:author="Huawei" w:date="2020-05-24T23:52:00Z">
              <w:r w:rsidRPr="00633F41">
                <w:rPr>
                  <w:highlight w:val="yellow"/>
                </w:rPr>
                <w:t>FFS: Split two capabilities, one for NR MCG SCell acti</w:t>
              </w:r>
              <w:r>
                <w:rPr>
                  <w:highlight w:val="yellow"/>
                </w:rPr>
                <w:t>vation, one for NR SCG SCe</w:t>
              </w:r>
              <w:r w:rsidRPr="00633F41">
                <w:rPr>
                  <w:highlight w:val="yellow"/>
                </w:rPr>
                <w:t>ll acti</w:t>
              </w:r>
            </w:ins>
            <w:ins w:id="110" w:author="Huawei" w:date="2020-05-25T11:45:00Z">
              <w:r>
                <w:rPr>
                  <w:highlight w:val="yellow"/>
                </w:rPr>
                <w:t>v</w:t>
              </w:r>
            </w:ins>
            <w:ins w:id="111" w:author="Huawei" w:date="2020-05-24T23:52:00Z">
              <w:r w:rsidRPr="00633F41">
                <w:rPr>
                  <w:highlight w:val="yellow"/>
                </w:rPr>
                <w:t>ation.</w:t>
              </w:r>
            </w:ins>
          </w:p>
        </w:tc>
        <w:tc>
          <w:tcPr>
            <w:tcW w:w="567" w:type="dxa"/>
          </w:tcPr>
          <w:p w:rsidR="00FB3A31" w:rsidRPr="00F725D9" w:rsidRDefault="00FB3A31" w:rsidP="00FB3A31">
            <w:pPr>
              <w:pStyle w:val="TAL"/>
              <w:jc w:val="center"/>
              <w:rPr>
                <w:rFonts w:cs="Arial"/>
                <w:szCs w:val="18"/>
              </w:rPr>
            </w:pPr>
            <w:ins w:id="112" w:author="Huawei" w:date="2020-05-25T11:47:00Z">
              <w:r>
                <w:rPr>
                  <w:rFonts w:cs="Arial"/>
                  <w:szCs w:val="18"/>
                </w:rPr>
                <w:t>UE</w:t>
              </w:r>
            </w:ins>
          </w:p>
        </w:tc>
        <w:tc>
          <w:tcPr>
            <w:tcW w:w="567" w:type="dxa"/>
          </w:tcPr>
          <w:p w:rsidR="00FB3A31" w:rsidRPr="00F725D9" w:rsidRDefault="00FB3A31" w:rsidP="00FB3A31">
            <w:pPr>
              <w:pStyle w:val="TAL"/>
              <w:jc w:val="center"/>
              <w:rPr>
                <w:rFonts w:cs="Arial"/>
                <w:szCs w:val="18"/>
              </w:rPr>
            </w:pPr>
            <w:ins w:id="113" w:author="Huawei" w:date="2020-05-25T11:48:00Z">
              <w:r>
                <w:rPr>
                  <w:rFonts w:cs="Arial"/>
                  <w:szCs w:val="18"/>
                </w:rPr>
                <w:t>No</w:t>
              </w:r>
            </w:ins>
          </w:p>
        </w:tc>
        <w:tc>
          <w:tcPr>
            <w:tcW w:w="709" w:type="dxa"/>
          </w:tcPr>
          <w:p w:rsidR="00FB3A31" w:rsidRPr="00F725D9" w:rsidRDefault="00FB3A31" w:rsidP="00FB3A31">
            <w:pPr>
              <w:pStyle w:val="TAL"/>
              <w:jc w:val="center"/>
              <w:rPr>
                <w:rFonts w:cs="Arial"/>
                <w:szCs w:val="18"/>
              </w:rPr>
            </w:pPr>
            <w:ins w:id="114" w:author="Huawei" w:date="2020-05-25T11:48:00Z">
              <w:r>
                <w:rPr>
                  <w:rFonts w:cs="Arial"/>
                  <w:szCs w:val="18"/>
                </w:rPr>
                <w:t>No</w:t>
              </w:r>
            </w:ins>
          </w:p>
        </w:tc>
        <w:tc>
          <w:tcPr>
            <w:tcW w:w="708" w:type="dxa"/>
          </w:tcPr>
          <w:p w:rsidR="00FB3A31" w:rsidRPr="00F725D9" w:rsidRDefault="00FB3A31" w:rsidP="00FB3A31">
            <w:pPr>
              <w:pStyle w:val="TAL"/>
              <w:jc w:val="center"/>
              <w:rPr>
                <w:rFonts w:cs="Arial"/>
                <w:szCs w:val="18"/>
              </w:rPr>
            </w:pPr>
            <w:ins w:id="115" w:author="Huawei" w:date="2020-05-25T11:48:00Z">
              <w:r>
                <w:rPr>
                  <w:rFonts w:cs="Arial"/>
                  <w:szCs w:val="18"/>
                </w:rPr>
                <w:t>FFS</w:t>
              </w:r>
            </w:ins>
          </w:p>
        </w:tc>
      </w:tr>
      <w:tr w:rsidR="00FB3A31" w:rsidRPr="00F725D9" w:rsidTr="00FB3A31">
        <w:trPr>
          <w:cantSplit/>
        </w:trPr>
        <w:tc>
          <w:tcPr>
            <w:tcW w:w="7088" w:type="dxa"/>
          </w:tcPr>
          <w:p w:rsidR="00FB3A31" w:rsidRPr="00F725D9" w:rsidRDefault="00FB3A31" w:rsidP="00FB3A31">
            <w:pPr>
              <w:pStyle w:val="TAL"/>
              <w:rPr>
                <w:b/>
                <w:i/>
                <w:lang w:eastAsia="ja-JP"/>
              </w:rPr>
            </w:pPr>
            <w:r w:rsidRPr="00F725D9">
              <w:rPr>
                <w:b/>
                <w:i/>
                <w:lang w:eastAsia="ja-JP"/>
              </w:rPr>
              <w:t>lch-ToSCellRestriction</w:t>
            </w:r>
          </w:p>
          <w:p w:rsidR="00FB3A31" w:rsidRPr="00F725D9" w:rsidRDefault="00FB3A31" w:rsidP="00FB3A31">
            <w:pPr>
              <w:pStyle w:val="TAL"/>
              <w:rPr>
                <w:rFonts w:cs="Arial"/>
                <w:b/>
                <w:bCs/>
                <w:i/>
                <w:iCs/>
                <w:szCs w:val="18"/>
              </w:rPr>
            </w:pPr>
            <w:r w:rsidRPr="00F725D9">
              <w:rPr>
                <w:lang w:eastAsia="ja-JP"/>
              </w:rPr>
              <w:t xml:space="preserve">Indicates whether the UE supports restricting data transmission from a given LCH to a configured (sub-) set of serving cells (see allowedServingCells in LogicalChannelConfig). A UE supporting pdcp-DuplicationMCG-OrSCG-DRB </w:t>
            </w:r>
            <w:r w:rsidRPr="00F725D9">
              <w:rPr>
                <w:lang w:eastAsia="zh-CN"/>
              </w:rPr>
              <w:t>or</w:t>
            </w:r>
            <w:r w:rsidRPr="00F725D9">
              <w:rPr>
                <w:lang w:eastAsia="ja-JP"/>
              </w:rPr>
              <w:t xml:space="preserve"> pdcp-DuplicationSRB (see PDCP-Config) shall also support lch-ToSCellRestriction.</w:t>
            </w:r>
          </w:p>
        </w:tc>
        <w:tc>
          <w:tcPr>
            <w:tcW w:w="567" w:type="dxa"/>
          </w:tcPr>
          <w:p w:rsidR="00FB3A31" w:rsidRPr="00F725D9" w:rsidRDefault="00FB3A31" w:rsidP="00FB3A31">
            <w:pPr>
              <w:pStyle w:val="TAL"/>
              <w:jc w:val="center"/>
              <w:rPr>
                <w:rFonts w:cs="Arial"/>
                <w:szCs w:val="18"/>
              </w:rPr>
            </w:pPr>
            <w:r w:rsidRPr="00F725D9">
              <w:rPr>
                <w:rFonts w:cs="Arial"/>
                <w:szCs w:val="18"/>
              </w:rPr>
              <w:t>UE</w:t>
            </w:r>
          </w:p>
        </w:tc>
        <w:tc>
          <w:tcPr>
            <w:tcW w:w="567" w:type="dxa"/>
          </w:tcPr>
          <w:p w:rsidR="00FB3A31" w:rsidRPr="00F725D9" w:rsidRDefault="00FB3A31" w:rsidP="00FB3A31">
            <w:pPr>
              <w:pStyle w:val="TAL"/>
              <w:jc w:val="center"/>
              <w:rPr>
                <w:rFonts w:cs="Arial"/>
                <w:szCs w:val="18"/>
              </w:rPr>
            </w:pPr>
            <w:r w:rsidRPr="00F725D9">
              <w:rPr>
                <w:rFonts w:cs="Arial"/>
                <w:szCs w:val="18"/>
              </w:rPr>
              <w:t>No</w:t>
            </w:r>
          </w:p>
        </w:tc>
        <w:tc>
          <w:tcPr>
            <w:tcW w:w="709" w:type="dxa"/>
          </w:tcPr>
          <w:p w:rsidR="00FB3A31" w:rsidRPr="00F725D9" w:rsidRDefault="00FB3A31" w:rsidP="00FB3A31">
            <w:pPr>
              <w:pStyle w:val="TAL"/>
              <w:jc w:val="center"/>
              <w:rPr>
                <w:rFonts w:cs="Arial"/>
                <w:szCs w:val="18"/>
              </w:rPr>
            </w:pPr>
            <w:r w:rsidRPr="00F725D9">
              <w:rPr>
                <w:rFonts w:cs="Arial"/>
                <w:szCs w:val="18"/>
              </w:rPr>
              <w:t>No</w:t>
            </w:r>
          </w:p>
        </w:tc>
        <w:tc>
          <w:tcPr>
            <w:tcW w:w="708" w:type="dxa"/>
          </w:tcPr>
          <w:p w:rsidR="00FB3A31" w:rsidRPr="00F725D9" w:rsidRDefault="00FB3A31" w:rsidP="00FB3A31">
            <w:pPr>
              <w:pStyle w:val="TAL"/>
              <w:jc w:val="center"/>
              <w:rPr>
                <w:rFonts w:cs="Arial"/>
                <w:szCs w:val="18"/>
              </w:rPr>
            </w:pPr>
            <w:r w:rsidRPr="00F725D9">
              <w:rPr>
                <w:rFonts w:cs="Arial"/>
                <w:szCs w:val="18"/>
              </w:rPr>
              <w:t>No</w:t>
            </w:r>
          </w:p>
        </w:tc>
      </w:tr>
      <w:tr w:rsidR="00FB3A31" w:rsidRPr="00F725D9" w:rsidTr="00FB3A31">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lcp-Restriction</w:t>
            </w:r>
          </w:p>
          <w:p w:rsidR="00FB3A31" w:rsidRPr="00F725D9" w:rsidRDefault="00FB3A31" w:rsidP="00FB3A31">
            <w:pPr>
              <w:pStyle w:val="TAL"/>
              <w:rPr>
                <w:rFonts w:cs="Arial"/>
                <w:bCs/>
                <w:i/>
                <w:iCs/>
                <w:szCs w:val="18"/>
              </w:rPr>
            </w:pPr>
            <w:r w:rsidRPr="00F725D9">
              <w:t>Indicates whether UE supports the selection of logical channels for each UL grant based on RRC configured restriction.</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8" w:type="dxa"/>
          </w:tcPr>
          <w:p w:rsidR="00FB3A31" w:rsidRPr="00F725D9" w:rsidRDefault="00FB3A31" w:rsidP="00FB3A31">
            <w:pPr>
              <w:pStyle w:val="TAL"/>
              <w:jc w:val="center"/>
              <w:rPr>
                <w:rFonts w:cs="Arial"/>
                <w:bCs/>
                <w:iCs/>
                <w:szCs w:val="18"/>
              </w:rPr>
            </w:pPr>
            <w:r w:rsidRPr="00F725D9">
              <w:rPr>
                <w:rFonts w:cs="Arial"/>
                <w:bCs/>
                <w:iCs/>
                <w:szCs w:val="18"/>
              </w:rPr>
              <w:t>No</w:t>
            </w:r>
          </w:p>
        </w:tc>
      </w:tr>
      <w:tr w:rsidR="00FB3A31" w:rsidRPr="00F725D9" w:rsidTr="00FB3A31">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logicalChannelSR-DelayTimer</w:t>
            </w:r>
          </w:p>
          <w:p w:rsidR="00FB3A31" w:rsidRPr="00F725D9" w:rsidRDefault="00FB3A31" w:rsidP="00FB3A31">
            <w:pPr>
              <w:pStyle w:val="TAL"/>
              <w:rPr>
                <w:rFonts w:cs="Arial"/>
                <w:b/>
                <w:bCs/>
                <w:i/>
                <w:iCs/>
                <w:szCs w:val="18"/>
              </w:rPr>
            </w:pPr>
            <w:r w:rsidRPr="00F725D9">
              <w:t>Indicates whether the UE supports the logicalChannelSR-DelayTimer as specified in TS 38.321 [8].</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rPr>
                <w:rFonts w:cs="Arial"/>
                <w:bCs/>
                <w:iCs/>
                <w:szCs w:val="18"/>
              </w:rPr>
              <w:t>No</w:t>
            </w:r>
          </w:p>
        </w:tc>
      </w:tr>
      <w:tr w:rsidR="00FB3A31" w:rsidRPr="00F725D9" w:rsidTr="00FB3A31">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longDRX-Cycle</w:t>
            </w:r>
          </w:p>
          <w:p w:rsidR="00FB3A31" w:rsidRPr="00F725D9" w:rsidRDefault="00FB3A31" w:rsidP="00FB3A31">
            <w:pPr>
              <w:pStyle w:val="TAL"/>
              <w:rPr>
                <w:rFonts w:cs="Arial"/>
                <w:b/>
                <w:bCs/>
                <w:i/>
                <w:iCs/>
                <w:szCs w:val="18"/>
              </w:rPr>
            </w:pPr>
            <w:r w:rsidRPr="00F725D9">
              <w:t>Indicates whether UE supports long DRX cycle as specified in TS 38.321 [8].</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rPr>
                <w:rFonts w:cs="Arial"/>
                <w:bCs/>
                <w:iCs/>
                <w:szCs w:val="18"/>
              </w:rPr>
              <w:t>No</w:t>
            </w:r>
          </w:p>
        </w:tc>
      </w:tr>
      <w:tr w:rsidR="00FB3A31" w:rsidRPr="00F725D9" w:rsidTr="0026000E">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multipleConfiguredGrants</w:t>
            </w:r>
          </w:p>
          <w:p w:rsidR="00FB3A31" w:rsidRPr="00F725D9" w:rsidRDefault="00FB3A31" w:rsidP="00FB3A31">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rPr>
                <w:rFonts w:cs="Arial"/>
                <w:bCs/>
                <w:iCs/>
                <w:szCs w:val="18"/>
              </w:rPr>
              <w:t>No</w:t>
            </w:r>
          </w:p>
        </w:tc>
      </w:tr>
      <w:tr w:rsidR="00FB3A31" w:rsidRPr="00F725D9" w:rsidTr="0026000E">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multipleSR-Configurations</w:t>
            </w:r>
          </w:p>
          <w:p w:rsidR="00FB3A31" w:rsidRPr="00F725D9" w:rsidRDefault="00FB3A31" w:rsidP="00FB3A31">
            <w:pPr>
              <w:pStyle w:val="TAL"/>
              <w:rPr>
                <w:rFonts w:cs="Arial"/>
                <w:b/>
                <w:bCs/>
                <w:i/>
                <w:iCs/>
                <w:szCs w:val="18"/>
              </w:rPr>
            </w:pPr>
            <w:r w:rsidRPr="00F725D9">
              <w:t>Indicates whether the UE supports 8 SR configurations per PUCCH cell group as specified in TS 38.321 [8].</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rPr>
                <w:rFonts w:cs="Arial"/>
                <w:bCs/>
                <w:iCs/>
                <w:szCs w:val="18"/>
              </w:rPr>
              <w:t>No</w:t>
            </w:r>
          </w:p>
        </w:tc>
      </w:tr>
      <w:tr w:rsidR="00FB3A31" w:rsidRPr="00F725D9" w:rsidTr="0026000E">
        <w:trPr>
          <w:cantSplit/>
        </w:trPr>
        <w:tc>
          <w:tcPr>
            <w:tcW w:w="7088" w:type="dxa"/>
          </w:tcPr>
          <w:p w:rsidR="00FB3A31" w:rsidRPr="00F725D9" w:rsidRDefault="00FB3A31" w:rsidP="00FB3A31">
            <w:pPr>
              <w:pStyle w:val="TAL"/>
              <w:rPr>
                <w:b/>
                <w:i/>
              </w:rPr>
            </w:pPr>
            <w:r w:rsidRPr="00F725D9">
              <w:rPr>
                <w:b/>
                <w:i/>
              </w:rPr>
              <w:t>recommendedBitRate</w:t>
            </w:r>
          </w:p>
          <w:p w:rsidR="00FB3A31" w:rsidRPr="00F725D9" w:rsidRDefault="00FB3A31" w:rsidP="00FB3A31">
            <w:pPr>
              <w:pStyle w:val="TAL"/>
            </w:pPr>
            <w:r w:rsidRPr="00F725D9">
              <w:t>Indicates whether the UE supports the bit rate recommendation message from the gNB to the UE as specified in TS 38.321 [8].</w:t>
            </w:r>
          </w:p>
        </w:tc>
        <w:tc>
          <w:tcPr>
            <w:tcW w:w="567" w:type="dxa"/>
          </w:tcPr>
          <w:p w:rsidR="00FB3A31" w:rsidRPr="00F725D9" w:rsidRDefault="00FB3A31" w:rsidP="00FB3A31">
            <w:pPr>
              <w:pStyle w:val="TAL"/>
              <w:jc w:val="center"/>
            </w:pPr>
            <w:r w:rsidRPr="00F725D9">
              <w:t>UE</w:t>
            </w:r>
          </w:p>
        </w:tc>
        <w:tc>
          <w:tcPr>
            <w:tcW w:w="567" w:type="dxa"/>
          </w:tcPr>
          <w:p w:rsidR="00FB3A31" w:rsidRPr="00F725D9" w:rsidRDefault="00FB3A31" w:rsidP="00FB3A31">
            <w:pPr>
              <w:pStyle w:val="TAL"/>
              <w:jc w:val="center"/>
            </w:pPr>
            <w:r w:rsidRPr="00F725D9">
              <w:t>No</w:t>
            </w:r>
          </w:p>
        </w:tc>
        <w:tc>
          <w:tcPr>
            <w:tcW w:w="709" w:type="dxa"/>
          </w:tcPr>
          <w:p w:rsidR="00FB3A31" w:rsidRPr="00F725D9" w:rsidRDefault="00FB3A31" w:rsidP="00FB3A31">
            <w:pPr>
              <w:pStyle w:val="TAL"/>
              <w:jc w:val="center"/>
            </w:pPr>
            <w:r w:rsidRPr="00F725D9">
              <w:t>No</w:t>
            </w:r>
          </w:p>
        </w:tc>
        <w:tc>
          <w:tcPr>
            <w:tcW w:w="708" w:type="dxa"/>
          </w:tcPr>
          <w:p w:rsidR="00FB3A31" w:rsidRPr="00F725D9" w:rsidRDefault="00FB3A31" w:rsidP="00FB3A31">
            <w:pPr>
              <w:pStyle w:val="TAL"/>
              <w:jc w:val="center"/>
            </w:pPr>
            <w:r w:rsidRPr="00F725D9">
              <w:t>No</w:t>
            </w:r>
          </w:p>
        </w:tc>
      </w:tr>
      <w:tr w:rsidR="00FB3A31" w:rsidRPr="00F725D9" w:rsidTr="0051503A">
        <w:trPr>
          <w:cantSplit/>
        </w:trPr>
        <w:tc>
          <w:tcPr>
            <w:tcW w:w="7088" w:type="dxa"/>
          </w:tcPr>
          <w:p w:rsidR="00FB3A31" w:rsidRPr="00F725D9" w:rsidRDefault="00FB3A31" w:rsidP="00FB3A31">
            <w:pPr>
              <w:pStyle w:val="TAL"/>
              <w:rPr>
                <w:b/>
                <w:bCs/>
                <w:i/>
                <w:noProof/>
                <w:lang w:eastAsia="en-GB"/>
              </w:rPr>
            </w:pPr>
            <w:r w:rsidRPr="00F725D9">
              <w:rPr>
                <w:b/>
                <w:bCs/>
                <w:i/>
                <w:noProof/>
                <w:lang w:eastAsia="en-GB"/>
              </w:rPr>
              <w:t>recommendedBitRateMultiplier-r16</w:t>
            </w:r>
          </w:p>
          <w:p w:rsidR="00FB3A31" w:rsidRPr="00F725D9" w:rsidRDefault="00FB3A31" w:rsidP="00FB3A31">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67" w:type="dxa"/>
          </w:tcPr>
          <w:p w:rsidR="00FB3A31" w:rsidRPr="00F725D9" w:rsidRDefault="00FB3A31" w:rsidP="00FB3A31">
            <w:pPr>
              <w:pStyle w:val="TAL"/>
              <w:jc w:val="center"/>
            </w:pPr>
            <w:r w:rsidRPr="00F725D9">
              <w:t>UE</w:t>
            </w:r>
          </w:p>
        </w:tc>
        <w:tc>
          <w:tcPr>
            <w:tcW w:w="567" w:type="dxa"/>
          </w:tcPr>
          <w:p w:rsidR="00FB3A31" w:rsidRPr="00F725D9" w:rsidRDefault="00FB3A31" w:rsidP="00FB3A31">
            <w:pPr>
              <w:pStyle w:val="TAL"/>
              <w:jc w:val="center"/>
            </w:pPr>
            <w:r w:rsidRPr="00F725D9">
              <w:t>No</w:t>
            </w:r>
          </w:p>
        </w:tc>
        <w:tc>
          <w:tcPr>
            <w:tcW w:w="709" w:type="dxa"/>
          </w:tcPr>
          <w:p w:rsidR="00FB3A31" w:rsidRPr="00F725D9" w:rsidRDefault="00FB3A31" w:rsidP="00FB3A31">
            <w:pPr>
              <w:pStyle w:val="TAL"/>
              <w:jc w:val="center"/>
            </w:pPr>
            <w:r w:rsidRPr="00F725D9">
              <w:t>No</w:t>
            </w:r>
          </w:p>
        </w:tc>
        <w:tc>
          <w:tcPr>
            <w:tcW w:w="708" w:type="dxa"/>
          </w:tcPr>
          <w:p w:rsidR="00FB3A31" w:rsidRPr="00F725D9" w:rsidRDefault="00FB3A31" w:rsidP="00FB3A31">
            <w:pPr>
              <w:pStyle w:val="TAL"/>
              <w:jc w:val="center"/>
            </w:pPr>
            <w:r w:rsidRPr="00F725D9">
              <w:t>No</w:t>
            </w:r>
          </w:p>
        </w:tc>
      </w:tr>
      <w:tr w:rsidR="00FB3A31" w:rsidRPr="00F725D9" w:rsidTr="0026000E">
        <w:trPr>
          <w:cantSplit/>
        </w:trPr>
        <w:tc>
          <w:tcPr>
            <w:tcW w:w="7088" w:type="dxa"/>
          </w:tcPr>
          <w:p w:rsidR="00FB3A31" w:rsidRPr="00F725D9" w:rsidRDefault="00FB3A31" w:rsidP="00FB3A31">
            <w:pPr>
              <w:pStyle w:val="TAL"/>
              <w:rPr>
                <w:b/>
                <w:i/>
              </w:rPr>
            </w:pPr>
            <w:r w:rsidRPr="00F725D9">
              <w:rPr>
                <w:b/>
                <w:i/>
              </w:rPr>
              <w:t>recommendedBitRateQuery</w:t>
            </w:r>
          </w:p>
          <w:p w:rsidR="00FB3A31" w:rsidRPr="00F725D9" w:rsidRDefault="00FB3A31" w:rsidP="00FB3A31">
            <w:pPr>
              <w:pStyle w:val="TAL"/>
            </w:pPr>
            <w:r w:rsidRPr="00F725D9">
              <w:t>Indicates whether the UE supports the bit rate recommendation query message from the UE to the gNB as specified in TS 38.321 [8]. This field is only applicable if the UE supports recommendedBitRate.</w:t>
            </w:r>
          </w:p>
        </w:tc>
        <w:tc>
          <w:tcPr>
            <w:tcW w:w="567" w:type="dxa"/>
          </w:tcPr>
          <w:p w:rsidR="00FB3A31" w:rsidRPr="00F725D9" w:rsidRDefault="00FB3A31" w:rsidP="00FB3A31">
            <w:pPr>
              <w:pStyle w:val="TAL"/>
              <w:jc w:val="center"/>
            </w:pPr>
            <w:r w:rsidRPr="00F725D9">
              <w:t>UE</w:t>
            </w:r>
          </w:p>
        </w:tc>
        <w:tc>
          <w:tcPr>
            <w:tcW w:w="567" w:type="dxa"/>
          </w:tcPr>
          <w:p w:rsidR="00FB3A31" w:rsidRPr="00F725D9" w:rsidRDefault="00FB3A31" w:rsidP="00FB3A31">
            <w:pPr>
              <w:pStyle w:val="TAL"/>
              <w:jc w:val="center"/>
            </w:pPr>
            <w:r w:rsidRPr="00F725D9">
              <w:t>No</w:t>
            </w:r>
          </w:p>
        </w:tc>
        <w:tc>
          <w:tcPr>
            <w:tcW w:w="709" w:type="dxa"/>
          </w:tcPr>
          <w:p w:rsidR="00FB3A31" w:rsidRPr="00F725D9" w:rsidRDefault="00FB3A31" w:rsidP="00FB3A31">
            <w:pPr>
              <w:pStyle w:val="TAL"/>
              <w:jc w:val="center"/>
            </w:pPr>
            <w:r w:rsidRPr="00F725D9">
              <w:t>No</w:t>
            </w:r>
          </w:p>
        </w:tc>
        <w:tc>
          <w:tcPr>
            <w:tcW w:w="708" w:type="dxa"/>
          </w:tcPr>
          <w:p w:rsidR="00FB3A31" w:rsidRPr="00F725D9" w:rsidRDefault="00FB3A31" w:rsidP="00FB3A31">
            <w:pPr>
              <w:pStyle w:val="TAL"/>
              <w:jc w:val="center"/>
            </w:pPr>
            <w:r w:rsidRPr="00F725D9">
              <w:t>No</w:t>
            </w:r>
          </w:p>
        </w:tc>
      </w:tr>
      <w:tr w:rsidR="00FB3A31" w:rsidRPr="00F725D9" w:rsidTr="0026000E">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t>shortDRX-Cycle</w:t>
            </w:r>
          </w:p>
          <w:p w:rsidR="00FB3A31" w:rsidRPr="00F725D9" w:rsidRDefault="00FB3A31" w:rsidP="00FB3A31">
            <w:pPr>
              <w:pStyle w:val="TAL"/>
              <w:rPr>
                <w:rFonts w:cs="Arial"/>
                <w:b/>
                <w:bCs/>
                <w:i/>
                <w:iCs/>
                <w:szCs w:val="18"/>
              </w:rPr>
            </w:pPr>
            <w:r w:rsidRPr="00F725D9">
              <w:t>Indicates whether UE supports short DRX cycle as specified in TS 38.321 [8].</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t>No</w:t>
            </w:r>
          </w:p>
        </w:tc>
      </w:tr>
      <w:tr w:rsidR="00FB3A31" w:rsidRPr="00F725D9" w:rsidTr="0026000E">
        <w:trPr>
          <w:cantSplit/>
        </w:trPr>
        <w:tc>
          <w:tcPr>
            <w:tcW w:w="7088" w:type="dxa"/>
          </w:tcPr>
          <w:p w:rsidR="00FB3A31" w:rsidRPr="00F725D9" w:rsidRDefault="00FB3A31" w:rsidP="00FB3A31">
            <w:pPr>
              <w:pStyle w:val="TAL"/>
              <w:rPr>
                <w:rFonts w:cs="Arial"/>
                <w:b/>
                <w:bCs/>
                <w:i/>
                <w:iCs/>
                <w:szCs w:val="18"/>
              </w:rPr>
            </w:pPr>
            <w:r w:rsidRPr="00F725D9">
              <w:rPr>
                <w:rFonts w:cs="Arial"/>
                <w:b/>
                <w:bCs/>
                <w:i/>
                <w:iCs/>
                <w:szCs w:val="18"/>
              </w:rPr>
              <w:lastRenderedPageBreak/>
              <w:t>skipUplinkTxDynamic</w:t>
            </w:r>
          </w:p>
          <w:p w:rsidR="00FB3A31" w:rsidRPr="00F725D9" w:rsidRDefault="00FB3A31" w:rsidP="00FB3A31">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UE</w:t>
            </w:r>
          </w:p>
        </w:tc>
        <w:tc>
          <w:tcPr>
            <w:tcW w:w="567" w:type="dxa"/>
          </w:tcPr>
          <w:p w:rsidR="00FB3A31" w:rsidRPr="00F725D9" w:rsidRDefault="00FB3A31" w:rsidP="00FB3A31">
            <w:pPr>
              <w:pStyle w:val="TAL"/>
              <w:jc w:val="center"/>
              <w:rPr>
                <w:rFonts w:cs="Arial"/>
                <w:bCs/>
                <w:iCs/>
                <w:szCs w:val="18"/>
              </w:rPr>
            </w:pPr>
            <w:r w:rsidRPr="00F725D9">
              <w:rPr>
                <w:rFonts w:cs="Arial"/>
                <w:bCs/>
                <w:iCs/>
                <w:szCs w:val="18"/>
              </w:rPr>
              <w:t>No</w:t>
            </w:r>
          </w:p>
        </w:tc>
        <w:tc>
          <w:tcPr>
            <w:tcW w:w="709" w:type="dxa"/>
          </w:tcPr>
          <w:p w:rsidR="00FB3A31" w:rsidRPr="00F725D9" w:rsidRDefault="00FB3A31" w:rsidP="00FB3A31">
            <w:pPr>
              <w:pStyle w:val="TAL"/>
              <w:jc w:val="center"/>
              <w:rPr>
                <w:rFonts w:cs="Arial"/>
                <w:bCs/>
                <w:iCs/>
                <w:szCs w:val="18"/>
              </w:rPr>
            </w:pPr>
            <w:r w:rsidRPr="00F725D9">
              <w:rPr>
                <w:rFonts w:cs="Arial"/>
                <w:bCs/>
                <w:iCs/>
                <w:szCs w:val="18"/>
              </w:rPr>
              <w:t>Yes</w:t>
            </w:r>
          </w:p>
        </w:tc>
        <w:tc>
          <w:tcPr>
            <w:tcW w:w="708" w:type="dxa"/>
          </w:tcPr>
          <w:p w:rsidR="00FB3A31" w:rsidRPr="00F725D9" w:rsidRDefault="00FB3A31" w:rsidP="00FB3A31">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116" w:name="_Toc12750905"/>
      <w:bookmarkStart w:id="117" w:name="_Toc29382270"/>
      <w:bookmarkStart w:id="118" w:name="_Toc37093387"/>
      <w:bookmarkStart w:id="119" w:name="_Toc37238663"/>
      <w:bookmarkStart w:id="120" w:name="_Toc37238777"/>
      <w:r w:rsidRPr="00F725D9">
        <w:lastRenderedPageBreak/>
        <w:t>4.</w:t>
      </w:r>
      <w:r w:rsidR="00AC038D" w:rsidRPr="00F725D9">
        <w:t>2.</w:t>
      </w:r>
      <w:r w:rsidR="00D06DBF" w:rsidRPr="00F725D9">
        <w:t>9</w:t>
      </w:r>
      <w:r w:rsidR="0009665E" w:rsidRPr="00F725D9">
        <w:tab/>
      </w:r>
      <w:r w:rsidR="00EE63F4" w:rsidRPr="00F725D9">
        <w:rPr>
          <w:i/>
        </w:rPr>
        <w:t>MeasAndMobParameters</w:t>
      </w:r>
      <w:bookmarkEnd w:id="116"/>
      <w:bookmarkEnd w:id="117"/>
      <w:bookmarkEnd w:id="118"/>
      <w:bookmarkEnd w:id="119"/>
      <w:bookmarkEnd w:id="1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csi-RS-RLM</w:t>
            </w:r>
          </w:p>
          <w:p w:rsidR="00AC038D" w:rsidRPr="00F725D9" w:rsidDel="00914C0C" w:rsidRDefault="00AC038D" w:rsidP="001045E9">
            <w:pPr>
              <w:pStyle w:val="TAL"/>
              <w:rPr>
                <w:rFonts w:cs="Arial"/>
                <w:b/>
                <w:bCs/>
                <w:i/>
                <w:iCs/>
                <w:szCs w:val="18"/>
              </w:rPr>
            </w:pPr>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 This parameter needs FR1 and FR2 differentiation.</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maxNumberResource-CSI-RS-RLM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csi-RSRP-AndRSRQ-MeasWithSSB</w:t>
            </w:r>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csi-RSRP-AndRSRQ-MeasWithoutSSB</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csi-SINR-Meas</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c>
          <w:tcPr>
            <w:tcW w:w="6807" w:type="dxa"/>
          </w:tcPr>
          <w:p w:rsidR="0051503A" w:rsidRPr="00F725D9" w:rsidRDefault="0051503A" w:rsidP="0051503A">
            <w:pPr>
              <w:pStyle w:val="TAL"/>
              <w:rPr>
                <w:b/>
                <w:i/>
              </w:rPr>
            </w:pPr>
            <w:r w:rsidRPr="00F725D9">
              <w:rPr>
                <w:b/>
                <w:i/>
              </w:rPr>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r w:rsidRPr="00F725D9">
              <w:rPr>
                <w:i/>
                <w:lang w:eastAsia="zh-CN"/>
              </w:rPr>
              <w:t>useAutonomousGaps</w:t>
            </w:r>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eutra-CGI-Reporting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r w:rsidRPr="00F725D9">
              <w:rPr>
                <w:rFonts w:cs="Arial"/>
                <w:b/>
                <w:bCs/>
                <w:i/>
                <w:iCs/>
                <w:szCs w:val="18"/>
              </w:rPr>
              <w:t>eventA-MeasAndReport</w:t>
            </w:r>
          </w:p>
          <w:p w:rsidR="0051503A" w:rsidRPr="00F725D9" w:rsidRDefault="0051503A" w:rsidP="0051503A">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eventB-MeasAndReport</w:t>
            </w:r>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r w:rsidRPr="00F725D9">
              <w:t>Indicates whether the UE supports HO to EUTRA connected to 5GC.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handoverFDD-TDD</w:t>
            </w:r>
          </w:p>
          <w:p w:rsidR="0051503A" w:rsidRPr="00F725D9" w:rsidRDefault="0051503A" w:rsidP="0051503A">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lastRenderedPageBreak/>
              <w:t>handoverInterF</w:t>
            </w:r>
          </w:p>
          <w:p w:rsidR="0051503A" w:rsidRPr="00F725D9" w:rsidRDefault="0051503A" w:rsidP="0051503A">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handoverLTE-EPC</w:t>
            </w:r>
          </w:p>
          <w:p w:rsidR="0051503A" w:rsidRPr="00F725D9" w:rsidRDefault="0051503A" w:rsidP="0051503A">
            <w:pPr>
              <w:pStyle w:val="TAL"/>
            </w:pPr>
            <w:r w:rsidRPr="00F725D9">
              <w:t>Indicates whether the UE supports HO to EUTRA connected to EPC.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keepNext/>
              <w:keepLines/>
              <w:spacing w:after="0"/>
              <w:rPr>
                <w:rFonts w:ascii="Arial" w:hAnsi="Arial"/>
                <w:b/>
                <w:i/>
                <w:sz w:val="18"/>
              </w:rPr>
            </w:pPr>
            <w:r w:rsidRPr="00F725D9">
              <w:rPr>
                <w:rFonts w:ascii="Arial" w:hAnsi="Arial"/>
                <w:b/>
                <w:i/>
                <w:sz w:val="18"/>
              </w:rPr>
              <w:t>handoverUTRA-FDD-r16</w:t>
            </w:r>
          </w:p>
          <w:p w:rsidR="0051503A" w:rsidRPr="00F725D9" w:rsidRDefault="0051503A" w:rsidP="0051503A">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lang w:eastAsia="ja-JP"/>
              </w:rPr>
            </w:pPr>
            <w:r w:rsidRPr="00F725D9">
              <w:rPr>
                <w:lang w:eastAsia="ja-JP"/>
              </w:rPr>
              <w:t>Yes</w:t>
            </w:r>
          </w:p>
        </w:tc>
      </w:tr>
      <w:tr w:rsidR="0051503A" w:rsidRPr="00EC530E" w:rsidTr="00E25BD9">
        <w:trPr>
          <w:cantSplit/>
          <w:ins w:id="121" w:author="Huawei" w:date="2020-04-27T18:43:00Z"/>
        </w:trPr>
        <w:tc>
          <w:tcPr>
            <w:tcW w:w="6807" w:type="dxa"/>
          </w:tcPr>
          <w:p w:rsidR="0051503A" w:rsidRPr="00047643" w:rsidRDefault="00047643" w:rsidP="0051503A">
            <w:pPr>
              <w:pStyle w:val="TAL"/>
              <w:rPr>
                <w:ins w:id="122" w:author="Huawei" w:date="2020-04-27T18:43:00Z"/>
                <w:b/>
                <w:i/>
                <w:highlight w:val="green"/>
              </w:rPr>
            </w:pPr>
            <w:ins w:id="123" w:author="Huawei" w:date="2020-04-27T18:43:00Z">
              <w:r w:rsidRPr="00047643">
                <w:rPr>
                  <w:b/>
                  <w:i/>
                  <w:highlight w:val="green"/>
                </w:rPr>
                <w:t>idleInactive</w:t>
              </w:r>
            </w:ins>
            <w:ins w:id="124" w:author="Huawei" w:date="2020-04-27T18:44:00Z">
              <w:r w:rsidRPr="00047643">
                <w:rPr>
                  <w:b/>
                  <w:i/>
                  <w:highlight w:val="green"/>
                </w:rPr>
                <w:t>NR-</w:t>
              </w:r>
            </w:ins>
            <w:ins w:id="125" w:author="Huawei" w:date="2020-04-27T18:43:00Z">
              <w:r w:rsidR="0051503A" w:rsidRPr="00047643">
                <w:rPr>
                  <w:b/>
                  <w:i/>
                  <w:highlight w:val="green"/>
                </w:rPr>
                <w:t>MeasReport-r16</w:t>
              </w:r>
            </w:ins>
          </w:p>
          <w:p w:rsidR="0051503A" w:rsidRPr="00047643" w:rsidRDefault="0051503A" w:rsidP="0051503A">
            <w:pPr>
              <w:pStyle w:val="TAL"/>
              <w:rPr>
                <w:ins w:id="126" w:author="Huawei" w:date="2020-04-27T18:43:00Z"/>
                <w:highlight w:val="green"/>
              </w:rPr>
            </w:pPr>
            <w:ins w:id="127" w:author="Huawei" w:date="2020-04-27T18:43:00Z">
              <w:r w:rsidRPr="00047643">
                <w:rPr>
                  <w:highlight w:val="green"/>
                </w:rPr>
                <w:t>Indicates whether the UE supports configuration of NR SSB measurements in RRC_IDLE/RRC_INACTIVE and reporting of the corresponding results upon network request as specified in TS 38.331 [9].</w:t>
              </w:r>
            </w:ins>
          </w:p>
        </w:tc>
        <w:tc>
          <w:tcPr>
            <w:tcW w:w="709" w:type="dxa"/>
          </w:tcPr>
          <w:p w:rsidR="0051503A" w:rsidRPr="00EC530E" w:rsidRDefault="0051503A" w:rsidP="0051503A">
            <w:pPr>
              <w:pStyle w:val="TAL"/>
              <w:jc w:val="center"/>
              <w:rPr>
                <w:ins w:id="128" w:author="Huawei" w:date="2020-04-27T18:43:00Z"/>
              </w:rPr>
            </w:pPr>
            <w:ins w:id="129" w:author="Huawei" w:date="2020-04-27T18:43:00Z">
              <w:r>
                <w:t>UE</w:t>
              </w:r>
            </w:ins>
          </w:p>
        </w:tc>
        <w:tc>
          <w:tcPr>
            <w:tcW w:w="564" w:type="dxa"/>
          </w:tcPr>
          <w:p w:rsidR="0051503A" w:rsidRPr="00EC530E" w:rsidRDefault="0051503A" w:rsidP="0051503A">
            <w:pPr>
              <w:pStyle w:val="TAL"/>
              <w:jc w:val="center"/>
              <w:rPr>
                <w:ins w:id="130" w:author="Huawei" w:date="2020-04-27T18:43:00Z"/>
              </w:rPr>
            </w:pPr>
            <w:ins w:id="131" w:author="Huawei" w:date="2020-04-27T18:43:00Z">
              <w:r>
                <w:t>No</w:t>
              </w:r>
            </w:ins>
          </w:p>
        </w:tc>
        <w:tc>
          <w:tcPr>
            <w:tcW w:w="712" w:type="dxa"/>
          </w:tcPr>
          <w:p w:rsidR="0051503A" w:rsidRPr="00EC530E" w:rsidRDefault="0051503A" w:rsidP="0051503A">
            <w:pPr>
              <w:pStyle w:val="TAL"/>
              <w:jc w:val="center"/>
              <w:rPr>
                <w:ins w:id="132" w:author="Huawei" w:date="2020-04-27T18:43:00Z"/>
              </w:rPr>
            </w:pPr>
            <w:ins w:id="133" w:author="Huawei" w:date="2020-04-27T18:43:00Z">
              <w:r>
                <w:t>No</w:t>
              </w:r>
            </w:ins>
          </w:p>
        </w:tc>
        <w:tc>
          <w:tcPr>
            <w:tcW w:w="737" w:type="dxa"/>
          </w:tcPr>
          <w:p w:rsidR="0051503A" w:rsidRPr="00EC530E" w:rsidRDefault="0051503A" w:rsidP="0051503A">
            <w:pPr>
              <w:pStyle w:val="TAL"/>
              <w:jc w:val="center"/>
              <w:rPr>
                <w:ins w:id="134" w:author="Huawei" w:date="2020-04-27T18:43:00Z"/>
                <w:rFonts w:eastAsia="MS Mincho"/>
                <w:lang w:eastAsia="ja-JP"/>
              </w:rPr>
            </w:pPr>
            <w:ins w:id="135" w:author="Huawei" w:date="2020-04-27T18:43:00Z">
              <w:r w:rsidRPr="00F53644">
                <w:rPr>
                  <w:rFonts w:eastAsia="MS Mincho"/>
                  <w:highlight w:val="yellow"/>
                  <w:lang w:eastAsia="ja-JP"/>
                </w:rPr>
                <w:t>FFS</w:t>
              </w:r>
            </w:ins>
          </w:p>
        </w:tc>
      </w:tr>
      <w:tr w:rsidR="00E25BD9" w:rsidRPr="00EC530E" w:rsidTr="00E25BD9">
        <w:trPr>
          <w:cantSplit/>
          <w:ins w:id="136" w:author="Huawei" w:date="2020-04-27T18:43:00Z"/>
        </w:trPr>
        <w:tc>
          <w:tcPr>
            <w:tcW w:w="6807" w:type="dxa"/>
          </w:tcPr>
          <w:p w:rsidR="00E25BD9" w:rsidRPr="00047643" w:rsidRDefault="00E25BD9" w:rsidP="00E25BD9">
            <w:pPr>
              <w:pStyle w:val="TAL"/>
              <w:rPr>
                <w:ins w:id="137" w:author="Huawei" w:date="2020-04-27T18:44:00Z"/>
                <w:b/>
                <w:i/>
                <w:highlight w:val="green"/>
              </w:rPr>
            </w:pPr>
            <w:ins w:id="138" w:author="Huawei" w:date="2020-04-27T18:45:00Z">
              <w:r>
                <w:rPr>
                  <w:b/>
                  <w:i/>
                  <w:highlight w:val="green"/>
                </w:rPr>
                <w:t>i</w:t>
              </w:r>
            </w:ins>
            <w:ins w:id="139" w:author="Huawei" w:date="2020-04-27T18:44:00Z">
              <w:r w:rsidRPr="00047643">
                <w:rPr>
                  <w:b/>
                  <w:i/>
                  <w:highlight w:val="green"/>
                </w:rPr>
                <w:t>dleInactiveEUTRA-MeasReport-r16</w:t>
              </w:r>
            </w:ins>
          </w:p>
          <w:p w:rsidR="00E25BD9" w:rsidRPr="00E25BD9" w:rsidRDefault="00E25BD9" w:rsidP="00E25BD9">
            <w:pPr>
              <w:pStyle w:val="TAL"/>
              <w:rPr>
                <w:ins w:id="140" w:author="Huawei" w:date="2020-04-27T18:43:00Z"/>
                <w:highlight w:val="green"/>
              </w:rPr>
            </w:pPr>
            <w:ins w:id="141" w:author="Huawei" w:date="2020-04-27T18:44:00Z">
              <w:r w:rsidRPr="00047643">
                <w:rPr>
                  <w:highlight w:val="green"/>
                </w:rPr>
                <w:t xml:space="preserve">Indicates whether the UE supports configuration of </w:t>
              </w:r>
            </w:ins>
            <w:ins w:id="142" w:author="Huawei" w:date="2020-04-27T18:45:00Z">
              <w:r w:rsidRPr="00047643">
                <w:rPr>
                  <w:highlight w:val="green"/>
                </w:rPr>
                <w:t>E-UTRA</w:t>
              </w:r>
            </w:ins>
            <w:ins w:id="143" w:author="Huawei" w:date="2020-04-27T18:44:00Z">
              <w:r w:rsidRPr="00047643">
                <w:rPr>
                  <w:highlight w:val="green"/>
                </w:rPr>
                <w:t xml:space="preserve"> measurements in RRC_IDLE/RRC_INACTIVE and reporting of the corresponding results upon network request as specified in TS 38.331 [9].</w:t>
              </w:r>
            </w:ins>
          </w:p>
        </w:tc>
        <w:tc>
          <w:tcPr>
            <w:tcW w:w="709" w:type="dxa"/>
          </w:tcPr>
          <w:p w:rsidR="00E25BD9" w:rsidRPr="00EC530E" w:rsidRDefault="00E25BD9" w:rsidP="00E25BD9">
            <w:pPr>
              <w:pStyle w:val="TAL"/>
              <w:jc w:val="center"/>
              <w:rPr>
                <w:ins w:id="144" w:author="Huawei" w:date="2020-04-27T18:43:00Z"/>
              </w:rPr>
            </w:pPr>
            <w:ins w:id="145" w:author="Huawei" w:date="2020-04-27T18:43:00Z">
              <w:r>
                <w:t>UE</w:t>
              </w:r>
            </w:ins>
          </w:p>
        </w:tc>
        <w:tc>
          <w:tcPr>
            <w:tcW w:w="564" w:type="dxa"/>
          </w:tcPr>
          <w:p w:rsidR="00E25BD9" w:rsidRPr="00EC530E" w:rsidRDefault="00E25BD9" w:rsidP="00E25BD9">
            <w:pPr>
              <w:pStyle w:val="TAL"/>
              <w:jc w:val="center"/>
              <w:rPr>
                <w:ins w:id="146" w:author="Huawei" w:date="2020-04-27T18:43:00Z"/>
              </w:rPr>
            </w:pPr>
            <w:ins w:id="147" w:author="Huawei" w:date="2020-04-27T18:43:00Z">
              <w:r>
                <w:t>No</w:t>
              </w:r>
            </w:ins>
          </w:p>
        </w:tc>
        <w:tc>
          <w:tcPr>
            <w:tcW w:w="712" w:type="dxa"/>
          </w:tcPr>
          <w:p w:rsidR="00E25BD9" w:rsidRPr="00EC530E" w:rsidRDefault="00E25BD9" w:rsidP="00E25BD9">
            <w:pPr>
              <w:pStyle w:val="TAL"/>
              <w:jc w:val="center"/>
              <w:rPr>
                <w:ins w:id="148" w:author="Huawei" w:date="2020-04-27T18:43:00Z"/>
              </w:rPr>
            </w:pPr>
            <w:ins w:id="149" w:author="Huawei" w:date="2020-04-27T18:43:00Z">
              <w:r>
                <w:t>No</w:t>
              </w:r>
            </w:ins>
          </w:p>
        </w:tc>
        <w:tc>
          <w:tcPr>
            <w:tcW w:w="737" w:type="dxa"/>
          </w:tcPr>
          <w:p w:rsidR="00E25BD9" w:rsidRPr="00EC530E" w:rsidRDefault="00E25BD9" w:rsidP="00E25BD9">
            <w:pPr>
              <w:pStyle w:val="TAL"/>
              <w:jc w:val="center"/>
              <w:rPr>
                <w:ins w:id="150" w:author="Huawei" w:date="2020-04-27T18:43:00Z"/>
                <w:rFonts w:eastAsia="MS Mincho"/>
                <w:lang w:eastAsia="ja-JP"/>
              </w:rPr>
            </w:pPr>
            <w:ins w:id="151" w:author="Huawei" w:date="2020-05-04T17:49:00Z">
              <w:r>
                <w:rPr>
                  <w:rFonts w:eastAsia="MS Mincho"/>
                  <w:lang w:eastAsia="ja-JP"/>
                </w:rPr>
                <w:t>No</w:t>
              </w:r>
            </w:ins>
          </w:p>
        </w:tc>
      </w:tr>
      <w:tr w:rsidR="00E25BD9" w:rsidTr="00E25BD9">
        <w:trPr>
          <w:cantSplit/>
          <w:ins w:id="152" w:author="Huawei" w:date="2020-04-27T18:43:00Z"/>
        </w:trPr>
        <w:tc>
          <w:tcPr>
            <w:tcW w:w="6807" w:type="dxa"/>
          </w:tcPr>
          <w:p w:rsidR="00E25BD9" w:rsidRDefault="00910CBC" w:rsidP="00E25BD9">
            <w:pPr>
              <w:pStyle w:val="TAL"/>
              <w:rPr>
                <w:ins w:id="153" w:author="Huawei" w:date="2020-04-27T18:43:00Z"/>
                <w:b/>
                <w:i/>
              </w:rPr>
            </w:pPr>
            <w:ins w:id="154" w:author="Huawei" w:date="2020-04-27T18:43:00Z">
              <w:r>
                <w:rPr>
                  <w:b/>
                  <w:i/>
                </w:rPr>
                <w:t>idleI</w:t>
              </w:r>
              <w:r w:rsidR="00E25BD9">
                <w:rPr>
                  <w:b/>
                  <w:i/>
                </w:rPr>
                <w:t>nactive-ValidityArea-r16</w:t>
              </w:r>
            </w:ins>
          </w:p>
          <w:p w:rsidR="00E25BD9" w:rsidRPr="001044CA" w:rsidRDefault="00E25BD9" w:rsidP="00E25BD9">
            <w:pPr>
              <w:pStyle w:val="TAL"/>
              <w:rPr>
                <w:ins w:id="155" w:author="Huawei" w:date="2020-04-27T18:43:00Z"/>
              </w:rPr>
            </w:pPr>
            <w:ins w:id="156" w:author="Huawei" w:date="2020-04-27T18:43:00Z">
              <w:r>
                <w:t>Indicates whether the UE supports configuration of a validity area for NR measurements in RRC_IDLE/RRC_INACTIVE as specified in TS 38.331 [9].</w:t>
              </w:r>
            </w:ins>
          </w:p>
        </w:tc>
        <w:tc>
          <w:tcPr>
            <w:tcW w:w="709" w:type="dxa"/>
          </w:tcPr>
          <w:p w:rsidR="00E25BD9" w:rsidRDefault="00E25BD9" w:rsidP="00E25BD9">
            <w:pPr>
              <w:pStyle w:val="TAL"/>
              <w:jc w:val="center"/>
              <w:rPr>
                <w:ins w:id="157" w:author="Huawei" w:date="2020-04-27T18:43:00Z"/>
              </w:rPr>
            </w:pPr>
            <w:ins w:id="158" w:author="Huawei" w:date="2020-04-27T18:43:00Z">
              <w:r>
                <w:t>UE</w:t>
              </w:r>
            </w:ins>
          </w:p>
        </w:tc>
        <w:tc>
          <w:tcPr>
            <w:tcW w:w="564" w:type="dxa"/>
          </w:tcPr>
          <w:p w:rsidR="00E25BD9" w:rsidRDefault="00E25BD9" w:rsidP="00E25BD9">
            <w:pPr>
              <w:pStyle w:val="TAL"/>
              <w:jc w:val="center"/>
              <w:rPr>
                <w:ins w:id="159" w:author="Huawei" w:date="2020-04-27T18:43:00Z"/>
              </w:rPr>
            </w:pPr>
            <w:ins w:id="160" w:author="Huawei" w:date="2020-04-27T18:43:00Z">
              <w:r>
                <w:t>No</w:t>
              </w:r>
            </w:ins>
          </w:p>
        </w:tc>
        <w:tc>
          <w:tcPr>
            <w:tcW w:w="712" w:type="dxa"/>
          </w:tcPr>
          <w:p w:rsidR="00E25BD9" w:rsidRDefault="00E25BD9" w:rsidP="00E25BD9">
            <w:pPr>
              <w:pStyle w:val="TAL"/>
              <w:jc w:val="center"/>
              <w:rPr>
                <w:ins w:id="161" w:author="Huawei" w:date="2020-04-27T18:43:00Z"/>
              </w:rPr>
            </w:pPr>
            <w:ins w:id="162" w:author="Huawei" w:date="2020-04-27T18:43:00Z">
              <w:r>
                <w:t>No</w:t>
              </w:r>
            </w:ins>
          </w:p>
        </w:tc>
        <w:tc>
          <w:tcPr>
            <w:tcW w:w="737" w:type="dxa"/>
          </w:tcPr>
          <w:p w:rsidR="00E25BD9" w:rsidRDefault="00E25BD9" w:rsidP="00E25BD9">
            <w:pPr>
              <w:pStyle w:val="TAL"/>
              <w:jc w:val="center"/>
              <w:rPr>
                <w:ins w:id="163" w:author="Huawei" w:date="2020-04-27T18:43:00Z"/>
                <w:rFonts w:eastAsia="MS Mincho"/>
                <w:lang w:eastAsia="ja-JP"/>
              </w:rPr>
            </w:pPr>
            <w:ins w:id="164" w:author="Huawei" w:date="2020-04-27T18:43:00Z">
              <w:r>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independentGapConfig</w:t>
            </w:r>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intraAndInterF-MeasAndReport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maxNumberCSI-RS-RRM-RS-SINR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maxNumberResource-CSI-RS-RLM</w:t>
            </w:r>
          </w:p>
          <w:p w:rsidR="00E25BD9" w:rsidRPr="00F725D9" w:rsidRDefault="00E25BD9" w:rsidP="00E25BD9">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lastRenderedPageBreak/>
              <w:t>nr-CGI-Reporting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r w:rsidRPr="00F725D9">
              <w:rPr>
                <w:rFonts w:ascii="Arial" w:hAnsi="Arial"/>
                <w:b/>
                <w:i/>
                <w:sz w:val="18"/>
              </w:rPr>
              <w:t>nr-CGI-Reporting-ENDC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simultaneousRxDataSSB-DiffNumerology</w:t>
            </w:r>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sftd-MeasPSCell</w:t>
            </w:r>
          </w:p>
          <w:p w:rsidR="00E25BD9" w:rsidRPr="00F725D9" w:rsidRDefault="00E25BD9" w:rsidP="00E25BD9">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sftd-MeasPSCell-NEDC</w:t>
            </w:r>
          </w:p>
          <w:p w:rsidR="00E25BD9" w:rsidRPr="00F725D9" w:rsidRDefault="00E25BD9" w:rsidP="00E25BD9">
            <w:pPr>
              <w:pStyle w:val="TAL"/>
            </w:pPr>
            <w:r w:rsidRPr="00F725D9">
              <w:t>Indicates whether the UE supports SFTD measurement between the NR PCell and a configured E-UTRA PSCell in NE-DC.</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sftd-MeasNR-Cell</w:t>
            </w:r>
          </w:p>
          <w:p w:rsidR="00E25BD9" w:rsidRPr="00F725D9" w:rsidDel="006B1332" w:rsidRDefault="00E25BD9" w:rsidP="00E25BD9">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w:t>
            </w:r>
          </w:p>
          <w:p w:rsidR="00E25BD9" w:rsidRPr="00F725D9" w:rsidRDefault="00E25BD9" w:rsidP="00E25BD9">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sftd-MeasNR-Neigh-DRX</w:t>
            </w:r>
          </w:p>
          <w:p w:rsidR="00E25BD9" w:rsidRPr="00F725D9" w:rsidRDefault="00E25BD9" w:rsidP="00E25BD9">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ssb-RLM</w:t>
            </w:r>
          </w:p>
          <w:p w:rsidR="00E25BD9" w:rsidRPr="00F725D9" w:rsidRDefault="00E25BD9" w:rsidP="00E25BD9">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ssb-AndCSI-RS-RLM</w:t>
            </w:r>
          </w:p>
          <w:p w:rsidR="00E25BD9" w:rsidRPr="00F725D9" w:rsidRDefault="00E25BD9" w:rsidP="00E25BD9">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ss-SINR-Meas</w:t>
            </w:r>
          </w:p>
          <w:p w:rsidR="00E25BD9" w:rsidRPr="00F725D9" w:rsidRDefault="00E25BD9" w:rsidP="00E25BD9">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r w:rsidRPr="00F725D9">
              <w:rPr>
                <w:rFonts w:cs="Arial"/>
                <w:b/>
                <w:bCs/>
                <w:i/>
                <w:iCs/>
                <w:szCs w:val="18"/>
              </w:rPr>
              <w:t>supportedGapPattern</w:t>
            </w:r>
          </w:p>
          <w:p w:rsidR="00E25BD9" w:rsidRPr="00F725D9" w:rsidRDefault="00E25BD9" w:rsidP="00E25BD9">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88" w:rsidRDefault="00710B88">
      <w:r>
        <w:separator/>
      </w:r>
    </w:p>
  </w:endnote>
  <w:endnote w:type="continuationSeparator" w:id="0">
    <w:p w:rsidR="00710B88" w:rsidRDefault="007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1" w:rsidRDefault="00FB3A3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88" w:rsidRDefault="00710B88">
      <w:r>
        <w:separator/>
      </w:r>
    </w:p>
  </w:footnote>
  <w:footnote w:type="continuationSeparator" w:id="0">
    <w:p w:rsidR="00710B88" w:rsidRDefault="00710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1" w:rsidRDefault="00FB3A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31" w:rsidRDefault="00FB3A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127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B3A31" w:rsidRDefault="00FB3A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1271">
      <w:rPr>
        <w:rFonts w:ascii="Arial" w:hAnsi="Arial" w:cs="Arial"/>
        <w:b/>
        <w:noProof/>
        <w:sz w:val="18"/>
        <w:szCs w:val="18"/>
      </w:rPr>
      <w:t>4</w:t>
    </w:r>
    <w:r>
      <w:rPr>
        <w:rFonts w:ascii="Arial" w:hAnsi="Arial" w:cs="Arial"/>
        <w:b/>
        <w:sz w:val="18"/>
        <w:szCs w:val="18"/>
      </w:rPr>
      <w:fldChar w:fldCharType="end"/>
    </w:r>
  </w:p>
  <w:p w:rsidR="00FB3A31" w:rsidRDefault="00FB3A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127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B3A31" w:rsidRDefault="00FB3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65E"/>
    <w:rsid w:val="000A2570"/>
    <w:rsid w:val="000A4057"/>
    <w:rsid w:val="000A4A08"/>
    <w:rsid w:val="000A6570"/>
    <w:rsid w:val="000B7267"/>
    <w:rsid w:val="000C4CFF"/>
    <w:rsid w:val="000C51EF"/>
    <w:rsid w:val="000C68AF"/>
    <w:rsid w:val="000D1F15"/>
    <w:rsid w:val="000D58AB"/>
    <w:rsid w:val="000E1447"/>
    <w:rsid w:val="000E28DE"/>
    <w:rsid w:val="000E2CC8"/>
    <w:rsid w:val="00101E36"/>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2E80"/>
    <w:rsid w:val="00174CA4"/>
    <w:rsid w:val="00180E53"/>
    <w:rsid w:val="00182049"/>
    <w:rsid w:val="001848C3"/>
    <w:rsid w:val="00190518"/>
    <w:rsid w:val="00190723"/>
    <w:rsid w:val="001964DD"/>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59F1"/>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3B0"/>
    <w:rsid w:val="004276DE"/>
    <w:rsid w:val="004277B0"/>
    <w:rsid w:val="00430E6D"/>
    <w:rsid w:val="00431390"/>
    <w:rsid w:val="00443BC4"/>
    <w:rsid w:val="0044486E"/>
    <w:rsid w:val="00444BE3"/>
    <w:rsid w:val="00454E50"/>
    <w:rsid w:val="00456F3E"/>
    <w:rsid w:val="00463335"/>
    <w:rsid w:val="00463371"/>
    <w:rsid w:val="004637DE"/>
    <w:rsid w:val="00467C3F"/>
    <w:rsid w:val="00475BCB"/>
    <w:rsid w:val="004771F0"/>
    <w:rsid w:val="0048319A"/>
    <w:rsid w:val="00484207"/>
    <w:rsid w:val="0049360F"/>
    <w:rsid w:val="00494C16"/>
    <w:rsid w:val="004B0BCD"/>
    <w:rsid w:val="004B1BEF"/>
    <w:rsid w:val="004C1B4C"/>
    <w:rsid w:val="004C4624"/>
    <w:rsid w:val="004D0CD5"/>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0B88"/>
    <w:rsid w:val="00714926"/>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271"/>
    <w:rsid w:val="00A815AC"/>
    <w:rsid w:val="00A82346"/>
    <w:rsid w:val="00A90170"/>
    <w:rsid w:val="00AA140D"/>
    <w:rsid w:val="00AA499D"/>
    <w:rsid w:val="00AA686D"/>
    <w:rsid w:val="00AB4E7E"/>
    <w:rsid w:val="00AB5AEC"/>
    <w:rsid w:val="00AB6751"/>
    <w:rsid w:val="00AC038D"/>
    <w:rsid w:val="00AC14E6"/>
    <w:rsid w:val="00AC50DC"/>
    <w:rsid w:val="00AC5F95"/>
    <w:rsid w:val="00AD16B2"/>
    <w:rsid w:val="00AE31E5"/>
    <w:rsid w:val="00AE48BF"/>
    <w:rsid w:val="00AF020E"/>
    <w:rsid w:val="00AF18A6"/>
    <w:rsid w:val="00AF4045"/>
    <w:rsid w:val="00AF6C14"/>
    <w:rsid w:val="00B00091"/>
    <w:rsid w:val="00B00C37"/>
    <w:rsid w:val="00B06692"/>
    <w:rsid w:val="00B072CD"/>
    <w:rsid w:val="00B11F57"/>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3A31"/>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26017D3F-19AE-4C92-B070-40648BB8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8</cp:revision>
  <dcterms:created xsi:type="dcterms:W3CDTF">2020-05-25T09:42:00Z</dcterms:created>
  <dcterms:modified xsi:type="dcterms:W3CDTF">2020-05-25T10:04:00Z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1590249345</vt:lpwstr>
  </property>
</Properties>
</file>