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Heading1"/>
        <w:rPr>
          <w:snapToGrid w:val="0"/>
        </w:rPr>
      </w:pPr>
      <w:r>
        <w:rPr>
          <w:snapToGrid w:val="0"/>
        </w:rPr>
        <w:t>Introduction</w:t>
      </w:r>
    </w:p>
    <w:p w14:paraId="664971E5" w14:textId="77777777" w:rsidR="00182DAE" w:rsidRPr="00CB28C4" w:rsidRDefault="00182DAE" w:rsidP="00EA6E9F">
      <w:pPr>
        <w:spacing w:before="120"/>
        <w:rPr>
          <w:rFonts w:eastAsia="MS Mincho"/>
          <w:lang w:val="en-US" w:eastAsia="en-GB"/>
        </w:rPr>
      </w:pPr>
      <w:r w:rsidRPr="00CB28C4">
        <w:rPr>
          <w:rFonts w:eastAsia="MS Mincho"/>
          <w:lang w:val="en-US" w:eastAsia="en-GB"/>
        </w:rPr>
        <w:t>This document capture</w:t>
      </w:r>
      <w:r w:rsidR="00C22323" w:rsidRPr="00CB28C4">
        <w:rPr>
          <w:rFonts w:eastAsia="MS Mincho"/>
          <w:lang w:val="en-US" w:eastAsia="en-GB"/>
        </w:rPr>
        <w:t>s</w:t>
      </w:r>
      <w:r w:rsidRPr="00CB28C4">
        <w:rPr>
          <w:rFonts w:eastAsia="MS Mincho"/>
          <w:lang w:val="en-US" w:eastAsia="en-GB"/>
        </w:rPr>
        <w:t xml:space="preserve"> the following email discussion:</w:t>
      </w:r>
    </w:p>
    <w:p w14:paraId="2AA35B8C" w14:textId="77777777" w:rsidR="00C22323" w:rsidRDefault="00C22323" w:rsidP="00C22323">
      <w:pPr>
        <w:pStyle w:val="EmailDiscussion"/>
      </w:pPr>
      <w:r>
        <w:t>[Post109e#</w:t>
      </w:r>
      <w:proofErr w:type="gramStart"/>
      <w:r>
        <w:t>37][</w:t>
      </w:r>
      <w:proofErr w:type="gramEnd"/>
      <w:r>
        <w:t xml:space="preserve">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Pr="00CB28C4" w:rsidRDefault="00C22323" w:rsidP="00EA6E9F">
      <w:pPr>
        <w:spacing w:before="120"/>
        <w:rPr>
          <w:rFonts w:eastAsia="MS Mincho"/>
          <w:lang w:val="en-US" w:eastAsia="en-GB"/>
        </w:rPr>
      </w:pPr>
      <w:r w:rsidRPr="00CB28C4">
        <w:rPr>
          <w:rFonts w:eastAsia="MS Mincho"/>
          <w:lang w:val="en-US" w:eastAsia="en-GB"/>
        </w:rPr>
        <w:t xml:space="preserve">In Section 2, </w:t>
      </w:r>
      <w:r w:rsidR="00EA0BC3" w:rsidRPr="00CB28C4">
        <w:rPr>
          <w:rFonts w:eastAsia="MS Mincho"/>
          <w:lang w:val="en-US" w:eastAsia="en-GB"/>
        </w:rPr>
        <w:t xml:space="preserve">the </w:t>
      </w:r>
      <w:r w:rsidR="00103D4D" w:rsidRPr="00CB28C4">
        <w:rPr>
          <w:rFonts w:eastAsia="MS Mincho"/>
          <w:lang w:val="en-US" w:eastAsia="en-GB"/>
        </w:rPr>
        <w:t>known</w:t>
      </w:r>
      <w:r w:rsidR="00A01301" w:rsidRPr="00CB28C4">
        <w:rPr>
          <w:rFonts w:eastAsia="MS Mincho"/>
          <w:lang w:val="en-US" w:eastAsia="en-GB"/>
        </w:rPr>
        <w:t xml:space="preserve"> </w:t>
      </w:r>
      <w:r w:rsidR="008E5B97" w:rsidRPr="00CB28C4">
        <w:rPr>
          <w:rFonts w:eastAsia="MS Mincho"/>
          <w:lang w:val="en-US" w:eastAsia="en-GB"/>
        </w:rPr>
        <w:t>open issues</w:t>
      </w:r>
      <w:r w:rsidR="00A01301" w:rsidRPr="00CB28C4">
        <w:rPr>
          <w:rFonts w:eastAsia="MS Mincho"/>
          <w:lang w:val="en-US" w:eastAsia="en-GB"/>
        </w:rPr>
        <w:t xml:space="preserve"> </w:t>
      </w:r>
      <w:r w:rsidRPr="00CB28C4">
        <w:rPr>
          <w:rFonts w:eastAsia="MS Mincho"/>
          <w:lang w:val="en-US" w:eastAsia="en-GB"/>
        </w:rPr>
        <w:t xml:space="preserve">already </w:t>
      </w:r>
      <w:r w:rsidR="00EA0BC3" w:rsidRPr="00CB28C4">
        <w:rPr>
          <w:rFonts w:eastAsia="MS Mincho"/>
          <w:lang w:val="en-US" w:eastAsia="en-GB"/>
        </w:rPr>
        <w:t>identified during</w:t>
      </w:r>
      <w:r w:rsidR="00A01301" w:rsidRPr="00CB28C4">
        <w:rPr>
          <w:rFonts w:eastAsia="MS Mincho"/>
          <w:lang w:val="en-US" w:eastAsia="en-GB"/>
        </w:rPr>
        <w:t xml:space="preserve"> </w:t>
      </w:r>
      <w:r w:rsidRPr="00CB28C4">
        <w:rPr>
          <w:rFonts w:eastAsia="MS Mincho"/>
          <w:lang w:val="en-US" w:eastAsia="en-GB"/>
        </w:rPr>
        <w:t>previous meetings are discussed</w:t>
      </w:r>
      <w:r w:rsidR="00C54330" w:rsidRPr="00CB28C4">
        <w:rPr>
          <w:rFonts w:eastAsia="MS Mincho"/>
          <w:lang w:val="en-US" w:eastAsia="en-GB"/>
        </w:rPr>
        <w:t>.</w:t>
      </w:r>
    </w:p>
    <w:p w14:paraId="5E6A55CE" w14:textId="42859A33" w:rsidR="00A01301" w:rsidRPr="00CB28C4" w:rsidRDefault="00C22323" w:rsidP="00EA6E9F">
      <w:pPr>
        <w:spacing w:before="120"/>
        <w:rPr>
          <w:rFonts w:eastAsia="MS Mincho"/>
          <w:lang w:val="en-US" w:eastAsia="en-GB"/>
        </w:rPr>
      </w:pPr>
      <w:r w:rsidRPr="00CB28C4">
        <w:rPr>
          <w:rFonts w:eastAsia="MS Mincho"/>
          <w:lang w:val="en-US" w:eastAsia="en-GB"/>
        </w:rPr>
        <w:t xml:space="preserve">In </w:t>
      </w:r>
      <w:r w:rsidR="008931D6" w:rsidRPr="00CB28C4">
        <w:rPr>
          <w:rFonts w:eastAsia="MS Mincho"/>
          <w:lang w:val="en-US" w:eastAsia="en-GB"/>
        </w:rPr>
        <w:t>S</w:t>
      </w:r>
      <w:r w:rsidR="00103D4D" w:rsidRPr="00CB28C4">
        <w:rPr>
          <w:rFonts w:eastAsia="MS Mincho"/>
          <w:lang w:val="en-US" w:eastAsia="en-GB"/>
        </w:rPr>
        <w:t xml:space="preserve">ection </w:t>
      </w:r>
      <w:r w:rsidR="00103D4D">
        <w:rPr>
          <w:rFonts w:eastAsia="MS Mincho"/>
          <w:lang w:eastAsia="en-GB"/>
        </w:rPr>
        <w:fldChar w:fldCharType="begin"/>
      </w:r>
      <w:r w:rsidR="00103D4D" w:rsidRPr="00CB28C4">
        <w:rPr>
          <w:rFonts w:eastAsia="MS Mincho"/>
          <w:lang w:val="en-US" w:eastAsia="en-GB"/>
        </w:rPr>
        <w:instrText xml:space="preserve"> REF _Ref32535880 \r \h </w:instrText>
      </w:r>
      <w:r w:rsidR="00103D4D">
        <w:rPr>
          <w:rFonts w:eastAsia="MS Mincho"/>
          <w:lang w:eastAsia="en-GB"/>
        </w:rPr>
      </w:r>
      <w:r w:rsidR="00103D4D">
        <w:rPr>
          <w:rFonts w:eastAsia="MS Mincho"/>
          <w:lang w:eastAsia="en-GB"/>
        </w:rPr>
        <w:fldChar w:fldCharType="separate"/>
      </w:r>
      <w:r w:rsidR="00675F81" w:rsidRPr="00CB28C4">
        <w:rPr>
          <w:rFonts w:eastAsia="MS Mincho"/>
          <w:lang w:val="en-US" w:eastAsia="en-GB"/>
        </w:rPr>
        <w:t>4</w:t>
      </w:r>
      <w:r w:rsidR="00103D4D">
        <w:rPr>
          <w:rFonts w:eastAsia="MS Mincho"/>
          <w:lang w:eastAsia="en-GB"/>
        </w:rPr>
        <w:fldChar w:fldCharType="end"/>
      </w:r>
      <w:r w:rsidRPr="00CB28C4">
        <w:rPr>
          <w:rFonts w:eastAsia="MS Mincho"/>
          <w:lang w:val="en-US" w:eastAsia="en-GB"/>
        </w:rPr>
        <w:t xml:space="preserve">, new open issues identified by the rapporteur are discussed. </w:t>
      </w:r>
    </w:p>
    <w:p w14:paraId="306A9E06" w14:textId="77777777" w:rsidR="006F0FFC" w:rsidRPr="00CB28C4" w:rsidRDefault="006F0FFC" w:rsidP="00EA6E9F">
      <w:pPr>
        <w:spacing w:before="120"/>
        <w:rPr>
          <w:rFonts w:eastAsia="MS Mincho"/>
          <w:lang w:val="en-US" w:eastAsia="en-GB"/>
        </w:rPr>
      </w:pPr>
      <w:r w:rsidRPr="00CB28C4">
        <w:rPr>
          <w:rFonts w:eastAsia="MS Mincho"/>
          <w:lang w:val="en-US" w:eastAsia="en-GB"/>
        </w:rPr>
        <w:t>In Section</w:t>
      </w:r>
      <w:r w:rsidR="002A02A8" w:rsidRPr="00CB28C4">
        <w:rPr>
          <w:rFonts w:eastAsia="MS Mincho"/>
          <w:lang w:val="en-US" w:eastAsia="en-GB"/>
        </w:rPr>
        <w:t xml:space="preserve"> </w:t>
      </w:r>
      <w:r w:rsidRPr="00CB28C4">
        <w:rPr>
          <w:rFonts w:eastAsia="MS Mincho"/>
          <w:lang w:val="en-US" w:eastAsia="en-GB"/>
        </w:rPr>
        <w:t>4, companies are invited to provide input regarding any open issues not addressed by the rapporteur.</w:t>
      </w:r>
    </w:p>
    <w:p w14:paraId="3868607C" w14:textId="77777777" w:rsidR="0003757B" w:rsidRDefault="0003757B" w:rsidP="00882D84">
      <w:pPr>
        <w:pStyle w:val="Heading1"/>
        <w:rPr>
          <w:rFonts w:eastAsia="MS Mincho"/>
          <w:lang w:eastAsia="en-GB"/>
        </w:rPr>
      </w:pPr>
      <w:bookmarkStart w:id="0" w:name="_Ref35382474"/>
      <w:r>
        <w:rPr>
          <w:rFonts w:eastAsia="MS Mincho"/>
          <w:lang w:eastAsia="en-GB"/>
        </w:rPr>
        <w:t>Phase 1</w:t>
      </w:r>
    </w:p>
    <w:p w14:paraId="053D0C06" w14:textId="0F39D335" w:rsidR="00882D84" w:rsidRDefault="00103D4D" w:rsidP="0003757B">
      <w:pPr>
        <w:pStyle w:val="Heading2"/>
        <w:rPr>
          <w:rFonts w:eastAsia="MS Mincho"/>
          <w:lang w:eastAsia="en-GB"/>
        </w:rPr>
      </w:pPr>
      <w:r>
        <w:rPr>
          <w:rFonts w:eastAsia="MS Mincho"/>
          <w:lang w:eastAsia="en-GB"/>
        </w:rPr>
        <w:t xml:space="preserve">Known </w:t>
      </w:r>
      <w:r w:rsidR="00882D84">
        <w:rPr>
          <w:rFonts w:eastAsia="MS Mincho"/>
          <w:lang w:eastAsia="en-GB"/>
        </w:rPr>
        <w:t>Open issues</w:t>
      </w:r>
      <w:bookmarkEnd w:id="0"/>
    </w:p>
    <w:p w14:paraId="1202EC5E" w14:textId="77777777" w:rsidR="00187473" w:rsidRPr="00CB28C4" w:rsidRDefault="00187473" w:rsidP="0003757B">
      <w:pPr>
        <w:rPr>
          <w:lang w:val="en-US"/>
        </w:rPr>
      </w:pPr>
      <w:bookmarkStart w:id="1" w:name="_Toc20425758"/>
      <w:bookmarkStart w:id="2" w:name="_Toc29321154"/>
      <w:r w:rsidRPr="00CB28C4">
        <w:rPr>
          <w:lang w:val="en-US"/>
        </w:rPr>
        <w:t>In RRC CRs [1] [2], the following editor notes are left:</w:t>
      </w:r>
    </w:p>
    <w:p w14:paraId="15328FBE" w14:textId="77777777" w:rsidR="00187473" w:rsidRPr="00CB28C4" w:rsidRDefault="00187473" w:rsidP="0003757B">
      <w:pPr>
        <w:rPr>
          <w:u w:val="single"/>
          <w:lang w:val="en-US"/>
        </w:rPr>
      </w:pPr>
      <w:r w:rsidRPr="00CB28C4">
        <w:rPr>
          <w:u w:val="single"/>
          <w:lang w:val="en-US"/>
        </w:rPr>
        <w:t>38.331</w:t>
      </w:r>
    </w:p>
    <w:p w14:paraId="4FC12B56" w14:textId="77777777" w:rsidR="005E7B47" w:rsidRPr="00CB28C4" w:rsidRDefault="00A90A35" w:rsidP="0003757B">
      <w:pPr>
        <w:rPr>
          <w:i/>
          <w:iCs/>
          <w:lang w:val="en-US"/>
        </w:rPr>
      </w:pPr>
      <w:r w:rsidRPr="00CB28C4">
        <w:rPr>
          <w:i/>
          <w:iCs/>
          <w:lang w:val="en-US"/>
        </w:rPr>
        <w:t xml:space="preserve">#1: </w:t>
      </w:r>
      <w:r w:rsidR="005E7B47" w:rsidRPr="00CB28C4">
        <w:rPr>
          <w:i/>
          <w:iCs/>
          <w:lang w:val="en-US"/>
        </w:rPr>
        <w:t>5.3.13.4</w:t>
      </w:r>
      <w:r w:rsidR="005E7B47" w:rsidRPr="00CB28C4">
        <w:rPr>
          <w:i/>
          <w:iCs/>
          <w:lang w:val="en-US"/>
        </w:rPr>
        <w:tab/>
        <w:t xml:space="preserve">Reception of the </w:t>
      </w:r>
      <w:proofErr w:type="spellStart"/>
      <w:r w:rsidR="005E7B47" w:rsidRPr="00CB28C4">
        <w:rPr>
          <w:i/>
          <w:iCs/>
          <w:lang w:val="en-US"/>
        </w:rPr>
        <w:t>RRCResume</w:t>
      </w:r>
      <w:proofErr w:type="spellEnd"/>
      <w:r w:rsidR="005E7B47" w:rsidRPr="00CB28C4">
        <w:rPr>
          <w:i/>
          <w:iCs/>
          <w:lang w:val="en-US"/>
        </w:rPr>
        <w:t xml:space="preserve"> by the UE</w:t>
      </w:r>
      <w:bookmarkEnd w:id="1"/>
      <w:bookmarkEnd w:id="2"/>
    </w:p>
    <w:p w14:paraId="40A86EBD" w14:textId="77777777" w:rsidR="005E7B47" w:rsidRDefault="005E7B47" w:rsidP="0003757B">
      <w:pPr>
        <w:pStyle w:val="EditorsNote"/>
        <w:rPr>
          <w:lang w:val="en-US"/>
        </w:rPr>
      </w:pPr>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p>
    <w:p w14:paraId="18AD231A" w14:textId="77777777" w:rsidR="005E7B47" w:rsidRPr="00CB28C4" w:rsidRDefault="00A90A35" w:rsidP="0003757B">
      <w:pPr>
        <w:rPr>
          <w:i/>
          <w:iCs/>
          <w:lang w:val="en-US"/>
        </w:rPr>
      </w:pPr>
      <w:bookmarkStart w:id="3" w:name="_Toc5272200"/>
      <w:r w:rsidRPr="00CB28C4">
        <w:rPr>
          <w:i/>
          <w:iCs/>
          <w:lang w:val="en-US"/>
        </w:rPr>
        <w:t xml:space="preserve">#2: </w:t>
      </w:r>
      <w:r w:rsidR="005E7B47" w:rsidRPr="00CB28C4">
        <w:rPr>
          <w:i/>
          <w:iCs/>
          <w:lang w:val="en-US"/>
        </w:rPr>
        <w:t>5.</w:t>
      </w:r>
      <w:proofErr w:type="gramStart"/>
      <w:r w:rsidR="005E7B47" w:rsidRPr="00CB28C4">
        <w:rPr>
          <w:i/>
          <w:iCs/>
          <w:lang w:val="en-US"/>
        </w:rPr>
        <w:t>7.z.</w:t>
      </w:r>
      <w:proofErr w:type="gramEnd"/>
      <w:r w:rsidR="005E7B47" w:rsidRPr="00CB28C4">
        <w:rPr>
          <w:i/>
          <w:iCs/>
          <w:lang w:val="en-US"/>
        </w:rPr>
        <w:t>3</w:t>
      </w:r>
      <w:r w:rsidR="005E7B47" w:rsidRPr="00CB28C4">
        <w:rPr>
          <w:i/>
          <w:iCs/>
          <w:lang w:val="en-US"/>
        </w:rPr>
        <w:tab/>
        <w:t xml:space="preserve">Reception of the </w:t>
      </w:r>
      <w:proofErr w:type="spellStart"/>
      <w:r w:rsidR="005E7B47" w:rsidRPr="00CB28C4">
        <w:rPr>
          <w:i/>
          <w:iCs/>
          <w:lang w:val="en-US"/>
        </w:rPr>
        <w:t>UEInformationRequest</w:t>
      </w:r>
      <w:proofErr w:type="spellEnd"/>
      <w:r w:rsidR="005E7B47" w:rsidRPr="00CB28C4">
        <w:rPr>
          <w:i/>
          <w:iCs/>
          <w:lang w:val="en-US"/>
        </w:rPr>
        <w:t xml:space="preserve"> message</w:t>
      </w:r>
      <w:bookmarkEnd w:id="3"/>
    </w:p>
    <w:p w14:paraId="45285923" w14:textId="77777777" w:rsidR="005E7B47" w:rsidRPr="00316906" w:rsidRDefault="005E7B47" w:rsidP="0003757B">
      <w:pPr>
        <w:pStyle w:val="EditorsNote"/>
      </w:pPr>
      <w:r w:rsidRPr="00316906">
        <w:lastRenderedPageBreak/>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p>
    <w:p w14:paraId="37F07280" w14:textId="77777777" w:rsidR="005E7B47" w:rsidRPr="00CB28C4" w:rsidRDefault="00A90A35" w:rsidP="0003757B">
      <w:pPr>
        <w:rPr>
          <w:i/>
          <w:iCs/>
          <w:lang w:val="en-US"/>
        </w:rPr>
      </w:pPr>
      <w:r w:rsidRPr="00CB28C4">
        <w:rPr>
          <w:i/>
          <w:iCs/>
          <w:lang w:val="en-US"/>
        </w:rPr>
        <w:t xml:space="preserve">#3: </w:t>
      </w:r>
      <w:r w:rsidR="005E7B47" w:rsidRPr="00CB28C4">
        <w:rPr>
          <w:i/>
          <w:iCs/>
          <w:lang w:val="en-US"/>
        </w:rPr>
        <w:t>5.</w:t>
      </w:r>
      <w:proofErr w:type="gramStart"/>
      <w:r w:rsidR="005E7B47" w:rsidRPr="00CB28C4">
        <w:rPr>
          <w:i/>
          <w:iCs/>
          <w:lang w:val="en-US"/>
        </w:rPr>
        <w:t>7.x.</w:t>
      </w:r>
      <w:proofErr w:type="gramEnd"/>
      <w:r w:rsidR="0000087A" w:rsidRPr="00CB28C4">
        <w:rPr>
          <w:i/>
          <w:iCs/>
          <w:lang w:val="en-US"/>
        </w:rPr>
        <w:t>2</w:t>
      </w:r>
      <w:r w:rsidR="005E7B47" w:rsidRPr="00CB28C4">
        <w:rPr>
          <w:i/>
          <w:iCs/>
          <w:lang w:val="en-US"/>
        </w:rPr>
        <w:tab/>
      </w:r>
      <w:r w:rsidR="0000087A" w:rsidRPr="00CB28C4">
        <w:rPr>
          <w:i/>
          <w:iCs/>
          <w:lang w:val="en-US"/>
        </w:rPr>
        <w:t>Initiation</w:t>
      </w:r>
    </w:p>
    <w:p w14:paraId="1E6569BA" w14:textId="77777777" w:rsidR="005E7B47" w:rsidRDefault="005E7B47" w:rsidP="0003757B">
      <w:pPr>
        <w:pStyle w:val="EditorsNote"/>
        <w:ind w:left="360" w:firstLine="0"/>
        <w:rPr>
          <w:lang w:val="en-US"/>
        </w:rPr>
      </w:pPr>
      <w:r w:rsidRPr="00316906">
        <w:t xml:space="preserve">Editor’s note: </w:t>
      </w:r>
      <w:r>
        <w:rPr>
          <w:lang w:val="en-US"/>
        </w:rPr>
        <w:t>FFS if one IE (</w:t>
      </w:r>
      <w:proofErr w:type="spellStart"/>
      <w:r>
        <w:rPr>
          <w:i/>
          <w:lang w:val="en-US"/>
        </w:rPr>
        <w:t>idleModeMeasurements</w:t>
      </w:r>
      <w:proofErr w:type="spellEnd"/>
      <w:r>
        <w:rPr>
          <w:i/>
          <w:lang w:val="en-US"/>
        </w:rPr>
        <w:t xml:space="preserve"> </w:t>
      </w:r>
      <w:r>
        <w:rPr>
          <w:iCs/>
          <w:lang w:val="en-US"/>
        </w:rPr>
        <w:t>with ENUMERATED</w:t>
      </w:r>
      <w:r w:rsidRPr="0019286D">
        <w:t xml:space="preserve"> {</w:t>
      </w:r>
      <w:proofErr w:type="spellStart"/>
      <w:r w:rsidRPr="0019286D">
        <w:t>eutra</w:t>
      </w:r>
      <w:proofErr w:type="spellEnd"/>
      <w:r w:rsidRPr="0019286D">
        <w:t>,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Pr="00CB28C4" w:rsidRDefault="00A90A35" w:rsidP="0003757B">
      <w:pPr>
        <w:rPr>
          <w:i/>
          <w:iCs/>
          <w:lang w:val="en-US"/>
        </w:rPr>
      </w:pPr>
      <w:r w:rsidRPr="00CB28C4">
        <w:rPr>
          <w:i/>
          <w:iCs/>
          <w:lang w:val="en-US"/>
        </w:rPr>
        <w:t xml:space="preserve">#4: </w:t>
      </w:r>
      <w:r w:rsidR="00187473" w:rsidRPr="00CB28C4">
        <w:rPr>
          <w:i/>
          <w:iCs/>
          <w:lang w:val="en-US"/>
        </w:rPr>
        <w:t xml:space="preserve">6.3.2 </w:t>
      </w:r>
      <w:r w:rsidR="00187473" w:rsidRPr="00CB28C4">
        <w:rPr>
          <w:i/>
          <w:iCs/>
          <w:lang w:val="en-US"/>
        </w:rPr>
        <w:tab/>
      </w:r>
      <w:proofErr w:type="spellStart"/>
      <w:r w:rsidR="00187473" w:rsidRPr="00CB28C4">
        <w:rPr>
          <w:i/>
          <w:iCs/>
          <w:lang w:val="en-US"/>
        </w:rPr>
        <w:t>MeasIdleConfig</w:t>
      </w:r>
      <w:proofErr w:type="spellEnd"/>
    </w:p>
    <w:p w14:paraId="112CFCC2" w14:textId="77777777" w:rsidR="00187473" w:rsidRPr="00187473" w:rsidRDefault="00187473" w:rsidP="0003757B">
      <w:pPr>
        <w:pStyle w:val="EditorsNote"/>
        <w:ind w:left="360" w:firstLine="0"/>
      </w:pPr>
      <w:r w:rsidRPr="00187473">
        <w:t>Editor</w:t>
      </w:r>
      <w:r>
        <w:t>’</w:t>
      </w:r>
      <w:r w:rsidRPr="00187473">
        <w:t xml:space="preserve">s note: FFS if </w:t>
      </w:r>
      <w:proofErr w:type="spellStart"/>
      <w:r w:rsidRPr="00187473">
        <w:rPr>
          <w:i/>
          <w:iCs/>
        </w:rPr>
        <w:t>nrofSS-BlocksToAverage</w:t>
      </w:r>
      <w:proofErr w:type="spellEnd"/>
      <w:r w:rsidRPr="00187473">
        <w:t xml:space="preserve"> and </w:t>
      </w:r>
      <w:proofErr w:type="spellStart"/>
      <w:r w:rsidRPr="00187473">
        <w:rPr>
          <w:i/>
          <w:iCs/>
        </w:rPr>
        <w:t>absThreshSS-BlocksConsolidation</w:t>
      </w:r>
      <w:proofErr w:type="spellEnd"/>
      <w:r w:rsidRPr="00187473">
        <w:t xml:space="preserve"> should be defined together with the </w:t>
      </w:r>
      <w:proofErr w:type="spellStart"/>
      <w:r w:rsidRPr="00187473">
        <w:rPr>
          <w:i/>
          <w:iCs/>
        </w:rPr>
        <w:t>carrierFreqNR</w:t>
      </w:r>
      <w:proofErr w:type="spellEnd"/>
      <w:r w:rsidRPr="00187473">
        <w:t xml:space="preserve"> (i.e. outside the </w:t>
      </w:r>
      <w:proofErr w:type="spellStart"/>
      <w:r w:rsidRPr="00187473">
        <w:rPr>
          <w:i/>
          <w:iCs/>
        </w:rPr>
        <w:t>ssb-MeasConfig</w:t>
      </w:r>
      <w:proofErr w:type="spellEnd"/>
      <w:r w:rsidRPr="00187473">
        <w:t xml:space="preserve"> structure)</w:t>
      </w:r>
    </w:p>
    <w:p w14:paraId="05E967FC" w14:textId="77777777" w:rsidR="00187473" w:rsidRPr="00CB28C4" w:rsidRDefault="00187473" w:rsidP="0003757B">
      <w:pPr>
        <w:rPr>
          <w:u w:val="single"/>
          <w:lang w:val="en-US"/>
        </w:rPr>
      </w:pPr>
      <w:r w:rsidRPr="00CB28C4">
        <w:rPr>
          <w:u w:val="single"/>
          <w:lang w:val="en-US"/>
        </w:rPr>
        <w:t>36.331</w:t>
      </w:r>
    </w:p>
    <w:p w14:paraId="6646E94A" w14:textId="77777777" w:rsidR="00532802" w:rsidRPr="00CB28C4" w:rsidRDefault="00A90A35" w:rsidP="0003757B">
      <w:pPr>
        <w:rPr>
          <w:i/>
          <w:iCs/>
          <w:lang w:val="en-US"/>
        </w:rPr>
      </w:pPr>
      <w:bookmarkStart w:id="4" w:name="_Toc20486775"/>
      <w:bookmarkStart w:id="5" w:name="_Toc29342067"/>
      <w:bookmarkStart w:id="6" w:name="_Toc29343206"/>
      <w:r w:rsidRPr="00CB28C4">
        <w:rPr>
          <w:i/>
          <w:iCs/>
          <w:lang w:val="en-US"/>
        </w:rPr>
        <w:t xml:space="preserve">#5: </w:t>
      </w:r>
      <w:r w:rsidR="00532802" w:rsidRPr="00CB28C4">
        <w:rPr>
          <w:i/>
          <w:iCs/>
          <w:lang w:val="en-US"/>
        </w:rPr>
        <w:t>5.3.3.4a</w:t>
      </w:r>
      <w:r w:rsidR="00532802" w:rsidRPr="00CB28C4">
        <w:rPr>
          <w:i/>
          <w:iCs/>
          <w:lang w:val="en-US"/>
        </w:rPr>
        <w:tab/>
        <w:t>Reception of the RRCConnectionResume by the UE</w:t>
      </w:r>
      <w:bookmarkEnd w:id="4"/>
      <w:bookmarkEnd w:id="5"/>
      <w:bookmarkEnd w:id="6"/>
    </w:p>
    <w:p w14:paraId="4970A54F" w14:textId="77777777" w:rsidR="00532802" w:rsidRPr="00DE18AE" w:rsidRDefault="00532802" w:rsidP="0003757B">
      <w:pPr>
        <w:pStyle w:val="EditorsNote"/>
      </w:pPr>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p>
    <w:p w14:paraId="018290FC" w14:textId="77777777" w:rsidR="00532802" w:rsidRPr="00CB28C4" w:rsidRDefault="00A90A35" w:rsidP="0003757B">
      <w:pPr>
        <w:rPr>
          <w:i/>
          <w:iCs/>
          <w:lang w:val="en-US"/>
        </w:rPr>
      </w:pPr>
      <w:bookmarkStart w:id="7" w:name="_Toc20486997"/>
      <w:bookmarkStart w:id="8" w:name="_Toc29342289"/>
      <w:bookmarkStart w:id="9" w:name="_Toc29343428"/>
      <w:r w:rsidRPr="00CB28C4">
        <w:rPr>
          <w:i/>
          <w:iCs/>
          <w:lang w:val="en-US"/>
        </w:rPr>
        <w:t xml:space="preserve">#6: </w:t>
      </w:r>
      <w:r w:rsidR="00532802" w:rsidRPr="00CB28C4">
        <w:rPr>
          <w:i/>
          <w:iCs/>
          <w:lang w:val="en-US"/>
        </w:rPr>
        <w:t>5.6.5.3</w:t>
      </w:r>
      <w:r w:rsidR="00532802" w:rsidRPr="00CB28C4">
        <w:rPr>
          <w:i/>
          <w:iCs/>
          <w:lang w:val="en-US"/>
        </w:rPr>
        <w:tab/>
        <w:t xml:space="preserve">Reception of the </w:t>
      </w:r>
      <w:proofErr w:type="spellStart"/>
      <w:r w:rsidR="00532802" w:rsidRPr="00CB28C4">
        <w:rPr>
          <w:i/>
          <w:iCs/>
          <w:lang w:val="en-US"/>
        </w:rPr>
        <w:t>UEInformationRequest</w:t>
      </w:r>
      <w:proofErr w:type="spellEnd"/>
      <w:r w:rsidR="00532802" w:rsidRPr="00CB28C4">
        <w:rPr>
          <w:i/>
          <w:iCs/>
          <w:lang w:val="en-US"/>
        </w:rPr>
        <w:t xml:space="preserve"> message</w:t>
      </w:r>
      <w:bookmarkEnd w:id="7"/>
      <w:bookmarkEnd w:id="8"/>
      <w:bookmarkEnd w:id="9"/>
    </w:p>
    <w:p w14:paraId="0900B964" w14:textId="77777777" w:rsidR="00532802" w:rsidRPr="00316906" w:rsidRDefault="00532802" w:rsidP="0003757B">
      <w:pPr>
        <w:pStyle w:val="EditorsNote"/>
      </w:pPr>
      <w:r w:rsidRPr="00316906">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p>
    <w:p w14:paraId="7BD4DA63" w14:textId="77777777" w:rsidR="00532802" w:rsidRPr="00CB28C4" w:rsidRDefault="00A90A35" w:rsidP="0003757B">
      <w:pPr>
        <w:rPr>
          <w:rFonts w:eastAsia="MS Mincho"/>
          <w:lang w:val="en-US" w:eastAsia="en-GB"/>
        </w:rPr>
      </w:pPr>
      <w:r w:rsidRPr="00CB28C4">
        <w:rPr>
          <w:bCs/>
          <w:i/>
          <w:iCs/>
          <w:noProof/>
          <w:lang w:val="en-US" w:eastAsia="ja-JP"/>
        </w:rPr>
        <w:t xml:space="preserve">#7: </w:t>
      </w:r>
      <w:r w:rsidR="00187473" w:rsidRPr="00CB28C4">
        <w:rPr>
          <w:bCs/>
          <w:i/>
          <w:iCs/>
          <w:noProof/>
          <w:lang w:val="en-US" w:eastAsia="ja-JP"/>
        </w:rPr>
        <w:t xml:space="preserve">6.2.2 </w:t>
      </w:r>
      <w:r w:rsidR="00187473" w:rsidRPr="00CB28C4">
        <w:rPr>
          <w:bCs/>
          <w:i/>
          <w:iCs/>
          <w:noProof/>
          <w:lang w:val="en-US" w:eastAsia="ja-JP"/>
        </w:rPr>
        <w:tab/>
      </w:r>
      <w:r w:rsidR="00532802" w:rsidRPr="00CB28C4">
        <w:rPr>
          <w:bCs/>
          <w:i/>
          <w:iCs/>
          <w:noProof/>
          <w:lang w:val="en-US" w:eastAsia="ja-JP"/>
        </w:rPr>
        <w:t>RRCConnectionResumeComplete</w:t>
      </w:r>
    </w:p>
    <w:p w14:paraId="2FCB01FD" w14:textId="77777777" w:rsidR="00532802" w:rsidRPr="00187473" w:rsidRDefault="00532802" w:rsidP="0003757B">
      <w:pPr>
        <w:pStyle w:val="EditorsNote"/>
      </w:pPr>
      <w:proofErr w:type="spellStart"/>
      <w:r w:rsidRPr="00187473">
        <w:t>Editors</w:t>
      </w:r>
      <w:proofErr w:type="spellEnd"/>
      <w:r w:rsidRPr="00187473">
        <w:t xml:space="preserve"> Note: FFS whether to have a separate availability indicator for rel-16 idle/inactive measurements.</w:t>
      </w:r>
    </w:p>
    <w:p w14:paraId="1A180614" w14:textId="77777777" w:rsidR="00187473" w:rsidRPr="00CB28C4" w:rsidRDefault="00A90A35" w:rsidP="0003757B">
      <w:pPr>
        <w:rPr>
          <w:rFonts w:eastAsia="MS Mincho"/>
          <w:lang w:val="en-US" w:eastAsia="en-GB"/>
        </w:rPr>
      </w:pPr>
      <w:r w:rsidRPr="00CB28C4">
        <w:rPr>
          <w:bCs/>
          <w:i/>
          <w:iCs/>
          <w:noProof/>
          <w:lang w:val="en-US" w:eastAsia="ja-JP"/>
        </w:rPr>
        <w:t xml:space="preserve">#8: </w:t>
      </w:r>
      <w:r w:rsidR="00187473" w:rsidRPr="00CB28C4">
        <w:rPr>
          <w:bCs/>
          <w:i/>
          <w:iCs/>
          <w:noProof/>
          <w:lang w:val="en-US" w:eastAsia="ja-JP"/>
        </w:rPr>
        <w:t xml:space="preserve">6.2.2 </w:t>
      </w:r>
      <w:r w:rsidR="00187473" w:rsidRPr="00CB28C4">
        <w:rPr>
          <w:bCs/>
          <w:i/>
          <w:iCs/>
          <w:noProof/>
          <w:lang w:val="en-US" w:eastAsia="ja-JP"/>
        </w:rPr>
        <w:tab/>
        <w:t>RRCConnectionSetupComplete</w:t>
      </w:r>
    </w:p>
    <w:p w14:paraId="26ADE577" w14:textId="77777777" w:rsidR="00532802" w:rsidRPr="00187473" w:rsidRDefault="00532802" w:rsidP="0003757B">
      <w:pPr>
        <w:pStyle w:val="EditorsNote"/>
      </w:pPr>
      <w:proofErr w:type="spellStart"/>
      <w:r w:rsidRPr="00ED73CB">
        <w:t>Editors</w:t>
      </w:r>
      <w:proofErr w:type="spellEnd"/>
      <w:r w:rsidRPr="00ED73CB">
        <w:t xml:space="preserve"> Note: FFS whether to have a separate availability indicator for rel-16 idle/inactive measurements.</w:t>
      </w:r>
    </w:p>
    <w:p w14:paraId="7848C28B" w14:textId="77777777" w:rsidR="00187473" w:rsidRPr="00CB28C4" w:rsidRDefault="00A90A35" w:rsidP="0003757B">
      <w:pPr>
        <w:rPr>
          <w:rFonts w:eastAsia="MS Mincho"/>
          <w:lang w:val="en-US" w:eastAsia="en-GB"/>
        </w:rPr>
      </w:pPr>
      <w:r w:rsidRPr="00CB28C4">
        <w:rPr>
          <w:bCs/>
          <w:i/>
          <w:iCs/>
          <w:noProof/>
          <w:lang w:val="en-US" w:eastAsia="ja-JP"/>
        </w:rPr>
        <w:t xml:space="preserve">#9: </w:t>
      </w:r>
      <w:r w:rsidR="00187473" w:rsidRPr="00CB28C4">
        <w:rPr>
          <w:bCs/>
          <w:i/>
          <w:iCs/>
          <w:noProof/>
          <w:lang w:val="en-US" w:eastAsia="ja-JP"/>
        </w:rPr>
        <w:t xml:space="preserve">6.2.2 </w:t>
      </w:r>
      <w:r w:rsidR="00187473" w:rsidRPr="00CB28C4">
        <w:rPr>
          <w:bCs/>
          <w:i/>
          <w:iCs/>
          <w:noProof/>
          <w:lang w:val="en-US" w:eastAsia="ja-JP"/>
        </w:rPr>
        <w:tab/>
        <w:t>UEInformationRequest</w:t>
      </w:r>
    </w:p>
    <w:p w14:paraId="1A5C572B" w14:textId="77777777" w:rsidR="00532802" w:rsidRPr="00187473" w:rsidRDefault="00532802" w:rsidP="0003757B">
      <w:pPr>
        <w:pStyle w:val="EditorsNote"/>
      </w:pPr>
      <w:proofErr w:type="spellStart"/>
      <w:r w:rsidRPr="00ED73CB">
        <w:t>Editors</w:t>
      </w:r>
      <w:proofErr w:type="spellEnd"/>
      <w:r w:rsidRPr="00ED73CB">
        <w:t xml:space="preserve"> Note: FFS whether to have a separate rel-16 idle/inactive measurement request or the idleModeMeasurementReq-r15 can be reused for rel-16 as well.</w:t>
      </w:r>
    </w:p>
    <w:p w14:paraId="6388CC15" w14:textId="77777777" w:rsidR="00187473" w:rsidRPr="00CB28C4" w:rsidRDefault="00A90A35" w:rsidP="0003757B">
      <w:pPr>
        <w:rPr>
          <w:i/>
          <w:iCs/>
          <w:lang w:val="en-US"/>
        </w:rPr>
      </w:pPr>
      <w:r w:rsidRPr="00CB28C4">
        <w:rPr>
          <w:i/>
          <w:iCs/>
          <w:lang w:val="en-US"/>
        </w:rPr>
        <w:t xml:space="preserve">#10: </w:t>
      </w:r>
      <w:r w:rsidR="00187473" w:rsidRPr="00CB28C4">
        <w:rPr>
          <w:i/>
          <w:iCs/>
          <w:lang w:val="en-US"/>
        </w:rPr>
        <w:t xml:space="preserve">6.3.5 </w:t>
      </w:r>
      <w:r w:rsidR="00187473" w:rsidRPr="00CB28C4">
        <w:rPr>
          <w:i/>
          <w:iCs/>
          <w:lang w:val="en-US"/>
        </w:rPr>
        <w:tab/>
      </w:r>
      <w:proofErr w:type="spellStart"/>
      <w:r w:rsidR="00187473" w:rsidRPr="00CB28C4">
        <w:rPr>
          <w:i/>
          <w:iCs/>
          <w:lang w:val="en-US"/>
        </w:rPr>
        <w:t>MeasIdleConfig</w:t>
      </w:r>
      <w:proofErr w:type="spellEnd"/>
    </w:p>
    <w:p w14:paraId="120A3C11" w14:textId="77777777" w:rsidR="00532802" w:rsidRPr="00ED73CB" w:rsidRDefault="00532802" w:rsidP="0003757B">
      <w:pPr>
        <w:pStyle w:val="EditorsNote"/>
      </w:pPr>
      <w:proofErr w:type="spellStart"/>
      <w:r w:rsidRPr="00ED73CB">
        <w:t>Editors</w:t>
      </w:r>
      <w:proofErr w:type="spellEnd"/>
      <w:r w:rsidRPr="00ED73CB">
        <w:t xml:space="preserve"> note: FFS if </w:t>
      </w:r>
      <w:proofErr w:type="spellStart"/>
      <w:r w:rsidRPr="00C918E7">
        <w:rPr>
          <w:i/>
          <w:iCs/>
        </w:rPr>
        <w:t>maxRS-IndexCellQual</w:t>
      </w:r>
      <w:proofErr w:type="spellEnd"/>
      <w:r w:rsidRPr="008F135A" w:rsidDel="008F135A">
        <w:t xml:space="preserve"> </w:t>
      </w:r>
      <w:r w:rsidRPr="00ED73CB">
        <w:t xml:space="preserve">and </w:t>
      </w:r>
      <w:proofErr w:type="spellStart"/>
      <w:r w:rsidRPr="00C918E7">
        <w:rPr>
          <w:i/>
          <w:iCs/>
        </w:rPr>
        <w:t>threshRS</w:t>
      </w:r>
      <w:proofErr w:type="spellEnd"/>
      <w:r w:rsidRPr="00C918E7">
        <w:rPr>
          <w:i/>
          <w:iCs/>
        </w:rPr>
        <w:t>-Index</w:t>
      </w:r>
      <w:r w:rsidRPr="008F135A" w:rsidDel="008F135A">
        <w:t xml:space="preserve"> </w:t>
      </w:r>
      <w:r w:rsidRPr="00ED73CB">
        <w:t xml:space="preserve">should be defined together with the </w:t>
      </w:r>
      <w:proofErr w:type="spellStart"/>
      <w:r w:rsidRPr="00ED73CB">
        <w:t>carrierFreqNR</w:t>
      </w:r>
      <w:proofErr w:type="spellEnd"/>
      <w:r w:rsidRPr="00ED73CB">
        <w:t xml:space="preserve"> (i.e. outside the </w:t>
      </w:r>
      <w:proofErr w:type="spellStart"/>
      <w:r w:rsidRPr="00C918E7">
        <w:rPr>
          <w:i/>
          <w:iCs/>
        </w:rPr>
        <w:t>ssb-MeasConfig</w:t>
      </w:r>
      <w:proofErr w:type="spellEnd"/>
      <w:r w:rsidRPr="00ED73CB">
        <w:t xml:space="preserve"> structure)</w:t>
      </w:r>
    </w:p>
    <w:p w14:paraId="13981A52" w14:textId="77777777" w:rsidR="00D42F78" w:rsidRPr="00D42F78" w:rsidRDefault="00D42F78" w:rsidP="0003757B">
      <w:pPr>
        <w:pStyle w:val="Heading3"/>
      </w:pPr>
      <w:r w:rsidRPr="00D42F78">
        <w:rPr>
          <w:highlight w:val="yellow"/>
        </w:rPr>
        <w:t>Issue DCCA_1 (Granular reporting and availability indication of early measurements)</w:t>
      </w:r>
    </w:p>
    <w:p w14:paraId="2DAF0403" w14:textId="32DA1333" w:rsidR="00A90A35" w:rsidRDefault="00C918E7" w:rsidP="0003757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proofErr w:type="spellStart"/>
      <w:r w:rsidR="003C283A" w:rsidRPr="00CB28C4">
        <w:rPr>
          <w:rFonts w:eastAsiaTheme="minorEastAsia"/>
          <w:bCs/>
          <w:i/>
          <w:lang w:val="en-US"/>
        </w:rPr>
        <w:t>idleModeMeasurements</w:t>
      </w:r>
      <w:proofErr w:type="spellEnd"/>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4FF4FF1C" w:rsidR="004F328E" w:rsidRDefault="004F328E" w:rsidP="0003757B">
      <w:pPr>
        <w:rPr>
          <w:b/>
          <w:lang w:val="en-US"/>
        </w:rPr>
      </w:pPr>
      <w:r w:rsidRPr="00CB28C4">
        <w:rPr>
          <w:b/>
          <w:lang w:val="en-US"/>
        </w:rPr>
        <w:lastRenderedPageBreak/>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03757B">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w:t>
      </w:r>
      <w:proofErr w:type="spellStart"/>
      <w:r w:rsidRPr="004F328E">
        <w:rPr>
          <w:b/>
          <w:i/>
          <w:iCs/>
        </w:rPr>
        <w:t>SetupComplete</w:t>
      </w:r>
      <w:proofErr w:type="spellEnd"/>
      <w:r w:rsidRPr="004F328E">
        <w:rPr>
          <w:b/>
          <w:i/>
          <w:iCs/>
        </w:rPr>
        <w:t>, RRC(Connection)</w:t>
      </w:r>
      <w:proofErr w:type="spellStart"/>
      <w:r w:rsidRPr="004F328E">
        <w:rPr>
          <w:b/>
          <w:i/>
          <w:iCs/>
        </w:rPr>
        <w:t>ResumeComplete</w:t>
      </w:r>
      <w:proofErr w:type="spellEnd"/>
      <w:r>
        <w:rPr>
          <w:b/>
        </w:rPr>
        <w:t xml:space="preserve">) and network explicitly indicates the measurements it wants (in </w:t>
      </w:r>
      <w:proofErr w:type="spellStart"/>
      <w:r w:rsidRPr="004F328E">
        <w:rPr>
          <w:b/>
          <w:i/>
          <w:iCs/>
        </w:rPr>
        <w:t>UEInformationRequest</w:t>
      </w:r>
      <w:proofErr w:type="spellEnd"/>
      <w:r w:rsidRPr="004F328E">
        <w:rPr>
          <w:b/>
          <w:i/>
          <w:iCs/>
        </w:rPr>
        <w:t>, RRC(Connection)Resume</w:t>
      </w:r>
      <w:r>
        <w:rPr>
          <w:b/>
        </w:rPr>
        <w:t xml:space="preserve">)  </w:t>
      </w:r>
      <w:r w:rsidR="00713E17">
        <w:rPr>
          <w:b/>
        </w:rPr>
        <w:t>(</w:t>
      </w:r>
      <w:r>
        <w:rPr>
          <w:b/>
        </w:rPr>
        <w:t>as captured in the TP in [</w:t>
      </w:r>
      <w:r w:rsidR="00943D83">
        <w:rPr>
          <w:b/>
        </w:rPr>
        <w:t>6</w:t>
      </w:r>
      <w:r>
        <w:rPr>
          <w:b/>
        </w:rPr>
        <w:t>])</w:t>
      </w:r>
    </w:p>
    <w:p w14:paraId="19EFF92F" w14:textId="1D7E35B8" w:rsidR="004F328E" w:rsidRDefault="004F328E" w:rsidP="0003757B">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reported in the </w:t>
      </w:r>
      <w:proofErr w:type="spellStart"/>
      <w:r w:rsidRPr="003C283A">
        <w:rPr>
          <w:rFonts w:eastAsiaTheme="minorEastAsia"/>
          <w:bCs/>
          <w:i/>
        </w:rPr>
        <w:t>idleModeMeasurements</w:t>
      </w:r>
      <w:proofErr w:type="spellEnd"/>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03757B">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536"/>
        <w:gridCol w:w="5445"/>
      </w:tblGrid>
      <w:tr w:rsidR="004F328E" w14:paraId="79431FCF" w14:textId="77777777" w:rsidTr="00564D6D">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rsidP="0003757B">
            <w:pPr>
              <w:spacing w:before="60" w:after="60"/>
              <w:jc w:val="center"/>
              <w:rPr>
                <w:b/>
              </w:rPr>
            </w:pPr>
            <w:r>
              <w:rPr>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rsidP="0003757B">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rsidP="0003757B">
            <w:pPr>
              <w:spacing w:before="60" w:after="60"/>
              <w:jc w:val="center"/>
              <w:rPr>
                <w:b/>
              </w:rPr>
            </w:pPr>
            <w:r>
              <w:rPr>
                <w:b/>
              </w:rPr>
              <w:t>Comments</w:t>
            </w:r>
          </w:p>
        </w:tc>
      </w:tr>
      <w:tr w:rsidR="004F328E" w:rsidRPr="00CB28C4" w14:paraId="41E6738B" w14:textId="77777777" w:rsidTr="00564D6D">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Pr="009C7CC4" w:rsidRDefault="00D54F5C" w:rsidP="0003757B">
            <w:pPr>
              <w:spacing w:before="60" w:after="60"/>
            </w:pPr>
            <w:r w:rsidRPr="009C7CC4">
              <w:t>ZTE</w:t>
            </w:r>
          </w:p>
        </w:tc>
        <w:tc>
          <w:tcPr>
            <w:tcW w:w="2536" w:type="dxa"/>
            <w:tcBorders>
              <w:top w:val="single" w:sz="4" w:space="0" w:color="auto"/>
              <w:left w:val="single" w:sz="4" w:space="0" w:color="auto"/>
              <w:bottom w:val="single" w:sz="4" w:space="0" w:color="auto"/>
              <w:right w:val="single" w:sz="4" w:space="0" w:color="auto"/>
            </w:tcBorders>
          </w:tcPr>
          <w:p w14:paraId="655AA12A" w14:textId="77777777" w:rsidR="0023388E" w:rsidRPr="009C7CC4" w:rsidRDefault="00D54F5C" w:rsidP="0003757B">
            <w:pPr>
              <w:spacing w:before="60" w:after="60"/>
            </w:pPr>
            <w:r w:rsidRPr="009C7CC4">
              <w:t>b)</w:t>
            </w:r>
            <w:r w:rsidR="0023388E" w:rsidRPr="009C7CC4">
              <w:t xml:space="preserve">; </w:t>
            </w:r>
          </w:p>
          <w:p w14:paraId="60E5AAB6" w14:textId="77777777" w:rsidR="00866752" w:rsidRPr="009C7CC4" w:rsidRDefault="00866752" w:rsidP="0003757B">
            <w:pPr>
              <w:spacing w:before="60" w:after="60"/>
            </w:pPr>
            <w:r w:rsidRPr="009C7CC4">
              <w:t xml:space="preserve">and a) in case </w:t>
            </w:r>
            <w:proofErr w:type="spellStart"/>
            <w:r w:rsidRPr="009C7CC4">
              <w:t>idleModeMeasurements</w:t>
            </w:r>
            <w:proofErr w:type="spellEnd"/>
            <w:r w:rsidRPr="009C7CC4">
              <w:t xml:space="preserve">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rsidP="0003757B">
            <w:pPr>
              <w:spacing w:before="60" w:after="60"/>
            </w:pPr>
            <w:r>
              <w:t>We</w:t>
            </w:r>
            <w:r w:rsidR="0023388E">
              <w:t xml:space="preserve"> think option a) and b) </w:t>
            </w:r>
            <w:r w:rsidR="00866752">
              <w:t>are not conflict.</w:t>
            </w:r>
          </w:p>
          <w:p w14:paraId="6A15D8ED" w14:textId="77777777" w:rsidR="00866752" w:rsidRDefault="00866752" w:rsidP="0003757B">
            <w:pPr>
              <w:spacing w:before="60" w:after="60"/>
            </w:pPr>
            <w:proofErr w:type="spellStart"/>
            <w:r>
              <w:t>idleModeMeasurement</w:t>
            </w:r>
            <w:proofErr w:type="spellEnd"/>
            <w:r>
              <w:t xml:space="preserve"> in SIB is cell specific configuration, in case </w:t>
            </w:r>
            <w:proofErr w:type="spellStart"/>
            <w:r>
              <w:t>idleModeMeasurements</w:t>
            </w:r>
            <w:proofErr w:type="spellEnd"/>
            <w:r>
              <w:t xml:space="preserve"> is set to “</w:t>
            </w:r>
            <w:proofErr w:type="spellStart"/>
            <w:r>
              <w:t>eutra</w:t>
            </w:r>
            <w:proofErr w:type="spellEnd"/>
            <w:r>
              <w:t xml:space="preserve">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03757B">
            <w:pPr>
              <w:spacing w:before="60" w:after="60"/>
            </w:pPr>
            <w:r>
              <w:t xml:space="preserve">If </w:t>
            </w:r>
            <w:proofErr w:type="spellStart"/>
            <w:r>
              <w:t>idleModeMeasurement</w:t>
            </w:r>
            <w:proofErr w:type="spellEnd"/>
            <w:r>
              <w:t xml:space="preserve"> is SIB is set to both, it implies the network is able to process both </w:t>
            </w:r>
            <w:proofErr w:type="spellStart"/>
            <w:r>
              <w:t>eutra</w:t>
            </w:r>
            <w:proofErr w:type="spellEnd"/>
            <w:r>
              <w:t xml:space="preserve"> and nr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rsidRPr="00CB28C4" w14:paraId="72A708E5" w14:textId="77777777" w:rsidTr="00564D6D">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Pr="009C7CC4" w:rsidRDefault="003F05DA" w:rsidP="0003757B">
            <w:pPr>
              <w:spacing w:before="60" w:after="60"/>
            </w:pPr>
            <w:r w:rsidRPr="009C7CC4">
              <w:t xml:space="preserve">Huawei, HiSilicon </w:t>
            </w:r>
          </w:p>
        </w:tc>
        <w:tc>
          <w:tcPr>
            <w:tcW w:w="2536" w:type="dxa"/>
            <w:tcBorders>
              <w:top w:val="single" w:sz="4" w:space="0" w:color="auto"/>
              <w:left w:val="single" w:sz="4" w:space="0" w:color="auto"/>
              <w:bottom w:val="single" w:sz="4" w:space="0" w:color="auto"/>
              <w:right w:val="single" w:sz="4" w:space="0" w:color="auto"/>
            </w:tcBorders>
          </w:tcPr>
          <w:p w14:paraId="23437E74" w14:textId="77777777" w:rsidR="003F05DA" w:rsidRPr="009C7CC4" w:rsidRDefault="003F05DA"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03757B">
            <w:pPr>
              <w:spacing w:before="60" w:after="60" w:line="256" w:lineRule="auto"/>
              <w:rPr>
                <w:lang w:eastAsia="en-US"/>
              </w:rPr>
            </w:pPr>
            <w:r>
              <w:t>Whether a cell wants the UE to measure LTE and/or NR results is already expressed in SIB and in most cases the UE will not have valid results other than that, so there is no need to add anything</w:t>
            </w:r>
          </w:p>
        </w:tc>
      </w:tr>
      <w:tr w:rsidR="00B936DE" w:rsidRPr="00CB28C4" w14:paraId="6AA0DFDE" w14:textId="77777777" w:rsidTr="00564D6D">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Pr="009C7CC4" w:rsidRDefault="00B936DE" w:rsidP="0003757B">
            <w:pPr>
              <w:spacing w:before="60" w:after="60"/>
            </w:pPr>
            <w:r w:rsidRPr="009C7CC4">
              <w:t>MediaTek</w:t>
            </w:r>
          </w:p>
        </w:tc>
        <w:tc>
          <w:tcPr>
            <w:tcW w:w="2536" w:type="dxa"/>
            <w:tcBorders>
              <w:top w:val="single" w:sz="4" w:space="0" w:color="auto"/>
              <w:left w:val="single" w:sz="4" w:space="0" w:color="auto"/>
              <w:bottom w:val="single" w:sz="4" w:space="0" w:color="auto"/>
              <w:right w:val="single" w:sz="4" w:space="0" w:color="auto"/>
            </w:tcBorders>
          </w:tcPr>
          <w:p w14:paraId="4D9F3D9D" w14:textId="77777777" w:rsidR="00B936DE" w:rsidRPr="009C7CC4" w:rsidRDefault="00B936DE" w:rsidP="0003757B">
            <w:pPr>
              <w:spacing w:before="60" w:after="60"/>
            </w:pPr>
            <w:r w:rsidRPr="009C7CC4">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03757B">
            <w:pPr>
              <w:spacing w:before="60" w:after="60" w:line="256" w:lineRule="auto"/>
            </w:pPr>
            <w:r>
              <w:t xml:space="preserve">We think early measurement on LTE and NR targets are different feature. </w:t>
            </w:r>
            <w:proofErr w:type="gramStart"/>
            <w:r>
              <w:t>Thus</w:t>
            </w:r>
            <w:proofErr w:type="gramEnd"/>
            <w:r>
              <w:t xml:space="preserve"> we are fine to have different </w:t>
            </w:r>
            <w:r w:rsidRPr="00B936DE">
              <w:t>availability</w:t>
            </w:r>
            <w:r>
              <w:t xml:space="preserve"> indicator and request indicator for LTE and NR</w:t>
            </w:r>
            <w:r w:rsidR="00CC06F2">
              <w:t xml:space="preserve"> measurement</w:t>
            </w:r>
            <w:r>
              <w:t xml:space="preserve">. We could accept to </w:t>
            </w:r>
            <w:r>
              <w:lastRenderedPageBreak/>
              <w:t xml:space="preserve">have simple indicator if majority prefer </w:t>
            </w:r>
            <w:r w:rsidR="00CC06F2">
              <w:t>single indicator.</w:t>
            </w:r>
          </w:p>
          <w:p w14:paraId="624ACCD5" w14:textId="77777777" w:rsidR="00B936DE" w:rsidRDefault="00B936DE" w:rsidP="0003757B">
            <w:pPr>
              <w:spacing w:before="60" w:after="60" w:line="256" w:lineRule="auto"/>
            </w:pPr>
            <w:r>
              <w:t xml:space="preserve">However, </w:t>
            </w:r>
            <w:r w:rsidR="00CC06F2">
              <w:t xml:space="preserve">we prefer NOT to use </w:t>
            </w:r>
            <w:r w:rsidR="00CC06F2" w:rsidRPr="00CC06F2">
              <w:t>Implicit</w:t>
            </w:r>
            <w:r w:rsidR="00CC06F2">
              <w:t xml:space="preserve"> way. After going to CONNECTED mode, the content of response message (e.g. </w:t>
            </w:r>
            <w:proofErr w:type="spellStart"/>
            <w:r w:rsidR="00CC06F2" w:rsidRPr="004C5908">
              <w:rPr>
                <w:i/>
              </w:rPr>
              <w:t>UEInformationResponse</w:t>
            </w:r>
            <w:proofErr w:type="spellEnd"/>
            <w:r w:rsidR="00CC06F2">
              <w:t xml:space="preserve">) should depends on the request in the request message (e.g. </w:t>
            </w:r>
            <w:proofErr w:type="spellStart"/>
            <w:r w:rsidR="00CC06F2" w:rsidRPr="004C5908">
              <w:rPr>
                <w:i/>
              </w:rPr>
              <w:t>UEInformationRequest</w:t>
            </w:r>
            <w:proofErr w:type="spellEnd"/>
            <w:r w:rsidR="00CC06F2">
              <w:t xml:space="preserve">). We don’t think it is a good idea to use indicator in SIB at that time.  </w:t>
            </w:r>
          </w:p>
        </w:tc>
      </w:tr>
      <w:tr w:rsidR="00693067" w:rsidRPr="00CB28C4" w14:paraId="73FA90C6" w14:textId="77777777" w:rsidTr="00564D6D">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Pr="009C7CC4" w:rsidRDefault="00693067" w:rsidP="0003757B">
            <w:pPr>
              <w:spacing w:before="60" w:after="60"/>
            </w:pPr>
            <w:r w:rsidRPr="009C7CC4">
              <w:rPr>
                <w:rFonts w:eastAsia="Yu Mincho" w:hint="eastAsia"/>
                <w:lang w:eastAsia="ja-JP"/>
              </w:rPr>
              <w:lastRenderedPageBreak/>
              <w:t>N</w:t>
            </w:r>
            <w:r w:rsidRPr="009C7CC4">
              <w:rPr>
                <w:rFonts w:eastAsia="Yu Mincho"/>
                <w:lang w:eastAsia="ja-JP"/>
              </w:rPr>
              <w:t>EC</w:t>
            </w:r>
          </w:p>
        </w:tc>
        <w:tc>
          <w:tcPr>
            <w:tcW w:w="2536" w:type="dxa"/>
            <w:tcBorders>
              <w:top w:val="single" w:sz="4" w:space="0" w:color="auto"/>
              <w:left w:val="single" w:sz="4" w:space="0" w:color="auto"/>
              <w:bottom w:val="single" w:sz="4" w:space="0" w:color="auto"/>
              <w:right w:val="single" w:sz="4" w:space="0" w:color="auto"/>
            </w:tcBorders>
          </w:tcPr>
          <w:p w14:paraId="344047D0" w14:textId="2EF0C219" w:rsidR="00693067" w:rsidRPr="009C7CC4" w:rsidRDefault="00693067" w:rsidP="0003757B">
            <w:pPr>
              <w:spacing w:before="60" w:after="60"/>
            </w:pPr>
            <w:r w:rsidRPr="009C7CC4">
              <w:rPr>
                <w:rFonts w:eastAsia="Yu Mincho"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03757B">
            <w:pPr>
              <w:spacing w:before="60" w:after="60" w:line="256" w:lineRule="auto"/>
            </w:pPr>
            <w:r>
              <w:rPr>
                <w:rFonts w:eastAsia="Yu Mincho" w:hint="eastAsia"/>
                <w:lang w:eastAsia="ja-JP"/>
              </w:rPr>
              <w:t xml:space="preserve">Given the UE is moving and the network may have different policy or preference, </w:t>
            </w:r>
            <w:r>
              <w:rPr>
                <w:rFonts w:eastAsia="Yu Mincho"/>
                <w:lang w:eastAsia="ja-JP"/>
              </w:rPr>
              <w:t xml:space="preserve">the SIB indication is more suitable way. </w:t>
            </w:r>
          </w:p>
        </w:tc>
      </w:tr>
      <w:tr w:rsidR="00A11752" w:rsidRPr="00CB28C4" w14:paraId="597472BF" w14:textId="77777777" w:rsidTr="00564D6D">
        <w:tc>
          <w:tcPr>
            <w:tcW w:w="1585" w:type="dxa"/>
            <w:tcBorders>
              <w:top w:val="single" w:sz="4" w:space="0" w:color="auto"/>
              <w:left w:val="single" w:sz="4" w:space="0" w:color="auto"/>
              <w:bottom w:val="single" w:sz="4" w:space="0" w:color="auto"/>
              <w:right w:val="single" w:sz="4" w:space="0" w:color="auto"/>
            </w:tcBorders>
          </w:tcPr>
          <w:p w14:paraId="5F5B9240" w14:textId="6362DF1A" w:rsidR="00A11752" w:rsidRPr="009C7CC4" w:rsidRDefault="00A11752" w:rsidP="0003757B">
            <w:pPr>
              <w:spacing w:before="60" w:after="60"/>
              <w:rPr>
                <w:rFonts w:eastAsia="Yu Mincho"/>
                <w:lang w:eastAsia="ja-JP"/>
              </w:rPr>
            </w:pPr>
            <w:r w:rsidRPr="009C7CC4">
              <w:rPr>
                <w:rFonts w:eastAsia="Yu Mincho"/>
                <w:lang w:eastAsia="ja-JP"/>
              </w:rPr>
              <w:t>CATT</w:t>
            </w:r>
          </w:p>
        </w:tc>
        <w:tc>
          <w:tcPr>
            <w:tcW w:w="2536" w:type="dxa"/>
            <w:tcBorders>
              <w:top w:val="single" w:sz="4" w:space="0" w:color="auto"/>
              <w:left w:val="single" w:sz="4" w:space="0" w:color="auto"/>
              <w:bottom w:val="single" w:sz="4" w:space="0" w:color="auto"/>
              <w:right w:val="single" w:sz="4" w:space="0" w:color="auto"/>
            </w:tcBorders>
          </w:tcPr>
          <w:p w14:paraId="57067C96" w14:textId="6315E0DA" w:rsidR="00A11752" w:rsidRPr="009C7CC4" w:rsidRDefault="00A11752" w:rsidP="0003757B">
            <w:pPr>
              <w:spacing w:before="60" w:after="60"/>
              <w:rPr>
                <w:rFonts w:eastAsia="Yu Mincho"/>
                <w:lang w:eastAsia="ja-JP"/>
              </w:rPr>
            </w:pPr>
            <w:r w:rsidRPr="009C7CC4">
              <w:rPr>
                <w:rFonts w:eastAsia="Yu Mincho"/>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EE67071" w14:textId="152DE1C2" w:rsidR="00A11752" w:rsidRDefault="00A11752" w:rsidP="0003757B">
            <w:pPr>
              <w:spacing w:before="60" w:after="60" w:line="256" w:lineRule="auto"/>
              <w:rPr>
                <w:rFonts w:eastAsia="Yu Mincho"/>
                <w:lang w:eastAsia="ja-JP"/>
              </w:rPr>
            </w:pPr>
            <w:r>
              <w:rPr>
                <w:rFonts w:hint="eastAsia"/>
              </w:rPr>
              <w:t xml:space="preserve">We prefer b) that network can </w:t>
            </w:r>
            <w:r>
              <w:t>explicitly indicate</w:t>
            </w:r>
            <w:r w:rsidRPr="00E971BD">
              <w:t xml:space="preserve"> the measurements it wants to be</w:t>
            </w:r>
            <w:r>
              <w:rPr>
                <w:rFonts w:hint="eastAsia"/>
              </w:rPr>
              <w:t xml:space="preserve"> reported </w:t>
            </w:r>
            <w:r w:rsidRPr="007A6BAC">
              <w:t xml:space="preserve">in the </w:t>
            </w:r>
            <w:proofErr w:type="spellStart"/>
            <w:r w:rsidRPr="007A6BAC">
              <w:t>idleModeMeasurements</w:t>
            </w:r>
            <w:proofErr w:type="spellEnd"/>
            <w:r w:rsidRPr="007A6BAC">
              <w:t xml:space="preserve"> in SIB</w:t>
            </w:r>
            <w:r>
              <w:rPr>
                <w:rFonts w:hint="eastAsia"/>
              </w:rPr>
              <w:t>, the UE can acquire the SIB and perform measurement. The UE will report measurement results what it has measured according to the indicator in SIB.</w:t>
            </w:r>
          </w:p>
        </w:tc>
      </w:tr>
      <w:tr w:rsidR="00D02E89" w:rsidRPr="00CB28C4" w14:paraId="7889E791" w14:textId="77777777" w:rsidTr="00564D6D">
        <w:tc>
          <w:tcPr>
            <w:tcW w:w="1585" w:type="dxa"/>
            <w:tcBorders>
              <w:top w:val="single" w:sz="4" w:space="0" w:color="auto"/>
              <w:left w:val="single" w:sz="4" w:space="0" w:color="auto"/>
              <w:bottom w:val="single" w:sz="4" w:space="0" w:color="auto"/>
              <w:right w:val="single" w:sz="4" w:space="0" w:color="auto"/>
            </w:tcBorders>
          </w:tcPr>
          <w:p w14:paraId="55E23A69" w14:textId="06EBAB29" w:rsidR="00D02E89" w:rsidRPr="009C7CC4" w:rsidRDefault="00D02E89" w:rsidP="0003757B">
            <w:pPr>
              <w:spacing w:before="60" w:after="60"/>
              <w:rPr>
                <w:rFonts w:eastAsia="Yu Mincho"/>
                <w:lang w:eastAsia="ja-JP"/>
              </w:rPr>
            </w:pPr>
            <w:proofErr w:type="spellStart"/>
            <w:r w:rsidRPr="009C7CC4">
              <w:t>Futurewei</w:t>
            </w:r>
            <w:proofErr w:type="spellEnd"/>
          </w:p>
        </w:tc>
        <w:tc>
          <w:tcPr>
            <w:tcW w:w="2536" w:type="dxa"/>
            <w:tcBorders>
              <w:top w:val="single" w:sz="4" w:space="0" w:color="auto"/>
              <w:left w:val="single" w:sz="4" w:space="0" w:color="auto"/>
              <w:bottom w:val="single" w:sz="4" w:space="0" w:color="auto"/>
              <w:right w:val="single" w:sz="4" w:space="0" w:color="auto"/>
            </w:tcBorders>
          </w:tcPr>
          <w:p w14:paraId="62E7B88A" w14:textId="1A11EA09" w:rsidR="00D02E89" w:rsidRPr="009C7CC4" w:rsidRDefault="00D02E89" w:rsidP="0003757B">
            <w:pPr>
              <w:spacing w:before="60" w:after="60"/>
              <w:rPr>
                <w:rFonts w:eastAsia="Yu Mincho"/>
                <w:lang w:eastAsia="ja-JP"/>
              </w:rPr>
            </w:pPr>
            <w:r w:rsidRPr="009C7CC4">
              <w:t>b)</w:t>
            </w:r>
          </w:p>
        </w:tc>
        <w:tc>
          <w:tcPr>
            <w:tcW w:w="5445" w:type="dxa"/>
            <w:tcBorders>
              <w:top w:val="single" w:sz="4" w:space="0" w:color="auto"/>
              <w:left w:val="single" w:sz="4" w:space="0" w:color="auto"/>
              <w:bottom w:val="single" w:sz="4" w:space="0" w:color="auto"/>
              <w:right w:val="single" w:sz="4" w:space="0" w:color="auto"/>
            </w:tcBorders>
          </w:tcPr>
          <w:p w14:paraId="6E9F83A3" w14:textId="3C4C2034" w:rsidR="00D02E89" w:rsidRDefault="00D02E89" w:rsidP="0003757B">
            <w:pPr>
              <w:spacing w:before="60" w:after="60" w:line="256" w:lineRule="auto"/>
            </w:pPr>
            <w:r>
              <w:t>Slightly prefer b) since it provides network instruction while the scheme is still simple.</w:t>
            </w:r>
          </w:p>
        </w:tc>
      </w:tr>
      <w:tr w:rsidR="004130A2" w:rsidRPr="00CB28C4" w14:paraId="611F7204" w14:textId="77777777" w:rsidTr="00564D6D">
        <w:tc>
          <w:tcPr>
            <w:tcW w:w="1585" w:type="dxa"/>
            <w:tcBorders>
              <w:top w:val="single" w:sz="4" w:space="0" w:color="auto"/>
              <w:left w:val="single" w:sz="4" w:space="0" w:color="auto"/>
              <w:bottom w:val="single" w:sz="4" w:space="0" w:color="auto"/>
              <w:right w:val="single" w:sz="4" w:space="0" w:color="auto"/>
            </w:tcBorders>
          </w:tcPr>
          <w:p w14:paraId="6925C325" w14:textId="207293D0" w:rsidR="004130A2" w:rsidRPr="009C7CC4" w:rsidRDefault="004130A2" w:rsidP="0003757B">
            <w:pPr>
              <w:spacing w:before="60" w:after="60"/>
            </w:pPr>
            <w:r w:rsidRPr="009C7CC4">
              <w:t>Samsung</w:t>
            </w:r>
          </w:p>
        </w:tc>
        <w:tc>
          <w:tcPr>
            <w:tcW w:w="2536" w:type="dxa"/>
            <w:tcBorders>
              <w:top w:val="single" w:sz="4" w:space="0" w:color="auto"/>
              <w:left w:val="single" w:sz="4" w:space="0" w:color="auto"/>
              <w:bottom w:val="single" w:sz="4" w:space="0" w:color="auto"/>
              <w:right w:val="single" w:sz="4" w:space="0" w:color="auto"/>
            </w:tcBorders>
          </w:tcPr>
          <w:p w14:paraId="68BC5F7F" w14:textId="669D4CDB" w:rsidR="004130A2" w:rsidRPr="009C7CC4" w:rsidRDefault="004130A2"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3B9A5389" w14:textId="77777777" w:rsidR="004130A2" w:rsidRDefault="004130A2" w:rsidP="0003757B">
            <w:pPr>
              <w:spacing w:before="60" w:after="60" w:line="256" w:lineRule="auto"/>
            </w:pPr>
            <w:r>
              <w:t>Similar view as expressed by Huawei.</w:t>
            </w:r>
          </w:p>
          <w:p w14:paraId="2A8390C7" w14:textId="77777777" w:rsidR="004130A2" w:rsidRDefault="004130A2" w:rsidP="0003757B">
            <w:pPr>
              <w:spacing w:before="60" w:after="60" w:line="256" w:lineRule="auto"/>
            </w:pPr>
            <w:r>
              <w:t>Alike MTK we prefer option a) over option b, assuming that for option b) we will introduce statements in the specification that UE</w:t>
            </w:r>
          </w:p>
          <w:p w14:paraId="1455EC40" w14:textId="77777777" w:rsidR="004130A2" w:rsidRDefault="004130A2" w:rsidP="0003757B">
            <w:pPr>
              <w:spacing w:before="60" w:after="60" w:line="256" w:lineRule="auto"/>
            </w:pPr>
            <w:r>
              <w:t>1) Reports availability according to the bit in SIB and/ or</w:t>
            </w:r>
          </w:p>
          <w:p w14:paraId="1DA86B0C" w14:textId="3F551171" w:rsidR="004130A2" w:rsidRDefault="004130A2" w:rsidP="0003757B">
            <w:pPr>
              <w:spacing w:before="60" w:after="60" w:line="256" w:lineRule="auto"/>
            </w:pPr>
            <w:r>
              <w:t>2) Includes results according to the bit in SIB?</w:t>
            </w:r>
          </w:p>
        </w:tc>
      </w:tr>
      <w:tr w:rsidR="00D42493" w14:paraId="30388A07" w14:textId="77777777" w:rsidTr="00564D6D">
        <w:tc>
          <w:tcPr>
            <w:tcW w:w="1585" w:type="dxa"/>
            <w:tcBorders>
              <w:top w:val="single" w:sz="4" w:space="0" w:color="auto"/>
              <w:left w:val="single" w:sz="4" w:space="0" w:color="auto"/>
              <w:bottom w:val="single" w:sz="4" w:space="0" w:color="auto"/>
              <w:right w:val="single" w:sz="4" w:space="0" w:color="auto"/>
            </w:tcBorders>
          </w:tcPr>
          <w:p w14:paraId="2D38A834" w14:textId="77777777" w:rsidR="00D42493" w:rsidRPr="009C7CC4" w:rsidRDefault="00D42493" w:rsidP="0003757B">
            <w:pPr>
              <w:spacing w:before="60" w:after="60"/>
            </w:pPr>
            <w:r w:rsidRPr="009C7CC4">
              <w:t>Nokia</w:t>
            </w:r>
          </w:p>
        </w:tc>
        <w:tc>
          <w:tcPr>
            <w:tcW w:w="2536" w:type="dxa"/>
            <w:tcBorders>
              <w:top w:val="single" w:sz="4" w:space="0" w:color="auto"/>
              <w:left w:val="single" w:sz="4" w:space="0" w:color="auto"/>
              <w:bottom w:val="single" w:sz="4" w:space="0" w:color="auto"/>
              <w:right w:val="single" w:sz="4" w:space="0" w:color="auto"/>
            </w:tcBorders>
          </w:tcPr>
          <w:p w14:paraId="71999CD8" w14:textId="77777777" w:rsidR="00D42493" w:rsidRPr="009C7CC4" w:rsidRDefault="00D42493"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2D22EF06" w14:textId="77777777" w:rsidR="00D42493" w:rsidRDefault="00D42493" w:rsidP="0003757B">
            <w:pPr>
              <w:spacing w:before="60" w:after="60" w:line="256" w:lineRule="auto"/>
            </w:pPr>
            <w:r>
              <w:t>Agree with Huawei</w:t>
            </w:r>
          </w:p>
        </w:tc>
      </w:tr>
      <w:tr w:rsidR="00361006" w:rsidRPr="00CB28C4" w14:paraId="15EFD7DB" w14:textId="77777777" w:rsidTr="00564D6D">
        <w:tc>
          <w:tcPr>
            <w:tcW w:w="1585" w:type="dxa"/>
            <w:tcBorders>
              <w:top w:val="single" w:sz="4" w:space="0" w:color="auto"/>
              <w:left w:val="single" w:sz="4" w:space="0" w:color="auto"/>
              <w:bottom w:val="single" w:sz="4" w:space="0" w:color="auto"/>
              <w:right w:val="single" w:sz="4" w:space="0" w:color="auto"/>
            </w:tcBorders>
          </w:tcPr>
          <w:p w14:paraId="53FC45E8" w14:textId="19CC2BBB" w:rsidR="00361006" w:rsidRPr="009C7CC4" w:rsidRDefault="00361006" w:rsidP="0003757B">
            <w:pPr>
              <w:spacing w:before="60" w:after="60"/>
            </w:pPr>
            <w:r w:rsidRPr="009C7CC4">
              <w:t>LG</w:t>
            </w:r>
          </w:p>
        </w:tc>
        <w:tc>
          <w:tcPr>
            <w:tcW w:w="2536" w:type="dxa"/>
            <w:tcBorders>
              <w:top w:val="single" w:sz="4" w:space="0" w:color="auto"/>
              <w:left w:val="single" w:sz="4" w:space="0" w:color="auto"/>
              <w:bottom w:val="single" w:sz="4" w:space="0" w:color="auto"/>
              <w:right w:val="single" w:sz="4" w:space="0" w:color="auto"/>
            </w:tcBorders>
          </w:tcPr>
          <w:p w14:paraId="1012CA19" w14:textId="4EE0F4DB" w:rsidR="00361006" w:rsidRPr="009C7CC4" w:rsidRDefault="003913A2" w:rsidP="0003757B">
            <w:pPr>
              <w:spacing w:before="60" w:after="60"/>
            </w:pPr>
            <w:r w:rsidRPr="009C7CC4">
              <w:rPr>
                <w:rFonts w:eastAsia="Malgun Gothic"/>
                <w:lang w:eastAsia="ko-KR"/>
              </w:rPr>
              <w:t>a) o</w:t>
            </w:r>
            <w:r w:rsidRPr="009C7CC4">
              <w:rPr>
                <w:rFonts w:eastAsia="Malgun Gothic" w:hint="eastAsia"/>
                <w:lang w:eastAsia="ko-KR"/>
              </w:rPr>
              <w:t xml:space="preserve">r </w:t>
            </w:r>
            <w:r w:rsidRPr="009C7CC4">
              <w:rPr>
                <w:rFonts w:eastAsia="Malgun Gothic"/>
                <w:lang w:eastAsia="ko-KR"/>
              </w:rPr>
              <w:t>b)</w:t>
            </w:r>
          </w:p>
        </w:tc>
        <w:tc>
          <w:tcPr>
            <w:tcW w:w="5445" w:type="dxa"/>
            <w:tcBorders>
              <w:top w:val="single" w:sz="4" w:space="0" w:color="auto"/>
              <w:left w:val="single" w:sz="4" w:space="0" w:color="auto"/>
              <w:bottom w:val="single" w:sz="4" w:space="0" w:color="auto"/>
              <w:right w:val="single" w:sz="4" w:space="0" w:color="auto"/>
            </w:tcBorders>
          </w:tcPr>
          <w:p w14:paraId="6B71C244" w14:textId="0D6E51AC" w:rsidR="001D4FFD" w:rsidRDefault="00361006" w:rsidP="0003757B">
            <w:pPr>
              <w:spacing w:before="60" w:after="60" w:line="256" w:lineRule="auto"/>
              <w:rPr>
                <w:rFonts w:eastAsia="Malgun Gothic"/>
                <w:lang w:eastAsia="ko-KR"/>
              </w:rPr>
            </w:pPr>
            <w:r>
              <w:rPr>
                <w:rFonts w:eastAsia="Malgun Gothic"/>
                <w:lang w:eastAsia="ko-KR"/>
              </w:rPr>
              <w:t xml:space="preserve">It is possible that network configures LTE and NR early measurements to a UE but a cell in the validity </w:t>
            </w:r>
            <w:r>
              <w:rPr>
                <w:rFonts w:eastAsia="Malgun Gothic"/>
                <w:lang w:eastAsia="ko-KR"/>
              </w:rPr>
              <w:lastRenderedPageBreak/>
              <w:t xml:space="preserve">area indicates only ‘NR’. In this case, </w:t>
            </w:r>
            <w:r w:rsidR="001D4FFD">
              <w:rPr>
                <w:rFonts w:eastAsia="Malgun Gothic"/>
                <w:lang w:eastAsia="ko-KR"/>
              </w:rPr>
              <w:t>reporting ‘LTE’ measurements may not be necessary.</w:t>
            </w:r>
          </w:p>
          <w:p w14:paraId="3BDFDB60" w14:textId="77CCE5E4" w:rsidR="00361006" w:rsidRPr="001D4FFD" w:rsidRDefault="001D4FFD" w:rsidP="0003757B">
            <w:pPr>
              <w:spacing w:before="60" w:after="60" w:line="256" w:lineRule="auto"/>
              <w:rPr>
                <w:rFonts w:eastAsia="Malgun Gothic"/>
                <w:lang w:eastAsia="ko-KR"/>
              </w:rPr>
            </w:pPr>
            <w:r>
              <w:rPr>
                <w:rFonts w:eastAsia="Malgun Gothic" w:hint="eastAsia"/>
                <w:lang w:eastAsia="ko-KR"/>
              </w:rPr>
              <w:t xml:space="preserve"> b) implicit indication could be simple, but we agree with MTK </w:t>
            </w:r>
            <w:r>
              <w:rPr>
                <w:rFonts w:eastAsia="Malgun Gothic"/>
                <w:lang w:eastAsia="ko-KR"/>
              </w:rPr>
              <w:t>that</w:t>
            </w:r>
            <w:r>
              <w:rPr>
                <w:rFonts w:eastAsia="Malgun Gothic" w:hint="eastAsia"/>
                <w:lang w:eastAsia="ko-KR"/>
              </w:rPr>
              <w:t xml:space="preserve"> </w:t>
            </w:r>
            <w:r>
              <w:rPr>
                <w:rFonts w:eastAsia="Malgun Gothic"/>
                <w:lang w:eastAsia="ko-KR"/>
              </w:rPr>
              <w:t>a) is enables more precise instruction by network.</w:t>
            </w:r>
          </w:p>
        </w:tc>
      </w:tr>
      <w:tr w:rsidR="008B2AA8" w14:paraId="2B7FB08E" w14:textId="77777777" w:rsidTr="00564D6D">
        <w:tc>
          <w:tcPr>
            <w:tcW w:w="1585" w:type="dxa"/>
            <w:tcBorders>
              <w:top w:val="single" w:sz="4" w:space="0" w:color="auto"/>
              <w:left w:val="single" w:sz="4" w:space="0" w:color="auto"/>
              <w:bottom w:val="single" w:sz="4" w:space="0" w:color="auto"/>
              <w:right w:val="single" w:sz="4" w:space="0" w:color="auto"/>
            </w:tcBorders>
          </w:tcPr>
          <w:p w14:paraId="1EA3EF45" w14:textId="1E12F148" w:rsidR="008B2AA8" w:rsidRPr="009C7CC4" w:rsidRDefault="008B2AA8" w:rsidP="0003757B">
            <w:pPr>
              <w:spacing w:before="60" w:after="60"/>
            </w:pPr>
            <w:r w:rsidRPr="009C7CC4">
              <w:rPr>
                <w:rFonts w:asciiTheme="minorEastAsia" w:eastAsiaTheme="minorEastAsia" w:hAnsiTheme="minorEastAsia" w:hint="eastAsia"/>
              </w:rPr>
              <w:lastRenderedPageBreak/>
              <w:t>OPPO</w:t>
            </w:r>
          </w:p>
        </w:tc>
        <w:tc>
          <w:tcPr>
            <w:tcW w:w="2536" w:type="dxa"/>
            <w:tcBorders>
              <w:top w:val="single" w:sz="4" w:space="0" w:color="auto"/>
              <w:left w:val="single" w:sz="4" w:space="0" w:color="auto"/>
              <w:bottom w:val="single" w:sz="4" w:space="0" w:color="auto"/>
              <w:right w:val="single" w:sz="4" w:space="0" w:color="auto"/>
            </w:tcBorders>
          </w:tcPr>
          <w:p w14:paraId="121EF479" w14:textId="57BF0EFA" w:rsidR="008B2AA8" w:rsidRPr="009C7CC4" w:rsidRDefault="008B2AA8" w:rsidP="0003757B">
            <w:pPr>
              <w:spacing w:before="60" w:after="60"/>
              <w:rPr>
                <w:rFonts w:eastAsia="Malgun Gothic"/>
                <w:lang w:eastAsia="ko-KR"/>
              </w:rPr>
            </w:pPr>
            <w:r w:rsidRPr="009C7CC4">
              <w:t>c)</w:t>
            </w:r>
          </w:p>
        </w:tc>
        <w:tc>
          <w:tcPr>
            <w:tcW w:w="5445" w:type="dxa"/>
            <w:tcBorders>
              <w:top w:val="single" w:sz="4" w:space="0" w:color="auto"/>
              <w:left w:val="single" w:sz="4" w:space="0" w:color="auto"/>
              <w:bottom w:val="single" w:sz="4" w:space="0" w:color="auto"/>
              <w:right w:val="single" w:sz="4" w:space="0" w:color="auto"/>
            </w:tcBorders>
          </w:tcPr>
          <w:p w14:paraId="48958798" w14:textId="57AE7E86" w:rsidR="008B2AA8" w:rsidRDefault="008B2AA8" w:rsidP="0003757B">
            <w:pPr>
              <w:spacing w:before="60" w:after="60" w:line="256" w:lineRule="auto"/>
              <w:rPr>
                <w:rFonts w:eastAsia="Malgun Gothic"/>
                <w:lang w:eastAsia="ko-KR"/>
              </w:rPr>
            </w:pPr>
            <w:r>
              <w:rPr>
                <w:rFonts w:eastAsiaTheme="minorEastAsia"/>
              </w:rPr>
              <w:t>Agree with Huawei.</w:t>
            </w:r>
          </w:p>
        </w:tc>
      </w:tr>
      <w:tr w:rsidR="00300D87" w:rsidRPr="00CB28C4" w14:paraId="7A68E9B6" w14:textId="77777777" w:rsidTr="00564D6D">
        <w:tc>
          <w:tcPr>
            <w:tcW w:w="1585" w:type="dxa"/>
            <w:tcBorders>
              <w:top w:val="single" w:sz="4" w:space="0" w:color="auto"/>
              <w:left w:val="single" w:sz="4" w:space="0" w:color="auto"/>
              <w:bottom w:val="single" w:sz="4" w:space="0" w:color="auto"/>
              <w:right w:val="single" w:sz="4" w:space="0" w:color="auto"/>
            </w:tcBorders>
          </w:tcPr>
          <w:p w14:paraId="0A346B1E" w14:textId="62C1D973" w:rsidR="00300D87" w:rsidRPr="009C7CC4" w:rsidRDefault="00300D87" w:rsidP="0003757B">
            <w:pPr>
              <w:spacing w:before="60" w:after="60"/>
              <w:rPr>
                <w:rFonts w:asciiTheme="minorEastAsia" w:eastAsiaTheme="minorEastAsia" w:hAnsiTheme="minorEastAsia"/>
              </w:rPr>
            </w:pPr>
            <w:r w:rsidRPr="009C7CC4">
              <w:t>vivo</w:t>
            </w:r>
          </w:p>
        </w:tc>
        <w:tc>
          <w:tcPr>
            <w:tcW w:w="2536" w:type="dxa"/>
            <w:tcBorders>
              <w:top w:val="single" w:sz="4" w:space="0" w:color="auto"/>
              <w:left w:val="single" w:sz="4" w:space="0" w:color="auto"/>
              <w:bottom w:val="single" w:sz="4" w:space="0" w:color="auto"/>
              <w:right w:val="single" w:sz="4" w:space="0" w:color="auto"/>
            </w:tcBorders>
          </w:tcPr>
          <w:p w14:paraId="17FE08D6" w14:textId="614FDEB9" w:rsidR="00300D87" w:rsidRPr="009C7CC4" w:rsidRDefault="00300D87" w:rsidP="0003757B">
            <w:pPr>
              <w:spacing w:before="60" w:after="60"/>
            </w:pPr>
            <w:r w:rsidRPr="009C7CC4">
              <w:t>a) or b)</w:t>
            </w:r>
          </w:p>
        </w:tc>
        <w:tc>
          <w:tcPr>
            <w:tcW w:w="5445" w:type="dxa"/>
            <w:tcBorders>
              <w:top w:val="single" w:sz="4" w:space="0" w:color="auto"/>
              <w:left w:val="single" w:sz="4" w:space="0" w:color="auto"/>
              <w:bottom w:val="single" w:sz="4" w:space="0" w:color="auto"/>
              <w:right w:val="single" w:sz="4" w:space="0" w:color="auto"/>
            </w:tcBorders>
          </w:tcPr>
          <w:p w14:paraId="07A5B04B" w14:textId="7F89482A" w:rsidR="00300D87" w:rsidRDefault="00300D87" w:rsidP="0003757B">
            <w:pPr>
              <w:spacing w:before="60" w:after="60" w:line="256" w:lineRule="auto"/>
              <w:rPr>
                <w:rFonts w:eastAsiaTheme="minorEastAsia"/>
              </w:rPr>
            </w:pPr>
            <w:r>
              <w:t>Indicating</w:t>
            </w:r>
            <w:r w:rsidRPr="007D519E">
              <w:t xml:space="preserve"> all results (EUTRA and NR)</w:t>
            </w:r>
            <w:r>
              <w:t xml:space="preserve"> is the simplest way, but if network cannot support CA or EN-DC or will not configure the UE perform CA or EN-DC in a period of time for network purpose, UE</w:t>
            </w:r>
            <w:r w:rsidRPr="00D05BE4">
              <w:t xml:space="preserve"> reports the results that will not be used by the network</w:t>
            </w:r>
            <w:r>
              <w:t>.</w:t>
            </w:r>
          </w:p>
        </w:tc>
      </w:tr>
      <w:tr w:rsidR="009C7CC4" w:rsidRPr="00CB28C4" w14:paraId="333A185E" w14:textId="77777777" w:rsidTr="00564D6D">
        <w:tc>
          <w:tcPr>
            <w:tcW w:w="1585" w:type="dxa"/>
            <w:tcBorders>
              <w:top w:val="single" w:sz="4" w:space="0" w:color="auto"/>
              <w:left w:val="single" w:sz="4" w:space="0" w:color="auto"/>
              <w:bottom w:val="single" w:sz="4" w:space="0" w:color="auto"/>
              <w:right w:val="single" w:sz="4" w:space="0" w:color="auto"/>
            </w:tcBorders>
          </w:tcPr>
          <w:p w14:paraId="5CEA7282" w14:textId="02AC0D13" w:rsidR="009C7CC4" w:rsidRPr="009C7CC4" w:rsidRDefault="009C7CC4" w:rsidP="0003757B">
            <w:pPr>
              <w:spacing w:before="60" w:after="60"/>
            </w:pPr>
            <w:r w:rsidRPr="009C7CC4">
              <w:t>Ericsson</w:t>
            </w:r>
          </w:p>
        </w:tc>
        <w:tc>
          <w:tcPr>
            <w:tcW w:w="2536" w:type="dxa"/>
            <w:tcBorders>
              <w:top w:val="single" w:sz="4" w:space="0" w:color="auto"/>
              <w:left w:val="single" w:sz="4" w:space="0" w:color="auto"/>
              <w:bottom w:val="single" w:sz="4" w:space="0" w:color="auto"/>
              <w:right w:val="single" w:sz="4" w:space="0" w:color="auto"/>
            </w:tcBorders>
          </w:tcPr>
          <w:p w14:paraId="2937C9EF" w14:textId="29014751" w:rsidR="009C7CC4" w:rsidRPr="009C7CC4" w:rsidRDefault="009C7CC4" w:rsidP="0003757B">
            <w:pPr>
              <w:spacing w:before="60" w:after="60"/>
            </w:pPr>
            <w:r>
              <w:t>a) or b) (preference to a)</w:t>
            </w:r>
          </w:p>
        </w:tc>
        <w:tc>
          <w:tcPr>
            <w:tcW w:w="5445" w:type="dxa"/>
            <w:tcBorders>
              <w:top w:val="single" w:sz="4" w:space="0" w:color="auto"/>
              <w:left w:val="single" w:sz="4" w:space="0" w:color="auto"/>
              <w:bottom w:val="single" w:sz="4" w:space="0" w:color="auto"/>
              <w:right w:val="single" w:sz="4" w:space="0" w:color="auto"/>
            </w:tcBorders>
          </w:tcPr>
          <w:p w14:paraId="5C4A8E18" w14:textId="02C2DD1C" w:rsidR="009C7CC4" w:rsidRDefault="009C7CC4" w:rsidP="0003757B">
            <w:pPr>
              <w:spacing w:before="60" w:after="60" w:line="256" w:lineRule="auto"/>
            </w:pPr>
            <w:r>
              <w:rPr>
                <w:rFonts w:cs="Arial"/>
              </w:rPr>
              <w:t xml:space="preserve">We would like to point out that this is not just a resource optimization, it could help also resolve the case where the network supports only rel-15 early measurements but UE has both LTE and NR results. If the UE just indicates availability and network just requests via UE information request, without any indication of what is available or what the network wants, a UE may end up sending a measurement result that contains both LTE and NR results, which the network will not be able to understand. </w:t>
            </w:r>
          </w:p>
        </w:tc>
      </w:tr>
      <w:tr w:rsidR="00564D6D" w:rsidRPr="00CB28C4" w14:paraId="3B77BA64" w14:textId="77777777" w:rsidTr="00564D6D">
        <w:tc>
          <w:tcPr>
            <w:tcW w:w="1585" w:type="dxa"/>
            <w:tcBorders>
              <w:top w:val="single" w:sz="4" w:space="0" w:color="auto"/>
              <w:left w:val="single" w:sz="4" w:space="0" w:color="auto"/>
              <w:bottom w:val="single" w:sz="4" w:space="0" w:color="auto"/>
              <w:right w:val="single" w:sz="4" w:space="0" w:color="auto"/>
            </w:tcBorders>
          </w:tcPr>
          <w:p w14:paraId="210523B4" w14:textId="2B10723A" w:rsidR="00564D6D" w:rsidRPr="009C7CC4" w:rsidRDefault="00564D6D" w:rsidP="00564D6D">
            <w:pPr>
              <w:spacing w:before="60" w:after="60"/>
            </w:pPr>
            <w:r>
              <w:t>Qualcomm</w:t>
            </w:r>
          </w:p>
        </w:tc>
        <w:tc>
          <w:tcPr>
            <w:tcW w:w="2536" w:type="dxa"/>
            <w:tcBorders>
              <w:top w:val="single" w:sz="4" w:space="0" w:color="auto"/>
              <w:left w:val="single" w:sz="4" w:space="0" w:color="auto"/>
              <w:bottom w:val="single" w:sz="4" w:space="0" w:color="auto"/>
              <w:right w:val="single" w:sz="4" w:space="0" w:color="auto"/>
            </w:tcBorders>
          </w:tcPr>
          <w:p w14:paraId="30FAD837" w14:textId="77777777" w:rsidR="00564D6D" w:rsidRDefault="00564D6D" w:rsidP="00564D6D">
            <w:pPr>
              <w:spacing w:before="60" w:after="60"/>
            </w:pPr>
            <w:r>
              <w:t xml:space="preserve">Prefer c) </w:t>
            </w:r>
          </w:p>
          <w:p w14:paraId="224571DA" w14:textId="77777777" w:rsidR="00564D6D" w:rsidRDefault="00564D6D" w:rsidP="00564D6D">
            <w:pPr>
              <w:spacing w:before="60" w:after="60"/>
            </w:pPr>
            <w:r>
              <w:t>but b) can be acceptable if majority prefer to introduce g</w:t>
            </w:r>
            <w:r w:rsidRPr="00757127">
              <w:t>ranular</w:t>
            </w:r>
            <w:r>
              <w:t xml:space="preserve"> request / availability</w:t>
            </w:r>
          </w:p>
          <w:p w14:paraId="5D37716D" w14:textId="77777777" w:rsidR="00564D6D" w:rsidRDefault="00564D6D" w:rsidP="00564D6D">
            <w:pPr>
              <w:spacing w:before="60" w:after="60"/>
            </w:pPr>
          </w:p>
        </w:tc>
        <w:tc>
          <w:tcPr>
            <w:tcW w:w="5445" w:type="dxa"/>
            <w:tcBorders>
              <w:top w:val="single" w:sz="4" w:space="0" w:color="auto"/>
              <w:left w:val="single" w:sz="4" w:space="0" w:color="auto"/>
              <w:bottom w:val="single" w:sz="4" w:space="0" w:color="auto"/>
              <w:right w:val="single" w:sz="4" w:space="0" w:color="auto"/>
            </w:tcBorders>
          </w:tcPr>
          <w:p w14:paraId="5D2D70B1" w14:textId="77777777" w:rsidR="00564D6D" w:rsidRDefault="00564D6D" w:rsidP="00564D6D">
            <w:pPr>
              <w:spacing w:before="60" w:after="60" w:line="256" w:lineRule="auto"/>
            </w:pPr>
            <w:r>
              <w:rPr>
                <w:rFonts w:cs="Arial"/>
              </w:rPr>
              <w:t xml:space="preserve">We basically agree with Huawei that </w:t>
            </w:r>
            <w:r>
              <w:t xml:space="preserve">in most cases the UE will not have valid results other than what SIB indicates. Thus, we don’t think it is an essential feature to purse at this stage. </w:t>
            </w:r>
          </w:p>
          <w:p w14:paraId="330755EA" w14:textId="33490E7E" w:rsidR="00564D6D" w:rsidRDefault="00564D6D" w:rsidP="00564D6D">
            <w:pPr>
              <w:spacing w:before="60" w:after="60" w:line="256" w:lineRule="auto"/>
              <w:rPr>
                <w:rFonts w:cs="Arial"/>
              </w:rPr>
            </w:pPr>
            <w:r>
              <w:t xml:space="preserve">If Majority prefers to introduce the granular, we can accept b) which doesn’t require to introduce new RRC </w:t>
            </w:r>
            <w:proofErr w:type="spellStart"/>
            <w:r>
              <w:t>signalling</w:t>
            </w:r>
            <w:proofErr w:type="spellEnd"/>
            <w:r>
              <w:t xml:space="preserve">. We don’t prefer to introduce new RRC </w:t>
            </w:r>
            <w:proofErr w:type="spellStart"/>
            <w:r>
              <w:t>signalling</w:t>
            </w:r>
            <w:proofErr w:type="spellEnd"/>
            <w:r>
              <w:t xml:space="preserve"> for not essential feature.</w:t>
            </w:r>
          </w:p>
        </w:tc>
      </w:tr>
    </w:tbl>
    <w:p w14:paraId="6E90E188" w14:textId="77777777" w:rsidR="004F328E" w:rsidRPr="00CB28C4" w:rsidRDefault="004F328E" w:rsidP="0003757B">
      <w:pPr>
        <w:rPr>
          <w:lang w:val="en-US"/>
        </w:rPr>
      </w:pPr>
    </w:p>
    <w:p w14:paraId="6FA6ABBD" w14:textId="229F098D" w:rsidR="00D42F78" w:rsidRDefault="00D42F78" w:rsidP="0003757B">
      <w:pPr>
        <w:rPr>
          <w:highlight w:val="yellow"/>
          <w:lang w:val="en-US" w:eastAsia="x-none"/>
        </w:rPr>
      </w:pPr>
      <w:r w:rsidRPr="00FD1C71">
        <w:rPr>
          <w:highlight w:val="yellow"/>
          <w:lang w:val="en-US" w:eastAsia="x-none"/>
        </w:rPr>
        <w:lastRenderedPageBreak/>
        <w:t xml:space="preserve">Summary: There is no clear consensus. However, </w:t>
      </w:r>
      <w:proofErr w:type="gramStart"/>
      <w:r w:rsidRPr="00FD1C71">
        <w:rPr>
          <w:highlight w:val="yellow"/>
          <w:lang w:val="en-US" w:eastAsia="x-none"/>
        </w:rPr>
        <w:t>a majority of</w:t>
      </w:r>
      <w:proofErr w:type="gramEnd"/>
      <w:r w:rsidRPr="00FD1C71">
        <w:rPr>
          <w:highlight w:val="yellow"/>
          <w:lang w:val="en-US" w:eastAsia="x-none"/>
        </w:rPr>
        <w:t xml:space="preserve"> the companies (8 out of 12) want to have either option a or b (i.e. </w:t>
      </w:r>
      <w:r w:rsidR="00E31FDE">
        <w:rPr>
          <w:highlight w:val="yellow"/>
          <w:lang w:val="en-US" w:eastAsia="x-none"/>
        </w:rPr>
        <w:t>some sort of granularity</w:t>
      </w:r>
      <w:r w:rsidRPr="00FD1C71">
        <w:rPr>
          <w:highlight w:val="yellow"/>
          <w:lang w:val="en-US" w:eastAsia="x-none"/>
        </w:rPr>
        <w:t>). Thus, it is proposed:</w:t>
      </w:r>
    </w:p>
    <w:p w14:paraId="4A3E2084" w14:textId="77777777" w:rsidR="00093096" w:rsidRPr="00FD1C71" w:rsidRDefault="00093096" w:rsidP="0003757B">
      <w:pPr>
        <w:rPr>
          <w:highlight w:val="yellow"/>
          <w:lang w:val="en-US" w:eastAsia="x-none"/>
        </w:rPr>
      </w:pPr>
    </w:p>
    <w:p w14:paraId="65474ABD" w14:textId="77777777" w:rsidR="00D42F78" w:rsidRPr="00FD1C71" w:rsidRDefault="00D42F78" w:rsidP="0003757B">
      <w:pPr>
        <w:pStyle w:val="Proposal"/>
        <w:tabs>
          <w:tab w:val="clear" w:pos="4565"/>
        </w:tabs>
        <w:ind w:left="1701" w:hanging="1701"/>
        <w:jc w:val="left"/>
        <w:rPr>
          <w:highlight w:val="yellow"/>
          <w:lang w:val="en-US"/>
        </w:rPr>
      </w:pPr>
      <w:bookmarkStart w:id="10" w:name="_Toc32527932"/>
      <w:bookmarkStart w:id="11" w:name="_Toc32961324"/>
      <w:r w:rsidRPr="00FD1C71">
        <w:rPr>
          <w:highlight w:val="yellow"/>
          <w:lang w:val="en-US"/>
        </w:rPr>
        <w:t>RAN2 to decide which of the following options should be adopted for the network to request early measurements and for the UE to indicate early measurement availability:</w:t>
      </w:r>
    </w:p>
    <w:p w14:paraId="7B0B23DA"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UE indicates the measurements it has (in </w:t>
      </w:r>
      <w:r w:rsidRPr="00093096">
        <w:rPr>
          <w:i/>
          <w:iCs/>
          <w:highlight w:val="yellow"/>
          <w:lang w:val="en-US"/>
        </w:rPr>
        <w:t>RRC(connection)</w:t>
      </w:r>
      <w:proofErr w:type="spellStart"/>
      <w:r w:rsidRPr="00093096">
        <w:rPr>
          <w:i/>
          <w:iCs/>
          <w:highlight w:val="yellow"/>
          <w:lang w:val="en-US"/>
        </w:rPr>
        <w:t>SetupComplete</w:t>
      </w:r>
      <w:proofErr w:type="spellEnd"/>
      <w:r w:rsidRPr="00093096">
        <w:rPr>
          <w:i/>
          <w:iCs/>
          <w:highlight w:val="yellow"/>
          <w:lang w:val="en-US"/>
        </w:rPr>
        <w:t>, RRC(Connection)</w:t>
      </w:r>
      <w:proofErr w:type="spellStart"/>
      <w:r w:rsidRPr="00093096">
        <w:rPr>
          <w:i/>
          <w:iCs/>
          <w:highlight w:val="yellow"/>
          <w:lang w:val="en-US"/>
        </w:rPr>
        <w:t>ResumeComplete</w:t>
      </w:r>
      <w:proofErr w:type="spellEnd"/>
      <w:r w:rsidRPr="00FD1C71">
        <w:rPr>
          <w:highlight w:val="yellow"/>
          <w:lang w:val="en-US"/>
        </w:rPr>
        <w:t xml:space="preserve">) and network indicates the measurements it wants (in </w:t>
      </w:r>
      <w:proofErr w:type="spellStart"/>
      <w:r w:rsidRPr="00093096">
        <w:rPr>
          <w:i/>
          <w:iCs/>
          <w:highlight w:val="yellow"/>
          <w:lang w:val="en-US"/>
        </w:rPr>
        <w:t>UEInformationRequest</w:t>
      </w:r>
      <w:proofErr w:type="spellEnd"/>
      <w:r w:rsidRPr="00093096">
        <w:rPr>
          <w:i/>
          <w:iCs/>
          <w:highlight w:val="yellow"/>
          <w:lang w:val="en-US"/>
        </w:rPr>
        <w:t>, RRC(Connection)Resume</w:t>
      </w:r>
      <w:r w:rsidRPr="00FD1C71">
        <w:rPr>
          <w:highlight w:val="yellow"/>
          <w:lang w:val="en-US"/>
        </w:rPr>
        <w:t xml:space="preserve">)  </w:t>
      </w:r>
    </w:p>
    <w:p w14:paraId="756B5150"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The </w:t>
      </w:r>
      <w:proofErr w:type="spellStart"/>
      <w:r w:rsidRPr="00FD1C71">
        <w:rPr>
          <w:i/>
          <w:iCs/>
          <w:highlight w:val="yellow"/>
          <w:lang w:val="en-US"/>
        </w:rPr>
        <w:t>idleModeMeasurements</w:t>
      </w:r>
      <w:proofErr w:type="spellEnd"/>
      <w:r w:rsidRPr="00FD1C71">
        <w:rPr>
          <w:highlight w:val="yellow"/>
          <w:lang w:val="en-US"/>
        </w:rPr>
        <w:t xml:space="preserve"> in SIB (SIB2 in LTE, SIB1 in NR) indicates what measurements the network wants to be reported </w:t>
      </w:r>
    </w:p>
    <w:bookmarkEnd w:id="10"/>
    <w:bookmarkEnd w:id="11"/>
    <w:p w14:paraId="0BEF1FE1" w14:textId="4661E783" w:rsidR="00D42F78" w:rsidRPr="00CB28C4" w:rsidRDefault="00D42F78" w:rsidP="0003757B">
      <w:pPr>
        <w:rPr>
          <w:lang w:val="en-US"/>
        </w:rPr>
      </w:pPr>
    </w:p>
    <w:p w14:paraId="6233937D" w14:textId="1E9A2DA2" w:rsidR="00D42F78" w:rsidRPr="00D42F78" w:rsidRDefault="00D42F78" w:rsidP="0003757B">
      <w:pPr>
        <w:pStyle w:val="Heading3"/>
      </w:pPr>
      <w:r w:rsidRPr="00D42F78">
        <w:rPr>
          <w:highlight w:val="yellow"/>
        </w:rPr>
        <w:t>Issue DCCA_2 (Selective early measurement performance)</w:t>
      </w:r>
    </w:p>
    <w:p w14:paraId="472903EF" w14:textId="485F528F" w:rsidR="005D510B" w:rsidRDefault="005D510B" w:rsidP="0003757B">
      <w:pPr>
        <w:rPr>
          <w:lang w:val="en-US"/>
        </w:rPr>
      </w:pPr>
      <w:r>
        <w:rPr>
          <w:lang w:val="en-US"/>
        </w:rPr>
        <w:t>Issue #3 is related to the RAN2-109e agreement:</w:t>
      </w:r>
    </w:p>
    <w:p w14:paraId="0B88C676" w14:textId="77777777" w:rsidR="005D510B" w:rsidRPr="00FD1C71" w:rsidRDefault="005D510B" w:rsidP="0003757B">
      <w:pPr>
        <w:pStyle w:val="Agreement"/>
      </w:pPr>
      <w:r w:rsidRPr="00FD1C71">
        <w:t xml:space="preserve">In NR rel-16, the </w:t>
      </w:r>
      <w:proofErr w:type="spellStart"/>
      <w:r w:rsidRPr="00FD1C71">
        <w:rPr>
          <w:i/>
          <w:iCs/>
        </w:rPr>
        <w:t>idleModeMeasurements</w:t>
      </w:r>
      <w:proofErr w:type="spellEnd"/>
      <w:r w:rsidRPr="00FD1C71">
        <w:t xml:space="preserve"> can be used to specify whether the UE is required to perform early measurements on EUTRA, NR or both carriers. FFS if one IE (i.e. ENUMERATED {</w:t>
      </w:r>
      <w:proofErr w:type="spellStart"/>
      <w:r w:rsidRPr="00FD1C71">
        <w:t>eutra</w:t>
      </w:r>
      <w:proofErr w:type="spellEnd"/>
      <w:r w:rsidRPr="00FD1C71">
        <w:t>, nr, both} or separate IEs (i.e. one for EUTRA, one for NR) is to be used.</w:t>
      </w:r>
    </w:p>
    <w:p w14:paraId="19326028" w14:textId="77777777" w:rsidR="00C918E7" w:rsidRDefault="00C918E7" w:rsidP="0003757B">
      <w:pPr>
        <w:rPr>
          <w:lang w:val="en-US" w:eastAsia="x-none"/>
        </w:rPr>
      </w:pPr>
    </w:p>
    <w:p w14:paraId="3C9F965A" w14:textId="082AFA9D" w:rsidR="00943D83" w:rsidRPr="00943D83" w:rsidRDefault="00943D83" w:rsidP="0003757B">
      <w:pPr>
        <w:rPr>
          <w:iCs/>
          <w:lang w:val="en-US" w:eastAsia="x-none"/>
        </w:rPr>
      </w:pPr>
      <w:r>
        <w:rPr>
          <w:lang w:val="en-US" w:eastAsia="x-none"/>
        </w:rPr>
        <w:t xml:space="preserve">In [8], it was proposed to define the </w:t>
      </w:r>
      <w:proofErr w:type="spellStart"/>
      <w:r w:rsidRPr="00CB28C4">
        <w:rPr>
          <w:i/>
          <w:iCs/>
          <w:lang w:val="en-US"/>
        </w:rPr>
        <w:t>idleModeMeasurements</w:t>
      </w:r>
      <w:proofErr w:type="spellEnd"/>
      <w:r w:rsidRPr="00CB28C4">
        <w:rPr>
          <w:i/>
          <w:iCs/>
          <w:lang w:val="en-US"/>
        </w:rPr>
        <w:t xml:space="preserve"> </w:t>
      </w:r>
      <w:r w:rsidRPr="00CB28C4">
        <w:rPr>
          <w:lang w:val="en-US"/>
        </w:rPr>
        <w:t>in SIB1 to be of type ENUMERATED {</w:t>
      </w:r>
      <w:proofErr w:type="spellStart"/>
      <w:r w:rsidRPr="00CB28C4">
        <w:rPr>
          <w:lang w:val="en-US"/>
        </w:rPr>
        <w:t>eutra</w:t>
      </w:r>
      <w:proofErr w:type="spellEnd"/>
      <w:r w:rsidRPr="00CB28C4">
        <w:rPr>
          <w:lang w:val="en-US"/>
        </w:rPr>
        <w:t xml:space="preserve">, nr, both}, and the UE performing the early measurements accordingly. </w:t>
      </w:r>
      <w:r>
        <w:rPr>
          <w:lang w:val="en-US" w:eastAsia="x-none"/>
        </w:rPr>
        <w:t xml:space="preserve">In [7], it was proposed to use separate IEs, </w:t>
      </w:r>
      <w:proofErr w:type="spellStart"/>
      <w:r w:rsidRPr="00CB28C4">
        <w:rPr>
          <w:rFonts w:eastAsia="SimSun"/>
          <w:bCs/>
          <w:i/>
          <w:lang w:val="en-US"/>
        </w:rPr>
        <w:t>idleModeMeasurementsNR</w:t>
      </w:r>
      <w:proofErr w:type="spellEnd"/>
      <w:r w:rsidRPr="00CB28C4">
        <w:rPr>
          <w:rFonts w:eastAsia="SimSun"/>
          <w:bCs/>
          <w:i/>
          <w:lang w:val="en-US"/>
        </w:rPr>
        <w:t xml:space="preserve"> </w:t>
      </w:r>
      <w:r w:rsidRPr="00CB28C4">
        <w:rPr>
          <w:rFonts w:eastAsia="SimSun"/>
          <w:bCs/>
          <w:iCs/>
          <w:lang w:val="en-US"/>
        </w:rPr>
        <w:t xml:space="preserve">and </w:t>
      </w:r>
      <w:proofErr w:type="spellStart"/>
      <w:r w:rsidRPr="00CB28C4">
        <w:rPr>
          <w:rFonts w:eastAsia="SimSun"/>
          <w:bCs/>
          <w:i/>
          <w:lang w:val="en-US"/>
        </w:rPr>
        <w:t>idleModeMeasurementsEUTRA</w:t>
      </w:r>
      <w:proofErr w:type="spellEnd"/>
      <w:r w:rsidRPr="00CB28C4">
        <w:rPr>
          <w:rFonts w:eastAsia="SimSun"/>
          <w:bCs/>
          <w:i/>
          <w:lang w:val="en-US"/>
        </w:rPr>
        <w:t xml:space="preserve"> </w:t>
      </w:r>
      <w:r w:rsidRPr="00CB28C4">
        <w:rPr>
          <w:rFonts w:eastAsia="SimSun"/>
          <w:bCs/>
          <w:iCs/>
          <w:lang w:val="en-US"/>
        </w:rPr>
        <w:t xml:space="preserve">instead. From both functionality and complexity point of view, there seems to be no significant difference between the two options. </w:t>
      </w:r>
    </w:p>
    <w:p w14:paraId="5157E0E6" w14:textId="77777777" w:rsidR="0044743D" w:rsidRDefault="0044743D" w:rsidP="0003757B">
      <w:pPr>
        <w:rPr>
          <w:b/>
          <w:lang w:val="en-US"/>
        </w:rPr>
      </w:pPr>
      <w:r w:rsidRPr="00CB28C4">
        <w:rPr>
          <w:b/>
          <w:lang w:val="en-US"/>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03757B">
      <w:pPr>
        <w:pStyle w:val="ListParagraph"/>
        <w:widowControl w:val="0"/>
        <w:numPr>
          <w:ilvl w:val="0"/>
          <w:numId w:val="12"/>
        </w:numPr>
        <w:spacing w:after="180"/>
        <w:textAlignment w:val="auto"/>
        <w:rPr>
          <w:b/>
        </w:rPr>
      </w:pPr>
      <w:r w:rsidRPr="0044743D">
        <w:rPr>
          <w:b/>
          <w:bCs/>
          <w:i/>
          <w:iCs/>
        </w:rPr>
        <w:t>One IE:</w:t>
      </w:r>
      <w:r>
        <w:rPr>
          <w:i/>
          <w:iCs/>
        </w:rPr>
        <w:t xml:space="preserve"> </w:t>
      </w:r>
      <w:proofErr w:type="spellStart"/>
      <w:r w:rsidRPr="00943D83">
        <w:rPr>
          <w:i/>
          <w:iCs/>
        </w:rPr>
        <w:t>idleModeMeasurements</w:t>
      </w:r>
      <w:proofErr w:type="spellEnd"/>
      <w:r>
        <w:rPr>
          <w:i/>
          <w:iCs/>
        </w:rPr>
        <w:t xml:space="preserve"> </w:t>
      </w:r>
      <w:r>
        <w:t xml:space="preserve">in SIB1, with type </w:t>
      </w:r>
      <w:r w:rsidRPr="0019286D">
        <w:t>ENUMERATED {</w:t>
      </w:r>
      <w:proofErr w:type="spellStart"/>
      <w:r w:rsidRPr="0019286D">
        <w:t>eutra</w:t>
      </w:r>
      <w:proofErr w:type="spellEnd"/>
      <w:r w:rsidRPr="0019286D">
        <w:t>, nr, both}</w:t>
      </w:r>
      <w:r>
        <w:t xml:space="preserve"> (as captured in the TP in [8])</w:t>
      </w:r>
    </w:p>
    <w:p w14:paraId="5E4CD166" w14:textId="77777777" w:rsidR="0044743D" w:rsidRPr="0044743D" w:rsidRDefault="0044743D" w:rsidP="0003757B">
      <w:pPr>
        <w:pStyle w:val="ListParagraph"/>
        <w:widowControl w:val="0"/>
        <w:numPr>
          <w:ilvl w:val="0"/>
          <w:numId w:val="12"/>
        </w:numPr>
        <w:spacing w:after="180"/>
        <w:textAlignment w:val="auto"/>
        <w:rPr>
          <w:b/>
        </w:rPr>
      </w:pPr>
      <w:r>
        <w:rPr>
          <w:b/>
          <w:i/>
        </w:rPr>
        <w:t xml:space="preserve">Two IEs: </w:t>
      </w:r>
      <w:proofErr w:type="spellStart"/>
      <w:r w:rsidRPr="00943D83">
        <w:rPr>
          <w:rFonts w:eastAsia="SimSun"/>
          <w:bCs/>
          <w:i/>
        </w:rPr>
        <w:t>idleModeMeasurementsNR</w:t>
      </w:r>
      <w:proofErr w:type="spellEnd"/>
      <w:r>
        <w:rPr>
          <w:rFonts w:eastAsia="SimSun"/>
          <w:bCs/>
          <w:i/>
        </w:rPr>
        <w:t xml:space="preserve"> </w:t>
      </w:r>
      <w:r>
        <w:rPr>
          <w:rFonts w:eastAsia="SimSun"/>
          <w:bCs/>
          <w:iCs/>
        </w:rPr>
        <w:t xml:space="preserve">and </w:t>
      </w:r>
      <w:proofErr w:type="spellStart"/>
      <w:r w:rsidRPr="00943D83">
        <w:rPr>
          <w:rFonts w:eastAsia="SimSun"/>
          <w:bCs/>
          <w:i/>
        </w:rPr>
        <w:t>idleModeMeasurementsEUTRA</w:t>
      </w:r>
      <w:proofErr w:type="spellEnd"/>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03757B">
            <w:pPr>
              <w:spacing w:before="60" w:after="60"/>
              <w:jc w:val="center"/>
              <w:rPr>
                <w:b/>
              </w:rPr>
            </w:pPr>
            <w:r>
              <w:rPr>
                <w:b/>
              </w:rPr>
              <w:t>Comments</w:t>
            </w:r>
          </w:p>
        </w:tc>
      </w:tr>
      <w:tr w:rsidR="0044743D" w:rsidRPr="00CB28C4"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03757B">
            <w:pPr>
              <w:spacing w:before="60" w:after="60"/>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03757B">
            <w:pPr>
              <w:spacing w:before="60" w:after="60"/>
            </w:pPr>
            <w:r>
              <w:t xml:space="preserve">We didn’t see extra benefit by defining two separate fields. </w:t>
            </w:r>
          </w:p>
        </w:tc>
      </w:tr>
      <w:tr w:rsidR="003F05DA" w:rsidRPr="00CB28C4"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03757B">
            <w:pPr>
              <w:spacing w:before="60" w:after="60"/>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03757B">
            <w:pPr>
              <w:spacing w:before="60" w:after="60" w:line="256" w:lineRule="auto"/>
              <w:rPr>
                <w:lang w:eastAsia="en-US"/>
              </w:rPr>
            </w:pPr>
            <w:r>
              <w:t>It makes no functional difference and ASN.1 coding has the same size.</w:t>
            </w:r>
          </w:p>
        </w:tc>
      </w:tr>
      <w:tr w:rsidR="00B936DE" w:rsidRPr="00CB28C4"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03757B">
            <w:pPr>
              <w:spacing w:before="60" w:after="60" w:line="256" w:lineRule="auto"/>
            </w:pPr>
            <w:r>
              <w:t xml:space="preserve">No strong view. Option b) seems more aligned </w:t>
            </w:r>
            <w:r w:rsidR="003E03E0">
              <w:t>with LTE.</w:t>
            </w:r>
          </w:p>
        </w:tc>
      </w:tr>
      <w:tr w:rsidR="00693067" w:rsidRPr="00CB28C4"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03757B">
            <w:pPr>
              <w:spacing w:before="60" w:after="60"/>
            </w:pPr>
            <w:r>
              <w:rPr>
                <w:rFonts w:eastAsia="Yu Mincho"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03757B">
            <w:pPr>
              <w:spacing w:before="60" w:after="60" w:line="256" w:lineRule="auto"/>
            </w:pPr>
            <w:r>
              <w:rPr>
                <w:rFonts w:eastAsia="Yu Mincho" w:hint="eastAsia"/>
                <w:lang w:eastAsia="ja-JP"/>
              </w:rPr>
              <w:t xml:space="preserve">not strong opinion, </w:t>
            </w:r>
            <w:r>
              <w:rPr>
                <w:rFonts w:eastAsia="Yu Mincho"/>
                <w:lang w:eastAsia="ja-JP"/>
              </w:rPr>
              <w:t>but do not see specific benefit for b)</w:t>
            </w:r>
          </w:p>
        </w:tc>
      </w:tr>
      <w:tr w:rsidR="00A11752" w:rsidRPr="00CB28C4" w14:paraId="2C292049" w14:textId="77777777" w:rsidTr="003F05DA">
        <w:tc>
          <w:tcPr>
            <w:tcW w:w="1658" w:type="dxa"/>
            <w:tcBorders>
              <w:top w:val="single" w:sz="4" w:space="0" w:color="auto"/>
              <w:left w:val="single" w:sz="4" w:space="0" w:color="auto"/>
              <w:bottom w:val="single" w:sz="4" w:space="0" w:color="auto"/>
              <w:right w:val="single" w:sz="4" w:space="0" w:color="auto"/>
            </w:tcBorders>
          </w:tcPr>
          <w:p w14:paraId="28293D06" w14:textId="40C85C6C" w:rsidR="00A11752" w:rsidRDefault="00A11752" w:rsidP="0003757B">
            <w:pPr>
              <w:spacing w:before="60" w:after="60"/>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5116C9D9" w14:textId="618E7526" w:rsidR="00A11752" w:rsidRDefault="00A11752" w:rsidP="0003757B">
            <w:pPr>
              <w:spacing w:before="60" w:after="60"/>
              <w:rPr>
                <w:rFonts w:eastAsia="Yu Mincho"/>
                <w:lang w:eastAsia="ja-JP"/>
              </w:rPr>
            </w:pPr>
            <w:r>
              <w:rPr>
                <w:rFonts w:eastAsia="Yu Mincho"/>
                <w:lang w:eastAsia="ja-JP"/>
              </w:rPr>
              <w:t>b)</w:t>
            </w:r>
          </w:p>
        </w:tc>
        <w:tc>
          <w:tcPr>
            <w:tcW w:w="5911" w:type="dxa"/>
            <w:tcBorders>
              <w:top w:val="single" w:sz="4" w:space="0" w:color="auto"/>
              <w:left w:val="single" w:sz="4" w:space="0" w:color="auto"/>
              <w:bottom w:val="single" w:sz="4" w:space="0" w:color="auto"/>
              <w:right w:val="single" w:sz="4" w:space="0" w:color="auto"/>
            </w:tcBorders>
          </w:tcPr>
          <w:p w14:paraId="724A6C49" w14:textId="49A49315" w:rsidR="00A11752" w:rsidRDefault="00A11752" w:rsidP="0003757B">
            <w:pPr>
              <w:spacing w:before="60" w:after="60" w:line="256" w:lineRule="auto"/>
              <w:rPr>
                <w:rFonts w:eastAsia="Yu Mincho"/>
                <w:lang w:eastAsia="ja-JP"/>
              </w:rPr>
            </w:pPr>
            <w:r>
              <w:rPr>
                <w:rFonts w:eastAsia="Yu Mincho"/>
                <w:lang w:eastAsia="ja-JP"/>
              </w:rPr>
              <w:t>We don’t see a significant difference in the two options.</w:t>
            </w:r>
          </w:p>
        </w:tc>
      </w:tr>
      <w:tr w:rsidR="00D02E89" w:rsidRPr="00CB28C4" w14:paraId="0FCB0770" w14:textId="77777777" w:rsidTr="003F05DA">
        <w:tc>
          <w:tcPr>
            <w:tcW w:w="1658" w:type="dxa"/>
            <w:tcBorders>
              <w:top w:val="single" w:sz="4" w:space="0" w:color="auto"/>
              <w:left w:val="single" w:sz="4" w:space="0" w:color="auto"/>
              <w:bottom w:val="single" w:sz="4" w:space="0" w:color="auto"/>
              <w:right w:val="single" w:sz="4" w:space="0" w:color="auto"/>
            </w:tcBorders>
          </w:tcPr>
          <w:p w14:paraId="1C1F36AF" w14:textId="2B8FE17C" w:rsidR="00D02E89" w:rsidRDefault="00D02E89" w:rsidP="0003757B">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7481A4E6" w14:textId="49CA26CA" w:rsidR="00D02E89" w:rsidRDefault="00D02E89" w:rsidP="0003757B">
            <w:pPr>
              <w:spacing w:before="60" w:after="60"/>
              <w:rPr>
                <w:rFonts w:eastAsia="Yu Mincho"/>
                <w:lang w:eastAsia="ja-JP"/>
              </w:rPr>
            </w:pPr>
            <w:r>
              <w:t>a)</w:t>
            </w:r>
          </w:p>
        </w:tc>
        <w:tc>
          <w:tcPr>
            <w:tcW w:w="5911" w:type="dxa"/>
            <w:tcBorders>
              <w:top w:val="single" w:sz="4" w:space="0" w:color="auto"/>
              <w:left w:val="single" w:sz="4" w:space="0" w:color="auto"/>
              <w:bottom w:val="single" w:sz="4" w:space="0" w:color="auto"/>
              <w:right w:val="single" w:sz="4" w:space="0" w:color="auto"/>
            </w:tcBorders>
          </w:tcPr>
          <w:p w14:paraId="2C9FF6C7" w14:textId="6B3EFDEE" w:rsidR="00D02E89" w:rsidRDefault="00D02E89" w:rsidP="0003757B">
            <w:pPr>
              <w:spacing w:before="60" w:after="60" w:line="256" w:lineRule="auto"/>
              <w:rPr>
                <w:rFonts w:eastAsia="Yu Mincho"/>
                <w:lang w:eastAsia="ja-JP"/>
              </w:rPr>
            </w:pPr>
            <w:r>
              <w:t>One IE is straight forward.</w:t>
            </w:r>
          </w:p>
        </w:tc>
      </w:tr>
      <w:tr w:rsidR="004130A2" w:rsidRPr="00CB28C4" w14:paraId="5DBEB8AA" w14:textId="77777777" w:rsidTr="003F05DA">
        <w:tc>
          <w:tcPr>
            <w:tcW w:w="1658" w:type="dxa"/>
            <w:tcBorders>
              <w:top w:val="single" w:sz="4" w:space="0" w:color="auto"/>
              <w:left w:val="single" w:sz="4" w:space="0" w:color="auto"/>
              <w:bottom w:val="single" w:sz="4" w:space="0" w:color="auto"/>
              <w:right w:val="single" w:sz="4" w:space="0" w:color="auto"/>
            </w:tcBorders>
          </w:tcPr>
          <w:p w14:paraId="628BF050" w14:textId="501BA451"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2D8F26D3" w14:textId="4F7B8739" w:rsidR="004130A2" w:rsidRDefault="004130A2"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67D1267F" w14:textId="50FF80B4" w:rsidR="004130A2" w:rsidRDefault="004130A2" w:rsidP="0003757B">
            <w:pPr>
              <w:spacing w:before="60" w:after="60" w:line="256" w:lineRule="auto"/>
            </w:pPr>
            <w:r>
              <w:t>Although no strong view, prefer to align with LTE (procedure text is somewhat more straightforward)</w:t>
            </w:r>
          </w:p>
        </w:tc>
      </w:tr>
      <w:tr w:rsidR="00D42493" w:rsidRPr="00CB28C4" w14:paraId="415842B8" w14:textId="77777777" w:rsidTr="00361006">
        <w:tc>
          <w:tcPr>
            <w:tcW w:w="1658" w:type="dxa"/>
            <w:tcBorders>
              <w:top w:val="single" w:sz="4" w:space="0" w:color="auto"/>
              <w:left w:val="single" w:sz="4" w:space="0" w:color="auto"/>
              <w:bottom w:val="single" w:sz="4" w:space="0" w:color="auto"/>
              <w:right w:val="single" w:sz="4" w:space="0" w:color="auto"/>
            </w:tcBorders>
          </w:tcPr>
          <w:p w14:paraId="3A446DE1"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6E381392" w14:textId="77777777" w:rsidR="00D42493" w:rsidRDefault="00D42493"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7853C923" w14:textId="77777777" w:rsidR="00D42493" w:rsidRDefault="00D42493" w:rsidP="0003757B">
            <w:pPr>
              <w:spacing w:before="60" w:after="60" w:line="256" w:lineRule="auto"/>
            </w:pPr>
            <w:r>
              <w:t xml:space="preserve">No strong view but in order to just align with LTE it might be worthwhile to do separate IEs in order to be able to have as similar as possible procedural text. But </w:t>
            </w:r>
            <w:proofErr w:type="gramStart"/>
            <w:r>
              <w:t>anyway</w:t>
            </w:r>
            <w:proofErr w:type="gramEnd"/>
            <w:r>
              <w:t xml:space="preserve"> regardless of way to go functionality will be same.</w:t>
            </w:r>
          </w:p>
        </w:tc>
      </w:tr>
      <w:tr w:rsidR="0037445F" w:rsidRPr="00CB28C4" w14:paraId="0356F6BD" w14:textId="77777777" w:rsidTr="003F05DA">
        <w:tc>
          <w:tcPr>
            <w:tcW w:w="1658" w:type="dxa"/>
            <w:tcBorders>
              <w:top w:val="single" w:sz="4" w:space="0" w:color="auto"/>
              <w:left w:val="single" w:sz="4" w:space="0" w:color="auto"/>
              <w:bottom w:val="single" w:sz="4" w:space="0" w:color="auto"/>
              <w:right w:val="single" w:sz="4" w:space="0" w:color="auto"/>
            </w:tcBorders>
          </w:tcPr>
          <w:p w14:paraId="471FBB75" w14:textId="2FA331E4"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2767559E" w14:textId="22BDCA67" w:rsidR="0037445F" w:rsidRDefault="0037445F" w:rsidP="0003757B">
            <w:pPr>
              <w:spacing w:before="60" w:after="60"/>
            </w:pPr>
            <w:r>
              <w:rPr>
                <w:rFonts w:eastAsia="Malgun Gothic"/>
                <w:lang w:eastAsia="ko-KR"/>
              </w:rPr>
              <w:t>S</w:t>
            </w:r>
            <w:r>
              <w:rPr>
                <w:rFonts w:eastAsia="Malgun Gothic" w:hint="eastAsia"/>
                <w:lang w:eastAsia="ko-KR"/>
              </w:rPr>
              <w:t xml:space="preserve">lightly </w:t>
            </w:r>
            <w:r>
              <w:rPr>
                <w:rFonts w:eastAsia="Malgun Gothic"/>
                <w:lang w:eastAsia="ko-KR"/>
              </w:rPr>
              <w:t>b)</w:t>
            </w:r>
          </w:p>
        </w:tc>
        <w:tc>
          <w:tcPr>
            <w:tcW w:w="5911" w:type="dxa"/>
            <w:tcBorders>
              <w:top w:val="single" w:sz="4" w:space="0" w:color="auto"/>
              <w:left w:val="single" w:sz="4" w:space="0" w:color="auto"/>
              <w:bottom w:val="single" w:sz="4" w:space="0" w:color="auto"/>
              <w:right w:val="single" w:sz="4" w:space="0" w:color="auto"/>
            </w:tcBorders>
          </w:tcPr>
          <w:p w14:paraId="424C4745" w14:textId="6ADF11D7" w:rsidR="0037445F" w:rsidRDefault="0037445F" w:rsidP="0003757B">
            <w:pPr>
              <w:spacing w:before="60" w:after="60" w:line="256" w:lineRule="auto"/>
            </w:pPr>
            <w:r>
              <w:rPr>
                <w:rFonts w:eastAsia="Malgun Gothic" w:hint="eastAsia"/>
                <w:lang w:eastAsia="ko-KR"/>
              </w:rPr>
              <w:t xml:space="preserve">There is no functional difference and size, but </w:t>
            </w:r>
            <w:r>
              <w:rPr>
                <w:rFonts w:eastAsia="Malgun Gothic"/>
                <w:lang w:eastAsia="ko-KR"/>
              </w:rPr>
              <w:t xml:space="preserve">we slightly prefer </w:t>
            </w:r>
            <w:r w:rsidR="00CD3C95">
              <w:rPr>
                <w:rFonts w:eastAsia="Malgun Gothic"/>
                <w:lang w:eastAsia="ko-KR"/>
              </w:rPr>
              <w:t xml:space="preserve">to keep </w:t>
            </w:r>
            <w:r>
              <w:rPr>
                <w:rFonts w:eastAsia="Malgun Gothic" w:hint="eastAsia"/>
                <w:lang w:eastAsia="ko-KR"/>
              </w:rPr>
              <w:t>consistency with LTE spec.</w:t>
            </w:r>
          </w:p>
        </w:tc>
      </w:tr>
      <w:tr w:rsidR="008B2AA8" w:rsidRPr="00CB28C4" w14:paraId="16296E18" w14:textId="77777777" w:rsidTr="003F05DA">
        <w:tc>
          <w:tcPr>
            <w:tcW w:w="1658" w:type="dxa"/>
            <w:tcBorders>
              <w:top w:val="single" w:sz="4" w:space="0" w:color="auto"/>
              <w:left w:val="single" w:sz="4" w:space="0" w:color="auto"/>
              <w:bottom w:val="single" w:sz="4" w:space="0" w:color="auto"/>
              <w:right w:val="single" w:sz="4" w:space="0" w:color="auto"/>
            </w:tcBorders>
          </w:tcPr>
          <w:p w14:paraId="6019E898" w14:textId="48CEB4A7"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CFCED8D" w14:textId="3CF5572A" w:rsidR="008B2AA8" w:rsidRDefault="008B2AA8" w:rsidP="0003757B">
            <w:pPr>
              <w:spacing w:before="60" w:after="60"/>
              <w:rPr>
                <w:rFonts w:eastAsia="Malgun Gothic"/>
                <w:lang w:eastAsia="ko-KR"/>
              </w:rPr>
            </w:pPr>
            <w:r>
              <w:rPr>
                <w:rFonts w:eastAsiaTheme="minorEastAsia" w:hint="eastAsia"/>
              </w:rPr>
              <w:t>b</w:t>
            </w:r>
            <w:r>
              <w:rPr>
                <w:rFonts w:eastAsiaTheme="minorEastAsia"/>
              </w:rPr>
              <w:t>)</w:t>
            </w:r>
          </w:p>
        </w:tc>
        <w:tc>
          <w:tcPr>
            <w:tcW w:w="5911" w:type="dxa"/>
            <w:tcBorders>
              <w:top w:val="single" w:sz="4" w:space="0" w:color="auto"/>
              <w:left w:val="single" w:sz="4" w:space="0" w:color="auto"/>
              <w:bottom w:val="single" w:sz="4" w:space="0" w:color="auto"/>
              <w:right w:val="single" w:sz="4" w:space="0" w:color="auto"/>
            </w:tcBorders>
          </w:tcPr>
          <w:p w14:paraId="6E322E5C" w14:textId="2B1DC0B3" w:rsidR="008B2AA8" w:rsidRDefault="008B2AA8" w:rsidP="0003757B">
            <w:pPr>
              <w:spacing w:before="60" w:after="60" w:line="256" w:lineRule="auto"/>
              <w:rPr>
                <w:rFonts w:eastAsia="Malgun Gothic"/>
                <w:lang w:eastAsia="ko-KR"/>
              </w:rPr>
            </w:pPr>
            <w:r>
              <w:rPr>
                <w:rFonts w:eastAsiaTheme="minorEastAsia"/>
              </w:rPr>
              <w:t>No strong opinion. But it seems it is clear to set two separate configurations.</w:t>
            </w:r>
          </w:p>
        </w:tc>
      </w:tr>
      <w:tr w:rsidR="009C7CC4" w:rsidRPr="00CB28C4" w14:paraId="39B6422D" w14:textId="77777777" w:rsidTr="003F05DA">
        <w:tc>
          <w:tcPr>
            <w:tcW w:w="1658" w:type="dxa"/>
            <w:tcBorders>
              <w:top w:val="single" w:sz="4" w:space="0" w:color="auto"/>
              <w:left w:val="single" w:sz="4" w:space="0" w:color="auto"/>
              <w:bottom w:val="single" w:sz="4" w:space="0" w:color="auto"/>
              <w:right w:val="single" w:sz="4" w:space="0" w:color="auto"/>
            </w:tcBorders>
          </w:tcPr>
          <w:p w14:paraId="583ED951" w14:textId="5BB1F3E5" w:rsidR="009C7CC4" w:rsidRDefault="009C7CC4" w:rsidP="0003757B">
            <w:pPr>
              <w:spacing w:before="60" w:after="60"/>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7E23E2D2" w14:textId="5630DC79" w:rsidR="009C7CC4" w:rsidRDefault="009C7CC4" w:rsidP="0003757B">
            <w:pPr>
              <w:spacing w:before="60" w:after="60"/>
              <w:rPr>
                <w:rFonts w:eastAsiaTheme="minorEastAsia"/>
              </w:rPr>
            </w:pPr>
            <w:r>
              <w:t>a) or b)</w:t>
            </w:r>
          </w:p>
        </w:tc>
        <w:tc>
          <w:tcPr>
            <w:tcW w:w="5911" w:type="dxa"/>
            <w:tcBorders>
              <w:top w:val="single" w:sz="4" w:space="0" w:color="auto"/>
              <w:left w:val="single" w:sz="4" w:space="0" w:color="auto"/>
              <w:bottom w:val="single" w:sz="4" w:space="0" w:color="auto"/>
              <w:right w:val="single" w:sz="4" w:space="0" w:color="auto"/>
            </w:tcBorders>
          </w:tcPr>
          <w:p w14:paraId="41C18FCB" w14:textId="2A2F91DF" w:rsidR="009C7CC4" w:rsidRDefault="009C7CC4" w:rsidP="0003757B">
            <w:pPr>
              <w:spacing w:before="60" w:after="60" w:line="256" w:lineRule="auto"/>
              <w:rPr>
                <w:rFonts w:eastAsiaTheme="minorEastAsia"/>
              </w:rPr>
            </w:pPr>
            <w:r>
              <w:t>But b) seems more aligned with LTE</w:t>
            </w:r>
          </w:p>
        </w:tc>
      </w:tr>
      <w:tr w:rsidR="009C7CC4" w:rsidRPr="00CB28C4" w14:paraId="6A550517" w14:textId="77777777" w:rsidTr="003F05DA">
        <w:tc>
          <w:tcPr>
            <w:tcW w:w="1658" w:type="dxa"/>
            <w:tcBorders>
              <w:top w:val="single" w:sz="4" w:space="0" w:color="auto"/>
              <w:left w:val="single" w:sz="4" w:space="0" w:color="auto"/>
              <w:bottom w:val="single" w:sz="4" w:space="0" w:color="auto"/>
              <w:right w:val="single" w:sz="4" w:space="0" w:color="auto"/>
            </w:tcBorders>
          </w:tcPr>
          <w:p w14:paraId="04952B63" w14:textId="1C4EA38B" w:rsidR="009C7CC4" w:rsidRDefault="009C7CC4" w:rsidP="0003757B">
            <w:pPr>
              <w:spacing w:before="60" w:after="60"/>
            </w:pPr>
            <w:r>
              <w:t>Ericsson</w:t>
            </w:r>
          </w:p>
        </w:tc>
        <w:tc>
          <w:tcPr>
            <w:tcW w:w="1812" w:type="dxa"/>
            <w:tcBorders>
              <w:top w:val="single" w:sz="4" w:space="0" w:color="auto"/>
              <w:left w:val="single" w:sz="4" w:space="0" w:color="auto"/>
              <w:bottom w:val="single" w:sz="4" w:space="0" w:color="auto"/>
              <w:right w:val="single" w:sz="4" w:space="0" w:color="auto"/>
            </w:tcBorders>
          </w:tcPr>
          <w:p w14:paraId="69AE213F" w14:textId="0F51B0F9" w:rsidR="009C7CC4" w:rsidRDefault="009C7CC4" w:rsidP="0003757B">
            <w:pPr>
              <w:spacing w:before="60" w:after="60"/>
            </w:pPr>
            <w:r>
              <w:t>a)</w:t>
            </w:r>
          </w:p>
        </w:tc>
        <w:tc>
          <w:tcPr>
            <w:tcW w:w="5911" w:type="dxa"/>
            <w:tcBorders>
              <w:top w:val="single" w:sz="4" w:space="0" w:color="auto"/>
              <w:left w:val="single" w:sz="4" w:space="0" w:color="auto"/>
              <w:bottom w:val="single" w:sz="4" w:space="0" w:color="auto"/>
              <w:right w:val="single" w:sz="4" w:space="0" w:color="auto"/>
            </w:tcBorders>
          </w:tcPr>
          <w:p w14:paraId="583E5523" w14:textId="645F637E" w:rsidR="009C7CC4" w:rsidRDefault="001B61ED" w:rsidP="0003757B">
            <w:pPr>
              <w:spacing w:before="60" w:after="60" w:line="256" w:lineRule="auto"/>
            </w:pPr>
            <w:r>
              <w:t xml:space="preserve">There is no extra benefit by defining two separate fields, and the only reason we have two separate fields in LTE is because we have </w:t>
            </w:r>
            <w:proofErr w:type="spellStart"/>
            <w:r>
              <w:t>euCA</w:t>
            </w:r>
            <w:proofErr w:type="spellEnd"/>
            <w:r>
              <w:t xml:space="preserve"> in rel-15. </w:t>
            </w:r>
          </w:p>
        </w:tc>
      </w:tr>
      <w:tr w:rsidR="00316BFA" w:rsidRPr="00CB28C4" w14:paraId="7D90C00C" w14:textId="77777777" w:rsidTr="003F05DA">
        <w:tc>
          <w:tcPr>
            <w:tcW w:w="1658" w:type="dxa"/>
            <w:tcBorders>
              <w:top w:val="single" w:sz="4" w:space="0" w:color="auto"/>
              <w:left w:val="single" w:sz="4" w:space="0" w:color="auto"/>
              <w:bottom w:val="single" w:sz="4" w:space="0" w:color="auto"/>
              <w:right w:val="single" w:sz="4" w:space="0" w:color="auto"/>
            </w:tcBorders>
          </w:tcPr>
          <w:p w14:paraId="492675F8" w14:textId="06B6F5A4" w:rsidR="00316BFA" w:rsidRDefault="00316BFA" w:rsidP="00316BFA">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63889664" w14:textId="33FA59AA" w:rsidR="00316BFA" w:rsidRDefault="00316BFA" w:rsidP="00316BFA">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09FE585E" w14:textId="264E945E" w:rsidR="00316BFA" w:rsidRDefault="00316BFA" w:rsidP="00316BFA">
            <w:pPr>
              <w:spacing w:before="60" w:after="60" w:line="256" w:lineRule="auto"/>
            </w:pPr>
            <w:r>
              <w:t>Align with LTE</w:t>
            </w:r>
          </w:p>
        </w:tc>
      </w:tr>
    </w:tbl>
    <w:p w14:paraId="1D1464B9" w14:textId="77777777" w:rsidR="00A600B4" w:rsidRDefault="00A600B4" w:rsidP="0003757B">
      <w:pPr>
        <w:rPr>
          <w:highlight w:val="yellow"/>
          <w:lang w:val="en-US" w:eastAsia="x-none"/>
        </w:rPr>
      </w:pPr>
    </w:p>
    <w:p w14:paraId="0B19BE53" w14:textId="0ECB01E5" w:rsidR="001B61ED" w:rsidRPr="00FD1C71" w:rsidRDefault="001B61ED" w:rsidP="0003757B">
      <w:pPr>
        <w:rPr>
          <w:highlight w:val="yellow"/>
          <w:lang w:val="en-US" w:eastAsia="x-none"/>
        </w:rPr>
      </w:pPr>
      <w:r w:rsidRPr="00FD1C71">
        <w:rPr>
          <w:highlight w:val="yellow"/>
          <w:lang w:val="en-US" w:eastAsia="x-none"/>
        </w:rPr>
        <w:t xml:space="preserve">Summary: There is no clear consensus. However, </w:t>
      </w:r>
      <w:r w:rsidR="00693B0E" w:rsidRPr="00FD1C71">
        <w:rPr>
          <w:highlight w:val="yellow"/>
          <w:lang w:val="en-US" w:eastAsia="x-none"/>
        </w:rPr>
        <w:t xml:space="preserve">option b is supported by </w:t>
      </w:r>
      <w:r w:rsidRPr="00FD1C71">
        <w:rPr>
          <w:highlight w:val="yellow"/>
          <w:lang w:val="en-US" w:eastAsia="x-none"/>
        </w:rPr>
        <w:t xml:space="preserve">slightly more companies. </w:t>
      </w:r>
      <w:r w:rsidR="00611A8A" w:rsidRPr="00FD1C71">
        <w:rPr>
          <w:highlight w:val="yellow"/>
          <w:lang w:val="en-US" w:eastAsia="x-none"/>
        </w:rPr>
        <w:t xml:space="preserve">Thus, considering </w:t>
      </w:r>
      <w:r w:rsidRPr="00FD1C71">
        <w:rPr>
          <w:highlight w:val="yellow"/>
          <w:lang w:val="en-US" w:eastAsia="x-none"/>
        </w:rPr>
        <w:t>there is no real functional</w:t>
      </w:r>
      <w:r w:rsidR="00611A8A" w:rsidRPr="00FD1C71">
        <w:rPr>
          <w:highlight w:val="yellow"/>
          <w:lang w:val="en-US" w:eastAsia="x-none"/>
        </w:rPr>
        <w:t xml:space="preserve"> or </w:t>
      </w:r>
      <w:r w:rsidRPr="00FD1C71">
        <w:rPr>
          <w:highlight w:val="yellow"/>
          <w:lang w:val="en-US" w:eastAsia="x-none"/>
        </w:rPr>
        <w:t xml:space="preserve">coding overhead difference between the two options, it is proposed: </w:t>
      </w:r>
    </w:p>
    <w:p w14:paraId="5556A778" w14:textId="781EFB53" w:rsidR="001B61ED" w:rsidRPr="00FD1C71" w:rsidRDefault="001B61ED" w:rsidP="0003757B">
      <w:pPr>
        <w:pStyle w:val="Proposal"/>
        <w:ind w:left="1701" w:hanging="1701"/>
        <w:jc w:val="left"/>
        <w:rPr>
          <w:highlight w:val="yellow"/>
          <w:lang w:val="en-US" w:eastAsia="x-none"/>
        </w:rPr>
      </w:pPr>
      <w:r w:rsidRPr="00FD1C71">
        <w:rPr>
          <w:highlight w:val="yellow"/>
          <w:lang w:val="en-US"/>
        </w:rPr>
        <w:t xml:space="preserve">Two IEs: </w:t>
      </w:r>
      <w:proofErr w:type="spellStart"/>
      <w:r w:rsidRPr="00FD1C71">
        <w:rPr>
          <w:i/>
          <w:iCs/>
          <w:highlight w:val="yellow"/>
          <w:lang w:val="en-US"/>
        </w:rPr>
        <w:t>idleModeMeasurementsNR</w:t>
      </w:r>
      <w:proofErr w:type="spellEnd"/>
      <w:r w:rsidRPr="00FD1C71">
        <w:rPr>
          <w:highlight w:val="yellow"/>
          <w:lang w:val="en-US"/>
        </w:rPr>
        <w:t xml:space="preserve"> and </w:t>
      </w:r>
      <w:proofErr w:type="spellStart"/>
      <w:r w:rsidRPr="00FD1C71">
        <w:rPr>
          <w:i/>
          <w:iCs/>
          <w:highlight w:val="yellow"/>
          <w:lang w:val="en-US"/>
        </w:rPr>
        <w:t>idleModeMeasurementsEUTRA</w:t>
      </w:r>
      <w:proofErr w:type="spellEnd"/>
      <w:r w:rsidRPr="00FD1C71">
        <w:rPr>
          <w:highlight w:val="yellow"/>
          <w:lang w:val="en-US"/>
        </w:rPr>
        <w:t xml:space="preserve"> to be used in NR SIB1 to indicate whether the UE performs EUTRA and NR early measurements. </w:t>
      </w:r>
    </w:p>
    <w:p w14:paraId="503409E3" w14:textId="77777777" w:rsidR="00D42F78" w:rsidRDefault="00D42F78" w:rsidP="0003757B">
      <w:pPr>
        <w:rPr>
          <w:lang w:val="en-US" w:eastAsia="x-none"/>
        </w:rPr>
      </w:pPr>
    </w:p>
    <w:p w14:paraId="160A51D5" w14:textId="6B331127" w:rsidR="00D42F78" w:rsidRPr="00D42F78" w:rsidRDefault="00D42F78" w:rsidP="0003757B">
      <w:pPr>
        <w:pStyle w:val="Heading3"/>
      </w:pPr>
      <w:r w:rsidRPr="00D42F78">
        <w:rPr>
          <w:highlight w:val="yellow"/>
        </w:rPr>
        <w:t>Issue DCCA_</w:t>
      </w:r>
      <w:r>
        <w:rPr>
          <w:highlight w:val="yellow"/>
        </w:rPr>
        <w:t>3</w:t>
      </w:r>
      <w:r w:rsidRPr="00D42F78">
        <w:rPr>
          <w:highlight w:val="yellow"/>
        </w:rPr>
        <w:t xml:space="preserve"> (</w:t>
      </w:r>
      <w:r>
        <w:rPr>
          <w:highlight w:val="yellow"/>
        </w:rPr>
        <w:t xml:space="preserve">Cell quality derivation parameters in </w:t>
      </w:r>
      <w:proofErr w:type="spellStart"/>
      <w:r w:rsidRPr="00D42F78">
        <w:rPr>
          <w:i/>
          <w:iCs/>
          <w:highlight w:val="yellow"/>
        </w:rPr>
        <w:t>ssb</w:t>
      </w:r>
      <w:r>
        <w:rPr>
          <w:highlight w:val="yellow"/>
        </w:rPr>
        <w:t>-</w:t>
      </w:r>
      <w:r w:rsidRPr="00D42F78">
        <w:rPr>
          <w:i/>
          <w:iCs/>
          <w:highlight w:val="yellow"/>
        </w:rPr>
        <w:t>MeasConfig</w:t>
      </w:r>
      <w:proofErr w:type="spellEnd"/>
      <w:r w:rsidRPr="00D42F78">
        <w:rPr>
          <w:highlight w:val="yellow"/>
        </w:rPr>
        <w:t>)</w:t>
      </w:r>
    </w:p>
    <w:p w14:paraId="097985AF" w14:textId="77777777" w:rsidR="00D42F78" w:rsidRPr="00CB28C4" w:rsidRDefault="00D42F78" w:rsidP="0003757B">
      <w:pPr>
        <w:rPr>
          <w:lang w:val="en-US" w:eastAsia="x-none"/>
        </w:rPr>
      </w:pPr>
    </w:p>
    <w:p w14:paraId="6D1D50DB" w14:textId="776C1BF5" w:rsidR="00C918E7" w:rsidRDefault="005D510B" w:rsidP="0003757B">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03757B">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w:t>
      </w:r>
      <w:r>
        <w:rPr>
          <w:rFonts w:eastAsiaTheme="minorEastAsia"/>
        </w:rPr>
        <w:lastRenderedPageBreak/>
        <w:t xml:space="preserve">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Pr="00CB28C4" w:rsidRDefault="0044743D" w:rsidP="0003757B">
      <w:pPr>
        <w:widowControl w:val="0"/>
        <w:spacing w:after="180"/>
        <w:rPr>
          <w:b/>
          <w:bCs/>
          <w:iCs/>
          <w:lang w:val="en-US"/>
        </w:rPr>
      </w:pPr>
      <w:r w:rsidRPr="00CB28C4">
        <w:rPr>
          <w:b/>
          <w:bCs/>
          <w:lang w:val="en-US"/>
        </w:rPr>
        <w:t xml:space="preserve">Question 3: In </w:t>
      </w:r>
      <w:proofErr w:type="spellStart"/>
      <w:r w:rsidRPr="00CB28C4">
        <w:rPr>
          <w:b/>
          <w:bCs/>
          <w:i/>
          <w:iCs/>
          <w:lang w:val="en-US"/>
        </w:rPr>
        <w:t>MeasIdleConfig</w:t>
      </w:r>
      <w:proofErr w:type="spellEnd"/>
      <w:r w:rsidRPr="00CB28C4">
        <w:rPr>
          <w:b/>
          <w:bCs/>
          <w:lang w:val="en-US"/>
        </w:rPr>
        <w:t xml:space="preserve">, where should the IEs </w:t>
      </w:r>
      <w:r w:rsidRPr="00CB28C4">
        <w:rPr>
          <w:b/>
          <w:bCs/>
          <w:i/>
          <w:lang w:val="en-US"/>
        </w:rPr>
        <w:t>nrofSS-BlocksToAverage-r16</w:t>
      </w:r>
      <w:r w:rsidRPr="00CB28C4">
        <w:rPr>
          <w:b/>
          <w:bCs/>
          <w:lang w:val="en-US"/>
        </w:rPr>
        <w:t xml:space="preserve"> and </w:t>
      </w:r>
      <w:r w:rsidRPr="00CB28C4">
        <w:rPr>
          <w:b/>
          <w:bCs/>
          <w:i/>
          <w:lang w:val="en-US"/>
        </w:rPr>
        <w:t>absThreshSS-BlocksConsolidation-r16 (</w:t>
      </w:r>
      <w:r w:rsidRPr="00CB28C4">
        <w:rPr>
          <w:b/>
          <w:bCs/>
          <w:iCs/>
          <w:lang w:val="en-US"/>
        </w:rPr>
        <w:t>NR</w:t>
      </w:r>
      <w:r w:rsidRPr="00CB28C4">
        <w:rPr>
          <w:b/>
          <w:bCs/>
          <w:i/>
          <w:lang w:val="en-US"/>
        </w:rPr>
        <w:t xml:space="preserve">) </w:t>
      </w:r>
      <w:r w:rsidRPr="00CB28C4">
        <w:rPr>
          <w:b/>
          <w:bCs/>
          <w:iCs/>
          <w:lang w:val="en-US"/>
        </w:rPr>
        <w:t xml:space="preserve">and </w:t>
      </w:r>
      <w:proofErr w:type="spellStart"/>
      <w:r w:rsidRPr="00CB28C4">
        <w:rPr>
          <w:b/>
          <w:bCs/>
          <w:i/>
          <w:lang w:val="en-US"/>
        </w:rPr>
        <w:t>maxRS-IndexCellQual</w:t>
      </w:r>
      <w:proofErr w:type="spellEnd"/>
      <w:r w:rsidRPr="00CB28C4">
        <w:rPr>
          <w:b/>
          <w:bCs/>
          <w:i/>
          <w:lang w:val="en-US"/>
        </w:rPr>
        <w:t xml:space="preserve"> </w:t>
      </w:r>
      <w:r w:rsidRPr="00CB28C4">
        <w:rPr>
          <w:b/>
          <w:bCs/>
          <w:iCs/>
          <w:lang w:val="en-US"/>
        </w:rPr>
        <w:t>and</w:t>
      </w:r>
      <w:r w:rsidRPr="00CB28C4">
        <w:rPr>
          <w:b/>
          <w:bCs/>
          <w:i/>
          <w:lang w:val="en-US"/>
        </w:rPr>
        <w:t xml:space="preserve"> </w:t>
      </w:r>
      <w:proofErr w:type="spellStart"/>
      <w:r w:rsidRPr="00CB28C4">
        <w:rPr>
          <w:b/>
          <w:bCs/>
          <w:i/>
          <w:lang w:val="en-US"/>
        </w:rPr>
        <w:t>threshRS</w:t>
      </w:r>
      <w:proofErr w:type="spellEnd"/>
      <w:r w:rsidRPr="00CB28C4">
        <w:rPr>
          <w:b/>
          <w:bCs/>
          <w:i/>
          <w:lang w:val="en-US"/>
        </w:rPr>
        <w:t xml:space="preserve">-Index </w:t>
      </w:r>
      <w:r w:rsidRPr="00CB28C4">
        <w:rPr>
          <w:b/>
          <w:bCs/>
          <w:iCs/>
          <w:lang w:val="en-US"/>
        </w:rPr>
        <w:t>(LTE) be defined:</w:t>
      </w:r>
    </w:p>
    <w:p w14:paraId="118756C8"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iCs/>
        </w:rPr>
        <w:t xml:space="preserve">Within </w:t>
      </w:r>
      <w:proofErr w:type="spellStart"/>
      <w:r w:rsidRPr="0044743D">
        <w:rPr>
          <w:b/>
          <w:bCs/>
          <w:i/>
          <w:iCs/>
        </w:rPr>
        <w:t>ssb-MeasConfig</w:t>
      </w:r>
      <w:proofErr w:type="spellEnd"/>
      <w:r w:rsidRPr="0044743D">
        <w:rPr>
          <w:b/>
          <w:bCs/>
          <w:i/>
          <w:iCs/>
        </w:rPr>
        <w:t xml:space="preserve"> (as in the current CRs [1][2])</w:t>
      </w:r>
    </w:p>
    <w:p w14:paraId="1018F812"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rPr>
        <w:t xml:space="preserve">Outside </w:t>
      </w:r>
      <w:proofErr w:type="spellStart"/>
      <w:r w:rsidRPr="0044743D">
        <w:rPr>
          <w:b/>
          <w:bCs/>
          <w:i/>
        </w:rPr>
        <w:t>ssb-MeasConfig</w:t>
      </w:r>
      <w:proofErr w:type="spellEnd"/>
      <w:r w:rsidRPr="0044743D">
        <w:rPr>
          <w:b/>
          <w:bCs/>
          <w:i/>
        </w:rPr>
        <w:t xml:space="preserve"> (directly under </w:t>
      </w:r>
      <w:proofErr w:type="spellStart"/>
      <w:r w:rsidRPr="0044743D">
        <w:rPr>
          <w:b/>
          <w:bCs/>
          <w:i/>
        </w:rPr>
        <w:t>MeasIdleCarrierNR</w:t>
      </w:r>
      <w:proofErr w:type="spellEnd"/>
      <w:r w:rsidRPr="0044743D">
        <w:rPr>
          <w:b/>
          <w:bCs/>
          <w:i/>
        </w:rPr>
        <w:t xml:space="preserve">) </w:t>
      </w:r>
    </w:p>
    <w:tbl>
      <w:tblPr>
        <w:tblStyle w:val="TableGrid"/>
        <w:tblW w:w="0" w:type="auto"/>
        <w:tblInd w:w="250" w:type="dxa"/>
        <w:tblLook w:val="04A0" w:firstRow="1" w:lastRow="0" w:firstColumn="1" w:lastColumn="0" w:noHBand="0" w:noVBand="1"/>
      </w:tblPr>
      <w:tblGrid>
        <w:gridCol w:w="1626"/>
        <w:gridCol w:w="2297"/>
        <w:gridCol w:w="5682"/>
      </w:tblGrid>
      <w:tr w:rsidR="0044743D" w14:paraId="20FB9D17" w14:textId="77777777" w:rsidTr="002F5911">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03757B">
            <w:pPr>
              <w:spacing w:before="60" w:after="60"/>
              <w:jc w:val="center"/>
              <w:rPr>
                <w:b/>
              </w:rPr>
            </w:pPr>
            <w:r>
              <w:rPr>
                <w:b/>
              </w:rPr>
              <w:t xml:space="preserve">Company </w:t>
            </w:r>
          </w:p>
        </w:tc>
        <w:tc>
          <w:tcPr>
            <w:tcW w:w="2297"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03757B">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03757B">
            <w:pPr>
              <w:spacing w:before="60" w:after="60"/>
              <w:jc w:val="center"/>
              <w:rPr>
                <w:b/>
              </w:rPr>
            </w:pPr>
            <w:r>
              <w:rPr>
                <w:b/>
              </w:rPr>
              <w:t>Comments</w:t>
            </w:r>
          </w:p>
        </w:tc>
      </w:tr>
      <w:tr w:rsidR="0044743D" w:rsidRPr="00CB28C4" w14:paraId="07A1AAE0" w14:textId="77777777" w:rsidTr="002F5911">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03757B">
            <w:pPr>
              <w:spacing w:before="60" w:after="60"/>
            </w:pPr>
            <w:r>
              <w:t>ZTE</w:t>
            </w:r>
          </w:p>
        </w:tc>
        <w:tc>
          <w:tcPr>
            <w:tcW w:w="2297"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03757B">
            <w:pPr>
              <w:spacing w:before="60" w:after="60"/>
            </w:pPr>
            <w:r>
              <w:t xml:space="preserve">a) for </w:t>
            </w:r>
            <w:proofErr w:type="spellStart"/>
            <w:r>
              <w:t>nrofSS-BlocksToAverage</w:t>
            </w:r>
            <w:proofErr w:type="spellEnd"/>
            <w:r>
              <w:t xml:space="preserve"> and </w:t>
            </w:r>
            <w:proofErr w:type="spellStart"/>
            <w:r>
              <w:t>absThreshSS-BlocksConsolidation</w:t>
            </w:r>
            <w:proofErr w:type="spellEnd"/>
            <w:r>
              <w:t>;</w:t>
            </w:r>
          </w:p>
          <w:p w14:paraId="689F83F7" w14:textId="77777777" w:rsidR="0023388E" w:rsidRDefault="0023388E" w:rsidP="0003757B">
            <w:pPr>
              <w:spacing w:before="60" w:after="60"/>
            </w:pPr>
            <w:r>
              <w:t xml:space="preserve">b) for </w:t>
            </w:r>
            <w:proofErr w:type="spellStart"/>
            <w:r>
              <w:t>maxRS-IndexCellQual</w:t>
            </w:r>
            <w:proofErr w:type="spellEnd"/>
            <w:r>
              <w:t xml:space="preserve"> and </w:t>
            </w:r>
            <w:proofErr w:type="spellStart"/>
            <w:r w:rsidR="00790A3A">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03757B">
            <w:pPr>
              <w:spacing w:before="60" w:after="60"/>
            </w:pPr>
            <w:proofErr w:type="spellStart"/>
            <w:r>
              <w:t>nrofSS-BlocksToAverage</w:t>
            </w:r>
            <w:proofErr w:type="spellEnd"/>
            <w:r>
              <w:t xml:space="preserve"> and </w:t>
            </w:r>
            <w:proofErr w:type="spellStart"/>
            <w:r>
              <w:t>absThreshSS-BlocksConsolidations</w:t>
            </w:r>
            <w:proofErr w:type="spellEnd"/>
            <w:r>
              <w:t xml:space="preserve"> parameters are used for cell quality derivation. In case a frequency is configured for both early measurement and cell-reselection (in SIB4). And the </w:t>
            </w:r>
            <w:proofErr w:type="spellStart"/>
            <w:r>
              <w:t>nrofSS-BlocksToAverage</w:t>
            </w:r>
            <w:proofErr w:type="spellEnd"/>
            <w:r>
              <w:t xml:space="preserve"> and </w:t>
            </w:r>
            <w:proofErr w:type="spellStart"/>
            <w:r>
              <w:t>absThreshSS-BlocksConsolidation</w:t>
            </w:r>
            <w:proofErr w:type="spellEnd"/>
            <w:r>
              <w:t xml:space="preserve"> fields received from </w:t>
            </w:r>
            <w:proofErr w:type="spellStart"/>
            <w:r>
              <w:t>RRCRelease</w:t>
            </w:r>
            <w:proofErr w:type="spellEnd"/>
            <w:r>
              <w:t xml:space="preserve"> are different from the ones received in SIB4. It will force the UE to calculate two sets of RSRP/RSRQ results.</w:t>
            </w:r>
          </w:p>
          <w:p w14:paraId="0C3BD199" w14:textId="77777777" w:rsidR="00790A3A" w:rsidRDefault="00CD1643" w:rsidP="0003757B">
            <w:pPr>
              <w:spacing w:before="60" w:after="60"/>
            </w:pPr>
            <w:r>
              <w:t xml:space="preserve">So we think these two fields should be included in </w:t>
            </w:r>
            <w:proofErr w:type="spellStart"/>
            <w:r>
              <w:t>ssb-MeasConfig</w:t>
            </w:r>
            <w:proofErr w:type="spellEnd"/>
            <w:r>
              <w:t xml:space="preserve">, thus the UE is not required to continue early measurement if </w:t>
            </w:r>
            <w:r w:rsidR="00790A3A">
              <w:t>it</w:t>
            </w:r>
            <w:r>
              <w:t xml:space="preserve"> receives different values from </w:t>
            </w:r>
            <w:proofErr w:type="spellStart"/>
            <w:r>
              <w:t>RRCRelease</w:t>
            </w:r>
            <w:proofErr w:type="spellEnd"/>
            <w:r>
              <w:t xml:space="preserve"> and SIB4 (based on the NOTE in </w:t>
            </w:r>
            <w:r w:rsidR="00790A3A">
              <w:t xml:space="preserve">spec); However, if the fields are sent differently in </w:t>
            </w:r>
            <w:proofErr w:type="spellStart"/>
            <w:r w:rsidR="00790A3A">
              <w:t>SIBx</w:t>
            </w:r>
            <w:proofErr w:type="spellEnd"/>
            <w:r w:rsidR="00790A3A">
              <w:t xml:space="preserve">,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03757B">
            <w:pPr>
              <w:spacing w:before="60" w:after="60"/>
            </w:pPr>
          </w:p>
          <w:p w14:paraId="75137CA5" w14:textId="77777777" w:rsidR="00790A3A" w:rsidRDefault="00790A3A" w:rsidP="0003757B">
            <w:pPr>
              <w:spacing w:before="60" w:after="60"/>
            </w:pPr>
            <w:r>
              <w:t xml:space="preserve">For </w:t>
            </w:r>
            <w:proofErr w:type="spellStart"/>
            <w:r>
              <w:t>maxRS-IndexCellQual</w:t>
            </w:r>
            <w:proofErr w:type="spellEnd"/>
            <w:r>
              <w:t xml:space="preserve"> and </w:t>
            </w:r>
            <w:proofErr w:type="spellStart"/>
            <w:r>
              <w:t>threshRS</w:t>
            </w:r>
            <w:proofErr w:type="spellEnd"/>
            <w:r>
              <w:t xml:space="preserve">-Index, these are only used for early measurement, there is no problem if it is configured differently in SIB and </w:t>
            </w:r>
            <w:proofErr w:type="spellStart"/>
            <w:r>
              <w:t>RRCRelease</w:t>
            </w:r>
            <w:proofErr w:type="spellEnd"/>
            <w:r>
              <w:t xml:space="preserve">, so we think these can be put outside </w:t>
            </w:r>
            <w:proofErr w:type="spellStart"/>
            <w:r w:rsidR="003C0C4F">
              <w:t>ssb-MeasConfig</w:t>
            </w:r>
            <w:proofErr w:type="spellEnd"/>
            <w:r>
              <w:t>.</w:t>
            </w:r>
          </w:p>
        </w:tc>
      </w:tr>
      <w:tr w:rsidR="003F05DA" w:rsidRPr="004F328E" w14:paraId="0FBB7C8C" w14:textId="77777777" w:rsidTr="002F5911">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03757B">
            <w:pPr>
              <w:spacing w:before="60" w:after="60"/>
            </w:pPr>
            <w:r>
              <w:lastRenderedPageBreak/>
              <w:t>Huawei, HiSilicon</w:t>
            </w:r>
          </w:p>
        </w:tc>
        <w:tc>
          <w:tcPr>
            <w:tcW w:w="2297"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03757B">
            <w:pPr>
              <w:spacing w:before="60" w:after="60"/>
            </w:pPr>
            <w:r>
              <w:t xml:space="preserve">a) for </w:t>
            </w:r>
            <w:proofErr w:type="spellStart"/>
            <w:r>
              <w:t>nrofSS-BlocksToAverage</w:t>
            </w:r>
            <w:proofErr w:type="spellEnd"/>
            <w:r>
              <w:t xml:space="preserve"> and </w:t>
            </w:r>
            <w:proofErr w:type="spellStart"/>
            <w:r>
              <w:t>absThreshSS-BlocksConsolidation</w:t>
            </w:r>
            <w:proofErr w:type="spellEnd"/>
            <w:r>
              <w:t>;</w:t>
            </w:r>
          </w:p>
          <w:p w14:paraId="29666268" w14:textId="77777777" w:rsidR="003F05DA" w:rsidRDefault="003F05DA" w:rsidP="0003757B">
            <w:pPr>
              <w:spacing w:before="60" w:after="60"/>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03757B">
            <w:pPr>
              <w:spacing w:before="60" w:after="60"/>
            </w:pPr>
            <w:r>
              <w:t>Same motivations like ZTE.</w:t>
            </w:r>
          </w:p>
          <w:p w14:paraId="630346AE" w14:textId="77777777" w:rsidR="003F05DA" w:rsidRDefault="003F05DA" w:rsidP="0003757B">
            <w:pPr>
              <w:spacing w:before="60" w:after="60"/>
            </w:pPr>
          </w:p>
        </w:tc>
      </w:tr>
      <w:tr w:rsidR="003F05DA" w:rsidRPr="00CB28C4" w14:paraId="021BC14E" w14:textId="77777777" w:rsidTr="002F5911">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03757B">
            <w:pPr>
              <w:spacing w:before="60" w:after="60"/>
            </w:pPr>
            <w:r>
              <w:t>MediaTek</w:t>
            </w:r>
          </w:p>
        </w:tc>
        <w:tc>
          <w:tcPr>
            <w:tcW w:w="2297"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03757B">
            <w:pPr>
              <w:spacing w:before="60" w:after="60" w:line="256" w:lineRule="auto"/>
              <w:rPr>
                <w:lang w:eastAsia="en-US"/>
              </w:rPr>
            </w:pPr>
            <w:r>
              <w:rPr>
                <w:lang w:eastAsia="en-US"/>
              </w:rPr>
              <w:t xml:space="preserve">If the NW only provide frequency and SCS in dedicate message and the UE </w:t>
            </w:r>
            <w:proofErr w:type="gramStart"/>
            <w:r>
              <w:rPr>
                <w:lang w:eastAsia="en-US"/>
              </w:rPr>
              <w:t>has to</w:t>
            </w:r>
            <w:proofErr w:type="gramEnd"/>
            <w:r>
              <w:rPr>
                <w:lang w:eastAsia="en-US"/>
              </w:rPr>
              <w:t xml:space="preserve">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03757B">
            <w:pPr>
              <w:spacing w:before="60" w:after="60" w:line="256" w:lineRule="auto"/>
              <w:rPr>
                <w:lang w:eastAsia="en-US"/>
              </w:rPr>
            </w:pPr>
          </w:p>
          <w:p w14:paraId="1F119F5F" w14:textId="77777777" w:rsidR="003F05DA" w:rsidRDefault="00E90247" w:rsidP="0003757B">
            <w:pPr>
              <w:spacing w:before="60" w:after="60" w:line="256" w:lineRule="auto"/>
              <w:rPr>
                <w:lang w:eastAsia="en-US"/>
              </w:rPr>
            </w:pPr>
            <w:r>
              <w:rPr>
                <w:lang w:eastAsia="en-US"/>
              </w:rPr>
              <w:t xml:space="preserve">For LTE, we understand that </w:t>
            </w:r>
            <w:proofErr w:type="spellStart"/>
            <w:r w:rsidRPr="00E90247">
              <w:rPr>
                <w:i/>
                <w:lang w:eastAsia="en-US"/>
              </w:rPr>
              <w:t>maxRS-IndexCellQual</w:t>
            </w:r>
            <w:proofErr w:type="spellEnd"/>
            <w:r w:rsidRPr="00E90247">
              <w:rPr>
                <w:lang w:eastAsia="en-US"/>
              </w:rPr>
              <w:t xml:space="preserve"> and </w:t>
            </w:r>
            <w:proofErr w:type="spellStart"/>
            <w:r w:rsidRPr="00566F9C">
              <w:rPr>
                <w:i/>
                <w:lang w:eastAsia="en-US"/>
              </w:rPr>
              <w:t>threshRS</w:t>
            </w:r>
            <w:proofErr w:type="spellEnd"/>
            <w:r w:rsidRPr="00566F9C">
              <w:rPr>
                <w:i/>
                <w:lang w:eastAsia="en-US"/>
              </w:rPr>
              <w:t>-Index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693067" w:rsidRPr="00CB28C4" w14:paraId="098B41E6" w14:textId="77777777" w:rsidTr="002F5911">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03757B">
            <w:pPr>
              <w:spacing w:before="60" w:after="60"/>
            </w:pPr>
            <w:r>
              <w:rPr>
                <w:rFonts w:eastAsia="Yu Mincho" w:hint="eastAsia"/>
                <w:lang w:eastAsia="ja-JP"/>
              </w:rPr>
              <w:t>NEC</w:t>
            </w:r>
          </w:p>
        </w:tc>
        <w:tc>
          <w:tcPr>
            <w:tcW w:w="2297"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03757B">
            <w:pPr>
              <w:spacing w:before="60" w:after="60"/>
              <w:rPr>
                <w:lang w:eastAsia="ja-JP"/>
              </w:rPr>
            </w:pPr>
            <w:r>
              <w:t xml:space="preserve">a) for </w:t>
            </w:r>
            <w:proofErr w:type="spellStart"/>
            <w:r w:rsidRPr="007865BD">
              <w:t>nrofS</w:t>
            </w:r>
            <w:r>
              <w:t>S-BlocksToAverage</w:t>
            </w:r>
            <w:proofErr w:type="spellEnd"/>
            <w:r w:rsidRPr="007865BD">
              <w:t xml:space="preserve"> and </w:t>
            </w:r>
            <w:proofErr w:type="spellStart"/>
            <w:r w:rsidRPr="007865BD">
              <w:t>abs</w:t>
            </w:r>
            <w:r>
              <w:t>ThreshSS-BlocksConsolidation</w:t>
            </w:r>
            <w:proofErr w:type="spellEnd"/>
          </w:p>
          <w:p w14:paraId="3304DFA3" w14:textId="277CE795" w:rsidR="00693067" w:rsidRDefault="00693067" w:rsidP="0003757B">
            <w:pPr>
              <w:spacing w:before="60" w:after="60"/>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03757B">
            <w:pPr>
              <w:spacing w:before="60" w:after="60" w:line="256" w:lineRule="auto"/>
            </w:pPr>
            <w:r>
              <w:t xml:space="preserve">For </w:t>
            </w:r>
            <w:proofErr w:type="spellStart"/>
            <w:r>
              <w:t>nrofSS-BlocksToAverage</w:t>
            </w:r>
            <w:proofErr w:type="spellEnd"/>
            <w:r>
              <w:t xml:space="preserve"> and </w:t>
            </w:r>
            <w:proofErr w:type="spellStart"/>
            <w:r>
              <w:t>absThreshSS-BlocksConsolidations</w:t>
            </w:r>
            <w:proofErr w:type="spellEnd"/>
            <w:r>
              <w:t>, we agree with ZTE.</w:t>
            </w:r>
          </w:p>
          <w:p w14:paraId="3B24EEBD" w14:textId="77777777" w:rsidR="00693067" w:rsidRDefault="00693067" w:rsidP="0003757B">
            <w:pPr>
              <w:spacing w:before="60" w:after="60" w:line="256" w:lineRule="auto"/>
              <w:rPr>
                <w:lang w:eastAsia="en-US"/>
              </w:rPr>
            </w:pPr>
            <w:r w:rsidRPr="00F07C59">
              <w:rPr>
                <w:lang w:eastAsia="en-US"/>
              </w:rPr>
              <w:t xml:space="preserve">For </w:t>
            </w:r>
            <w:proofErr w:type="spellStart"/>
            <w:r w:rsidRPr="00F07C59">
              <w:rPr>
                <w:lang w:eastAsia="en-US"/>
              </w:rPr>
              <w:t>maxRS-IndexCellQual</w:t>
            </w:r>
            <w:proofErr w:type="spellEnd"/>
            <w:r w:rsidRPr="00F07C59">
              <w:rPr>
                <w:lang w:eastAsia="en-US"/>
              </w:rPr>
              <w:t xml:space="preserve"> and </w:t>
            </w:r>
            <w:proofErr w:type="spellStart"/>
            <w:r w:rsidRPr="00F07C59">
              <w:rPr>
                <w:lang w:eastAsia="en-US"/>
              </w:rPr>
              <w:t>threshRS</w:t>
            </w:r>
            <w:proofErr w:type="spellEnd"/>
            <w:r w:rsidRPr="00F07C59">
              <w:rPr>
                <w:lang w:eastAsia="en-US"/>
              </w:rPr>
              <w:t>-Index,</w:t>
            </w:r>
            <w:r>
              <w:rPr>
                <w:lang w:eastAsia="en-US"/>
              </w:rPr>
              <w:t xml:space="preserve"> it seems reasonable to define together with </w:t>
            </w:r>
            <w:proofErr w:type="spellStart"/>
            <w:r>
              <w:rPr>
                <w:lang w:eastAsia="en-US"/>
              </w:rPr>
              <w:t>carrierFreqNR</w:t>
            </w:r>
            <w:proofErr w:type="spellEnd"/>
            <w:r>
              <w:rPr>
                <w:lang w:eastAsia="en-US"/>
              </w:rPr>
              <w:t xml:space="preserve"> rather than put these within </w:t>
            </w:r>
            <w:proofErr w:type="spellStart"/>
            <w:r>
              <w:rPr>
                <w:lang w:eastAsia="en-US"/>
              </w:rPr>
              <w:t>ssb-MeasConfig</w:t>
            </w:r>
            <w:proofErr w:type="spellEnd"/>
            <w:r>
              <w:rPr>
                <w:lang w:eastAsia="en-US"/>
              </w:rPr>
              <w:t>.</w:t>
            </w:r>
          </w:p>
          <w:p w14:paraId="5D045059" w14:textId="77777777" w:rsidR="00693067" w:rsidRDefault="00693067" w:rsidP="0003757B">
            <w:pPr>
              <w:spacing w:before="60" w:after="60" w:line="256" w:lineRule="auto"/>
              <w:rPr>
                <w:lang w:eastAsia="en-US"/>
              </w:rPr>
            </w:pPr>
          </w:p>
        </w:tc>
      </w:tr>
      <w:tr w:rsidR="00A11752" w:rsidRPr="00CB28C4" w14:paraId="4161EFB5" w14:textId="77777777" w:rsidTr="002F5911">
        <w:tc>
          <w:tcPr>
            <w:tcW w:w="1626" w:type="dxa"/>
            <w:tcBorders>
              <w:top w:val="single" w:sz="4" w:space="0" w:color="auto"/>
              <w:left w:val="single" w:sz="4" w:space="0" w:color="auto"/>
              <w:bottom w:val="single" w:sz="4" w:space="0" w:color="auto"/>
              <w:right w:val="single" w:sz="4" w:space="0" w:color="auto"/>
            </w:tcBorders>
          </w:tcPr>
          <w:p w14:paraId="12CEB97A" w14:textId="6535C865" w:rsidR="00A11752" w:rsidRDefault="00A11752" w:rsidP="0003757B">
            <w:pPr>
              <w:spacing w:before="60" w:after="60"/>
              <w:rPr>
                <w:rFonts w:eastAsia="Yu Mincho"/>
                <w:lang w:eastAsia="ja-JP"/>
              </w:rPr>
            </w:pPr>
            <w:r>
              <w:rPr>
                <w:rFonts w:eastAsia="Yu Mincho"/>
                <w:lang w:eastAsia="ja-JP"/>
              </w:rPr>
              <w:t>CATT</w:t>
            </w:r>
          </w:p>
        </w:tc>
        <w:tc>
          <w:tcPr>
            <w:tcW w:w="2297" w:type="dxa"/>
            <w:tcBorders>
              <w:top w:val="single" w:sz="4" w:space="0" w:color="auto"/>
              <w:left w:val="single" w:sz="4" w:space="0" w:color="auto"/>
              <w:bottom w:val="single" w:sz="4" w:space="0" w:color="auto"/>
              <w:right w:val="single" w:sz="4" w:space="0" w:color="auto"/>
            </w:tcBorders>
          </w:tcPr>
          <w:p w14:paraId="1FAE39F1" w14:textId="5B55BC22" w:rsidR="00A11752" w:rsidRDefault="00A11752" w:rsidP="0003757B">
            <w:pPr>
              <w:spacing w:before="60" w:after="60"/>
            </w:pPr>
            <w:r>
              <w:t xml:space="preserve">b) </w:t>
            </w:r>
          </w:p>
        </w:tc>
        <w:tc>
          <w:tcPr>
            <w:tcW w:w="5682" w:type="dxa"/>
            <w:tcBorders>
              <w:top w:val="single" w:sz="4" w:space="0" w:color="auto"/>
              <w:left w:val="single" w:sz="4" w:space="0" w:color="auto"/>
              <w:bottom w:val="single" w:sz="4" w:space="0" w:color="auto"/>
              <w:right w:val="single" w:sz="4" w:space="0" w:color="auto"/>
            </w:tcBorders>
          </w:tcPr>
          <w:p w14:paraId="79F18400" w14:textId="583C5F56" w:rsidR="00A11752" w:rsidRDefault="00A11752" w:rsidP="0003757B">
            <w:pPr>
              <w:spacing w:before="60" w:after="60" w:line="256" w:lineRule="auto"/>
            </w:pPr>
            <w:r w:rsidRPr="00A11752">
              <w:t xml:space="preserve">In </w:t>
            </w:r>
            <w:r>
              <w:t>our understanding, there will</w:t>
            </w:r>
            <w:r w:rsidRPr="00A11752">
              <w:t xml:space="preserve"> also</w:t>
            </w:r>
            <w:r>
              <w:t xml:space="preserve"> be</w:t>
            </w:r>
            <w:r w:rsidRPr="00A11752">
              <w:t xml:space="preserve"> two sets of RSRP/RSRQ results which we consider it acceptable for LTE when </w:t>
            </w:r>
            <w:proofErr w:type="spellStart"/>
            <w:r w:rsidRPr="00A11752">
              <w:t>maxRS-IndexCellQual</w:t>
            </w:r>
            <w:proofErr w:type="spellEnd"/>
            <w:r w:rsidRPr="00A11752">
              <w:t xml:space="preserve"> and </w:t>
            </w:r>
            <w:proofErr w:type="spellStart"/>
            <w:r w:rsidRPr="00A11752">
              <w:t>threshRS</w:t>
            </w:r>
            <w:proofErr w:type="spellEnd"/>
            <w:r w:rsidRPr="00A11752">
              <w:t xml:space="preserve">-Index fields received from </w:t>
            </w:r>
            <w:proofErr w:type="spellStart"/>
            <w:r w:rsidRPr="00A11752">
              <w:t>RRCRelease</w:t>
            </w:r>
            <w:proofErr w:type="spellEnd"/>
            <w:r w:rsidRPr="00A11752">
              <w:t xml:space="preserve"> are different from the ones received in SIBs if the two fields are defined </w:t>
            </w:r>
            <w:r w:rsidRPr="00A11752">
              <w:lastRenderedPageBreak/>
              <w:t xml:space="preserve">outside </w:t>
            </w:r>
            <w:proofErr w:type="spellStart"/>
            <w:r w:rsidRPr="00A11752">
              <w:t>ssb-MeasConfig</w:t>
            </w:r>
            <w:proofErr w:type="spellEnd"/>
            <w:r w:rsidRPr="00A11752">
              <w:t xml:space="preserve">. Hence, we propose to use the same principle for both NR and LTE. In addition, it seems simpler to define the two fields outside </w:t>
            </w:r>
            <w:proofErr w:type="spellStart"/>
            <w:r w:rsidRPr="00A11752">
              <w:t>ssb-MeasConfig</w:t>
            </w:r>
            <w:proofErr w:type="spellEnd"/>
            <w:r w:rsidRPr="00A11752">
              <w:t xml:space="preserve"> to let the UE can still use the dedicated configurations for measurement when the fields are sent differently in SIBs instead of adding or changing the notes in current spec.</w:t>
            </w:r>
          </w:p>
        </w:tc>
      </w:tr>
      <w:tr w:rsidR="00D02E89" w:rsidRPr="00CB28C4" w14:paraId="79DC1ED6" w14:textId="77777777" w:rsidTr="002F5911">
        <w:tc>
          <w:tcPr>
            <w:tcW w:w="1626" w:type="dxa"/>
            <w:tcBorders>
              <w:top w:val="single" w:sz="4" w:space="0" w:color="auto"/>
              <w:left w:val="single" w:sz="4" w:space="0" w:color="auto"/>
              <w:bottom w:val="single" w:sz="4" w:space="0" w:color="auto"/>
              <w:right w:val="single" w:sz="4" w:space="0" w:color="auto"/>
            </w:tcBorders>
          </w:tcPr>
          <w:p w14:paraId="5027EE69" w14:textId="6AACCDC1" w:rsidR="00D02E89" w:rsidRDefault="00D02E89" w:rsidP="0003757B">
            <w:pPr>
              <w:spacing w:before="60" w:after="60"/>
              <w:rPr>
                <w:rFonts w:eastAsia="Yu Mincho"/>
                <w:lang w:eastAsia="ja-JP"/>
              </w:rPr>
            </w:pPr>
            <w:proofErr w:type="spellStart"/>
            <w:r>
              <w:lastRenderedPageBreak/>
              <w:t>Futurewei</w:t>
            </w:r>
            <w:proofErr w:type="spellEnd"/>
          </w:p>
        </w:tc>
        <w:tc>
          <w:tcPr>
            <w:tcW w:w="2297" w:type="dxa"/>
            <w:tcBorders>
              <w:top w:val="single" w:sz="4" w:space="0" w:color="auto"/>
              <w:left w:val="single" w:sz="4" w:space="0" w:color="auto"/>
              <w:bottom w:val="single" w:sz="4" w:space="0" w:color="auto"/>
              <w:right w:val="single" w:sz="4" w:space="0" w:color="auto"/>
            </w:tcBorders>
          </w:tcPr>
          <w:p w14:paraId="26F2071D" w14:textId="025E5FED" w:rsidR="00D02E89" w:rsidRDefault="00D02E89"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2E07BCA0" w14:textId="00EBE98B" w:rsidR="00D02E89" w:rsidRPr="00A11752" w:rsidRDefault="00D02E89" w:rsidP="0003757B">
            <w:pPr>
              <w:spacing w:before="60" w:after="60" w:line="256" w:lineRule="auto"/>
            </w:pPr>
            <w:r>
              <w:rPr>
                <w:lang w:eastAsia="en-US"/>
              </w:rPr>
              <w:t xml:space="preserve">No strong opinion. Don’t see any </w:t>
            </w:r>
            <w:proofErr w:type="gramStart"/>
            <w:r>
              <w:rPr>
                <w:lang w:eastAsia="en-US"/>
              </w:rPr>
              <w:t>show-stopper</w:t>
            </w:r>
            <w:proofErr w:type="gramEnd"/>
            <w:r>
              <w:rPr>
                <w:lang w:eastAsia="en-US"/>
              </w:rPr>
              <w:t xml:space="preserve"> on simply adopt a) for all the parameters.</w:t>
            </w:r>
          </w:p>
        </w:tc>
      </w:tr>
      <w:tr w:rsidR="004130A2" w:rsidRPr="00CB28C4" w14:paraId="29563748" w14:textId="77777777" w:rsidTr="002F5911">
        <w:tc>
          <w:tcPr>
            <w:tcW w:w="1626" w:type="dxa"/>
            <w:tcBorders>
              <w:top w:val="single" w:sz="4" w:space="0" w:color="auto"/>
              <w:left w:val="single" w:sz="4" w:space="0" w:color="auto"/>
              <w:bottom w:val="single" w:sz="4" w:space="0" w:color="auto"/>
              <w:right w:val="single" w:sz="4" w:space="0" w:color="auto"/>
            </w:tcBorders>
          </w:tcPr>
          <w:p w14:paraId="4C205B7F" w14:textId="5D154FDD" w:rsidR="004130A2" w:rsidRDefault="004130A2" w:rsidP="0003757B">
            <w:pPr>
              <w:spacing w:before="60" w:after="60"/>
            </w:pPr>
            <w:r>
              <w:t>Samsung</w:t>
            </w:r>
          </w:p>
        </w:tc>
        <w:tc>
          <w:tcPr>
            <w:tcW w:w="2297" w:type="dxa"/>
            <w:tcBorders>
              <w:top w:val="single" w:sz="4" w:space="0" w:color="auto"/>
              <w:left w:val="single" w:sz="4" w:space="0" w:color="auto"/>
              <w:bottom w:val="single" w:sz="4" w:space="0" w:color="auto"/>
              <w:right w:val="single" w:sz="4" w:space="0" w:color="auto"/>
            </w:tcBorders>
          </w:tcPr>
          <w:p w14:paraId="1062E331" w14:textId="15A5B8EA" w:rsidR="004130A2" w:rsidRDefault="004130A2" w:rsidP="0003757B">
            <w:pPr>
              <w:spacing w:before="60" w:after="60"/>
            </w:pPr>
            <w:r>
              <w:t xml:space="preserve">a) </w:t>
            </w:r>
          </w:p>
        </w:tc>
        <w:tc>
          <w:tcPr>
            <w:tcW w:w="5682" w:type="dxa"/>
            <w:tcBorders>
              <w:top w:val="single" w:sz="4" w:space="0" w:color="auto"/>
              <w:left w:val="single" w:sz="4" w:space="0" w:color="auto"/>
              <w:bottom w:val="single" w:sz="4" w:space="0" w:color="auto"/>
              <w:right w:val="single" w:sz="4" w:space="0" w:color="auto"/>
            </w:tcBorders>
          </w:tcPr>
          <w:p w14:paraId="3CB2904A" w14:textId="11B3A481" w:rsidR="004130A2" w:rsidRDefault="004130A2" w:rsidP="0003757B">
            <w:pPr>
              <w:spacing w:before="60" w:after="60" w:line="256" w:lineRule="auto"/>
              <w:rPr>
                <w:lang w:eastAsia="en-US"/>
              </w:rPr>
            </w:pPr>
            <w:r>
              <w:rPr>
                <w:lang w:eastAsia="en-US"/>
              </w:rPr>
              <w:t>For same reasons as expressed by others i.e. should avoid that UE cannot re-use results of measurements performed for cell re-selection</w:t>
            </w:r>
          </w:p>
        </w:tc>
      </w:tr>
      <w:tr w:rsidR="00D42493" w:rsidRPr="00CB28C4" w14:paraId="26F0165E" w14:textId="77777777" w:rsidTr="002F5911">
        <w:tc>
          <w:tcPr>
            <w:tcW w:w="1626" w:type="dxa"/>
            <w:tcBorders>
              <w:top w:val="single" w:sz="4" w:space="0" w:color="auto"/>
              <w:left w:val="single" w:sz="4" w:space="0" w:color="auto"/>
              <w:bottom w:val="single" w:sz="4" w:space="0" w:color="auto"/>
              <w:right w:val="single" w:sz="4" w:space="0" w:color="auto"/>
            </w:tcBorders>
          </w:tcPr>
          <w:p w14:paraId="00E7BD41" w14:textId="77777777" w:rsidR="00D42493" w:rsidRDefault="00D42493" w:rsidP="0003757B">
            <w:pPr>
              <w:spacing w:before="60" w:after="60"/>
            </w:pPr>
            <w:r>
              <w:t>Nokia</w:t>
            </w:r>
          </w:p>
        </w:tc>
        <w:tc>
          <w:tcPr>
            <w:tcW w:w="2297" w:type="dxa"/>
            <w:tcBorders>
              <w:top w:val="single" w:sz="4" w:space="0" w:color="auto"/>
              <w:left w:val="single" w:sz="4" w:space="0" w:color="auto"/>
              <w:bottom w:val="single" w:sz="4" w:space="0" w:color="auto"/>
              <w:right w:val="single" w:sz="4" w:space="0" w:color="auto"/>
            </w:tcBorders>
          </w:tcPr>
          <w:p w14:paraId="55541D89" w14:textId="77777777" w:rsidR="00D42493" w:rsidRDefault="00D42493" w:rsidP="0003757B">
            <w:pPr>
              <w:spacing w:before="60" w:after="60"/>
            </w:pPr>
            <w:r>
              <w:t>a) for both</w:t>
            </w:r>
          </w:p>
        </w:tc>
        <w:tc>
          <w:tcPr>
            <w:tcW w:w="5682" w:type="dxa"/>
            <w:tcBorders>
              <w:top w:val="single" w:sz="4" w:space="0" w:color="auto"/>
              <w:left w:val="single" w:sz="4" w:space="0" w:color="auto"/>
              <w:bottom w:val="single" w:sz="4" w:space="0" w:color="auto"/>
              <w:right w:val="single" w:sz="4" w:space="0" w:color="auto"/>
            </w:tcBorders>
          </w:tcPr>
          <w:p w14:paraId="16FDF015" w14:textId="77777777" w:rsidR="00D42493" w:rsidRDefault="00D42493" w:rsidP="0003757B">
            <w:pPr>
              <w:spacing w:before="60" w:after="60" w:line="256" w:lineRule="auto"/>
              <w:rPr>
                <w:lang w:eastAsia="en-US"/>
              </w:rPr>
            </w:pPr>
            <w:r>
              <w:rPr>
                <w:lang w:eastAsia="en-US"/>
              </w:rPr>
              <w:t xml:space="preserve">Maybe there is some misunderstanding on our part regarding LTE part but isn’t it so that LTE UE also </w:t>
            </w:r>
            <w:proofErr w:type="spellStart"/>
            <w:r>
              <w:rPr>
                <w:lang w:eastAsia="en-US"/>
              </w:rPr>
              <w:t>perfroms</w:t>
            </w:r>
            <w:proofErr w:type="spellEnd"/>
            <w:r>
              <w:rPr>
                <w:lang w:eastAsia="en-US"/>
              </w:rPr>
              <w:t xml:space="preserve"> reselection evaluation of NR cells as well as early measurements thus argumentation for NR and LTE should be same?</w:t>
            </w:r>
          </w:p>
        </w:tc>
      </w:tr>
      <w:tr w:rsidR="0037445F" w:rsidRPr="00CB28C4" w14:paraId="257B292F" w14:textId="77777777" w:rsidTr="002F5911">
        <w:tc>
          <w:tcPr>
            <w:tcW w:w="1626" w:type="dxa"/>
            <w:tcBorders>
              <w:top w:val="single" w:sz="4" w:space="0" w:color="auto"/>
              <w:left w:val="single" w:sz="4" w:space="0" w:color="auto"/>
              <w:bottom w:val="single" w:sz="4" w:space="0" w:color="auto"/>
              <w:right w:val="single" w:sz="4" w:space="0" w:color="auto"/>
            </w:tcBorders>
          </w:tcPr>
          <w:p w14:paraId="62CEC51E" w14:textId="79B28BCB" w:rsidR="0037445F" w:rsidRDefault="0037445F" w:rsidP="0003757B">
            <w:pPr>
              <w:spacing w:before="60" w:after="60"/>
            </w:pPr>
            <w:r>
              <w:rPr>
                <w:rFonts w:eastAsia="Malgun Gothic" w:hint="eastAsia"/>
                <w:lang w:eastAsia="ko-KR"/>
              </w:rPr>
              <w:t>LG</w:t>
            </w:r>
          </w:p>
        </w:tc>
        <w:tc>
          <w:tcPr>
            <w:tcW w:w="2297" w:type="dxa"/>
            <w:tcBorders>
              <w:top w:val="single" w:sz="4" w:space="0" w:color="auto"/>
              <w:left w:val="single" w:sz="4" w:space="0" w:color="auto"/>
              <w:bottom w:val="single" w:sz="4" w:space="0" w:color="auto"/>
              <w:right w:val="single" w:sz="4" w:space="0" w:color="auto"/>
            </w:tcBorders>
          </w:tcPr>
          <w:p w14:paraId="51A9D1C6" w14:textId="77777777" w:rsidR="0037445F" w:rsidRDefault="0037445F" w:rsidP="0003757B">
            <w:pPr>
              <w:spacing w:before="60" w:after="60"/>
            </w:pPr>
            <w:r>
              <w:t xml:space="preserve">a) for </w:t>
            </w:r>
            <w:proofErr w:type="spellStart"/>
            <w:r>
              <w:t>nrofSS-BlocksToAverage</w:t>
            </w:r>
            <w:proofErr w:type="spellEnd"/>
            <w:r>
              <w:t xml:space="preserve"> and </w:t>
            </w:r>
            <w:proofErr w:type="spellStart"/>
            <w:r>
              <w:t>absThreshSS-BlocksConsolidation</w:t>
            </w:r>
            <w:proofErr w:type="spellEnd"/>
            <w:r>
              <w:t>;</w:t>
            </w:r>
          </w:p>
          <w:p w14:paraId="316CF8E0" w14:textId="7AE16979" w:rsidR="0037445F" w:rsidRDefault="0037445F" w:rsidP="0003757B">
            <w:pPr>
              <w:spacing w:before="60" w:after="60"/>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3C946F35" w14:textId="34985147" w:rsidR="0037445F" w:rsidRDefault="0037445F" w:rsidP="0003757B">
            <w:pPr>
              <w:spacing w:before="60" w:after="60" w:line="256" w:lineRule="auto"/>
              <w:rPr>
                <w:lang w:eastAsia="en-US"/>
              </w:rPr>
            </w:pPr>
            <w:proofErr w:type="gramStart"/>
            <w:r>
              <w:rPr>
                <w:lang w:eastAsia="en-US"/>
              </w:rPr>
              <w:t>Also</w:t>
            </w:r>
            <w:proofErr w:type="gramEnd"/>
            <w:r>
              <w:rPr>
                <w:lang w:eastAsia="en-US"/>
              </w:rPr>
              <w:t xml:space="preserve"> same understanding with ZTE.</w:t>
            </w:r>
          </w:p>
        </w:tc>
      </w:tr>
      <w:tr w:rsidR="008B2AA8" w:rsidRPr="00CB28C4" w14:paraId="77A60DD7" w14:textId="77777777" w:rsidTr="002F5911">
        <w:tc>
          <w:tcPr>
            <w:tcW w:w="1626" w:type="dxa"/>
            <w:tcBorders>
              <w:top w:val="single" w:sz="4" w:space="0" w:color="auto"/>
              <w:left w:val="single" w:sz="4" w:space="0" w:color="auto"/>
              <w:bottom w:val="single" w:sz="4" w:space="0" w:color="auto"/>
              <w:right w:val="single" w:sz="4" w:space="0" w:color="auto"/>
            </w:tcBorders>
          </w:tcPr>
          <w:p w14:paraId="688EED0F" w14:textId="461A3FCD"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2297" w:type="dxa"/>
            <w:tcBorders>
              <w:top w:val="single" w:sz="4" w:space="0" w:color="auto"/>
              <w:left w:val="single" w:sz="4" w:space="0" w:color="auto"/>
              <w:bottom w:val="single" w:sz="4" w:space="0" w:color="auto"/>
              <w:right w:val="single" w:sz="4" w:space="0" w:color="auto"/>
            </w:tcBorders>
          </w:tcPr>
          <w:p w14:paraId="4E293F66" w14:textId="780E6A68" w:rsidR="008B2AA8" w:rsidRDefault="008B2AA8" w:rsidP="0003757B">
            <w:pPr>
              <w:spacing w:before="60" w:after="60"/>
            </w:pPr>
            <w:r>
              <w:rPr>
                <w:rFonts w:eastAsiaTheme="minorEastAsia" w:hint="eastAsia"/>
              </w:rPr>
              <w:t>a</w:t>
            </w:r>
            <w:r>
              <w:rPr>
                <w:rFonts w:eastAsiaTheme="minorEastAsia"/>
              </w:rPr>
              <w:t>)</w:t>
            </w:r>
          </w:p>
        </w:tc>
        <w:tc>
          <w:tcPr>
            <w:tcW w:w="5682" w:type="dxa"/>
            <w:tcBorders>
              <w:top w:val="single" w:sz="4" w:space="0" w:color="auto"/>
              <w:left w:val="single" w:sz="4" w:space="0" w:color="auto"/>
              <w:bottom w:val="single" w:sz="4" w:space="0" w:color="auto"/>
              <w:right w:val="single" w:sz="4" w:space="0" w:color="auto"/>
            </w:tcBorders>
          </w:tcPr>
          <w:p w14:paraId="1F721BED" w14:textId="4C57F854" w:rsidR="00611A8A" w:rsidRDefault="008B2AA8" w:rsidP="0003757B">
            <w:pPr>
              <w:spacing w:before="60" w:after="60" w:line="256" w:lineRule="auto"/>
              <w:rPr>
                <w:lang w:eastAsia="en-US"/>
              </w:rPr>
            </w:pPr>
            <w:r>
              <w:rPr>
                <w:rFonts w:eastAsiaTheme="minorEastAsia"/>
              </w:rPr>
              <w:t>Confused with the difference between a) and b).</w:t>
            </w:r>
          </w:p>
        </w:tc>
      </w:tr>
      <w:tr w:rsidR="00611A8A" w:rsidRPr="00CB28C4" w14:paraId="794633A8" w14:textId="77777777" w:rsidTr="002F5911">
        <w:tc>
          <w:tcPr>
            <w:tcW w:w="1626" w:type="dxa"/>
            <w:tcBorders>
              <w:top w:val="single" w:sz="4" w:space="0" w:color="auto"/>
              <w:left w:val="single" w:sz="4" w:space="0" w:color="auto"/>
              <w:bottom w:val="single" w:sz="4" w:space="0" w:color="auto"/>
              <w:right w:val="single" w:sz="4" w:space="0" w:color="auto"/>
            </w:tcBorders>
          </w:tcPr>
          <w:p w14:paraId="075220FE" w14:textId="7409AC10" w:rsidR="00611A8A" w:rsidRDefault="00611A8A" w:rsidP="0003757B">
            <w:pPr>
              <w:spacing w:before="60" w:after="60"/>
              <w:rPr>
                <w:rFonts w:eastAsiaTheme="minorEastAsia"/>
              </w:rPr>
            </w:pPr>
            <w:r>
              <w:t>vivo</w:t>
            </w:r>
          </w:p>
        </w:tc>
        <w:tc>
          <w:tcPr>
            <w:tcW w:w="2297" w:type="dxa"/>
            <w:tcBorders>
              <w:top w:val="single" w:sz="4" w:space="0" w:color="auto"/>
              <w:left w:val="single" w:sz="4" w:space="0" w:color="auto"/>
              <w:bottom w:val="single" w:sz="4" w:space="0" w:color="auto"/>
              <w:right w:val="single" w:sz="4" w:space="0" w:color="auto"/>
            </w:tcBorders>
          </w:tcPr>
          <w:p w14:paraId="74C87654" w14:textId="321AD7FA" w:rsidR="00611A8A" w:rsidRDefault="00611A8A" w:rsidP="0003757B">
            <w:pPr>
              <w:spacing w:before="60" w:after="60"/>
              <w:rPr>
                <w:rFonts w:eastAsiaTheme="minorEastAsia"/>
              </w:rPr>
            </w:pPr>
            <w:r>
              <w:t>a)</w:t>
            </w:r>
          </w:p>
        </w:tc>
        <w:tc>
          <w:tcPr>
            <w:tcW w:w="5682" w:type="dxa"/>
            <w:tcBorders>
              <w:top w:val="single" w:sz="4" w:space="0" w:color="auto"/>
              <w:left w:val="single" w:sz="4" w:space="0" w:color="auto"/>
              <w:bottom w:val="single" w:sz="4" w:space="0" w:color="auto"/>
              <w:right w:val="single" w:sz="4" w:space="0" w:color="auto"/>
            </w:tcBorders>
          </w:tcPr>
          <w:p w14:paraId="49706E59" w14:textId="4ADC5687" w:rsidR="00611A8A" w:rsidRDefault="00611A8A" w:rsidP="0003757B">
            <w:pPr>
              <w:spacing w:before="60" w:after="60" w:line="256" w:lineRule="auto"/>
              <w:rPr>
                <w:rFonts w:eastAsiaTheme="minorEastAsia"/>
              </w:rPr>
            </w:pPr>
            <w:r>
              <w:rPr>
                <w:lang w:eastAsia="en-US"/>
              </w:rPr>
              <w:t>Agree with Samsung, should avoid UE not be able to re-use results of measurements for cell reselection.</w:t>
            </w:r>
          </w:p>
        </w:tc>
      </w:tr>
      <w:tr w:rsidR="00611A8A" w:rsidRPr="00CB28C4" w14:paraId="314A2B68" w14:textId="77777777" w:rsidTr="002F5911">
        <w:tc>
          <w:tcPr>
            <w:tcW w:w="1626" w:type="dxa"/>
            <w:tcBorders>
              <w:top w:val="single" w:sz="4" w:space="0" w:color="auto"/>
              <w:left w:val="single" w:sz="4" w:space="0" w:color="auto"/>
              <w:bottom w:val="single" w:sz="4" w:space="0" w:color="auto"/>
              <w:right w:val="single" w:sz="4" w:space="0" w:color="auto"/>
            </w:tcBorders>
          </w:tcPr>
          <w:p w14:paraId="420C0BB1" w14:textId="61EC8DE7" w:rsidR="00611A8A" w:rsidRDefault="00611A8A" w:rsidP="0003757B">
            <w:pPr>
              <w:spacing w:before="60" w:after="60"/>
            </w:pPr>
            <w:r>
              <w:lastRenderedPageBreak/>
              <w:t>Ericsson</w:t>
            </w:r>
          </w:p>
        </w:tc>
        <w:tc>
          <w:tcPr>
            <w:tcW w:w="2297" w:type="dxa"/>
            <w:tcBorders>
              <w:top w:val="single" w:sz="4" w:space="0" w:color="auto"/>
              <w:left w:val="single" w:sz="4" w:space="0" w:color="auto"/>
              <w:bottom w:val="single" w:sz="4" w:space="0" w:color="auto"/>
              <w:right w:val="single" w:sz="4" w:space="0" w:color="auto"/>
            </w:tcBorders>
          </w:tcPr>
          <w:p w14:paraId="63296103" w14:textId="4141D003" w:rsidR="00611A8A" w:rsidRDefault="00611A8A"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457B9684" w14:textId="76E2F1E4" w:rsidR="00611A8A" w:rsidRDefault="00611A8A" w:rsidP="0003757B">
            <w:pPr>
              <w:spacing w:before="60" w:after="60" w:line="256" w:lineRule="auto"/>
              <w:rPr>
                <w:lang w:eastAsia="en-US"/>
              </w:rPr>
            </w:pPr>
            <w:r>
              <w:rPr>
                <w:lang w:eastAsia="en-US"/>
              </w:rPr>
              <w:t>We agree with the comments from MediaTek</w:t>
            </w:r>
            <w:r w:rsidR="00A600B4">
              <w:rPr>
                <w:lang w:eastAsia="en-US"/>
              </w:rPr>
              <w:t xml:space="preserve"> (i.e. the IEs are already used in LTE for inter-RAT cell re-selection)</w:t>
            </w:r>
          </w:p>
        </w:tc>
      </w:tr>
      <w:tr w:rsidR="002F5911" w:rsidRPr="00CB28C4" w14:paraId="6DFB781F" w14:textId="77777777" w:rsidTr="002F5911">
        <w:tc>
          <w:tcPr>
            <w:tcW w:w="1626" w:type="dxa"/>
            <w:tcBorders>
              <w:top w:val="single" w:sz="4" w:space="0" w:color="auto"/>
              <w:left w:val="single" w:sz="4" w:space="0" w:color="auto"/>
              <w:bottom w:val="single" w:sz="4" w:space="0" w:color="auto"/>
              <w:right w:val="single" w:sz="4" w:space="0" w:color="auto"/>
            </w:tcBorders>
          </w:tcPr>
          <w:p w14:paraId="465E5D21" w14:textId="19039BDE" w:rsidR="002F5911" w:rsidRDefault="002F5911" w:rsidP="002F5911">
            <w:pPr>
              <w:spacing w:before="60" w:after="60"/>
            </w:pPr>
            <w:r>
              <w:t>Qualcomm</w:t>
            </w:r>
          </w:p>
        </w:tc>
        <w:tc>
          <w:tcPr>
            <w:tcW w:w="2297" w:type="dxa"/>
            <w:tcBorders>
              <w:top w:val="single" w:sz="4" w:space="0" w:color="auto"/>
              <w:left w:val="single" w:sz="4" w:space="0" w:color="auto"/>
              <w:bottom w:val="single" w:sz="4" w:space="0" w:color="auto"/>
              <w:right w:val="single" w:sz="4" w:space="0" w:color="auto"/>
            </w:tcBorders>
          </w:tcPr>
          <w:p w14:paraId="2D2795A7" w14:textId="3A7F63F9" w:rsidR="002F5911" w:rsidRDefault="002F5911" w:rsidP="002F5911">
            <w:pPr>
              <w:spacing w:before="60" w:after="60"/>
            </w:pPr>
            <w:r>
              <w:t>a)  for both</w:t>
            </w:r>
          </w:p>
        </w:tc>
        <w:tc>
          <w:tcPr>
            <w:tcW w:w="5682" w:type="dxa"/>
            <w:tcBorders>
              <w:top w:val="single" w:sz="4" w:space="0" w:color="auto"/>
              <w:left w:val="single" w:sz="4" w:space="0" w:color="auto"/>
              <w:bottom w:val="single" w:sz="4" w:space="0" w:color="auto"/>
              <w:right w:val="single" w:sz="4" w:space="0" w:color="auto"/>
            </w:tcBorders>
          </w:tcPr>
          <w:p w14:paraId="62A4F943" w14:textId="442B1682" w:rsidR="002F5911" w:rsidRDefault="002F5911" w:rsidP="002F5911">
            <w:pPr>
              <w:spacing w:before="60" w:after="60" w:line="256" w:lineRule="auto"/>
              <w:rPr>
                <w:lang w:eastAsia="en-US"/>
              </w:rPr>
            </w:pPr>
            <w:r>
              <w:rPr>
                <w:lang w:eastAsia="en-US"/>
              </w:rPr>
              <w:t>We agree with MediaTek, i.e. no reason to make change for IEs which are already used in LTE inter-RAT cell re-selection.</w:t>
            </w:r>
          </w:p>
        </w:tc>
      </w:tr>
    </w:tbl>
    <w:p w14:paraId="3E6BC6AF" w14:textId="23376D68" w:rsidR="002320D6" w:rsidRPr="00CB28C4" w:rsidRDefault="002320D6" w:rsidP="0003757B">
      <w:pPr>
        <w:widowControl w:val="0"/>
        <w:spacing w:after="180"/>
        <w:rPr>
          <w:b/>
          <w:bCs/>
          <w:lang w:val="en-US"/>
        </w:rPr>
      </w:pPr>
    </w:p>
    <w:p w14:paraId="59E9F481" w14:textId="10314903" w:rsidR="00A600B4" w:rsidRPr="00FD1C71" w:rsidRDefault="00A600B4"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of the companies (7) want to keep the IEs as they are (inside </w:t>
      </w:r>
      <w:proofErr w:type="spellStart"/>
      <w:r w:rsidRPr="00A600B4">
        <w:rPr>
          <w:i/>
          <w:iCs/>
          <w:highlight w:val="yellow"/>
          <w:lang w:val="en-US" w:eastAsia="x-none"/>
        </w:rPr>
        <w:t>ssb-</w:t>
      </w:r>
      <w:r>
        <w:rPr>
          <w:i/>
          <w:iCs/>
          <w:highlight w:val="yellow"/>
          <w:lang w:val="en-US" w:eastAsia="x-none"/>
        </w:rPr>
        <w:t>M</w:t>
      </w:r>
      <w:r w:rsidRPr="00A600B4">
        <w:rPr>
          <w:i/>
          <w:iCs/>
          <w:highlight w:val="yellow"/>
          <w:lang w:val="en-US" w:eastAsia="x-none"/>
        </w:rPr>
        <w:t>easConfig</w:t>
      </w:r>
      <w:proofErr w:type="spellEnd"/>
      <w:r>
        <w:rPr>
          <w:highlight w:val="yellow"/>
          <w:lang w:val="en-US" w:eastAsia="x-none"/>
        </w:rPr>
        <w:t xml:space="preserve">),  while 4 companies want to keep it as it is for NR but take the IEs outside the </w:t>
      </w:r>
      <w:proofErr w:type="spellStart"/>
      <w:r>
        <w:rPr>
          <w:i/>
          <w:iCs/>
          <w:highlight w:val="yellow"/>
          <w:lang w:val="en-US" w:eastAsia="x-none"/>
        </w:rPr>
        <w:t>ssb-MeasConfig</w:t>
      </w:r>
      <w:proofErr w:type="spellEnd"/>
      <w:r>
        <w:rPr>
          <w:i/>
          <w:iCs/>
          <w:highlight w:val="yellow"/>
          <w:lang w:val="en-US" w:eastAsia="x-none"/>
        </w:rPr>
        <w:t xml:space="preserve"> </w:t>
      </w:r>
      <w:r>
        <w:rPr>
          <w:highlight w:val="yellow"/>
          <w:lang w:val="en-US" w:eastAsia="x-none"/>
        </w:rPr>
        <w:t>for LTE, and 1 company want the change for both LTE and NR. The rapporteur’s understanding is that since the IEs are already used in LTE as well for inter-RAT cell re-selection measurements, taking them outside the</w:t>
      </w:r>
      <w:r w:rsidRPr="00A600B4">
        <w:rPr>
          <w:i/>
          <w:iCs/>
          <w:highlight w:val="yellow"/>
          <w:lang w:val="en-US" w:eastAsia="x-none"/>
        </w:rPr>
        <w:t xml:space="preserve"> </w:t>
      </w:r>
      <w:proofErr w:type="spellStart"/>
      <w:r w:rsidRPr="00A600B4">
        <w:rPr>
          <w:i/>
          <w:iCs/>
          <w:highlight w:val="yellow"/>
          <w:lang w:val="en-US" w:eastAsia="x-none"/>
        </w:rPr>
        <w:t>ssb-MeasConfig</w:t>
      </w:r>
      <w:proofErr w:type="spellEnd"/>
      <w:r>
        <w:rPr>
          <w:highlight w:val="yellow"/>
          <w:lang w:val="en-US" w:eastAsia="x-none"/>
        </w:rPr>
        <w:t xml:space="preserve"> </w:t>
      </w:r>
      <w:r w:rsidR="00E64126">
        <w:rPr>
          <w:highlight w:val="yellow"/>
          <w:lang w:val="en-US" w:eastAsia="x-none"/>
        </w:rPr>
        <w:t>will</w:t>
      </w:r>
      <w:r>
        <w:rPr>
          <w:highlight w:val="yellow"/>
          <w:lang w:val="en-US" w:eastAsia="x-none"/>
        </w:rPr>
        <w:t xml:space="preserve"> result in the UE calculating the cell quality derivations </w:t>
      </w:r>
      <w:r w:rsidR="00E64126">
        <w:rPr>
          <w:highlight w:val="yellow"/>
          <w:lang w:val="en-US" w:eastAsia="x-none"/>
        </w:rPr>
        <w:t xml:space="preserve">twice for cells that are candidate for cell re-selection and early measurements. </w:t>
      </w:r>
      <w:r>
        <w:rPr>
          <w:highlight w:val="yellow"/>
          <w:lang w:val="en-US" w:eastAsia="x-none"/>
        </w:rPr>
        <w:t xml:space="preserve">Thus, it is proposed, </w:t>
      </w:r>
    </w:p>
    <w:p w14:paraId="04282FD4" w14:textId="49E7C27D" w:rsidR="00FD1C71" w:rsidRPr="00E64126" w:rsidRDefault="00A600B4" w:rsidP="0003757B">
      <w:pPr>
        <w:pStyle w:val="Proposal"/>
        <w:ind w:left="1701" w:hanging="1701"/>
        <w:jc w:val="left"/>
      </w:pPr>
      <w:bookmarkStart w:id="12" w:name="_Hlk36838002"/>
      <w:r w:rsidRPr="00E64126">
        <w:rPr>
          <w:highlight w:val="yellow"/>
          <w:lang w:val="en-US"/>
        </w:rPr>
        <w:t>The cell quality derivation parameters (</w:t>
      </w:r>
      <w:r w:rsidR="00E64126" w:rsidRPr="00E64126">
        <w:rPr>
          <w:highlight w:val="yellow"/>
          <w:lang w:val="en-US"/>
        </w:rPr>
        <w:t xml:space="preserve">NR: </w:t>
      </w:r>
      <w:r w:rsidRPr="00E64126">
        <w:rPr>
          <w:i/>
          <w:iCs/>
          <w:highlight w:val="yellow"/>
          <w:lang w:val="en-US"/>
        </w:rPr>
        <w:t>nrofSS-BlocksToAverage-r16</w:t>
      </w:r>
      <w:r w:rsidRPr="00E64126">
        <w:rPr>
          <w:highlight w:val="yellow"/>
          <w:lang w:val="en-US"/>
        </w:rPr>
        <w:t xml:space="preserve"> and </w:t>
      </w:r>
      <w:r w:rsidRPr="00E64126">
        <w:rPr>
          <w:i/>
          <w:iCs/>
          <w:highlight w:val="yellow"/>
          <w:lang w:val="en-US"/>
        </w:rPr>
        <w:t>absThreshSS-BlocksConsolidation-r16</w:t>
      </w:r>
      <w:r w:rsidR="00E64126" w:rsidRPr="00E64126">
        <w:rPr>
          <w:highlight w:val="yellow"/>
          <w:lang w:val="en-US"/>
        </w:rPr>
        <w:t>; LTE:</w:t>
      </w:r>
      <w:r w:rsidRPr="00E64126">
        <w:rPr>
          <w:highlight w:val="yellow"/>
          <w:lang w:val="en-US"/>
        </w:rPr>
        <w:t xml:space="preserve"> </w:t>
      </w:r>
      <w:proofErr w:type="spellStart"/>
      <w:r w:rsidRPr="00E64126">
        <w:rPr>
          <w:i/>
          <w:iCs/>
          <w:highlight w:val="yellow"/>
          <w:lang w:val="en-US"/>
        </w:rPr>
        <w:t>maxRS-IndexCellQual</w:t>
      </w:r>
      <w:proofErr w:type="spellEnd"/>
      <w:r w:rsidRPr="00E64126">
        <w:rPr>
          <w:i/>
          <w:iCs/>
          <w:highlight w:val="yellow"/>
          <w:lang w:val="en-US"/>
        </w:rPr>
        <w:t xml:space="preserve"> </w:t>
      </w:r>
      <w:r w:rsidRPr="00E64126">
        <w:rPr>
          <w:highlight w:val="yellow"/>
          <w:lang w:val="en-US"/>
        </w:rPr>
        <w:t xml:space="preserve">and </w:t>
      </w:r>
      <w:proofErr w:type="spellStart"/>
      <w:r w:rsidRPr="00E64126">
        <w:rPr>
          <w:i/>
          <w:iCs/>
          <w:highlight w:val="yellow"/>
          <w:lang w:val="en-US"/>
        </w:rPr>
        <w:t>threshRS</w:t>
      </w:r>
      <w:proofErr w:type="spellEnd"/>
      <w:r w:rsidRPr="00E64126">
        <w:rPr>
          <w:i/>
          <w:iCs/>
          <w:highlight w:val="yellow"/>
          <w:lang w:val="en-US"/>
        </w:rPr>
        <w:t>-Index</w:t>
      </w:r>
      <w:r w:rsidR="00E64126" w:rsidRPr="00E64126">
        <w:rPr>
          <w:highlight w:val="yellow"/>
          <w:lang w:val="en-US"/>
        </w:rPr>
        <w:t xml:space="preserve">) will be kept under the </w:t>
      </w:r>
      <w:proofErr w:type="spellStart"/>
      <w:r w:rsidR="00E64126" w:rsidRPr="00E64126">
        <w:rPr>
          <w:highlight w:val="yellow"/>
          <w:lang w:val="en-US"/>
        </w:rPr>
        <w:t>ssb-MeasConfig</w:t>
      </w:r>
      <w:proofErr w:type="spellEnd"/>
      <w:r w:rsidR="00E64126" w:rsidRPr="00E64126">
        <w:rPr>
          <w:highlight w:val="yellow"/>
          <w:lang w:val="en-US"/>
        </w:rPr>
        <w:t>.</w:t>
      </w:r>
      <w:r w:rsidR="00E64126" w:rsidRPr="00E64126">
        <w:rPr>
          <w:lang w:val="en-US"/>
        </w:rPr>
        <w:t xml:space="preserve"> </w:t>
      </w:r>
    </w:p>
    <w:bookmarkEnd w:id="12"/>
    <w:p w14:paraId="46CC0BBF" w14:textId="77777777" w:rsidR="00D42F78" w:rsidRDefault="00D42F78" w:rsidP="0003757B">
      <w:pPr>
        <w:rPr>
          <w:lang w:val="en-US" w:eastAsia="x-none"/>
        </w:rPr>
      </w:pPr>
    </w:p>
    <w:p w14:paraId="5B12D386" w14:textId="2F2519F8" w:rsidR="00D42F78" w:rsidRPr="00D42F78" w:rsidRDefault="00D42F78" w:rsidP="0003757B">
      <w:pPr>
        <w:pStyle w:val="Heading3"/>
      </w:pPr>
      <w:r w:rsidRPr="00D42F78">
        <w:rPr>
          <w:highlight w:val="yellow"/>
        </w:rPr>
        <w:t>Issue DCCA_</w:t>
      </w:r>
      <w:r>
        <w:rPr>
          <w:highlight w:val="yellow"/>
        </w:rPr>
        <w:t>4</w:t>
      </w:r>
      <w:r w:rsidRPr="00D42F78">
        <w:rPr>
          <w:highlight w:val="yellow"/>
        </w:rPr>
        <w:t xml:space="preserve"> (</w:t>
      </w:r>
      <w:r>
        <w:rPr>
          <w:highlight w:val="yellow"/>
        </w:rPr>
        <w:t>Maximum number of cells per carrier to be reported</w:t>
      </w:r>
      <w:r w:rsidRPr="00D42F78">
        <w:rPr>
          <w:highlight w:val="yellow"/>
        </w:rPr>
        <w:t>)</w:t>
      </w:r>
    </w:p>
    <w:p w14:paraId="11253299" w14:textId="77777777" w:rsidR="00D42F78" w:rsidRPr="00CB28C4" w:rsidRDefault="00D42F78" w:rsidP="0003757B">
      <w:pPr>
        <w:rPr>
          <w:lang w:val="en-US" w:eastAsia="x-none"/>
        </w:rPr>
      </w:pPr>
    </w:p>
    <w:p w14:paraId="47B1EEE8" w14:textId="1CEB7CF3" w:rsidR="000272D4" w:rsidRDefault="000272D4" w:rsidP="0003757B">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3757B">
      <w:pPr>
        <w:rPr>
          <w:u w:val="single"/>
          <w:lang w:val="en-US" w:eastAsia="x-none"/>
        </w:rPr>
      </w:pPr>
      <w:r w:rsidRPr="009C1AA5">
        <w:rPr>
          <w:u w:val="single"/>
          <w:lang w:val="en-US" w:eastAsia="x-none"/>
        </w:rPr>
        <w:t>36.331</w:t>
      </w:r>
    </w:p>
    <w:p w14:paraId="45C8C01B" w14:textId="77777777" w:rsidR="000272D4" w:rsidRPr="00170CE7" w:rsidRDefault="000272D4" w:rsidP="0003757B">
      <w:pPr>
        <w:pStyle w:val="PL"/>
      </w:pPr>
      <w:r w:rsidRPr="00236D00">
        <w:t>maxCellMeasIdle-r16</w:t>
      </w:r>
      <w:r w:rsidRPr="00236D00">
        <w:tab/>
      </w:r>
      <w:r w:rsidRPr="00236D00">
        <w:tab/>
        <w:t>INTEGER ::= 8</w:t>
      </w:r>
      <w:r w:rsidRPr="00236D00">
        <w:tab/>
        <w:t>-- Value FFS</w:t>
      </w:r>
    </w:p>
    <w:p w14:paraId="417EB096" w14:textId="77777777" w:rsidR="000272D4" w:rsidRDefault="000272D4" w:rsidP="0003757B">
      <w:pPr>
        <w:rPr>
          <w:lang w:val="en-US" w:eastAsia="x-none"/>
        </w:rPr>
      </w:pPr>
    </w:p>
    <w:p w14:paraId="34495019" w14:textId="77777777" w:rsidR="000272D4" w:rsidRPr="009C1AA5" w:rsidRDefault="000272D4" w:rsidP="0003757B">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3757B">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CB28C4" w:rsidRDefault="000272D4" w:rsidP="0003757B">
      <w:pPr>
        <w:rPr>
          <w:lang w:val="en-US" w:eastAsia="x-none"/>
        </w:rPr>
      </w:pPr>
    </w:p>
    <w:p w14:paraId="6CDA293E" w14:textId="77777777" w:rsidR="000F57FF" w:rsidRPr="00CB28C4" w:rsidRDefault="000272D4" w:rsidP="0003757B">
      <w:pPr>
        <w:rPr>
          <w:lang w:val="en-US" w:eastAsia="x-none"/>
        </w:rPr>
      </w:pPr>
      <w:r>
        <w:rPr>
          <w:lang w:val="en-US" w:eastAsia="x-none"/>
        </w:rPr>
        <w:t xml:space="preserve">In LTE </w:t>
      </w:r>
      <w:proofErr w:type="spellStart"/>
      <w:r>
        <w:rPr>
          <w:lang w:val="en-US" w:eastAsia="x-none"/>
        </w:rPr>
        <w:t>euCA</w:t>
      </w:r>
      <w:proofErr w:type="spellEnd"/>
      <w:r>
        <w:rPr>
          <w:lang w:val="en-US" w:eastAsia="x-none"/>
        </w:rPr>
        <w:t xml:space="preserve">, </w:t>
      </w:r>
      <w:r w:rsidR="000F57FF">
        <w:rPr>
          <w:lang w:val="en-US" w:eastAsia="x-none"/>
        </w:rPr>
        <w:t xml:space="preserve">the </w:t>
      </w:r>
      <w:r w:rsidR="000F57FF" w:rsidRPr="00CB28C4">
        <w:rPr>
          <w:i/>
          <w:iCs/>
          <w:lang w:val="en-US"/>
        </w:rPr>
        <w:t xml:space="preserve">maxCellMeasIdle-r15 </w:t>
      </w:r>
      <w:r w:rsidR="000F57FF" w:rsidRPr="00CB28C4">
        <w:rPr>
          <w:lang w:val="en-US"/>
        </w:rPr>
        <w:t xml:space="preserve">is defined to be 8. </w:t>
      </w:r>
      <w:r w:rsidR="000F57FF" w:rsidRPr="00CB28C4">
        <w:rPr>
          <w:lang w:val="en-US" w:eastAsia="x-none"/>
        </w:rPr>
        <w:t xml:space="preserve">A simple approach </w:t>
      </w:r>
      <w:r w:rsidR="00313A14" w:rsidRPr="00CB28C4">
        <w:rPr>
          <w:lang w:val="en-US" w:eastAsia="x-none"/>
        </w:rPr>
        <w:t xml:space="preserve">in rel-16 </w:t>
      </w:r>
      <w:r w:rsidR="000F57FF" w:rsidRPr="00CB28C4">
        <w:rPr>
          <w:lang w:val="en-US" w:eastAsia="x-none"/>
        </w:rPr>
        <w:t>could be to adopt the same limit</w:t>
      </w:r>
      <w:r w:rsidR="00313A14" w:rsidRPr="00CB28C4">
        <w:rPr>
          <w:lang w:val="en-US" w:eastAsia="x-none"/>
        </w:rPr>
        <w:t>ation</w:t>
      </w:r>
      <w:r w:rsidR="000F57FF" w:rsidRPr="00CB28C4">
        <w:rPr>
          <w:lang w:val="en-US" w:eastAsia="x-none"/>
        </w:rPr>
        <w:t xml:space="preserve"> as in LTE </w:t>
      </w:r>
      <w:proofErr w:type="spellStart"/>
      <w:r w:rsidR="000F57FF" w:rsidRPr="00CB28C4">
        <w:rPr>
          <w:lang w:val="en-US" w:eastAsia="x-none"/>
        </w:rPr>
        <w:t>euCA</w:t>
      </w:r>
      <w:proofErr w:type="spellEnd"/>
      <w:r w:rsidR="000F57FF" w:rsidRPr="00CB28C4">
        <w:rPr>
          <w:lang w:val="en-US" w:eastAsia="x-none"/>
        </w:rPr>
        <w:t xml:space="preserve"> (i.e. up to 8 cells per carrier can be included in the idle/inactive measurement results). </w:t>
      </w:r>
    </w:p>
    <w:p w14:paraId="086D1FC5" w14:textId="77777777" w:rsidR="000F57FF" w:rsidRPr="00CB28C4" w:rsidRDefault="000F57FF" w:rsidP="0003757B">
      <w:pPr>
        <w:widowControl w:val="0"/>
        <w:spacing w:after="180"/>
        <w:rPr>
          <w:b/>
          <w:bCs/>
          <w:i/>
          <w:lang w:val="en-US"/>
        </w:rPr>
      </w:pPr>
      <w:r w:rsidRPr="00CB28C4">
        <w:rPr>
          <w:b/>
          <w:bCs/>
          <w:lang w:val="en-US"/>
        </w:rPr>
        <w:t xml:space="preserve">Question 4: Do companies agree to adopt the LTE </w:t>
      </w:r>
      <w:proofErr w:type="spellStart"/>
      <w:r w:rsidRPr="00CB28C4">
        <w:rPr>
          <w:b/>
          <w:bCs/>
          <w:lang w:val="en-US"/>
        </w:rPr>
        <w:t>euCA</w:t>
      </w:r>
      <w:proofErr w:type="spellEnd"/>
      <w:r w:rsidRPr="00CB28C4">
        <w:rPr>
          <w:b/>
          <w:bCs/>
          <w:lang w:val="en-US"/>
        </w:rPr>
        <w:t xml:space="preserve"> limitation of a maximum of 8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03757B">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03757B">
            <w:pPr>
              <w:spacing w:before="60" w:after="60"/>
            </w:pPr>
            <w:r>
              <w:lastRenderedPageBreak/>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03757B">
            <w:pPr>
              <w:spacing w:before="60" w:after="60"/>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03757B">
            <w:pPr>
              <w:spacing w:before="60" w:after="60"/>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03757B">
            <w:pPr>
              <w:spacing w:before="60" w:after="60" w:line="256" w:lineRule="auto"/>
              <w:rPr>
                <w:lang w:eastAsia="en-US"/>
              </w:rPr>
            </w:pPr>
          </w:p>
        </w:tc>
      </w:tr>
      <w:tr w:rsidR="00973C40" w:rsidRPr="00CB28C4"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03757B">
            <w:pPr>
              <w:spacing w:before="60" w:after="60" w:line="256" w:lineRule="auto"/>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03757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03757B">
            <w:pPr>
              <w:spacing w:before="60" w:after="60" w:line="256" w:lineRule="auto"/>
              <w:rPr>
                <w:lang w:eastAsia="en-US"/>
              </w:rPr>
            </w:pPr>
          </w:p>
        </w:tc>
      </w:tr>
      <w:tr w:rsidR="00A11752" w14:paraId="5A2D7288" w14:textId="77777777" w:rsidTr="00C96994">
        <w:tc>
          <w:tcPr>
            <w:tcW w:w="1658" w:type="dxa"/>
            <w:tcBorders>
              <w:top w:val="single" w:sz="4" w:space="0" w:color="auto"/>
              <w:left w:val="single" w:sz="4" w:space="0" w:color="auto"/>
              <w:bottom w:val="single" w:sz="4" w:space="0" w:color="auto"/>
              <w:right w:val="single" w:sz="4" w:space="0" w:color="auto"/>
            </w:tcBorders>
          </w:tcPr>
          <w:p w14:paraId="52E04882" w14:textId="1C8FBA0A" w:rsidR="00A11752" w:rsidRDefault="00A11752" w:rsidP="0003757B">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014A9845" w14:textId="50E0DFB5" w:rsidR="00A11752" w:rsidRDefault="00A11752" w:rsidP="0003757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5C037E7" w14:textId="77777777" w:rsidR="00A11752" w:rsidRDefault="00A11752" w:rsidP="0003757B">
            <w:pPr>
              <w:spacing w:before="60" w:after="60" w:line="256" w:lineRule="auto"/>
              <w:rPr>
                <w:lang w:eastAsia="en-US"/>
              </w:rPr>
            </w:pPr>
          </w:p>
        </w:tc>
      </w:tr>
      <w:tr w:rsidR="00D02E89" w14:paraId="6013B27E" w14:textId="77777777" w:rsidTr="00C96994">
        <w:tc>
          <w:tcPr>
            <w:tcW w:w="1658" w:type="dxa"/>
            <w:tcBorders>
              <w:top w:val="single" w:sz="4" w:space="0" w:color="auto"/>
              <w:left w:val="single" w:sz="4" w:space="0" w:color="auto"/>
              <w:bottom w:val="single" w:sz="4" w:space="0" w:color="auto"/>
              <w:right w:val="single" w:sz="4" w:space="0" w:color="auto"/>
            </w:tcBorders>
          </w:tcPr>
          <w:p w14:paraId="6F604173" w14:textId="0C9C32CE" w:rsidR="00D02E89" w:rsidRDefault="00D02E89" w:rsidP="0003757B">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5ABBC1E7" w14:textId="5F55C2D4" w:rsidR="00D02E89" w:rsidRDefault="00D02E89" w:rsidP="0003757B">
            <w:pPr>
              <w:spacing w:before="60" w:after="60"/>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700A8EC3" w14:textId="77777777" w:rsidR="00D02E89" w:rsidRDefault="00D02E89" w:rsidP="0003757B">
            <w:pPr>
              <w:spacing w:before="60" w:after="60" w:line="256" w:lineRule="auto"/>
              <w:rPr>
                <w:lang w:eastAsia="en-US"/>
              </w:rPr>
            </w:pPr>
          </w:p>
        </w:tc>
      </w:tr>
      <w:tr w:rsidR="004130A2" w14:paraId="3019A239" w14:textId="77777777" w:rsidTr="00C96994">
        <w:tc>
          <w:tcPr>
            <w:tcW w:w="1658" w:type="dxa"/>
            <w:tcBorders>
              <w:top w:val="single" w:sz="4" w:space="0" w:color="auto"/>
              <w:left w:val="single" w:sz="4" w:space="0" w:color="auto"/>
              <w:bottom w:val="single" w:sz="4" w:space="0" w:color="auto"/>
              <w:right w:val="single" w:sz="4" w:space="0" w:color="auto"/>
            </w:tcBorders>
          </w:tcPr>
          <w:p w14:paraId="35F8DAC7" w14:textId="2BCB6080"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26EDD418" w14:textId="3441DEE6" w:rsidR="004130A2" w:rsidRDefault="004130A2" w:rsidP="0003757B">
            <w:pPr>
              <w:spacing w:before="60" w:after="60"/>
            </w:pPr>
            <w:r>
              <w:t>Fine</w:t>
            </w:r>
          </w:p>
        </w:tc>
        <w:tc>
          <w:tcPr>
            <w:tcW w:w="5911" w:type="dxa"/>
            <w:tcBorders>
              <w:top w:val="single" w:sz="4" w:space="0" w:color="auto"/>
              <w:left w:val="single" w:sz="4" w:space="0" w:color="auto"/>
              <w:bottom w:val="single" w:sz="4" w:space="0" w:color="auto"/>
              <w:right w:val="single" w:sz="4" w:space="0" w:color="auto"/>
            </w:tcBorders>
          </w:tcPr>
          <w:p w14:paraId="0CEE615B" w14:textId="77777777" w:rsidR="004130A2" w:rsidRDefault="004130A2" w:rsidP="0003757B">
            <w:pPr>
              <w:spacing w:before="60" w:after="60" w:line="256" w:lineRule="auto"/>
              <w:rPr>
                <w:lang w:eastAsia="en-US"/>
              </w:rPr>
            </w:pPr>
          </w:p>
        </w:tc>
      </w:tr>
      <w:tr w:rsidR="00D42493" w14:paraId="375C6731" w14:textId="77777777" w:rsidTr="00361006">
        <w:tc>
          <w:tcPr>
            <w:tcW w:w="1658" w:type="dxa"/>
            <w:tcBorders>
              <w:top w:val="single" w:sz="4" w:space="0" w:color="auto"/>
              <w:left w:val="single" w:sz="4" w:space="0" w:color="auto"/>
              <w:bottom w:val="single" w:sz="4" w:space="0" w:color="auto"/>
              <w:right w:val="single" w:sz="4" w:space="0" w:color="auto"/>
            </w:tcBorders>
          </w:tcPr>
          <w:p w14:paraId="544DA6E5"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42087F2D" w14:textId="77777777" w:rsidR="00D42493" w:rsidRDefault="00D42493" w:rsidP="0003757B">
            <w:pPr>
              <w:spacing w:before="60" w:after="60"/>
            </w:pPr>
            <w:r>
              <w:t>OK</w:t>
            </w:r>
          </w:p>
        </w:tc>
        <w:tc>
          <w:tcPr>
            <w:tcW w:w="5911" w:type="dxa"/>
            <w:tcBorders>
              <w:top w:val="single" w:sz="4" w:space="0" w:color="auto"/>
              <w:left w:val="single" w:sz="4" w:space="0" w:color="auto"/>
              <w:bottom w:val="single" w:sz="4" w:space="0" w:color="auto"/>
              <w:right w:val="single" w:sz="4" w:space="0" w:color="auto"/>
            </w:tcBorders>
          </w:tcPr>
          <w:p w14:paraId="5B03AEF9" w14:textId="77777777" w:rsidR="00D42493" w:rsidRDefault="00D42493" w:rsidP="0003757B">
            <w:pPr>
              <w:spacing w:before="60" w:after="60" w:line="256" w:lineRule="auto"/>
              <w:rPr>
                <w:lang w:eastAsia="en-US"/>
              </w:rPr>
            </w:pPr>
          </w:p>
        </w:tc>
      </w:tr>
      <w:tr w:rsidR="0037445F" w14:paraId="3BA216B3" w14:textId="77777777" w:rsidTr="00C96994">
        <w:tc>
          <w:tcPr>
            <w:tcW w:w="1658" w:type="dxa"/>
            <w:tcBorders>
              <w:top w:val="single" w:sz="4" w:space="0" w:color="auto"/>
              <w:left w:val="single" w:sz="4" w:space="0" w:color="auto"/>
              <w:bottom w:val="single" w:sz="4" w:space="0" w:color="auto"/>
              <w:right w:val="single" w:sz="4" w:space="0" w:color="auto"/>
            </w:tcBorders>
          </w:tcPr>
          <w:p w14:paraId="3C3EEE69" w14:textId="3592E979"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554D05D7" w14:textId="60139DA6" w:rsidR="0037445F" w:rsidRDefault="0037445F" w:rsidP="0003757B">
            <w:pPr>
              <w:spacing w:before="60" w:after="60"/>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06E5DED4" w14:textId="77777777" w:rsidR="0037445F" w:rsidRDefault="0037445F" w:rsidP="0003757B">
            <w:pPr>
              <w:spacing w:before="60" w:after="60" w:line="256" w:lineRule="auto"/>
              <w:rPr>
                <w:lang w:eastAsia="en-US"/>
              </w:rPr>
            </w:pPr>
          </w:p>
        </w:tc>
      </w:tr>
      <w:tr w:rsidR="008B2AA8" w14:paraId="52C31A00" w14:textId="77777777" w:rsidTr="00C96994">
        <w:tc>
          <w:tcPr>
            <w:tcW w:w="1658" w:type="dxa"/>
            <w:tcBorders>
              <w:top w:val="single" w:sz="4" w:space="0" w:color="auto"/>
              <w:left w:val="single" w:sz="4" w:space="0" w:color="auto"/>
              <w:bottom w:val="single" w:sz="4" w:space="0" w:color="auto"/>
              <w:right w:val="single" w:sz="4" w:space="0" w:color="auto"/>
            </w:tcBorders>
          </w:tcPr>
          <w:p w14:paraId="0A6E7DE8" w14:textId="7AF38522"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BE0D3DE" w14:textId="6B477371"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0B2CDA65" w14:textId="77777777" w:rsidR="008B2AA8" w:rsidRDefault="008B2AA8" w:rsidP="0003757B">
            <w:pPr>
              <w:spacing w:before="60" w:after="60" w:line="256" w:lineRule="auto"/>
              <w:rPr>
                <w:lang w:eastAsia="en-US"/>
              </w:rPr>
            </w:pPr>
          </w:p>
        </w:tc>
      </w:tr>
      <w:tr w:rsidR="00FD1C71" w14:paraId="73715B71" w14:textId="77777777" w:rsidTr="00C96994">
        <w:tc>
          <w:tcPr>
            <w:tcW w:w="1658" w:type="dxa"/>
            <w:tcBorders>
              <w:top w:val="single" w:sz="4" w:space="0" w:color="auto"/>
              <w:left w:val="single" w:sz="4" w:space="0" w:color="auto"/>
              <w:bottom w:val="single" w:sz="4" w:space="0" w:color="auto"/>
              <w:right w:val="single" w:sz="4" w:space="0" w:color="auto"/>
            </w:tcBorders>
          </w:tcPr>
          <w:p w14:paraId="77F3E8C0" w14:textId="520F6691" w:rsidR="00FD1C71" w:rsidRDefault="00FD1C71" w:rsidP="0003757B">
            <w:pPr>
              <w:spacing w:before="60" w:after="60"/>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633509C1" w14:textId="33DEA630" w:rsidR="00FD1C71" w:rsidRDefault="00FD1C71" w:rsidP="0003757B">
            <w:pPr>
              <w:spacing w:before="60" w:after="60"/>
              <w:rPr>
                <w:rFonts w:eastAsiaTheme="minorEastAsia"/>
              </w:rPr>
            </w:pPr>
            <w:r>
              <w:t>Agree</w:t>
            </w:r>
          </w:p>
        </w:tc>
        <w:tc>
          <w:tcPr>
            <w:tcW w:w="5911" w:type="dxa"/>
            <w:tcBorders>
              <w:top w:val="single" w:sz="4" w:space="0" w:color="auto"/>
              <w:left w:val="single" w:sz="4" w:space="0" w:color="auto"/>
              <w:bottom w:val="single" w:sz="4" w:space="0" w:color="auto"/>
              <w:right w:val="single" w:sz="4" w:space="0" w:color="auto"/>
            </w:tcBorders>
          </w:tcPr>
          <w:p w14:paraId="04C422A2" w14:textId="77777777" w:rsidR="00FD1C71" w:rsidRDefault="00FD1C71" w:rsidP="0003757B">
            <w:pPr>
              <w:spacing w:before="60" w:after="60" w:line="256" w:lineRule="auto"/>
              <w:rPr>
                <w:lang w:eastAsia="en-US"/>
              </w:rPr>
            </w:pPr>
          </w:p>
        </w:tc>
      </w:tr>
      <w:tr w:rsidR="00FD1C71" w14:paraId="209C0635" w14:textId="77777777" w:rsidTr="00C96994">
        <w:tc>
          <w:tcPr>
            <w:tcW w:w="1658" w:type="dxa"/>
            <w:tcBorders>
              <w:top w:val="single" w:sz="4" w:space="0" w:color="auto"/>
              <w:left w:val="single" w:sz="4" w:space="0" w:color="auto"/>
              <w:bottom w:val="single" w:sz="4" w:space="0" w:color="auto"/>
              <w:right w:val="single" w:sz="4" w:space="0" w:color="auto"/>
            </w:tcBorders>
          </w:tcPr>
          <w:p w14:paraId="43C91149" w14:textId="3731D9E7" w:rsidR="00FD1C71" w:rsidRDefault="00FD1C71" w:rsidP="0003757B">
            <w:pPr>
              <w:spacing w:before="60" w:after="60"/>
            </w:pPr>
            <w:r>
              <w:t>Ericsson</w:t>
            </w:r>
          </w:p>
        </w:tc>
        <w:tc>
          <w:tcPr>
            <w:tcW w:w="1812" w:type="dxa"/>
            <w:tcBorders>
              <w:top w:val="single" w:sz="4" w:space="0" w:color="auto"/>
              <w:left w:val="single" w:sz="4" w:space="0" w:color="auto"/>
              <w:bottom w:val="single" w:sz="4" w:space="0" w:color="auto"/>
              <w:right w:val="single" w:sz="4" w:space="0" w:color="auto"/>
            </w:tcBorders>
          </w:tcPr>
          <w:p w14:paraId="13A8FB68" w14:textId="59FCBE0B" w:rsidR="00FD1C71" w:rsidRDefault="00FD1C71"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4C18F1C" w14:textId="77777777" w:rsidR="00FD1C71" w:rsidRDefault="00FD1C71" w:rsidP="0003757B">
            <w:pPr>
              <w:spacing w:before="60" w:after="60" w:line="256" w:lineRule="auto"/>
              <w:rPr>
                <w:lang w:eastAsia="en-US"/>
              </w:rPr>
            </w:pPr>
          </w:p>
        </w:tc>
      </w:tr>
      <w:tr w:rsidR="00EA6809" w14:paraId="08B99C03" w14:textId="77777777" w:rsidTr="00C96994">
        <w:tc>
          <w:tcPr>
            <w:tcW w:w="1658" w:type="dxa"/>
            <w:tcBorders>
              <w:top w:val="single" w:sz="4" w:space="0" w:color="auto"/>
              <w:left w:val="single" w:sz="4" w:space="0" w:color="auto"/>
              <w:bottom w:val="single" w:sz="4" w:space="0" w:color="auto"/>
              <w:right w:val="single" w:sz="4" w:space="0" w:color="auto"/>
            </w:tcBorders>
          </w:tcPr>
          <w:p w14:paraId="1F438523" w14:textId="09E8A8C5" w:rsidR="00EA6809" w:rsidRDefault="00EA6809" w:rsidP="00EA6809">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7C5758C4" w14:textId="3D9F34AE" w:rsidR="00EA6809" w:rsidRDefault="00EA6809" w:rsidP="00EA6809">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3DF55B3A" w14:textId="77777777" w:rsidR="00EA6809" w:rsidRDefault="00EA6809" w:rsidP="00EA6809">
            <w:pPr>
              <w:spacing w:before="60" w:after="60" w:line="256" w:lineRule="auto"/>
              <w:rPr>
                <w:lang w:eastAsia="en-US"/>
              </w:rPr>
            </w:pPr>
          </w:p>
        </w:tc>
      </w:tr>
    </w:tbl>
    <w:p w14:paraId="6705CDD0" w14:textId="7059AE41" w:rsidR="000F57FF" w:rsidRDefault="000F57FF" w:rsidP="0003757B">
      <w:pPr>
        <w:widowControl w:val="0"/>
        <w:spacing w:after="180"/>
        <w:rPr>
          <w:b/>
          <w:bCs/>
        </w:rPr>
      </w:pPr>
    </w:p>
    <w:p w14:paraId="795D4C18" w14:textId="7D00574A"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reporting a maximum of 8 cells per carrier is sufficient. </w:t>
      </w:r>
    </w:p>
    <w:p w14:paraId="0B3D3E84" w14:textId="38F515E0" w:rsidR="00E64126" w:rsidRPr="00E64126" w:rsidRDefault="00E64126" w:rsidP="0003757B">
      <w:pPr>
        <w:pStyle w:val="Proposal"/>
        <w:ind w:left="1701" w:hanging="1701"/>
        <w:jc w:val="left"/>
      </w:pPr>
      <w:r w:rsidRPr="00E64126">
        <w:rPr>
          <w:highlight w:val="yellow"/>
          <w:lang w:val="en-US"/>
        </w:rPr>
        <w:t>A maximum of 8 cells per carrier can be reported for early measurements in LTE/NR rel-16</w:t>
      </w:r>
      <w:r>
        <w:rPr>
          <w:lang w:val="en-US"/>
        </w:rPr>
        <w:t>.</w:t>
      </w:r>
    </w:p>
    <w:p w14:paraId="3F1B8DF2" w14:textId="3D61FE7C" w:rsidR="00FD1C71" w:rsidRPr="00CB28C4" w:rsidRDefault="00FD1C71" w:rsidP="0003757B">
      <w:pPr>
        <w:widowControl w:val="0"/>
        <w:spacing w:after="180"/>
        <w:rPr>
          <w:b/>
          <w:bCs/>
          <w:lang w:val="en-US"/>
        </w:rPr>
      </w:pPr>
    </w:p>
    <w:p w14:paraId="0F09D991" w14:textId="7A273AD1" w:rsidR="00D42F78" w:rsidRPr="00D42F78" w:rsidRDefault="00D42F78" w:rsidP="0003757B">
      <w:pPr>
        <w:pStyle w:val="Heading3"/>
      </w:pPr>
      <w:r w:rsidRPr="00D42F78">
        <w:rPr>
          <w:highlight w:val="yellow"/>
        </w:rPr>
        <w:t>Issue DCCA_</w:t>
      </w:r>
      <w:r>
        <w:rPr>
          <w:highlight w:val="yellow"/>
        </w:rPr>
        <w:t>5</w:t>
      </w:r>
      <w:r w:rsidRPr="00D42F78">
        <w:rPr>
          <w:highlight w:val="yellow"/>
        </w:rPr>
        <w:t xml:space="preserve"> (</w:t>
      </w:r>
      <w:r>
        <w:rPr>
          <w:highlight w:val="yellow"/>
        </w:rPr>
        <w:t xml:space="preserve">Need codes for </w:t>
      </w:r>
      <w:proofErr w:type="spellStart"/>
      <w:r w:rsidRPr="00D42F78">
        <w:rPr>
          <w:i/>
          <w:iCs/>
          <w:highlight w:val="yellow"/>
        </w:rPr>
        <w:t>ssb-MeasConfig</w:t>
      </w:r>
      <w:proofErr w:type="spellEnd"/>
      <w:r>
        <w:rPr>
          <w:highlight w:val="yellow"/>
        </w:rPr>
        <w:t xml:space="preserve"> IEs</w:t>
      </w:r>
      <w:r w:rsidRPr="00D42F78">
        <w:rPr>
          <w:highlight w:val="yellow"/>
        </w:rPr>
        <w:t>)</w:t>
      </w:r>
    </w:p>
    <w:p w14:paraId="736CA825" w14:textId="77777777" w:rsidR="00D42F78" w:rsidRPr="00CB28C4" w:rsidRDefault="00D42F78" w:rsidP="000F57FF">
      <w:pPr>
        <w:widowControl w:val="0"/>
        <w:spacing w:after="180"/>
        <w:rPr>
          <w:b/>
          <w:bCs/>
          <w:lang w:val="en-US"/>
        </w:rPr>
      </w:pPr>
    </w:p>
    <w:p w14:paraId="64B594A7" w14:textId="77777777" w:rsidR="00E41593" w:rsidRDefault="00E41593" w:rsidP="000F57FF">
      <w:pPr>
        <w:widowControl w:val="0"/>
        <w:spacing w:after="180"/>
        <w:rPr>
          <w:lang w:val="en-US" w:eastAsia="x-none"/>
        </w:rPr>
      </w:pPr>
      <w:r>
        <w:rPr>
          <w:lang w:val="en-US" w:eastAsia="x-none"/>
        </w:rPr>
        <w:t xml:space="preserve">Another issue is related to the need codes of the IEs in </w:t>
      </w:r>
      <w:proofErr w:type="spellStart"/>
      <w:r w:rsidRPr="00E41593">
        <w:rPr>
          <w:i/>
          <w:iCs/>
          <w:lang w:val="en-US" w:eastAsia="x-none"/>
        </w:rPr>
        <w:t>MeasIdleConfig</w:t>
      </w:r>
      <w:proofErr w:type="spellEnd"/>
      <w:r>
        <w:rPr>
          <w:lang w:val="en-US" w:eastAsia="x-none"/>
        </w:rPr>
        <w:t xml:space="preserve">. Since the </w:t>
      </w:r>
      <w:proofErr w:type="spellStart"/>
      <w:r w:rsidRPr="00E41593">
        <w:rPr>
          <w:i/>
          <w:iCs/>
          <w:lang w:val="en-US" w:eastAsia="x-none"/>
        </w:rPr>
        <w:t>MeasIdleCarrierListEUTRA</w:t>
      </w:r>
      <w:proofErr w:type="spellEnd"/>
      <w:r>
        <w:rPr>
          <w:lang w:val="en-US" w:eastAsia="x-none"/>
        </w:rPr>
        <w:t xml:space="preserve"> and </w:t>
      </w:r>
      <w:proofErr w:type="spellStart"/>
      <w:r w:rsidRPr="00E41593">
        <w:rPr>
          <w:i/>
          <w:iCs/>
          <w:lang w:val="en-US" w:eastAsia="x-none"/>
        </w:rPr>
        <w:t>MeasIdleCarrierListNR</w:t>
      </w:r>
      <w:proofErr w:type="spellEnd"/>
      <w:r>
        <w:rPr>
          <w:lang w:val="en-US" w:eastAsia="x-none"/>
        </w:rPr>
        <w:t xml:space="preserve"> are utilized both in </w:t>
      </w:r>
      <w:proofErr w:type="spellStart"/>
      <w:r w:rsidRPr="00E41593">
        <w:rPr>
          <w:i/>
          <w:iCs/>
          <w:lang w:val="en-US" w:eastAsia="x-none"/>
        </w:rPr>
        <w:t>MeasIdleConfigSIB</w:t>
      </w:r>
      <w:proofErr w:type="spellEnd"/>
      <w:r>
        <w:rPr>
          <w:lang w:val="en-US" w:eastAsia="x-none"/>
        </w:rPr>
        <w:t xml:space="preserve"> and </w:t>
      </w:r>
      <w:proofErr w:type="spellStart"/>
      <w:r w:rsidRPr="00E41593">
        <w:rPr>
          <w:i/>
          <w:iCs/>
          <w:lang w:val="en-US" w:eastAsia="x-none"/>
        </w:rPr>
        <w:t>MeasIdleConfigDedicated</w:t>
      </w:r>
      <w:proofErr w:type="spellEnd"/>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rPr>
          <w:lang w:val="en-US" w:eastAsia="x-none"/>
        </w:rPr>
      </w:pPr>
    </w:p>
    <w:p w14:paraId="7A3CF46B" w14:textId="77777777" w:rsidR="00E41593" w:rsidRDefault="007B1D07" w:rsidP="000F57FF">
      <w:pPr>
        <w:widowControl w:val="0"/>
        <w:spacing w:after="180"/>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lastRenderedPageBreak/>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rPr>
          <w:lang w:val="en-US" w:eastAsia="x-none"/>
        </w:rPr>
      </w:pPr>
    </w:p>
    <w:p w14:paraId="2CB56CD1" w14:textId="77777777" w:rsidR="007B1D07" w:rsidRPr="00CB28C4" w:rsidRDefault="007B1D07" w:rsidP="007B1D07">
      <w:pPr>
        <w:widowControl w:val="0"/>
        <w:spacing w:after="180"/>
        <w:rPr>
          <w:b/>
          <w:bCs/>
          <w:i/>
          <w:lang w:val="en-US"/>
        </w:rPr>
      </w:pPr>
      <w:r w:rsidRPr="00CB28C4">
        <w:rPr>
          <w:b/>
          <w:bCs/>
          <w:lang w:val="en-US"/>
        </w:rPr>
        <w:t xml:space="preserve">Question 5: In LTE, do companies agree to use the same need codes for the IEs within </w:t>
      </w:r>
      <w:proofErr w:type="spellStart"/>
      <w:r w:rsidRPr="00CB28C4">
        <w:rPr>
          <w:b/>
          <w:bCs/>
          <w:i/>
          <w:iCs/>
          <w:lang w:val="en-US"/>
        </w:rPr>
        <w:t>ssb-MeasConfig</w:t>
      </w:r>
      <w:proofErr w:type="spellEnd"/>
      <w:r w:rsidRPr="00CB28C4">
        <w:rPr>
          <w:b/>
          <w:bCs/>
          <w:lang w:val="en-US"/>
        </w:rPr>
        <w:t xml:space="preserve"> of </w:t>
      </w:r>
      <w:proofErr w:type="spellStart"/>
      <w:r w:rsidRPr="00CB28C4">
        <w:rPr>
          <w:b/>
          <w:bCs/>
          <w:i/>
          <w:iCs/>
          <w:lang w:val="en-US"/>
        </w:rPr>
        <w:t>MeasIdleCarrierNR</w:t>
      </w:r>
      <w:proofErr w:type="spellEnd"/>
      <w:r w:rsidRPr="00CB28C4">
        <w:rPr>
          <w:b/>
          <w:bCs/>
          <w:lang w:val="en-US"/>
        </w:rPr>
        <w:t xml:space="preserve"> as in </w:t>
      </w:r>
      <w:r w:rsidR="001027BD" w:rsidRPr="00CB28C4">
        <w:rPr>
          <w:b/>
          <w:bCs/>
          <w:lang w:val="en-US"/>
        </w:rPr>
        <w:t xml:space="preserve">the corresponding IEs in </w:t>
      </w:r>
      <w:r w:rsidRPr="00CB28C4">
        <w:rPr>
          <w:b/>
          <w:bCs/>
          <w:lang w:val="en-U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3FFDDD7D" w14:textId="77777777" w:rsidTr="00D42493">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D42493">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pPr>
          </w:p>
        </w:tc>
      </w:tr>
      <w:tr w:rsidR="003F05DA" w14:paraId="03D01ED0" w14:textId="77777777" w:rsidTr="00D42493">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rPr>
                <w:lang w:eastAsia="en-US"/>
              </w:rPr>
            </w:pPr>
            <w:r>
              <w:t>See explanations in question 6.</w:t>
            </w:r>
          </w:p>
        </w:tc>
      </w:tr>
      <w:tr w:rsidR="00122151" w:rsidRPr="00CB28C4" w14:paraId="49F64939" w14:textId="77777777" w:rsidTr="00D42493">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pPr>
            <w:r>
              <w:t>We understand the configuration is either from RRC Release or from SI. There is no delta configuration for this thus “Need OR” is more suitable.</w:t>
            </w:r>
          </w:p>
        </w:tc>
      </w:tr>
      <w:tr w:rsidR="008952E5" w14:paraId="420D0E36" w14:textId="77777777" w:rsidTr="00D42493">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pPr>
          </w:p>
        </w:tc>
      </w:tr>
      <w:tr w:rsidR="00A11752" w14:paraId="25450544" w14:textId="77777777" w:rsidTr="00D42493">
        <w:tc>
          <w:tcPr>
            <w:tcW w:w="1658" w:type="dxa"/>
            <w:tcBorders>
              <w:top w:val="single" w:sz="4" w:space="0" w:color="auto"/>
              <w:left w:val="single" w:sz="4" w:space="0" w:color="auto"/>
              <w:bottom w:val="single" w:sz="4" w:space="0" w:color="auto"/>
              <w:right w:val="single" w:sz="4" w:space="0" w:color="auto"/>
            </w:tcBorders>
          </w:tcPr>
          <w:p w14:paraId="4909C7B6" w14:textId="63E7C01E" w:rsidR="00A11752" w:rsidRDefault="00A11752" w:rsidP="008952E5">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73F7ED1" w14:textId="2182A0EF" w:rsidR="00A11752" w:rsidRDefault="00A11752" w:rsidP="008952E5">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79F0C867" w14:textId="77777777" w:rsidR="00A11752" w:rsidRDefault="00A11752" w:rsidP="008952E5">
            <w:pPr>
              <w:spacing w:before="60" w:after="60" w:line="256" w:lineRule="auto"/>
            </w:pPr>
          </w:p>
        </w:tc>
      </w:tr>
      <w:tr w:rsidR="004130A2" w:rsidRPr="00CB28C4" w14:paraId="1B691448" w14:textId="77777777" w:rsidTr="00D42493">
        <w:tc>
          <w:tcPr>
            <w:tcW w:w="1658" w:type="dxa"/>
            <w:tcBorders>
              <w:top w:val="single" w:sz="4" w:space="0" w:color="auto"/>
              <w:left w:val="single" w:sz="4" w:space="0" w:color="auto"/>
              <w:bottom w:val="single" w:sz="4" w:space="0" w:color="auto"/>
              <w:right w:val="single" w:sz="4" w:space="0" w:color="auto"/>
            </w:tcBorders>
          </w:tcPr>
          <w:p w14:paraId="66C06D1C" w14:textId="34985CBF" w:rsidR="004130A2" w:rsidRDefault="004130A2" w:rsidP="008952E5">
            <w:pPr>
              <w:spacing w:before="60" w:after="60"/>
              <w:rPr>
                <w:rFonts w:eastAsia="Yu Mincho"/>
                <w:lang w:eastAsia="ja-JP"/>
              </w:rPr>
            </w:pPr>
            <w:r>
              <w:t>Samsung</w:t>
            </w:r>
          </w:p>
        </w:tc>
        <w:tc>
          <w:tcPr>
            <w:tcW w:w="1812" w:type="dxa"/>
            <w:tcBorders>
              <w:top w:val="single" w:sz="4" w:space="0" w:color="auto"/>
              <w:left w:val="single" w:sz="4" w:space="0" w:color="auto"/>
              <w:bottom w:val="single" w:sz="4" w:space="0" w:color="auto"/>
              <w:right w:val="single" w:sz="4" w:space="0" w:color="auto"/>
            </w:tcBorders>
          </w:tcPr>
          <w:p w14:paraId="7F26C7ED" w14:textId="542AE6F3" w:rsidR="004130A2" w:rsidRDefault="004130A2" w:rsidP="008952E5">
            <w:pPr>
              <w:spacing w:before="60" w:after="60"/>
              <w:rPr>
                <w:rFonts w:eastAsia="Yu Mincho"/>
                <w:lang w:eastAsia="ja-JP"/>
              </w:rPr>
            </w:pPr>
            <w:r>
              <w:t>Need OR</w:t>
            </w:r>
          </w:p>
        </w:tc>
        <w:tc>
          <w:tcPr>
            <w:tcW w:w="5911" w:type="dxa"/>
            <w:tcBorders>
              <w:top w:val="single" w:sz="4" w:space="0" w:color="auto"/>
              <w:left w:val="single" w:sz="4" w:space="0" w:color="auto"/>
              <w:bottom w:val="single" w:sz="4" w:space="0" w:color="auto"/>
              <w:right w:val="single" w:sz="4" w:space="0" w:color="auto"/>
            </w:tcBorders>
          </w:tcPr>
          <w:p w14:paraId="0DD0B980" w14:textId="0CEAD0C5" w:rsidR="004130A2" w:rsidRDefault="004130A2" w:rsidP="008952E5">
            <w:pPr>
              <w:spacing w:before="60" w:after="60" w:line="256" w:lineRule="auto"/>
            </w:pPr>
            <w:r>
              <w:t>As also for dedicated there is no delta signalling as expressed by MTK</w:t>
            </w:r>
          </w:p>
        </w:tc>
      </w:tr>
      <w:tr w:rsidR="00D42493" w14:paraId="14DA6E53" w14:textId="77777777" w:rsidTr="00D42493">
        <w:tc>
          <w:tcPr>
            <w:tcW w:w="1658" w:type="dxa"/>
          </w:tcPr>
          <w:p w14:paraId="6F3923E5" w14:textId="77777777" w:rsidR="00D42493" w:rsidRDefault="00D42493" w:rsidP="00361006">
            <w:pPr>
              <w:spacing w:before="60" w:after="60"/>
            </w:pPr>
            <w:r>
              <w:t>Nokia</w:t>
            </w:r>
          </w:p>
        </w:tc>
        <w:tc>
          <w:tcPr>
            <w:tcW w:w="1812" w:type="dxa"/>
          </w:tcPr>
          <w:p w14:paraId="7E22F895" w14:textId="77777777" w:rsidR="00D42493" w:rsidRDefault="00D42493" w:rsidP="00361006">
            <w:pPr>
              <w:spacing w:before="60" w:after="60"/>
            </w:pPr>
            <w:r>
              <w:t>Agree</w:t>
            </w:r>
          </w:p>
        </w:tc>
        <w:tc>
          <w:tcPr>
            <w:tcW w:w="5911" w:type="dxa"/>
          </w:tcPr>
          <w:p w14:paraId="1EA757A7" w14:textId="77777777" w:rsidR="00D42493" w:rsidRDefault="00D42493" w:rsidP="00361006">
            <w:pPr>
              <w:spacing w:before="60" w:after="60" w:line="256" w:lineRule="auto"/>
            </w:pPr>
          </w:p>
        </w:tc>
      </w:tr>
      <w:tr w:rsidR="0037445F" w14:paraId="35E4FE07" w14:textId="77777777" w:rsidTr="00D42493">
        <w:tc>
          <w:tcPr>
            <w:tcW w:w="1658" w:type="dxa"/>
          </w:tcPr>
          <w:p w14:paraId="49427CAD" w14:textId="4FD96226" w:rsidR="0037445F" w:rsidRDefault="0037445F" w:rsidP="0037445F">
            <w:pPr>
              <w:spacing w:before="60" w:after="60"/>
            </w:pPr>
            <w:r>
              <w:rPr>
                <w:rFonts w:eastAsia="Malgun Gothic" w:hint="eastAsia"/>
                <w:lang w:eastAsia="ko-KR"/>
              </w:rPr>
              <w:t>LG</w:t>
            </w:r>
          </w:p>
        </w:tc>
        <w:tc>
          <w:tcPr>
            <w:tcW w:w="1812" w:type="dxa"/>
          </w:tcPr>
          <w:p w14:paraId="16B5CC8C" w14:textId="619729B0" w:rsidR="0037445F" w:rsidRDefault="0037445F" w:rsidP="0037445F">
            <w:pPr>
              <w:spacing w:before="60" w:after="60"/>
            </w:pPr>
            <w:r>
              <w:rPr>
                <w:rFonts w:eastAsia="Malgun Gothic" w:hint="eastAsia"/>
                <w:lang w:eastAsia="ko-KR"/>
              </w:rPr>
              <w:t>Agree</w:t>
            </w:r>
          </w:p>
        </w:tc>
        <w:tc>
          <w:tcPr>
            <w:tcW w:w="5911" w:type="dxa"/>
          </w:tcPr>
          <w:p w14:paraId="5774C637" w14:textId="77777777" w:rsidR="0037445F" w:rsidRDefault="0037445F" w:rsidP="0037445F">
            <w:pPr>
              <w:spacing w:before="60" w:after="60" w:line="256" w:lineRule="auto"/>
            </w:pPr>
          </w:p>
        </w:tc>
      </w:tr>
      <w:tr w:rsidR="008B2AA8" w14:paraId="30614D43" w14:textId="77777777" w:rsidTr="00D42493">
        <w:tc>
          <w:tcPr>
            <w:tcW w:w="1658" w:type="dxa"/>
          </w:tcPr>
          <w:p w14:paraId="165B646E" w14:textId="1CF86F78"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2" w:type="dxa"/>
          </w:tcPr>
          <w:p w14:paraId="4B289CB1" w14:textId="01D91209" w:rsidR="008B2AA8" w:rsidRDefault="008B2AA8" w:rsidP="008B2AA8">
            <w:pPr>
              <w:spacing w:before="60" w:after="60"/>
              <w:rPr>
                <w:rFonts w:eastAsia="Malgun Gothic"/>
                <w:lang w:eastAsia="ko-KR"/>
              </w:rPr>
            </w:pPr>
            <w:r>
              <w:rPr>
                <w:rFonts w:eastAsiaTheme="minorEastAsia"/>
              </w:rPr>
              <w:t xml:space="preserve">Agree </w:t>
            </w:r>
          </w:p>
        </w:tc>
        <w:tc>
          <w:tcPr>
            <w:tcW w:w="5911" w:type="dxa"/>
          </w:tcPr>
          <w:p w14:paraId="700FFCC7" w14:textId="77777777" w:rsidR="008B2AA8" w:rsidRDefault="008B2AA8" w:rsidP="008B2AA8">
            <w:pPr>
              <w:spacing w:before="60" w:after="60" w:line="256" w:lineRule="auto"/>
            </w:pPr>
          </w:p>
        </w:tc>
      </w:tr>
      <w:tr w:rsidR="00FD1C71" w14:paraId="50CFE375" w14:textId="77777777" w:rsidTr="00D42493">
        <w:tc>
          <w:tcPr>
            <w:tcW w:w="1658" w:type="dxa"/>
          </w:tcPr>
          <w:p w14:paraId="0EB70409" w14:textId="5B8B6D96" w:rsidR="00FD1C71" w:rsidRDefault="00FD1C71" w:rsidP="00FD1C71">
            <w:pPr>
              <w:spacing w:before="60" w:after="60"/>
              <w:rPr>
                <w:rFonts w:eastAsiaTheme="minorEastAsia"/>
              </w:rPr>
            </w:pPr>
            <w:r>
              <w:lastRenderedPageBreak/>
              <w:t>vivo</w:t>
            </w:r>
          </w:p>
        </w:tc>
        <w:tc>
          <w:tcPr>
            <w:tcW w:w="1812" w:type="dxa"/>
          </w:tcPr>
          <w:p w14:paraId="1E229175" w14:textId="0EF7FA72" w:rsidR="00FD1C71" w:rsidRDefault="00FD1C71" w:rsidP="00FD1C71">
            <w:pPr>
              <w:spacing w:before="60" w:after="60"/>
              <w:rPr>
                <w:rFonts w:eastAsiaTheme="minorEastAsia"/>
              </w:rPr>
            </w:pPr>
            <w:r>
              <w:t>Need OR</w:t>
            </w:r>
          </w:p>
        </w:tc>
        <w:tc>
          <w:tcPr>
            <w:tcW w:w="5911" w:type="dxa"/>
          </w:tcPr>
          <w:p w14:paraId="2F32F438" w14:textId="6B8B3F64" w:rsidR="00FD1C71" w:rsidRDefault="00FD1C71" w:rsidP="00FD1C71">
            <w:pPr>
              <w:spacing w:before="60" w:after="60" w:line="256" w:lineRule="auto"/>
            </w:pPr>
          </w:p>
        </w:tc>
      </w:tr>
      <w:tr w:rsidR="00FD1C71" w14:paraId="1BAA0CA1" w14:textId="77777777" w:rsidTr="00D42493">
        <w:tc>
          <w:tcPr>
            <w:tcW w:w="1658" w:type="dxa"/>
          </w:tcPr>
          <w:p w14:paraId="2555FF43" w14:textId="13C52058" w:rsidR="00FD1C71" w:rsidRDefault="00FD1C71" w:rsidP="00FD1C71">
            <w:pPr>
              <w:spacing w:before="60" w:after="60"/>
            </w:pPr>
            <w:r>
              <w:t>Ericsson</w:t>
            </w:r>
          </w:p>
        </w:tc>
        <w:tc>
          <w:tcPr>
            <w:tcW w:w="1812" w:type="dxa"/>
          </w:tcPr>
          <w:p w14:paraId="6F2E6CCD" w14:textId="64249027" w:rsidR="00FD1C71" w:rsidRDefault="00FD1C71" w:rsidP="00FD1C71">
            <w:pPr>
              <w:spacing w:before="60" w:after="60"/>
            </w:pPr>
            <w:r>
              <w:t>Agree</w:t>
            </w:r>
          </w:p>
        </w:tc>
        <w:tc>
          <w:tcPr>
            <w:tcW w:w="5911" w:type="dxa"/>
          </w:tcPr>
          <w:p w14:paraId="6310EEE7" w14:textId="77777777" w:rsidR="00FD1C71" w:rsidRDefault="00FD1C71" w:rsidP="00FD1C71">
            <w:pPr>
              <w:spacing w:before="60" w:after="60" w:line="256" w:lineRule="auto"/>
            </w:pPr>
          </w:p>
        </w:tc>
      </w:tr>
      <w:tr w:rsidR="008C3339" w14:paraId="660E0DF5" w14:textId="77777777" w:rsidTr="00D42493">
        <w:tc>
          <w:tcPr>
            <w:tcW w:w="1658" w:type="dxa"/>
          </w:tcPr>
          <w:p w14:paraId="6BB905DE" w14:textId="7E901884" w:rsidR="008C3339" w:rsidRDefault="008C3339" w:rsidP="008C3339">
            <w:pPr>
              <w:spacing w:before="60" w:after="60"/>
            </w:pPr>
            <w:r>
              <w:t>Qualcomm</w:t>
            </w:r>
          </w:p>
        </w:tc>
        <w:tc>
          <w:tcPr>
            <w:tcW w:w="1812" w:type="dxa"/>
          </w:tcPr>
          <w:p w14:paraId="34230092" w14:textId="79098BC4" w:rsidR="008C3339" w:rsidRDefault="008C3339" w:rsidP="008C3339">
            <w:pPr>
              <w:spacing w:before="60" w:after="60"/>
            </w:pPr>
            <w:r>
              <w:t>Agree (Need OR)</w:t>
            </w:r>
          </w:p>
        </w:tc>
        <w:tc>
          <w:tcPr>
            <w:tcW w:w="5911" w:type="dxa"/>
          </w:tcPr>
          <w:p w14:paraId="3DD9C2AC" w14:textId="77777777" w:rsidR="008C3339" w:rsidRDefault="008C3339" w:rsidP="008C3339">
            <w:pPr>
              <w:spacing w:before="60" w:after="60" w:line="256" w:lineRule="auto"/>
            </w:pPr>
          </w:p>
        </w:tc>
      </w:tr>
    </w:tbl>
    <w:p w14:paraId="09E708BC" w14:textId="50138B14" w:rsidR="007B1D07" w:rsidRDefault="007B1D07" w:rsidP="000F57FF">
      <w:pPr>
        <w:widowControl w:val="0"/>
        <w:spacing w:after="180"/>
        <w:rPr>
          <w:lang w:val="en-US" w:eastAsia="x-none"/>
        </w:rPr>
      </w:pPr>
    </w:p>
    <w:p w14:paraId="183C8544" w14:textId="38ABF6F8" w:rsidR="00E64126" w:rsidRPr="00FD1C71" w:rsidRDefault="00E64126" w:rsidP="00E64126">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in LTE early measurement configuration, the same need codes (Need OR) to be used in </w:t>
      </w:r>
      <w:proofErr w:type="spellStart"/>
      <w:r w:rsidRPr="00E64126">
        <w:rPr>
          <w:i/>
          <w:iCs/>
          <w:highlight w:val="yellow"/>
          <w:lang w:val="en-US" w:eastAsia="x-none"/>
        </w:rPr>
        <w:t>ssb-MeasConfig</w:t>
      </w:r>
      <w:proofErr w:type="spellEnd"/>
      <w:r>
        <w:rPr>
          <w:highlight w:val="yellow"/>
          <w:lang w:val="en-US" w:eastAsia="x-none"/>
        </w:rPr>
        <w:t xml:space="preserve"> IEs as in the SIB24.  reporting a maximum of 8 cells per carrier is </w:t>
      </w:r>
      <w:proofErr w:type="gramStart"/>
      <w:r>
        <w:rPr>
          <w:highlight w:val="yellow"/>
          <w:lang w:val="en-US" w:eastAsia="x-none"/>
        </w:rPr>
        <w:t>sufficient</w:t>
      </w:r>
      <w:proofErr w:type="gramEnd"/>
      <w:r>
        <w:rPr>
          <w:highlight w:val="yellow"/>
          <w:lang w:val="en-US" w:eastAsia="x-none"/>
        </w:rPr>
        <w:t xml:space="preserve">. </w:t>
      </w:r>
    </w:p>
    <w:p w14:paraId="64D14AAE" w14:textId="7540496B" w:rsidR="00E64126" w:rsidRPr="00E64126" w:rsidRDefault="00E64126" w:rsidP="00E64126">
      <w:pPr>
        <w:pStyle w:val="Proposal"/>
        <w:ind w:left="1701" w:hanging="1701"/>
        <w:jc w:val="left"/>
      </w:pPr>
      <w:r>
        <w:rPr>
          <w:highlight w:val="yellow"/>
          <w:lang w:val="en-US"/>
        </w:rPr>
        <w:t xml:space="preserve">In LTE, a need code of “Need OR” to be used for the following IEs inside </w:t>
      </w:r>
      <w:proofErr w:type="spellStart"/>
      <w:r>
        <w:rPr>
          <w:i/>
          <w:iCs/>
          <w:highlight w:val="yellow"/>
          <w:lang w:val="en-US"/>
        </w:rPr>
        <w:t>ssb-MeasConfig</w:t>
      </w:r>
      <w:proofErr w:type="spellEnd"/>
      <w:r w:rsidR="00E31FDE">
        <w:rPr>
          <w:i/>
          <w:iCs/>
          <w:highlight w:val="yellow"/>
          <w:lang w:val="en-US"/>
        </w:rPr>
        <w:t xml:space="preserve"> </w:t>
      </w:r>
      <w:r w:rsidR="00E31FDE" w:rsidRPr="00E31FDE">
        <w:rPr>
          <w:i/>
          <w:iCs/>
          <w:highlight w:val="yellow"/>
          <w:lang w:val="en-US"/>
        </w:rPr>
        <w:t xml:space="preserve">of </w:t>
      </w:r>
      <w:proofErr w:type="spellStart"/>
      <w:r w:rsidR="00E31FDE" w:rsidRPr="00E31FDE">
        <w:rPr>
          <w:i/>
          <w:iCs/>
          <w:highlight w:val="yellow"/>
          <w:lang w:val="en-US"/>
        </w:rPr>
        <w:t>MeasIdleCarrierListNR</w:t>
      </w:r>
      <w:proofErr w:type="spellEnd"/>
      <w:r w:rsidRPr="00E31FDE">
        <w:rPr>
          <w:highlight w:val="yellow"/>
          <w:lang w:val="en-US"/>
        </w:rPr>
        <w:t xml:space="preserve">: </w:t>
      </w:r>
      <w:r w:rsidRPr="00E64126">
        <w:rPr>
          <w:i/>
          <w:iCs/>
          <w:highlight w:val="yellow"/>
        </w:rPr>
        <w:t xml:space="preserve">measTimingConfig-r15, maxRS-IndexCellQual-r15, threshRS-Index-r15 </w:t>
      </w:r>
      <w:r w:rsidRPr="00E64126">
        <w:rPr>
          <w:highlight w:val="yellow"/>
        </w:rPr>
        <w:t>and</w:t>
      </w:r>
      <w:r w:rsidRPr="00E64126">
        <w:rPr>
          <w:i/>
          <w:iCs/>
          <w:highlight w:val="yellow"/>
        </w:rPr>
        <w:t xml:space="preserve"> ssb-ToMeasure</w:t>
      </w:r>
      <w:r w:rsidRPr="00E64126">
        <w:rPr>
          <w:rFonts w:eastAsia="SimSun"/>
          <w:i/>
          <w:iCs/>
          <w:highlight w:val="yellow"/>
        </w:rPr>
        <w:t>-r15</w:t>
      </w:r>
      <w:r>
        <w:rPr>
          <w:lang w:val="en-US"/>
        </w:rPr>
        <w:t>.</w:t>
      </w:r>
    </w:p>
    <w:p w14:paraId="655DF6F9" w14:textId="07600D93" w:rsidR="00FD1C71" w:rsidRPr="00CB28C4" w:rsidRDefault="00FD1C71" w:rsidP="000F57FF">
      <w:pPr>
        <w:widowControl w:val="0"/>
        <w:spacing w:after="180"/>
        <w:rPr>
          <w:lang w:val="en-US" w:eastAsia="x-none"/>
        </w:rPr>
      </w:pPr>
    </w:p>
    <w:p w14:paraId="7F46C2F9" w14:textId="77777777" w:rsidR="007B1D07" w:rsidRPr="00CB28C4" w:rsidRDefault="007B1D07" w:rsidP="007B1D07">
      <w:pPr>
        <w:widowControl w:val="0"/>
        <w:spacing w:after="180"/>
        <w:rPr>
          <w:b/>
          <w:bCs/>
          <w:i/>
          <w:lang w:val="en-US"/>
        </w:rPr>
      </w:pPr>
      <w:r w:rsidRPr="00CB28C4">
        <w:rPr>
          <w:b/>
          <w:bCs/>
          <w:lang w:val="en-US"/>
        </w:rPr>
        <w:t xml:space="preserve">Question 6: In NR, do companies agree to use the same need codes for the IEs within </w:t>
      </w:r>
      <w:proofErr w:type="spellStart"/>
      <w:r w:rsidRPr="00CB28C4">
        <w:rPr>
          <w:b/>
          <w:bCs/>
          <w:i/>
          <w:iCs/>
          <w:lang w:val="en-US"/>
        </w:rPr>
        <w:t>ssb-MeasConfig</w:t>
      </w:r>
      <w:proofErr w:type="spellEnd"/>
      <w:r w:rsidRPr="00CB28C4">
        <w:rPr>
          <w:b/>
          <w:bCs/>
          <w:lang w:val="en-US"/>
        </w:rPr>
        <w:t xml:space="preserve"> of </w:t>
      </w:r>
      <w:proofErr w:type="spellStart"/>
      <w:r w:rsidRPr="00CB28C4">
        <w:rPr>
          <w:b/>
          <w:bCs/>
          <w:i/>
          <w:iCs/>
          <w:lang w:val="en-US"/>
        </w:rPr>
        <w:t>MeasIdleCarrierNR</w:t>
      </w:r>
      <w:proofErr w:type="spellEnd"/>
      <w:r w:rsidRPr="00CB28C4">
        <w:rPr>
          <w:b/>
          <w:bCs/>
          <w:lang w:val="en-US"/>
        </w:rPr>
        <w:t xml:space="preserve"> as in </w:t>
      </w:r>
      <w:r w:rsidR="001027BD" w:rsidRPr="00CB28C4">
        <w:rPr>
          <w:b/>
          <w:bCs/>
          <w:lang w:val="en-US"/>
        </w:rPr>
        <w:t xml:space="preserve">the corresponding IEs in </w:t>
      </w:r>
      <w:r w:rsidRPr="00CB28C4">
        <w:rPr>
          <w:b/>
          <w:bCs/>
          <w:lang w:val="en-U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CB28C4"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pPr>
            <w:r>
              <w:t>F</w:t>
            </w:r>
            <w:r w:rsidR="007D3037">
              <w:t>or fields defined as “Need S”, the UE applies default value</w:t>
            </w:r>
            <w:r>
              <w:t>/behaviour</w:t>
            </w:r>
            <w:r w:rsidR="007D3037">
              <w:t xml:space="preserve"> if the field is absent. For instance, for </w:t>
            </w:r>
            <w:proofErr w:type="spellStart"/>
            <w:r w:rsidR="007D3037">
              <w:t>smtc</w:t>
            </w:r>
            <w:proofErr w:type="spellEnd"/>
            <w:r w:rsidR="007D3037">
              <w:t xml:space="preserve">, the UE applies 5ms periodicity if the field is absent. Then we need to discuss how UE determines the configuration mismatch </w:t>
            </w:r>
            <w:r>
              <w:t>when</w:t>
            </w:r>
            <w:r w:rsidR="007D3037">
              <w:t xml:space="preserve"> dedicated signalling </w:t>
            </w:r>
            <w:r w:rsidR="00EC550A">
              <w:t xml:space="preserve">does not include </w:t>
            </w:r>
            <w:proofErr w:type="spellStart"/>
            <w:r w:rsidR="00EC550A">
              <w:t>smtc</w:t>
            </w:r>
            <w:proofErr w:type="spellEnd"/>
            <w:r w:rsidR="00EC550A">
              <w:t xml:space="preserve">, while </w:t>
            </w:r>
            <w:r>
              <w:t xml:space="preserve">UE moves to another cell whose </w:t>
            </w:r>
            <w:r w:rsidR="00EC550A">
              <w:t xml:space="preserve">SIB includes </w:t>
            </w:r>
            <w:proofErr w:type="spellStart"/>
            <w:r w:rsidR="00EC550A">
              <w:t>smtc</w:t>
            </w:r>
            <w:proofErr w:type="spellEnd"/>
            <w:r w:rsidR="00EC550A">
              <w:t xml:space="preserve"> with 5ms</w:t>
            </w:r>
            <w:r>
              <w:t xml:space="preserve"> (or vice versa)</w:t>
            </w:r>
            <w:r w:rsidR="00EC550A">
              <w:t xml:space="preserve">. </w:t>
            </w:r>
          </w:p>
          <w:p w14:paraId="7EE38558" w14:textId="77777777" w:rsidR="003C0C4F" w:rsidRDefault="003C0C4F" w:rsidP="003C0C4F">
            <w:pPr>
              <w:spacing w:before="60" w:after="60"/>
            </w:pPr>
            <w:r>
              <w:t xml:space="preserve">In our view, this may happen in inter-vendor scenario. Although the values indicated </w:t>
            </w:r>
            <w:r w:rsidR="00E338F8">
              <w:t xml:space="preserve">by </w:t>
            </w:r>
            <w:proofErr w:type="spellStart"/>
            <w:r w:rsidR="00E338F8">
              <w:t>RRCRelease</w:t>
            </w:r>
            <w:proofErr w:type="spellEnd"/>
            <w:r w:rsidR="00E338F8">
              <w:t xml:space="preserve"> and SIB </w:t>
            </w:r>
            <w:r>
              <w:t xml:space="preserve">are different, the UE’s behaviours are the same, so we would prefer the UE to continue idle/inactive measurement in this case. </w:t>
            </w:r>
          </w:p>
        </w:tc>
      </w:tr>
      <w:tr w:rsidR="003F05DA" w:rsidRPr="00CB28C4"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pPr>
            <w:r>
              <w:t>because:</w:t>
            </w:r>
          </w:p>
          <w:p w14:paraId="73316046" w14:textId="77777777" w:rsidR="0067169F" w:rsidRDefault="00486139" w:rsidP="003F05DA">
            <w:pPr>
              <w:spacing w:before="60" w:after="60"/>
            </w:pPr>
            <w:r>
              <w:lastRenderedPageBreak/>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pPr>
            <w:r>
              <w:t>- this makes is clear</w:t>
            </w:r>
            <w:r w:rsidR="003F05DA">
              <w:t xml:space="preserve"> that there is no delta signalling for the "store or replace" operation</w:t>
            </w:r>
            <w:r w:rsidR="00486139">
              <w:t xml:space="preserve"> in </w:t>
            </w:r>
            <w:proofErr w:type="spellStart"/>
            <w:r w:rsidR="00486139">
              <w:t>VarMeasIdleConfig</w:t>
            </w:r>
            <w:proofErr w:type="spellEnd"/>
          </w:p>
          <w:p w14:paraId="7319B607" w14:textId="77777777" w:rsidR="00BD334C" w:rsidRDefault="0067169F" w:rsidP="003F05DA">
            <w:pPr>
              <w:spacing w:before="60" w:after="60"/>
            </w:pPr>
            <w:r>
              <w:t xml:space="preserve">- "need S" would give the impression that UE takes the "default action" in case of absence in dedicated signalling </w:t>
            </w:r>
            <w:r w:rsidR="00BD334C">
              <w:t xml:space="preserve">while there is a value in </w:t>
            </w:r>
            <w:proofErr w:type="spellStart"/>
            <w:r>
              <w:t>SIBx</w:t>
            </w:r>
            <w:proofErr w:type="spellEnd"/>
            <w:r w:rsidR="00BD334C">
              <w:t xml:space="preserve"> or SIB4 (or in case of absence in </w:t>
            </w:r>
            <w:proofErr w:type="spellStart"/>
            <w:r w:rsidR="00BD334C">
              <w:t>SIBx</w:t>
            </w:r>
            <w:proofErr w:type="spellEnd"/>
            <w:r w:rsidR="00BD334C">
              <w:t xml:space="preserve"> while there is a value in SIB4).</w:t>
            </w:r>
          </w:p>
          <w:p w14:paraId="3C693037" w14:textId="77777777" w:rsidR="0067169F" w:rsidRDefault="0067169F" w:rsidP="003F05DA">
            <w:pPr>
              <w:spacing w:before="60" w:after="60"/>
            </w:pPr>
          </w:p>
          <w:p w14:paraId="2A6B899F" w14:textId="77777777" w:rsidR="003F05DA" w:rsidRDefault="0067169F" w:rsidP="0067169F">
            <w:pPr>
              <w:spacing w:before="60" w:after="60"/>
            </w:pPr>
            <w:r>
              <w:t xml:space="preserve">This is the same situation like for </w:t>
            </w:r>
            <w:r w:rsidR="00BD334C">
              <w:t xml:space="preserve">connected RRM measurements where the UE acts upon a variable and in </w:t>
            </w:r>
            <w:proofErr w:type="spellStart"/>
            <w:r>
              <w:t>MeasObjectNR</w:t>
            </w:r>
            <w:proofErr w:type="spellEnd"/>
            <w:r>
              <w:t xml:space="preserve"> and </w:t>
            </w:r>
            <w:proofErr w:type="spellStart"/>
            <w:r>
              <w:t>ReportConfigNR</w:t>
            </w:r>
            <w:proofErr w:type="spellEnd"/>
            <w:r>
              <w:t>,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pPr>
            <w:r>
              <w:lastRenderedPageBreak/>
              <w:t>MediaTek</w:t>
            </w:r>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pPr>
            <w:r>
              <w:t xml:space="preserve">Same view as </w:t>
            </w:r>
            <w:r w:rsidRPr="00C45BDE">
              <w:t>Huawei</w:t>
            </w:r>
          </w:p>
        </w:tc>
      </w:tr>
      <w:tr w:rsidR="00CF6A2B" w:rsidRPr="00CB28C4"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rPr>
                <w:rFonts w:eastAsia="Yu Mincho"/>
                <w:lang w:eastAsia="ja-JP"/>
              </w:rPr>
            </w:pPr>
            <w:r>
              <w:rPr>
                <w:rFonts w:eastAsia="Yu Mincho" w:hint="eastAsia"/>
                <w:lang w:eastAsia="ja-JP"/>
              </w:rPr>
              <w:t xml:space="preserve">agree with ZTE to clarify the </w:t>
            </w:r>
            <w:r>
              <w:rPr>
                <w:rFonts w:eastAsia="Yu Mincho"/>
                <w:lang w:eastAsia="ja-JP"/>
              </w:rPr>
              <w:t>default</w:t>
            </w:r>
            <w:r>
              <w:rPr>
                <w:rFonts w:eastAsia="Yu Mincho" w:hint="eastAsia"/>
                <w:lang w:eastAsia="ja-JP"/>
              </w:rPr>
              <w:t xml:space="preserve"> </w:t>
            </w:r>
            <w:r>
              <w:rPr>
                <w:rFonts w:eastAsia="Yu Mincho"/>
                <w:lang w:eastAsia="ja-JP"/>
              </w:rPr>
              <w:t xml:space="preserve">behaviour, when the field is absent. </w:t>
            </w:r>
          </w:p>
          <w:p w14:paraId="0D67ED4B" w14:textId="0EA68BCD" w:rsidR="00CF6A2B" w:rsidRDefault="008A13D7" w:rsidP="00926701">
            <w:pPr>
              <w:spacing w:before="60" w:after="60"/>
            </w:pPr>
            <w:r>
              <w:rPr>
                <w:rFonts w:eastAsia="Yu Mincho"/>
                <w:lang w:eastAsia="ja-JP"/>
              </w:rPr>
              <w:t>Regarding</w:t>
            </w:r>
            <w:r w:rsidR="00CF6A2B">
              <w:rPr>
                <w:rFonts w:eastAsia="Yu Mincho"/>
                <w:lang w:eastAsia="ja-JP"/>
              </w:rPr>
              <w:t xml:space="preserve"> </w:t>
            </w:r>
            <w:r>
              <w:rPr>
                <w:rFonts w:eastAsia="Yu Mincho"/>
                <w:lang w:eastAsia="ja-JP"/>
              </w:rPr>
              <w:t xml:space="preserve">“absent in dedicated and present in </w:t>
            </w:r>
            <w:proofErr w:type="gramStart"/>
            <w:r>
              <w:rPr>
                <w:rFonts w:eastAsia="Yu Mincho"/>
                <w:lang w:eastAsia="ja-JP"/>
              </w:rPr>
              <w:t>SIB”  (</w:t>
            </w:r>
            <w:proofErr w:type="gramEnd"/>
            <w:r>
              <w:rPr>
                <w:rFonts w:eastAsia="Yu Mincho"/>
                <w:lang w:eastAsia="ja-JP"/>
              </w:rPr>
              <w:t>or vice versa) commented</w:t>
            </w:r>
            <w:r w:rsidR="00CF6A2B">
              <w:rPr>
                <w:rFonts w:eastAsia="Yu Mincho"/>
                <w:lang w:eastAsia="ja-JP"/>
              </w:rPr>
              <w:t xml:space="preserve"> by Huawei, it would be good to clarify that. To our understanding (maybe incorrect), the </w:t>
            </w:r>
            <w:proofErr w:type="spellStart"/>
            <w:r w:rsidR="00CF6A2B">
              <w:rPr>
                <w:rFonts w:eastAsia="Yu Mincho"/>
                <w:lang w:eastAsia="ja-JP"/>
              </w:rPr>
              <w:t>ssb-MeasConfig</w:t>
            </w:r>
            <w:proofErr w:type="spellEnd"/>
            <w:r w:rsidR="00CF6A2B">
              <w:rPr>
                <w:rFonts w:eastAsia="Yu Mincho"/>
                <w:lang w:eastAsia="ja-JP"/>
              </w:rPr>
              <w:t xml:space="preserve"> itself can be Optional with Need R (as commented by ZTE to running CR) which is currently Need N in </w:t>
            </w:r>
            <w:proofErr w:type="spellStart"/>
            <w:r w:rsidR="00CF6A2B">
              <w:rPr>
                <w:rFonts w:eastAsia="Yu Mincho"/>
                <w:lang w:eastAsia="ja-JP"/>
              </w:rPr>
              <w:t>MeasIdleCarrierNR</w:t>
            </w:r>
            <w:proofErr w:type="spellEnd"/>
            <w:r w:rsidR="00926701">
              <w:rPr>
                <w:rFonts w:eastAsia="Yu Mincho"/>
                <w:lang w:eastAsia="ja-JP"/>
              </w:rPr>
              <w:t xml:space="preserve">. </w:t>
            </w:r>
            <w:r w:rsidR="008D6FA1">
              <w:rPr>
                <w:rFonts w:eastAsia="Yu Mincho"/>
                <w:lang w:eastAsia="ja-JP"/>
              </w:rPr>
              <w:t xml:space="preserve">We </w:t>
            </w:r>
            <w:r w:rsidR="00926701">
              <w:rPr>
                <w:rFonts w:eastAsia="Yu Mincho"/>
                <w:lang w:eastAsia="ja-JP"/>
              </w:rPr>
              <w:t xml:space="preserve">also </w:t>
            </w:r>
            <w:r w:rsidR="008D6FA1">
              <w:rPr>
                <w:rFonts w:eastAsia="Yu Mincho"/>
                <w:lang w:eastAsia="ja-JP"/>
              </w:rPr>
              <w:t xml:space="preserve">assume there is no mix of dedicated and SIB for IEs within the </w:t>
            </w:r>
            <w:proofErr w:type="spellStart"/>
            <w:r w:rsidR="008D6FA1">
              <w:rPr>
                <w:rFonts w:eastAsia="Yu Mincho"/>
                <w:lang w:eastAsia="ja-JP"/>
              </w:rPr>
              <w:t>ssb-MeasConfig</w:t>
            </w:r>
            <w:proofErr w:type="spellEnd"/>
            <w:r w:rsidR="008D6FA1">
              <w:rPr>
                <w:rFonts w:eastAsia="Yu Mincho"/>
                <w:lang w:eastAsia="ja-JP"/>
              </w:rPr>
              <w:t>.</w:t>
            </w:r>
            <w:r w:rsidR="00926701">
              <w:rPr>
                <w:rFonts w:eastAsia="Yu Mincho"/>
                <w:lang w:eastAsia="ja-JP"/>
              </w:rPr>
              <w:t xml:space="preserve"> </w:t>
            </w:r>
          </w:p>
        </w:tc>
      </w:tr>
      <w:tr w:rsidR="00A11752" w14:paraId="531EBC7A" w14:textId="77777777" w:rsidTr="00C96994">
        <w:tc>
          <w:tcPr>
            <w:tcW w:w="1658" w:type="dxa"/>
            <w:tcBorders>
              <w:top w:val="single" w:sz="4" w:space="0" w:color="auto"/>
              <w:left w:val="single" w:sz="4" w:space="0" w:color="auto"/>
              <w:bottom w:val="single" w:sz="4" w:space="0" w:color="auto"/>
              <w:right w:val="single" w:sz="4" w:space="0" w:color="auto"/>
            </w:tcBorders>
          </w:tcPr>
          <w:p w14:paraId="66A9B98B" w14:textId="5D317E7E" w:rsidR="00A11752" w:rsidRDefault="00A11752" w:rsidP="00CF6A2B">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840079A" w14:textId="4ECE905F" w:rsidR="00A11752" w:rsidRDefault="00A11752" w:rsidP="00CF6A2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6B706D51" w14:textId="77777777" w:rsidR="00A11752" w:rsidRDefault="00A11752" w:rsidP="00CF6A2B">
            <w:pPr>
              <w:spacing w:before="60" w:after="60"/>
              <w:rPr>
                <w:rFonts w:eastAsia="Yu Mincho"/>
                <w:lang w:eastAsia="ja-JP"/>
              </w:rPr>
            </w:pPr>
          </w:p>
        </w:tc>
      </w:tr>
      <w:tr w:rsidR="00D02E89" w14:paraId="082BBB37" w14:textId="77777777" w:rsidTr="00C96994">
        <w:tc>
          <w:tcPr>
            <w:tcW w:w="1658" w:type="dxa"/>
            <w:tcBorders>
              <w:top w:val="single" w:sz="4" w:space="0" w:color="auto"/>
              <w:left w:val="single" w:sz="4" w:space="0" w:color="auto"/>
              <w:bottom w:val="single" w:sz="4" w:space="0" w:color="auto"/>
              <w:right w:val="single" w:sz="4" w:space="0" w:color="auto"/>
            </w:tcBorders>
          </w:tcPr>
          <w:p w14:paraId="4D683BA2" w14:textId="7B771A9D" w:rsidR="00D02E89" w:rsidRDefault="00D02E89" w:rsidP="00D02E89">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32C48CA8" w14:textId="2344F664" w:rsidR="00D02E89" w:rsidRDefault="00D02E89" w:rsidP="00D02E89">
            <w:pPr>
              <w:spacing w:before="60" w:after="60"/>
              <w:rPr>
                <w:rFonts w:eastAsia="Yu Mincho"/>
                <w:lang w:eastAsia="ja-JP"/>
              </w:rPr>
            </w:pPr>
            <w:r>
              <w:t>Need R</w:t>
            </w:r>
          </w:p>
        </w:tc>
        <w:tc>
          <w:tcPr>
            <w:tcW w:w="5911" w:type="dxa"/>
            <w:tcBorders>
              <w:top w:val="single" w:sz="4" w:space="0" w:color="auto"/>
              <w:left w:val="single" w:sz="4" w:space="0" w:color="auto"/>
              <w:bottom w:val="single" w:sz="4" w:space="0" w:color="auto"/>
              <w:right w:val="single" w:sz="4" w:space="0" w:color="auto"/>
            </w:tcBorders>
          </w:tcPr>
          <w:p w14:paraId="3954E040" w14:textId="27AD2FD3" w:rsidR="00D02E89" w:rsidRDefault="00D02E89" w:rsidP="00D02E89">
            <w:pPr>
              <w:spacing w:before="60" w:after="60"/>
              <w:rPr>
                <w:rFonts w:eastAsia="Yu Mincho"/>
                <w:lang w:eastAsia="ja-JP"/>
              </w:rPr>
            </w:pPr>
            <w:r>
              <w:t>Agree with Huawei’s view.</w:t>
            </w:r>
          </w:p>
        </w:tc>
      </w:tr>
      <w:tr w:rsidR="004130A2" w:rsidRPr="00CB28C4" w14:paraId="75F0833F" w14:textId="77777777" w:rsidTr="00C96994">
        <w:tc>
          <w:tcPr>
            <w:tcW w:w="1658" w:type="dxa"/>
            <w:tcBorders>
              <w:top w:val="single" w:sz="4" w:space="0" w:color="auto"/>
              <w:left w:val="single" w:sz="4" w:space="0" w:color="auto"/>
              <w:bottom w:val="single" w:sz="4" w:space="0" w:color="auto"/>
              <w:right w:val="single" w:sz="4" w:space="0" w:color="auto"/>
            </w:tcBorders>
          </w:tcPr>
          <w:p w14:paraId="5204C68C" w14:textId="26E810EF" w:rsidR="004130A2" w:rsidRDefault="004130A2" w:rsidP="00D02E89">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1C41CE77" w14:textId="2FDE5CD8" w:rsidR="004130A2" w:rsidRDefault="004130A2" w:rsidP="00D02E89">
            <w:pPr>
              <w:spacing w:before="60" w:after="60"/>
            </w:pPr>
            <w:r>
              <w:t>Not sure</w:t>
            </w:r>
          </w:p>
        </w:tc>
        <w:tc>
          <w:tcPr>
            <w:tcW w:w="5911" w:type="dxa"/>
            <w:tcBorders>
              <w:top w:val="single" w:sz="4" w:space="0" w:color="auto"/>
              <w:left w:val="single" w:sz="4" w:space="0" w:color="auto"/>
              <w:bottom w:val="single" w:sz="4" w:space="0" w:color="auto"/>
              <w:right w:val="single" w:sz="4" w:space="0" w:color="auto"/>
            </w:tcBorders>
          </w:tcPr>
          <w:p w14:paraId="009C90E8" w14:textId="047AAC73" w:rsidR="004130A2" w:rsidRDefault="004130A2" w:rsidP="00D02E89">
            <w:pPr>
              <w:spacing w:before="60" w:after="60"/>
            </w:pPr>
            <w:r>
              <w:t xml:space="preserve">Maybe best to conclude with updated procedure text that clarifies UE behaviour when certain fields are </w:t>
            </w:r>
            <w:r w:rsidRPr="004130A2">
              <w:rPr>
                <w:i/>
              </w:rPr>
              <w:t>not configured</w:t>
            </w:r>
            <w:r>
              <w:t xml:space="preserve">. In principle this is a different aspect than what </w:t>
            </w:r>
            <w:r>
              <w:lastRenderedPageBreak/>
              <w:t>to do upon absence, so need R seems appropriate. However, in several similar cases need S is used</w:t>
            </w:r>
          </w:p>
          <w:p w14:paraId="239A6A66" w14:textId="7D967BAA" w:rsidR="004130A2" w:rsidRDefault="004130A2" w:rsidP="004130A2">
            <w:pPr>
              <w:spacing w:before="60" w:after="60"/>
            </w:pPr>
            <w:r>
              <w:t>(resolving need codes is maybe also more something for ASN.1 review session)</w:t>
            </w:r>
          </w:p>
        </w:tc>
      </w:tr>
      <w:tr w:rsidR="00D42493" w14:paraId="58FF8CD7" w14:textId="77777777" w:rsidTr="00361006">
        <w:tc>
          <w:tcPr>
            <w:tcW w:w="1658" w:type="dxa"/>
            <w:tcBorders>
              <w:top w:val="single" w:sz="4" w:space="0" w:color="auto"/>
              <w:left w:val="single" w:sz="4" w:space="0" w:color="auto"/>
              <w:bottom w:val="single" w:sz="4" w:space="0" w:color="auto"/>
              <w:right w:val="single" w:sz="4" w:space="0" w:color="auto"/>
            </w:tcBorders>
          </w:tcPr>
          <w:p w14:paraId="06394264" w14:textId="77777777" w:rsidR="00D42493" w:rsidRDefault="00D42493" w:rsidP="00361006">
            <w:pPr>
              <w:spacing w:before="60" w:after="60"/>
            </w:pPr>
            <w:r>
              <w:lastRenderedPageBreak/>
              <w:t>Nokia</w:t>
            </w:r>
          </w:p>
        </w:tc>
        <w:tc>
          <w:tcPr>
            <w:tcW w:w="1812" w:type="dxa"/>
            <w:tcBorders>
              <w:top w:val="single" w:sz="4" w:space="0" w:color="auto"/>
              <w:left w:val="single" w:sz="4" w:space="0" w:color="auto"/>
              <w:bottom w:val="single" w:sz="4" w:space="0" w:color="auto"/>
              <w:right w:val="single" w:sz="4" w:space="0" w:color="auto"/>
            </w:tcBorders>
          </w:tcPr>
          <w:p w14:paraId="5DB4B80A" w14:textId="77777777" w:rsidR="00D42493" w:rsidRDefault="00D42493" w:rsidP="00361006">
            <w:pPr>
              <w:spacing w:before="60" w:after="60"/>
            </w:pPr>
            <w:r>
              <w:t>Need R</w:t>
            </w:r>
          </w:p>
        </w:tc>
        <w:tc>
          <w:tcPr>
            <w:tcW w:w="5911" w:type="dxa"/>
            <w:tcBorders>
              <w:top w:val="single" w:sz="4" w:space="0" w:color="auto"/>
              <w:left w:val="single" w:sz="4" w:space="0" w:color="auto"/>
              <w:bottom w:val="single" w:sz="4" w:space="0" w:color="auto"/>
              <w:right w:val="single" w:sz="4" w:space="0" w:color="auto"/>
            </w:tcBorders>
          </w:tcPr>
          <w:p w14:paraId="79053CEF" w14:textId="77777777" w:rsidR="00D42493" w:rsidRDefault="00D42493" w:rsidP="00361006">
            <w:pPr>
              <w:spacing w:before="60" w:after="60"/>
            </w:pPr>
          </w:p>
        </w:tc>
      </w:tr>
      <w:tr w:rsidR="00D42493" w14:paraId="40C9511B" w14:textId="77777777" w:rsidTr="00C96994">
        <w:tc>
          <w:tcPr>
            <w:tcW w:w="1658" w:type="dxa"/>
            <w:tcBorders>
              <w:top w:val="single" w:sz="4" w:space="0" w:color="auto"/>
              <w:left w:val="single" w:sz="4" w:space="0" w:color="auto"/>
              <w:bottom w:val="single" w:sz="4" w:space="0" w:color="auto"/>
              <w:right w:val="single" w:sz="4" w:space="0" w:color="auto"/>
            </w:tcBorders>
          </w:tcPr>
          <w:p w14:paraId="54D7B531" w14:textId="0ABC47DD" w:rsidR="00D42493" w:rsidRPr="00CD3C95" w:rsidRDefault="00CD3C95" w:rsidP="00D02E89">
            <w:pPr>
              <w:spacing w:before="60" w:after="60"/>
              <w:rPr>
                <w:rFonts w:eastAsia="Malgun Gothic"/>
                <w:lang w:eastAsia="ko-KR"/>
              </w:rPr>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724EF050" w14:textId="741DAC58" w:rsidR="00D42493" w:rsidRPr="00CD3C95" w:rsidRDefault="00CD3C95" w:rsidP="00D02E89">
            <w:pPr>
              <w:spacing w:before="60" w:after="60"/>
              <w:rPr>
                <w:rFonts w:eastAsia="Malgun Gothic"/>
                <w:lang w:eastAsia="ko-KR"/>
              </w:rPr>
            </w:pPr>
            <w:r>
              <w:rPr>
                <w:rFonts w:eastAsia="Malgun Gothic" w:hint="eastAsia"/>
                <w:lang w:eastAsia="ko-KR"/>
              </w:rPr>
              <w:t>Need R</w:t>
            </w:r>
          </w:p>
        </w:tc>
        <w:tc>
          <w:tcPr>
            <w:tcW w:w="5911" w:type="dxa"/>
            <w:tcBorders>
              <w:top w:val="single" w:sz="4" w:space="0" w:color="auto"/>
              <w:left w:val="single" w:sz="4" w:space="0" w:color="auto"/>
              <w:bottom w:val="single" w:sz="4" w:space="0" w:color="auto"/>
              <w:right w:val="single" w:sz="4" w:space="0" w:color="auto"/>
            </w:tcBorders>
          </w:tcPr>
          <w:p w14:paraId="59663342" w14:textId="31699B9D" w:rsidR="00D42493" w:rsidRPr="00CD3C95" w:rsidRDefault="00CD3C95" w:rsidP="00D02E89">
            <w:pPr>
              <w:spacing w:before="60" w:after="60"/>
              <w:rPr>
                <w:rFonts w:eastAsia="Malgun Gothic"/>
                <w:lang w:eastAsia="ko-KR"/>
              </w:rPr>
            </w:pPr>
            <w:r>
              <w:rPr>
                <w:rFonts w:eastAsia="Malgun Gothic" w:hint="eastAsia"/>
                <w:lang w:eastAsia="ko-KR"/>
              </w:rPr>
              <w:t>Same understanding with Huawei.</w:t>
            </w:r>
          </w:p>
        </w:tc>
      </w:tr>
      <w:tr w:rsidR="008B2AA8" w14:paraId="50F1C506" w14:textId="77777777" w:rsidTr="00C96994">
        <w:tc>
          <w:tcPr>
            <w:tcW w:w="1658" w:type="dxa"/>
            <w:tcBorders>
              <w:top w:val="single" w:sz="4" w:space="0" w:color="auto"/>
              <w:left w:val="single" w:sz="4" w:space="0" w:color="auto"/>
              <w:bottom w:val="single" w:sz="4" w:space="0" w:color="auto"/>
              <w:right w:val="single" w:sz="4" w:space="0" w:color="auto"/>
            </w:tcBorders>
          </w:tcPr>
          <w:p w14:paraId="74DCC727" w14:textId="1080413E"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4D12910" w14:textId="2353B2D4" w:rsidR="008B2AA8" w:rsidRDefault="008B2AA8" w:rsidP="008B2AA8">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77213B6D" w14:textId="77777777" w:rsidR="008B2AA8" w:rsidRDefault="008B2AA8" w:rsidP="008B2AA8">
            <w:pPr>
              <w:spacing w:before="60" w:after="60"/>
              <w:rPr>
                <w:rFonts w:eastAsia="Malgun Gothic"/>
                <w:lang w:eastAsia="ko-KR"/>
              </w:rPr>
            </w:pPr>
          </w:p>
        </w:tc>
      </w:tr>
      <w:tr w:rsidR="00FD1C71" w14:paraId="3683257C" w14:textId="77777777" w:rsidTr="00C96994">
        <w:tc>
          <w:tcPr>
            <w:tcW w:w="1658" w:type="dxa"/>
            <w:tcBorders>
              <w:top w:val="single" w:sz="4" w:space="0" w:color="auto"/>
              <w:left w:val="single" w:sz="4" w:space="0" w:color="auto"/>
              <w:bottom w:val="single" w:sz="4" w:space="0" w:color="auto"/>
              <w:right w:val="single" w:sz="4" w:space="0" w:color="auto"/>
            </w:tcBorders>
          </w:tcPr>
          <w:p w14:paraId="2A36140A" w14:textId="424D8A76" w:rsidR="00FD1C71" w:rsidRDefault="00FD1C71" w:rsidP="008B2AA8">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7AB7B87" w14:textId="49FAD488" w:rsidR="00FD1C71" w:rsidRDefault="00FD1C71" w:rsidP="008B2AA8">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8AED738" w14:textId="77777777" w:rsidR="00FD1C71" w:rsidRDefault="00FD1C71" w:rsidP="008B2AA8">
            <w:pPr>
              <w:spacing w:before="60" w:after="60"/>
              <w:rPr>
                <w:rFonts w:eastAsia="Malgun Gothic"/>
                <w:lang w:eastAsia="ko-KR"/>
              </w:rPr>
            </w:pPr>
          </w:p>
        </w:tc>
      </w:tr>
      <w:tr w:rsidR="00FD1C71" w:rsidRPr="00CB28C4" w14:paraId="0FAD6B99" w14:textId="77777777" w:rsidTr="00C96994">
        <w:tc>
          <w:tcPr>
            <w:tcW w:w="1658" w:type="dxa"/>
            <w:tcBorders>
              <w:top w:val="single" w:sz="4" w:space="0" w:color="auto"/>
              <w:left w:val="single" w:sz="4" w:space="0" w:color="auto"/>
              <w:bottom w:val="single" w:sz="4" w:space="0" w:color="auto"/>
              <w:right w:val="single" w:sz="4" w:space="0" w:color="auto"/>
            </w:tcBorders>
          </w:tcPr>
          <w:p w14:paraId="16F0E215" w14:textId="1D09BE66" w:rsidR="00FD1C71" w:rsidRDefault="00FD1C71" w:rsidP="008B2AA8">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21E0158" w14:textId="5DB76F7E" w:rsidR="00FD1C71" w:rsidRDefault="006B7FFA" w:rsidP="008B2AA8">
            <w:pPr>
              <w:spacing w:before="60" w:after="60"/>
              <w:rPr>
                <w:rFonts w:eastAsiaTheme="minorEastAsia"/>
              </w:rPr>
            </w:pPr>
            <w:r>
              <w:rPr>
                <w:rFonts w:eastAsiaTheme="minorEastAsia"/>
              </w:rPr>
              <w:t>Not sure</w:t>
            </w:r>
          </w:p>
        </w:tc>
        <w:tc>
          <w:tcPr>
            <w:tcW w:w="5911" w:type="dxa"/>
            <w:tcBorders>
              <w:top w:val="single" w:sz="4" w:space="0" w:color="auto"/>
              <w:left w:val="single" w:sz="4" w:space="0" w:color="auto"/>
              <w:bottom w:val="single" w:sz="4" w:space="0" w:color="auto"/>
              <w:right w:val="single" w:sz="4" w:space="0" w:color="auto"/>
            </w:tcBorders>
          </w:tcPr>
          <w:p w14:paraId="442662E9" w14:textId="25CA6E99" w:rsidR="00FD1C71" w:rsidRPr="006B7FFA" w:rsidRDefault="006B7FFA" w:rsidP="008B2AA8">
            <w:pPr>
              <w:spacing w:before="60" w:after="60"/>
              <w:rPr>
                <w:rFonts w:eastAsia="Malgun Gothic"/>
                <w:lang w:eastAsia="ko-KR"/>
              </w:rPr>
            </w:pPr>
            <w:r>
              <w:rPr>
                <w:rFonts w:eastAsia="Malgun Gothic"/>
                <w:lang w:eastAsia="ko-KR"/>
              </w:rPr>
              <w:t xml:space="preserve">There are valid argument for both Need R and Need S. Also, in LTE, even though need OR was used, in the field description of </w:t>
            </w:r>
            <w:r w:rsidRPr="006B7FFA">
              <w:rPr>
                <w:i/>
                <w:iCs/>
              </w:rPr>
              <w:t>measTimingConfig-r15</w:t>
            </w:r>
            <w:r>
              <w:rPr>
                <w:i/>
                <w:iCs/>
              </w:rPr>
              <w:t xml:space="preserve">, </w:t>
            </w:r>
            <w:r>
              <w:t xml:space="preserve">it was mentioned to use 5ms if this field is not included, which is what we typically do for Need S. </w:t>
            </w:r>
          </w:p>
        </w:tc>
      </w:tr>
      <w:tr w:rsidR="005E6DD7" w:rsidRPr="00CB28C4" w14:paraId="55EA1488" w14:textId="77777777" w:rsidTr="00C96994">
        <w:tc>
          <w:tcPr>
            <w:tcW w:w="1658" w:type="dxa"/>
            <w:tcBorders>
              <w:top w:val="single" w:sz="4" w:space="0" w:color="auto"/>
              <w:left w:val="single" w:sz="4" w:space="0" w:color="auto"/>
              <w:bottom w:val="single" w:sz="4" w:space="0" w:color="auto"/>
              <w:right w:val="single" w:sz="4" w:space="0" w:color="auto"/>
            </w:tcBorders>
          </w:tcPr>
          <w:p w14:paraId="4B9D93D7" w14:textId="34EB4EE1" w:rsidR="005E6DD7" w:rsidRDefault="005E6DD7" w:rsidP="005E6DD7">
            <w:pPr>
              <w:spacing w:before="60" w:after="60"/>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773D751F" w14:textId="423DE016" w:rsidR="005E6DD7" w:rsidRDefault="005E6DD7" w:rsidP="005E6DD7">
            <w:pPr>
              <w:spacing w:before="60" w:after="60"/>
              <w:rPr>
                <w:rFonts w:eastAsiaTheme="minorEastAsia"/>
              </w:rPr>
            </w:pPr>
            <w:r>
              <w:rPr>
                <w:rFonts w:eastAsiaTheme="minorEastAsia"/>
              </w:rPr>
              <w:t>Need R</w:t>
            </w:r>
          </w:p>
        </w:tc>
        <w:tc>
          <w:tcPr>
            <w:tcW w:w="5911" w:type="dxa"/>
            <w:tcBorders>
              <w:top w:val="single" w:sz="4" w:space="0" w:color="auto"/>
              <w:left w:val="single" w:sz="4" w:space="0" w:color="auto"/>
              <w:bottom w:val="single" w:sz="4" w:space="0" w:color="auto"/>
              <w:right w:val="single" w:sz="4" w:space="0" w:color="auto"/>
            </w:tcBorders>
          </w:tcPr>
          <w:p w14:paraId="5ACA775E" w14:textId="77777777" w:rsidR="005E6DD7" w:rsidRDefault="005E6DD7" w:rsidP="005E6DD7">
            <w:pPr>
              <w:spacing w:before="60" w:after="60"/>
              <w:rPr>
                <w:rFonts w:eastAsia="Malgun Gothic"/>
                <w:lang w:eastAsia="ko-KR"/>
              </w:rPr>
            </w:pPr>
            <w:r>
              <w:rPr>
                <w:rFonts w:eastAsia="Malgun Gothic"/>
                <w:lang w:eastAsia="ko-KR"/>
              </w:rPr>
              <w:t xml:space="preserve">We basically agree with Huawei: </w:t>
            </w:r>
          </w:p>
          <w:p w14:paraId="24524703" w14:textId="77777777" w:rsidR="005E6DD7" w:rsidRDefault="005E6DD7" w:rsidP="005E6DD7">
            <w:pPr>
              <w:pStyle w:val="ListParagraph"/>
              <w:numPr>
                <w:ilvl w:val="0"/>
                <w:numId w:val="33"/>
              </w:numPr>
              <w:spacing w:before="60" w:after="60"/>
              <w:jc w:val="left"/>
              <w:rPr>
                <w:rFonts w:eastAsia="Malgun Gothic"/>
                <w:lang w:eastAsia="ko-KR"/>
              </w:rPr>
            </w:pPr>
            <w:r>
              <w:rPr>
                <w:rFonts w:eastAsia="Malgun Gothic"/>
                <w:lang w:eastAsia="ko-KR"/>
              </w:rPr>
              <w:t>N</w:t>
            </w:r>
            <w:r w:rsidRPr="00E64714">
              <w:rPr>
                <w:rFonts w:eastAsia="Malgun Gothic"/>
                <w:lang w:eastAsia="ko-KR"/>
              </w:rPr>
              <w:t xml:space="preserve">eed R </w:t>
            </w:r>
            <w:r>
              <w:rPr>
                <w:rFonts w:eastAsia="Malgun Gothic"/>
                <w:lang w:eastAsia="ko-KR"/>
              </w:rPr>
              <w:t xml:space="preserve">is generally </w:t>
            </w:r>
            <w:r w:rsidRPr="00E64714">
              <w:rPr>
                <w:rFonts w:eastAsia="Malgun Gothic"/>
                <w:lang w:eastAsia="ko-KR"/>
              </w:rPr>
              <w:t xml:space="preserve">used when delta signalling is not allowed. </w:t>
            </w:r>
          </w:p>
          <w:p w14:paraId="037B0D38" w14:textId="77777777" w:rsidR="005E6DD7" w:rsidRDefault="005E6DD7" w:rsidP="005E6DD7">
            <w:pPr>
              <w:pStyle w:val="ListParagraph"/>
              <w:numPr>
                <w:ilvl w:val="0"/>
                <w:numId w:val="33"/>
              </w:numPr>
              <w:spacing w:before="60" w:after="60"/>
              <w:jc w:val="left"/>
              <w:rPr>
                <w:rFonts w:eastAsia="Malgun Gothic"/>
                <w:lang w:eastAsia="ko-KR"/>
              </w:rPr>
            </w:pPr>
            <w:r>
              <w:rPr>
                <w:rFonts w:eastAsia="Malgun Gothic"/>
                <w:lang w:eastAsia="ko-KR"/>
              </w:rPr>
              <w:t xml:space="preserve">Unlike CONNECTED RRM, SMTC can come from either SIB or RRC release. If we </w:t>
            </w:r>
            <w:proofErr w:type="gramStart"/>
            <w:r>
              <w:rPr>
                <w:rFonts w:eastAsia="Malgun Gothic"/>
                <w:lang w:eastAsia="ko-KR"/>
              </w:rPr>
              <w:t>have to</w:t>
            </w:r>
            <w:proofErr w:type="gramEnd"/>
            <w:r>
              <w:rPr>
                <w:rFonts w:eastAsia="Malgun Gothic"/>
                <w:lang w:eastAsia="ko-KR"/>
              </w:rPr>
              <w:t xml:space="preserve"> define UE default behaviour, it should be SMTC is not provided in both SIB and RRC release. It seems not a typical approach of RRC spec. And we have concern that it will bring a lot of issues and CRs</w:t>
            </w:r>
          </w:p>
          <w:p w14:paraId="22B6C9A1" w14:textId="77777777" w:rsidR="005E6DD7" w:rsidRDefault="005E6DD7" w:rsidP="005E6DD7">
            <w:pPr>
              <w:pStyle w:val="ListParagraph"/>
              <w:spacing w:before="60" w:after="60"/>
              <w:jc w:val="left"/>
              <w:rPr>
                <w:rFonts w:eastAsia="Malgun Gothic"/>
                <w:lang w:eastAsia="ko-KR"/>
              </w:rPr>
            </w:pPr>
            <w:r>
              <w:rPr>
                <w:rFonts w:eastAsia="Malgun Gothic"/>
                <w:lang w:eastAsia="ko-KR"/>
              </w:rPr>
              <w:t xml:space="preserve">  </w:t>
            </w:r>
          </w:p>
          <w:p w14:paraId="5961E660" w14:textId="77777777" w:rsidR="005E6DD7" w:rsidRPr="006155A1" w:rsidRDefault="005E6DD7" w:rsidP="005E6DD7">
            <w:pPr>
              <w:spacing w:before="60" w:after="60"/>
              <w:rPr>
                <w:rFonts w:eastAsia="Malgun Gothic"/>
                <w:lang w:eastAsia="ko-KR"/>
              </w:rPr>
            </w:pPr>
            <w:r>
              <w:rPr>
                <w:rFonts w:eastAsia="Malgun Gothic"/>
                <w:lang w:eastAsia="ko-KR"/>
              </w:rPr>
              <w:t xml:space="preserve">With “Need R”, we think it is good to have simple UE </w:t>
            </w:r>
            <w:proofErr w:type="spellStart"/>
            <w:r>
              <w:rPr>
                <w:rFonts w:eastAsia="Malgun Gothic"/>
                <w:lang w:eastAsia="ko-KR"/>
              </w:rPr>
              <w:t>behaviour</w:t>
            </w:r>
            <w:proofErr w:type="spellEnd"/>
            <w:r>
              <w:rPr>
                <w:rFonts w:eastAsia="Malgun Gothic"/>
                <w:lang w:eastAsia="ko-KR"/>
              </w:rPr>
              <w:t xml:space="preserve"> that when SMTC is not provided in both RRC release and SIB, the UE doesn’t perform early measurements on the concerned frequency. </w:t>
            </w:r>
          </w:p>
          <w:p w14:paraId="0BC3142F" w14:textId="77777777" w:rsidR="005E6DD7" w:rsidRDefault="005E6DD7" w:rsidP="005E6DD7">
            <w:pPr>
              <w:spacing w:before="60" w:after="60"/>
              <w:rPr>
                <w:rFonts w:eastAsia="Malgun Gothic"/>
                <w:lang w:eastAsia="ko-KR"/>
              </w:rPr>
            </w:pPr>
          </w:p>
        </w:tc>
      </w:tr>
    </w:tbl>
    <w:p w14:paraId="15D2FB73" w14:textId="603D57EC" w:rsidR="007B1D07" w:rsidRDefault="007B1D07" w:rsidP="000F57FF">
      <w:pPr>
        <w:widowControl w:val="0"/>
        <w:spacing w:after="180"/>
        <w:rPr>
          <w:lang w:val="en-US" w:eastAsia="x-none"/>
        </w:rPr>
      </w:pPr>
    </w:p>
    <w:p w14:paraId="42EBD36A" w14:textId="6C6ADD69" w:rsidR="006B7FFA" w:rsidRPr="006B7FFA" w:rsidRDefault="00E64126" w:rsidP="006B7FFA">
      <w:pPr>
        <w:rPr>
          <w:highlight w:val="yellow"/>
          <w:lang w:val="en-US" w:eastAsia="x-none"/>
        </w:rPr>
      </w:pPr>
      <w:r w:rsidRPr="006B7FFA">
        <w:rPr>
          <w:b/>
          <w:bCs/>
          <w:highlight w:val="yellow"/>
          <w:lang w:val="en-US" w:eastAsia="x-none"/>
        </w:rPr>
        <w:t>Summary</w:t>
      </w:r>
      <w:r w:rsidRPr="006B7FFA">
        <w:rPr>
          <w:highlight w:val="yellow"/>
          <w:lang w:val="en-US" w:eastAsia="x-none"/>
        </w:rPr>
        <w:t xml:space="preserve">: There is </w:t>
      </w:r>
      <w:r w:rsidR="006B7FFA" w:rsidRPr="006B7FFA">
        <w:rPr>
          <w:highlight w:val="yellow"/>
          <w:lang w:val="en-US" w:eastAsia="x-none"/>
        </w:rPr>
        <w:t xml:space="preserve">no </w:t>
      </w:r>
      <w:r w:rsidRPr="006B7FFA">
        <w:rPr>
          <w:highlight w:val="yellow"/>
          <w:lang w:val="en-US" w:eastAsia="x-none"/>
        </w:rPr>
        <w:t xml:space="preserve">consensus </w:t>
      </w:r>
      <w:r w:rsidR="006B7FFA" w:rsidRPr="006B7FFA">
        <w:rPr>
          <w:highlight w:val="yellow"/>
          <w:lang w:val="en-US" w:eastAsia="x-none"/>
        </w:rPr>
        <w:t xml:space="preserve">whether to use Need S or Need R for the IEs in </w:t>
      </w:r>
      <w:proofErr w:type="spellStart"/>
      <w:r w:rsidRPr="006B7FFA">
        <w:rPr>
          <w:i/>
          <w:iCs/>
          <w:highlight w:val="yellow"/>
          <w:lang w:val="en-US" w:eastAsia="x-none"/>
        </w:rPr>
        <w:t>ssb-MeasConfig</w:t>
      </w:r>
      <w:proofErr w:type="spellEnd"/>
      <w:r w:rsidRPr="006B7FFA">
        <w:rPr>
          <w:highlight w:val="yellow"/>
          <w:lang w:val="en-US" w:eastAsia="x-none"/>
        </w:rPr>
        <w:t xml:space="preserve"> </w:t>
      </w:r>
      <w:r w:rsidR="006B7FFA" w:rsidRPr="006B7FFA">
        <w:rPr>
          <w:highlight w:val="yellow"/>
          <w:lang w:val="en-US" w:eastAsia="x-none"/>
        </w:rPr>
        <w:t>in 38.331.</w:t>
      </w:r>
      <w:r w:rsidR="006B7FFA">
        <w:rPr>
          <w:highlight w:val="yellow"/>
          <w:lang w:val="en-US" w:eastAsia="x-none"/>
        </w:rPr>
        <w:t xml:space="preserve"> The </w:t>
      </w:r>
      <w:r w:rsidR="00093096">
        <w:rPr>
          <w:highlight w:val="yellow"/>
          <w:lang w:val="en-US" w:eastAsia="x-none"/>
        </w:rPr>
        <w:t>rapporteur’s</w:t>
      </w:r>
      <w:r w:rsidR="006B7FFA">
        <w:rPr>
          <w:highlight w:val="yellow"/>
          <w:lang w:val="en-US" w:eastAsia="x-none"/>
        </w:rPr>
        <w:t xml:space="preserve"> proposal is to continue the discussion during the NR RRC ASN.1 review.</w:t>
      </w:r>
    </w:p>
    <w:p w14:paraId="2395BCD3" w14:textId="603469A0" w:rsidR="00FD1C71" w:rsidRPr="00CB28C4" w:rsidRDefault="00FD1C71" w:rsidP="00E64126">
      <w:pPr>
        <w:widowControl w:val="0"/>
        <w:spacing w:after="180"/>
        <w:rPr>
          <w:lang w:val="en-US" w:eastAsia="x-none"/>
        </w:rPr>
      </w:pPr>
    </w:p>
    <w:p w14:paraId="6CEC738D" w14:textId="5D7BD395" w:rsidR="00E64126" w:rsidRPr="006B7FFA" w:rsidRDefault="006B7FFA" w:rsidP="006B7FFA">
      <w:pPr>
        <w:pStyle w:val="Proposal"/>
        <w:ind w:left="1134" w:hanging="1134"/>
        <w:jc w:val="left"/>
        <w:rPr>
          <w:highlight w:val="yellow"/>
          <w:lang w:val="en-US" w:eastAsia="x-none"/>
        </w:rPr>
      </w:pPr>
      <w:r w:rsidRPr="006B7FFA">
        <w:rPr>
          <w:highlight w:val="yellow"/>
          <w:lang w:val="en-US"/>
        </w:rPr>
        <w:t xml:space="preserve">The need codes for the following IEs </w:t>
      </w:r>
      <w:r w:rsidR="008F1B33">
        <w:rPr>
          <w:highlight w:val="yellow"/>
          <w:lang w:val="en-US"/>
        </w:rPr>
        <w:t xml:space="preserve">inside </w:t>
      </w:r>
      <w:proofErr w:type="spellStart"/>
      <w:r w:rsidR="008F1B33">
        <w:rPr>
          <w:highlight w:val="yellow"/>
          <w:lang w:val="en-US"/>
        </w:rPr>
        <w:t>ssb-</w:t>
      </w:r>
      <w:r w:rsidR="008F1B33" w:rsidRPr="008F1B33">
        <w:rPr>
          <w:i/>
          <w:iCs/>
          <w:highlight w:val="yellow"/>
          <w:lang w:val="en-US"/>
        </w:rPr>
        <w:t>MeasConfig</w:t>
      </w:r>
      <w:proofErr w:type="spellEnd"/>
      <w:r w:rsidR="008F1B33">
        <w:rPr>
          <w:highlight w:val="yellow"/>
          <w:lang w:val="en-US"/>
        </w:rPr>
        <w:t xml:space="preserve"> of </w:t>
      </w:r>
      <w:proofErr w:type="spellStart"/>
      <w:r w:rsidR="008F1B33" w:rsidRPr="008F1B33">
        <w:rPr>
          <w:i/>
          <w:iCs/>
          <w:highlight w:val="yellow"/>
          <w:lang w:val="en-US"/>
        </w:rPr>
        <w:t>MeasIdleCarrierList</w:t>
      </w:r>
      <w:r w:rsidR="008F1B33">
        <w:rPr>
          <w:i/>
          <w:iCs/>
          <w:highlight w:val="yellow"/>
          <w:lang w:val="en-US"/>
        </w:rPr>
        <w:t>NR</w:t>
      </w:r>
      <w:proofErr w:type="spellEnd"/>
      <w:r w:rsidR="008F1B33">
        <w:rPr>
          <w:highlight w:val="yellow"/>
          <w:lang w:val="en-US"/>
        </w:rPr>
        <w:t xml:space="preserve"> </w:t>
      </w:r>
      <w:r w:rsidRPr="006B7FFA">
        <w:rPr>
          <w:highlight w:val="yellow"/>
          <w:lang w:val="en-US"/>
        </w:rPr>
        <w:t xml:space="preserve">to be discussed in NR RRC ASN.1 review: </w:t>
      </w:r>
      <w:proofErr w:type="spellStart"/>
      <w:r w:rsidRPr="008F1B33">
        <w:rPr>
          <w:i/>
          <w:iCs/>
          <w:highlight w:val="yellow"/>
          <w:lang w:val="en-US"/>
        </w:rPr>
        <w:t>nrofSS-BlocksToAverage</w:t>
      </w:r>
      <w:proofErr w:type="spellEnd"/>
      <w:r w:rsidRPr="008F1B33">
        <w:rPr>
          <w:i/>
          <w:iCs/>
          <w:highlight w:val="yellow"/>
          <w:lang w:val="en-US"/>
        </w:rPr>
        <w:t xml:space="preserve">, </w:t>
      </w:r>
      <w:proofErr w:type="spellStart"/>
      <w:r w:rsidRPr="008F1B33">
        <w:rPr>
          <w:i/>
          <w:iCs/>
          <w:highlight w:val="yellow"/>
          <w:lang w:val="en-US"/>
        </w:rPr>
        <w:t>absThreshSS-</w:t>
      </w:r>
      <w:proofErr w:type="gramStart"/>
      <w:r w:rsidRPr="008F1B33">
        <w:rPr>
          <w:i/>
          <w:iCs/>
          <w:highlight w:val="yellow"/>
          <w:lang w:val="en-US"/>
        </w:rPr>
        <w:t>BlocksConsolidation</w:t>
      </w:r>
      <w:proofErr w:type="spellEnd"/>
      <w:r w:rsidRPr="008F1B33">
        <w:rPr>
          <w:i/>
          <w:iCs/>
          <w:highlight w:val="yellow"/>
          <w:lang w:val="en-US"/>
        </w:rPr>
        <w:t xml:space="preserve">,  </w:t>
      </w:r>
      <w:proofErr w:type="spellStart"/>
      <w:r w:rsidRPr="008F1B33">
        <w:rPr>
          <w:i/>
          <w:iCs/>
          <w:highlight w:val="yellow"/>
          <w:lang w:val="en-US"/>
        </w:rPr>
        <w:t>smtc</w:t>
      </w:r>
      <w:proofErr w:type="spellEnd"/>
      <w:proofErr w:type="gramEnd"/>
      <w:r w:rsidRPr="008F1B33">
        <w:rPr>
          <w:i/>
          <w:iCs/>
          <w:highlight w:val="yellow"/>
          <w:lang w:val="en-US"/>
        </w:rPr>
        <w:t xml:space="preserve">, </w:t>
      </w:r>
      <w:r w:rsidRPr="008F1B33">
        <w:rPr>
          <w:highlight w:val="yellow"/>
          <w:lang w:val="en-US"/>
        </w:rPr>
        <w:t>and</w:t>
      </w:r>
      <w:r w:rsidRPr="008F1B33">
        <w:rPr>
          <w:i/>
          <w:iCs/>
          <w:highlight w:val="yellow"/>
          <w:lang w:val="en-US"/>
        </w:rPr>
        <w:t xml:space="preserve"> </w:t>
      </w:r>
      <w:proofErr w:type="spellStart"/>
      <w:r w:rsidRPr="008F1B33">
        <w:rPr>
          <w:i/>
          <w:iCs/>
          <w:highlight w:val="yellow"/>
          <w:lang w:val="en-US"/>
        </w:rPr>
        <w:t>ssb-ToMeasure</w:t>
      </w:r>
      <w:proofErr w:type="spellEnd"/>
      <w:r w:rsidRPr="006B7FFA">
        <w:rPr>
          <w:highlight w:val="yellow"/>
          <w:lang w:val="en-US"/>
        </w:rPr>
        <w:t xml:space="preserve"> </w:t>
      </w:r>
    </w:p>
    <w:p w14:paraId="6A0AB9F2" w14:textId="388C784B" w:rsidR="00E64126" w:rsidRDefault="00E64126" w:rsidP="00E64126">
      <w:pPr>
        <w:widowControl w:val="0"/>
        <w:spacing w:after="180"/>
        <w:rPr>
          <w:lang w:val="en-US" w:eastAsia="x-none"/>
        </w:rPr>
      </w:pPr>
    </w:p>
    <w:p w14:paraId="5A051EDA" w14:textId="77777777" w:rsidR="005E7B47" w:rsidRDefault="005E7B47" w:rsidP="0003757B">
      <w:pPr>
        <w:pStyle w:val="Heading2"/>
        <w:rPr>
          <w:rFonts w:eastAsia="MS Mincho"/>
          <w:lang w:eastAsia="en-GB"/>
        </w:rPr>
      </w:pPr>
      <w:r>
        <w:rPr>
          <w:rFonts w:eastAsia="MS Mincho"/>
          <w:lang w:eastAsia="en-GB"/>
        </w:rPr>
        <w:t>Other Open issues</w:t>
      </w:r>
    </w:p>
    <w:p w14:paraId="117D7441" w14:textId="77777777" w:rsidR="00370457" w:rsidRPr="00CB28C4" w:rsidRDefault="00370457" w:rsidP="0003757B">
      <w:pPr>
        <w:rPr>
          <w:rFonts w:eastAsia="MS Mincho"/>
          <w:lang w:val="en-US" w:eastAsia="en-GB"/>
        </w:rPr>
      </w:pPr>
      <w:r w:rsidRPr="00CB28C4">
        <w:rPr>
          <w:rFonts w:eastAsia="MS Mincho"/>
          <w:lang w:val="en-US" w:eastAsia="en-GB"/>
        </w:rPr>
        <w:t xml:space="preserve">The </w:t>
      </w:r>
      <w:r w:rsidR="00D22162" w:rsidRPr="00CB28C4">
        <w:rPr>
          <w:rFonts w:eastAsia="MS Mincho"/>
          <w:lang w:val="en-US" w:eastAsia="en-GB"/>
        </w:rPr>
        <w:t xml:space="preserve">idle/inactive measurement procedures in the endorsed </w:t>
      </w:r>
      <w:r w:rsidRPr="00CB28C4">
        <w:rPr>
          <w:rFonts w:eastAsia="MS Mincho"/>
          <w:lang w:val="en-US" w:eastAsia="en-GB"/>
        </w:rPr>
        <w:t>CRs</w:t>
      </w:r>
      <w:r w:rsidR="00D22162" w:rsidRPr="00CB28C4">
        <w:rPr>
          <w:rFonts w:eastAsia="MS Mincho"/>
          <w:lang w:val="en-US" w:eastAsia="en-GB"/>
        </w:rPr>
        <w:t xml:space="preserve"> [</w:t>
      </w:r>
      <w:r w:rsidRPr="00CB28C4">
        <w:rPr>
          <w:rFonts w:eastAsia="MS Mincho"/>
          <w:lang w:val="en-US" w:eastAsia="en-GB"/>
        </w:rPr>
        <w:t>1][2] have been checked by the rapporteur and the following open issues have been identified:</w:t>
      </w:r>
    </w:p>
    <w:p w14:paraId="14E19A0A" w14:textId="77777777" w:rsidR="0044743D" w:rsidRDefault="00370457" w:rsidP="0003757B">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03757B">
      <w:pPr>
        <w:pStyle w:val="ListParagraph"/>
        <w:ind w:left="772"/>
        <w:rPr>
          <w:rFonts w:eastAsia="MS Mincho"/>
          <w:lang w:eastAsia="en-GB"/>
        </w:rPr>
      </w:pPr>
    </w:p>
    <w:p w14:paraId="6354E3B7"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03757B">
      <w:pPr>
        <w:pStyle w:val="ListParagraph"/>
        <w:ind w:left="772"/>
        <w:rPr>
          <w:rFonts w:eastAsia="MS Mincho"/>
          <w:lang w:eastAsia="en-GB"/>
        </w:rPr>
      </w:pPr>
    </w:p>
    <w:p w14:paraId="7B52CDD3"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Pr="00CB28C4" w:rsidRDefault="00370457" w:rsidP="0003757B">
      <w:pPr>
        <w:rPr>
          <w:rFonts w:eastAsia="MS Mincho"/>
          <w:lang w:val="en-US" w:eastAsia="en-GB"/>
        </w:rPr>
      </w:pPr>
      <w:r w:rsidRPr="00CB28C4">
        <w:rPr>
          <w:rFonts w:eastAsia="MS Mincho"/>
          <w:lang w:val="en-US" w:eastAsia="en-GB"/>
        </w:rPr>
        <w:t>The rapporteur has updated the running CRs (attached with this email discussion document) to address the above aspects.</w:t>
      </w:r>
    </w:p>
    <w:p w14:paraId="5F76F43E" w14:textId="0D0298A7" w:rsidR="006B7FFA" w:rsidRPr="00D42F78" w:rsidRDefault="006B7FFA" w:rsidP="0003757B">
      <w:pPr>
        <w:pStyle w:val="Heading3"/>
      </w:pPr>
      <w:r w:rsidRPr="00D42F78">
        <w:rPr>
          <w:highlight w:val="yellow"/>
        </w:rPr>
        <w:t>Issue DCCA_</w:t>
      </w:r>
      <w:r>
        <w:rPr>
          <w:highlight w:val="yellow"/>
        </w:rPr>
        <w:t>6</w:t>
      </w:r>
      <w:r w:rsidRPr="00D42F78">
        <w:rPr>
          <w:highlight w:val="yellow"/>
        </w:rPr>
        <w:t xml:space="preserve"> (</w:t>
      </w:r>
      <w:r>
        <w:rPr>
          <w:highlight w:val="yellow"/>
        </w:rPr>
        <w:t>Separation of early measurement configuration and early measurement performance procedures</w:t>
      </w:r>
      <w:r w:rsidRPr="00D42F78">
        <w:rPr>
          <w:highlight w:val="yellow"/>
        </w:rPr>
        <w:t>)</w:t>
      </w:r>
    </w:p>
    <w:p w14:paraId="21BCB4F6" w14:textId="77777777" w:rsidR="006B7FFA" w:rsidRPr="00CB28C4" w:rsidRDefault="006B7FFA" w:rsidP="0003757B">
      <w:pPr>
        <w:widowControl w:val="0"/>
        <w:spacing w:after="180"/>
        <w:rPr>
          <w:b/>
          <w:bCs/>
          <w:lang w:val="en-US"/>
        </w:rPr>
      </w:pPr>
    </w:p>
    <w:p w14:paraId="0349D1B1" w14:textId="655FA7FE" w:rsidR="00370457" w:rsidRPr="00CB28C4" w:rsidRDefault="00370457" w:rsidP="0003757B">
      <w:pPr>
        <w:widowControl w:val="0"/>
        <w:spacing w:after="180"/>
        <w:rPr>
          <w:b/>
          <w:bCs/>
          <w:lang w:val="en-US"/>
        </w:rPr>
      </w:pPr>
      <w:r w:rsidRPr="00CB28C4">
        <w:rPr>
          <w:b/>
          <w:bCs/>
          <w:lang w:val="en-US"/>
        </w:rPr>
        <w:t xml:space="preserve">Question </w:t>
      </w:r>
      <w:r w:rsidR="00D1478A" w:rsidRPr="00CB28C4">
        <w:rPr>
          <w:b/>
          <w:bCs/>
          <w:lang w:val="en-US"/>
        </w:rPr>
        <w:t>7</w:t>
      </w:r>
      <w:r w:rsidRPr="00CB28C4">
        <w:rPr>
          <w:b/>
          <w:bCs/>
          <w:lang w:val="en-US"/>
        </w:rPr>
        <w:t xml:space="preserve">: 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03757B">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03757B">
            <w:pPr>
              <w:spacing w:before="60" w:after="60"/>
            </w:pPr>
          </w:p>
        </w:tc>
      </w:tr>
      <w:tr w:rsidR="00BD334C" w:rsidRPr="00CB28C4"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03757B">
            <w:pPr>
              <w:spacing w:before="60" w:after="60"/>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03757B">
            <w:pPr>
              <w:spacing w:before="60" w:after="60" w:line="256" w:lineRule="auto"/>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03757B">
            <w:pPr>
              <w:spacing w:before="60" w:after="60" w:line="256" w:lineRule="auto"/>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03757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03757B">
            <w:pPr>
              <w:spacing w:before="60" w:after="60" w:line="256" w:lineRule="auto"/>
            </w:pPr>
          </w:p>
        </w:tc>
      </w:tr>
      <w:tr w:rsidR="00A11752" w14:paraId="41705423" w14:textId="77777777" w:rsidTr="00BD334C">
        <w:tc>
          <w:tcPr>
            <w:tcW w:w="1658" w:type="dxa"/>
            <w:tcBorders>
              <w:top w:val="single" w:sz="4" w:space="0" w:color="auto"/>
              <w:left w:val="single" w:sz="4" w:space="0" w:color="auto"/>
              <w:bottom w:val="single" w:sz="4" w:space="0" w:color="auto"/>
              <w:right w:val="single" w:sz="4" w:space="0" w:color="auto"/>
            </w:tcBorders>
          </w:tcPr>
          <w:p w14:paraId="60F80690" w14:textId="050E3E29" w:rsidR="00A11752" w:rsidRDefault="008263DB" w:rsidP="0003757B">
            <w:pPr>
              <w:spacing w:before="60" w:after="60"/>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2620BBEC" w14:textId="0E7358D4" w:rsidR="00A11752" w:rsidRDefault="008263DB" w:rsidP="0003757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50D61F01" w14:textId="506131D2" w:rsidR="00A11752" w:rsidRDefault="008263DB" w:rsidP="0003757B">
            <w:pPr>
              <w:spacing w:before="60" w:after="60" w:line="256" w:lineRule="auto"/>
            </w:pPr>
            <w:r>
              <w:t>It is clearer.</w:t>
            </w:r>
          </w:p>
        </w:tc>
      </w:tr>
      <w:tr w:rsidR="00D02E89" w14:paraId="05318C66" w14:textId="77777777" w:rsidTr="00BD334C">
        <w:tc>
          <w:tcPr>
            <w:tcW w:w="1658" w:type="dxa"/>
            <w:tcBorders>
              <w:top w:val="single" w:sz="4" w:space="0" w:color="auto"/>
              <w:left w:val="single" w:sz="4" w:space="0" w:color="auto"/>
              <w:bottom w:val="single" w:sz="4" w:space="0" w:color="auto"/>
              <w:right w:val="single" w:sz="4" w:space="0" w:color="auto"/>
            </w:tcBorders>
          </w:tcPr>
          <w:p w14:paraId="57286767" w14:textId="6AF3A275" w:rsidR="00D02E89" w:rsidRDefault="00D02E89" w:rsidP="0003757B">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4413AC3D" w14:textId="1FAC4F87" w:rsidR="00D02E89" w:rsidRDefault="00D02E89" w:rsidP="0003757B">
            <w:pPr>
              <w:spacing w:before="60" w:after="60"/>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41C3877D" w14:textId="3073AC9C" w:rsidR="00D02E89" w:rsidRDefault="00D02E89" w:rsidP="0003757B">
            <w:pPr>
              <w:spacing w:before="60" w:after="60" w:line="256" w:lineRule="auto"/>
            </w:pPr>
            <w:r>
              <w:t>Slightly prefer specifying separately.</w:t>
            </w:r>
          </w:p>
        </w:tc>
      </w:tr>
      <w:tr w:rsidR="004130A2" w:rsidRPr="00CB28C4" w14:paraId="538431F6" w14:textId="77777777" w:rsidTr="00BD334C">
        <w:tc>
          <w:tcPr>
            <w:tcW w:w="1658" w:type="dxa"/>
            <w:tcBorders>
              <w:top w:val="single" w:sz="4" w:space="0" w:color="auto"/>
              <w:left w:val="single" w:sz="4" w:space="0" w:color="auto"/>
              <w:bottom w:val="single" w:sz="4" w:space="0" w:color="auto"/>
              <w:right w:val="single" w:sz="4" w:space="0" w:color="auto"/>
            </w:tcBorders>
          </w:tcPr>
          <w:p w14:paraId="5E9CC3BA" w14:textId="5D08C154"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3F0D98E0" w14:textId="33ED9D9D" w:rsidR="004130A2" w:rsidRDefault="004130A2"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4E92BB77" w14:textId="77777777" w:rsidR="004130A2" w:rsidRDefault="004130A2" w:rsidP="0003757B">
            <w:pPr>
              <w:spacing w:before="60" w:after="60" w:line="256" w:lineRule="auto"/>
            </w:pPr>
            <w:r>
              <w:t>We agree with the general intention to restructure</w:t>
            </w:r>
            <w:r w:rsidR="00BE360C">
              <w:t>. In principle there we see the following parts:</w:t>
            </w:r>
            <w:r>
              <w:t xml:space="preserve"> (may provide </w:t>
            </w:r>
            <w:r w:rsidR="00BE360C">
              <w:t>further</w:t>
            </w:r>
            <w:r>
              <w:t xml:space="preserve"> detailed </w:t>
            </w:r>
            <w:r w:rsidR="00BE360C">
              <w:t>suggestions</w:t>
            </w:r>
            <w:r>
              <w:t xml:space="preserve"> later)</w:t>
            </w:r>
          </w:p>
          <w:p w14:paraId="6E2E936D" w14:textId="77777777" w:rsidR="00BE360C" w:rsidRDefault="00BE360C" w:rsidP="0003757B">
            <w:pPr>
              <w:spacing w:before="60" w:after="60" w:line="256" w:lineRule="auto"/>
            </w:pPr>
            <w:r>
              <w:t>Handling of configuration in SI</w:t>
            </w:r>
          </w:p>
          <w:p w14:paraId="61813688" w14:textId="77777777" w:rsidR="00BE360C" w:rsidRDefault="00BE360C" w:rsidP="0003757B">
            <w:pPr>
              <w:spacing w:before="60" w:after="60" w:line="256" w:lineRule="auto"/>
            </w:pPr>
            <w:r>
              <w:t>Measurements to perform</w:t>
            </w:r>
          </w:p>
          <w:p w14:paraId="240522FF" w14:textId="77777777" w:rsidR="00BE360C" w:rsidRDefault="00BE360C" w:rsidP="0003757B">
            <w:pPr>
              <w:spacing w:before="60" w:after="60" w:line="256" w:lineRule="auto"/>
            </w:pPr>
            <w:r>
              <w:t>Storing of measurement results</w:t>
            </w:r>
          </w:p>
          <w:p w14:paraId="07AEAF35" w14:textId="00A68213" w:rsidR="00BE360C" w:rsidRDefault="00BE360C" w:rsidP="0003757B">
            <w:pPr>
              <w:spacing w:before="60" w:after="60" w:line="256" w:lineRule="auto"/>
            </w:pPr>
            <w:r>
              <w:t>Actions upon reselection</w:t>
            </w:r>
          </w:p>
        </w:tc>
      </w:tr>
      <w:tr w:rsidR="00D42493" w:rsidRPr="00CB28C4" w14:paraId="0C554B56" w14:textId="77777777" w:rsidTr="00361006">
        <w:tc>
          <w:tcPr>
            <w:tcW w:w="1658" w:type="dxa"/>
            <w:tcBorders>
              <w:top w:val="single" w:sz="4" w:space="0" w:color="auto"/>
              <w:left w:val="single" w:sz="4" w:space="0" w:color="auto"/>
              <w:bottom w:val="single" w:sz="4" w:space="0" w:color="auto"/>
              <w:right w:val="single" w:sz="4" w:space="0" w:color="auto"/>
            </w:tcBorders>
          </w:tcPr>
          <w:p w14:paraId="015D5511"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74950B98" w14:textId="77777777" w:rsidR="00D42493" w:rsidRDefault="00D42493" w:rsidP="0003757B">
            <w:pPr>
              <w:spacing w:before="60" w:after="60"/>
            </w:pPr>
            <w:r>
              <w:t xml:space="preserve">No strong </w:t>
            </w:r>
            <w:proofErr w:type="spellStart"/>
            <w:r>
              <w:t>prefernce</w:t>
            </w:r>
            <w:proofErr w:type="spellEnd"/>
          </w:p>
        </w:tc>
        <w:tc>
          <w:tcPr>
            <w:tcW w:w="5911" w:type="dxa"/>
            <w:tcBorders>
              <w:top w:val="single" w:sz="4" w:space="0" w:color="auto"/>
              <w:left w:val="single" w:sz="4" w:space="0" w:color="auto"/>
              <w:bottom w:val="single" w:sz="4" w:space="0" w:color="auto"/>
              <w:right w:val="single" w:sz="4" w:space="0" w:color="auto"/>
            </w:tcBorders>
          </w:tcPr>
          <w:p w14:paraId="14EABCAF" w14:textId="77777777" w:rsidR="00D42493" w:rsidRDefault="00D42493" w:rsidP="0003757B">
            <w:pPr>
              <w:spacing w:before="60" w:after="60" w:line="256" w:lineRule="auto"/>
            </w:pPr>
            <w:r>
              <w:t>Proposal as such is OK (but also agree with Huawei comment about numbering) but also this is not required as such so we are OK with original structure as well.</w:t>
            </w:r>
          </w:p>
        </w:tc>
      </w:tr>
      <w:tr w:rsidR="0037445F" w14:paraId="0D5141FE" w14:textId="77777777" w:rsidTr="00BD334C">
        <w:tc>
          <w:tcPr>
            <w:tcW w:w="1658" w:type="dxa"/>
            <w:tcBorders>
              <w:top w:val="single" w:sz="4" w:space="0" w:color="auto"/>
              <w:left w:val="single" w:sz="4" w:space="0" w:color="auto"/>
              <w:bottom w:val="single" w:sz="4" w:space="0" w:color="auto"/>
              <w:right w:val="single" w:sz="4" w:space="0" w:color="auto"/>
            </w:tcBorders>
          </w:tcPr>
          <w:p w14:paraId="2DA40594" w14:textId="2DBDFC05"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876C940" w14:textId="6C7A067C" w:rsidR="0037445F" w:rsidRDefault="0037445F" w:rsidP="0003757B">
            <w:pPr>
              <w:spacing w:before="60" w:after="60"/>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50133E7E" w14:textId="2057A581" w:rsidR="0037445F" w:rsidRDefault="0037445F" w:rsidP="0003757B">
            <w:pPr>
              <w:spacing w:before="60" w:after="60" w:line="256" w:lineRule="auto"/>
            </w:pPr>
            <w:r>
              <w:rPr>
                <w:rFonts w:eastAsia="Malgun Gothic"/>
                <w:lang w:eastAsia="ko-KR"/>
              </w:rPr>
              <w:t>More</w:t>
            </w:r>
            <w:r>
              <w:rPr>
                <w:rFonts w:eastAsia="Malgun Gothic" w:hint="eastAsia"/>
                <w:lang w:eastAsia="ko-KR"/>
              </w:rPr>
              <w:t xml:space="preserve"> </w:t>
            </w:r>
            <w:r>
              <w:rPr>
                <w:rFonts w:eastAsia="Malgun Gothic"/>
                <w:lang w:eastAsia="ko-KR"/>
              </w:rPr>
              <w:t>readable</w:t>
            </w:r>
          </w:p>
        </w:tc>
      </w:tr>
      <w:tr w:rsidR="008B2AA8" w14:paraId="50B2525C" w14:textId="77777777" w:rsidTr="00BD334C">
        <w:tc>
          <w:tcPr>
            <w:tcW w:w="1658" w:type="dxa"/>
            <w:tcBorders>
              <w:top w:val="single" w:sz="4" w:space="0" w:color="auto"/>
              <w:left w:val="single" w:sz="4" w:space="0" w:color="auto"/>
              <w:bottom w:val="single" w:sz="4" w:space="0" w:color="auto"/>
              <w:right w:val="single" w:sz="4" w:space="0" w:color="auto"/>
            </w:tcBorders>
          </w:tcPr>
          <w:p w14:paraId="36BE6130" w14:textId="5EA90E20"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0A34FFF" w14:textId="168FDB63" w:rsidR="008B2AA8" w:rsidRDefault="008B2AA8" w:rsidP="0003757B">
            <w:pPr>
              <w:spacing w:before="60" w:after="60"/>
              <w:rPr>
                <w:rFonts w:eastAsia="Malgun Gothic"/>
                <w:lang w:eastAsia="ko-KR"/>
              </w:rPr>
            </w:pPr>
            <w:r>
              <w:rPr>
                <w:rFonts w:eastAsiaTheme="minorEastAsia"/>
              </w:rPr>
              <w:t>No strong opinion</w:t>
            </w:r>
          </w:p>
        </w:tc>
        <w:tc>
          <w:tcPr>
            <w:tcW w:w="5911" w:type="dxa"/>
            <w:tcBorders>
              <w:top w:val="single" w:sz="4" w:space="0" w:color="auto"/>
              <w:left w:val="single" w:sz="4" w:space="0" w:color="auto"/>
              <w:bottom w:val="single" w:sz="4" w:space="0" w:color="auto"/>
              <w:right w:val="single" w:sz="4" w:space="0" w:color="auto"/>
            </w:tcBorders>
          </w:tcPr>
          <w:p w14:paraId="5440B025" w14:textId="77777777" w:rsidR="008B2AA8" w:rsidRDefault="008B2AA8" w:rsidP="0003757B">
            <w:pPr>
              <w:spacing w:before="60" w:after="60" w:line="256" w:lineRule="auto"/>
              <w:rPr>
                <w:rFonts w:eastAsia="Malgun Gothic"/>
                <w:lang w:eastAsia="ko-KR"/>
              </w:rPr>
            </w:pPr>
          </w:p>
        </w:tc>
      </w:tr>
      <w:tr w:rsidR="00E64126" w14:paraId="3B11459B" w14:textId="77777777" w:rsidTr="00BD334C">
        <w:tc>
          <w:tcPr>
            <w:tcW w:w="1658" w:type="dxa"/>
            <w:tcBorders>
              <w:top w:val="single" w:sz="4" w:space="0" w:color="auto"/>
              <w:left w:val="single" w:sz="4" w:space="0" w:color="auto"/>
              <w:bottom w:val="single" w:sz="4" w:space="0" w:color="auto"/>
              <w:right w:val="single" w:sz="4" w:space="0" w:color="auto"/>
            </w:tcBorders>
          </w:tcPr>
          <w:p w14:paraId="5B269ED7" w14:textId="51C1B14B" w:rsidR="00E64126" w:rsidRDefault="00E64126"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3A87EFC" w14:textId="395ABB01" w:rsidR="00E64126" w:rsidRDefault="00E64126"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221C846E" w14:textId="77777777" w:rsidR="00E64126" w:rsidRDefault="00E64126" w:rsidP="0003757B">
            <w:pPr>
              <w:spacing w:before="60" w:after="60" w:line="256" w:lineRule="auto"/>
              <w:rPr>
                <w:rFonts w:eastAsia="Malgun Gothic"/>
                <w:lang w:eastAsia="ko-KR"/>
              </w:rPr>
            </w:pPr>
          </w:p>
        </w:tc>
      </w:tr>
      <w:tr w:rsidR="00E64126" w:rsidRPr="00CB28C4" w14:paraId="5833AA87" w14:textId="77777777" w:rsidTr="00BD334C">
        <w:tc>
          <w:tcPr>
            <w:tcW w:w="1658" w:type="dxa"/>
            <w:tcBorders>
              <w:top w:val="single" w:sz="4" w:space="0" w:color="auto"/>
              <w:left w:val="single" w:sz="4" w:space="0" w:color="auto"/>
              <w:bottom w:val="single" w:sz="4" w:space="0" w:color="auto"/>
              <w:right w:val="single" w:sz="4" w:space="0" w:color="auto"/>
            </w:tcBorders>
          </w:tcPr>
          <w:p w14:paraId="3313ED66" w14:textId="67804F70" w:rsidR="00E64126" w:rsidRDefault="00E64126"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E873108" w14:textId="63D2F656" w:rsidR="00E64126" w:rsidRDefault="00E64126"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4370C49E" w14:textId="0046879F" w:rsidR="00E64126" w:rsidRDefault="00E64126" w:rsidP="0003757B">
            <w:pPr>
              <w:spacing w:before="60" w:after="60" w:line="256" w:lineRule="auto"/>
              <w:rPr>
                <w:rFonts w:eastAsia="Malgun Gothic"/>
                <w:lang w:eastAsia="ko-KR"/>
              </w:rPr>
            </w:pPr>
            <w:r>
              <w:rPr>
                <w:rFonts w:eastAsia="Malgun Gothic"/>
                <w:lang w:eastAsia="ko-KR"/>
              </w:rPr>
              <w:t>Agree with the naming convention mentioned from Huawei. Propose to change it to 1a instead.</w:t>
            </w:r>
          </w:p>
        </w:tc>
      </w:tr>
      <w:tr w:rsidR="00F90B7F" w:rsidRPr="00CB28C4" w14:paraId="67611BE7" w14:textId="77777777" w:rsidTr="00BD334C">
        <w:tc>
          <w:tcPr>
            <w:tcW w:w="1658" w:type="dxa"/>
            <w:tcBorders>
              <w:top w:val="single" w:sz="4" w:space="0" w:color="auto"/>
              <w:left w:val="single" w:sz="4" w:space="0" w:color="auto"/>
              <w:bottom w:val="single" w:sz="4" w:space="0" w:color="auto"/>
              <w:right w:val="single" w:sz="4" w:space="0" w:color="auto"/>
            </w:tcBorders>
          </w:tcPr>
          <w:p w14:paraId="5C586866" w14:textId="0EBE1CED" w:rsidR="00F90B7F" w:rsidRDefault="00F90B7F" w:rsidP="00F90B7F">
            <w:pPr>
              <w:spacing w:before="60" w:after="60"/>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46A9FDED" w14:textId="2E686513" w:rsidR="00F90B7F" w:rsidRDefault="00F90B7F" w:rsidP="00F90B7F">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27F4405" w14:textId="75FA4D7C" w:rsidR="00F90B7F" w:rsidRDefault="00F90B7F" w:rsidP="00F90B7F">
            <w:pPr>
              <w:spacing w:before="60" w:after="60" w:line="256" w:lineRule="auto"/>
              <w:rPr>
                <w:rFonts w:eastAsia="Malgun Gothic"/>
                <w:lang w:eastAsia="ko-KR"/>
              </w:rPr>
            </w:pPr>
            <w:r>
              <w:rPr>
                <w:rFonts w:eastAsia="Malgun Gothic"/>
                <w:lang w:eastAsia="ko-KR"/>
              </w:rPr>
              <w:t>Principle is fine, but we need to check during ASN.1 review</w:t>
            </w:r>
          </w:p>
        </w:tc>
      </w:tr>
    </w:tbl>
    <w:p w14:paraId="03329402" w14:textId="4279A612" w:rsidR="00370457" w:rsidRPr="00CB28C4" w:rsidRDefault="00370457" w:rsidP="0003757B">
      <w:pPr>
        <w:rPr>
          <w:rFonts w:eastAsia="MS Mincho"/>
          <w:lang w:val="en-US" w:eastAsia="en-GB"/>
        </w:rPr>
      </w:pPr>
    </w:p>
    <w:p w14:paraId="653D9AE1" w14:textId="7ADAF7B5"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There is a consensus that split of the early measurement configuration and performance in different sub clause.</w:t>
      </w:r>
      <w:r w:rsidR="00B006B3">
        <w:rPr>
          <w:highlight w:val="yellow"/>
          <w:lang w:val="en-US" w:eastAsia="x-none"/>
        </w:rPr>
        <w:t xml:space="preserve"> </w:t>
      </w:r>
    </w:p>
    <w:p w14:paraId="076B9F74" w14:textId="77815B63" w:rsidR="00E64126" w:rsidRPr="00E64126" w:rsidRDefault="00B006B3" w:rsidP="0003757B">
      <w:pPr>
        <w:pStyle w:val="Proposal"/>
        <w:ind w:left="1701" w:hanging="1701"/>
        <w:jc w:val="left"/>
      </w:pPr>
      <w:r>
        <w:rPr>
          <w:highlight w:val="yellow"/>
          <w:lang w:val="en-US"/>
        </w:rPr>
        <w:t>Confirm that the early measurement configuration procedure will be captured in a subclause different from the early measurement performance procedure, in both LTE and NR.</w:t>
      </w:r>
      <w:r w:rsidR="000561DE">
        <w:rPr>
          <w:lang w:val="en-US"/>
        </w:rPr>
        <w:t xml:space="preserve"> </w:t>
      </w:r>
      <w:r w:rsidR="000561DE" w:rsidRPr="000561DE">
        <w:rPr>
          <w:highlight w:val="yellow"/>
          <w:lang w:val="en-US"/>
        </w:rPr>
        <w:t xml:space="preserve">The section </w:t>
      </w:r>
      <w:r w:rsidR="000561DE">
        <w:rPr>
          <w:highlight w:val="yellow"/>
          <w:lang w:val="en-US"/>
        </w:rPr>
        <w:t>number</w:t>
      </w:r>
      <w:r w:rsidR="000561DE" w:rsidRPr="000561DE">
        <w:rPr>
          <w:highlight w:val="yellow"/>
          <w:lang w:val="en-US"/>
        </w:rPr>
        <w:t xml:space="preserve"> for the LTE measurement configuration to be renamed to 1a.</w:t>
      </w:r>
    </w:p>
    <w:p w14:paraId="592F878F" w14:textId="4D800DB7" w:rsidR="00FD1C71" w:rsidRPr="00CB28C4" w:rsidRDefault="00FD1C71" w:rsidP="0003757B">
      <w:pPr>
        <w:rPr>
          <w:rFonts w:eastAsia="MS Mincho"/>
          <w:lang w:val="en-US" w:eastAsia="en-GB"/>
        </w:rPr>
      </w:pPr>
    </w:p>
    <w:p w14:paraId="0A8C4F98" w14:textId="46BCE5D2" w:rsidR="000561DE" w:rsidRPr="00D42F78" w:rsidRDefault="000561DE" w:rsidP="0003757B">
      <w:pPr>
        <w:pStyle w:val="Heading3"/>
      </w:pPr>
      <w:r w:rsidRPr="00D42F78">
        <w:rPr>
          <w:highlight w:val="yellow"/>
        </w:rPr>
        <w:t>Issue DCCA_</w:t>
      </w:r>
      <w:r w:rsidR="0040219A">
        <w:rPr>
          <w:highlight w:val="yellow"/>
        </w:rPr>
        <w:t>7</w:t>
      </w:r>
      <w:r w:rsidRPr="00D42F78">
        <w:rPr>
          <w:highlight w:val="yellow"/>
        </w:rPr>
        <w:t xml:space="preserve"> (</w:t>
      </w:r>
      <w:r>
        <w:rPr>
          <w:highlight w:val="yellow"/>
        </w:rPr>
        <w:t>Beam results and cell quality derivation</w:t>
      </w:r>
      <w:r w:rsidRPr="00D42F78">
        <w:rPr>
          <w:highlight w:val="yellow"/>
        </w:rPr>
        <w:t>)</w:t>
      </w:r>
    </w:p>
    <w:p w14:paraId="449B07F0" w14:textId="77777777" w:rsidR="000561DE" w:rsidRPr="00CB28C4" w:rsidRDefault="000561DE" w:rsidP="0003757B">
      <w:pPr>
        <w:rPr>
          <w:rFonts w:eastAsia="MS Mincho"/>
          <w:lang w:val="en-US" w:eastAsia="en-GB"/>
        </w:rPr>
      </w:pPr>
    </w:p>
    <w:p w14:paraId="4664C673" w14:textId="77777777" w:rsidR="00370457" w:rsidRPr="00CB28C4" w:rsidRDefault="00370457" w:rsidP="0003757B">
      <w:pPr>
        <w:widowControl w:val="0"/>
        <w:spacing w:after="180"/>
        <w:rPr>
          <w:b/>
          <w:bCs/>
          <w:lang w:val="en-US"/>
        </w:rPr>
      </w:pPr>
      <w:r w:rsidRPr="00CB28C4">
        <w:rPr>
          <w:b/>
          <w:bCs/>
          <w:lang w:val="en-US"/>
        </w:rPr>
        <w:lastRenderedPageBreak/>
        <w:t xml:space="preserve">Question </w:t>
      </w:r>
      <w:r w:rsidR="00D1478A" w:rsidRPr="00CB28C4">
        <w:rPr>
          <w:b/>
          <w:bCs/>
          <w:lang w:val="en-US"/>
        </w:rPr>
        <w:t>8</w:t>
      </w:r>
      <w:r w:rsidRPr="00CB28C4">
        <w:rPr>
          <w:b/>
          <w:bCs/>
          <w:lang w:val="en-US"/>
        </w:rPr>
        <w:t xml:space="preserve">: 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03757B">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03757B">
            <w:pPr>
              <w:spacing w:before="60" w:after="60"/>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03757B">
            <w:pPr>
              <w:spacing w:before="60" w:after="60"/>
            </w:pPr>
          </w:p>
        </w:tc>
      </w:tr>
      <w:tr w:rsidR="00BD334C" w:rsidRPr="00CB28C4"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03757B">
            <w:pPr>
              <w:spacing w:before="60" w:after="60"/>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03757B">
            <w:pPr>
              <w:spacing w:before="60" w:after="60"/>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03757B">
            <w:pPr>
              <w:spacing w:before="60" w:after="60"/>
            </w:pPr>
            <w:r>
              <w:t>- (38.331 style) have the "derive" statements for beam results (according to beam and cell quantities), then for cell results, then the rest of the text is ok</w:t>
            </w:r>
          </w:p>
          <w:p w14:paraId="762DA58F" w14:textId="77777777" w:rsidR="00BD334C" w:rsidRDefault="00BD334C" w:rsidP="0003757B">
            <w:pPr>
              <w:spacing w:before="60" w:after="60"/>
            </w:pPr>
          </w:p>
          <w:p w14:paraId="50355DCD" w14:textId="77777777" w:rsidR="00BD334C" w:rsidRDefault="00BD334C" w:rsidP="0003757B">
            <w:pPr>
              <w:spacing w:before="60" w:after="60"/>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03757B">
            <w:pPr>
              <w:spacing w:before="60" w:after="60"/>
            </w:pPr>
          </w:p>
          <w:p w14:paraId="37247B56" w14:textId="77777777" w:rsidR="00BD334C" w:rsidRDefault="00BD334C" w:rsidP="0003757B">
            <w:pPr>
              <w:spacing w:before="60" w:after="60" w:line="256" w:lineRule="auto"/>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r w:rsidR="00753E20" w:rsidRPr="00CB28C4"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03757B">
            <w:pPr>
              <w:spacing w:before="60" w:after="60"/>
            </w:pPr>
            <w:r>
              <w:lastRenderedPageBreak/>
              <w:t>MediaTek</w:t>
            </w:r>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03757B">
            <w:pPr>
              <w:spacing w:before="60" w:after="60"/>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3757B">
            <w:pPr>
              <w:spacing w:before="60" w:after="60"/>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3BC129C5" w:rsidR="00753E20" w:rsidRDefault="008263DB" w:rsidP="0003757B">
            <w:pPr>
              <w:spacing w:before="60" w:after="60"/>
            </w:pPr>
            <w:r>
              <w:t>CATT</w:t>
            </w:r>
          </w:p>
        </w:tc>
        <w:tc>
          <w:tcPr>
            <w:tcW w:w="1812" w:type="dxa"/>
            <w:tcBorders>
              <w:top w:val="single" w:sz="4" w:space="0" w:color="auto"/>
              <w:left w:val="single" w:sz="4" w:space="0" w:color="auto"/>
              <w:bottom w:val="single" w:sz="4" w:space="0" w:color="auto"/>
              <w:right w:val="single" w:sz="4" w:space="0" w:color="auto"/>
            </w:tcBorders>
          </w:tcPr>
          <w:p w14:paraId="3E828F0A" w14:textId="7C6C344B" w:rsidR="00753E20" w:rsidRDefault="008263DB"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31B6395E" w14:textId="5C35AC90" w:rsidR="00753E20" w:rsidRDefault="008263DB" w:rsidP="0003757B">
            <w:pPr>
              <w:spacing w:before="60" w:after="60"/>
            </w:pPr>
            <w:r>
              <w:t>Seems ok</w:t>
            </w:r>
          </w:p>
        </w:tc>
      </w:tr>
      <w:tr w:rsidR="00D02E89" w14:paraId="76DA30AC" w14:textId="77777777" w:rsidTr="00BD334C">
        <w:tc>
          <w:tcPr>
            <w:tcW w:w="1658" w:type="dxa"/>
            <w:tcBorders>
              <w:top w:val="single" w:sz="4" w:space="0" w:color="auto"/>
              <w:left w:val="single" w:sz="4" w:space="0" w:color="auto"/>
              <w:bottom w:val="single" w:sz="4" w:space="0" w:color="auto"/>
              <w:right w:val="single" w:sz="4" w:space="0" w:color="auto"/>
            </w:tcBorders>
          </w:tcPr>
          <w:p w14:paraId="74D431E3" w14:textId="044613CD" w:rsidR="00D02E89" w:rsidRDefault="00D02E89" w:rsidP="0003757B">
            <w:pPr>
              <w:spacing w:before="60" w:after="60"/>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0B8AD74A" w14:textId="0F724AB6" w:rsidR="00D02E89" w:rsidRDefault="00D02E89"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871F53E" w14:textId="77777777" w:rsidR="00D02E89" w:rsidRDefault="00D02E89" w:rsidP="0003757B">
            <w:pPr>
              <w:spacing w:before="60" w:after="60"/>
            </w:pPr>
          </w:p>
        </w:tc>
      </w:tr>
      <w:tr w:rsidR="0050646E" w:rsidRPr="00CB28C4" w14:paraId="60AE9C3B" w14:textId="77777777" w:rsidTr="00BD334C">
        <w:tc>
          <w:tcPr>
            <w:tcW w:w="1658" w:type="dxa"/>
            <w:tcBorders>
              <w:top w:val="single" w:sz="4" w:space="0" w:color="auto"/>
              <w:left w:val="single" w:sz="4" w:space="0" w:color="auto"/>
              <w:bottom w:val="single" w:sz="4" w:space="0" w:color="auto"/>
              <w:right w:val="single" w:sz="4" w:space="0" w:color="auto"/>
            </w:tcBorders>
          </w:tcPr>
          <w:p w14:paraId="528AFA9E" w14:textId="25AC66B7" w:rsidR="0050646E" w:rsidRDefault="0050646E"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38BD6CCB" w14:textId="23B7AD45" w:rsidR="0050646E" w:rsidRDefault="0050646E" w:rsidP="0003757B">
            <w:pPr>
              <w:spacing w:before="60" w:after="60"/>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785926E4" w14:textId="77777777" w:rsidR="0050646E" w:rsidRDefault="0050646E" w:rsidP="0003757B">
            <w:pPr>
              <w:spacing w:before="60" w:after="60"/>
            </w:pPr>
            <w:r>
              <w:t>We agree to follow the same principle for c</w:t>
            </w:r>
            <w:r w:rsidRPr="00376D04">
              <w:t>ell quality derivation</w:t>
            </w:r>
            <w:r>
              <w:t xml:space="preserve"> as in CONNECTED mode. For 36.331 it seems possible to </w:t>
            </w:r>
            <w:proofErr w:type="gramStart"/>
            <w:r>
              <w:t>actually refer</w:t>
            </w:r>
            <w:proofErr w:type="gramEnd"/>
            <w:r>
              <w:t xml:space="preserve"> to </w:t>
            </w:r>
            <w:r w:rsidRPr="0050646E">
              <w:t>5.5.3.3</w:t>
            </w:r>
            <w:r>
              <w:t xml:space="preserve"> (just needs to be generalised a bit).</w:t>
            </w:r>
          </w:p>
          <w:p w14:paraId="56038914" w14:textId="337EE260" w:rsidR="0050646E" w:rsidRDefault="0050646E" w:rsidP="0003757B">
            <w:pPr>
              <w:spacing w:before="60" w:after="60"/>
            </w:pPr>
            <w:r>
              <w:t>Also, isn’t convention that procedures used in both connected and idle and connected are normally specified in .331.</w:t>
            </w:r>
          </w:p>
        </w:tc>
      </w:tr>
      <w:tr w:rsidR="00D42493" w14:paraId="4932AD8E" w14:textId="77777777" w:rsidTr="00361006">
        <w:tc>
          <w:tcPr>
            <w:tcW w:w="1658" w:type="dxa"/>
            <w:tcBorders>
              <w:top w:val="single" w:sz="4" w:space="0" w:color="auto"/>
              <w:left w:val="single" w:sz="4" w:space="0" w:color="auto"/>
              <w:bottom w:val="single" w:sz="4" w:space="0" w:color="auto"/>
              <w:right w:val="single" w:sz="4" w:space="0" w:color="auto"/>
            </w:tcBorders>
          </w:tcPr>
          <w:p w14:paraId="6184FA43"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4581BB46" w14:textId="77777777" w:rsidR="00D42493" w:rsidRDefault="00D42493"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1CFA4B97" w14:textId="77777777" w:rsidR="00D42493" w:rsidRDefault="00D42493" w:rsidP="0003757B">
            <w:pPr>
              <w:spacing w:before="60" w:after="60"/>
            </w:pPr>
            <w:r>
              <w:t>Agree with Huawei</w:t>
            </w:r>
          </w:p>
        </w:tc>
      </w:tr>
      <w:tr w:rsidR="0037445F" w14:paraId="77DFD896" w14:textId="77777777" w:rsidTr="00BD334C">
        <w:tc>
          <w:tcPr>
            <w:tcW w:w="1658" w:type="dxa"/>
            <w:tcBorders>
              <w:top w:val="single" w:sz="4" w:space="0" w:color="auto"/>
              <w:left w:val="single" w:sz="4" w:space="0" w:color="auto"/>
              <w:bottom w:val="single" w:sz="4" w:space="0" w:color="auto"/>
              <w:right w:val="single" w:sz="4" w:space="0" w:color="auto"/>
            </w:tcBorders>
          </w:tcPr>
          <w:p w14:paraId="2F5279BE" w14:textId="186FC1F6"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A152D01" w14:textId="1270A6F4" w:rsidR="0037445F" w:rsidRDefault="0037445F" w:rsidP="0003757B">
            <w:pPr>
              <w:spacing w:before="60" w:after="60"/>
            </w:pPr>
            <w:r>
              <w:rPr>
                <w:rFonts w:eastAsia="Malgun Gothic" w:hint="eastAsia"/>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696C3951" w14:textId="77777777" w:rsidR="0037445F" w:rsidRDefault="0037445F" w:rsidP="0003757B">
            <w:pPr>
              <w:spacing w:before="60" w:after="60"/>
            </w:pPr>
          </w:p>
        </w:tc>
      </w:tr>
      <w:tr w:rsidR="008B2AA8" w14:paraId="3D4AEEA7" w14:textId="77777777" w:rsidTr="00BD334C">
        <w:tc>
          <w:tcPr>
            <w:tcW w:w="1658" w:type="dxa"/>
            <w:tcBorders>
              <w:top w:val="single" w:sz="4" w:space="0" w:color="auto"/>
              <w:left w:val="single" w:sz="4" w:space="0" w:color="auto"/>
              <w:bottom w:val="single" w:sz="4" w:space="0" w:color="auto"/>
              <w:right w:val="single" w:sz="4" w:space="0" w:color="auto"/>
            </w:tcBorders>
          </w:tcPr>
          <w:p w14:paraId="5BBAC84E" w14:textId="50189588"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27A34043" w14:textId="5A2D5CFE"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CE521B5" w14:textId="77777777" w:rsidR="008B2AA8" w:rsidRDefault="008B2AA8" w:rsidP="0003757B">
            <w:pPr>
              <w:spacing w:before="60" w:after="60"/>
            </w:pPr>
          </w:p>
        </w:tc>
      </w:tr>
      <w:tr w:rsidR="006A5E8B" w14:paraId="64A74CEC" w14:textId="77777777" w:rsidTr="00BD334C">
        <w:tc>
          <w:tcPr>
            <w:tcW w:w="1658" w:type="dxa"/>
            <w:tcBorders>
              <w:top w:val="single" w:sz="4" w:space="0" w:color="auto"/>
              <w:left w:val="single" w:sz="4" w:space="0" w:color="auto"/>
              <w:bottom w:val="single" w:sz="4" w:space="0" w:color="auto"/>
              <w:right w:val="single" w:sz="4" w:space="0" w:color="auto"/>
            </w:tcBorders>
          </w:tcPr>
          <w:p w14:paraId="1A355143" w14:textId="2FEC5BF8" w:rsidR="006A5E8B" w:rsidRDefault="006A5E8B"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0A7B28CC" w14:textId="73F7CFA8" w:rsidR="006A5E8B" w:rsidRDefault="006A5E8B" w:rsidP="0003757B">
            <w:pPr>
              <w:spacing w:before="60" w:after="60"/>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31D8C917" w14:textId="77777777" w:rsidR="006A5E8B" w:rsidRDefault="006A5E8B" w:rsidP="0003757B">
            <w:pPr>
              <w:spacing w:before="60" w:after="60"/>
            </w:pPr>
          </w:p>
        </w:tc>
      </w:tr>
      <w:tr w:rsidR="006A5E8B" w14:paraId="30A062CD" w14:textId="77777777" w:rsidTr="00BD334C">
        <w:tc>
          <w:tcPr>
            <w:tcW w:w="1658" w:type="dxa"/>
            <w:tcBorders>
              <w:top w:val="single" w:sz="4" w:space="0" w:color="auto"/>
              <w:left w:val="single" w:sz="4" w:space="0" w:color="auto"/>
              <w:bottom w:val="single" w:sz="4" w:space="0" w:color="auto"/>
              <w:right w:val="single" w:sz="4" w:space="0" w:color="auto"/>
            </w:tcBorders>
          </w:tcPr>
          <w:p w14:paraId="4A299402" w14:textId="7E80D415" w:rsidR="006A5E8B" w:rsidRDefault="006A5E8B"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81FEDF0" w14:textId="78E70583" w:rsidR="006A5E8B" w:rsidRDefault="006A5E8B"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3BF7E887" w14:textId="48298C75" w:rsidR="006A5E8B" w:rsidRDefault="006A5E8B" w:rsidP="0003757B">
            <w:pPr>
              <w:spacing w:before="60" w:after="60"/>
            </w:pPr>
          </w:p>
        </w:tc>
      </w:tr>
      <w:tr w:rsidR="007C3D13" w14:paraId="4C78A2BC" w14:textId="77777777" w:rsidTr="00BD334C">
        <w:tc>
          <w:tcPr>
            <w:tcW w:w="1658" w:type="dxa"/>
            <w:tcBorders>
              <w:top w:val="single" w:sz="4" w:space="0" w:color="auto"/>
              <w:left w:val="single" w:sz="4" w:space="0" w:color="auto"/>
              <w:bottom w:val="single" w:sz="4" w:space="0" w:color="auto"/>
              <w:right w:val="single" w:sz="4" w:space="0" w:color="auto"/>
            </w:tcBorders>
          </w:tcPr>
          <w:p w14:paraId="144DBC1E" w14:textId="10C0960E" w:rsidR="007C3D13" w:rsidRDefault="007C3D13" w:rsidP="007C3D13">
            <w:pPr>
              <w:spacing w:before="60" w:after="60"/>
              <w:rPr>
                <w:rFonts w:eastAsiaTheme="minorEastAsia"/>
              </w:rPr>
            </w:pPr>
            <w:r>
              <w:rPr>
                <w:rFonts w:eastAsiaTheme="minorEastAsia"/>
              </w:rPr>
              <w:t xml:space="preserve">Qualcomm </w:t>
            </w:r>
          </w:p>
        </w:tc>
        <w:tc>
          <w:tcPr>
            <w:tcW w:w="1812" w:type="dxa"/>
            <w:tcBorders>
              <w:top w:val="single" w:sz="4" w:space="0" w:color="auto"/>
              <w:left w:val="single" w:sz="4" w:space="0" w:color="auto"/>
              <w:bottom w:val="single" w:sz="4" w:space="0" w:color="auto"/>
              <w:right w:val="single" w:sz="4" w:space="0" w:color="auto"/>
            </w:tcBorders>
          </w:tcPr>
          <w:p w14:paraId="053684E6" w14:textId="77777777" w:rsidR="007C3D13" w:rsidRDefault="007C3D13" w:rsidP="007C3D13">
            <w:pPr>
              <w:spacing w:before="60" w:after="60"/>
              <w:rPr>
                <w:rFonts w:eastAsiaTheme="minorEastAsia"/>
              </w:rPr>
            </w:pPr>
          </w:p>
        </w:tc>
        <w:tc>
          <w:tcPr>
            <w:tcW w:w="5911" w:type="dxa"/>
            <w:tcBorders>
              <w:top w:val="single" w:sz="4" w:space="0" w:color="auto"/>
              <w:left w:val="single" w:sz="4" w:space="0" w:color="auto"/>
              <w:bottom w:val="single" w:sz="4" w:space="0" w:color="auto"/>
              <w:right w:val="single" w:sz="4" w:space="0" w:color="auto"/>
            </w:tcBorders>
          </w:tcPr>
          <w:p w14:paraId="17950F4C" w14:textId="474952A7" w:rsidR="007C3D13" w:rsidRDefault="007C3D13" w:rsidP="007C3D13">
            <w:pPr>
              <w:spacing w:before="60" w:after="60"/>
            </w:pPr>
            <w:r>
              <w:t>In principle, we agree with Huawei, i.e. refer to a similar text to avoid similar text.</w:t>
            </w:r>
          </w:p>
        </w:tc>
      </w:tr>
    </w:tbl>
    <w:p w14:paraId="078F72C3" w14:textId="720AAD18" w:rsidR="00370457" w:rsidRDefault="00370457" w:rsidP="0003757B">
      <w:pPr>
        <w:rPr>
          <w:rFonts w:eastAsia="MS Mincho"/>
          <w:lang w:eastAsia="en-GB"/>
        </w:rPr>
      </w:pPr>
    </w:p>
    <w:p w14:paraId="1D204E45" w14:textId="77777777" w:rsidR="0008479A" w:rsidRDefault="0008479A" w:rsidP="0003757B">
      <w:pPr>
        <w:widowControl w:val="0"/>
        <w:spacing w:after="180"/>
        <w:rPr>
          <w:b/>
          <w:bCs/>
        </w:rPr>
      </w:pPr>
    </w:p>
    <w:p w14:paraId="25325E43" w14:textId="551837C4" w:rsidR="00370457" w:rsidRPr="00CB28C4" w:rsidRDefault="00370457" w:rsidP="0003757B">
      <w:pPr>
        <w:widowControl w:val="0"/>
        <w:spacing w:after="180"/>
        <w:rPr>
          <w:b/>
          <w:bCs/>
          <w:lang w:val="en-US"/>
        </w:rPr>
      </w:pPr>
      <w:r w:rsidRPr="00CB28C4">
        <w:rPr>
          <w:b/>
          <w:bCs/>
          <w:lang w:val="en-US"/>
        </w:rPr>
        <w:t xml:space="preserve">Question </w:t>
      </w:r>
      <w:r w:rsidR="00D1478A" w:rsidRPr="00CB28C4">
        <w:rPr>
          <w:b/>
          <w:bCs/>
          <w:lang w:val="en-US"/>
        </w:rPr>
        <w:t>9</w:t>
      </w:r>
      <w:r w:rsidRPr="00CB28C4">
        <w:rPr>
          <w:b/>
          <w:bCs/>
          <w:lang w:val="en-US"/>
        </w:rPr>
        <w:t xml:space="preserve">: Do companies agree with the way the </w:t>
      </w:r>
      <w:r w:rsidR="00763788" w:rsidRPr="00CB28C4">
        <w:rPr>
          <w:b/>
          <w:bCs/>
          <w:lang w:val="en-US"/>
        </w:rPr>
        <w:t xml:space="preserve">beam </w:t>
      </w:r>
      <w:r w:rsidR="008352BF" w:rsidRPr="00CB28C4">
        <w:rPr>
          <w:b/>
          <w:bCs/>
          <w:lang w:val="en-US"/>
        </w:rPr>
        <w:t>index/</w:t>
      </w:r>
      <w:r w:rsidR="00763788" w:rsidRPr="00CB28C4">
        <w:rPr>
          <w:b/>
          <w:bCs/>
          <w:lang w:val="en-US"/>
        </w:rPr>
        <w:t xml:space="preserve">results are included in the early measurements in the </w:t>
      </w:r>
      <w:r w:rsidRPr="00CB28C4">
        <w:rPr>
          <w:b/>
          <w:bCs/>
          <w:lang w:val="en-U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03757B">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03757B">
            <w:pPr>
              <w:spacing w:before="60" w:after="60"/>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03757B">
            <w:pPr>
              <w:spacing w:before="60" w:after="60"/>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03757B">
            <w:pPr>
              <w:spacing w:before="60" w:after="60"/>
            </w:pPr>
            <w:r>
              <w:lastRenderedPageBreak/>
              <w:t>Huawei, HiSilicon</w:t>
            </w:r>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03757B">
            <w:pPr>
              <w:spacing w:before="60" w:after="60" w:line="256" w:lineRule="auto"/>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03757B">
            <w:pPr>
              <w:spacing w:before="60" w:after="60"/>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03757B">
            <w:pPr>
              <w:spacing w:before="60" w:after="60" w:line="256" w:lineRule="auto"/>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1229EA61" w:rsidR="00753E20" w:rsidRDefault="008263DB" w:rsidP="0003757B">
            <w:pPr>
              <w:spacing w:before="60" w:after="60"/>
            </w:pPr>
            <w:r>
              <w:t>CATT</w:t>
            </w:r>
          </w:p>
        </w:tc>
        <w:tc>
          <w:tcPr>
            <w:tcW w:w="1812" w:type="dxa"/>
            <w:tcBorders>
              <w:top w:val="single" w:sz="4" w:space="0" w:color="auto"/>
              <w:left w:val="single" w:sz="4" w:space="0" w:color="auto"/>
              <w:bottom w:val="single" w:sz="4" w:space="0" w:color="auto"/>
              <w:right w:val="single" w:sz="4" w:space="0" w:color="auto"/>
            </w:tcBorders>
          </w:tcPr>
          <w:p w14:paraId="62444247" w14:textId="6D114B73" w:rsidR="00753E20" w:rsidRDefault="008263DB"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03757B">
            <w:pPr>
              <w:spacing w:before="60" w:after="60" w:line="256" w:lineRule="auto"/>
            </w:pPr>
          </w:p>
        </w:tc>
      </w:tr>
      <w:tr w:rsidR="00D02E89" w14:paraId="09ADC1CE" w14:textId="77777777" w:rsidTr="00BD334C">
        <w:tc>
          <w:tcPr>
            <w:tcW w:w="1658" w:type="dxa"/>
            <w:tcBorders>
              <w:top w:val="single" w:sz="4" w:space="0" w:color="auto"/>
              <w:left w:val="single" w:sz="4" w:space="0" w:color="auto"/>
              <w:bottom w:val="single" w:sz="4" w:space="0" w:color="auto"/>
              <w:right w:val="single" w:sz="4" w:space="0" w:color="auto"/>
            </w:tcBorders>
          </w:tcPr>
          <w:p w14:paraId="02CD4180" w14:textId="6118622F" w:rsidR="00D02E89" w:rsidRDefault="00D02E89" w:rsidP="0003757B">
            <w:pPr>
              <w:spacing w:before="60" w:after="60"/>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17567444" w14:textId="7F7BA1FA" w:rsidR="00D02E89" w:rsidRDefault="00D02E89"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AB700FC" w14:textId="77777777" w:rsidR="00D02E89" w:rsidRDefault="00D02E89" w:rsidP="0003757B">
            <w:pPr>
              <w:spacing w:before="60" w:after="60" w:line="256" w:lineRule="auto"/>
            </w:pPr>
          </w:p>
        </w:tc>
      </w:tr>
      <w:tr w:rsidR="00D42493" w14:paraId="4115FB40" w14:textId="77777777" w:rsidTr="00361006">
        <w:tc>
          <w:tcPr>
            <w:tcW w:w="1658" w:type="dxa"/>
            <w:tcBorders>
              <w:top w:val="single" w:sz="4" w:space="0" w:color="auto"/>
              <w:left w:val="single" w:sz="4" w:space="0" w:color="auto"/>
              <w:bottom w:val="single" w:sz="4" w:space="0" w:color="auto"/>
              <w:right w:val="single" w:sz="4" w:space="0" w:color="auto"/>
            </w:tcBorders>
          </w:tcPr>
          <w:p w14:paraId="58B6DEBB"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7A8BA158" w14:textId="77777777" w:rsidR="00D42493" w:rsidRDefault="00D42493" w:rsidP="0003757B">
            <w:pPr>
              <w:spacing w:before="60" w:after="60"/>
            </w:pPr>
            <w:r>
              <w:t>No strong view</w:t>
            </w:r>
          </w:p>
        </w:tc>
        <w:tc>
          <w:tcPr>
            <w:tcW w:w="5911" w:type="dxa"/>
            <w:tcBorders>
              <w:top w:val="single" w:sz="4" w:space="0" w:color="auto"/>
              <w:left w:val="single" w:sz="4" w:space="0" w:color="auto"/>
              <w:bottom w:val="single" w:sz="4" w:space="0" w:color="auto"/>
              <w:right w:val="single" w:sz="4" w:space="0" w:color="auto"/>
            </w:tcBorders>
          </w:tcPr>
          <w:p w14:paraId="59B99F02" w14:textId="77777777" w:rsidR="00D42493" w:rsidRDefault="00D42493" w:rsidP="0003757B">
            <w:pPr>
              <w:spacing w:before="60" w:after="60" w:line="256" w:lineRule="auto"/>
            </w:pPr>
          </w:p>
        </w:tc>
      </w:tr>
      <w:tr w:rsidR="0037445F" w14:paraId="2A1E85E0" w14:textId="77777777" w:rsidTr="00361006">
        <w:tc>
          <w:tcPr>
            <w:tcW w:w="1658" w:type="dxa"/>
            <w:tcBorders>
              <w:top w:val="single" w:sz="4" w:space="0" w:color="auto"/>
              <w:left w:val="single" w:sz="4" w:space="0" w:color="auto"/>
              <w:bottom w:val="single" w:sz="4" w:space="0" w:color="auto"/>
              <w:right w:val="single" w:sz="4" w:space="0" w:color="auto"/>
            </w:tcBorders>
          </w:tcPr>
          <w:p w14:paraId="2C46D2C7" w14:textId="7C1179C5"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3410E6D9" w14:textId="45797154" w:rsidR="0037445F" w:rsidRDefault="0037445F" w:rsidP="0003757B">
            <w:pPr>
              <w:spacing w:before="60" w:after="60"/>
            </w:pPr>
            <w:r>
              <w:rPr>
                <w:rFonts w:eastAsia="Malgun Gothic"/>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0774E269" w14:textId="77777777" w:rsidR="0037445F" w:rsidRDefault="0037445F" w:rsidP="0003757B">
            <w:pPr>
              <w:spacing w:before="60" w:after="60" w:line="256" w:lineRule="auto"/>
            </w:pPr>
          </w:p>
        </w:tc>
      </w:tr>
      <w:tr w:rsidR="008B2AA8" w14:paraId="650CDB17" w14:textId="77777777" w:rsidTr="00361006">
        <w:tc>
          <w:tcPr>
            <w:tcW w:w="1658" w:type="dxa"/>
            <w:tcBorders>
              <w:top w:val="single" w:sz="4" w:space="0" w:color="auto"/>
              <w:left w:val="single" w:sz="4" w:space="0" w:color="auto"/>
              <w:bottom w:val="single" w:sz="4" w:space="0" w:color="auto"/>
              <w:right w:val="single" w:sz="4" w:space="0" w:color="auto"/>
            </w:tcBorders>
          </w:tcPr>
          <w:p w14:paraId="12F4A201" w14:textId="5AD3A5D0"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DF7B6FC" w14:textId="048CFA4D"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333CB59" w14:textId="77777777" w:rsidR="008B2AA8" w:rsidRDefault="008B2AA8" w:rsidP="0003757B">
            <w:pPr>
              <w:spacing w:before="60" w:after="60" w:line="256" w:lineRule="auto"/>
            </w:pPr>
          </w:p>
        </w:tc>
      </w:tr>
      <w:tr w:rsidR="006A5E8B" w14:paraId="6932F005" w14:textId="77777777" w:rsidTr="00361006">
        <w:tc>
          <w:tcPr>
            <w:tcW w:w="1658" w:type="dxa"/>
            <w:tcBorders>
              <w:top w:val="single" w:sz="4" w:space="0" w:color="auto"/>
              <w:left w:val="single" w:sz="4" w:space="0" w:color="auto"/>
              <w:bottom w:val="single" w:sz="4" w:space="0" w:color="auto"/>
              <w:right w:val="single" w:sz="4" w:space="0" w:color="auto"/>
            </w:tcBorders>
          </w:tcPr>
          <w:p w14:paraId="0C3F1048" w14:textId="1FA20AC5" w:rsidR="006A5E8B" w:rsidRDefault="006A5E8B"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6A604B9B" w14:textId="056BFF17" w:rsidR="006A5E8B" w:rsidRDefault="006A5E8B" w:rsidP="0003757B">
            <w:pPr>
              <w:spacing w:before="60" w:after="60"/>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0B417505" w14:textId="77777777" w:rsidR="006A5E8B" w:rsidRDefault="006A5E8B" w:rsidP="0003757B">
            <w:pPr>
              <w:spacing w:before="60" w:after="60" w:line="256" w:lineRule="auto"/>
            </w:pPr>
          </w:p>
        </w:tc>
      </w:tr>
      <w:tr w:rsidR="006A5E8B" w14:paraId="2D07C67F" w14:textId="77777777" w:rsidTr="00361006">
        <w:tc>
          <w:tcPr>
            <w:tcW w:w="1658" w:type="dxa"/>
            <w:tcBorders>
              <w:top w:val="single" w:sz="4" w:space="0" w:color="auto"/>
              <w:left w:val="single" w:sz="4" w:space="0" w:color="auto"/>
              <w:bottom w:val="single" w:sz="4" w:space="0" w:color="auto"/>
              <w:right w:val="single" w:sz="4" w:space="0" w:color="auto"/>
            </w:tcBorders>
          </w:tcPr>
          <w:p w14:paraId="33CB5032" w14:textId="15F73209" w:rsidR="006A5E8B" w:rsidRDefault="006A5E8B"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9D057AC" w14:textId="2882EE91" w:rsidR="006A5E8B" w:rsidRDefault="006A5E8B"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68C01C3A" w14:textId="77777777" w:rsidR="006A5E8B" w:rsidRDefault="006A5E8B" w:rsidP="0003757B">
            <w:pPr>
              <w:spacing w:before="60" w:after="60" w:line="256" w:lineRule="auto"/>
            </w:pPr>
          </w:p>
        </w:tc>
      </w:tr>
      <w:tr w:rsidR="00E07DB1" w14:paraId="61E44E6E" w14:textId="77777777" w:rsidTr="00361006">
        <w:tc>
          <w:tcPr>
            <w:tcW w:w="1658" w:type="dxa"/>
            <w:tcBorders>
              <w:top w:val="single" w:sz="4" w:space="0" w:color="auto"/>
              <w:left w:val="single" w:sz="4" w:space="0" w:color="auto"/>
              <w:bottom w:val="single" w:sz="4" w:space="0" w:color="auto"/>
              <w:right w:val="single" w:sz="4" w:space="0" w:color="auto"/>
            </w:tcBorders>
          </w:tcPr>
          <w:p w14:paraId="219451D4" w14:textId="1A17845C" w:rsidR="00E07DB1" w:rsidRDefault="00E07DB1" w:rsidP="00E07DB1">
            <w:pPr>
              <w:spacing w:before="60" w:after="60"/>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5213E87D" w14:textId="133D75FF" w:rsidR="00E07DB1" w:rsidRDefault="00E07DB1" w:rsidP="00E07DB1">
            <w:pPr>
              <w:spacing w:before="60" w:after="60"/>
              <w:rPr>
                <w:rFonts w:eastAsiaTheme="minorEastAsia"/>
              </w:rPr>
            </w:pPr>
            <w:r>
              <w:rPr>
                <w:rFonts w:eastAsiaTheme="minorEastAsia"/>
              </w:rPr>
              <w:t>Agree the principle</w:t>
            </w:r>
          </w:p>
        </w:tc>
        <w:tc>
          <w:tcPr>
            <w:tcW w:w="5911" w:type="dxa"/>
            <w:tcBorders>
              <w:top w:val="single" w:sz="4" w:space="0" w:color="auto"/>
              <w:left w:val="single" w:sz="4" w:space="0" w:color="auto"/>
              <w:bottom w:val="single" w:sz="4" w:space="0" w:color="auto"/>
              <w:right w:val="single" w:sz="4" w:space="0" w:color="auto"/>
            </w:tcBorders>
          </w:tcPr>
          <w:p w14:paraId="60CADF45" w14:textId="77777777" w:rsidR="00E07DB1" w:rsidRDefault="00E07DB1" w:rsidP="00E07DB1">
            <w:pPr>
              <w:spacing w:before="60" w:after="60" w:line="256" w:lineRule="auto"/>
            </w:pPr>
          </w:p>
        </w:tc>
      </w:tr>
    </w:tbl>
    <w:p w14:paraId="035492D5" w14:textId="062965F1" w:rsidR="00D42493" w:rsidRDefault="00D42493" w:rsidP="0003757B">
      <w:pPr>
        <w:rPr>
          <w:noProof/>
        </w:rPr>
      </w:pPr>
    </w:p>
    <w:p w14:paraId="5B440513" w14:textId="1C6348B8" w:rsidR="000561DE" w:rsidRPr="00FD1C71" w:rsidRDefault="000561DE"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way the beam result and cell quality derivation </w:t>
      </w:r>
      <w:r w:rsidR="008F1B33">
        <w:rPr>
          <w:highlight w:val="yellow"/>
          <w:lang w:val="en-US" w:eastAsia="x-none"/>
        </w:rPr>
        <w:t>are</w:t>
      </w:r>
      <w:r>
        <w:rPr>
          <w:highlight w:val="yellow"/>
          <w:lang w:val="en-US" w:eastAsia="x-none"/>
        </w:rPr>
        <w:t xml:space="preserve"> captured in the updated CRs seems to be agreeable in principle. However, there were comments that modifications could be made to make the procedure </w:t>
      </w:r>
      <w:r w:rsidR="008F1B33">
        <w:rPr>
          <w:highlight w:val="yellow"/>
          <w:lang w:val="en-US" w:eastAsia="x-none"/>
        </w:rPr>
        <w:t>clearer</w:t>
      </w:r>
      <w:r>
        <w:rPr>
          <w:highlight w:val="yellow"/>
          <w:lang w:val="en-US" w:eastAsia="x-none"/>
        </w:rPr>
        <w:t xml:space="preserve"> (e.g. capturing of beam results before performing cell quality derivation). The rapporteur </w:t>
      </w:r>
      <w:r w:rsidR="008F1B33">
        <w:rPr>
          <w:highlight w:val="yellow"/>
          <w:lang w:val="en-US" w:eastAsia="x-none"/>
        </w:rPr>
        <w:t>proposes to</w:t>
      </w:r>
      <w:r w:rsidR="006A5E8B">
        <w:rPr>
          <w:highlight w:val="yellow"/>
          <w:lang w:val="en-US" w:eastAsia="x-none"/>
        </w:rPr>
        <w:t xml:space="preserve"> update the procedures taking the comments into account during phase 2.</w:t>
      </w:r>
      <w:r>
        <w:rPr>
          <w:highlight w:val="yellow"/>
          <w:lang w:val="en-US" w:eastAsia="x-none"/>
        </w:rPr>
        <w:t xml:space="preserve"> </w:t>
      </w:r>
    </w:p>
    <w:p w14:paraId="5B838457" w14:textId="33FA8DB8" w:rsidR="000561DE" w:rsidRPr="00E64126" w:rsidRDefault="000561DE" w:rsidP="0003757B">
      <w:pPr>
        <w:pStyle w:val="Proposal"/>
        <w:ind w:left="1701" w:hanging="1701"/>
        <w:jc w:val="left"/>
      </w:pPr>
      <w:r>
        <w:rPr>
          <w:highlight w:val="yellow"/>
          <w:lang w:val="en-US"/>
        </w:rPr>
        <w:t xml:space="preserve">To agree in principle to the beam results and cell quality derivation handling in </w:t>
      </w:r>
      <w:r w:rsidR="006A5E8B">
        <w:rPr>
          <w:highlight w:val="yellow"/>
          <w:lang w:val="en-US"/>
        </w:rPr>
        <w:t>the latest</w:t>
      </w:r>
      <w:r>
        <w:rPr>
          <w:highlight w:val="yellow"/>
          <w:lang w:val="en-US"/>
        </w:rPr>
        <w:t xml:space="preserve"> CRs. Updates to be made during phase 2 to c</w:t>
      </w:r>
      <w:r w:rsidR="006A5E8B">
        <w:rPr>
          <w:highlight w:val="yellow"/>
          <w:lang w:val="en-US"/>
        </w:rPr>
        <w:t>larify the procedures further</w:t>
      </w:r>
      <w:r w:rsidRPr="000561DE">
        <w:rPr>
          <w:highlight w:val="yellow"/>
          <w:lang w:val="en-US"/>
        </w:rPr>
        <w:t>.</w:t>
      </w:r>
    </w:p>
    <w:p w14:paraId="29C8D8E8" w14:textId="69519764" w:rsidR="0040219A" w:rsidRPr="00D42F78" w:rsidRDefault="0040219A" w:rsidP="0003757B">
      <w:pPr>
        <w:pStyle w:val="Heading3"/>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519EA0C5" w14:textId="77777777" w:rsidR="00D22162" w:rsidRPr="00CB28C4" w:rsidRDefault="00D22162" w:rsidP="0003757B">
      <w:pPr>
        <w:rPr>
          <w:noProof/>
          <w:lang w:val="en-US"/>
        </w:rPr>
      </w:pPr>
      <w:r w:rsidRPr="00CB28C4">
        <w:rPr>
          <w:noProof/>
          <w:lang w:val="en-US"/>
        </w:rPr>
        <w:t>Another open issue related to early measurements in LTE is regarding how to capture the RAN2-109e agreements on the number of carriers that can be reported, i.e.</w:t>
      </w:r>
    </w:p>
    <w:p w14:paraId="4D8A76DD" w14:textId="77777777" w:rsidR="00D22162" w:rsidRPr="00CB28C4" w:rsidRDefault="00D22162" w:rsidP="0003757B">
      <w:pPr>
        <w:rPr>
          <w:noProof/>
          <w:lang w:val="en-US"/>
        </w:rPr>
      </w:pPr>
    </w:p>
    <w:p w14:paraId="53FED932" w14:textId="77777777" w:rsidR="00D22162" w:rsidRPr="00D22162" w:rsidRDefault="00D22162" w:rsidP="0003757B">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03757B">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03757B">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03757B">
      <w:pPr>
        <w:pStyle w:val="CRCoverPage"/>
        <w:numPr>
          <w:ilvl w:val="1"/>
          <w:numId w:val="19"/>
        </w:numPr>
        <w:rPr>
          <w:i/>
          <w:noProof/>
        </w:rPr>
      </w:pPr>
      <w:r w:rsidRPr="00D22162">
        <w:rPr>
          <w:i/>
          <w:noProof/>
        </w:rPr>
        <w:t xml:space="preserve">up to 32 beams to be included in the NR results       </w:t>
      </w:r>
    </w:p>
    <w:p w14:paraId="1F503CC5" w14:textId="77777777" w:rsidR="00D22162" w:rsidRPr="00CB28C4" w:rsidRDefault="00D22162" w:rsidP="0003757B">
      <w:pPr>
        <w:rPr>
          <w:noProof/>
          <w:lang w:val="en-US"/>
        </w:rPr>
      </w:pPr>
    </w:p>
    <w:p w14:paraId="64381B72" w14:textId="77777777" w:rsidR="002E0AA1" w:rsidRPr="00170CE7" w:rsidRDefault="002E0AA1" w:rsidP="0003757B">
      <w:pPr>
        <w:pStyle w:val="PL"/>
      </w:pPr>
      <w:bookmarkStart w:id="13" w:name="_Hlk35947947"/>
      <w:r w:rsidRPr="00170CE7">
        <w:t>MeasResultListIdle-r15</w:t>
      </w:r>
      <w:r w:rsidRPr="00170CE7">
        <w:tab/>
        <w:t>::= SEQUENCE (SIZE (1..maxIdleMeasCarriers-r15)) OF MeasResultIdle-r15</w:t>
      </w:r>
    </w:p>
    <w:bookmarkEnd w:id="13"/>
    <w:p w14:paraId="5781C200" w14:textId="77777777" w:rsidR="002E0AA1" w:rsidRPr="00CB28C4" w:rsidRDefault="002E0AA1" w:rsidP="0003757B">
      <w:pPr>
        <w:rPr>
          <w:noProof/>
          <w:lang w:val="en-US"/>
        </w:rPr>
      </w:pPr>
      <w:r w:rsidRPr="00CB28C4">
        <w:rPr>
          <w:noProof/>
          <w:lang w:val="en-US"/>
        </w:rPr>
        <w:t>and</w:t>
      </w:r>
    </w:p>
    <w:p w14:paraId="27FC4ED2" w14:textId="77777777" w:rsidR="002E0AA1" w:rsidRPr="00170CE7" w:rsidRDefault="002E0AA1" w:rsidP="0003757B">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Pr="00CB28C4" w:rsidRDefault="002E0AA1" w:rsidP="0003757B">
      <w:pPr>
        <w:rPr>
          <w:noProof/>
          <w:lang w:val="en-US"/>
        </w:rPr>
      </w:pPr>
    </w:p>
    <w:p w14:paraId="68D36501" w14:textId="77777777" w:rsidR="002E0AA1" w:rsidRPr="00CB28C4" w:rsidRDefault="002E0AA1" w:rsidP="0003757B">
      <w:pPr>
        <w:rPr>
          <w:noProof/>
          <w:lang w:val="en-US"/>
        </w:rPr>
      </w:pPr>
      <w:r w:rsidRPr="00CB28C4">
        <w:rPr>
          <w:noProof/>
          <w:lang w:val="en-US"/>
        </w:rPr>
        <w:t>One way of capturing this could be to define a rel-16 IE for E-UTRA measurements, for example:</w:t>
      </w:r>
    </w:p>
    <w:p w14:paraId="10D6D938" w14:textId="77777777" w:rsidR="002E0AA1" w:rsidRPr="00170CE7" w:rsidRDefault="002E0AA1" w:rsidP="0003757B">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Pr="00CB28C4" w:rsidRDefault="002E0AA1" w:rsidP="0003757B">
      <w:pPr>
        <w:rPr>
          <w:noProof/>
          <w:lang w:val="en-US"/>
        </w:rPr>
      </w:pPr>
    </w:p>
    <w:p w14:paraId="4FE5F451" w14:textId="77777777" w:rsidR="002E0AA1" w:rsidRPr="007572A6" w:rsidRDefault="002E0AA1" w:rsidP="0003757B">
      <w:pPr>
        <w:pStyle w:val="PL"/>
      </w:pPr>
      <w:r w:rsidRPr="007572A6">
        <w:t>VarMeasIdleReport-r16 ::=</w:t>
      </w:r>
      <w:r w:rsidRPr="007572A6">
        <w:tab/>
        <w:t>SEQUENCE {</w:t>
      </w:r>
    </w:p>
    <w:p w14:paraId="43DA9DE5" w14:textId="77777777" w:rsidR="002E0AA1" w:rsidRPr="00170CE7" w:rsidRDefault="002E0AA1" w:rsidP="0003757B">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03757B">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03757B">
      <w:pPr>
        <w:pStyle w:val="PL"/>
      </w:pPr>
      <w:r w:rsidRPr="007572A6">
        <w:t>}</w:t>
      </w:r>
    </w:p>
    <w:p w14:paraId="7E1168CD" w14:textId="77777777" w:rsidR="002E0AA1" w:rsidRPr="00CB28C4" w:rsidRDefault="002E0AA1" w:rsidP="0003757B">
      <w:pPr>
        <w:rPr>
          <w:noProof/>
          <w:lang w:val="en-US"/>
        </w:rPr>
      </w:pPr>
    </w:p>
    <w:p w14:paraId="7CEE779B" w14:textId="77777777" w:rsidR="002E0AA1" w:rsidRPr="00CB28C4" w:rsidRDefault="002C5C38" w:rsidP="0003757B">
      <w:pPr>
        <w:rPr>
          <w:noProof/>
          <w:lang w:val="en-US"/>
        </w:rPr>
      </w:pPr>
      <w:r w:rsidRPr="00CB28C4">
        <w:rPr>
          <w:noProof/>
          <w:lang w:val="en-US"/>
        </w:rPr>
        <w:t>If such an approach is to be employed, the idle/inactive measurement procedure text has to be checked to see if any corresponding updates are necessary.</w:t>
      </w:r>
    </w:p>
    <w:p w14:paraId="636F6E51" w14:textId="77777777" w:rsidR="002C5C38" w:rsidRPr="00CB28C4" w:rsidRDefault="002C5C38" w:rsidP="0003757B">
      <w:pPr>
        <w:rPr>
          <w:noProof/>
          <w:lang w:val="en-US"/>
        </w:rPr>
      </w:pPr>
    </w:p>
    <w:p w14:paraId="44E800C0" w14:textId="2F3ED09C" w:rsidR="002C5C38" w:rsidRPr="00CB28C4" w:rsidRDefault="002C5C38" w:rsidP="0003757B">
      <w:pPr>
        <w:widowControl w:val="0"/>
        <w:spacing w:after="180"/>
        <w:rPr>
          <w:b/>
          <w:bCs/>
          <w:lang w:val="en-US"/>
        </w:rPr>
      </w:pPr>
      <w:r w:rsidRPr="00CB28C4">
        <w:rPr>
          <w:b/>
          <w:bCs/>
          <w:lang w:val="en-US"/>
        </w:rPr>
        <w:t xml:space="preserve">Question 10: What are companies views regarding on how to capture the agreement from RAN2-109e in 36.331 to enable up to 8 EUTRA carriers 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6776806D"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03757B">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03757B">
            <w:pPr>
              <w:spacing w:before="60" w:after="60"/>
              <w:jc w:val="center"/>
              <w:rPr>
                <w:b/>
              </w:rPr>
            </w:pPr>
            <w:r>
              <w:rPr>
                <w:b/>
              </w:rPr>
              <w:t>Comments</w:t>
            </w:r>
          </w:p>
        </w:tc>
      </w:tr>
      <w:tr w:rsidR="002C5C38" w:rsidRPr="00CB28C4" w14:paraId="790C25AF"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03757B">
            <w:pPr>
              <w:spacing w:before="60" w:after="60"/>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03757B">
            <w:pPr>
              <w:spacing w:before="60" w:after="60"/>
            </w:pPr>
            <w:r>
              <w:t xml:space="preserve">We are ok to define a rel-16 IE, but since we reuse legacy </w:t>
            </w:r>
            <w:proofErr w:type="spellStart"/>
            <w:r>
              <w:t>idleModeMeasurement</w:t>
            </w:r>
            <w:proofErr w:type="spellEnd"/>
            <w:r>
              <w:t xml:space="preserve"> field for EUTRAN early measurement, we are wondering whether a Rel-16 UE knows the eNB is </w:t>
            </w:r>
            <w:r w:rsidR="002B1745">
              <w:t xml:space="preserve">in </w:t>
            </w:r>
            <w:r>
              <w:t>Rel-15 version or Rel-16 version?</w:t>
            </w:r>
            <w:r w:rsidR="009E59A4">
              <w:t xml:space="preserve"> </w:t>
            </w:r>
            <w:r>
              <w:t>Is there a problem that the UE uses Rel-16 IE for reporting but an old eNB cannot decode it?</w:t>
            </w:r>
          </w:p>
        </w:tc>
      </w:tr>
      <w:tr w:rsidR="002C5C38" w:rsidRPr="00CB28C4" w14:paraId="50BD9A9F"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03757B">
            <w:pPr>
              <w:spacing w:before="60" w:after="60"/>
            </w:pPr>
            <w:r>
              <w:t>MediaTek</w:t>
            </w:r>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03757B">
            <w:pPr>
              <w:spacing w:before="60" w:after="60" w:line="256" w:lineRule="auto"/>
              <w:rPr>
                <w:lang w:eastAsia="en-US"/>
              </w:rPr>
            </w:pPr>
            <w:r>
              <w:rPr>
                <w:lang w:eastAsia="en-US"/>
              </w:rPr>
              <w:t xml:space="preserve">In R15 LTE </w:t>
            </w:r>
            <w:proofErr w:type="spellStart"/>
            <w:r>
              <w:rPr>
                <w:lang w:eastAsia="en-US"/>
              </w:rPr>
              <w:t>euCA</w:t>
            </w:r>
            <w:proofErr w:type="spellEnd"/>
            <w:r>
              <w:rPr>
                <w:lang w:eastAsia="en-US"/>
              </w:rPr>
              <w:t xml:space="preserve">,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 xml:space="preserve">We do not see strong need to extend the number of reporting carrier for now. But if we want to do this, we </w:t>
            </w:r>
            <w:proofErr w:type="gramStart"/>
            <w:r w:rsidR="001D27EF">
              <w:rPr>
                <w:lang w:eastAsia="en-US"/>
              </w:rPr>
              <w:t>have to</w:t>
            </w:r>
            <w:proofErr w:type="gramEnd"/>
            <w:r w:rsidR="001D27EF">
              <w:rPr>
                <w:lang w:eastAsia="en-US"/>
              </w:rPr>
              <w:t xml:space="preserve">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741895" w:rsidRPr="00CB28C4" w14:paraId="5C1928A4" w14:textId="77777777" w:rsidTr="00D42493">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03757B">
            <w:pPr>
              <w:spacing w:before="60" w:after="60"/>
              <w:rPr>
                <w:rFonts w:eastAsia="Yu Mincho"/>
                <w:lang w:eastAsia="ja-JP"/>
              </w:rPr>
            </w:pPr>
            <w:r>
              <w:rPr>
                <w:rFonts w:eastAsia="Yu Mincho"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03757B">
            <w:pPr>
              <w:spacing w:before="60" w:after="60" w:line="256" w:lineRule="auto"/>
              <w:rPr>
                <w:rFonts w:eastAsia="Yu Mincho"/>
                <w:lang w:eastAsia="ja-JP"/>
              </w:rPr>
            </w:pPr>
            <w:r>
              <w:rPr>
                <w:rFonts w:eastAsia="Yu Mincho"/>
                <w:lang w:eastAsia="ja-JP"/>
              </w:rPr>
              <w:t xml:space="preserve">Prefer to define new </w:t>
            </w:r>
            <w:r>
              <w:rPr>
                <w:rFonts w:eastAsia="Yu Mincho" w:hint="eastAsia"/>
                <w:lang w:eastAsia="ja-JP"/>
              </w:rPr>
              <w:t xml:space="preserve">Rel-16 </w:t>
            </w:r>
            <w:r>
              <w:rPr>
                <w:rFonts w:eastAsia="Yu Mincho"/>
                <w:lang w:eastAsia="ja-JP"/>
              </w:rPr>
              <w:t>IE.</w:t>
            </w:r>
          </w:p>
        </w:tc>
      </w:tr>
      <w:tr w:rsidR="000D32D4" w:rsidRPr="00CB28C4" w14:paraId="580DFC31"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4B886E2B" w:rsidR="000D32D4" w:rsidRDefault="008263DB" w:rsidP="0003757B">
            <w:pPr>
              <w:spacing w:before="60" w:after="60"/>
            </w:pPr>
            <w:r>
              <w:lastRenderedPageBreak/>
              <w:t>CATT</w:t>
            </w:r>
          </w:p>
        </w:tc>
        <w:tc>
          <w:tcPr>
            <w:tcW w:w="7633" w:type="dxa"/>
            <w:tcBorders>
              <w:top w:val="single" w:sz="4" w:space="0" w:color="auto"/>
              <w:left w:val="single" w:sz="4" w:space="0" w:color="auto"/>
              <w:bottom w:val="single" w:sz="4" w:space="0" w:color="auto"/>
              <w:right w:val="single" w:sz="4" w:space="0" w:color="auto"/>
            </w:tcBorders>
          </w:tcPr>
          <w:p w14:paraId="2DBD73BE" w14:textId="13CCF24A" w:rsidR="000D32D4" w:rsidRDefault="008263DB" w:rsidP="0003757B">
            <w:pPr>
              <w:spacing w:before="60" w:after="60" w:line="256" w:lineRule="auto"/>
              <w:rPr>
                <w:lang w:eastAsia="en-US"/>
              </w:rPr>
            </w:pPr>
            <w:r w:rsidRPr="008263DB">
              <w:rPr>
                <w:lang w:eastAsia="en-US"/>
              </w:rPr>
              <w:t xml:space="preserve">For ZTE’s question, we think the UE can implicitly know the version of </w:t>
            </w:r>
            <w:proofErr w:type="spellStart"/>
            <w:r w:rsidRPr="008263DB">
              <w:rPr>
                <w:lang w:eastAsia="en-US"/>
              </w:rPr>
              <w:t>eNB</w:t>
            </w:r>
            <w:proofErr w:type="spellEnd"/>
            <w:r w:rsidRPr="008263DB">
              <w:rPr>
                <w:lang w:eastAsia="en-US"/>
              </w:rPr>
              <w:t xml:space="preserve"> based on </w:t>
            </w:r>
            <w:proofErr w:type="spellStart"/>
            <w:r w:rsidRPr="008263DB">
              <w:rPr>
                <w:lang w:eastAsia="en-US"/>
              </w:rPr>
              <w:t>eNB’s</w:t>
            </w:r>
            <w:proofErr w:type="spellEnd"/>
            <w:r w:rsidRPr="008263DB">
              <w:rPr>
                <w:lang w:eastAsia="en-US"/>
              </w:rPr>
              <w:t xml:space="preserve"> IE version in broadcast.</w:t>
            </w:r>
          </w:p>
        </w:tc>
      </w:tr>
      <w:tr w:rsidR="00D02E89" w:rsidRPr="00CB28C4" w14:paraId="2280FC00"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923E4CE" w14:textId="1CCB2231" w:rsidR="00D02E89" w:rsidRDefault="00D02E89" w:rsidP="0003757B">
            <w:pPr>
              <w:spacing w:before="60" w:after="60"/>
            </w:pPr>
            <w:proofErr w:type="spellStart"/>
            <w:r>
              <w:t>Futurewei</w:t>
            </w:r>
            <w:proofErr w:type="spellEnd"/>
          </w:p>
        </w:tc>
        <w:tc>
          <w:tcPr>
            <w:tcW w:w="7633" w:type="dxa"/>
            <w:tcBorders>
              <w:top w:val="single" w:sz="4" w:space="0" w:color="auto"/>
              <w:left w:val="single" w:sz="4" w:space="0" w:color="auto"/>
              <w:bottom w:val="single" w:sz="4" w:space="0" w:color="auto"/>
              <w:right w:val="single" w:sz="4" w:space="0" w:color="auto"/>
            </w:tcBorders>
          </w:tcPr>
          <w:p w14:paraId="210D9E5C" w14:textId="1856FF72" w:rsidR="00D02E89" w:rsidRPr="008263DB" w:rsidRDefault="00D02E89" w:rsidP="0003757B">
            <w:pPr>
              <w:spacing w:before="60" w:after="60" w:line="256" w:lineRule="auto"/>
              <w:rPr>
                <w:lang w:eastAsia="en-US"/>
              </w:rPr>
            </w:pPr>
            <w:r>
              <w:rPr>
                <w:lang w:eastAsia="en-US"/>
              </w:rPr>
              <w:t>The rapporteur suggested approach of new Rel-16 IE is OK.</w:t>
            </w:r>
          </w:p>
        </w:tc>
      </w:tr>
      <w:tr w:rsidR="004130A2" w:rsidRPr="00CB28C4" w14:paraId="38D3A8FE"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34277C0C" w14:textId="5DA360ED" w:rsidR="004130A2" w:rsidRDefault="004130A2" w:rsidP="0003757B">
            <w:pPr>
              <w:spacing w:before="60" w:after="60"/>
            </w:pPr>
            <w:r>
              <w:t>Samsung</w:t>
            </w:r>
          </w:p>
        </w:tc>
        <w:tc>
          <w:tcPr>
            <w:tcW w:w="7633" w:type="dxa"/>
            <w:tcBorders>
              <w:top w:val="single" w:sz="4" w:space="0" w:color="auto"/>
              <w:left w:val="single" w:sz="4" w:space="0" w:color="auto"/>
              <w:bottom w:val="single" w:sz="4" w:space="0" w:color="auto"/>
              <w:right w:val="single" w:sz="4" w:space="0" w:color="auto"/>
            </w:tcBorders>
          </w:tcPr>
          <w:p w14:paraId="69CEAD1A" w14:textId="5FCA5131" w:rsidR="004130A2" w:rsidRDefault="004130A2" w:rsidP="0003757B">
            <w:pPr>
              <w:spacing w:before="60" w:after="60" w:line="256" w:lineRule="auto"/>
              <w:rPr>
                <w:lang w:eastAsia="en-US"/>
              </w:rPr>
            </w:pPr>
            <w:r w:rsidRPr="00BE08F6">
              <w:rPr>
                <w:lang w:eastAsia="en-US"/>
              </w:rPr>
              <w:t xml:space="preserve">For LTE carriers, we </w:t>
            </w:r>
            <w:r>
              <w:rPr>
                <w:lang w:eastAsia="en-US"/>
              </w:rPr>
              <w:t>prefer to</w:t>
            </w:r>
            <w:r w:rsidRPr="00BE08F6">
              <w:rPr>
                <w:lang w:eastAsia="en-US"/>
              </w:rPr>
              <w:t xml:space="preserve"> extend the list in the normal way </w:t>
            </w:r>
            <w:r>
              <w:rPr>
                <w:lang w:eastAsia="en-US"/>
              </w:rPr>
              <w:t>i.</w:t>
            </w:r>
            <w:r w:rsidRPr="00BE08F6">
              <w:rPr>
                <w:lang w:eastAsia="en-US"/>
              </w:rPr>
              <w:t xml:space="preserve">e. </w:t>
            </w:r>
            <w:r>
              <w:rPr>
                <w:lang w:eastAsia="en-US"/>
              </w:rPr>
              <w:t xml:space="preserve">using </w:t>
            </w:r>
            <w:proofErr w:type="spellStart"/>
            <w:r w:rsidRPr="00BE08F6">
              <w:rPr>
                <w:lang w:eastAsia="en-US"/>
              </w:rPr>
              <w:t>ListExt</w:t>
            </w:r>
            <w:proofErr w:type="spellEnd"/>
            <w:r w:rsidRPr="00BE08F6">
              <w:rPr>
                <w:lang w:eastAsia="en-US"/>
              </w:rPr>
              <w:t xml:space="preserve"> rather </w:t>
            </w:r>
            <w:r>
              <w:rPr>
                <w:lang w:eastAsia="en-US"/>
              </w:rPr>
              <w:t>than using a critical extension (replacement)</w:t>
            </w:r>
          </w:p>
        </w:tc>
      </w:tr>
      <w:tr w:rsidR="00D42493" w14:paraId="5BEBA111" w14:textId="77777777" w:rsidTr="00D42493">
        <w:trPr>
          <w:trHeight w:val="266"/>
        </w:trPr>
        <w:tc>
          <w:tcPr>
            <w:tcW w:w="2116" w:type="dxa"/>
          </w:tcPr>
          <w:p w14:paraId="04D41F44" w14:textId="77777777" w:rsidR="00D42493" w:rsidRDefault="00D42493" w:rsidP="0003757B">
            <w:pPr>
              <w:spacing w:before="60" w:after="60"/>
            </w:pPr>
            <w:r>
              <w:t>Nokia</w:t>
            </w:r>
          </w:p>
        </w:tc>
        <w:tc>
          <w:tcPr>
            <w:tcW w:w="7633" w:type="dxa"/>
          </w:tcPr>
          <w:p w14:paraId="58C014D2" w14:textId="77777777" w:rsidR="00D42493" w:rsidRDefault="00D42493" w:rsidP="0003757B">
            <w:pPr>
              <w:spacing w:before="60" w:after="60" w:line="256" w:lineRule="auto"/>
              <w:rPr>
                <w:lang w:eastAsia="en-US"/>
              </w:rPr>
            </w:pPr>
            <w:r>
              <w:rPr>
                <w:lang w:eastAsia="en-US"/>
              </w:rPr>
              <w:t>No strong view</w:t>
            </w:r>
          </w:p>
        </w:tc>
      </w:tr>
      <w:tr w:rsidR="00CD3C95" w:rsidRPr="00CB28C4" w14:paraId="75829627" w14:textId="77777777" w:rsidTr="00D42493">
        <w:trPr>
          <w:trHeight w:val="266"/>
        </w:trPr>
        <w:tc>
          <w:tcPr>
            <w:tcW w:w="2116" w:type="dxa"/>
          </w:tcPr>
          <w:p w14:paraId="57AF8F6E" w14:textId="2DC73C39" w:rsidR="00CD3C95" w:rsidRPr="00CD3C95" w:rsidRDefault="00CD3C95" w:rsidP="0003757B">
            <w:pPr>
              <w:spacing w:before="60" w:after="60"/>
              <w:rPr>
                <w:rFonts w:eastAsia="Malgun Gothic"/>
                <w:lang w:eastAsia="ko-KR"/>
              </w:rPr>
            </w:pPr>
            <w:r>
              <w:rPr>
                <w:rFonts w:eastAsia="Malgun Gothic" w:hint="eastAsia"/>
                <w:lang w:eastAsia="ko-KR"/>
              </w:rPr>
              <w:t>LG</w:t>
            </w:r>
          </w:p>
        </w:tc>
        <w:tc>
          <w:tcPr>
            <w:tcW w:w="7633" w:type="dxa"/>
          </w:tcPr>
          <w:p w14:paraId="051E467B" w14:textId="4F5E1978" w:rsidR="00CD3C95" w:rsidRPr="00CD3C95" w:rsidRDefault="00CD3C95" w:rsidP="0003757B">
            <w:pPr>
              <w:spacing w:before="60" w:after="60" w:line="256" w:lineRule="auto"/>
              <w:rPr>
                <w:rFonts w:eastAsia="Malgun Gothic"/>
                <w:lang w:eastAsia="ko-KR"/>
              </w:rPr>
            </w:pPr>
            <w:r>
              <w:rPr>
                <w:rFonts w:eastAsia="Malgun Gothic" w:hint="eastAsia"/>
                <w:lang w:eastAsia="ko-KR"/>
              </w:rPr>
              <w:t>New Rel-16 IE seems simple, but no strong view.</w:t>
            </w:r>
          </w:p>
        </w:tc>
      </w:tr>
      <w:tr w:rsidR="008B2AA8" w14:paraId="22D8BF95" w14:textId="77777777" w:rsidTr="00D42493">
        <w:trPr>
          <w:trHeight w:val="266"/>
        </w:trPr>
        <w:tc>
          <w:tcPr>
            <w:tcW w:w="2116" w:type="dxa"/>
          </w:tcPr>
          <w:p w14:paraId="2B394CEF" w14:textId="54140B2C"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7633" w:type="dxa"/>
          </w:tcPr>
          <w:p w14:paraId="5049308F" w14:textId="1FFD7B3E" w:rsidR="008B2AA8" w:rsidRDefault="008B2AA8" w:rsidP="0003757B">
            <w:pPr>
              <w:spacing w:before="60" w:after="60" w:line="256" w:lineRule="auto"/>
              <w:rPr>
                <w:rFonts w:eastAsia="Malgun Gothic"/>
                <w:lang w:eastAsia="ko-KR"/>
              </w:rPr>
            </w:pPr>
            <w:r>
              <w:rPr>
                <w:rFonts w:eastAsiaTheme="minorEastAsia"/>
              </w:rPr>
              <w:t xml:space="preserve">Agree with </w:t>
            </w:r>
            <w:r>
              <w:rPr>
                <w:lang w:eastAsia="en-US"/>
              </w:rPr>
              <w:t>rapporteur’s suggestion.</w:t>
            </w:r>
          </w:p>
        </w:tc>
      </w:tr>
      <w:tr w:rsidR="006A5E8B" w:rsidRPr="00CB28C4" w14:paraId="32A6DE94" w14:textId="77777777" w:rsidTr="00D42493">
        <w:trPr>
          <w:trHeight w:val="266"/>
        </w:trPr>
        <w:tc>
          <w:tcPr>
            <w:tcW w:w="2116" w:type="dxa"/>
          </w:tcPr>
          <w:p w14:paraId="2BC9A901" w14:textId="211A961C" w:rsidR="006A5E8B" w:rsidRDefault="006A5E8B" w:rsidP="0003757B">
            <w:pPr>
              <w:spacing w:before="60" w:after="60"/>
              <w:rPr>
                <w:rFonts w:eastAsiaTheme="minorEastAsia"/>
              </w:rPr>
            </w:pPr>
            <w:r>
              <w:rPr>
                <w:rFonts w:eastAsiaTheme="minorEastAsia"/>
              </w:rPr>
              <w:t>Vivo</w:t>
            </w:r>
          </w:p>
        </w:tc>
        <w:tc>
          <w:tcPr>
            <w:tcW w:w="7633" w:type="dxa"/>
          </w:tcPr>
          <w:p w14:paraId="726548CD" w14:textId="1742A050" w:rsidR="006A5E8B" w:rsidRDefault="006A5E8B" w:rsidP="0003757B">
            <w:pPr>
              <w:spacing w:before="60" w:after="60" w:line="256" w:lineRule="auto"/>
              <w:rPr>
                <w:rFonts w:eastAsiaTheme="minorEastAsia"/>
              </w:rPr>
            </w:pPr>
            <w:r>
              <w:rPr>
                <w:lang w:eastAsia="en-US"/>
              </w:rPr>
              <w:t>New Rel-16 IE is OK.</w:t>
            </w:r>
          </w:p>
        </w:tc>
      </w:tr>
      <w:tr w:rsidR="006A5E8B" w14:paraId="688AAA59" w14:textId="77777777" w:rsidTr="00D42493">
        <w:trPr>
          <w:trHeight w:val="266"/>
        </w:trPr>
        <w:tc>
          <w:tcPr>
            <w:tcW w:w="2116" w:type="dxa"/>
          </w:tcPr>
          <w:p w14:paraId="58CF0F0C" w14:textId="30A3D6D6" w:rsidR="006A5E8B" w:rsidRDefault="006A5E8B" w:rsidP="0003757B">
            <w:pPr>
              <w:spacing w:before="60" w:after="60"/>
              <w:rPr>
                <w:rFonts w:eastAsiaTheme="minorEastAsia"/>
              </w:rPr>
            </w:pPr>
            <w:r>
              <w:rPr>
                <w:rFonts w:eastAsiaTheme="minorEastAsia"/>
              </w:rPr>
              <w:t>Ericsson</w:t>
            </w:r>
          </w:p>
        </w:tc>
        <w:tc>
          <w:tcPr>
            <w:tcW w:w="7633" w:type="dxa"/>
          </w:tcPr>
          <w:p w14:paraId="1A812C3C" w14:textId="77777777" w:rsidR="006A5E8B" w:rsidRDefault="006A5E8B" w:rsidP="0003757B">
            <w:pPr>
              <w:spacing w:before="60" w:after="60" w:line="256" w:lineRule="auto"/>
              <w:rPr>
                <w:lang w:eastAsia="en-US"/>
              </w:rPr>
            </w:pPr>
          </w:p>
        </w:tc>
      </w:tr>
      <w:tr w:rsidR="009C1B49" w14:paraId="7B9CCA8F" w14:textId="77777777" w:rsidTr="00D42493">
        <w:trPr>
          <w:trHeight w:val="266"/>
        </w:trPr>
        <w:tc>
          <w:tcPr>
            <w:tcW w:w="2116" w:type="dxa"/>
          </w:tcPr>
          <w:p w14:paraId="6338F68C" w14:textId="6733104E" w:rsidR="009C1B49" w:rsidRDefault="009C1B49" w:rsidP="009C1B49">
            <w:pPr>
              <w:spacing w:before="60" w:after="60"/>
              <w:rPr>
                <w:rFonts w:eastAsiaTheme="minorEastAsia"/>
              </w:rPr>
            </w:pPr>
            <w:r>
              <w:rPr>
                <w:rFonts w:eastAsiaTheme="minorEastAsia"/>
              </w:rPr>
              <w:t xml:space="preserve">Qualcomm </w:t>
            </w:r>
          </w:p>
        </w:tc>
        <w:tc>
          <w:tcPr>
            <w:tcW w:w="7633" w:type="dxa"/>
          </w:tcPr>
          <w:p w14:paraId="1B573519" w14:textId="2D0560B2" w:rsidR="009C1B49" w:rsidRDefault="009C1B49" w:rsidP="009C1B49">
            <w:pPr>
              <w:spacing w:before="60" w:after="60" w:line="256" w:lineRule="auto"/>
              <w:rPr>
                <w:lang w:eastAsia="en-US"/>
              </w:rPr>
            </w:pPr>
            <w:r>
              <w:rPr>
                <w:lang w:eastAsia="en-US"/>
              </w:rPr>
              <w:t>New Rel-16 IE is fine, but as MediaTek mentioned, we also think that a new UE capability is required.</w:t>
            </w:r>
          </w:p>
        </w:tc>
      </w:tr>
    </w:tbl>
    <w:p w14:paraId="2B90B82C" w14:textId="78C2CD6A" w:rsidR="002C5C38" w:rsidRDefault="002C5C38" w:rsidP="0003757B">
      <w:pPr>
        <w:rPr>
          <w:noProof/>
        </w:rPr>
      </w:pPr>
    </w:p>
    <w:p w14:paraId="61757EF7" w14:textId="5AFDE330"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However, there is a need to check the impact of this in the procedures. The rapporteur proposes to do this during phase 2. </w:t>
      </w:r>
    </w:p>
    <w:p w14:paraId="7394A7EA" w14:textId="33017E08" w:rsidR="0040219A" w:rsidRPr="00E64126" w:rsidRDefault="0040219A" w:rsidP="0003757B">
      <w:pPr>
        <w:pStyle w:val="Proposal"/>
        <w:ind w:left="1701" w:hanging="1701"/>
        <w:jc w:val="left"/>
      </w:pPr>
      <w:r>
        <w:rPr>
          <w:highlight w:val="yellow"/>
          <w:lang w:val="en-US"/>
        </w:rPr>
        <w:t>To use a new rel-16 IE (in 36.331) to enable the reporting of up to 8 EUTRA carriers in early measurement results. Procedural impacts, if any, to be clarified during phase 2</w:t>
      </w:r>
      <w:r w:rsidRPr="000561DE">
        <w:rPr>
          <w:highlight w:val="yellow"/>
          <w:lang w:val="en-US"/>
        </w:rPr>
        <w:t>.</w:t>
      </w:r>
    </w:p>
    <w:p w14:paraId="69F637B0" w14:textId="5F3AD707" w:rsidR="00D22162" w:rsidRDefault="00D22162" w:rsidP="0003757B">
      <w:pPr>
        <w:rPr>
          <w:noProof/>
        </w:rPr>
      </w:pPr>
    </w:p>
    <w:p w14:paraId="6145901E" w14:textId="61CC0280" w:rsidR="0040219A" w:rsidRPr="00D42F78" w:rsidRDefault="0040219A" w:rsidP="0003757B">
      <w:pPr>
        <w:pStyle w:val="Heading3"/>
      </w:pPr>
      <w:r w:rsidRPr="00D42F78">
        <w:rPr>
          <w:highlight w:val="yellow"/>
        </w:rPr>
        <w:t>Issue DCCA_</w:t>
      </w:r>
      <w:r>
        <w:rPr>
          <w:highlight w:val="yellow"/>
        </w:rPr>
        <w:t>9</w:t>
      </w:r>
      <w:r w:rsidRPr="00D42F78">
        <w:rPr>
          <w:highlight w:val="yellow"/>
        </w:rPr>
        <w:t xml:space="preserve"> (</w:t>
      </w:r>
      <w:proofErr w:type="spellStart"/>
      <w:r w:rsidRPr="0040219A">
        <w:rPr>
          <w:i/>
          <w:iCs/>
          <w:highlight w:val="yellow"/>
        </w:rPr>
        <w:t>SCellToAddModList</w:t>
      </w:r>
      <w:proofErr w:type="spellEnd"/>
      <w:r>
        <w:rPr>
          <w:highlight w:val="yellow"/>
        </w:rPr>
        <w:t xml:space="preserve"> in </w:t>
      </w:r>
      <w:proofErr w:type="spellStart"/>
      <w:r w:rsidRPr="0040219A">
        <w:rPr>
          <w:i/>
          <w:iCs/>
          <w:highlight w:val="yellow"/>
        </w:rPr>
        <w:t>RRCConnectionResume</w:t>
      </w:r>
      <w:proofErr w:type="spellEnd"/>
      <w:r>
        <w:rPr>
          <w:highlight w:val="yellow"/>
        </w:rPr>
        <w:t>)</w:t>
      </w:r>
    </w:p>
    <w:p w14:paraId="6F580C52" w14:textId="77777777" w:rsidR="0040219A" w:rsidRPr="00CB28C4" w:rsidRDefault="0040219A" w:rsidP="0003757B">
      <w:pPr>
        <w:rPr>
          <w:noProof/>
          <w:lang w:val="en-US"/>
        </w:rPr>
      </w:pPr>
    </w:p>
    <w:p w14:paraId="25C3549F" w14:textId="77777777" w:rsidR="00B8628C" w:rsidRPr="00CB28C4" w:rsidRDefault="00D96FFE" w:rsidP="0003757B">
      <w:pPr>
        <w:rPr>
          <w:noProof/>
          <w:lang w:val="en-US"/>
        </w:rPr>
      </w:pPr>
      <w:r w:rsidRPr="00CB28C4">
        <w:rPr>
          <w:noProof/>
          <w:lang w:val="en-US"/>
        </w:rPr>
        <w:t>It has been agreed to support the SCell addition/modification in RRCConnectionResume, as well as be able to set the SCell state. However, it was not clear on how to capture the SCell configuration</w:t>
      </w:r>
      <w:r w:rsidR="00B8628C" w:rsidRPr="00CB28C4">
        <w:rPr>
          <w:noProof/>
          <w:lang w:val="en-US"/>
        </w:rPr>
        <w:t xml:space="preserve"> from the way it was used in the </w:t>
      </w:r>
      <w:r w:rsidRPr="00CB28C4">
        <w:rPr>
          <w:i/>
          <w:iCs/>
          <w:noProof/>
          <w:lang w:val="en-US"/>
        </w:rPr>
        <w:t>RRCConnectionReconfiguration</w:t>
      </w:r>
      <w:r w:rsidR="00B8628C" w:rsidRPr="00CB28C4">
        <w:rPr>
          <w:noProof/>
          <w:lang w:val="en-US"/>
        </w:rPr>
        <w:t xml:space="preserve"> as there were several extensions of the </w:t>
      </w:r>
      <w:r w:rsidRPr="00CB28C4">
        <w:rPr>
          <w:i/>
          <w:iCs/>
          <w:noProof/>
          <w:lang w:val="en-US"/>
        </w:rPr>
        <w:t>SCellToAddModList</w:t>
      </w:r>
      <w:r w:rsidR="00B8628C" w:rsidRPr="00CB28C4">
        <w:rPr>
          <w:noProof/>
          <w:lang w:val="en-US"/>
        </w:rPr>
        <w:t xml:space="preserve"> IEs:</w:t>
      </w:r>
    </w:p>
    <w:p w14:paraId="51923100" w14:textId="77777777" w:rsidR="00B8628C" w:rsidRPr="00170CE7" w:rsidDel="0098142D" w:rsidRDefault="00B8628C" w:rsidP="0003757B">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03757B">
      <w:pPr>
        <w:pStyle w:val="PL"/>
      </w:pPr>
    </w:p>
    <w:p w14:paraId="61EEE1A9" w14:textId="77777777" w:rsidR="00B8628C" w:rsidRPr="00170CE7" w:rsidRDefault="00B8628C" w:rsidP="0003757B">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03757B">
      <w:pPr>
        <w:pStyle w:val="PL"/>
      </w:pPr>
    </w:p>
    <w:p w14:paraId="45DFE858" w14:textId="77777777" w:rsidR="00B8628C" w:rsidRPr="00170CE7" w:rsidRDefault="00B8628C" w:rsidP="0003757B">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03757B">
      <w:pPr>
        <w:pStyle w:val="PL"/>
      </w:pPr>
    </w:p>
    <w:p w14:paraId="130F4F41" w14:textId="77777777" w:rsidR="00B8628C" w:rsidRPr="00170CE7" w:rsidRDefault="00B8628C" w:rsidP="0003757B">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03757B">
      <w:pPr>
        <w:pStyle w:val="PL"/>
      </w:pPr>
    </w:p>
    <w:p w14:paraId="7EDEFACC" w14:textId="77777777" w:rsidR="00B8628C" w:rsidRPr="00170CE7" w:rsidRDefault="00B8628C" w:rsidP="0003757B">
      <w:pPr>
        <w:pStyle w:val="PL"/>
      </w:pPr>
      <w:r w:rsidRPr="00170CE7">
        <w:lastRenderedPageBreak/>
        <w:t>SCellToAddModListExt-v1370 ::=</w:t>
      </w:r>
      <w:r w:rsidRPr="00170CE7">
        <w:tab/>
        <w:t>SEQUENCE (SIZE (1..maxSCell-r13)) OF SCellToAddModExt-v1370</w:t>
      </w:r>
    </w:p>
    <w:p w14:paraId="4B485939" w14:textId="77777777" w:rsidR="00B8628C" w:rsidRPr="00170CE7" w:rsidRDefault="00B8628C" w:rsidP="0003757B">
      <w:pPr>
        <w:pStyle w:val="PL"/>
      </w:pPr>
    </w:p>
    <w:p w14:paraId="3193B5F3" w14:textId="77777777" w:rsidR="00B8628C" w:rsidRPr="00170CE7" w:rsidRDefault="00B8628C" w:rsidP="0003757B">
      <w:pPr>
        <w:pStyle w:val="PL"/>
      </w:pPr>
      <w:r w:rsidRPr="00170CE7">
        <w:t>SCellToAddModListExt-v13c0 ::=</w:t>
      </w:r>
      <w:r w:rsidRPr="00170CE7">
        <w:tab/>
        <w:t>SEQUENCE (SIZE (1..maxSCell-r13)) OF SCellToAddMod-v13c0</w:t>
      </w:r>
    </w:p>
    <w:p w14:paraId="0AB807BE" w14:textId="77777777" w:rsidR="00B8628C" w:rsidRPr="00170CE7" w:rsidRDefault="00B8628C" w:rsidP="0003757B">
      <w:pPr>
        <w:pStyle w:val="PL"/>
      </w:pPr>
    </w:p>
    <w:p w14:paraId="510DBD0B" w14:textId="77777777" w:rsidR="00B8628C" w:rsidRPr="00170CE7" w:rsidRDefault="00B8628C" w:rsidP="0003757B">
      <w:pPr>
        <w:pStyle w:val="PL"/>
      </w:pPr>
      <w:r w:rsidRPr="00170CE7">
        <w:t>SCellToAddModListExt-v1430 ::=</w:t>
      </w:r>
      <w:r w:rsidRPr="00170CE7">
        <w:tab/>
        <w:t>SEQUENCE (SIZE (1..maxSCell-r13)) OF SCellToAddModExt-v1430</w:t>
      </w:r>
    </w:p>
    <w:p w14:paraId="171A319B" w14:textId="77777777" w:rsidR="00B8628C" w:rsidRPr="00170CE7" w:rsidRDefault="00B8628C" w:rsidP="0003757B">
      <w:pPr>
        <w:pStyle w:val="PL"/>
      </w:pPr>
    </w:p>
    <w:p w14:paraId="62EDBC48" w14:textId="77777777" w:rsidR="00B8628C" w:rsidRPr="00170CE7" w:rsidRDefault="00B8628C" w:rsidP="0003757B">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Pr="00CB28C4" w:rsidRDefault="00B8628C" w:rsidP="0003757B">
      <w:pPr>
        <w:rPr>
          <w:noProof/>
          <w:lang w:val="en-US"/>
        </w:rPr>
      </w:pPr>
    </w:p>
    <w:p w14:paraId="6BD9DF80" w14:textId="77777777" w:rsidR="00B8628C" w:rsidRPr="00CB28C4" w:rsidRDefault="00B8628C" w:rsidP="0003757B">
      <w:pPr>
        <w:rPr>
          <w:noProof/>
          <w:lang w:val="en-US"/>
        </w:rPr>
      </w:pPr>
      <w:r w:rsidRPr="00CB28C4">
        <w:rPr>
          <w:noProof/>
          <w:lang w:val="en-US"/>
        </w:rPr>
        <w:t>Most of these IEs are building on top of each other, as explained in the field description:</w:t>
      </w:r>
    </w:p>
    <w:p w14:paraId="20602D95" w14:textId="77777777" w:rsidR="00B8628C" w:rsidRPr="00CB28C4" w:rsidRDefault="00B8628C" w:rsidP="0003757B">
      <w:pPr>
        <w:rPr>
          <w:noProof/>
          <w:lang w:val="en-US"/>
        </w:rPr>
      </w:pPr>
    </w:p>
    <w:p w14:paraId="24C17F2D" w14:textId="77777777" w:rsidR="00B8628C" w:rsidRPr="00170CE7" w:rsidRDefault="00B8628C" w:rsidP="0003757B">
      <w:pPr>
        <w:pStyle w:val="TAL"/>
        <w:rPr>
          <w:b/>
          <w:i/>
          <w:lang w:val="en-GB" w:eastAsia="en-GB"/>
        </w:rPr>
      </w:pPr>
      <w:proofErr w:type="spellStart"/>
      <w:r w:rsidRPr="00170CE7">
        <w:rPr>
          <w:b/>
          <w:i/>
          <w:lang w:val="en-GB" w:eastAsia="en-GB"/>
        </w:rPr>
        <w:t>sCellToAddModList</w:t>
      </w:r>
      <w:proofErr w:type="spellEnd"/>
      <w:r w:rsidRPr="00170CE7">
        <w:rPr>
          <w:b/>
          <w:i/>
          <w:lang w:val="en-GB" w:eastAsia="en-GB"/>
        </w:rPr>
        <w:t xml:space="preserve">, </w:t>
      </w:r>
      <w:proofErr w:type="spellStart"/>
      <w:r w:rsidRPr="00170CE7">
        <w:rPr>
          <w:b/>
          <w:i/>
          <w:lang w:val="en-GB" w:eastAsia="en-GB"/>
        </w:rPr>
        <w:t>sCellToAddModListExt</w:t>
      </w:r>
      <w:proofErr w:type="spellEnd"/>
    </w:p>
    <w:p w14:paraId="2E38B738" w14:textId="77777777" w:rsidR="00B8628C" w:rsidRPr="00CB28C4" w:rsidRDefault="00B8628C" w:rsidP="0003757B">
      <w:pPr>
        <w:rPr>
          <w:noProof/>
          <w:lang w:val="en-US"/>
        </w:rPr>
      </w:pPr>
      <w:r w:rsidRPr="00CB28C4">
        <w:rPr>
          <w:lang w:val="en-US" w:eastAsia="en-GB"/>
        </w:rPr>
        <w:t xml:space="preserve">Indicates the SCell to be added or modified. E-UTRAN uses field </w:t>
      </w:r>
      <w:r w:rsidRPr="00CB28C4">
        <w:rPr>
          <w:i/>
          <w:lang w:val="en-US" w:eastAsia="en-GB"/>
        </w:rPr>
        <w:t xml:space="preserve">sCellToAddModList-r10 </w:t>
      </w:r>
      <w:r w:rsidRPr="00CB28C4">
        <w:rPr>
          <w:lang w:val="en-US" w:eastAsia="en-GB"/>
        </w:rPr>
        <w:t>to add or modify SCells (</w:t>
      </w:r>
      <w:r w:rsidRPr="00CB28C4">
        <w:rPr>
          <w:rFonts w:cs="Arial"/>
          <w:szCs w:val="18"/>
          <w:lang w:val="en-US"/>
        </w:rPr>
        <w:t xml:space="preserve">with </w:t>
      </w:r>
      <w:r w:rsidRPr="00CB28C4">
        <w:rPr>
          <w:rFonts w:cs="Arial"/>
          <w:i/>
          <w:szCs w:val="18"/>
          <w:lang w:val="en-US"/>
        </w:rPr>
        <w:t>sCellIndex-r10</w:t>
      </w:r>
      <w:r w:rsidRPr="00CB28C4">
        <w:rPr>
          <w:rFonts w:cs="Arial"/>
          <w:szCs w:val="18"/>
          <w:lang w:val="en-US"/>
        </w:rPr>
        <w:t>)</w:t>
      </w:r>
      <w:r w:rsidRPr="00CB28C4">
        <w:rPr>
          <w:lang w:val="en-US" w:eastAsia="en-GB"/>
        </w:rPr>
        <w:t xml:space="preserve"> for a UE that does not support carrier aggregation with more than 5 component carriers. If E-UTRAN includes </w:t>
      </w:r>
      <w:r w:rsidRPr="00CB28C4">
        <w:rPr>
          <w:i/>
          <w:lang w:val="en-US"/>
        </w:rPr>
        <w:t>sCellToAddModListExt-v1430</w:t>
      </w:r>
      <w:r w:rsidRPr="00CB28C4">
        <w:rPr>
          <w:lang w:val="en-US" w:eastAsia="en-GB"/>
        </w:rPr>
        <w:t xml:space="preserve"> it includes the same number of entries, and listed in the same order, as i</w:t>
      </w:r>
      <w:r w:rsidRPr="00CB28C4">
        <w:rPr>
          <w:rFonts w:cs="Arial"/>
          <w:bCs/>
          <w:noProof/>
          <w:szCs w:val="18"/>
          <w:lang w:val="en-US" w:eastAsia="ko-KR"/>
        </w:rPr>
        <w:t xml:space="preserve">n </w:t>
      </w:r>
      <w:r w:rsidRPr="00CB28C4">
        <w:rPr>
          <w:i/>
          <w:lang w:val="en-US" w:eastAsia="ja-JP"/>
        </w:rPr>
        <w:t>sCell</w:t>
      </w:r>
      <w:r w:rsidRPr="00CB28C4">
        <w:rPr>
          <w:i/>
          <w:snapToGrid w:val="0"/>
          <w:lang w:val="en-US" w:eastAsia="ja-JP"/>
        </w:rPr>
        <w:t>ToAddMod</w:t>
      </w:r>
      <w:r w:rsidRPr="00CB28C4">
        <w:rPr>
          <w:i/>
          <w:lang w:val="en-US" w:eastAsia="ja-JP"/>
        </w:rPr>
        <w:t>ListExt-r13</w:t>
      </w:r>
      <w:r w:rsidRPr="00CB28C4">
        <w:rPr>
          <w:rFonts w:cs="Arial"/>
          <w:bCs/>
          <w:noProof/>
          <w:szCs w:val="18"/>
          <w:lang w:val="en-US" w:eastAsia="ko-KR"/>
        </w:rPr>
        <w:t xml:space="preserve">. If E-UTRAN includes </w:t>
      </w:r>
      <w:r w:rsidRPr="00CB28C4">
        <w:rPr>
          <w:rFonts w:cs="Arial"/>
          <w:bCs/>
          <w:i/>
          <w:noProof/>
          <w:szCs w:val="18"/>
          <w:lang w:val="en-US" w:eastAsia="ko-KR"/>
        </w:rPr>
        <w:t>sCellToAddModList-v10l0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sCellToAddModList-r10</w:t>
      </w:r>
      <w:r w:rsidRPr="00CB28C4">
        <w:rPr>
          <w:rFonts w:cs="Arial"/>
          <w:bCs/>
          <w:noProof/>
          <w:szCs w:val="18"/>
          <w:lang w:val="en-US" w:eastAsia="ko-KR"/>
        </w:rPr>
        <w:t xml:space="preserve">. If E-UTRAN includes </w:t>
      </w:r>
      <w:r w:rsidRPr="00CB28C4">
        <w:rPr>
          <w:rFonts w:cs="Arial"/>
          <w:bCs/>
          <w:i/>
          <w:noProof/>
          <w:szCs w:val="18"/>
          <w:lang w:val="en-US" w:eastAsia="ko-KR"/>
        </w:rPr>
        <w:t>sCellToAddModListExt-v1370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sCellToAddModListExt-r13</w:t>
      </w:r>
      <w:r w:rsidRPr="00CB28C4">
        <w:rPr>
          <w:rFonts w:cs="Arial"/>
          <w:bCs/>
          <w:noProof/>
          <w:szCs w:val="18"/>
          <w:lang w:val="en-US" w:eastAsia="ko-KR"/>
        </w:rPr>
        <w:t xml:space="preserve">. If E-UTRAN includes </w:t>
      </w:r>
      <w:r w:rsidRPr="00CB28C4">
        <w:rPr>
          <w:rFonts w:cs="Arial"/>
          <w:bCs/>
          <w:i/>
          <w:noProof/>
          <w:szCs w:val="18"/>
          <w:lang w:val="en-US" w:eastAsia="ko-KR"/>
        </w:rPr>
        <w:t>sCellToAddModListExt-v13c0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sCellToAddModListExt-r13.</w:t>
      </w:r>
    </w:p>
    <w:p w14:paraId="50D998F7" w14:textId="77777777" w:rsidR="00D96FFE" w:rsidRPr="00CB28C4" w:rsidRDefault="00D96FFE" w:rsidP="0003757B">
      <w:pPr>
        <w:rPr>
          <w:noProof/>
          <w:lang w:val="en-US"/>
        </w:rPr>
      </w:pPr>
    </w:p>
    <w:p w14:paraId="46CE095B" w14:textId="77777777" w:rsidR="00B8628C" w:rsidRPr="00CB28C4" w:rsidRDefault="00D16C37" w:rsidP="0003757B">
      <w:pPr>
        <w:rPr>
          <w:noProof/>
          <w:lang w:val="en-US"/>
        </w:rPr>
      </w:pPr>
      <w:r w:rsidRPr="00CB28C4">
        <w:rPr>
          <w:noProof/>
          <w:lang w:val="en-US"/>
        </w:rPr>
        <w:t>In order to enable the proper SCell addition/modification during connection resume in LTE, several of</w:t>
      </w:r>
      <w:r w:rsidR="00B8628C" w:rsidRPr="00CB28C4">
        <w:rPr>
          <w:noProof/>
          <w:lang w:val="en-US"/>
        </w:rPr>
        <w:t xml:space="preserve"> the above IEs have to be included in the </w:t>
      </w:r>
      <w:r w:rsidR="00B8628C" w:rsidRPr="00CB28C4">
        <w:rPr>
          <w:i/>
          <w:iCs/>
          <w:noProof/>
          <w:lang w:val="en-US"/>
        </w:rPr>
        <w:t>RRCConnectionResume</w:t>
      </w:r>
      <w:r w:rsidR="00B8628C" w:rsidRPr="00CB28C4">
        <w:rPr>
          <w:noProof/>
          <w:lang w:val="en-US"/>
        </w:rPr>
        <w:t xml:space="preserve"> message or a new IE </w:t>
      </w:r>
      <w:r w:rsidRPr="00CB28C4">
        <w:rPr>
          <w:noProof/>
          <w:lang w:val="en-US"/>
        </w:rPr>
        <w:t xml:space="preserve">has to be introduced </w:t>
      </w:r>
      <w:r w:rsidR="00B8628C" w:rsidRPr="00CB28C4">
        <w:rPr>
          <w:noProof/>
          <w:lang w:val="en-US"/>
        </w:rPr>
        <w:t xml:space="preserve">that includes all the relevant rel-15 SCell configuration (including the SCell state). </w:t>
      </w:r>
    </w:p>
    <w:p w14:paraId="6949C8CA" w14:textId="77777777" w:rsidR="00B8628C" w:rsidRPr="00CB28C4" w:rsidRDefault="00B8628C" w:rsidP="0003757B">
      <w:pPr>
        <w:widowControl w:val="0"/>
        <w:spacing w:after="180"/>
        <w:rPr>
          <w:b/>
          <w:bCs/>
          <w:lang w:val="en-US"/>
        </w:rPr>
      </w:pPr>
      <w:r w:rsidRPr="00CB28C4">
        <w:rPr>
          <w:b/>
          <w:bCs/>
          <w:lang w:val="en-US"/>
        </w:rPr>
        <w:t xml:space="preserve">Question 11: What are companies views regarding </w:t>
      </w:r>
      <w:r w:rsidR="00D16C37" w:rsidRPr="00CB28C4">
        <w:rPr>
          <w:b/>
          <w:bCs/>
          <w:lang w:val="en-US"/>
        </w:rPr>
        <w:t xml:space="preserve">the ASN.1 </w:t>
      </w:r>
      <w:proofErr w:type="spellStart"/>
      <w:r w:rsidR="00D16C37" w:rsidRPr="00CB28C4">
        <w:rPr>
          <w:b/>
          <w:bCs/>
          <w:lang w:val="en-US"/>
        </w:rPr>
        <w:t>signalling</w:t>
      </w:r>
      <w:proofErr w:type="spellEnd"/>
      <w:r w:rsidR="00D16C37" w:rsidRPr="00CB28C4">
        <w:rPr>
          <w:b/>
          <w:bCs/>
          <w:lang w:val="en-US"/>
        </w:rPr>
        <w:t xml:space="preserve"> for </w:t>
      </w:r>
      <w:proofErr w:type="spellStart"/>
      <w:r w:rsidR="00D16C37" w:rsidRPr="00CB28C4">
        <w:rPr>
          <w:b/>
          <w:bCs/>
          <w:lang w:val="en-US"/>
        </w:rPr>
        <w:t>SCell</w:t>
      </w:r>
      <w:proofErr w:type="spellEnd"/>
      <w:r w:rsidR="00D16C37" w:rsidRPr="00CB28C4">
        <w:rPr>
          <w:b/>
          <w:bCs/>
          <w:lang w:val="en-US"/>
        </w:rPr>
        <w:t xml:space="preserve"> addition/modification in </w:t>
      </w:r>
      <w:r w:rsidR="00D16C37" w:rsidRPr="00CB28C4">
        <w:rPr>
          <w:b/>
          <w:bCs/>
          <w:i/>
          <w:iCs/>
          <w:lang w:val="en-US"/>
        </w:rPr>
        <w:t>RRCConnectionResume</w:t>
      </w:r>
      <w:r w:rsidR="00D16C37" w:rsidRPr="00CB28C4">
        <w:rPr>
          <w:b/>
          <w:bCs/>
          <w:lang w:val="en-US"/>
        </w:rPr>
        <w:t xml:space="preserve"> message</w:t>
      </w:r>
      <w:r w:rsidRPr="00CB28C4">
        <w:rPr>
          <w:b/>
          <w:bCs/>
          <w:lang w:val="en-U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4C1887BF"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03757B">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03757B">
            <w:pPr>
              <w:spacing w:before="60" w:after="60"/>
              <w:jc w:val="center"/>
              <w:rPr>
                <w:b/>
              </w:rPr>
            </w:pPr>
            <w:r>
              <w:rPr>
                <w:b/>
              </w:rPr>
              <w:t>Comments</w:t>
            </w:r>
          </w:p>
        </w:tc>
      </w:tr>
      <w:tr w:rsidR="00B8628C" w:rsidRPr="00CB28C4" w14:paraId="2184E5EB"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03757B">
            <w:pPr>
              <w:spacing w:before="60" w:after="60"/>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03757B">
            <w:pPr>
              <w:spacing w:before="60" w:after="60"/>
            </w:pPr>
            <w:r>
              <w:t xml:space="preserve">To make spec clean, we prefer to define a new </w:t>
            </w:r>
            <w:proofErr w:type="spellStart"/>
            <w:r>
              <w:t>sCellToAddModList</w:t>
            </w:r>
            <w:proofErr w:type="spellEnd"/>
            <w:r>
              <w:t xml:space="preserve"> field for </w:t>
            </w:r>
            <w:proofErr w:type="spellStart"/>
            <w:r>
              <w:t>RRCConnectionResume</w:t>
            </w:r>
            <w:proofErr w:type="spellEnd"/>
            <w:r>
              <w:t xml:space="preserve"> message. </w:t>
            </w:r>
          </w:p>
        </w:tc>
      </w:tr>
      <w:tr w:rsidR="00B8628C" w:rsidRPr="00CB28C4" w14:paraId="3CA20DB9"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03757B">
            <w:pPr>
              <w:spacing w:before="60" w:after="60"/>
            </w:pPr>
            <w:r>
              <w:t>MediaTek</w:t>
            </w:r>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03757B">
            <w:pPr>
              <w:spacing w:before="60" w:after="60" w:line="256" w:lineRule="auto"/>
              <w:rPr>
                <w:lang w:eastAsia="en-US"/>
              </w:rPr>
            </w:pPr>
            <w:r>
              <w:rPr>
                <w:lang w:eastAsia="en-US"/>
              </w:rPr>
              <w:t xml:space="preserve">We also prefer to add a new IE to include all the </w:t>
            </w:r>
            <w:r w:rsidRPr="00B673F9">
              <w:rPr>
                <w:lang w:eastAsia="en-US"/>
              </w:rPr>
              <w:t>relevant rel-15 SCell configuration</w:t>
            </w:r>
            <w:r>
              <w:rPr>
                <w:lang w:eastAsia="en-US"/>
              </w:rPr>
              <w:t>.</w:t>
            </w:r>
          </w:p>
        </w:tc>
      </w:tr>
      <w:tr w:rsidR="00BB1BCC" w:rsidRPr="00CB28C4" w14:paraId="52FC05ED"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3877ACA4" w:rsidR="00BB1BCC" w:rsidRDefault="008263DB" w:rsidP="0003757B">
            <w:pPr>
              <w:spacing w:before="60" w:after="60"/>
            </w:pPr>
            <w:r>
              <w:t>CATT</w:t>
            </w:r>
          </w:p>
        </w:tc>
        <w:tc>
          <w:tcPr>
            <w:tcW w:w="7910" w:type="dxa"/>
            <w:tcBorders>
              <w:top w:val="single" w:sz="4" w:space="0" w:color="auto"/>
              <w:left w:val="single" w:sz="4" w:space="0" w:color="auto"/>
              <w:bottom w:val="single" w:sz="4" w:space="0" w:color="auto"/>
              <w:right w:val="single" w:sz="4" w:space="0" w:color="auto"/>
            </w:tcBorders>
          </w:tcPr>
          <w:p w14:paraId="6D683D13" w14:textId="114F81B8" w:rsidR="00BB1BCC" w:rsidRDefault="008263DB" w:rsidP="0003757B">
            <w:pPr>
              <w:spacing w:before="60" w:after="60" w:line="256" w:lineRule="auto"/>
              <w:rPr>
                <w:lang w:eastAsia="en-US"/>
              </w:rPr>
            </w:pPr>
            <w:r w:rsidRPr="008263DB">
              <w:rPr>
                <w:lang w:eastAsia="en-US"/>
              </w:rPr>
              <w:t>No strong view. Slightly prefer a new IE.</w:t>
            </w:r>
          </w:p>
        </w:tc>
      </w:tr>
      <w:tr w:rsidR="004130A2" w:rsidRPr="00CB28C4" w14:paraId="49069247"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155C5F05" w14:textId="5E039BF3" w:rsidR="004130A2" w:rsidRDefault="004130A2" w:rsidP="0003757B">
            <w:pPr>
              <w:spacing w:before="60" w:after="60"/>
            </w:pPr>
            <w:r>
              <w:t>Samsung</w:t>
            </w:r>
          </w:p>
        </w:tc>
        <w:tc>
          <w:tcPr>
            <w:tcW w:w="7910" w:type="dxa"/>
            <w:tcBorders>
              <w:top w:val="single" w:sz="4" w:space="0" w:color="auto"/>
              <w:left w:val="single" w:sz="4" w:space="0" w:color="auto"/>
              <w:bottom w:val="single" w:sz="4" w:space="0" w:color="auto"/>
              <w:right w:val="single" w:sz="4" w:space="0" w:color="auto"/>
            </w:tcBorders>
          </w:tcPr>
          <w:p w14:paraId="13B605BB" w14:textId="4B829D02" w:rsidR="004130A2" w:rsidRPr="008263DB" w:rsidRDefault="004130A2" w:rsidP="0003757B">
            <w:pPr>
              <w:spacing w:before="60" w:after="60" w:line="256" w:lineRule="auto"/>
              <w:rPr>
                <w:lang w:eastAsia="en-US"/>
              </w:rPr>
            </w:pPr>
            <w:r>
              <w:rPr>
                <w:lang w:eastAsia="en-US"/>
              </w:rPr>
              <w:t>We</w:t>
            </w:r>
            <w:r w:rsidRPr="00BE08F6">
              <w:rPr>
                <w:lang w:eastAsia="en-US"/>
              </w:rPr>
              <w:t xml:space="preserve"> prefer to create a new IE SCellToAddMod-r16 in which all </w:t>
            </w:r>
            <w:r>
              <w:rPr>
                <w:lang w:eastAsia="en-US"/>
              </w:rPr>
              <w:t xml:space="preserve">fields including previous </w:t>
            </w:r>
            <w:r w:rsidRPr="00BE08F6">
              <w:rPr>
                <w:lang w:eastAsia="en-US"/>
              </w:rPr>
              <w:t>extensions are merged (according to general principles)</w:t>
            </w:r>
          </w:p>
        </w:tc>
      </w:tr>
      <w:tr w:rsidR="00D42493" w:rsidRPr="00CB28C4" w14:paraId="0D4ADB43" w14:textId="77777777" w:rsidTr="00D42493">
        <w:trPr>
          <w:trHeight w:val="305"/>
        </w:trPr>
        <w:tc>
          <w:tcPr>
            <w:tcW w:w="2193" w:type="dxa"/>
          </w:tcPr>
          <w:p w14:paraId="49F57375" w14:textId="77777777" w:rsidR="00D42493" w:rsidRDefault="00D42493" w:rsidP="0003757B">
            <w:pPr>
              <w:spacing w:before="60" w:after="60"/>
            </w:pPr>
            <w:r>
              <w:t>Nokia</w:t>
            </w:r>
          </w:p>
        </w:tc>
        <w:tc>
          <w:tcPr>
            <w:tcW w:w="7910" w:type="dxa"/>
          </w:tcPr>
          <w:p w14:paraId="685B2FEF" w14:textId="77777777" w:rsidR="00D42493" w:rsidRDefault="00D42493" w:rsidP="0003757B">
            <w:pPr>
              <w:spacing w:before="60" w:after="60" w:line="256" w:lineRule="auto"/>
              <w:rPr>
                <w:lang w:eastAsia="en-US"/>
              </w:rPr>
            </w:pPr>
            <w:r>
              <w:rPr>
                <w:lang w:eastAsia="en-US"/>
              </w:rPr>
              <w:t xml:space="preserve">Just define new -r16 version </w:t>
            </w:r>
          </w:p>
        </w:tc>
      </w:tr>
      <w:tr w:rsidR="008B2AA8" w:rsidRPr="00CB28C4" w14:paraId="2BC8B057" w14:textId="77777777" w:rsidTr="00D42493">
        <w:trPr>
          <w:trHeight w:val="305"/>
        </w:trPr>
        <w:tc>
          <w:tcPr>
            <w:tcW w:w="2193" w:type="dxa"/>
          </w:tcPr>
          <w:p w14:paraId="229DD3E8" w14:textId="5DE97827" w:rsidR="008B2AA8" w:rsidRDefault="008B2AA8" w:rsidP="0003757B">
            <w:pPr>
              <w:spacing w:before="60" w:after="60"/>
            </w:pPr>
            <w:r>
              <w:rPr>
                <w:rFonts w:eastAsiaTheme="minorEastAsia" w:hint="eastAsia"/>
              </w:rPr>
              <w:t>O</w:t>
            </w:r>
            <w:r>
              <w:rPr>
                <w:rFonts w:eastAsiaTheme="minorEastAsia"/>
              </w:rPr>
              <w:t>PPO</w:t>
            </w:r>
          </w:p>
        </w:tc>
        <w:tc>
          <w:tcPr>
            <w:tcW w:w="7910" w:type="dxa"/>
          </w:tcPr>
          <w:p w14:paraId="1BD74041" w14:textId="60B34835" w:rsidR="008B2AA8" w:rsidRDefault="008B2AA8" w:rsidP="0003757B">
            <w:pPr>
              <w:spacing w:before="60" w:after="60" w:line="256" w:lineRule="auto"/>
              <w:rPr>
                <w:lang w:eastAsia="en-US"/>
              </w:rPr>
            </w:pPr>
            <w:r>
              <w:rPr>
                <w:rFonts w:eastAsiaTheme="minorEastAsia"/>
              </w:rPr>
              <w:t>Define new -R16 version IE.</w:t>
            </w:r>
          </w:p>
        </w:tc>
      </w:tr>
      <w:tr w:rsidR="0040219A" w:rsidRPr="00CB28C4" w14:paraId="19E6B5D5" w14:textId="77777777" w:rsidTr="00D42493">
        <w:trPr>
          <w:trHeight w:val="305"/>
        </w:trPr>
        <w:tc>
          <w:tcPr>
            <w:tcW w:w="2193" w:type="dxa"/>
          </w:tcPr>
          <w:p w14:paraId="431CCC1B" w14:textId="152EBD1A" w:rsidR="0040219A" w:rsidRDefault="0040219A" w:rsidP="0003757B">
            <w:pPr>
              <w:spacing w:before="60" w:after="60"/>
              <w:rPr>
                <w:rFonts w:eastAsiaTheme="minorEastAsia"/>
              </w:rPr>
            </w:pPr>
            <w:r>
              <w:rPr>
                <w:rFonts w:eastAsiaTheme="minorEastAsia"/>
              </w:rPr>
              <w:lastRenderedPageBreak/>
              <w:t>Vivo</w:t>
            </w:r>
          </w:p>
        </w:tc>
        <w:tc>
          <w:tcPr>
            <w:tcW w:w="7910" w:type="dxa"/>
          </w:tcPr>
          <w:p w14:paraId="42CEFDAD" w14:textId="0E4D5D89" w:rsidR="0040219A" w:rsidRDefault="0040219A" w:rsidP="0003757B">
            <w:pPr>
              <w:spacing w:before="60" w:after="60" w:line="256" w:lineRule="auto"/>
              <w:rPr>
                <w:rFonts w:eastAsiaTheme="minorEastAsia"/>
              </w:rPr>
            </w:pPr>
            <w:r>
              <w:rPr>
                <w:lang w:eastAsia="en-US"/>
              </w:rPr>
              <w:t>Non-critical extension would be preferred.</w:t>
            </w:r>
          </w:p>
        </w:tc>
      </w:tr>
      <w:tr w:rsidR="0040219A" w14:paraId="0999FE7E" w14:textId="77777777" w:rsidTr="00D42493">
        <w:trPr>
          <w:trHeight w:val="305"/>
        </w:trPr>
        <w:tc>
          <w:tcPr>
            <w:tcW w:w="2193" w:type="dxa"/>
          </w:tcPr>
          <w:p w14:paraId="42C88A21" w14:textId="64C6D353" w:rsidR="0040219A" w:rsidRDefault="0040219A" w:rsidP="0003757B">
            <w:pPr>
              <w:spacing w:before="60" w:after="60"/>
              <w:rPr>
                <w:rFonts w:eastAsiaTheme="minorEastAsia"/>
              </w:rPr>
            </w:pPr>
            <w:r>
              <w:rPr>
                <w:rFonts w:eastAsiaTheme="minorEastAsia"/>
              </w:rPr>
              <w:t>Ericsson</w:t>
            </w:r>
          </w:p>
        </w:tc>
        <w:tc>
          <w:tcPr>
            <w:tcW w:w="7910" w:type="dxa"/>
          </w:tcPr>
          <w:p w14:paraId="2267F7CB" w14:textId="04865B3A" w:rsidR="0040219A" w:rsidRDefault="0040219A" w:rsidP="0003757B">
            <w:pPr>
              <w:spacing w:before="60" w:after="60" w:line="256" w:lineRule="auto"/>
              <w:rPr>
                <w:lang w:eastAsia="en-US"/>
              </w:rPr>
            </w:pPr>
            <w:r>
              <w:rPr>
                <w:lang w:eastAsia="en-US"/>
              </w:rPr>
              <w:t>Define new -r16 version.</w:t>
            </w:r>
          </w:p>
        </w:tc>
      </w:tr>
      <w:tr w:rsidR="000B0CAD" w14:paraId="742673DB" w14:textId="77777777" w:rsidTr="00D42493">
        <w:trPr>
          <w:trHeight w:val="305"/>
        </w:trPr>
        <w:tc>
          <w:tcPr>
            <w:tcW w:w="2193" w:type="dxa"/>
          </w:tcPr>
          <w:p w14:paraId="0C134BDD" w14:textId="560C13A0" w:rsidR="000B0CAD" w:rsidRDefault="000B0CAD" w:rsidP="000B0CAD">
            <w:pPr>
              <w:spacing w:before="60" w:after="60"/>
              <w:rPr>
                <w:rFonts w:eastAsiaTheme="minorEastAsia"/>
              </w:rPr>
            </w:pPr>
            <w:r>
              <w:rPr>
                <w:rFonts w:eastAsiaTheme="minorEastAsia"/>
              </w:rPr>
              <w:t>Qualcomm</w:t>
            </w:r>
          </w:p>
        </w:tc>
        <w:tc>
          <w:tcPr>
            <w:tcW w:w="7910" w:type="dxa"/>
          </w:tcPr>
          <w:p w14:paraId="5B520213" w14:textId="2859B2CC" w:rsidR="000B0CAD" w:rsidRDefault="000B0CAD" w:rsidP="000B0CAD">
            <w:pPr>
              <w:spacing w:before="60" w:after="60" w:line="256" w:lineRule="auto"/>
              <w:rPr>
                <w:lang w:eastAsia="en-US"/>
              </w:rPr>
            </w:pPr>
            <w:r>
              <w:rPr>
                <w:lang w:eastAsia="en-US"/>
              </w:rPr>
              <w:t>Agree to add a new IE</w:t>
            </w:r>
          </w:p>
        </w:tc>
      </w:tr>
    </w:tbl>
    <w:p w14:paraId="297C3109" w14:textId="0FECEF20" w:rsidR="00B8628C" w:rsidRDefault="00B8628C" w:rsidP="0003757B">
      <w:pPr>
        <w:rPr>
          <w:noProof/>
        </w:rPr>
      </w:pPr>
    </w:p>
    <w:p w14:paraId="72EF092C" w14:textId="46C21B72"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The rapporteur proposes to do this during phase 2. </w:t>
      </w:r>
    </w:p>
    <w:p w14:paraId="573FD458" w14:textId="4A2DA1D8" w:rsidR="0040219A" w:rsidRPr="00E64126" w:rsidRDefault="0040219A" w:rsidP="0003757B">
      <w:pPr>
        <w:pStyle w:val="Proposal"/>
        <w:ind w:left="1701" w:hanging="1701"/>
        <w:jc w:val="left"/>
      </w:pPr>
      <w:r>
        <w:rPr>
          <w:highlight w:val="yellow"/>
          <w:lang w:val="en-US"/>
        </w:rPr>
        <w:t xml:space="preserve">To use a new rel-16 IE </w:t>
      </w:r>
      <w:proofErr w:type="spellStart"/>
      <w:r w:rsidRPr="0062334B">
        <w:rPr>
          <w:i/>
          <w:iCs/>
          <w:highlight w:val="yellow"/>
          <w:lang w:val="en-US"/>
        </w:rPr>
        <w:t>SCellToAddModList</w:t>
      </w:r>
      <w:proofErr w:type="spellEnd"/>
      <w:r>
        <w:rPr>
          <w:highlight w:val="yellow"/>
          <w:lang w:val="en-US"/>
        </w:rPr>
        <w:t xml:space="preserve"> IE (in 36.331) to be included in </w:t>
      </w:r>
      <w:r w:rsidRPr="0040219A">
        <w:rPr>
          <w:i/>
          <w:iCs/>
          <w:highlight w:val="yellow"/>
          <w:lang w:val="en-US"/>
        </w:rPr>
        <w:t>RRCConnectionResume</w:t>
      </w:r>
      <w:r>
        <w:rPr>
          <w:highlight w:val="yellow"/>
          <w:lang w:val="en-US"/>
        </w:rPr>
        <w:t>. The details of the IE</w:t>
      </w:r>
      <w:r w:rsidR="00C6562E">
        <w:rPr>
          <w:highlight w:val="yellow"/>
          <w:lang w:val="en-US"/>
        </w:rPr>
        <w:t xml:space="preserve"> to be </w:t>
      </w:r>
      <w:r>
        <w:rPr>
          <w:highlight w:val="yellow"/>
          <w:lang w:val="en-US"/>
        </w:rPr>
        <w:t>clarified during phase 2</w:t>
      </w:r>
      <w:r w:rsidRPr="000561DE">
        <w:rPr>
          <w:highlight w:val="yellow"/>
          <w:lang w:val="en-US"/>
        </w:rPr>
        <w:t>.</w:t>
      </w:r>
    </w:p>
    <w:p w14:paraId="05A615B5" w14:textId="36154494" w:rsidR="0008479A" w:rsidRPr="00CB28C4" w:rsidRDefault="0008479A" w:rsidP="0003757B">
      <w:pPr>
        <w:rPr>
          <w:noProof/>
          <w:lang w:val="en-US"/>
        </w:rPr>
      </w:pPr>
    </w:p>
    <w:p w14:paraId="3B3923E2" w14:textId="6D78EF1F" w:rsidR="00C6562E" w:rsidRDefault="00C6562E" w:rsidP="0003757B">
      <w:pPr>
        <w:pStyle w:val="Heading3"/>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1C71FB3E" w14:textId="77777777" w:rsidR="005D2CF7" w:rsidRPr="00CB28C4" w:rsidRDefault="005D2CF7" w:rsidP="005D2CF7">
      <w:pPr>
        <w:rPr>
          <w:noProof/>
          <w:lang w:val="en-US"/>
        </w:rPr>
      </w:pPr>
      <w:r w:rsidRPr="00CB28C4">
        <w:rPr>
          <w:noProof/>
          <w:lang w:val="en-US"/>
        </w:rPr>
        <w:t xml:space="preserve">Another open issue </w:t>
      </w:r>
      <w:r w:rsidR="00567021" w:rsidRPr="00CB28C4">
        <w:rPr>
          <w:noProof/>
          <w:lang w:val="en-US"/>
        </w:rPr>
        <w:t xml:space="preserve">is related to </w:t>
      </w:r>
      <w:r w:rsidRPr="00CB28C4">
        <w:rPr>
          <w:noProof/>
          <w:lang w:val="en-US"/>
        </w:rPr>
        <w:t>SCell dormancy</w:t>
      </w:r>
      <w:r w:rsidR="00837582" w:rsidRPr="00CB28C4">
        <w:rPr>
          <w:noProof/>
          <w:lang w:val="en-US"/>
        </w:rPr>
        <w:t xml:space="preserve"> (38.331)</w:t>
      </w:r>
      <w:r w:rsidR="00567021" w:rsidRPr="00CB28C4">
        <w:rPr>
          <w:noProof/>
          <w:lang w:val="en-US"/>
        </w:rPr>
        <w:t>:</w:t>
      </w:r>
      <w:r w:rsidRPr="00CB28C4">
        <w:rPr>
          <w:noProof/>
          <w:lang w:val="en-US"/>
        </w:rPr>
        <w:t xml:space="preserve"> </w:t>
      </w:r>
    </w:p>
    <w:p w14:paraId="5BC02C40" w14:textId="77777777" w:rsidR="00837582" w:rsidRPr="00CB28C4" w:rsidRDefault="00837582" w:rsidP="00837582">
      <w:pPr>
        <w:rPr>
          <w:lang w:val="en-US"/>
        </w:rPr>
      </w:pPr>
      <w:r w:rsidRPr="00CB28C4">
        <w:rPr>
          <w:i/>
          <w:iCs/>
          <w:lang w:val="en-US"/>
        </w:rPr>
        <w:t xml:space="preserve">6.3.2 </w:t>
      </w:r>
      <w:r w:rsidRPr="00CB28C4">
        <w:rPr>
          <w:i/>
          <w:iCs/>
          <w:lang w:val="en-US"/>
        </w:rPr>
        <w:tab/>
        <w:t>BWP-</w:t>
      </w:r>
      <w:proofErr w:type="spellStart"/>
      <w:r w:rsidRPr="00CB28C4">
        <w:rPr>
          <w:i/>
          <w:iCs/>
          <w:lang w:val="en-US"/>
        </w:rPr>
        <w:t>DownlinkDedicated</w:t>
      </w:r>
      <w:proofErr w:type="spellEnd"/>
      <w:r w:rsidRPr="00CB28C4">
        <w:rPr>
          <w:i/>
          <w:iCs/>
          <w:lang w:val="en-US"/>
        </w:rPr>
        <w:t xml:space="preserve"> </w:t>
      </w:r>
      <w:r w:rsidRPr="00CB28C4">
        <w:rPr>
          <w:lang w:val="en-US"/>
        </w:rPr>
        <w:t>(</w:t>
      </w:r>
      <w:proofErr w:type="spellStart"/>
      <w:r w:rsidRPr="00CB28C4">
        <w:rPr>
          <w:i/>
          <w:iCs/>
          <w:lang w:val="en-US"/>
        </w:rPr>
        <w:t>radioLinkMonitoringConfig</w:t>
      </w:r>
      <w:proofErr w:type="spellEnd"/>
      <w:r w:rsidRPr="00CB28C4">
        <w:rPr>
          <w:lang w:val="en-US"/>
        </w:rP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3ECD43D9" w:rsidR="005D2CF7" w:rsidRDefault="005D2CF7" w:rsidP="005D2CF7">
      <w:pPr>
        <w:rPr>
          <w:lang w:val="en-US" w:eastAsia="x-none"/>
        </w:rPr>
      </w:pPr>
      <w:r w:rsidRPr="00CB28C4">
        <w:rPr>
          <w:noProof/>
          <w:lang w:val="en-US"/>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sidR="00675F81">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BodyText"/>
        <w:ind w:left="1304"/>
      </w:pPr>
      <w:r w:rsidRPr="00E609D0">
        <w:t xml:space="preserve">RAN2 agreed that the </w:t>
      </w:r>
      <w:r w:rsidRPr="00E609D0">
        <w:rPr>
          <w:i/>
          <w:iCs/>
        </w:rPr>
        <w:t>PDCCH-Config</w:t>
      </w:r>
      <w:r w:rsidRPr="00E609D0">
        <w:t xml:space="preserve"> IE will not be configured in the dormant DL BWP. </w:t>
      </w:r>
      <w:proofErr w:type="gramStart"/>
      <w:r w:rsidRPr="00E609D0">
        <w:t>So</w:t>
      </w:r>
      <w:proofErr w:type="gramEnd"/>
      <w:r w:rsidRPr="00E609D0">
        <w:t xml:space="preserve"> it is impossible to configure the BFD-RS for dormant BWP implicitly due to no TCI state configuration for PDCCH.</w:t>
      </w:r>
    </w:p>
    <w:p w14:paraId="1F996AD5" w14:textId="77777777" w:rsidR="005D2CF7" w:rsidRPr="00CB28C4" w:rsidRDefault="005D2CF7" w:rsidP="005D2CF7">
      <w:pPr>
        <w:widowControl w:val="0"/>
        <w:spacing w:after="180"/>
        <w:rPr>
          <w:b/>
          <w:bCs/>
          <w:iCs/>
          <w:lang w:val="en-US"/>
        </w:rPr>
      </w:pPr>
      <w:r w:rsidRPr="00CB28C4">
        <w:rPr>
          <w:b/>
          <w:bCs/>
          <w:lang w:val="en-US"/>
        </w:rPr>
        <w:t xml:space="preserve">Question </w:t>
      </w:r>
      <w:r w:rsidR="00D1478A" w:rsidRPr="00CB28C4">
        <w:rPr>
          <w:b/>
          <w:bCs/>
          <w:lang w:val="en-US"/>
        </w:rPr>
        <w:t>1</w:t>
      </w:r>
      <w:r w:rsidR="00B8628C" w:rsidRPr="00CB28C4">
        <w:rPr>
          <w:b/>
          <w:bCs/>
          <w:lang w:val="en-US"/>
        </w:rPr>
        <w:t>2</w:t>
      </w:r>
      <w:r w:rsidRPr="00CB28C4">
        <w:rPr>
          <w:b/>
          <w:bCs/>
          <w:lang w:val="en-US"/>
        </w:rPr>
        <w:t>: Which option is preferred regarding implicit configuration of BFD-RS</w:t>
      </w:r>
      <w:r w:rsidR="006B3125" w:rsidRPr="00CB28C4">
        <w:rPr>
          <w:b/>
          <w:bCs/>
          <w:lang w:val="en-US"/>
        </w:rPr>
        <w:t xml:space="preserve"> for dormant BWP</w:t>
      </w:r>
      <w:r w:rsidRPr="00CB28C4">
        <w:rPr>
          <w:b/>
          <w:bCs/>
          <w:iCs/>
          <w:lang w:val="en-US"/>
        </w:rPr>
        <w:t>:</w:t>
      </w:r>
    </w:p>
    <w:p w14:paraId="5BA43BE7"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for an</w:t>
      </w:r>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469AF48B" w14:textId="77777777"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PDCCH-config IE can be configured for the dormant BWP in order to support the implicit BFD-RS configuration for dormant BWP</w:t>
      </w:r>
    </w:p>
    <w:p w14:paraId="41A45A5A"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 xml:space="preserve">Only </w:t>
      </w:r>
      <w:proofErr w:type="spellStart"/>
      <w:r w:rsidRPr="00DE4D67">
        <w:rPr>
          <w:b/>
          <w:bCs/>
          <w:i/>
          <w:iCs/>
        </w:rPr>
        <w:t>tci-StatesPDCCH-ToAddList</w:t>
      </w:r>
      <w:proofErr w:type="spellEnd"/>
      <w:r w:rsidRPr="00DE4D67">
        <w:rPr>
          <w:b/>
          <w:bCs/>
          <w:i/>
          <w:iCs/>
        </w:rPr>
        <w:t xml:space="preserve"> is applied for the dormant BWP and</w:t>
      </w:r>
      <w:r>
        <w:rPr>
          <w:b/>
          <w:bCs/>
          <w:i/>
          <w:iCs/>
        </w:rPr>
        <w:t xml:space="preserve"> </w:t>
      </w:r>
      <w:r w:rsidRPr="00DE4D67">
        <w:rPr>
          <w:b/>
          <w:bCs/>
          <w:i/>
          <w:iCs/>
        </w:rPr>
        <w:t>other configurations in PDCCH-config</w:t>
      </w:r>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PDCCH-Config of dormant BWP, so that the UE does</w:t>
      </w:r>
      <w:r>
        <w:rPr>
          <w:b/>
          <w:bCs/>
          <w:i/>
          <w:iCs/>
        </w:rPr>
        <w:t xml:space="preserve"> not</w:t>
      </w:r>
      <w:r w:rsidRPr="00DE4D67">
        <w:rPr>
          <w:b/>
          <w:bCs/>
          <w:i/>
          <w:iCs/>
        </w:rPr>
        <w:t xml:space="preserve"> monitor PDCCH in dormant BWP but can apply </w:t>
      </w:r>
      <w:proofErr w:type="spellStart"/>
      <w:r w:rsidRPr="00DE4D67">
        <w:rPr>
          <w:b/>
          <w:bCs/>
          <w:i/>
          <w:iCs/>
        </w:rPr>
        <w:t>tci-StatesPDCCH-ToAddList</w:t>
      </w:r>
      <w:proofErr w:type="spellEnd"/>
      <w:r w:rsidRPr="00DE4D67">
        <w:rPr>
          <w:b/>
          <w:bCs/>
          <w:i/>
          <w:iCs/>
        </w:rPr>
        <w:t xml:space="preserve"> included in </w:t>
      </w:r>
      <w:proofErr w:type="spellStart"/>
      <w:r w:rsidRPr="00DE4D67">
        <w:rPr>
          <w:b/>
          <w:bCs/>
          <w:i/>
          <w:iCs/>
        </w:rPr>
        <w:t>ControlResourceSet</w:t>
      </w:r>
      <w:proofErr w:type="spellEnd"/>
      <w:r w:rsidRPr="00DE4D67">
        <w:rPr>
          <w:b/>
          <w:bCs/>
          <w:i/>
          <w:iCs/>
        </w:rPr>
        <w:t>.</w:t>
      </w:r>
    </w:p>
    <w:p w14:paraId="643AF2B2"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proofErr w:type="spellStart"/>
      <w:r w:rsidRPr="003E5FA8">
        <w:rPr>
          <w:b/>
          <w:bCs/>
          <w:i/>
          <w:iCs/>
        </w:rPr>
        <w:t>firstWithinActiveTimeBWP</w:t>
      </w:r>
      <w:proofErr w:type="spellEnd"/>
      <w:r w:rsidRPr="003E5FA8">
        <w:rPr>
          <w:b/>
          <w:bCs/>
          <w:i/>
          <w:iCs/>
        </w:rPr>
        <w:t>-Id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CB28C4"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pPr>
            <w:r>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pPr>
            <w:r>
              <w:t xml:space="preserve">We think it is more flexible to configure different </w:t>
            </w:r>
            <w:proofErr w:type="spellStart"/>
            <w:r>
              <w:t>tci-statesPDCCH-ToAddList</w:t>
            </w:r>
            <w:proofErr w:type="spellEnd"/>
            <w:r>
              <w:t xml:space="preserve">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pPr>
            <w:r>
              <w:lastRenderedPageBreak/>
              <w:t>MediaTek</w:t>
            </w:r>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rPr>
                <w:lang w:eastAsia="en-US"/>
              </w:rPr>
            </w:pPr>
            <w:r>
              <w:rPr>
                <w:lang w:eastAsia="en-US"/>
              </w:rPr>
              <w:t>We think that b-1 is</w:t>
            </w:r>
            <w:r w:rsidRPr="00852F57">
              <w:rPr>
                <w:lang w:eastAsia="en-US"/>
              </w:rPr>
              <w:t xml:space="preserve"> more straightforward, wherein the BFD-RS will be the RS in the active TCI based on the </w:t>
            </w:r>
            <w:proofErr w:type="spellStart"/>
            <w:r w:rsidRPr="00852F57">
              <w:rPr>
                <w:i/>
                <w:lang w:eastAsia="en-US"/>
              </w:rPr>
              <w:t>tci-StatesPDCCH-ToAddList</w:t>
            </w:r>
            <w:proofErr w:type="spellEnd"/>
            <w:r w:rsidRPr="00852F57">
              <w:rPr>
                <w:lang w:eastAsia="en-US"/>
              </w:rPr>
              <w:t>.</w:t>
            </w:r>
            <w:r>
              <w:rPr>
                <w:lang w:eastAsia="en-US"/>
              </w:rPr>
              <w:t xml:space="preserve"> Option c is looks </w:t>
            </w:r>
            <w:proofErr w:type="gramStart"/>
            <w:r>
              <w:rPr>
                <w:lang w:eastAsia="en-US"/>
              </w:rPr>
              <w:t>confusing,</w:t>
            </w:r>
            <w:proofErr w:type="gramEnd"/>
            <w:r>
              <w:rPr>
                <w:lang w:eastAsia="en-US"/>
              </w:rPr>
              <w:t xml:space="preserve"> it is strange to “activate” the TCI on a “non-active” BWP. We prefer not to use this option. </w:t>
            </w:r>
          </w:p>
        </w:tc>
      </w:tr>
      <w:tr w:rsidR="00CC50DD" w:rsidRPr="00CB28C4"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pPr>
            <w:r>
              <w:rPr>
                <w:rFonts w:eastAsia="Yu Mincho"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pPr>
            <w:r>
              <w:rPr>
                <w:rFonts w:eastAsia="Yu Mincho"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rPr>
                <w:rFonts w:eastAsia="Yu Mincho"/>
                <w:lang w:eastAsia="ja-JP"/>
              </w:rPr>
            </w:pPr>
            <w:r>
              <w:rPr>
                <w:rFonts w:eastAsia="Yu Mincho"/>
                <w:lang w:eastAsia="ja-JP"/>
              </w:rPr>
              <w:t xml:space="preserve">Our preference is either b-1 or b-2. b-1 </w:t>
            </w:r>
            <w:r>
              <w:rPr>
                <w:rFonts w:eastAsia="Yu Mincho" w:hint="eastAsia"/>
                <w:lang w:eastAsia="ja-JP"/>
              </w:rPr>
              <w:t xml:space="preserve">seems </w:t>
            </w:r>
            <w:r>
              <w:rPr>
                <w:rFonts w:eastAsia="Yu Mincho"/>
                <w:lang w:eastAsia="ja-JP"/>
              </w:rPr>
              <w:t>simpler.</w:t>
            </w:r>
          </w:p>
          <w:p w14:paraId="1213799C" w14:textId="77777777" w:rsidR="00CC50DD" w:rsidRDefault="00CC50DD" w:rsidP="00CC50DD">
            <w:pPr>
              <w:spacing w:before="60" w:after="60" w:line="256" w:lineRule="auto"/>
              <w:rPr>
                <w:rFonts w:eastAsia="Yu Mincho"/>
                <w:lang w:eastAsia="ja-JP"/>
              </w:rPr>
            </w:pPr>
          </w:p>
          <w:p w14:paraId="102D06AE" w14:textId="77777777" w:rsidR="00CC50DD" w:rsidRDefault="00CC50DD" w:rsidP="00CC50DD">
            <w:pPr>
              <w:spacing w:before="60" w:after="60" w:line="256" w:lineRule="auto"/>
              <w:rPr>
                <w:rFonts w:eastAsia="Yu Mincho"/>
                <w:lang w:eastAsia="ja-JP"/>
              </w:rPr>
            </w:pPr>
            <w:r>
              <w:rPr>
                <w:rFonts w:eastAsia="Yu Mincho"/>
                <w:lang w:eastAsia="ja-JP"/>
              </w:rPr>
              <w:t>By the way, RAN2 is asking the related question below to RAN1 (</w:t>
            </w:r>
            <w:r w:rsidRPr="00447A21">
              <w:rPr>
                <w:rFonts w:eastAsia="Yu Mincho"/>
                <w:lang w:eastAsia="ja-JP"/>
              </w:rPr>
              <w:t>R2-2002381</w:t>
            </w:r>
            <w:r>
              <w:rPr>
                <w:rFonts w:eastAsia="Yu Mincho"/>
                <w:lang w:eastAsia="ja-JP"/>
              </w:rPr>
              <w:t>). Is there any impact by possible RAN1 response?</w:t>
            </w:r>
          </w:p>
          <w:p w14:paraId="6073B7E0" w14:textId="2A65ECBF" w:rsidR="00CC50DD" w:rsidRDefault="00CC50DD" w:rsidP="00CC50DD">
            <w:pPr>
              <w:spacing w:before="60" w:after="60" w:line="256" w:lineRule="auto"/>
              <w:rPr>
                <w:lang w:eastAsia="en-US"/>
              </w:rPr>
            </w:pPr>
            <w:r>
              <w:rPr>
                <w:rFonts w:cs="Arial" w:hint="eastAsia"/>
                <w:b/>
                <w:bCs/>
              </w:rPr>
              <w:t xml:space="preserve">Q </w:t>
            </w:r>
            <w:r w:rsidRPr="00EC1750">
              <w:rPr>
                <w:rFonts w:cs="Arial"/>
                <w:b/>
                <w:bCs/>
              </w:rPr>
              <w:t xml:space="preserve">1: </w:t>
            </w:r>
            <w:r>
              <w:rPr>
                <w:rFonts w:cs="Arial"/>
                <w:b/>
                <w:bCs/>
              </w:rPr>
              <w:t xml:space="preserve">Are there any issues due to RAN2 agreements on TCI state configuration, i.e. </w:t>
            </w:r>
            <w:proofErr w:type="spellStart"/>
            <w:r w:rsidRPr="00A36FDB">
              <w:rPr>
                <w:rFonts w:cs="Arial"/>
                <w:b/>
                <w:bCs/>
                <w:i/>
                <w:iCs/>
              </w:rPr>
              <w:t>tci-StatesToAddModList</w:t>
            </w:r>
            <w:r w:rsidRPr="00A36FDB">
              <w:rPr>
                <w:rFonts w:cs="Arial" w:hint="eastAsia"/>
                <w:b/>
                <w:bCs/>
                <w:i/>
                <w:iCs/>
              </w:rPr>
              <w:t>at</w:t>
            </w:r>
            <w:proofErr w:type="spellEnd"/>
            <w:r w:rsidRPr="00EC1750">
              <w:rPr>
                <w:rFonts w:cs="Arial" w:hint="eastAsia"/>
                <w:b/>
                <w:bCs/>
              </w:rPr>
              <w:t xml:space="preserve"> in </w:t>
            </w:r>
            <w:r w:rsidRPr="00EC1750">
              <w:rPr>
                <w:rFonts w:cs="Arial"/>
                <w:b/>
                <w:bCs/>
              </w:rPr>
              <w:t>PDSCH-Config</w:t>
            </w:r>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r w:rsidR="008263DB" w:rsidRPr="00CB28C4" w14:paraId="3249D4FB" w14:textId="77777777" w:rsidTr="00CC50DD">
        <w:tc>
          <w:tcPr>
            <w:tcW w:w="1657" w:type="dxa"/>
            <w:tcBorders>
              <w:top w:val="single" w:sz="4" w:space="0" w:color="auto"/>
              <w:left w:val="single" w:sz="4" w:space="0" w:color="auto"/>
              <w:bottom w:val="single" w:sz="4" w:space="0" w:color="auto"/>
              <w:right w:val="single" w:sz="4" w:space="0" w:color="auto"/>
            </w:tcBorders>
          </w:tcPr>
          <w:p w14:paraId="7FC63EAB" w14:textId="557C7999" w:rsidR="008263DB" w:rsidRDefault="008263DB" w:rsidP="00CC50DD">
            <w:pPr>
              <w:spacing w:before="60" w:after="60"/>
              <w:rPr>
                <w:rFonts w:eastAsia="Yu Mincho"/>
                <w:lang w:eastAsia="ja-JP"/>
              </w:rPr>
            </w:pPr>
            <w:r>
              <w:rPr>
                <w:rFonts w:eastAsia="Yu Mincho"/>
                <w:lang w:eastAsia="ja-JP"/>
              </w:rPr>
              <w:t>CATT</w:t>
            </w:r>
          </w:p>
        </w:tc>
        <w:tc>
          <w:tcPr>
            <w:tcW w:w="1811" w:type="dxa"/>
            <w:tcBorders>
              <w:top w:val="single" w:sz="4" w:space="0" w:color="auto"/>
              <w:left w:val="single" w:sz="4" w:space="0" w:color="auto"/>
              <w:bottom w:val="single" w:sz="4" w:space="0" w:color="auto"/>
              <w:right w:val="single" w:sz="4" w:space="0" w:color="auto"/>
            </w:tcBorders>
          </w:tcPr>
          <w:p w14:paraId="735F2EA3" w14:textId="2351C950" w:rsidR="008263DB" w:rsidRDefault="008263DB" w:rsidP="00CC50DD">
            <w:pPr>
              <w:spacing w:before="60" w:after="60"/>
              <w:rPr>
                <w:rFonts w:eastAsia="Yu Mincho"/>
                <w:lang w:eastAsia="ja-JP"/>
              </w:rPr>
            </w:pPr>
            <w:r>
              <w:rPr>
                <w:rFonts w:eastAsia="Yu Mincho"/>
                <w:lang w:eastAsia="ja-JP"/>
              </w:rPr>
              <w:t>a)</w:t>
            </w:r>
          </w:p>
        </w:tc>
        <w:tc>
          <w:tcPr>
            <w:tcW w:w="5913" w:type="dxa"/>
            <w:tcBorders>
              <w:top w:val="single" w:sz="4" w:space="0" w:color="auto"/>
              <w:left w:val="single" w:sz="4" w:space="0" w:color="auto"/>
              <w:bottom w:val="single" w:sz="4" w:space="0" w:color="auto"/>
              <w:right w:val="single" w:sz="4" w:space="0" w:color="auto"/>
            </w:tcBorders>
          </w:tcPr>
          <w:p w14:paraId="258D2179" w14:textId="703F05F1" w:rsidR="008263DB" w:rsidRDefault="008263DB" w:rsidP="00CC50DD">
            <w:pPr>
              <w:spacing w:before="60" w:after="60" w:line="256" w:lineRule="auto"/>
              <w:rPr>
                <w:rFonts w:eastAsia="Yu Mincho"/>
                <w:lang w:eastAsia="ja-JP"/>
              </w:rPr>
            </w:pPr>
            <w:r w:rsidRPr="008263DB">
              <w:rPr>
                <w:rFonts w:eastAsia="Yu Mincho"/>
                <w:lang w:eastAsia="ja-JP"/>
              </w:rPr>
              <w:t xml:space="preserve">The RS for BFD needs to be configured for all BWPs at each beam for channel tracking and CSI measurements anyway.   There is no additional overhead on RRC signalling for explicit RS configuration for BFD in the dormant BWP.  </w:t>
            </w:r>
          </w:p>
        </w:tc>
      </w:tr>
      <w:tr w:rsidR="00D02E89" w:rsidRPr="00CB28C4" w14:paraId="2B20BBD1" w14:textId="77777777" w:rsidTr="00CC50DD">
        <w:tc>
          <w:tcPr>
            <w:tcW w:w="1657" w:type="dxa"/>
            <w:tcBorders>
              <w:top w:val="single" w:sz="4" w:space="0" w:color="auto"/>
              <w:left w:val="single" w:sz="4" w:space="0" w:color="auto"/>
              <w:bottom w:val="single" w:sz="4" w:space="0" w:color="auto"/>
              <w:right w:val="single" w:sz="4" w:space="0" w:color="auto"/>
            </w:tcBorders>
          </w:tcPr>
          <w:p w14:paraId="71F3E32A" w14:textId="05724DE4" w:rsidR="00D02E89" w:rsidRDefault="00D02E89" w:rsidP="00D02E89">
            <w:pPr>
              <w:spacing w:before="60" w:after="60"/>
              <w:rPr>
                <w:rFonts w:eastAsia="Yu Mincho"/>
                <w:lang w:eastAsia="ja-JP"/>
              </w:rPr>
            </w:pPr>
            <w:proofErr w:type="spellStart"/>
            <w:r>
              <w:t>Futurewei</w:t>
            </w:r>
            <w:proofErr w:type="spellEnd"/>
          </w:p>
        </w:tc>
        <w:tc>
          <w:tcPr>
            <w:tcW w:w="1811" w:type="dxa"/>
            <w:tcBorders>
              <w:top w:val="single" w:sz="4" w:space="0" w:color="auto"/>
              <w:left w:val="single" w:sz="4" w:space="0" w:color="auto"/>
              <w:bottom w:val="single" w:sz="4" w:space="0" w:color="auto"/>
              <w:right w:val="single" w:sz="4" w:space="0" w:color="auto"/>
            </w:tcBorders>
          </w:tcPr>
          <w:p w14:paraId="345EA564" w14:textId="0D22DA9B" w:rsidR="00D02E89" w:rsidRDefault="00D02E89" w:rsidP="00D02E89">
            <w:pPr>
              <w:spacing w:before="60" w:after="60"/>
              <w:rPr>
                <w:rFonts w:eastAsia="Yu Mincho"/>
                <w:lang w:eastAsia="ja-JP"/>
              </w:rPr>
            </w:pPr>
            <w:r>
              <w:t>b-1</w:t>
            </w:r>
          </w:p>
        </w:tc>
        <w:tc>
          <w:tcPr>
            <w:tcW w:w="5913" w:type="dxa"/>
            <w:tcBorders>
              <w:top w:val="single" w:sz="4" w:space="0" w:color="auto"/>
              <w:left w:val="single" w:sz="4" w:space="0" w:color="auto"/>
              <w:bottom w:val="single" w:sz="4" w:space="0" w:color="auto"/>
              <w:right w:val="single" w:sz="4" w:space="0" w:color="auto"/>
            </w:tcBorders>
          </w:tcPr>
          <w:p w14:paraId="2DFBACCB" w14:textId="28350B50" w:rsidR="00D02E89" w:rsidRPr="008263DB" w:rsidRDefault="00D02E89" w:rsidP="00D02E89">
            <w:pPr>
              <w:spacing w:before="60" w:after="60" w:line="256" w:lineRule="auto"/>
              <w:rPr>
                <w:rFonts w:eastAsia="Yu Mincho"/>
                <w:lang w:eastAsia="ja-JP"/>
              </w:rPr>
            </w:pPr>
            <w:r>
              <w:rPr>
                <w:lang w:eastAsia="en-US"/>
              </w:rPr>
              <w:t>The option “c)” may introduce delay in when action is needed right</w:t>
            </w:r>
            <w:r w:rsidR="00CA3351">
              <w:rPr>
                <w:lang w:eastAsia="en-US"/>
              </w:rPr>
              <w:t>-</w:t>
            </w:r>
            <w:r>
              <w:rPr>
                <w:lang w:eastAsia="en-US"/>
              </w:rPr>
              <w:t xml:space="preserve">way which is not desirable in activated state in </w:t>
            </w:r>
            <w:proofErr w:type="spellStart"/>
            <w:r>
              <w:rPr>
                <w:lang w:eastAsia="en-US"/>
              </w:rPr>
              <w:t>RRCConnected</w:t>
            </w:r>
            <w:proofErr w:type="spellEnd"/>
            <w:r>
              <w:rPr>
                <w:lang w:eastAsia="en-US"/>
              </w:rPr>
              <w:t>.</w:t>
            </w:r>
          </w:p>
        </w:tc>
      </w:tr>
      <w:tr w:rsidR="00CD3BA7" w:rsidRPr="00CB28C4" w14:paraId="66BA7982" w14:textId="77777777" w:rsidTr="00CC50DD">
        <w:tc>
          <w:tcPr>
            <w:tcW w:w="1657" w:type="dxa"/>
            <w:tcBorders>
              <w:top w:val="single" w:sz="4" w:space="0" w:color="auto"/>
              <w:left w:val="single" w:sz="4" w:space="0" w:color="auto"/>
              <w:bottom w:val="single" w:sz="4" w:space="0" w:color="auto"/>
              <w:right w:val="single" w:sz="4" w:space="0" w:color="auto"/>
            </w:tcBorders>
          </w:tcPr>
          <w:p w14:paraId="73B12AD7" w14:textId="692EEE99" w:rsidR="00CD3BA7" w:rsidRDefault="00CD3BA7" w:rsidP="00D02E89">
            <w:pPr>
              <w:spacing w:before="60" w:after="60"/>
            </w:pPr>
            <w:r>
              <w:t>Samsung</w:t>
            </w:r>
          </w:p>
        </w:tc>
        <w:tc>
          <w:tcPr>
            <w:tcW w:w="1811" w:type="dxa"/>
            <w:tcBorders>
              <w:top w:val="single" w:sz="4" w:space="0" w:color="auto"/>
              <w:left w:val="single" w:sz="4" w:space="0" w:color="auto"/>
              <w:bottom w:val="single" w:sz="4" w:space="0" w:color="auto"/>
              <w:right w:val="single" w:sz="4" w:space="0" w:color="auto"/>
            </w:tcBorders>
          </w:tcPr>
          <w:p w14:paraId="6EC561F4" w14:textId="48845207" w:rsidR="00CD3BA7" w:rsidRDefault="00CD3BA7" w:rsidP="00D02E89">
            <w:pPr>
              <w:spacing w:before="60" w:after="60"/>
            </w:pPr>
            <w:r>
              <w:t>b-2</w:t>
            </w:r>
          </w:p>
        </w:tc>
        <w:tc>
          <w:tcPr>
            <w:tcW w:w="5913" w:type="dxa"/>
            <w:tcBorders>
              <w:top w:val="single" w:sz="4" w:space="0" w:color="auto"/>
              <w:left w:val="single" w:sz="4" w:space="0" w:color="auto"/>
              <w:bottom w:val="single" w:sz="4" w:space="0" w:color="auto"/>
              <w:right w:val="single" w:sz="4" w:space="0" w:color="auto"/>
            </w:tcBorders>
          </w:tcPr>
          <w:p w14:paraId="254BC467" w14:textId="174BA658" w:rsidR="00CD3BA7" w:rsidRDefault="00CD3BA7" w:rsidP="00D02E89">
            <w:pPr>
              <w:spacing w:before="60" w:after="60" w:line="256" w:lineRule="auto"/>
              <w:rPr>
                <w:lang w:eastAsia="en-US"/>
              </w:rPr>
            </w:pPr>
            <w:r>
              <w:rPr>
                <w:lang w:eastAsia="en-US"/>
              </w:rPr>
              <w:t xml:space="preserve">We think b-2 </w:t>
            </w:r>
            <w:r w:rsidRPr="00BE08F6">
              <w:rPr>
                <w:lang w:eastAsia="en-US"/>
              </w:rPr>
              <w:t xml:space="preserve">seems the most reasonable approach </w:t>
            </w:r>
            <w:r>
              <w:rPr>
                <w:lang w:eastAsia="en-US"/>
              </w:rPr>
              <w:t>that</w:t>
            </w:r>
            <w:r w:rsidRPr="00BE08F6">
              <w:rPr>
                <w:lang w:eastAsia="en-US"/>
              </w:rPr>
              <w:t xml:space="preserve"> also avoid</w:t>
            </w:r>
            <w:r>
              <w:rPr>
                <w:lang w:eastAsia="en-US"/>
              </w:rPr>
              <w:t>s</w:t>
            </w:r>
            <w:r w:rsidRPr="00BE08F6">
              <w:rPr>
                <w:lang w:eastAsia="en-US"/>
              </w:rPr>
              <w:t xml:space="preserve"> significant specification impact. Perhaps we could have </w:t>
            </w:r>
            <w:r>
              <w:rPr>
                <w:lang w:eastAsia="en-US"/>
              </w:rPr>
              <w:t>a</w:t>
            </w:r>
            <w:r w:rsidRPr="00BE08F6">
              <w:rPr>
                <w:lang w:eastAsia="en-US"/>
              </w:rPr>
              <w:t xml:space="preserve"> line in the field description of </w:t>
            </w:r>
            <w:proofErr w:type="spellStart"/>
            <w:r w:rsidRPr="00BE08F6">
              <w:rPr>
                <w:lang w:eastAsia="en-US"/>
              </w:rPr>
              <w:t>searchSpacesToAddModList</w:t>
            </w:r>
            <w:proofErr w:type="spellEnd"/>
            <w:r w:rsidRPr="00BE08F6">
              <w:rPr>
                <w:lang w:eastAsia="en-US"/>
              </w:rPr>
              <w:t xml:space="preserve"> in PDCCH-Config e.g. UE is not configured with Search Space for the dormant BWP</w:t>
            </w:r>
          </w:p>
        </w:tc>
      </w:tr>
      <w:tr w:rsidR="00D42493" w:rsidRPr="00CB28C4" w14:paraId="33BAA9D7" w14:textId="77777777" w:rsidTr="00D42493">
        <w:tc>
          <w:tcPr>
            <w:tcW w:w="1657" w:type="dxa"/>
            <w:tcBorders>
              <w:top w:val="single" w:sz="4" w:space="0" w:color="auto"/>
              <w:left w:val="single" w:sz="4" w:space="0" w:color="auto"/>
              <w:bottom w:val="single" w:sz="4" w:space="0" w:color="auto"/>
              <w:right w:val="single" w:sz="4" w:space="0" w:color="auto"/>
            </w:tcBorders>
          </w:tcPr>
          <w:p w14:paraId="43074496" w14:textId="77777777" w:rsidR="00D42493" w:rsidRDefault="00D42493" w:rsidP="00361006">
            <w:pPr>
              <w:spacing w:before="60" w:after="60"/>
            </w:pPr>
            <w:r>
              <w:t>Nokia</w:t>
            </w:r>
          </w:p>
        </w:tc>
        <w:tc>
          <w:tcPr>
            <w:tcW w:w="1811" w:type="dxa"/>
            <w:tcBorders>
              <w:top w:val="single" w:sz="4" w:space="0" w:color="auto"/>
              <w:left w:val="single" w:sz="4" w:space="0" w:color="auto"/>
              <w:bottom w:val="single" w:sz="4" w:space="0" w:color="auto"/>
              <w:right w:val="single" w:sz="4" w:space="0" w:color="auto"/>
            </w:tcBorders>
          </w:tcPr>
          <w:p w14:paraId="08DF12FA" w14:textId="77777777" w:rsidR="00D42493" w:rsidRDefault="00D42493" w:rsidP="00361006">
            <w:pPr>
              <w:spacing w:before="60" w:after="60"/>
            </w:pPr>
            <w:r>
              <w:t>not a)</w:t>
            </w:r>
          </w:p>
        </w:tc>
        <w:tc>
          <w:tcPr>
            <w:tcW w:w="5913" w:type="dxa"/>
            <w:tcBorders>
              <w:top w:val="single" w:sz="4" w:space="0" w:color="auto"/>
              <w:left w:val="single" w:sz="4" w:space="0" w:color="auto"/>
              <w:bottom w:val="single" w:sz="4" w:space="0" w:color="auto"/>
              <w:right w:val="single" w:sz="4" w:space="0" w:color="auto"/>
            </w:tcBorders>
          </w:tcPr>
          <w:p w14:paraId="70E7A42F" w14:textId="77777777" w:rsidR="00D42493" w:rsidRDefault="00D42493" w:rsidP="00361006">
            <w:pPr>
              <w:spacing w:before="60" w:after="60" w:line="256" w:lineRule="auto"/>
              <w:rPr>
                <w:lang w:eastAsia="en-US"/>
              </w:rPr>
            </w:pPr>
            <w:r>
              <w:rPr>
                <w:lang w:eastAsia="en-US"/>
              </w:rPr>
              <w:t>One should understand that in most of situations TCI states configured would be exactly same as for non-dormant BWP.</w:t>
            </w:r>
          </w:p>
          <w:p w14:paraId="01929517" w14:textId="77777777" w:rsidR="00D42493" w:rsidRDefault="00D42493" w:rsidP="00361006">
            <w:pPr>
              <w:spacing w:before="60" w:after="60" w:line="256" w:lineRule="auto"/>
              <w:rPr>
                <w:lang w:eastAsia="en-US"/>
              </w:rPr>
            </w:pPr>
            <w:r>
              <w:rPr>
                <w:lang w:eastAsia="en-US"/>
              </w:rPr>
              <w:lastRenderedPageBreak/>
              <w:t>c seems to be quite easy to achieve implicit configuration.</w:t>
            </w:r>
          </w:p>
          <w:p w14:paraId="6F6E4A20" w14:textId="77777777" w:rsidR="00D42493" w:rsidRDefault="00D42493" w:rsidP="00361006">
            <w:pPr>
              <w:spacing w:before="60" w:after="60" w:line="256" w:lineRule="auto"/>
              <w:rPr>
                <w:lang w:eastAsia="en-US"/>
              </w:rPr>
            </w:pPr>
          </w:p>
          <w:p w14:paraId="751EA55C" w14:textId="77777777" w:rsidR="00D42493" w:rsidRDefault="00D42493" w:rsidP="00361006">
            <w:pPr>
              <w:spacing w:before="60" w:after="60" w:line="256" w:lineRule="auto"/>
              <w:rPr>
                <w:lang w:eastAsia="en-US"/>
              </w:rPr>
            </w:pPr>
            <w:r>
              <w:rPr>
                <w:lang w:eastAsia="en-US"/>
              </w:rPr>
              <w:t>Regarding option b) – We consider that it would be easier to define new IE for this purpose than defining rules which parameters are not used i.e. just a IE with required parameter(s) and as said in most (probably all) of cases anyway one would be using same TCI states as for non-dormant BWP then it might be more reasonable to allow this kind of configuration as well</w:t>
            </w:r>
          </w:p>
        </w:tc>
      </w:tr>
      <w:tr w:rsidR="0037445F" w:rsidRPr="00CB28C4" w14:paraId="29CD461B" w14:textId="77777777" w:rsidTr="00CC50DD">
        <w:tc>
          <w:tcPr>
            <w:tcW w:w="1657" w:type="dxa"/>
            <w:tcBorders>
              <w:top w:val="single" w:sz="4" w:space="0" w:color="auto"/>
              <w:left w:val="single" w:sz="4" w:space="0" w:color="auto"/>
              <w:bottom w:val="single" w:sz="4" w:space="0" w:color="auto"/>
              <w:right w:val="single" w:sz="4" w:space="0" w:color="auto"/>
            </w:tcBorders>
          </w:tcPr>
          <w:p w14:paraId="20DC81CE" w14:textId="3B8DB958" w:rsidR="0037445F" w:rsidRDefault="0037445F" w:rsidP="0037445F">
            <w:pPr>
              <w:spacing w:before="60" w:after="60"/>
            </w:pPr>
            <w:r>
              <w:rPr>
                <w:rFonts w:eastAsia="Malgun Gothic" w:hint="eastAsia"/>
                <w:lang w:eastAsia="ko-KR"/>
              </w:rPr>
              <w:lastRenderedPageBreak/>
              <w:t>LG</w:t>
            </w:r>
          </w:p>
        </w:tc>
        <w:tc>
          <w:tcPr>
            <w:tcW w:w="1811" w:type="dxa"/>
            <w:tcBorders>
              <w:top w:val="single" w:sz="4" w:space="0" w:color="auto"/>
              <w:left w:val="single" w:sz="4" w:space="0" w:color="auto"/>
              <w:bottom w:val="single" w:sz="4" w:space="0" w:color="auto"/>
              <w:right w:val="single" w:sz="4" w:space="0" w:color="auto"/>
            </w:tcBorders>
          </w:tcPr>
          <w:p w14:paraId="466C85A4" w14:textId="470C2C27" w:rsidR="0037445F" w:rsidRDefault="0037445F" w:rsidP="0037445F">
            <w:pPr>
              <w:spacing w:before="60" w:after="60"/>
            </w:pPr>
            <w:r>
              <w:rPr>
                <w:rFonts w:eastAsia="Malgun Gothic" w:hint="eastAsia"/>
                <w:lang w:eastAsia="ko-KR"/>
              </w:rPr>
              <w:t>a)</w:t>
            </w:r>
          </w:p>
        </w:tc>
        <w:tc>
          <w:tcPr>
            <w:tcW w:w="5913" w:type="dxa"/>
            <w:tcBorders>
              <w:top w:val="single" w:sz="4" w:space="0" w:color="auto"/>
              <w:left w:val="single" w:sz="4" w:space="0" w:color="auto"/>
              <w:bottom w:val="single" w:sz="4" w:space="0" w:color="auto"/>
              <w:right w:val="single" w:sz="4" w:space="0" w:color="auto"/>
            </w:tcBorders>
          </w:tcPr>
          <w:p w14:paraId="4C4FBB32" w14:textId="39069D13" w:rsidR="0037445F" w:rsidRDefault="0037445F" w:rsidP="0037445F">
            <w:pPr>
              <w:spacing w:before="60" w:after="60" w:line="256" w:lineRule="auto"/>
              <w:rPr>
                <w:lang w:eastAsia="en-US"/>
              </w:rPr>
            </w:pPr>
            <w:r w:rsidRPr="00687C50">
              <w:rPr>
                <w:lang w:eastAsia="en-US"/>
              </w:rPr>
              <w:t>If necessary, it is sufficient for network to signal explicit resources for BFD. No other solution that introduces some hanging parameters is not needed.</w:t>
            </w:r>
          </w:p>
        </w:tc>
      </w:tr>
      <w:tr w:rsidR="008B2AA8" w:rsidRPr="00CB28C4" w14:paraId="6603A76A" w14:textId="77777777" w:rsidTr="00CC50DD">
        <w:tc>
          <w:tcPr>
            <w:tcW w:w="1657" w:type="dxa"/>
            <w:tcBorders>
              <w:top w:val="single" w:sz="4" w:space="0" w:color="auto"/>
              <w:left w:val="single" w:sz="4" w:space="0" w:color="auto"/>
              <w:bottom w:val="single" w:sz="4" w:space="0" w:color="auto"/>
              <w:right w:val="single" w:sz="4" w:space="0" w:color="auto"/>
            </w:tcBorders>
          </w:tcPr>
          <w:p w14:paraId="07A6577A" w14:textId="44AF36CE"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1" w:type="dxa"/>
            <w:tcBorders>
              <w:top w:val="single" w:sz="4" w:space="0" w:color="auto"/>
              <w:left w:val="single" w:sz="4" w:space="0" w:color="auto"/>
              <w:bottom w:val="single" w:sz="4" w:space="0" w:color="auto"/>
              <w:right w:val="single" w:sz="4" w:space="0" w:color="auto"/>
            </w:tcBorders>
          </w:tcPr>
          <w:p w14:paraId="1376AB1B" w14:textId="10D65A6D" w:rsidR="008B2AA8" w:rsidRDefault="008B2AA8" w:rsidP="008B2AA8">
            <w:pPr>
              <w:spacing w:before="60" w:after="60"/>
              <w:rPr>
                <w:rFonts w:eastAsia="Malgun Gothic"/>
                <w:lang w:eastAsia="ko-KR"/>
              </w:rPr>
            </w:pPr>
            <w:r>
              <w:rPr>
                <w:rFonts w:eastAsiaTheme="minorEastAsia" w:hint="eastAsia"/>
              </w:rPr>
              <w:t>a</w:t>
            </w:r>
          </w:p>
        </w:tc>
        <w:tc>
          <w:tcPr>
            <w:tcW w:w="5913" w:type="dxa"/>
            <w:tcBorders>
              <w:top w:val="single" w:sz="4" w:space="0" w:color="auto"/>
              <w:left w:val="single" w:sz="4" w:space="0" w:color="auto"/>
              <w:bottom w:val="single" w:sz="4" w:space="0" w:color="auto"/>
              <w:right w:val="single" w:sz="4" w:space="0" w:color="auto"/>
            </w:tcBorders>
          </w:tcPr>
          <w:p w14:paraId="4A8EDEBC" w14:textId="0A57B60F" w:rsidR="008B2AA8" w:rsidRPr="00687C50" w:rsidRDefault="008B2AA8" w:rsidP="008B2AA8">
            <w:pPr>
              <w:spacing w:before="60" w:after="60" w:line="256" w:lineRule="auto"/>
              <w:rPr>
                <w:lang w:eastAsia="en-US"/>
              </w:rPr>
            </w:pPr>
            <w:r>
              <w:rPr>
                <w:rFonts w:eastAsiaTheme="minorEastAsia"/>
              </w:rPr>
              <w:t>In last RAN2 meeting, RAN2 LS is sent out to RAN1 to confirm the issues for the dormant BWP, I think RAN1 will discuss it in next RAN1 meeting.</w:t>
            </w:r>
          </w:p>
        </w:tc>
      </w:tr>
      <w:tr w:rsidR="00C6562E" w:rsidRPr="00CB28C4" w14:paraId="0F7247B5" w14:textId="77777777" w:rsidTr="00CC50DD">
        <w:tc>
          <w:tcPr>
            <w:tcW w:w="1657" w:type="dxa"/>
            <w:tcBorders>
              <w:top w:val="single" w:sz="4" w:space="0" w:color="auto"/>
              <w:left w:val="single" w:sz="4" w:space="0" w:color="auto"/>
              <w:bottom w:val="single" w:sz="4" w:space="0" w:color="auto"/>
              <w:right w:val="single" w:sz="4" w:space="0" w:color="auto"/>
            </w:tcBorders>
          </w:tcPr>
          <w:p w14:paraId="60F0999D" w14:textId="08489CD3" w:rsidR="00C6562E" w:rsidRDefault="00C6562E" w:rsidP="00C6562E">
            <w:pPr>
              <w:spacing w:before="60" w:after="60"/>
              <w:rPr>
                <w:rFonts w:eastAsiaTheme="minorEastAsia"/>
              </w:rPr>
            </w:pPr>
            <w:r>
              <w:rPr>
                <w:rFonts w:eastAsiaTheme="minorEastAsia"/>
              </w:rPr>
              <w:t>Vivo</w:t>
            </w:r>
          </w:p>
        </w:tc>
        <w:tc>
          <w:tcPr>
            <w:tcW w:w="1811" w:type="dxa"/>
            <w:tcBorders>
              <w:top w:val="single" w:sz="4" w:space="0" w:color="auto"/>
              <w:left w:val="single" w:sz="4" w:space="0" w:color="auto"/>
              <w:bottom w:val="single" w:sz="4" w:space="0" w:color="auto"/>
              <w:right w:val="single" w:sz="4" w:space="0" w:color="auto"/>
            </w:tcBorders>
          </w:tcPr>
          <w:p w14:paraId="0941F8A6" w14:textId="0DFEAF5B" w:rsidR="00C6562E" w:rsidRDefault="00C6562E" w:rsidP="00C6562E">
            <w:pPr>
              <w:spacing w:before="60" w:after="60"/>
              <w:rPr>
                <w:rFonts w:eastAsiaTheme="minorEastAsia"/>
              </w:rPr>
            </w:pPr>
            <w:r>
              <w:t>a)</w:t>
            </w:r>
          </w:p>
        </w:tc>
        <w:tc>
          <w:tcPr>
            <w:tcW w:w="5913" w:type="dxa"/>
            <w:tcBorders>
              <w:top w:val="single" w:sz="4" w:space="0" w:color="auto"/>
              <w:left w:val="single" w:sz="4" w:space="0" w:color="auto"/>
              <w:bottom w:val="single" w:sz="4" w:space="0" w:color="auto"/>
              <w:right w:val="single" w:sz="4" w:space="0" w:color="auto"/>
            </w:tcBorders>
          </w:tcPr>
          <w:p w14:paraId="42ECBF43" w14:textId="7E99DD9E" w:rsidR="00C6562E" w:rsidRDefault="00C6562E" w:rsidP="00C6562E">
            <w:pPr>
              <w:spacing w:before="60" w:after="60" w:line="256" w:lineRule="auto"/>
              <w:rPr>
                <w:rFonts w:eastAsiaTheme="minorEastAsia"/>
              </w:rPr>
            </w:pPr>
            <w:r>
              <w:rPr>
                <w:lang w:eastAsia="en-US"/>
              </w:rPr>
              <w:t xml:space="preserve">We </w:t>
            </w:r>
            <w:r w:rsidRPr="00D26967">
              <w:rPr>
                <w:lang w:eastAsia="en-US"/>
              </w:rPr>
              <w:t xml:space="preserve">prefer not revert </w:t>
            </w:r>
            <w:r w:rsidRPr="00D26967">
              <w:rPr>
                <w:bCs/>
                <w:i/>
                <w:iCs/>
              </w:rPr>
              <w:t>prior agreement, if such reverting is needed, we prefer to for the simplest way</w:t>
            </w:r>
            <w:r>
              <w:rPr>
                <w:bCs/>
                <w:i/>
                <w:iCs/>
              </w:rPr>
              <w:t xml:space="preserve"> b2)</w:t>
            </w:r>
            <w:r w:rsidRPr="00D26967">
              <w:rPr>
                <w:bCs/>
                <w:i/>
                <w:iCs/>
              </w:rPr>
              <w:t>. Please note current specification does not prevent to config PDCCH-config without “</w:t>
            </w:r>
            <w:proofErr w:type="spellStart"/>
            <w:r w:rsidRPr="00D26967">
              <w:rPr>
                <w:rFonts w:hint="eastAsia"/>
                <w:i/>
              </w:rPr>
              <w:t>searchSpacesToReleaseList</w:t>
            </w:r>
            <w:proofErr w:type="spellEnd"/>
            <w:r w:rsidRPr="00D26967">
              <w:rPr>
                <w:bCs/>
                <w:i/>
                <w:iCs/>
              </w:rPr>
              <w:t>”</w:t>
            </w:r>
            <w:r w:rsidRPr="00D26967">
              <w:rPr>
                <w:bCs/>
                <w:iCs/>
              </w:rPr>
              <w:t>.</w:t>
            </w:r>
          </w:p>
        </w:tc>
      </w:tr>
      <w:tr w:rsidR="00C6562E" w:rsidRPr="00CB28C4" w14:paraId="55FED765" w14:textId="77777777" w:rsidTr="00CC50DD">
        <w:tc>
          <w:tcPr>
            <w:tcW w:w="1657" w:type="dxa"/>
            <w:tcBorders>
              <w:top w:val="single" w:sz="4" w:space="0" w:color="auto"/>
              <w:left w:val="single" w:sz="4" w:space="0" w:color="auto"/>
              <w:bottom w:val="single" w:sz="4" w:space="0" w:color="auto"/>
              <w:right w:val="single" w:sz="4" w:space="0" w:color="auto"/>
            </w:tcBorders>
          </w:tcPr>
          <w:p w14:paraId="662D2BDC" w14:textId="4359AC2D" w:rsidR="00C6562E" w:rsidRDefault="00C6562E" w:rsidP="00C6562E">
            <w:pPr>
              <w:spacing w:before="60" w:after="60"/>
              <w:rPr>
                <w:rFonts w:eastAsiaTheme="minorEastAsia"/>
              </w:rPr>
            </w:pPr>
            <w:r>
              <w:rPr>
                <w:rFonts w:eastAsiaTheme="minorEastAsia"/>
              </w:rPr>
              <w:t>Ericsson</w:t>
            </w:r>
          </w:p>
        </w:tc>
        <w:tc>
          <w:tcPr>
            <w:tcW w:w="1811" w:type="dxa"/>
            <w:tcBorders>
              <w:top w:val="single" w:sz="4" w:space="0" w:color="auto"/>
              <w:left w:val="single" w:sz="4" w:space="0" w:color="auto"/>
              <w:bottom w:val="single" w:sz="4" w:space="0" w:color="auto"/>
              <w:right w:val="single" w:sz="4" w:space="0" w:color="auto"/>
            </w:tcBorders>
          </w:tcPr>
          <w:p w14:paraId="6DF8824B" w14:textId="34118D58" w:rsidR="00C6562E" w:rsidRDefault="00840F2F" w:rsidP="00C6562E">
            <w:pPr>
              <w:spacing w:before="60" w:after="60"/>
            </w:pPr>
            <w:r>
              <w:t>b</w:t>
            </w:r>
            <w:r w:rsidR="00EE2EFC">
              <w:t>-</w:t>
            </w:r>
            <w:r>
              <w:t>1)</w:t>
            </w:r>
          </w:p>
        </w:tc>
        <w:tc>
          <w:tcPr>
            <w:tcW w:w="5913" w:type="dxa"/>
            <w:tcBorders>
              <w:top w:val="single" w:sz="4" w:space="0" w:color="auto"/>
              <w:left w:val="single" w:sz="4" w:space="0" w:color="auto"/>
              <w:bottom w:val="single" w:sz="4" w:space="0" w:color="auto"/>
              <w:right w:val="single" w:sz="4" w:space="0" w:color="auto"/>
            </w:tcBorders>
          </w:tcPr>
          <w:p w14:paraId="71AB5C3F" w14:textId="551CEB72" w:rsidR="00C6562E" w:rsidRDefault="00840F2F" w:rsidP="00C6562E">
            <w:pPr>
              <w:spacing w:before="60" w:after="60" w:line="256" w:lineRule="auto"/>
              <w:rPr>
                <w:lang w:eastAsia="en-US"/>
              </w:rPr>
            </w:pPr>
            <w:r w:rsidRPr="00840F2F">
              <w:rPr>
                <w:lang w:eastAsia="en-US"/>
              </w:rPr>
              <w:t xml:space="preserve">b1) is sufficient, i.e. just include PDCCH-config IE containing the </w:t>
            </w:r>
            <w:proofErr w:type="spellStart"/>
            <w:r w:rsidRPr="00840F2F">
              <w:rPr>
                <w:lang w:eastAsia="en-US"/>
              </w:rPr>
              <w:t>tci-StatesPDCCH-ToAddList</w:t>
            </w:r>
            <w:proofErr w:type="spellEnd"/>
            <w:r w:rsidRPr="00840F2F">
              <w:rPr>
                <w:lang w:eastAsia="en-US"/>
              </w:rPr>
              <w:t xml:space="preserve"> configuration. Th</w:t>
            </w:r>
            <w:r>
              <w:rPr>
                <w:lang w:eastAsia="en-US"/>
              </w:rPr>
              <w:t>e</w:t>
            </w:r>
            <w:r w:rsidRPr="00840F2F">
              <w:rPr>
                <w:lang w:eastAsia="en-US"/>
              </w:rPr>
              <w:t xml:space="preserve"> agreement on PDCCH-config absence is anyway just a consequence of previous agreement that the UE does not monitor PDCCH in dormancy. But it </w:t>
            </w:r>
            <w:r>
              <w:rPr>
                <w:lang w:eastAsia="en-US"/>
              </w:rPr>
              <w:t>is</w:t>
            </w:r>
            <w:r w:rsidRPr="00840F2F">
              <w:rPr>
                <w:lang w:eastAsia="en-US"/>
              </w:rPr>
              <w:t xml:space="preserve"> not meant</w:t>
            </w:r>
            <w:r>
              <w:rPr>
                <w:lang w:eastAsia="en-US"/>
              </w:rPr>
              <w:t>, in our view,</w:t>
            </w:r>
            <w:r w:rsidRPr="00840F2F">
              <w:rPr>
                <w:lang w:eastAsia="en-US"/>
              </w:rPr>
              <w:t xml:space="preserve"> to prevent any configuration </w:t>
            </w:r>
            <w:r w:rsidR="008D0ABA">
              <w:rPr>
                <w:lang w:eastAsia="en-US"/>
              </w:rPr>
              <w:t>at all</w:t>
            </w:r>
            <w:r w:rsidRPr="00840F2F">
              <w:rPr>
                <w:lang w:eastAsia="en-US"/>
              </w:rPr>
              <w:t>.</w:t>
            </w:r>
          </w:p>
        </w:tc>
      </w:tr>
      <w:tr w:rsidR="00C401FC" w:rsidRPr="00CB28C4" w14:paraId="2B6E0AD3" w14:textId="77777777" w:rsidTr="00CC50DD">
        <w:tc>
          <w:tcPr>
            <w:tcW w:w="1657" w:type="dxa"/>
            <w:tcBorders>
              <w:top w:val="single" w:sz="4" w:space="0" w:color="auto"/>
              <w:left w:val="single" w:sz="4" w:space="0" w:color="auto"/>
              <w:bottom w:val="single" w:sz="4" w:space="0" w:color="auto"/>
              <w:right w:val="single" w:sz="4" w:space="0" w:color="auto"/>
            </w:tcBorders>
          </w:tcPr>
          <w:p w14:paraId="2F078897" w14:textId="08AA57F1" w:rsidR="00C401FC" w:rsidRDefault="00C401FC" w:rsidP="00C401FC">
            <w:pPr>
              <w:spacing w:before="60" w:after="60"/>
              <w:rPr>
                <w:rFonts w:eastAsiaTheme="minorEastAsia"/>
              </w:rPr>
            </w:pPr>
            <w:r>
              <w:rPr>
                <w:rFonts w:eastAsiaTheme="minorEastAsia"/>
              </w:rPr>
              <w:t>Qualcomm</w:t>
            </w:r>
          </w:p>
        </w:tc>
        <w:tc>
          <w:tcPr>
            <w:tcW w:w="1811" w:type="dxa"/>
            <w:tcBorders>
              <w:top w:val="single" w:sz="4" w:space="0" w:color="auto"/>
              <w:left w:val="single" w:sz="4" w:space="0" w:color="auto"/>
              <w:bottom w:val="single" w:sz="4" w:space="0" w:color="auto"/>
              <w:right w:val="single" w:sz="4" w:space="0" w:color="auto"/>
            </w:tcBorders>
          </w:tcPr>
          <w:p w14:paraId="4F0FC9E5" w14:textId="09FC6D4E" w:rsidR="00C401FC" w:rsidRDefault="00C401FC" w:rsidP="00C401FC">
            <w:pPr>
              <w:spacing w:before="60" w:after="60"/>
            </w:pPr>
            <w:r>
              <w:t>a) is not acceptable, prefer b-2)</w:t>
            </w:r>
          </w:p>
        </w:tc>
        <w:tc>
          <w:tcPr>
            <w:tcW w:w="5913" w:type="dxa"/>
            <w:tcBorders>
              <w:top w:val="single" w:sz="4" w:space="0" w:color="auto"/>
              <w:left w:val="single" w:sz="4" w:space="0" w:color="auto"/>
              <w:bottom w:val="single" w:sz="4" w:space="0" w:color="auto"/>
              <w:right w:val="single" w:sz="4" w:space="0" w:color="auto"/>
            </w:tcBorders>
          </w:tcPr>
          <w:p w14:paraId="33F9F804" w14:textId="77777777" w:rsidR="00C401FC" w:rsidRDefault="00C401FC" w:rsidP="00C401FC">
            <w:pPr>
              <w:spacing w:before="60" w:after="60" w:line="256" w:lineRule="auto"/>
              <w:rPr>
                <w:lang w:eastAsia="en-US"/>
              </w:rPr>
            </w:pPr>
            <w:r w:rsidRPr="001019C3">
              <w:rPr>
                <w:lang w:eastAsia="en-US"/>
              </w:rPr>
              <w:t xml:space="preserve">Explicit BFD-RS configuration </w:t>
            </w:r>
            <w:r>
              <w:rPr>
                <w:lang w:eastAsia="en-US"/>
              </w:rPr>
              <w:t>bad</w:t>
            </w:r>
            <w:r w:rsidRPr="001019C3">
              <w:rPr>
                <w:lang w:eastAsia="en-US"/>
              </w:rPr>
              <w:t xml:space="preserve"> one </w:t>
            </w:r>
            <w:r>
              <w:rPr>
                <w:lang w:eastAsia="en-US"/>
              </w:rPr>
              <w:t xml:space="preserve">big </w:t>
            </w:r>
            <w:r w:rsidRPr="001019C3">
              <w:rPr>
                <w:lang w:eastAsia="en-US"/>
              </w:rPr>
              <w:t xml:space="preserve">issue (especially in FR2): when the UE is moving, NW </w:t>
            </w:r>
            <w:proofErr w:type="gramStart"/>
            <w:r w:rsidRPr="001019C3">
              <w:rPr>
                <w:lang w:eastAsia="en-US"/>
              </w:rPr>
              <w:t>has to</w:t>
            </w:r>
            <w:proofErr w:type="gramEnd"/>
            <w:r w:rsidRPr="001019C3">
              <w:rPr>
                <w:lang w:eastAsia="en-US"/>
              </w:rPr>
              <w:t xml:space="preserve"> frequently reconfigure BFR-RS via RRC to avoid unnecessary BFR trigger caused by coverage hole of the spatial BFD-RS even if UE is still in cell coverage. It may </w:t>
            </w:r>
            <w:r w:rsidRPr="001019C3">
              <w:rPr>
                <w:lang w:eastAsia="en-US"/>
              </w:rPr>
              <w:lastRenderedPageBreak/>
              <w:t>bring significant RRC signaling overhead and unnecessary BFR triggered if NW has no timely feedback from UE.</w:t>
            </w:r>
            <w:r>
              <w:rPr>
                <w:lang w:eastAsia="en-US"/>
              </w:rPr>
              <w:t xml:space="preserve"> </w:t>
            </w:r>
            <w:r w:rsidRPr="001019C3">
              <w:rPr>
                <w:lang w:eastAsia="en-US"/>
              </w:rPr>
              <w:t xml:space="preserve">To resolve the issue of explicit BFD-RS, implicit BFD-RS was introduced: UE can perform BFD based on the activated TCI-State for PDCCH, which can be changed via L2 </w:t>
            </w:r>
            <w:proofErr w:type="spellStart"/>
            <w:r w:rsidRPr="001019C3">
              <w:rPr>
                <w:lang w:eastAsia="en-US"/>
              </w:rPr>
              <w:t>signalling</w:t>
            </w:r>
            <w:proofErr w:type="spellEnd"/>
            <w:r w:rsidRPr="001019C3">
              <w:rPr>
                <w:lang w:eastAsia="en-US"/>
              </w:rPr>
              <w:t xml:space="preserve"> (i.e. CORESET TCI MAC-CE).</w:t>
            </w:r>
            <w:r>
              <w:rPr>
                <w:lang w:eastAsia="en-US"/>
              </w:rPr>
              <w:t xml:space="preserve"> We think it is important to still support implicit BFD-RS in dormant BWP.</w:t>
            </w:r>
          </w:p>
          <w:p w14:paraId="17AC9184" w14:textId="77777777" w:rsidR="00C401FC" w:rsidRDefault="00C401FC" w:rsidP="00C401FC">
            <w:pPr>
              <w:spacing w:before="60" w:after="60" w:line="256" w:lineRule="auto"/>
              <w:rPr>
                <w:lang w:eastAsia="en-US"/>
              </w:rPr>
            </w:pPr>
            <w:r>
              <w:rPr>
                <w:lang w:eastAsia="en-US"/>
              </w:rPr>
              <w:t>With regarding to b-1) and b-2), we still prefer b-2):</w:t>
            </w:r>
          </w:p>
          <w:p w14:paraId="5257232F" w14:textId="77777777" w:rsidR="00C401FC" w:rsidRDefault="00C401FC" w:rsidP="00C401FC">
            <w:pPr>
              <w:pStyle w:val="ListParagraph"/>
              <w:numPr>
                <w:ilvl w:val="0"/>
                <w:numId w:val="34"/>
              </w:numPr>
              <w:spacing w:before="60" w:after="60" w:line="256" w:lineRule="auto"/>
              <w:jc w:val="left"/>
              <w:rPr>
                <w:lang w:eastAsia="en-US"/>
              </w:rPr>
            </w:pPr>
            <w:r>
              <w:rPr>
                <w:lang w:eastAsia="en-US"/>
              </w:rPr>
              <w:t xml:space="preserve">b-1) will introduce a new UE requirement. And it is not clear whether </w:t>
            </w:r>
            <w:proofErr w:type="gramStart"/>
            <w:r>
              <w:rPr>
                <w:lang w:eastAsia="en-US"/>
              </w:rPr>
              <w:t>other</w:t>
            </w:r>
            <w:proofErr w:type="gramEnd"/>
            <w:r>
              <w:rPr>
                <w:lang w:eastAsia="en-US"/>
              </w:rPr>
              <w:t xml:space="preserve"> TCI related IE needs to be ignored by the UE (e.g. </w:t>
            </w:r>
            <w:proofErr w:type="spellStart"/>
            <w:r w:rsidRPr="006576B6">
              <w:rPr>
                <w:i/>
                <w:iCs/>
                <w:lang w:eastAsia="en-US"/>
              </w:rPr>
              <w:t>tci-PresentInDCI</w:t>
            </w:r>
            <w:proofErr w:type="spellEnd"/>
            <w:r>
              <w:rPr>
                <w:lang w:eastAsia="en-US"/>
              </w:rPr>
              <w:t>)</w:t>
            </w:r>
          </w:p>
          <w:p w14:paraId="73ED9EAF" w14:textId="77777777" w:rsidR="00C401FC" w:rsidRDefault="00C401FC" w:rsidP="00C401FC">
            <w:pPr>
              <w:pStyle w:val="ListParagraph"/>
              <w:numPr>
                <w:ilvl w:val="0"/>
                <w:numId w:val="34"/>
              </w:numPr>
              <w:spacing w:before="60" w:after="60" w:line="256" w:lineRule="auto"/>
              <w:jc w:val="left"/>
              <w:rPr>
                <w:lang w:eastAsia="en-US"/>
              </w:rPr>
            </w:pPr>
            <w:r>
              <w:rPr>
                <w:lang w:eastAsia="en-US"/>
              </w:rPr>
              <w:t xml:space="preserve">b-2) will bring </w:t>
            </w:r>
            <w:r w:rsidRPr="006576B6">
              <w:rPr>
                <w:lang w:eastAsia="en-US"/>
              </w:rPr>
              <w:t xml:space="preserve">much less spec impact in RRC: we only need to clarify that </w:t>
            </w:r>
            <w:proofErr w:type="spellStart"/>
            <w:r w:rsidRPr="006576B6">
              <w:rPr>
                <w:i/>
                <w:iCs/>
                <w:lang w:eastAsia="en-US"/>
              </w:rPr>
              <w:t>searchSpacesToAddModList</w:t>
            </w:r>
            <w:proofErr w:type="spellEnd"/>
            <w:r w:rsidRPr="006576B6">
              <w:rPr>
                <w:i/>
                <w:iCs/>
                <w:lang w:eastAsia="en-US"/>
              </w:rPr>
              <w:t xml:space="preserve"> </w:t>
            </w:r>
            <w:r w:rsidRPr="006576B6">
              <w:rPr>
                <w:lang w:eastAsia="en-US"/>
              </w:rPr>
              <w:t>is absent in dormant BWP</w:t>
            </w:r>
            <w:r>
              <w:rPr>
                <w:lang w:eastAsia="en-US"/>
              </w:rPr>
              <w:t xml:space="preserve">. </w:t>
            </w:r>
          </w:p>
          <w:p w14:paraId="2BC12325" w14:textId="7DED8CE4" w:rsidR="00C401FC" w:rsidRPr="00840F2F" w:rsidRDefault="00C401FC" w:rsidP="00C401FC">
            <w:pPr>
              <w:spacing w:before="60" w:after="60" w:line="256" w:lineRule="auto"/>
              <w:rPr>
                <w:lang w:eastAsia="en-US"/>
              </w:rPr>
            </w:pPr>
            <w:r w:rsidRPr="001019C3">
              <w:rPr>
                <w:lang w:eastAsia="en-US"/>
              </w:rPr>
              <w:t xml:space="preserve"> </w:t>
            </w:r>
            <w:r>
              <w:rPr>
                <w:lang w:eastAsia="en-US"/>
              </w:rPr>
              <w:t xml:space="preserve"> </w:t>
            </w:r>
          </w:p>
        </w:tc>
      </w:tr>
    </w:tbl>
    <w:p w14:paraId="10D51D23" w14:textId="0F3B0683" w:rsidR="005D2CF7" w:rsidRDefault="005D2CF7" w:rsidP="005D2CF7">
      <w:pPr>
        <w:jc w:val="right"/>
        <w:rPr>
          <w:lang w:val="en-US" w:eastAsia="x-none"/>
        </w:rPr>
      </w:pPr>
    </w:p>
    <w:p w14:paraId="4382C83F" w14:textId="254C282E" w:rsidR="00EE2EFC" w:rsidRPr="00522705" w:rsidRDefault="00EE2EFC" w:rsidP="00EE2EFC">
      <w:pPr>
        <w:rPr>
          <w:highlight w:val="yellow"/>
          <w:lang w:val="en-US" w:eastAsia="x-none"/>
        </w:rPr>
      </w:pPr>
      <w:r w:rsidRPr="00961931">
        <w:rPr>
          <w:b/>
          <w:bCs/>
          <w:highlight w:val="yellow"/>
          <w:lang w:val="en-US" w:eastAsia="x-none"/>
        </w:rPr>
        <w:t>Summary</w:t>
      </w:r>
      <w:r w:rsidRPr="00961931">
        <w:rPr>
          <w:highlight w:val="yellow"/>
          <w:lang w:val="en-US" w:eastAsia="x-none"/>
        </w:rPr>
        <w:t>: There was almost equal support for option a</w:t>
      </w:r>
      <w:r w:rsidR="00961931" w:rsidRPr="00961931">
        <w:rPr>
          <w:highlight w:val="yellow"/>
          <w:lang w:val="en-US" w:eastAsia="x-none"/>
        </w:rPr>
        <w:t>)</w:t>
      </w:r>
      <w:r w:rsidRPr="00961931">
        <w:rPr>
          <w:highlight w:val="yellow"/>
          <w:lang w:val="en-US" w:eastAsia="x-none"/>
        </w:rPr>
        <w:t xml:space="preserve"> and option b-1</w:t>
      </w:r>
      <w:r w:rsidR="00961931" w:rsidRPr="00961931">
        <w:rPr>
          <w:highlight w:val="yellow"/>
          <w:lang w:val="en-US" w:eastAsia="x-none"/>
        </w:rPr>
        <w:t>)</w:t>
      </w:r>
      <w:r w:rsidRPr="00961931">
        <w:rPr>
          <w:highlight w:val="yellow"/>
          <w:lang w:val="en-US" w:eastAsia="x-none"/>
        </w:rPr>
        <w:t>.</w:t>
      </w:r>
      <w:r w:rsidR="00961931">
        <w:rPr>
          <w:highlight w:val="yellow"/>
          <w:lang w:val="en-US" w:eastAsia="x-none"/>
        </w:rPr>
        <w:t xml:space="preserve"> </w:t>
      </w:r>
      <w:r w:rsidRPr="00961931">
        <w:rPr>
          <w:highlight w:val="yellow"/>
          <w:lang w:val="en-US" w:eastAsia="x-none"/>
        </w:rPr>
        <w:t xml:space="preserve">The </w:t>
      </w:r>
      <w:r>
        <w:rPr>
          <w:highlight w:val="yellow"/>
          <w:lang w:val="en-US" w:eastAsia="x-none"/>
        </w:rPr>
        <w:t xml:space="preserve">rapporteur proposes to select </w:t>
      </w:r>
      <w:r w:rsidRPr="00522705">
        <w:rPr>
          <w:highlight w:val="yellow"/>
          <w:lang w:val="en-US" w:eastAsia="x-none"/>
        </w:rPr>
        <w:t xml:space="preserve">among these two during phase 2. </w:t>
      </w:r>
    </w:p>
    <w:p w14:paraId="7C01AEDC" w14:textId="24EE87B7" w:rsidR="00EE2EFC" w:rsidRPr="00522705" w:rsidRDefault="00EE2EFC" w:rsidP="00522705">
      <w:pPr>
        <w:pStyle w:val="Proposal"/>
        <w:tabs>
          <w:tab w:val="num" w:pos="1701"/>
        </w:tabs>
        <w:ind w:left="1701" w:hanging="1701"/>
        <w:rPr>
          <w:highlight w:val="yellow"/>
          <w:lang w:val="en-US"/>
        </w:rPr>
      </w:pPr>
      <w:r w:rsidRPr="00522705">
        <w:rPr>
          <w:highlight w:val="yellow"/>
          <w:lang w:val="en-US"/>
        </w:rPr>
        <w:t>To discuss in phase 2, which option is preferred regarding implicit configuration of BFD-RS for dormant BWP:</w:t>
      </w:r>
    </w:p>
    <w:p w14:paraId="679E18C4" w14:textId="5E6B9FC4" w:rsidR="00EE2EFC" w:rsidRPr="00522705" w:rsidRDefault="00EE2EFC" w:rsidP="00EE2EFC">
      <w:pPr>
        <w:pStyle w:val="Proposal"/>
        <w:numPr>
          <w:ilvl w:val="0"/>
          <w:numId w:val="19"/>
        </w:numPr>
        <w:rPr>
          <w:highlight w:val="yellow"/>
          <w:lang w:val="en-US"/>
        </w:rPr>
      </w:pPr>
      <w:r w:rsidRPr="00522705">
        <w:rPr>
          <w:highlight w:val="yellow"/>
          <w:lang w:val="en-US"/>
        </w:rPr>
        <w:t>Option a) Do not support the implicit configuration of BFD-RS for an SCell in dormancy.</w:t>
      </w:r>
    </w:p>
    <w:p w14:paraId="61DD107F" w14:textId="6CAD4F87" w:rsidR="00EE2EFC" w:rsidRPr="00522705" w:rsidRDefault="00EE2EFC" w:rsidP="00EE2EFC">
      <w:pPr>
        <w:pStyle w:val="Proposal"/>
        <w:numPr>
          <w:ilvl w:val="0"/>
          <w:numId w:val="19"/>
        </w:numPr>
        <w:rPr>
          <w:highlight w:val="yellow"/>
          <w:lang w:val="en-US"/>
        </w:rPr>
      </w:pPr>
      <w:r w:rsidRPr="00522705">
        <w:rPr>
          <w:highlight w:val="yellow"/>
          <w:lang w:val="en-US"/>
        </w:rPr>
        <w:t xml:space="preserve">Option b1) PDCCH-config IE can be configured for the dormant BWP in order to support the implicit BFD-RS configuration for dormant BWP, and </w:t>
      </w:r>
      <w:r w:rsidR="00522705" w:rsidRPr="00522705">
        <w:rPr>
          <w:highlight w:val="yellow"/>
          <w:lang w:val="en-US"/>
        </w:rPr>
        <w:t>o</w:t>
      </w:r>
      <w:r w:rsidRPr="00522705">
        <w:rPr>
          <w:highlight w:val="yellow"/>
          <w:lang w:val="en-US"/>
        </w:rPr>
        <w:t xml:space="preserve">nly </w:t>
      </w:r>
      <w:proofErr w:type="spellStart"/>
      <w:r w:rsidRPr="00522705">
        <w:rPr>
          <w:highlight w:val="yellow"/>
          <w:lang w:val="en-US"/>
        </w:rPr>
        <w:t>tci-StatesPDCCH-ToAddList</w:t>
      </w:r>
      <w:proofErr w:type="spellEnd"/>
      <w:r w:rsidRPr="00522705">
        <w:rPr>
          <w:highlight w:val="yellow"/>
          <w:lang w:val="en-US"/>
        </w:rPr>
        <w:t xml:space="preserve"> is applied for the dormant BWP and other configurations in PDCCH-config are ignored (not applied).</w:t>
      </w:r>
    </w:p>
    <w:p w14:paraId="667577D3" w14:textId="77777777" w:rsidR="00EE2EFC" w:rsidRPr="00CB28C4" w:rsidRDefault="00EE2EFC" w:rsidP="00EE2EFC">
      <w:pPr>
        <w:rPr>
          <w:lang w:val="en-US" w:eastAsia="x-none"/>
        </w:rPr>
      </w:pPr>
    </w:p>
    <w:p w14:paraId="5ACB909E" w14:textId="77777777" w:rsidR="00030CEE" w:rsidRDefault="00B24C25" w:rsidP="0003757B">
      <w:pPr>
        <w:pStyle w:val="Heading2"/>
        <w:rPr>
          <w:rFonts w:eastAsia="MS Mincho"/>
          <w:lang w:eastAsia="en-GB"/>
        </w:rPr>
      </w:pPr>
      <w:bookmarkStart w:id="14" w:name="_Ref32535880"/>
      <w:r>
        <w:rPr>
          <w:rFonts w:eastAsia="MS Mincho"/>
          <w:lang w:eastAsia="en-GB"/>
        </w:rPr>
        <w:t xml:space="preserve">Other </w:t>
      </w:r>
      <w:r w:rsidR="00C3490E">
        <w:rPr>
          <w:rFonts w:eastAsia="MS Mincho"/>
          <w:lang w:eastAsia="en-GB"/>
        </w:rPr>
        <w:t>issues</w:t>
      </w:r>
      <w:bookmarkEnd w:id="14"/>
    </w:p>
    <w:p w14:paraId="4E77F37C" w14:textId="77777777" w:rsidR="00B24C25" w:rsidRDefault="00B24C25" w:rsidP="00B24C25">
      <w:pPr>
        <w:rPr>
          <w:lang w:val="en-US"/>
        </w:rPr>
      </w:pPr>
      <w:bookmarkStart w:id="15" w:name="_Toc20425652"/>
      <w:bookmarkStart w:id="16" w:name="_Toc29321048"/>
      <w:r w:rsidRPr="00CB28C4">
        <w:rPr>
          <w:lang w:val="en-US"/>
        </w:rPr>
        <w:t xml:space="preserve">Besides the issues discussed in previous sections, companies are invited to list other open issues related to the DCCA RRC CRs </w:t>
      </w:r>
      <w:r w:rsidR="00370457" w:rsidRPr="00CB28C4">
        <w:rPr>
          <w:lang w:val="en-US"/>
        </w:rPr>
        <w:t>(</w:t>
      </w:r>
      <w:r w:rsidR="00571B48" w:rsidRPr="00CB28C4">
        <w:rPr>
          <w:lang w:val="en-US"/>
        </w:rPr>
        <w:t>including the additional aspects</w:t>
      </w:r>
      <w:r w:rsidR="008352BF" w:rsidRPr="00CB28C4">
        <w:rPr>
          <w:lang w:val="en-US"/>
        </w:rPr>
        <w:t>/agreements</w:t>
      </w:r>
      <w:r w:rsidR="00571B48" w:rsidRPr="00CB28C4">
        <w:rPr>
          <w:lang w:val="en-US"/>
        </w:rPr>
        <w:t xml:space="preserve"> </w:t>
      </w:r>
      <w:r w:rsidR="008352BF" w:rsidRPr="00CB28C4">
        <w:rPr>
          <w:lang w:val="en-US"/>
        </w:rPr>
        <w:t xml:space="preserve">captured </w:t>
      </w:r>
      <w:r w:rsidR="00571B48" w:rsidRPr="00CB28C4">
        <w:rPr>
          <w:lang w:val="en-US"/>
        </w:rPr>
        <w:t>in the updated CR</w:t>
      </w:r>
      <w:r w:rsidR="008352BF" w:rsidRPr="00CB28C4">
        <w:rPr>
          <w:lang w:val="en-US"/>
        </w:rPr>
        <w:t>s</w:t>
      </w:r>
      <w:r w:rsidR="00571B48" w:rsidRPr="00CB28C4">
        <w:rPr>
          <w:lang w:val="en-US"/>
        </w:rPr>
        <w:t>).</w:t>
      </w:r>
    </w:p>
    <w:p w14:paraId="6AC4C013" w14:textId="77777777" w:rsidR="00B24C25" w:rsidRPr="00CB28C4" w:rsidRDefault="00B24C25" w:rsidP="00B24C25">
      <w:pPr>
        <w:rPr>
          <w:b/>
          <w:lang w:val="en-US"/>
        </w:rPr>
      </w:pPr>
      <w:r w:rsidRPr="00CB28C4">
        <w:rPr>
          <w:b/>
          <w:lang w:val="en-US"/>
        </w:rPr>
        <w:t xml:space="preserve">Question </w:t>
      </w:r>
      <w:r w:rsidR="00D1478A" w:rsidRPr="00CB28C4">
        <w:rPr>
          <w:b/>
          <w:lang w:val="en-US"/>
        </w:rPr>
        <w:t>1</w:t>
      </w:r>
      <w:r w:rsidR="00B8628C" w:rsidRPr="00CB28C4">
        <w:rPr>
          <w:b/>
          <w:lang w:val="en-US"/>
        </w:rPr>
        <w:t>3</w:t>
      </w:r>
      <w:r w:rsidRPr="00CB28C4">
        <w:rPr>
          <w:b/>
          <w:lang w:val="en-US"/>
        </w:rPr>
        <w:t>: Any other open issues related to the DCCA RRC CRs?</w:t>
      </w:r>
    </w:p>
    <w:p w14:paraId="1909858D" w14:textId="77777777" w:rsidR="00B24C25" w:rsidRPr="00CB28C4" w:rsidRDefault="00B24C25" w:rsidP="00B24C25">
      <w:pPr>
        <w:rPr>
          <w:b/>
          <w:lang w:val="en-US"/>
        </w:rPr>
      </w:pPr>
      <w:r w:rsidRPr="00CB28C4">
        <w:rPr>
          <w:b/>
          <w:lang w:val="en-US"/>
        </w:rPr>
        <w:t xml:space="preserve"> </w:t>
      </w:r>
    </w:p>
    <w:tbl>
      <w:tblPr>
        <w:tblStyle w:val="TableGrid1"/>
        <w:tblW w:w="14487" w:type="dxa"/>
        <w:tblInd w:w="250" w:type="dxa"/>
        <w:tblLook w:val="04A0" w:firstRow="1" w:lastRow="0" w:firstColumn="1" w:lastColumn="0" w:noHBand="0" w:noVBand="1"/>
      </w:tblPr>
      <w:tblGrid>
        <w:gridCol w:w="1680"/>
        <w:gridCol w:w="12807"/>
      </w:tblGrid>
      <w:tr w:rsidR="00B24C25" w14:paraId="6B6D8C34" w14:textId="77777777" w:rsidTr="0016606C">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eastAsia="en-US"/>
              </w:rPr>
            </w:pPr>
            <w:r>
              <w:rPr>
                <w:b/>
              </w:rPr>
              <w:t xml:space="preserve">Company </w:t>
            </w:r>
          </w:p>
        </w:tc>
        <w:tc>
          <w:tcPr>
            <w:tcW w:w="12807"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CB28C4" w14:paraId="7D0DC34F" w14:textId="77777777" w:rsidTr="0016606C">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r>
              <w:t>MediaTek</w:t>
            </w:r>
          </w:p>
        </w:tc>
        <w:tc>
          <w:tcPr>
            <w:tcW w:w="12807"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For SCell Dormancy, we have define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lastRenderedPageBreak/>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7252E1F8" w14:textId="7777777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p w14:paraId="32C65092" w14:textId="23C37AD6" w:rsidR="006A5E8B" w:rsidRDefault="006A5E8B" w:rsidP="00CD3C0E">
            <w:pPr>
              <w:spacing w:line="256" w:lineRule="auto"/>
            </w:pPr>
            <w:r w:rsidRPr="00095014">
              <w:rPr>
                <w:rFonts w:eastAsiaTheme="minorEastAsia"/>
                <w:highlight w:val="yellow"/>
              </w:rPr>
              <w:t xml:space="preserve">[Rapporteur] </w:t>
            </w:r>
            <w:r w:rsidR="00E31FDE">
              <w:rPr>
                <w:rFonts w:eastAsiaTheme="minorEastAsia"/>
                <w:highlight w:val="yellow"/>
              </w:rPr>
              <w:t xml:space="preserve">As all UL BWPs are non-dormant BWPs, the rapporteur’s understanding is that </w:t>
            </w:r>
            <w:r w:rsidR="00AD0BE4" w:rsidRPr="00095014">
              <w:rPr>
                <w:rFonts w:eastAsiaTheme="minorEastAsia"/>
                <w:highlight w:val="yellow"/>
              </w:rPr>
              <w:t>the UL BWP ID would not change whether the UE is in dormancy or not</w:t>
            </w:r>
            <w:r w:rsidR="00746C3D" w:rsidRPr="00095014">
              <w:rPr>
                <w:rFonts w:eastAsiaTheme="minorEastAsia"/>
                <w:highlight w:val="yellow"/>
              </w:rPr>
              <w:t xml:space="preserve">, </w:t>
            </w:r>
            <w:r w:rsidR="00E31FDE">
              <w:rPr>
                <w:rFonts w:eastAsiaTheme="minorEastAsia"/>
                <w:highlight w:val="yellow"/>
              </w:rPr>
              <w:t xml:space="preserve">and thus </w:t>
            </w:r>
            <w:r w:rsidR="00746C3D" w:rsidRPr="00095014">
              <w:rPr>
                <w:rFonts w:eastAsiaTheme="minorEastAsia"/>
                <w:highlight w:val="yellow"/>
              </w:rPr>
              <w:t>there is no ambiguity.</w:t>
            </w:r>
          </w:p>
        </w:tc>
      </w:tr>
      <w:tr w:rsidR="00D42493" w:rsidRPr="00CB28C4" w14:paraId="03CE9883" w14:textId="77777777" w:rsidTr="0016606C">
        <w:tc>
          <w:tcPr>
            <w:tcW w:w="1680" w:type="dxa"/>
            <w:tcBorders>
              <w:top w:val="single" w:sz="4" w:space="0" w:color="auto"/>
              <w:left w:val="single" w:sz="4" w:space="0" w:color="auto"/>
              <w:bottom w:val="single" w:sz="4" w:space="0" w:color="auto"/>
              <w:right w:val="single" w:sz="4" w:space="0" w:color="auto"/>
            </w:tcBorders>
          </w:tcPr>
          <w:p w14:paraId="3F57BD56" w14:textId="77777777" w:rsidR="00D42493" w:rsidRDefault="00D42493" w:rsidP="00361006">
            <w:r>
              <w:lastRenderedPageBreak/>
              <w:t>Nokia</w:t>
            </w:r>
          </w:p>
        </w:tc>
        <w:tc>
          <w:tcPr>
            <w:tcW w:w="12807" w:type="dxa"/>
            <w:tcBorders>
              <w:top w:val="single" w:sz="4" w:space="0" w:color="auto"/>
              <w:left w:val="single" w:sz="4" w:space="0" w:color="auto"/>
              <w:bottom w:val="single" w:sz="4" w:space="0" w:color="auto"/>
              <w:right w:val="single" w:sz="4" w:space="0" w:color="auto"/>
            </w:tcBorders>
          </w:tcPr>
          <w:p w14:paraId="2407500E" w14:textId="77777777" w:rsidR="00D42493" w:rsidRDefault="00D42493" w:rsidP="00361006">
            <w:pPr>
              <w:spacing w:line="256" w:lineRule="auto"/>
            </w:pPr>
            <w:r>
              <w:t>As we commented during RAN2#109, the newly added instances of “the procedure ends” in 38.331 section “</w:t>
            </w:r>
            <w:r w:rsidRPr="00683521">
              <w:t>5.3.5.3</w:t>
            </w:r>
            <w:r>
              <w:t xml:space="preserve"> </w:t>
            </w:r>
            <w:r w:rsidRPr="00683521">
              <w:t>Reception of an RRCReconfiguration by the UE</w:t>
            </w:r>
            <w:r>
              <w:t>” erroneously prevent execution of the last level-1&gt; bullet within that procedure: “</w:t>
            </w:r>
            <w:r w:rsidRPr="00325D1F">
              <w:t xml:space="preserve">if </w:t>
            </w:r>
            <w:r w:rsidRPr="00325D1F">
              <w:rPr>
                <w:i/>
              </w:rPr>
              <w:t>reconfigurationWithSync</w:t>
            </w:r>
            <w:r w:rsidRPr="00325D1F">
              <w:t xml:space="preserve"> was included in </w:t>
            </w:r>
            <w:r w:rsidRPr="00325D1F">
              <w:rPr>
                <w:i/>
              </w:rPr>
              <w:t>spCellConfig</w:t>
            </w:r>
            <w:r w:rsidRPr="00325D1F">
              <w:t xml:space="preserve"> of an MCG or SCG, and when MAC of an NR cell group successfully completes a Random Access procedure triggered above</w:t>
            </w:r>
            <w:r>
              <w:t xml:space="preserve"> …”</w:t>
            </w:r>
          </w:p>
          <w:p w14:paraId="67700EAB" w14:textId="77777777" w:rsidR="00D42493" w:rsidRDefault="00D42493" w:rsidP="00361006">
            <w:pPr>
              <w:spacing w:line="256" w:lineRule="auto"/>
            </w:pPr>
            <w:r>
              <w:t>This problem needs to be solved. And we provide a proposal in the CRs.</w:t>
            </w:r>
          </w:p>
          <w:p w14:paraId="4796EB53" w14:textId="6A38681D" w:rsidR="006A5E8B" w:rsidRDefault="006A5E8B" w:rsidP="00361006">
            <w:pPr>
              <w:spacing w:line="256" w:lineRule="auto"/>
            </w:pPr>
            <w:r w:rsidRPr="00095014">
              <w:rPr>
                <w:rFonts w:eastAsiaTheme="minorEastAsia"/>
                <w:highlight w:val="yellow"/>
              </w:rPr>
              <w:t>[Rapporteur]</w:t>
            </w:r>
            <w:r w:rsidR="00095014" w:rsidRPr="00095014">
              <w:rPr>
                <w:rFonts w:eastAsiaTheme="minorEastAsia"/>
                <w:highlight w:val="yellow"/>
              </w:rPr>
              <w:t>: Nokia has also provided further input in the CR at the corresponding procedure. Changes, if required</w:t>
            </w:r>
            <w:r w:rsidR="00E31FDE">
              <w:rPr>
                <w:rFonts w:eastAsiaTheme="minorEastAsia"/>
                <w:highlight w:val="yellow"/>
              </w:rPr>
              <w:t xml:space="preserve"> (or else a comment explaining why not)</w:t>
            </w:r>
            <w:r w:rsidR="00095014" w:rsidRPr="00095014">
              <w:rPr>
                <w:rFonts w:eastAsiaTheme="minorEastAsia"/>
                <w:highlight w:val="yellow"/>
              </w:rPr>
              <w:t>, will be made in the updated CR to be distributed soon.</w:t>
            </w:r>
            <w:r w:rsidR="00E31FDE">
              <w:rPr>
                <w:rFonts w:eastAsiaTheme="minorEastAsia"/>
              </w:rPr>
              <w:t xml:space="preserve"> </w:t>
            </w:r>
            <w:r w:rsidR="00095014">
              <w:rPr>
                <w:rFonts w:eastAsiaTheme="minorEastAsia"/>
              </w:rPr>
              <w:t xml:space="preserve"> </w:t>
            </w:r>
          </w:p>
        </w:tc>
      </w:tr>
      <w:tr w:rsidR="00725142" w:rsidRPr="00CB28C4" w14:paraId="044C3564" w14:textId="77777777" w:rsidTr="0016606C">
        <w:tc>
          <w:tcPr>
            <w:tcW w:w="1680" w:type="dxa"/>
            <w:tcBorders>
              <w:top w:val="single" w:sz="4" w:space="0" w:color="auto"/>
              <w:left w:val="single" w:sz="4" w:space="0" w:color="auto"/>
              <w:bottom w:val="single" w:sz="4" w:space="0" w:color="auto"/>
              <w:right w:val="single" w:sz="4" w:space="0" w:color="auto"/>
            </w:tcBorders>
          </w:tcPr>
          <w:p w14:paraId="140A987A" w14:textId="0411603F" w:rsidR="00725142" w:rsidRPr="002F2F23" w:rsidRDefault="002F2F23" w:rsidP="00725142">
            <w:pPr>
              <w:rPr>
                <w:rFonts w:eastAsiaTheme="minorEastAsia"/>
              </w:rPr>
            </w:pPr>
            <w:r>
              <w:rPr>
                <w:rFonts w:eastAsiaTheme="minorEastAsia" w:hint="eastAsia"/>
              </w:rPr>
              <w:t>O</w:t>
            </w:r>
            <w:r>
              <w:rPr>
                <w:rFonts w:eastAsiaTheme="minorEastAsia"/>
              </w:rPr>
              <w:t>PPO</w:t>
            </w:r>
          </w:p>
        </w:tc>
        <w:tc>
          <w:tcPr>
            <w:tcW w:w="12807" w:type="dxa"/>
            <w:tcBorders>
              <w:top w:val="single" w:sz="4" w:space="0" w:color="auto"/>
              <w:left w:val="single" w:sz="4" w:space="0" w:color="auto"/>
              <w:bottom w:val="single" w:sz="4" w:space="0" w:color="auto"/>
              <w:right w:val="single" w:sz="4" w:space="0" w:color="auto"/>
            </w:tcBorders>
          </w:tcPr>
          <w:p w14:paraId="33068ADB" w14:textId="45420347" w:rsidR="00725142" w:rsidRDefault="002F2F23" w:rsidP="00725142">
            <w:pPr>
              <w:rPr>
                <w:rFonts w:eastAsiaTheme="minorEastAsia"/>
              </w:rPr>
            </w:pPr>
            <w:r>
              <w:rPr>
                <w:rFonts w:eastAsiaTheme="minorEastAsia"/>
              </w:rPr>
              <w:t xml:space="preserve">For RRC_INACTIVE or RRC_IDLE UE </w:t>
            </w:r>
            <w:proofErr w:type="spellStart"/>
            <w:r>
              <w:rPr>
                <w:rFonts w:eastAsiaTheme="minorEastAsia"/>
              </w:rPr>
              <w:t>UE</w:t>
            </w:r>
            <w:proofErr w:type="spellEnd"/>
            <w:r>
              <w:rPr>
                <w:rFonts w:eastAsiaTheme="minorEastAsia"/>
              </w:rPr>
              <w:t xml:space="preserve">, the </w:t>
            </w:r>
            <w:proofErr w:type="spellStart"/>
            <w:r>
              <w:rPr>
                <w:rFonts w:eastAsiaTheme="minorEastAsia"/>
              </w:rPr>
              <w:t>the</w:t>
            </w:r>
            <w:proofErr w:type="spellEnd"/>
            <w:r>
              <w:rPr>
                <w:rFonts w:eastAsiaTheme="minorEastAsia"/>
              </w:rPr>
              <w:t xml:space="preserve"> idle measurement results are included in </w:t>
            </w:r>
            <w:proofErr w:type="spellStart"/>
            <w:r>
              <w:rPr>
                <w:rFonts w:eastAsiaTheme="minorEastAsia"/>
              </w:rPr>
              <w:t>UEInformationResponse</w:t>
            </w:r>
            <w:proofErr w:type="spellEnd"/>
            <w:r>
              <w:rPr>
                <w:rFonts w:eastAsiaTheme="minorEastAsia"/>
              </w:rPr>
              <w:t xml:space="preserve"> message.</w:t>
            </w:r>
          </w:p>
          <w:p w14:paraId="160EF20F" w14:textId="459C5A1F" w:rsidR="002F2F23" w:rsidRDefault="002F2F23" w:rsidP="00725142">
            <w:pPr>
              <w:rPr>
                <w:rFonts w:eastAsiaTheme="minorEastAsia"/>
              </w:rPr>
            </w:pPr>
            <w:r>
              <w:rPr>
                <w:rFonts w:eastAsiaTheme="minorEastAsia"/>
              </w:rPr>
              <w:t xml:space="preserve">If the idle measurement results are big enough and they cannot be included completely in the first report, then the UE can indicate the available measurement results in </w:t>
            </w:r>
            <w:proofErr w:type="spellStart"/>
            <w:r>
              <w:rPr>
                <w:rFonts w:eastAsiaTheme="minorEastAsia"/>
              </w:rPr>
              <w:t>UEInformationResponse</w:t>
            </w:r>
            <w:proofErr w:type="spellEnd"/>
            <w:r>
              <w:rPr>
                <w:rFonts w:eastAsiaTheme="minorEastAsia"/>
              </w:rPr>
              <w:t xml:space="preserve"> message.</w:t>
            </w:r>
          </w:p>
          <w:p w14:paraId="271A305A" w14:textId="76E87B42" w:rsidR="002F2F23" w:rsidRDefault="002F2F23" w:rsidP="00725142">
            <w:pPr>
              <w:rPr>
                <w:rFonts w:eastAsiaTheme="minorEastAsia"/>
              </w:rPr>
            </w:pPr>
            <w:r>
              <w:rPr>
                <w:rFonts w:eastAsiaTheme="minorEastAsia"/>
              </w:rPr>
              <w:t>However, there is no “</w:t>
            </w:r>
            <w:proofErr w:type="spellStart"/>
            <w:r w:rsidRPr="002F2F23">
              <w:rPr>
                <w:rFonts w:eastAsiaTheme="minorEastAsia"/>
              </w:rPr>
              <w:t>idleMeasAvailable</w:t>
            </w:r>
            <w:proofErr w:type="spellEnd"/>
            <w:r>
              <w:rPr>
                <w:rFonts w:eastAsiaTheme="minorEastAsia"/>
              </w:rPr>
              <w:t xml:space="preserve">” in </w:t>
            </w:r>
            <w:proofErr w:type="spellStart"/>
            <w:r>
              <w:rPr>
                <w:rFonts w:eastAsiaTheme="minorEastAsia"/>
              </w:rPr>
              <w:t>UEInformationResponse</w:t>
            </w:r>
            <w:proofErr w:type="spellEnd"/>
            <w:r>
              <w:rPr>
                <w:rFonts w:eastAsiaTheme="minorEastAsia"/>
              </w:rPr>
              <w:t xml:space="preserve"> message.</w:t>
            </w:r>
          </w:p>
          <w:p w14:paraId="74234E17" w14:textId="77777777" w:rsidR="002F2F23" w:rsidRDefault="002F2F23" w:rsidP="00725142">
            <w:pPr>
              <w:rPr>
                <w:rFonts w:eastAsiaTheme="minorEastAsia"/>
              </w:rPr>
            </w:pPr>
            <w:r>
              <w:rPr>
                <w:rFonts w:eastAsiaTheme="minorEastAsia"/>
              </w:rPr>
              <w:t>We propose to add “</w:t>
            </w:r>
            <w:proofErr w:type="spellStart"/>
            <w:r w:rsidRPr="002F2F23">
              <w:rPr>
                <w:rFonts w:eastAsiaTheme="minorEastAsia"/>
              </w:rPr>
              <w:t>idleMeasAvailable</w:t>
            </w:r>
            <w:proofErr w:type="spellEnd"/>
            <w:r>
              <w:rPr>
                <w:rFonts w:eastAsiaTheme="minorEastAsia"/>
              </w:rPr>
              <w:t xml:space="preserve">” in </w:t>
            </w:r>
            <w:proofErr w:type="spellStart"/>
            <w:r>
              <w:rPr>
                <w:rFonts w:eastAsiaTheme="minorEastAsia"/>
              </w:rPr>
              <w:t>UEInformationResponse</w:t>
            </w:r>
            <w:proofErr w:type="spellEnd"/>
            <w:r>
              <w:rPr>
                <w:rFonts w:eastAsiaTheme="minorEastAsia"/>
              </w:rPr>
              <w:t xml:space="preserve"> message.</w:t>
            </w:r>
          </w:p>
          <w:p w14:paraId="75882DA6" w14:textId="2561970A" w:rsidR="006A5E8B" w:rsidRPr="002F2F23" w:rsidRDefault="006A5E8B" w:rsidP="00725142">
            <w:pPr>
              <w:rPr>
                <w:rFonts w:eastAsiaTheme="minorEastAsia"/>
              </w:rPr>
            </w:pPr>
            <w:r w:rsidRPr="00095014">
              <w:rPr>
                <w:rFonts w:eastAsiaTheme="minorEastAsia"/>
                <w:highlight w:val="yellow"/>
              </w:rPr>
              <w:t>[Rapporteur]</w:t>
            </w:r>
            <w:r w:rsidR="005165A9" w:rsidRPr="00095014">
              <w:rPr>
                <w:rFonts w:eastAsiaTheme="minorEastAsia"/>
                <w:highlight w:val="yellow"/>
              </w:rPr>
              <w:t xml:space="preserve">: The </w:t>
            </w:r>
            <w:r w:rsidR="00095014" w:rsidRPr="00095014">
              <w:rPr>
                <w:rFonts w:eastAsiaTheme="minorEastAsia"/>
                <w:highlight w:val="yellow"/>
              </w:rPr>
              <w:t>rapporteur’s</w:t>
            </w:r>
            <w:r w:rsidR="005165A9" w:rsidRPr="00095014">
              <w:rPr>
                <w:rFonts w:eastAsiaTheme="minorEastAsia"/>
                <w:highlight w:val="yellow"/>
              </w:rPr>
              <w:t xml:space="preserve"> understanding is that no specific handling needs to be done in this case</w:t>
            </w:r>
            <w:r w:rsidR="00095014" w:rsidRPr="00095014">
              <w:rPr>
                <w:rFonts w:eastAsiaTheme="minorEastAsia"/>
                <w:highlight w:val="yellow"/>
              </w:rPr>
              <w:t xml:space="preserve"> at the RRC level</w:t>
            </w:r>
            <w:r w:rsidR="005165A9" w:rsidRPr="00095014">
              <w:rPr>
                <w:rFonts w:eastAsiaTheme="minorEastAsia"/>
                <w:highlight w:val="yellow"/>
              </w:rPr>
              <w:t xml:space="preserve">. </w:t>
            </w:r>
            <w:r w:rsidR="00095014" w:rsidRPr="00095014">
              <w:rPr>
                <w:rFonts w:eastAsiaTheme="minorEastAsia"/>
                <w:highlight w:val="yellow"/>
              </w:rPr>
              <w:t xml:space="preserve">The UE prepares the </w:t>
            </w:r>
            <w:proofErr w:type="spellStart"/>
            <w:r w:rsidR="00095014" w:rsidRPr="00095014">
              <w:rPr>
                <w:rFonts w:eastAsiaTheme="minorEastAsia"/>
                <w:i/>
                <w:iCs/>
                <w:highlight w:val="yellow"/>
              </w:rPr>
              <w:t>UEInformationResponse</w:t>
            </w:r>
            <w:proofErr w:type="spellEnd"/>
            <w:r w:rsidR="00095014" w:rsidRPr="00095014">
              <w:rPr>
                <w:rFonts w:eastAsiaTheme="minorEastAsia"/>
                <w:highlight w:val="yellow"/>
              </w:rPr>
              <w:t xml:space="preserve">, and RRC PDU is sent to the lower layers, and it is up to the lower layers to make sure the packet is transmitted. </w:t>
            </w:r>
            <w:r w:rsidR="005165A9" w:rsidRPr="00095014">
              <w:rPr>
                <w:rFonts w:eastAsiaTheme="minorEastAsia"/>
                <w:highlight w:val="yellow"/>
              </w:rPr>
              <w:t xml:space="preserve">The situation is the same for any information to be sent using </w:t>
            </w:r>
            <w:proofErr w:type="spellStart"/>
            <w:r w:rsidR="005165A9" w:rsidRPr="00095014">
              <w:rPr>
                <w:rFonts w:eastAsiaTheme="minorEastAsia"/>
                <w:i/>
                <w:iCs/>
                <w:highlight w:val="yellow"/>
              </w:rPr>
              <w:t>UE</w:t>
            </w:r>
            <w:r w:rsidR="00095014" w:rsidRPr="00095014">
              <w:rPr>
                <w:rFonts w:eastAsiaTheme="minorEastAsia"/>
                <w:i/>
                <w:iCs/>
                <w:highlight w:val="yellow"/>
              </w:rPr>
              <w:t>InformationResponse</w:t>
            </w:r>
            <w:proofErr w:type="spellEnd"/>
            <w:r w:rsidR="00095014" w:rsidRPr="00095014">
              <w:rPr>
                <w:rFonts w:eastAsiaTheme="minorEastAsia"/>
                <w:highlight w:val="yellow"/>
              </w:rPr>
              <w:t xml:space="preserve"> (example, RLF-report), which could be considerably larger than the early measurements.</w:t>
            </w:r>
            <w:r w:rsidR="00095014">
              <w:rPr>
                <w:rFonts w:eastAsiaTheme="minorEastAsia"/>
              </w:rPr>
              <w:t xml:space="preserve"> </w:t>
            </w:r>
          </w:p>
        </w:tc>
      </w:tr>
      <w:tr w:rsidR="00F52528" w:rsidRPr="00CB28C4" w14:paraId="4A246D25" w14:textId="77777777" w:rsidTr="0016606C">
        <w:tc>
          <w:tcPr>
            <w:tcW w:w="1680" w:type="dxa"/>
            <w:tcBorders>
              <w:top w:val="single" w:sz="4" w:space="0" w:color="auto"/>
              <w:left w:val="single" w:sz="4" w:space="0" w:color="auto"/>
              <w:bottom w:val="single" w:sz="4" w:space="0" w:color="auto"/>
              <w:right w:val="single" w:sz="4" w:space="0" w:color="auto"/>
            </w:tcBorders>
          </w:tcPr>
          <w:p w14:paraId="63ACA0C2" w14:textId="08E4A29D" w:rsidR="00F52528" w:rsidRDefault="00F52528" w:rsidP="00725142">
            <w:pPr>
              <w:rPr>
                <w:rFonts w:eastAsiaTheme="minorEastAsia"/>
              </w:rPr>
            </w:pPr>
            <w:r>
              <w:rPr>
                <w:rFonts w:eastAsiaTheme="minorEastAsia"/>
              </w:rPr>
              <w:t>Ericsson</w:t>
            </w:r>
          </w:p>
        </w:tc>
        <w:tc>
          <w:tcPr>
            <w:tcW w:w="12807" w:type="dxa"/>
            <w:tcBorders>
              <w:top w:val="single" w:sz="4" w:space="0" w:color="auto"/>
              <w:left w:val="single" w:sz="4" w:space="0" w:color="auto"/>
              <w:bottom w:val="single" w:sz="4" w:space="0" w:color="auto"/>
              <w:right w:val="single" w:sz="4" w:space="0" w:color="auto"/>
            </w:tcBorders>
          </w:tcPr>
          <w:p w14:paraId="03F80EFF" w14:textId="35E14A1E" w:rsidR="00F52528" w:rsidRDefault="00F52528" w:rsidP="00725142">
            <w:pPr>
              <w:rPr>
                <w:rFonts w:eastAsiaTheme="minorEastAsia"/>
              </w:rPr>
            </w:pPr>
            <w:r>
              <w:rPr>
                <w:rFonts w:eastAsiaTheme="minorEastAsia"/>
              </w:rPr>
              <w:t xml:space="preserve">During RAN2-109e, it was agreed to have the </w:t>
            </w:r>
            <w:r w:rsidRPr="00F52528">
              <w:rPr>
                <w:rFonts w:eastAsiaTheme="minorEastAsia"/>
                <w:i/>
                <w:iCs/>
              </w:rPr>
              <w:t>reconfigurationWithSync</w:t>
            </w:r>
            <w:r>
              <w:rPr>
                <w:rFonts w:eastAsiaTheme="minorEastAsia"/>
              </w:rPr>
              <w:t xml:space="preserve"> for the </w:t>
            </w:r>
            <w:r w:rsidR="00E44477">
              <w:rPr>
                <w:rFonts w:eastAsiaTheme="minorEastAsia"/>
              </w:rPr>
              <w:t>PSCell</w:t>
            </w:r>
            <w:r>
              <w:rPr>
                <w:rFonts w:eastAsiaTheme="minorEastAsia"/>
              </w:rPr>
              <w:t xml:space="preserve"> will be included, even if the intention was just to restore the stored SCG. However, there were sub-agreements that were not captured, as they were supposed to be the same as legacy handling. </w:t>
            </w:r>
            <w:r w:rsidR="00E44477">
              <w:rPr>
                <w:rFonts w:eastAsiaTheme="minorEastAsia"/>
              </w:rPr>
              <w:t xml:space="preserve">Specifically, if any of the parameters of the </w:t>
            </w:r>
            <w:r w:rsidR="00E44477" w:rsidRPr="00E44477">
              <w:rPr>
                <w:rFonts w:eastAsiaTheme="minorEastAsia"/>
                <w:i/>
                <w:iCs/>
              </w:rPr>
              <w:t>reconfigurationWithSync</w:t>
            </w:r>
            <w:r w:rsidR="00E44477">
              <w:rPr>
                <w:rFonts w:eastAsiaTheme="minorEastAsia"/>
                <w:i/>
                <w:iCs/>
              </w:rPr>
              <w:t xml:space="preserve"> </w:t>
            </w:r>
            <w:r w:rsidR="00E44477">
              <w:rPr>
                <w:rFonts w:eastAsiaTheme="minorEastAsia"/>
              </w:rPr>
              <w:t xml:space="preserve">for the PSCell should be part of the UE Inactive AS context. </w:t>
            </w:r>
          </w:p>
          <w:p w14:paraId="47CCAC18" w14:textId="0BBAD456" w:rsidR="00F52528" w:rsidRDefault="00E44477" w:rsidP="00725142">
            <w:pPr>
              <w:rPr>
                <w:rFonts w:eastAsiaTheme="minorEastAsia"/>
              </w:rPr>
            </w:pPr>
            <w:r>
              <w:rPr>
                <w:rFonts w:eastAsiaTheme="minorEastAsia"/>
              </w:rPr>
              <w:t xml:space="preserve">During the final round of discussions </w:t>
            </w:r>
            <w:r w:rsidR="00D31B81">
              <w:rPr>
                <w:rFonts w:eastAsiaTheme="minorEastAsia"/>
              </w:rPr>
              <w:t xml:space="preserve">in RAN2-109e </w:t>
            </w:r>
            <w:r>
              <w:rPr>
                <w:rFonts w:eastAsiaTheme="minorEastAsia"/>
              </w:rPr>
              <w:t xml:space="preserve">before the CRs were endorsed, this was brought up, and there was a proposal </w:t>
            </w:r>
            <w:r w:rsidR="00D31B81">
              <w:rPr>
                <w:rFonts w:eastAsiaTheme="minorEastAsia"/>
              </w:rPr>
              <w:t>t</w:t>
            </w:r>
            <w:r>
              <w:rPr>
                <w:rFonts w:eastAsiaTheme="minorEastAsia"/>
              </w:rPr>
              <w:t xml:space="preserve">o </w:t>
            </w:r>
            <w:r w:rsidR="002404E0">
              <w:rPr>
                <w:rFonts w:eastAsiaTheme="minorEastAsia"/>
              </w:rPr>
              <w:t xml:space="preserve">have </w:t>
            </w:r>
            <w:r>
              <w:rPr>
                <w:rFonts w:eastAsiaTheme="minorEastAsia"/>
              </w:rPr>
              <w:t>update in the Release procedure :</w:t>
            </w:r>
          </w:p>
          <w:p w14:paraId="56E1B13D" w14:textId="77777777" w:rsidR="00E44477" w:rsidRDefault="00E44477" w:rsidP="00E44477">
            <w:pPr>
              <w:spacing w:after="180"/>
              <w:ind w:left="1135" w:hanging="284"/>
              <w:rPr>
                <w:lang w:eastAsia="x-none"/>
              </w:rPr>
            </w:pPr>
            <w:r>
              <w:rPr>
                <w:lang w:eastAsia="x-none"/>
              </w:rPr>
              <w:t xml:space="preserve">3&gt; store in the UE Inactive AS Context the current </w:t>
            </w:r>
            <w:proofErr w:type="spellStart"/>
            <w:r>
              <w:rPr>
                <w:lang w:eastAsia="x-none"/>
              </w:rPr>
              <w:t>K</w:t>
            </w:r>
            <w:r>
              <w:rPr>
                <w:vertAlign w:val="subscript"/>
                <w:lang w:eastAsia="x-none"/>
              </w:rPr>
              <w:t>gNB</w:t>
            </w:r>
            <w:proofErr w:type="spellEnd"/>
            <w:r>
              <w:rPr>
                <w:lang w:eastAsia="x-none"/>
              </w:rPr>
              <w:t xml:space="preserve"> and </w:t>
            </w:r>
            <w:proofErr w:type="spellStart"/>
            <w:r>
              <w:rPr>
                <w:lang w:eastAsia="x-none"/>
              </w:rPr>
              <w:t>K</w:t>
            </w:r>
            <w:r>
              <w:rPr>
                <w:vertAlign w:val="subscript"/>
                <w:lang w:eastAsia="x-none"/>
              </w:rPr>
              <w:t>RRCint</w:t>
            </w:r>
            <w:proofErr w:type="spellEnd"/>
            <w:r>
              <w:rPr>
                <w:vertAlign w:val="subscript"/>
                <w:lang w:eastAsia="x-none"/>
              </w:rPr>
              <w:t xml:space="preserve"> </w:t>
            </w:r>
            <w:r>
              <w:rPr>
                <w:lang w:eastAsia="x-none"/>
              </w:rPr>
              <w:t xml:space="preserve">keys, the ROHC state, the stored QoS flow to DRB mapping rules, the C-RNTI used in the source </w:t>
            </w:r>
            <w:proofErr w:type="spellStart"/>
            <w:r>
              <w:rPr>
                <w:lang w:eastAsia="x-none"/>
              </w:rPr>
              <w:t>PCell</w:t>
            </w:r>
            <w:proofErr w:type="spellEnd"/>
            <w:r>
              <w:rPr>
                <w:lang w:eastAsia="x-none"/>
              </w:rPr>
              <w:t xml:space="preserve">, the </w:t>
            </w:r>
            <w:proofErr w:type="spellStart"/>
            <w:r>
              <w:rPr>
                <w:i/>
                <w:iCs/>
                <w:lang w:eastAsia="x-none"/>
              </w:rPr>
              <w:t>cellIdentity</w:t>
            </w:r>
            <w:proofErr w:type="spellEnd"/>
            <w:r>
              <w:rPr>
                <w:lang w:eastAsia="x-none"/>
              </w:rPr>
              <w:t xml:space="preserve"> and the physical cell identity of the source PCell, and all other parameters configured except for the ones within </w:t>
            </w:r>
            <w:r>
              <w:rPr>
                <w:i/>
                <w:iCs/>
                <w:lang w:eastAsia="x-none"/>
              </w:rPr>
              <w:t>ReconfigurationWithSync</w:t>
            </w:r>
            <w:r>
              <w:rPr>
                <w:lang w:eastAsia="x-none"/>
              </w:rPr>
              <w:t xml:space="preserve"> </w:t>
            </w:r>
            <w:r w:rsidRPr="00E44477">
              <w:rPr>
                <w:color w:val="FF0000"/>
                <w:highlight w:val="yellow"/>
                <w:lang w:eastAsia="x-none"/>
              </w:rPr>
              <w:t>of MCG</w:t>
            </w:r>
            <w:r>
              <w:rPr>
                <w:lang w:eastAsia="x-none"/>
              </w:rPr>
              <w:t xml:space="preserve"> and </w:t>
            </w:r>
            <w:proofErr w:type="spellStart"/>
            <w:r>
              <w:rPr>
                <w:i/>
                <w:iCs/>
                <w:lang w:eastAsia="x-none"/>
              </w:rPr>
              <w:t>servingCellConfigCommonSIB</w:t>
            </w:r>
            <w:proofErr w:type="spellEnd"/>
            <w:r>
              <w:rPr>
                <w:lang w:eastAsia="x-none"/>
              </w:rPr>
              <w:t>;</w:t>
            </w:r>
          </w:p>
          <w:p w14:paraId="13113764" w14:textId="1944AA94" w:rsidR="00E44477" w:rsidRDefault="00E44477" w:rsidP="00725142">
            <w:r>
              <w:rPr>
                <w:rFonts w:eastAsiaTheme="minorEastAsia"/>
              </w:rPr>
              <w:lastRenderedPageBreak/>
              <w:t xml:space="preserve">where the assumption was that the </w:t>
            </w:r>
            <w:r w:rsidRPr="00E44477">
              <w:rPr>
                <w:i/>
                <w:iCs/>
              </w:rPr>
              <w:t>rach-ConfigDedicated</w:t>
            </w:r>
            <w:r>
              <w:rPr>
                <w:i/>
                <w:iCs/>
              </w:rPr>
              <w:t xml:space="preserve">, </w:t>
            </w:r>
            <w:r>
              <w:t>being “OPTIONAL need N” is a one-shot parameter that is not stored, so no need to indicate that in the procedure. Also, T304 and PSCell C-RNTI can also be stored by the UE, and the SN can always provide a new value if it wa</w:t>
            </w:r>
            <w:r w:rsidR="002404E0">
              <w:t>nts</w:t>
            </w:r>
            <w:r>
              <w:t xml:space="preserve"> to update them.</w:t>
            </w:r>
          </w:p>
          <w:p w14:paraId="5F9469DB" w14:textId="7E42AF9B" w:rsidR="00E44477" w:rsidRDefault="00E44477" w:rsidP="00725142">
            <w:pPr>
              <w:rPr>
                <w:rFonts w:eastAsiaTheme="minorEastAsia"/>
              </w:rPr>
            </w:pPr>
            <w:r>
              <w:rPr>
                <w:rFonts w:eastAsiaTheme="minorEastAsia"/>
              </w:rPr>
              <w:t>In the review of the updated CR during phase</w:t>
            </w:r>
            <w:r w:rsidR="002404E0">
              <w:rPr>
                <w:rFonts w:eastAsiaTheme="minorEastAsia"/>
              </w:rPr>
              <w:t xml:space="preserve"> 1</w:t>
            </w:r>
            <w:r>
              <w:rPr>
                <w:rFonts w:eastAsiaTheme="minorEastAsia"/>
              </w:rPr>
              <w:t>, there was a comment from ZTE addressing the same aspect, and it was proposed to capture the required changes in the following way:</w:t>
            </w:r>
          </w:p>
          <w:p w14:paraId="1DD771F0" w14:textId="670FAE08" w:rsidR="00F52528" w:rsidRDefault="00E44477" w:rsidP="00725142">
            <w:pPr>
              <w:rPr>
                <w:rFonts w:eastAsiaTheme="minorEastAsia"/>
              </w:rPr>
            </w:pPr>
            <w:r>
              <w:rPr>
                <w:rFonts w:eastAsiaTheme="minorEastAsia"/>
              </w:rPr>
              <w:t xml:space="preserve"> </w:t>
            </w:r>
          </w:p>
          <w:p w14:paraId="04567BE3" w14:textId="46988320" w:rsidR="00F52528" w:rsidRPr="00E44477" w:rsidRDefault="00E44477" w:rsidP="00590C6A">
            <w:pPr>
              <w:ind w:left="1216" w:hanging="426"/>
              <w:rPr>
                <w:lang w:eastAsia="x-none"/>
              </w:rPr>
            </w:pPr>
            <w:r>
              <w:rPr>
                <w:lang w:eastAsia="x-none"/>
              </w:rPr>
              <w:t xml:space="preserve">3&gt; store in the UE Inactive AS Context the current </w:t>
            </w:r>
            <w:proofErr w:type="spellStart"/>
            <w:r>
              <w:rPr>
                <w:lang w:eastAsia="x-none"/>
              </w:rPr>
              <w:t>K</w:t>
            </w:r>
            <w:r w:rsidRPr="00E44477">
              <w:rPr>
                <w:lang w:eastAsia="x-none"/>
              </w:rPr>
              <w:t>gNB</w:t>
            </w:r>
            <w:proofErr w:type="spellEnd"/>
            <w:r>
              <w:rPr>
                <w:lang w:eastAsia="x-none"/>
              </w:rPr>
              <w:t xml:space="preserve"> and </w:t>
            </w:r>
            <w:proofErr w:type="spellStart"/>
            <w:r>
              <w:rPr>
                <w:lang w:eastAsia="x-none"/>
              </w:rPr>
              <w:t>K</w:t>
            </w:r>
            <w:r w:rsidRPr="00E44477">
              <w:rPr>
                <w:lang w:eastAsia="x-none"/>
              </w:rPr>
              <w:t>RRCint</w:t>
            </w:r>
            <w:proofErr w:type="spellEnd"/>
            <w:r w:rsidRPr="00E44477">
              <w:rPr>
                <w:lang w:eastAsia="x-none"/>
              </w:rPr>
              <w:t xml:space="preserve"> </w:t>
            </w:r>
            <w:r>
              <w:rPr>
                <w:lang w:eastAsia="x-none"/>
              </w:rPr>
              <w:t xml:space="preserve">keys, the ROHC state, the stored QoS flow to DRB mapping rules, the C-RNTI used in the source </w:t>
            </w:r>
            <w:proofErr w:type="spellStart"/>
            <w:r>
              <w:rPr>
                <w:lang w:eastAsia="x-none"/>
              </w:rPr>
              <w:t>PCell</w:t>
            </w:r>
            <w:proofErr w:type="spellEnd"/>
            <w:r>
              <w:rPr>
                <w:lang w:eastAsia="x-none"/>
              </w:rPr>
              <w:t xml:space="preserve">, the </w:t>
            </w:r>
            <w:proofErr w:type="spellStart"/>
            <w:r w:rsidRPr="00E44477">
              <w:rPr>
                <w:i/>
                <w:iCs/>
                <w:lang w:eastAsia="x-none"/>
              </w:rPr>
              <w:t>cellIdentity</w:t>
            </w:r>
            <w:proofErr w:type="spellEnd"/>
            <w:r w:rsidRPr="00E44477">
              <w:rPr>
                <w:lang w:eastAsia="x-none"/>
              </w:rPr>
              <w:t xml:space="preserve"> </w:t>
            </w:r>
            <w:r w:rsidR="00F52528" w:rsidRPr="00E44477">
              <w:rPr>
                <w:lang w:eastAsia="x-none"/>
              </w:rPr>
              <w:t xml:space="preserve">and the physical cell identity of the source </w:t>
            </w:r>
            <w:proofErr w:type="spellStart"/>
            <w:r w:rsidR="00F52528" w:rsidRPr="00E44477">
              <w:rPr>
                <w:lang w:eastAsia="x-none"/>
              </w:rPr>
              <w:t>PCell</w:t>
            </w:r>
            <w:proofErr w:type="spellEnd"/>
            <w:r w:rsidR="00F52528" w:rsidRPr="00E44477">
              <w:rPr>
                <w:lang w:eastAsia="x-none"/>
              </w:rPr>
              <w:t xml:space="preserve">, </w:t>
            </w:r>
            <w:r w:rsidR="00F52528" w:rsidRPr="00590C6A">
              <w:rPr>
                <w:color w:val="FF0000"/>
                <w:highlight w:val="yellow"/>
                <w:lang w:eastAsia="x-none"/>
              </w:rPr>
              <w:t xml:space="preserve">the </w:t>
            </w:r>
            <w:proofErr w:type="spellStart"/>
            <w:r w:rsidR="00F52528" w:rsidRPr="00590C6A">
              <w:rPr>
                <w:i/>
                <w:iCs/>
                <w:color w:val="FF0000"/>
                <w:highlight w:val="yellow"/>
                <w:lang w:eastAsia="x-none"/>
              </w:rPr>
              <w:t>servingCellConfigCommon</w:t>
            </w:r>
            <w:proofErr w:type="spellEnd"/>
            <w:r w:rsidR="00F52528" w:rsidRPr="00590C6A">
              <w:rPr>
                <w:color w:val="FF0000"/>
                <w:highlight w:val="yellow"/>
                <w:lang w:eastAsia="x-none"/>
              </w:rPr>
              <w:t xml:space="preserve"> within </w:t>
            </w:r>
            <w:proofErr w:type="spellStart"/>
            <w:r w:rsidR="00F52528" w:rsidRPr="00590C6A">
              <w:rPr>
                <w:i/>
                <w:iCs/>
                <w:color w:val="FF0000"/>
                <w:highlight w:val="yellow"/>
                <w:lang w:eastAsia="x-none"/>
              </w:rPr>
              <w:t>ReconfigurationWithSync</w:t>
            </w:r>
            <w:proofErr w:type="spellEnd"/>
            <w:r w:rsidR="00F52528" w:rsidRPr="00590C6A">
              <w:rPr>
                <w:color w:val="FF0000"/>
                <w:highlight w:val="yellow"/>
                <w:lang w:eastAsia="x-none"/>
              </w:rPr>
              <w:t xml:space="preserve"> of the source PSCell</w:t>
            </w:r>
            <w:r w:rsidR="00F52528" w:rsidRPr="00E44477">
              <w:rPr>
                <w:lang w:eastAsia="x-none"/>
              </w:rPr>
              <w:t xml:space="preserve">, and all other parameters configured except for the ones within </w:t>
            </w:r>
            <w:r w:rsidR="00F52528" w:rsidRPr="00590C6A">
              <w:rPr>
                <w:i/>
                <w:iCs/>
                <w:lang w:eastAsia="x-none"/>
              </w:rPr>
              <w:t>ReconfigurationWithSync</w:t>
            </w:r>
            <w:r w:rsidR="00F52528" w:rsidRPr="00E44477">
              <w:rPr>
                <w:lang w:eastAsia="x-none"/>
              </w:rPr>
              <w:t xml:space="preserve"> </w:t>
            </w:r>
            <w:r w:rsidR="00F52528" w:rsidRPr="00590C6A">
              <w:rPr>
                <w:color w:val="FF0000"/>
                <w:highlight w:val="yellow"/>
                <w:lang w:eastAsia="x-none"/>
              </w:rPr>
              <w:t xml:space="preserve">of the source </w:t>
            </w:r>
            <w:proofErr w:type="spellStart"/>
            <w:r w:rsidR="00F52528" w:rsidRPr="00590C6A">
              <w:rPr>
                <w:color w:val="FF0000"/>
                <w:highlight w:val="yellow"/>
                <w:lang w:eastAsia="x-none"/>
              </w:rPr>
              <w:t>PCell</w:t>
            </w:r>
            <w:proofErr w:type="spellEnd"/>
            <w:r w:rsidR="00F52528" w:rsidRPr="00590C6A">
              <w:rPr>
                <w:color w:val="FF0000"/>
                <w:lang w:eastAsia="x-none"/>
              </w:rPr>
              <w:t xml:space="preserve"> </w:t>
            </w:r>
            <w:r w:rsidR="00F52528" w:rsidRPr="00E44477">
              <w:rPr>
                <w:lang w:eastAsia="x-none"/>
              </w:rPr>
              <w:t xml:space="preserve">and </w:t>
            </w:r>
            <w:proofErr w:type="spellStart"/>
            <w:r w:rsidR="00F52528" w:rsidRPr="00590C6A">
              <w:rPr>
                <w:i/>
                <w:iCs/>
                <w:lang w:eastAsia="x-none"/>
              </w:rPr>
              <w:t>servingCellComfigCommonSIB</w:t>
            </w:r>
            <w:proofErr w:type="spellEnd"/>
            <w:r w:rsidR="00590C6A">
              <w:rPr>
                <w:i/>
                <w:iCs/>
                <w:lang w:eastAsia="x-none"/>
              </w:rPr>
              <w:t>;</w:t>
            </w:r>
          </w:p>
          <w:p w14:paraId="6E039480" w14:textId="2965C96C" w:rsidR="00F52528" w:rsidRDefault="00F52528" w:rsidP="00725142">
            <w:pPr>
              <w:rPr>
                <w:rFonts w:eastAsiaTheme="minorEastAsia"/>
              </w:rPr>
            </w:pPr>
          </w:p>
          <w:p w14:paraId="5ED7C0C5" w14:textId="7589CA07" w:rsidR="00F52528" w:rsidRDefault="002404E0" w:rsidP="00590C6A">
            <w:pPr>
              <w:rPr>
                <w:rFonts w:eastAsiaTheme="minorEastAsia"/>
                <w:i/>
                <w:iCs/>
              </w:rPr>
            </w:pPr>
            <w:r>
              <w:rPr>
                <w:rFonts w:eastAsiaTheme="minorEastAsia"/>
              </w:rPr>
              <w:t xml:space="preserve">It is not clear why </w:t>
            </w:r>
            <w:r w:rsidR="00590C6A">
              <w:rPr>
                <w:rFonts w:eastAsiaTheme="minorEastAsia"/>
              </w:rPr>
              <w:t xml:space="preserve">the </w:t>
            </w:r>
            <w:proofErr w:type="spellStart"/>
            <w:r w:rsidR="00590C6A" w:rsidRPr="00590C6A">
              <w:rPr>
                <w:rFonts w:eastAsiaTheme="minorEastAsia"/>
                <w:i/>
                <w:iCs/>
              </w:rPr>
              <w:t>servingCellConfigCommon</w:t>
            </w:r>
            <w:proofErr w:type="spellEnd"/>
            <w:r w:rsidR="00590C6A">
              <w:rPr>
                <w:rFonts w:eastAsiaTheme="minorEastAsia"/>
                <w:i/>
                <w:iCs/>
              </w:rPr>
              <w:t xml:space="preserve"> </w:t>
            </w:r>
            <w:r w:rsidR="00590C6A">
              <w:rPr>
                <w:rFonts w:eastAsiaTheme="minorEastAsia"/>
              </w:rPr>
              <w:t xml:space="preserve">of the </w:t>
            </w:r>
            <w:proofErr w:type="spellStart"/>
            <w:r w:rsidR="00590C6A">
              <w:rPr>
                <w:rFonts w:eastAsiaTheme="minorEastAsia"/>
              </w:rPr>
              <w:t>PSCell</w:t>
            </w:r>
            <w:proofErr w:type="spellEnd"/>
            <w:r w:rsidR="00590C6A">
              <w:rPr>
                <w:rFonts w:eastAsiaTheme="minorEastAsia"/>
              </w:rPr>
              <w:t xml:space="preserve"> is stored as part of the UE context, </w:t>
            </w:r>
            <w:r>
              <w:rPr>
                <w:rFonts w:eastAsiaTheme="minorEastAsia"/>
              </w:rPr>
              <w:t xml:space="preserve">but not </w:t>
            </w:r>
            <w:r w:rsidR="00590C6A">
              <w:rPr>
                <w:rFonts w:eastAsiaTheme="minorEastAsia"/>
              </w:rPr>
              <w:t>the T304 and C-RNTI</w:t>
            </w:r>
            <w:r>
              <w:rPr>
                <w:rFonts w:eastAsiaTheme="minorEastAsia"/>
              </w:rPr>
              <w:t xml:space="preserve"> of</w:t>
            </w:r>
            <w:r w:rsidR="00590C6A">
              <w:rPr>
                <w:rFonts w:eastAsiaTheme="minorEastAsia"/>
              </w:rPr>
              <w:t xml:space="preserve"> the PSCell. Doing so will avoid the need to include the </w:t>
            </w:r>
            <w:r w:rsidR="00590C6A" w:rsidRPr="00590C6A">
              <w:rPr>
                <w:rFonts w:eastAsiaTheme="minorEastAsia"/>
                <w:i/>
                <w:iCs/>
              </w:rPr>
              <w:t>reconfigurationWithSync</w:t>
            </w:r>
            <w:r w:rsidR="00590C6A">
              <w:rPr>
                <w:rFonts w:eastAsiaTheme="minorEastAsia"/>
              </w:rPr>
              <w:t xml:space="preserve"> for the SCG, unless the network wants to change one of the stored parameters (i.e. T304, </w:t>
            </w:r>
            <w:proofErr w:type="spellStart"/>
            <w:r w:rsidR="00590C6A">
              <w:rPr>
                <w:rFonts w:eastAsiaTheme="minorEastAsia"/>
              </w:rPr>
              <w:t>PSCell</w:t>
            </w:r>
            <w:proofErr w:type="spellEnd"/>
            <w:r w:rsidR="00590C6A">
              <w:rPr>
                <w:rFonts w:eastAsiaTheme="minorEastAsia"/>
              </w:rPr>
              <w:t xml:space="preserve"> C-RNTI, </w:t>
            </w:r>
            <w:proofErr w:type="spellStart"/>
            <w:r w:rsidR="00590C6A" w:rsidRPr="00590C6A">
              <w:rPr>
                <w:rFonts w:eastAsiaTheme="minorEastAsia"/>
                <w:i/>
                <w:iCs/>
              </w:rPr>
              <w:t>servingCellConfigCommon</w:t>
            </w:r>
            <w:proofErr w:type="spellEnd"/>
            <w:r w:rsidR="00590C6A">
              <w:rPr>
                <w:rFonts w:eastAsiaTheme="minorEastAsia"/>
              </w:rPr>
              <w:t xml:space="preserve">) or it wants to apply CFRA by including the </w:t>
            </w:r>
            <w:r w:rsidR="00590C6A">
              <w:rPr>
                <w:rFonts w:eastAsiaTheme="minorEastAsia"/>
                <w:i/>
                <w:iCs/>
              </w:rPr>
              <w:t xml:space="preserve">rach-ConfigDedicated. </w:t>
            </w:r>
          </w:p>
          <w:p w14:paraId="70A02125" w14:textId="49A66E21" w:rsidR="00590C6A" w:rsidRPr="00590C6A" w:rsidRDefault="002404E0" w:rsidP="00590C6A">
            <w:pPr>
              <w:rPr>
                <w:rFonts w:eastAsiaTheme="minorEastAsia"/>
              </w:rPr>
            </w:pPr>
            <w:r>
              <w:rPr>
                <w:rFonts w:eastAsiaTheme="minorEastAsia"/>
              </w:rPr>
              <w:t xml:space="preserve">The rapporteur proposes to clarify these aspects as part of the </w:t>
            </w:r>
            <w:r w:rsidR="00590C6A">
              <w:rPr>
                <w:rFonts w:eastAsiaTheme="minorEastAsia"/>
              </w:rPr>
              <w:t xml:space="preserve">phase 2 </w:t>
            </w:r>
            <w:r>
              <w:rPr>
                <w:rFonts w:eastAsiaTheme="minorEastAsia"/>
              </w:rPr>
              <w:t>discussion.</w:t>
            </w:r>
          </w:p>
        </w:tc>
      </w:tr>
      <w:tr w:rsidR="00E44477" w:rsidRPr="00CB28C4" w14:paraId="04F22114" w14:textId="77777777" w:rsidTr="0016606C">
        <w:tc>
          <w:tcPr>
            <w:tcW w:w="1680" w:type="dxa"/>
            <w:tcBorders>
              <w:top w:val="single" w:sz="4" w:space="0" w:color="auto"/>
              <w:left w:val="single" w:sz="4" w:space="0" w:color="auto"/>
              <w:bottom w:val="single" w:sz="4" w:space="0" w:color="auto"/>
              <w:right w:val="single" w:sz="4" w:space="0" w:color="auto"/>
            </w:tcBorders>
          </w:tcPr>
          <w:p w14:paraId="598F6F76" w14:textId="77777777" w:rsidR="00E44477" w:rsidRDefault="00E44477" w:rsidP="00725142">
            <w:pPr>
              <w:rPr>
                <w:rFonts w:eastAsiaTheme="minorEastAsia"/>
              </w:rPr>
            </w:pPr>
          </w:p>
        </w:tc>
        <w:tc>
          <w:tcPr>
            <w:tcW w:w="12807" w:type="dxa"/>
            <w:tcBorders>
              <w:top w:val="single" w:sz="4" w:space="0" w:color="auto"/>
              <w:left w:val="single" w:sz="4" w:space="0" w:color="auto"/>
              <w:bottom w:val="single" w:sz="4" w:space="0" w:color="auto"/>
              <w:right w:val="single" w:sz="4" w:space="0" w:color="auto"/>
            </w:tcBorders>
          </w:tcPr>
          <w:p w14:paraId="6EB3DB54" w14:textId="77777777" w:rsidR="00E44477" w:rsidRDefault="00E44477" w:rsidP="00725142">
            <w:pPr>
              <w:rPr>
                <w:rFonts w:eastAsiaTheme="minorEastAsia"/>
              </w:rPr>
            </w:pPr>
          </w:p>
        </w:tc>
      </w:tr>
      <w:bookmarkEnd w:id="15"/>
      <w:bookmarkEnd w:id="16"/>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E2F497" w14:textId="5D664D0C" w:rsidR="008F1B33" w:rsidRDefault="008F1B33">
      <w:pPr>
        <w:pStyle w:val="Heading1"/>
      </w:pPr>
      <w:r>
        <w:t>Phase 2</w:t>
      </w:r>
    </w:p>
    <w:p w14:paraId="6E3B7668" w14:textId="77777777" w:rsidR="008F1B33" w:rsidRPr="00CB28C4" w:rsidRDefault="008F1B33" w:rsidP="008F1B33">
      <w:pPr>
        <w:rPr>
          <w:lang w:val="en-US"/>
        </w:rPr>
      </w:pPr>
      <w:r w:rsidRPr="00CB28C4">
        <w:rPr>
          <w:highlight w:val="yellow"/>
          <w:lang w:val="en-US"/>
        </w:rPr>
        <w:t>In this section, the issues where there was no consensus or majority support will be discussed. Additionally, companies are more than welcome to bring open issues that they still find in the updated CRs.</w:t>
      </w:r>
    </w:p>
    <w:p w14:paraId="38A6B35B" w14:textId="1F2448DC" w:rsidR="008F1B33" w:rsidRPr="00CB28C4" w:rsidRDefault="008F1B33" w:rsidP="008F1B33">
      <w:pPr>
        <w:rPr>
          <w:lang w:val="en-US"/>
        </w:rPr>
      </w:pPr>
    </w:p>
    <w:p w14:paraId="6FAA392E" w14:textId="77777777" w:rsidR="00093096" w:rsidRPr="00D42F78" w:rsidRDefault="00093096" w:rsidP="00093096">
      <w:pPr>
        <w:pStyle w:val="Heading2"/>
      </w:pPr>
      <w:r w:rsidRPr="00D42F78">
        <w:rPr>
          <w:highlight w:val="yellow"/>
        </w:rPr>
        <w:t>Issue DCCA_</w:t>
      </w:r>
      <w:r>
        <w:rPr>
          <w:highlight w:val="yellow"/>
        </w:rPr>
        <w:t>7</w:t>
      </w:r>
      <w:r w:rsidRPr="00D42F78">
        <w:rPr>
          <w:highlight w:val="yellow"/>
        </w:rPr>
        <w:t xml:space="preserve"> (</w:t>
      </w:r>
      <w:r>
        <w:rPr>
          <w:highlight w:val="yellow"/>
        </w:rPr>
        <w:t>Beam results and cell quality derivation</w:t>
      </w:r>
      <w:r w:rsidRPr="00D42F78">
        <w:rPr>
          <w:highlight w:val="yellow"/>
        </w:rPr>
        <w:t>)</w:t>
      </w:r>
    </w:p>
    <w:p w14:paraId="43346C3E" w14:textId="67111749" w:rsidR="00093096" w:rsidRPr="00CB28C4" w:rsidRDefault="00093096" w:rsidP="00093096">
      <w:pPr>
        <w:widowControl w:val="0"/>
        <w:spacing w:after="180"/>
        <w:rPr>
          <w:b/>
          <w:bCs/>
          <w:lang w:val="en-US"/>
        </w:rPr>
      </w:pPr>
      <w:r w:rsidRPr="00CB28C4">
        <w:rPr>
          <w:b/>
          <w:bCs/>
          <w:lang w:val="en-US"/>
        </w:rPr>
        <w:t xml:space="preserve">Question 14: Do companies agree with the way the handling of the beam results and cell quality derivation is captured in the updated 36/38.331 CRs?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4A585FA8"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3DB49736"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419C44A" w14:textId="0743C915"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7B8C2445" w14:textId="77777777" w:rsidR="00093096" w:rsidRDefault="00093096" w:rsidP="00D26592">
            <w:pPr>
              <w:spacing w:before="60" w:after="60"/>
              <w:jc w:val="center"/>
              <w:rPr>
                <w:b/>
              </w:rPr>
            </w:pPr>
            <w:r>
              <w:rPr>
                <w:b/>
              </w:rPr>
              <w:t>Comments</w:t>
            </w:r>
          </w:p>
        </w:tc>
      </w:tr>
      <w:tr w:rsidR="00093096" w:rsidRPr="00CB28C4" w14:paraId="656A3ED5" w14:textId="77777777" w:rsidTr="0016606C">
        <w:tc>
          <w:tcPr>
            <w:tcW w:w="1658" w:type="dxa"/>
            <w:tcBorders>
              <w:top w:val="single" w:sz="4" w:space="0" w:color="auto"/>
              <w:left w:val="single" w:sz="4" w:space="0" w:color="auto"/>
              <w:bottom w:val="single" w:sz="4" w:space="0" w:color="auto"/>
              <w:right w:val="single" w:sz="4" w:space="0" w:color="auto"/>
            </w:tcBorders>
          </w:tcPr>
          <w:p w14:paraId="3B5A7BC9" w14:textId="6EB90608" w:rsidR="00093096" w:rsidRDefault="004176E4" w:rsidP="00D26592">
            <w:pPr>
              <w:spacing w:before="60" w:after="60"/>
            </w:pPr>
            <w:r>
              <w:t>Huawei, HiSilico</w:t>
            </w:r>
            <w:r w:rsidR="009A7EAF">
              <w:t>n</w:t>
            </w:r>
          </w:p>
        </w:tc>
        <w:tc>
          <w:tcPr>
            <w:tcW w:w="1812" w:type="dxa"/>
            <w:tcBorders>
              <w:top w:val="single" w:sz="4" w:space="0" w:color="auto"/>
              <w:left w:val="single" w:sz="4" w:space="0" w:color="auto"/>
              <w:bottom w:val="single" w:sz="4" w:space="0" w:color="auto"/>
              <w:right w:val="single" w:sz="4" w:space="0" w:color="auto"/>
            </w:tcBorders>
          </w:tcPr>
          <w:p w14:paraId="194B9A00" w14:textId="5AF2D88C" w:rsidR="00093096" w:rsidRDefault="00D327AF" w:rsidP="00D327AF">
            <w:pPr>
              <w:spacing w:before="60" w:after="60"/>
            </w:pPr>
            <w:r>
              <w:t xml:space="preserve">Disagree </w:t>
            </w:r>
          </w:p>
        </w:tc>
        <w:tc>
          <w:tcPr>
            <w:tcW w:w="10734" w:type="dxa"/>
            <w:tcBorders>
              <w:top w:val="single" w:sz="4" w:space="0" w:color="auto"/>
              <w:left w:val="single" w:sz="4" w:space="0" w:color="auto"/>
              <w:bottom w:val="single" w:sz="4" w:space="0" w:color="auto"/>
              <w:right w:val="single" w:sz="4" w:space="0" w:color="auto"/>
            </w:tcBorders>
          </w:tcPr>
          <w:p w14:paraId="2B3DC5CF" w14:textId="0AF68752" w:rsidR="00A24272" w:rsidRDefault="00A24272" w:rsidP="00D26592">
            <w:pPr>
              <w:spacing w:before="60" w:after="60"/>
            </w:pPr>
            <w:r>
              <w:t>We should clarify the cell and beam quality derivation but without duplicating the existing text (with errors).</w:t>
            </w:r>
          </w:p>
          <w:p w14:paraId="3DC9A952" w14:textId="77777777" w:rsidR="00A24272" w:rsidRDefault="00A24272" w:rsidP="00D26592">
            <w:pPr>
              <w:spacing w:before="60" w:after="60"/>
            </w:pPr>
          </w:p>
          <w:p w14:paraId="5A0FBF2D" w14:textId="40E20C31" w:rsidR="00D327AF" w:rsidRDefault="00D327AF" w:rsidP="00D26592">
            <w:pPr>
              <w:spacing w:before="60" w:after="60"/>
            </w:pPr>
            <w:r>
              <w:lastRenderedPageBreak/>
              <w:t xml:space="preserve">For 36.331, </w:t>
            </w:r>
            <w:r w:rsidR="00A24272">
              <w:t>we can</w:t>
            </w:r>
            <w:r>
              <w:t xml:space="preserve"> add </w:t>
            </w:r>
            <w:r w:rsidR="00A24272">
              <w:t xml:space="preserve">at the beginning of 5.6.20.2 </w:t>
            </w:r>
            <w:r>
              <w:t xml:space="preserve">the sentence "When performing measurements on NR carriers.." from 5.5.3.1 </w:t>
            </w:r>
            <w:r w:rsidR="00A24272">
              <w:t xml:space="preserve">(which refers to 5.5.3.3/4) </w:t>
            </w:r>
            <w:r>
              <w:t>and update 5.5.3.4 for the case of "measurements performed for idle/inactive reporting" (i.e. without filtering).</w:t>
            </w:r>
          </w:p>
          <w:p w14:paraId="131037D2" w14:textId="77777777" w:rsidR="00A24272" w:rsidRDefault="00A24272" w:rsidP="00D26592">
            <w:pPr>
              <w:spacing w:before="60" w:after="60"/>
            </w:pPr>
            <w:r>
              <w:t xml:space="preserve">For 38.331, we can also add a similar sentence at the beginning of 5.7.x.3 and refer to 5.5.3.3/4 (but some update would be needed for both) </w:t>
            </w:r>
            <w:proofErr w:type="gramStart"/>
            <w:r>
              <w:t>or</w:t>
            </w:r>
            <w:proofErr w:type="gramEnd"/>
            <w:r>
              <w:t xml:space="preserve"> refer to 38.304 (no need for update then).</w:t>
            </w:r>
          </w:p>
          <w:p w14:paraId="04DF1CFF" w14:textId="488DEAC1" w:rsidR="0016606C" w:rsidRDefault="0016606C" w:rsidP="00D26592">
            <w:pPr>
              <w:spacing w:before="60" w:after="60"/>
            </w:pPr>
          </w:p>
          <w:p w14:paraId="0773D4FE" w14:textId="382D570A" w:rsidR="0016606C" w:rsidRPr="0016606C" w:rsidRDefault="0016606C" w:rsidP="00D26592">
            <w:pPr>
              <w:spacing w:before="60" w:after="60"/>
              <w:rPr>
                <w:color w:val="FF0000"/>
              </w:rPr>
            </w:pPr>
            <w:r w:rsidRPr="0016606C">
              <w:rPr>
                <w:color w:val="FF0000"/>
              </w:rPr>
              <w:t>[Rapporteur]</w:t>
            </w:r>
          </w:p>
          <w:p w14:paraId="5A30C64A"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During phase 1 comments were received (Huawei, MediaTek, Samsung) stating that the procedure was a bit confusing (the main comment was that beam measurements were performed after cell quality derivation, but beam measurement was used for cell quality derivation)</w:t>
            </w:r>
          </w:p>
          <w:p w14:paraId="1C33EAF0"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What I initially thought was to update the ordering of the procedures according to the proposals above. However, looking at it again, I think there was a misunderstanding in comparing how the connected mode measurements were done with the idle/inactive measurements. In the connected mode, we have procedures to perform the measurement and other sections for reporting measurements (when the trigger conditions are fulfilled), while for the idle/inactive measurements, the procedure combines both aspects as the measurements are stored immediately after being performed (although the reporting is done when the connection is resumed/established).  </w:t>
            </w:r>
          </w:p>
          <w:p w14:paraId="0EC8BBCD" w14:textId="77777777" w:rsidR="0016606C" w:rsidRPr="0016606C" w:rsidRDefault="0016606C" w:rsidP="0016606C">
            <w:pPr>
              <w:rPr>
                <w:rFonts w:ascii="Calibri" w:hAnsi="Calibri" w:cs="Calibri"/>
                <w:color w:val="FF0000"/>
                <w:sz w:val="22"/>
                <w:szCs w:val="22"/>
                <w:lang w:eastAsia="en-US"/>
              </w:rPr>
            </w:pPr>
          </w:p>
          <w:p w14:paraId="45D96D4E"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For connected mode, the performing of the measurements is captured as:</w:t>
            </w:r>
          </w:p>
          <w:p w14:paraId="41432E44" w14:textId="77777777" w:rsidR="0016606C" w:rsidRPr="0016606C" w:rsidRDefault="0016606C" w:rsidP="0016606C">
            <w:pPr>
              <w:rPr>
                <w:rFonts w:ascii="Calibri" w:hAnsi="Calibri" w:cs="Calibri"/>
                <w:color w:val="FF0000"/>
                <w:sz w:val="22"/>
                <w:szCs w:val="22"/>
                <w:lang w:eastAsia="en-US"/>
              </w:rPr>
            </w:pPr>
          </w:p>
          <w:p w14:paraId="4952B3E1" w14:textId="77777777" w:rsidR="0016606C" w:rsidRPr="0016606C" w:rsidRDefault="0016606C" w:rsidP="0016606C">
            <w:pPr>
              <w:pStyle w:val="B5"/>
              <w:rPr>
                <w:color w:val="FF0000"/>
              </w:rPr>
            </w:pPr>
            <w:r w:rsidRPr="0016606C">
              <w:rPr>
                <w:color w:val="FF0000"/>
              </w:rPr>
              <w:t xml:space="preserve">5&gt;  if the </w:t>
            </w:r>
            <w:proofErr w:type="spellStart"/>
            <w:r w:rsidRPr="0016606C">
              <w:rPr>
                <w:i/>
                <w:iCs/>
                <w:color w:val="FF0000"/>
              </w:rPr>
              <w:t>measObject</w:t>
            </w:r>
            <w:proofErr w:type="spellEnd"/>
            <w:r w:rsidRPr="0016606C">
              <w:rPr>
                <w:color w:val="FF0000"/>
              </w:rPr>
              <w:t xml:space="preserve"> is associated to NR and the </w:t>
            </w:r>
            <w:proofErr w:type="spellStart"/>
            <w:r w:rsidRPr="0016606C">
              <w:rPr>
                <w:i/>
                <w:iCs/>
                <w:color w:val="FF0000"/>
              </w:rPr>
              <w:t>rsType</w:t>
            </w:r>
            <w:proofErr w:type="spellEnd"/>
            <w:r w:rsidRPr="0016606C">
              <w:rPr>
                <w:color w:val="FF0000"/>
              </w:rPr>
              <w:t xml:space="preserve"> is set to </w:t>
            </w:r>
            <w:proofErr w:type="spellStart"/>
            <w:r w:rsidRPr="0016606C">
              <w:rPr>
                <w:i/>
                <w:iCs/>
                <w:color w:val="FF0000"/>
              </w:rPr>
              <w:t>ssb</w:t>
            </w:r>
            <w:proofErr w:type="spellEnd"/>
            <w:r w:rsidRPr="0016606C">
              <w:rPr>
                <w:color w:val="FF0000"/>
              </w:rPr>
              <w:t>:</w:t>
            </w:r>
          </w:p>
          <w:p w14:paraId="04CB9C07" w14:textId="77777777" w:rsidR="0016606C" w:rsidRPr="0016606C" w:rsidRDefault="0016606C" w:rsidP="0016606C">
            <w:pPr>
              <w:pStyle w:val="B6"/>
              <w:rPr>
                <w:color w:val="FF0000"/>
                <w:highlight w:val="yellow"/>
              </w:rPr>
            </w:pPr>
            <w:r w:rsidRPr="0016606C">
              <w:rPr>
                <w:color w:val="FF0000"/>
                <w:highlight w:val="yellow"/>
              </w:rPr>
              <w:t xml:space="preserve">6&gt;  if </w:t>
            </w:r>
            <w:proofErr w:type="spellStart"/>
            <w:r w:rsidRPr="0016606C">
              <w:rPr>
                <w:i/>
                <w:iCs/>
                <w:color w:val="FF0000"/>
                <w:highlight w:val="yellow"/>
              </w:rPr>
              <w:t>reportQuantityRS</w:t>
            </w:r>
            <w:proofErr w:type="spellEnd"/>
            <w:r w:rsidRPr="0016606C">
              <w:rPr>
                <w:i/>
                <w:iCs/>
                <w:color w:val="FF0000"/>
                <w:highlight w:val="yellow"/>
              </w:rPr>
              <w:t>-Indexes</w:t>
            </w:r>
            <w:r w:rsidRPr="0016606C">
              <w:rPr>
                <w:color w:val="FF0000"/>
                <w:highlight w:val="yellow"/>
              </w:rPr>
              <w:t xml:space="preserve"> and </w:t>
            </w:r>
            <w:proofErr w:type="spellStart"/>
            <w:r w:rsidRPr="0016606C">
              <w:rPr>
                <w:i/>
                <w:iCs/>
                <w:color w:val="FF0000"/>
                <w:highlight w:val="yellow"/>
              </w:rPr>
              <w:t>maxNrofRS-IndexesToReport</w:t>
            </w:r>
            <w:proofErr w:type="spellEnd"/>
            <w:r w:rsidRPr="0016606C">
              <w:rPr>
                <w:color w:val="FF0000"/>
                <w:highlight w:val="yellow"/>
              </w:rPr>
              <w:t xml:space="preserve"> for the associated </w:t>
            </w:r>
            <w:proofErr w:type="spellStart"/>
            <w:r w:rsidRPr="0016606C">
              <w:rPr>
                <w:i/>
                <w:iCs/>
                <w:color w:val="FF0000"/>
                <w:highlight w:val="yellow"/>
              </w:rPr>
              <w:t>reportConfig</w:t>
            </w:r>
            <w:proofErr w:type="spellEnd"/>
            <w:r w:rsidRPr="0016606C">
              <w:rPr>
                <w:color w:val="FF0000"/>
                <w:highlight w:val="yellow"/>
              </w:rPr>
              <w:t xml:space="preserve"> are configured:</w:t>
            </w:r>
          </w:p>
          <w:p w14:paraId="122D717E" w14:textId="77777777" w:rsidR="0016606C" w:rsidRPr="0016606C" w:rsidRDefault="0016606C" w:rsidP="0016606C">
            <w:pPr>
              <w:pStyle w:val="B7"/>
              <w:rPr>
                <w:color w:val="FF0000"/>
                <w:lang w:val="en-GB"/>
              </w:rPr>
            </w:pPr>
            <w:r w:rsidRPr="0016606C">
              <w:rPr>
                <w:color w:val="FF0000"/>
                <w:highlight w:val="yellow"/>
                <w:lang w:val="en-GB"/>
              </w:rPr>
              <w:t xml:space="preserve">7&gt; derive layer 3 beam measurements only based on SS/PBCH block for each measurement quantity indicated in </w:t>
            </w:r>
            <w:proofErr w:type="spellStart"/>
            <w:r w:rsidRPr="0016606C">
              <w:rPr>
                <w:i/>
                <w:iCs/>
                <w:color w:val="FF0000"/>
                <w:highlight w:val="yellow"/>
                <w:lang w:val="en-GB"/>
              </w:rPr>
              <w:t>reportQuantityRS</w:t>
            </w:r>
            <w:proofErr w:type="spellEnd"/>
            <w:r w:rsidRPr="0016606C">
              <w:rPr>
                <w:i/>
                <w:iCs/>
                <w:color w:val="FF0000"/>
                <w:highlight w:val="yellow"/>
                <w:lang w:val="en-GB"/>
              </w:rPr>
              <w:t>-Indexes</w:t>
            </w:r>
            <w:r w:rsidRPr="0016606C">
              <w:rPr>
                <w:color w:val="FF0000"/>
                <w:highlight w:val="yellow"/>
                <w:lang w:val="en-GB"/>
              </w:rPr>
              <w:t>, as described in 5.5.3.3a;</w:t>
            </w:r>
          </w:p>
          <w:p w14:paraId="7467A40B" w14:textId="77777777" w:rsidR="0016606C" w:rsidRPr="0016606C" w:rsidRDefault="0016606C" w:rsidP="0016606C">
            <w:pPr>
              <w:pStyle w:val="B6"/>
              <w:rPr>
                <w:color w:val="FF0000"/>
              </w:rPr>
            </w:pPr>
            <w:r w:rsidRPr="0016606C">
              <w:rPr>
                <w:color w:val="FF0000"/>
              </w:rPr>
              <w:t xml:space="preserve">6&gt;  derive cell measurement results based on SS/PBCH block for the trigger quantity and each measurement quantity indicated in </w:t>
            </w:r>
            <w:proofErr w:type="spellStart"/>
            <w:r w:rsidRPr="0016606C">
              <w:rPr>
                <w:i/>
                <w:iCs/>
                <w:color w:val="FF0000"/>
              </w:rPr>
              <w:t>reportQuantityCell</w:t>
            </w:r>
            <w:proofErr w:type="spellEnd"/>
            <w:r w:rsidRPr="0016606C">
              <w:rPr>
                <w:color w:val="FF0000"/>
              </w:rPr>
              <w:t xml:space="preserve"> using parameters from the associated </w:t>
            </w:r>
            <w:proofErr w:type="spellStart"/>
            <w:r w:rsidRPr="0016606C">
              <w:rPr>
                <w:i/>
                <w:iCs/>
                <w:color w:val="FF0000"/>
              </w:rPr>
              <w:t>measObject</w:t>
            </w:r>
            <w:proofErr w:type="spellEnd"/>
            <w:r w:rsidRPr="0016606C">
              <w:rPr>
                <w:color w:val="FF0000"/>
              </w:rPr>
              <w:t>, as described in 5.5.3.3;</w:t>
            </w:r>
          </w:p>
          <w:p w14:paraId="470D3FD1" w14:textId="77777777" w:rsidR="0016606C" w:rsidRPr="0016606C" w:rsidRDefault="0016606C" w:rsidP="0016606C">
            <w:pPr>
              <w:rPr>
                <w:rFonts w:ascii="Calibri" w:hAnsi="Calibri" w:cs="Calibri"/>
                <w:color w:val="FF0000"/>
                <w:sz w:val="22"/>
                <w:szCs w:val="22"/>
                <w:lang w:val="en-GB" w:eastAsia="en-US"/>
              </w:rPr>
            </w:pPr>
            <w:r w:rsidRPr="0016606C">
              <w:rPr>
                <w:rFonts w:ascii="Calibri" w:hAnsi="Calibri" w:cs="Calibri"/>
                <w:color w:val="FF0000"/>
                <w:sz w:val="22"/>
                <w:szCs w:val="22"/>
                <w:lang w:val="en-GB" w:eastAsia="en-US"/>
              </w:rPr>
              <w:t>As you can see, if the beam reporting is not configured, the highlighted part is not executed, and only the cell quality derivation is performed, where in section 5.5.3.3 it is stated that:</w:t>
            </w:r>
          </w:p>
          <w:p w14:paraId="62561EA6" w14:textId="77777777" w:rsidR="0016606C" w:rsidRPr="0016606C" w:rsidRDefault="0016606C" w:rsidP="0016606C">
            <w:pPr>
              <w:rPr>
                <w:rFonts w:ascii="Calibri" w:hAnsi="Calibri" w:cs="Calibri"/>
                <w:color w:val="FF0000"/>
                <w:sz w:val="22"/>
                <w:szCs w:val="22"/>
                <w:lang w:val="en-GB" w:eastAsia="en-US"/>
              </w:rPr>
            </w:pPr>
          </w:p>
          <w:p w14:paraId="1CE2AB76" w14:textId="77777777" w:rsidR="0016606C" w:rsidRPr="0016606C" w:rsidRDefault="0016606C" w:rsidP="0016606C">
            <w:pPr>
              <w:pStyle w:val="B1"/>
              <w:rPr>
                <w:rFonts w:ascii="Times New Roman" w:hAnsi="Times New Roman"/>
                <w:color w:val="FF0000"/>
                <w:lang w:eastAsia="x-none"/>
              </w:rPr>
            </w:pPr>
            <w:r w:rsidRPr="0016606C">
              <w:rPr>
                <w:color w:val="FF0000"/>
              </w:rPr>
              <w:t>1&gt; for each cell measurement quantity to be derived based on SS/PBCH block:</w:t>
            </w:r>
          </w:p>
          <w:p w14:paraId="3ED88996" w14:textId="77777777" w:rsidR="0016606C" w:rsidRPr="0016606C" w:rsidRDefault="0016606C" w:rsidP="0016606C">
            <w:pPr>
              <w:pStyle w:val="B2"/>
              <w:rPr>
                <w:color w:val="FF0000"/>
                <w:lang w:val="en-GB"/>
              </w:rPr>
            </w:pPr>
            <w:r w:rsidRPr="0016606C">
              <w:rPr>
                <w:color w:val="FF0000"/>
                <w:lang w:val="en-GB"/>
              </w:rPr>
              <w:t xml:space="preserve">2&gt;  if </w:t>
            </w:r>
            <w:proofErr w:type="spellStart"/>
            <w:r w:rsidRPr="0016606C">
              <w:rPr>
                <w:i/>
                <w:iCs/>
                <w:color w:val="FF0000"/>
                <w:lang w:val="en-GB"/>
              </w:rPr>
              <w:t>nrofSS-BlocksToAverage</w:t>
            </w:r>
            <w:proofErr w:type="spellEnd"/>
            <w:r w:rsidRPr="0016606C">
              <w:rPr>
                <w:color w:val="FF0000"/>
                <w:lang w:val="en-GB"/>
              </w:rPr>
              <w:t xml:space="preserve"> in the associated </w:t>
            </w:r>
            <w:proofErr w:type="spellStart"/>
            <w:r w:rsidRPr="0016606C">
              <w:rPr>
                <w:i/>
                <w:iCs/>
                <w:color w:val="FF0000"/>
                <w:lang w:val="en-GB"/>
              </w:rPr>
              <w:t>measObject</w:t>
            </w:r>
            <w:proofErr w:type="spellEnd"/>
            <w:r w:rsidRPr="0016606C">
              <w:rPr>
                <w:color w:val="FF0000"/>
                <w:lang w:val="en-GB"/>
              </w:rPr>
              <w:t xml:space="preserve"> is not configured; or</w:t>
            </w:r>
          </w:p>
          <w:p w14:paraId="1423106B" w14:textId="77777777" w:rsidR="0016606C" w:rsidRPr="0016606C" w:rsidRDefault="0016606C" w:rsidP="0016606C">
            <w:pPr>
              <w:pStyle w:val="B2"/>
              <w:rPr>
                <w:color w:val="FF0000"/>
                <w:lang w:val="en-GB"/>
              </w:rPr>
            </w:pPr>
            <w:r w:rsidRPr="0016606C">
              <w:rPr>
                <w:color w:val="FF0000"/>
                <w:lang w:val="en-GB"/>
              </w:rPr>
              <w:lastRenderedPageBreak/>
              <w:t xml:space="preserve">2&gt;  if </w:t>
            </w:r>
            <w:proofErr w:type="spellStart"/>
            <w:r w:rsidRPr="0016606C">
              <w:rPr>
                <w:i/>
                <w:iCs/>
                <w:color w:val="FF0000"/>
                <w:lang w:val="en-GB"/>
              </w:rPr>
              <w:t>absThreshSS-BlocksConsolidation</w:t>
            </w:r>
            <w:proofErr w:type="spellEnd"/>
            <w:r w:rsidRPr="0016606C">
              <w:rPr>
                <w:color w:val="FF0000"/>
                <w:lang w:val="en-GB"/>
              </w:rPr>
              <w:t xml:space="preserve"> in the associated </w:t>
            </w:r>
            <w:proofErr w:type="spellStart"/>
            <w:r w:rsidRPr="0016606C">
              <w:rPr>
                <w:i/>
                <w:iCs/>
                <w:color w:val="FF0000"/>
                <w:lang w:val="en-GB"/>
              </w:rPr>
              <w:t>measObject</w:t>
            </w:r>
            <w:proofErr w:type="spellEnd"/>
            <w:r w:rsidRPr="0016606C">
              <w:rPr>
                <w:color w:val="FF0000"/>
                <w:lang w:val="en-GB"/>
              </w:rPr>
              <w:t xml:space="preserve"> is not configured; or</w:t>
            </w:r>
          </w:p>
          <w:p w14:paraId="203992F1" w14:textId="77777777" w:rsidR="0016606C" w:rsidRPr="0016606C" w:rsidRDefault="0016606C" w:rsidP="0016606C">
            <w:pPr>
              <w:pStyle w:val="B2"/>
              <w:rPr>
                <w:color w:val="FF0000"/>
                <w:lang w:val="en-GB"/>
              </w:rPr>
            </w:pPr>
            <w:r w:rsidRPr="0016606C">
              <w:rPr>
                <w:color w:val="FF0000"/>
                <w:lang w:val="en-GB"/>
              </w:rPr>
              <w:t xml:space="preserve">2&gt;  if the highest beam measurement quantity value is below or equal to </w:t>
            </w:r>
            <w:proofErr w:type="spellStart"/>
            <w:r w:rsidRPr="0016606C">
              <w:rPr>
                <w:i/>
                <w:iCs/>
                <w:color w:val="FF0000"/>
                <w:lang w:val="en-GB"/>
              </w:rPr>
              <w:t>absThreshSS-BlocksConsolidation</w:t>
            </w:r>
            <w:proofErr w:type="spellEnd"/>
            <w:r w:rsidRPr="0016606C">
              <w:rPr>
                <w:color w:val="FF0000"/>
                <w:lang w:val="en-GB"/>
              </w:rPr>
              <w:t>:</w:t>
            </w:r>
          </w:p>
          <w:p w14:paraId="5BC6F89F" w14:textId="77777777" w:rsidR="0016606C" w:rsidRPr="0016606C" w:rsidRDefault="0016606C" w:rsidP="0016606C">
            <w:pPr>
              <w:pStyle w:val="B3"/>
              <w:rPr>
                <w:color w:val="FF0000"/>
                <w:lang w:val="en-GB"/>
              </w:rPr>
            </w:pPr>
            <w:r w:rsidRPr="0016606C">
              <w:rPr>
                <w:color w:val="FF0000"/>
                <w:lang w:val="en-GB"/>
              </w:rPr>
              <w:t>3&gt;  derive each cell measurement quantity based on SS/PBCH block as the highest beam measurement quantity value, where each beam measurement quantity is described in TS 38.215 [9];</w:t>
            </w:r>
          </w:p>
          <w:p w14:paraId="7B3CDA21" w14:textId="77777777" w:rsidR="0016606C" w:rsidRPr="0016606C" w:rsidRDefault="0016606C" w:rsidP="0016606C">
            <w:pPr>
              <w:pStyle w:val="B2"/>
              <w:rPr>
                <w:color w:val="FF0000"/>
                <w:lang w:val="en-GB"/>
              </w:rPr>
            </w:pPr>
            <w:r w:rsidRPr="0016606C">
              <w:rPr>
                <w:color w:val="FF0000"/>
                <w:lang w:val="en-GB"/>
              </w:rPr>
              <w:t>2&gt;  else:</w:t>
            </w:r>
          </w:p>
          <w:p w14:paraId="6889132E" w14:textId="77777777" w:rsidR="0016606C" w:rsidRPr="0016606C" w:rsidRDefault="0016606C" w:rsidP="0016606C">
            <w:pPr>
              <w:pStyle w:val="B3"/>
              <w:rPr>
                <w:color w:val="FF0000"/>
                <w:lang w:val="en-GB"/>
              </w:rPr>
            </w:pPr>
            <w:r w:rsidRPr="0016606C">
              <w:rPr>
                <w:color w:val="FF0000"/>
                <w:lang w:val="en-GB"/>
              </w:rPr>
              <w:t xml:space="preserve">3&gt;  derive each cell measurement quantity based on SS/PBCH block as the linear power scale average of the highest beam measurement quantity values above </w:t>
            </w:r>
            <w:proofErr w:type="spellStart"/>
            <w:r w:rsidRPr="0016606C">
              <w:rPr>
                <w:i/>
                <w:iCs/>
                <w:color w:val="FF0000"/>
                <w:lang w:val="en-GB"/>
              </w:rPr>
              <w:t>absThreshSS-BlocksConsolidation</w:t>
            </w:r>
            <w:proofErr w:type="spellEnd"/>
            <w:r w:rsidRPr="0016606C">
              <w:rPr>
                <w:color w:val="FF0000"/>
                <w:lang w:val="en-GB"/>
              </w:rPr>
              <w:t xml:space="preserve"> where the total number of averaged beams shall not exceed </w:t>
            </w:r>
            <w:proofErr w:type="spellStart"/>
            <w:r w:rsidRPr="0016606C">
              <w:rPr>
                <w:i/>
                <w:iCs/>
                <w:color w:val="FF0000"/>
                <w:lang w:val="en-GB"/>
              </w:rPr>
              <w:t>nrofSS-BlocksToAverage</w:t>
            </w:r>
            <w:proofErr w:type="spellEnd"/>
            <w:r w:rsidRPr="0016606C">
              <w:rPr>
                <w:color w:val="FF0000"/>
                <w:lang w:val="en-GB"/>
              </w:rPr>
              <w:t>;</w:t>
            </w:r>
          </w:p>
          <w:p w14:paraId="6DB1BAD4" w14:textId="77777777" w:rsidR="0016606C" w:rsidRPr="0016606C" w:rsidRDefault="0016606C" w:rsidP="0016606C">
            <w:pPr>
              <w:rPr>
                <w:rFonts w:ascii="Calibri" w:hAnsi="Calibri" w:cs="Calibri"/>
                <w:color w:val="FF0000"/>
                <w:sz w:val="22"/>
                <w:szCs w:val="22"/>
                <w:lang w:val="en-GB" w:eastAsia="en-US"/>
              </w:rPr>
            </w:pPr>
            <w:r w:rsidRPr="0016606C">
              <w:rPr>
                <w:rFonts w:ascii="Calibri" w:hAnsi="Calibri" w:cs="Calibri"/>
                <w:color w:val="FF0000"/>
                <w:sz w:val="22"/>
                <w:szCs w:val="22"/>
                <w:lang w:val="en-GB" w:eastAsia="en-US"/>
              </w:rPr>
              <w:t xml:space="preserve">This (what is stated in 5.5.3.3) is exactly how we captured the first part of the cell quality derivation (with the needed changes instead of using </w:t>
            </w:r>
            <w:proofErr w:type="spellStart"/>
            <w:r w:rsidRPr="0016606C">
              <w:rPr>
                <w:rFonts w:ascii="Calibri" w:hAnsi="Calibri" w:cs="Calibri"/>
                <w:i/>
                <w:iCs/>
                <w:color w:val="FF0000"/>
                <w:sz w:val="22"/>
                <w:szCs w:val="22"/>
                <w:lang w:val="en-GB" w:eastAsia="en-US"/>
              </w:rPr>
              <w:t>measObject</w:t>
            </w:r>
            <w:proofErr w:type="spellEnd"/>
            <w:r w:rsidRPr="0016606C">
              <w:rPr>
                <w:rFonts w:ascii="Calibri" w:hAnsi="Calibri" w:cs="Calibri"/>
                <w:i/>
                <w:iCs/>
                <w:color w:val="FF0000"/>
                <w:sz w:val="22"/>
                <w:szCs w:val="22"/>
                <w:lang w:val="en-GB" w:eastAsia="en-US"/>
              </w:rPr>
              <w:t xml:space="preserve">). </w:t>
            </w:r>
            <w:r w:rsidRPr="0016606C">
              <w:rPr>
                <w:rFonts w:ascii="Calibri" w:hAnsi="Calibri" w:cs="Calibri"/>
                <w:color w:val="FF0000"/>
                <w:sz w:val="22"/>
                <w:szCs w:val="22"/>
                <w:lang w:val="en-GB" w:eastAsia="en-US"/>
              </w:rPr>
              <w:t xml:space="preserve">Thus, there was no specific beam measurement handling needed, the above procedure already has lines that capture how the beams needed for the cell quality derivation is performed (for example, the </w:t>
            </w:r>
            <w:proofErr w:type="spellStart"/>
            <w:r w:rsidRPr="0016606C">
              <w:rPr>
                <w:rFonts w:ascii="Calibri" w:hAnsi="Calibri" w:cs="Calibri"/>
                <w:color w:val="FF0000"/>
                <w:sz w:val="22"/>
                <w:szCs w:val="22"/>
                <w:lang w:val="en-GB" w:eastAsia="en-US"/>
              </w:rPr>
              <w:t>reportQuantity</w:t>
            </w:r>
            <w:proofErr w:type="spellEnd"/>
            <w:r w:rsidRPr="0016606C">
              <w:rPr>
                <w:rFonts w:ascii="Calibri" w:hAnsi="Calibri" w:cs="Calibri"/>
                <w:color w:val="FF0000"/>
                <w:sz w:val="22"/>
                <w:szCs w:val="22"/>
                <w:lang w:val="en-GB" w:eastAsia="en-US"/>
              </w:rPr>
              <w:t xml:space="preserve"> that is defined for the cell level measurements is used</w:t>
            </w:r>
            <w:proofErr w:type="gramStart"/>
            <w:r w:rsidRPr="0016606C">
              <w:rPr>
                <w:rFonts w:ascii="Calibri" w:hAnsi="Calibri" w:cs="Calibri"/>
                <w:color w:val="FF0000"/>
                <w:sz w:val="22"/>
                <w:szCs w:val="22"/>
                <w:lang w:val="en-GB" w:eastAsia="en-US"/>
              </w:rPr>
              <w:t>) .</w:t>
            </w:r>
            <w:proofErr w:type="gramEnd"/>
            <w:r w:rsidRPr="0016606C">
              <w:rPr>
                <w:rFonts w:ascii="Calibri" w:hAnsi="Calibri" w:cs="Calibri"/>
                <w:color w:val="FF0000"/>
                <w:sz w:val="22"/>
                <w:szCs w:val="22"/>
                <w:lang w:val="en-GB" w:eastAsia="en-US"/>
              </w:rPr>
              <w:t xml:space="preserve">  </w:t>
            </w:r>
          </w:p>
          <w:p w14:paraId="56593F2A" w14:textId="77777777" w:rsidR="0016606C" w:rsidRPr="0016606C" w:rsidRDefault="0016606C" w:rsidP="0016606C">
            <w:pPr>
              <w:rPr>
                <w:rFonts w:ascii="Calibri" w:hAnsi="Calibri" w:cs="Calibri"/>
                <w:color w:val="FF0000"/>
                <w:sz w:val="22"/>
                <w:szCs w:val="22"/>
                <w:lang w:val="en-GB" w:eastAsia="en-US"/>
              </w:rPr>
            </w:pPr>
          </w:p>
          <w:p w14:paraId="38D91AAE"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The second part of the procedure (what companies thought the beam measurement is being done which will be used for cell quality derivation) is actually triggered only if beam reporting (index or/and beam results) is configured, thus those beam measurements are not input for the cell quality derivation but for beam index/beam measurement reporting.</w:t>
            </w:r>
          </w:p>
          <w:p w14:paraId="7BE158AD" w14:textId="77777777" w:rsidR="0016606C" w:rsidRPr="0016606C" w:rsidRDefault="0016606C" w:rsidP="0016606C">
            <w:pPr>
              <w:rPr>
                <w:rFonts w:ascii="Calibri" w:hAnsi="Calibri" w:cs="Calibri"/>
                <w:color w:val="FF0000"/>
                <w:sz w:val="22"/>
                <w:szCs w:val="22"/>
                <w:lang w:eastAsia="en-US"/>
              </w:rPr>
            </w:pPr>
          </w:p>
          <w:p w14:paraId="0F13F264"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 xml:space="preserve">And since as I mentioned above, the performing and storing of the results happens at the same time in the case of idle/inactive measurements, the way it is captured now is the most logical way: get the cell measurements (cell quality derivation), and for each cell being reported, if beam reporting is configured, include the indexes or beam measurements according to the beam measurement configurations. </w:t>
            </w:r>
          </w:p>
          <w:p w14:paraId="0B469E74" w14:textId="77777777" w:rsidR="0016606C" w:rsidRPr="0016606C" w:rsidRDefault="0016606C" w:rsidP="0016606C">
            <w:pPr>
              <w:rPr>
                <w:rFonts w:ascii="Calibri" w:hAnsi="Calibri" w:cs="Calibri"/>
                <w:color w:val="FF0000"/>
                <w:sz w:val="22"/>
                <w:szCs w:val="22"/>
                <w:lang w:eastAsia="en-US"/>
              </w:rPr>
            </w:pPr>
          </w:p>
          <w:p w14:paraId="2F397D7E" w14:textId="4FBCBB6F"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highlight w:val="yellow"/>
                <w:lang w:eastAsia="en-US"/>
              </w:rPr>
              <w:t xml:space="preserve">Considering the above, I think the way it is captured now is the correct </w:t>
            </w:r>
            <w:proofErr w:type="gramStart"/>
            <w:r w:rsidRPr="0016606C">
              <w:rPr>
                <w:rFonts w:ascii="Calibri" w:hAnsi="Calibri" w:cs="Calibri"/>
                <w:color w:val="FF0000"/>
                <w:sz w:val="22"/>
                <w:szCs w:val="22"/>
                <w:highlight w:val="yellow"/>
                <w:lang w:eastAsia="en-US"/>
              </w:rPr>
              <w:t>way, and</w:t>
            </w:r>
            <w:proofErr w:type="gramEnd"/>
            <w:r w:rsidRPr="0016606C">
              <w:rPr>
                <w:rFonts w:ascii="Calibri" w:hAnsi="Calibri" w:cs="Calibri"/>
                <w:color w:val="FF0000"/>
                <w:sz w:val="22"/>
                <w:szCs w:val="22"/>
                <w:highlight w:val="yellow"/>
                <w:lang w:eastAsia="en-US"/>
              </w:rPr>
              <w:t xml:space="preserve"> have refrained from making changes to that part. If companies still think something is not clear, my recommendation will be to raise a RIL that will be discussed in the RRC ASN.1 review.</w:t>
            </w:r>
          </w:p>
          <w:p w14:paraId="793F328D" w14:textId="77777777" w:rsidR="0016606C" w:rsidRDefault="0016606C" w:rsidP="00D26592">
            <w:pPr>
              <w:spacing w:before="60" w:after="60"/>
            </w:pPr>
          </w:p>
          <w:p w14:paraId="2D9001C3" w14:textId="77777777" w:rsidR="0016606C" w:rsidRDefault="0016606C" w:rsidP="00D26592">
            <w:pPr>
              <w:spacing w:before="60" w:after="60"/>
            </w:pPr>
          </w:p>
          <w:p w14:paraId="0D95DBA3" w14:textId="77777777" w:rsidR="0016606C" w:rsidRDefault="0016606C" w:rsidP="00D26592">
            <w:pPr>
              <w:spacing w:before="60" w:after="60"/>
            </w:pPr>
          </w:p>
          <w:p w14:paraId="2D54441F" w14:textId="77777777" w:rsidR="0016606C" w:rsidRDefault="0016606C" w:rsidP="00D26592">
            <w:pPr>
              <w:spacing w:before="60" w:after="60"/>
            </w:pPr>
          </w:p>
          <w:p w14:paraId="0E958CCF" w14:textId="77777777" w:rsidR="0016606C" w:rsidRDefault="0016606C" w:rsidP="00D26592">
            <w:pPr>
              <w:spacing w:before="60" w:after="60"/>
            </w:pPr>
          </w:p>
          <w:p w14:paraId="45C971E9" w14:textId="77777777" w:rsidR="0016606C" w:rsidRDefault="0016606C" w:rsidP="00D26592">
            <w:pPr>
              <w:spacing w:before="60" w:after="60"/>
            </w:pPr>
          </w:p>
          <w:p w14:paraId="045FAC86" w14:textId="1A478BC3" w:rsidR="0016606C" w:rsidRDefault="0016606C" w:rsidP="00D26592">
            <w:pPr>
              <w:spacing w:before="60" w:after="60"/>
            </w:pPr>
          </w:p>
        </w:tc>
      </w:tr>
      <w:tr w:rsidR="00675471" w:rsidRPr="00CB28C4" w14:paraId="3437E2AA" w14:textId="77777777" w:rsidTr="0016606C">
        <w:tc>
          <w:tcPr>
            <w:tcW w:w="1658" w:type="dxa"/>
            <w:tcBorders>
              <w:top w:val="single" w:sz="4" w:space="0" w:color="auto"/>
              <w:left w:val="single" w:sz="4" w:space="0" w:color="auto"/>
              <w:bottom w:val="single" w:sz="4" w:space="0" w:color="auto"/>
              <w:right w:val="single" w:sz="4" w:space="0" w:color="auto"/>
            </w:tcBorders>
          </w:tcPr>
          <w:p w14:paraId="5A0AA245" w14:textId="3975DEF7" w:rsidR="00675471" w:rsidRDefault="00675471" w:rsidP="00675471">
            <w:pPr>
              <w:spacing w:before="60" w:after="60"/>
            </w:pPr>
            <w:r>
              <w:lastRenderedPageBreak/>
              <w:t xml:space="preserve">Qualcomm </w:t>
            </w:r>
          </w:p>
        </w:tc>
        <w:tc>
          <w:tcPr>
            <w:tcW w:w="1812" w:type="dxa"/>
            <w:tcBorders>
              <w:top w:val="single" w:sz="4" w:space="0" w:color="auto"/>
              <w:left w:val="single" w:sz="4" w:space="0" w:color="auto"/>
              <w:bottom w:val="single" w:sz="4" w:space="0" w:color="auto"/>
              <w:right w:val="single" w:sz="4" w:space="0" w:color="auto"/>
            </w:tcBorders>
          </w:tcPr>
          <w:p w14:paraId="6500177E" w14:textId="77777777" w:rsidR="00675471" w:rsidRDefault="00675471" w:rsidP="00675471">
            <w:pPr>
              <w:spacing w:before="60" w:after="60"/>
            </w:pPr>
          </w:p>
        </w:tc>
        <w:tc>
          <w:tcPr>
            <w:tcW w:w="10734" w:type="dxa"/>
            <w:tcBorders>
              <w:top w:val="single" w:sz="4" w:space="0" w:color="auto"/>
              <w:left w:val="single" w:sz="4" w:space="0" w:color="auto"/>
              <w:bottom w:val="single" w:sz="4" w:space="0" w:color="auto"/>
              <w:right w:val="single" w:sz="4" w:space="0" w:color="auto"/>
            </w:tcBorders>
          </w:tcPr>
          <w:p w14:paraId="7D0C281E" w14:textId="77777777" w:rsidR="00675471" w:rsidRDefault="00675471" w:rsidP="00675471">
            <w:pPr>
              <w:spacing w:before="60" w:after="60"/>
            </w:pPr>
            <w:r>
              <w:t xml:space="preserve">We agree with the principle raised by Huawei, i.e. refer to a similar text to avoid similar text. We think it is clearer and less </w:t>
            </w:r>
            <w:proofErr w:type="gramStart"/>
            <w:r>
              <w:t>error-prone</w:t>
            </w:r>
            <w:proofErr w:type="gramEnd"/>
            <w:r>
              <w:t xml:space="preserve">. </w:t>
            </w:r>
          </w:p>
          <w:p w14:paraId="4F92223A" w14:textId="25490331" w:rsidR="00675471" w:rsidRDefault="00675471" w:rsidP="00675471">
            <w:pPr>
              <w:spacing w:before="60" w:after="60"/>
            </w:pPr>
            <w:r>
              <w:t xml:space="preserve">Maybe Huawei can bring CR for discussion. </w:t>
            </w:r>
          </w:p>
        </w:tc>
      </w:tr>
    </w:tbl>
    <w:p w14:paraId="290ED221" w14:textId="20AB3A9A" w:rsidR="00093096" w:rsidRPr="00CB28C4" w:rsidRDefault="00093096" w:rsidP="00093096">
      <w:pPr>
        <w:widowControl w:val="0"/>
        <w:spacing w:after="180"/>
        <w:rPr>
          <w:b/>
          <w:bCs/>
          <w:lang w:val="en-US"/>
        </w:rPr>
      </w:pPr>
    </w:p>
    <w:p w14:paraId="6885582B" w14:textId="77777777" w:rsidR="00093096" w:rsidRPr="00D42F78" w:rsidRDefault="00093096" w:rsidP="00093096">
      <w:pPr>
        <w:pStyle w:val="Heading2"/>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4CE457EC" w14:textId="4E35B67C" w:rsidR="00093096" w:rsidRPr="00CB28C4" w:rsidRDefault="00093096" w:rsidP="00093096">
      <w:pPr>
        <w:widowControl w:val="0"/>
        <w:spacing w:after="180"/>
        <w:rPr>
          <w:b/>
          <w:bCs/>
          <w:lang w:val="en-US"/>
        </w:rPr>
      </w:pPr>
      <w:r w:rsidRPr="00CB28C4">
        <w:rPr>
          <w:b/>
          <w:bCs/>
          <w:lang w:val="en-US"/>
        </w:rPr>
        <w:t xml:space="preserve">Question 15: Do companies agree with the way the support of reporting of up to 8 EUTRA carriers is captured in the updated 36.331 CR?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1A2D85D2"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6F0DD498"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0A1BF96" w14:textId="77777777"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583F946A" w14:textId="77777777" w:rsidR="00093096" w:rsidRDefault="00093096" w:rsidP="00D26592">
            <w:pPr>
              <w:spacing w:before="60" w:after="60"/>
              <w:jc w:val="center"/>
              <w:rPr>
                <w:b/>
              </w:rPr>
            </w:pPr>
            <w:r>
              <w:rPr>
                <w:b/>
              </w:rPr>
              <w:t>Comments</w:t>
            </w:r>
          </w:p>
        </w:tc>
      </w:tr>
      <w:tr w:rsidR="00093096" w:rsidRPr="0016606C" w14:paraId="3A373F78" w14:textId="77777777" w:rsidTr="0016606C">
        <w:tc>
          <w:tcPr>
            <w:tcW w:w="1658" w:type="dxa"/>
            <w:tcBorders>
              <w:top w:val="single" w:sz="4" w:space="0" w:color="auto"/>
              <w:left w:val="single" w:sz="4" w:space="0" w:color="auto"/>
              <w:bottom w:val="single" w:sz="4" w:space="0" w:color="auto"/>
              <w:right w:val="single" w:sz="4" w:space="0" w:color="auto"/>
            </w:tcBorders>
          </w:tcPr>
          <w:p w14:paraId="5F738A07" w14:textId="4781FC09" w:rsidR="00093096" w:rsidRDefault="00054780"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6E8305FB" w14:textId="42CB11B0" w:rsidR="00093096" w:rsidRDefault="00C30DB2" w:rsidP="00D26592">
            <w:pPr>
              <w:spacing w:before="60" w:after="60"/>
            </w:pPr>
            <w:r>
              <w:t>With what exactly are we supposed to agree or disagree?</w:t>
            </w:r>
          </w:p>
        </w:tc>
        <w:tc>
          <w:tcPr>
            <w:tcW w:w="10734" w:type="dxa"/>
            <w:tcBorders>
              <w:top w:val="single" w:sz="4" w:space="0" w:color="auto"/>
              <w:left w:val="single" w:sz="4" w:space="0" w:color="auto"/>
              <w:bottom w:val="single" w:sz="4" w:space="0" w:color="auto"/>
              <w:right w:val="single" w:sz="4" w:space="0" w:color="auto"/>
            </w:tcBorders>
          </w:tcPr>
          <w:p w14:paraId="5E328A97" w14:textId="77777777" w:rsidR="00C30DB2" w:rsidRDefault="00C30DB2" w:rsidP="00D26592">
            <w:pPr>
              <w:spacing w:before="60" w:after="60"/>
            </w:pPr>
            <w:r>
              <w:t xml:space="preserve">In the proposed CR, the UE can report 8 E-UTRA carriers in </w:t>
            </w:r>
            <w:proofErr w:type="spellStart"/>
            <w:r>
              <w:t>RRCConnectionResumeComplete</w:t>
            </w:r>
            <w:proofErr w:type="spellEnd"/>
            <w:r>
              <w:t xml:space="preserve"> but only 3 in </w:t>
            </w:r>
            <w:proofErr w:type="spellStart"/>
            <w:r>
              <w:t>UEInformationResponse</w:t>
            </w:r>
            <w:proofErr w:type="spellEnd"/>
            <w:r>
              <w:t>. Is that really what was agreed?</w:t>
            </w:r>
          </w:p>
          <w:p w14:paraId="7635D027" w14:textId="77777777" w:rsidR="0016606C" w:rsidRDefault="0016606C" w:rsidP="00D26592">
            <w:pPr>
              <w:spacing w:before="60" w:after="60"/>
            </w:pPr>
          </w:p>
          <w:p w14:paraId="7EAF9C8D" w14:textId="77777777" w:rsidR="0016606C" w:rsidRDefault="0016606C" w:rsidP="0016606C">
            <w:pPr>
              <w:rPr>
                <w:rFonts w:ascii="Calibri" w:hAnsi="Calibri" w:cs="Calibri"/>
                <w:color w:val="FF0000"/>
                <w:sz w:val="22"/>
                <w:szCs w:val="22"/>
                <w:highlight w:val="yellow"/>
                <w:lang w:eastAsia="en-US"/>
              </w:rPr>
            </w:pPr>
            <w:r>
              <w:rPr>
                <w:rFonts w:ascii="Calibri" w:hAnsi="Calibri" w:cs="Calibri"/>
                <w:color w:val="FF0000"/>
                <w:sz w:val="22"/>
                <w:szCs w:val="22"/>
                <w:highlight w:val="yellow"/>
                <w:lang w:eastAsia="en-US"/>
              </w:rPr>
              <w:t>[Rapporteur]</w:t>
            </w:r>
          </w:p>
          <w:p w14:paraId="097F618E" w14:textId="78E71460" w:rsidR="0016606C" w:rsidRPr="0016606C" w:rsidRDefault="0016606C" w:rsidP="0016606C">
            <w:pPr>
              <w:rPr>
                <w:rFonts w:ascii="Calibri" w:hAnsi="Calibri" w:cs="Calibri"/>
                <w:color w:val="FF0000"/>
                <w:sz w:val="22"/>
                <w:szCs w:val="22"/>
                <w:lang w:eastAsia="en-US"/>
              </w:rPr>
            </w:pPr>
            <w:r>
              <w:rPr>
                <w:rFonts w:ascii="Calibri" w:hAnsi="Calibri" w:cs="Calibri"/>
                <w:color w:val="FF0000"/>
                <w:sz w:val="22"/>
                <w:szCs w:val="22"/>
                <w:highlight w:val="yellow"/>
                <w:lang w:eastAsia="en-US"/>
              </w:rPr>
              <w:t xml:space="preserve">Please refer to the updated CR now in the phase 2 folder. </w:t>
            </w:r>
          </w:p>
          <w:p w14:paraId="33896D6A" w14:textId="53FB9952" w:rsidR="0016606C" w:rsidRDefault="0016606C" w:rsidP="00D26592">
            <w:pPr>
              <w:spacing w:before="60" w:after="60"/>
            </w:pPr>
          </w:p>
        </w:tc>
      </w:tr>
      <w:tr w:rsidR="00F15062" w:rsidRPr="0016606C" w14:paraId="3A97FAE6" w14:textId="77777777" w:rsidTr="0016606C">
        <w:tc>
          <w:tcPr>
            <w:tcW w:w="1658" w:type="dxa"/>
            <w:tcBorders>
              <w:top w:val="single" w:sz="4" w:space="0" w:color="auto"/>
              <w:left w:val="single" w:sz="4" w:space="0" w:color="auto"/>
              <w:bottom w:val="single" w:sz="4" w:space="0" w:color="auto"/>
              <w:right w:val="single" w:sz="4" w:space="0" w:color="auto"/>
            </w:tcBorders>
          </w:tcPr>
          <w:p w14:paraId="01A89F48" w14:textId="4728A344" w:rsidR="00F15062" w:rsidRDefault="00F15062" w:rsidP="00F15062">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3CF32F40" w14:textId="7D0C30D4" w:rsidR="00F15062" w:rsidRDefault="00F15062" w:rsidP="00F15062">
            <w:pPr>
              <w:spacing w:before="60" w:after="60"/>
            </w:pPr>
            <w:r>
              <w:t>See comments</w:t>
            </w:r>
          </w:p>
        </w:tc>
        <w:tc>
          <w:tcPr>
            <w:tcW w:w="10734" w:type="dxa"/>
            <w:tcBorders>
              <w:top w:val="single" w:sz="4" w:space="0" w:color="auto"/>
              <w:left w:val="single" w:sz="4" w:space="0" w:color="auto"/>
              <w:bottom w:val="single" w:sz="4" w:space="0" w:color="auto"/>
              <w:right w:val="single" w:sz="4" w:space="0" w:color="auto"/>
            </w:tcBorders>
          </w:tcPr>
          <w:p w14:paraId="58687687" w14:textId="57BA4002" w:rsidR="00F15062" w:rsidRDefault="00F15062" w:rsidP="00F15062">
            <w:pPr>
              <w:spacing w:before="60" w:after="60"/>
            </w:pPr>
            <w:r>
              <w:rPr>
                <w:lang w:eastAsia="en-US"/>
              </w:rPr>
              <w:t>We are fine to introduce new Rel-16 IE for reporting up to 8 LTE carriers. But for inter-operation issues, we also think that a new UE capability is required for the UE supporting this new IE.</w:t>
            </w:r>
          </w:p>
        </w:tc>
      </w:tr>
    </w:tbl>
    <w:p w14:paraId="6F8BFD67" w14:textId="178F333D" w:rsidR="00093096" w:rsidRPr="0016606C" w:rsidRDefault="00093096" w:rsidP="00093096">
      <w:pPr>
        <w:widowControl w:val="0"/>
        <w:spacing w:after="180"/>
        <w:rPr>
          <w:b/>
          <w:bCs/>
          <w:lang w:val="en-US"/>
        </w:rPr>
      </w:pPr>
    </w:p>
    <w:p w14:paraId="2FAC6BA0" w14:textId="77777777" w:rsidR="00093096" w:rsidRPr="00D42F78" w:rsidRDefault="00093096" w:rsidP="00093096">
      <w:pPr>
        <w:pStyle w:val="Heading2"/>
      </w:pPr>
      <w:r w:rsidRPr="00D42F78">
        <w:rPr>
          <w:highlight w:val="yellow"/>
        </w:rPr>
        <w:t>Issue DCCA_</w:t>
      </w:r>
      <w:r>
        <w:rPr>
          <w:highlight w:val="yellow"/>
        </w:rPr>
        <w:t>9</w:t>
      </w:r>
      <w:r w:rsidRPr="00D42F78">
        <w:rPr>
          <w:highlight w:val="yellow"/>
        </w:rPr>
        <w:t xml:space="preserve"> (</w:t>
      </w:r>
      <w:proofErr w:type="spellStart"/>
      <w:r w:rsidRPr="0040219A">
        <w:rPr>
          <w:i/>
          <w:iCs/>
          <w:highlight w:val="yellow"/>
        </w:rPr>
        <w:t>SCellToAddModList</w:t>
      </w:r>
      <w:proofErr w:type="spellEnd"/>
      <w:r>
        <w:rPr>
          <w:highlight w:val="yellow"/>
        </w:rPr>
        <w:t xml:space="preserve"> in </w:t>
      </w:r>
      <w:proofErr w:type="spellStart"/>
      <w:r w:rsidRPr="0040219A">
        <w:rPr>
          <w:i/>
          <w:iCs/>
          <w:highlight w:val="yellow"/>
        </w:rPr>
        <w:t>RRCConnectionResume</w:t>
      </w:r>
      <w:proofErr w:type="spellEnd"/>
      <w:r>
        <w:rPr>
          <w:highlight w:val="yellow"/>
        </w:rPr>
        <w:t>)</w:t>
      </w:r>
    </w:p>
    <w:p w14:paraId="562217BB" w14:textId="2512E76C" w:rsidR="00093096" w:rsidRPr="00CB28C4" w:rsidRDefault="00093096" w:rsidP="00093096">
      <w:pPr>
        <w:widowControl w:val="0"/>
        <w:spacing w:after="180"/>
        <w:rPr>
          <w:b/>
          <w:bCs/>
          <w:lang w:val="en-US"/>
        </w:rPr>
      </w:pPr>
      <w:r w:rsidRPr="00CB28C4">
        <w:rPr>
          <w:b/>
          <w:bCs/>
          <w:lang w:val="en-US"/>
        </w:rPr>
        <w:t xml:space="preserve">Question 16: Do companies agree with the way the </w:t>
      </w:r>
      <w:proofErr w:type="spellStart"/>
      <w:r w:rsidRPr="00CB28C4">
        <w:rPr>
          <w:b/>
          <w:bCs/>
          <w:i/>
          <w:iCs/>
          <w:lang w:val="en-US"/>
        </w:rPr>
        <w:t>SCellToAddModList</w:t>
      </w:r>
      <w:proofErr w:type="spellEnd"/>
      <w:r w:rsidRPr="00CB28C4">
        <w:rPr>
          <w:b/>
          <w:bCs/>
          <w:lang w:val="en-US"/>
        </w:rPr>
        <w:t xml:space="preserve"> is captured in the </w:t>
      </w:r>
      <w:r w:rsidRPr="00CB28C4">
        <w:rPr>
          <w:b/>
          <w:bCs/>
          <w:i/>
          <w:iCs/>
          <w:lang w:val="en-US"/>
        </w:rPr>
        <w:t>RRCConnectionResume</w:t>
      </w:r>
      <w:r w:rsidRPr="00CB28C4">
        <w:rPr>
          <w:b/>
          <w:bCs/>
          <w:lang w:val="en-US"/>
        </w:rPr>
        <w:t xml:space="preserve"> of updated 36.331 CR?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5AED481A"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74F53D3E"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F3B6B55" w14:textId="77777777"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259186CE" w14:textId="77777777" w:rsidR="00093096" w:rsidRDefault="00093096" w:rsidP="00D26592">
            <w:pPr>
              <w:spacing w:before="60" w:after="60"/>
              <w:jc w:val="center"/>
              <w:rPr>
                <w:b/>
              </w:rPr>
            </w:pPr>
            <w:r>
              <w:rPr>
                <w:b/>
              </w:rPr>
              <w:t>Comments</w:t>
            </w:r>
          </w:p>
        </w:tc>
      </w:tr>
      <w:tr w:rsidR="00093096" w14:paraId="343D7E63" w14:textId="77777777" w:rsidTr="0016606C">
        <w:tc>
          <w:tcPr>
            <w:tcW w:w="1658" w:type="dxa"/>
            <w:tcBorders>
              <w:top w:val="single" w:sz="4" w:space="0" w:color="auto"/>
              <w:left w:val="single" w:sz="4" w:space="0" w:color="auto"/>
              <w:bottom w:val="single" w:sz="4" w:space="0" w:color="auto"/>
              <w:right w:val="single" w:sz="4" w:space="0" w:color="auto"/>
            </w:tcBorders>
          </w:tcPr>
          <w:p w14:paraId="5BF40148" w14:textId="1DFB6F1A" w:rsidR="00093096" w:rsidRDefault="005F5B16"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3AE22051" w14:textId="51E209AB" w:rsidR="00093096" w:rsidRDefault="005F5B16" w:rsidP="00D26592">
            <w:pPr>
              <w:spacing w:before="60" w:after="60"/>
            </w:pPr>
            <w:r>
              <w:t>Agree</w:t>
            </w:r>
          </w:p>
        </w:tc>
        <w:tc>
          <w:tcPr>
            <w:tcW w:w="10734" w:type="dxa"/>
            <w:tcBorders>
              <w:top w:val="single" w:sz="4" w:space="0" w:color="auto"/>
              <w:left w:val="single" w:sz="4" w:space="0" w:color="auto"/>
              <w:bottom w:val="single" w:sz="4" w:space="0" w:color="auto"/>
              <w:right w:val="single" w:sz="4" w:space="0" w:color="auto"/>
            </w:tcBorders>
          </w:tcPr>
          <w:p w14:paraId="0FFE9241" w14:textId="77777777" w:rsidR="00093096" w:rsidRDefault="00093096" w:rsidP="00D26592">
            <w:pPr>
              <w:spacing w:before="60" w:after="60"/>
            </w:pPr>
          </w:p>
        </w:tc>
      </w:tr>
      <w:tr w:rsidR="003D2DEE" w14:paraId="02F6440E" w14:textId="77777777" w:rsidTr="0016606C">
        <w:tc>
          <w:tcPr>
            <w:tcW w:w="1658" w:type="dxa"/>
            <w:tcBorders>
              <w:top w:val="single" w:sz="4" w:space="0" w:color="auto"/>
              <w:left w:val="single" w:sz="4" w:space="0" w:color="auto"/>
              <w:bottom w:val="single" w:sz="4" w:space="0" w:color="auto"/>
              <w:right w:val="single" w:sz="4" w:space="0" w:color="auto"/>
            </w:tcBorders>
          </w:tcPr>
          <w:p w14:paraId="380B4A75" w14:textId="16CB21E8" w:rsidR="003D2DEE" w:rsidRDefault="003D2DEE" w:rsidP="003D2DEE">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24344C83" w14:textId="09E06BFE" w:rsidR="003D2DEE" w:rsidRDefault="003D2DEE" w:rsidP="003D2DEE">
            <w:pPr>
              <w:spacing w:before="60" w:after="60"/>
            </w:pPr>
            <w:r>
              <w:t xml:space="preserve">Agree </w:t>
            </w:r>
          </w:p>
        </w:tc>
        <w:tc>
          <w:tcPr>
            <w:tcW w:w="10734" w:type="dxa"/>
            <w:tcBorders>
              <w:top w:val="single" w:sz="4" w:space="0" w:color="auto"/>
              <w:left w:val="single" w:sz="4" w:space="0" w:color="auto"/>
              <w:bottom w:val="single" w:sz="4" w:space="0" w:color="auto"/>
              <w:right w:val="single" w:sz="4" w:space="0" w:color="auto"/>
            </w:tcBorders>
          </w:tcPr>
          <w:p w14:paraId="0568078C" w14:textId="77777777" w:rsidR="003D2DEE" w:rsidRDefault="003D2DEE" w:rsidP="003D2DEE">
            <w:pPr>
              <w:spacing w:before="60" w:after="60"/>
            </w:pPr>
          </w:p>
        </w:tc>
      </w:tr>
    </w:tbl>
    <w:p w14:paraId="755EFC8F" w14:textId="29D656CC" w:rsidR="00093096" w:rsidRDefault="00093096" w:rsidP="00093096">
      <w:pPr>
        <w:widowControl w:val="0"/>
        <w:spacing w:after="180"/>
        <w:rPr>
          <w:b/>
          <w:bCs/>
        </w:rPr>
      </w:pPr>
    </w:p>
    <w:p w14:paraId="292868EA" w14:textId="77777777" w:rsidR="00093096" w:rsidRDefault="00093096" w:rsidP="00093096">
      <w:pPr>
        <w:pStyle w:val="Heading2"/>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0C40F69F" w14:textId="2A349416" w:rsidR="00C56C5B" w:rsidRPr="00CB28C4" w:rsidRDefault="00093096" w:rsidP="00C56C5B">
      <w:pPr>
        <w:widowControl w:val="0"/>
        <w:spacing w:after="180"/>
        <w:rPr>
          <w:b/>
          <w:bCs/>
          <w:iCs/>
          <w:lang w:val="en-US"/>
        </w:rPr>
      </w:pPr>
      <w:r w:rsidRPr="00CB28C4">
        <w:rPr>
          <w:b/>
          <w:bCs/>
          <w:lang w:val="en-US"/>
        </w:rPr>
        <w:t xml:space="preserve">Question 17: </w:t>
      </w:r>
      <w:r w:rsidR="00C56C5B" w:rsidRPr="00CB28C4">
        <w:rPr>
          <w:b/>
          <w:bCs/>
          <w:lang w:val="en-US"/>
        </w:rPr>
        <w:t>Which option is preferred regarding implicit configuration of BFD-RS for dormant BWP</w:t>
      </w:r>
      <w:r w:rsidR="00C56C5B" w:rsidRPr="00CB28C4">
        <w:rPr>
          <w:b/>
          <w:bCs/>
          <w:iCs/>
          <w:lang w:val="en-US"/>
        </w:rPr>
        <w:t>:</w:t>
      </w:r>
    </w:p>
    <w:p w14:paraId="3341E1B8" w14:textId="579DDF24" w:rsidR="00C56C5B" w:rsidRPr="00C56C5B" w:rsidRDefault="00C56C5B" w:rsidP="00C56C5B">
      <w:pPr>
        <w:pStyle w:val="ListParagraph"/>
        <w:widowControl w:val="0"/>
        <w:spacing w:after="180"/>
        <w:textAlignment w:val="auto"/>
        <w:rPr>
          <w:b/>
          <w:bCs/>
        </w:rPr>
      </w:pPr>
      <w:r w:rsidRPr="00C56C5B">
        <w:rPr>
          <w:b/>
          <w:bCs/>
        </w:rPr>
        <w:t>a)     Do not support the implicit configuration of BFD-RS for an SCell in dormancy.</w:t>
      </w:r>
    </w:p>
    <w:p w14:paraId="0D9F6089" w14:textId="77777777" w:rsidR="00CB28C4" w:rsidRDefault="00CB28C4" w:rsidP="00054780">
      <w:pPr>
        <w:pStyle w:val="ListParagraph"/>
        <w:widowControl w:val="0"/>
        <w:spacing w:after="180"/>
        <w:jc w:val="left"/>
        <w:textAlignment w:val="auto"/>
        <w:rPr>
          <w:b/>
          <w:bCs/>
        </w:rPr>
      </w:pPr>
    </w:p>
    <w:p w14:paraId="07D945B3" w14:textId="1A3F68AC" w:rsidR="00B41D90" w:rsidRDefault="00C56C5B" w:rsidP="00054780">
      <w:pPr>
        <w:pStyle w:val="ListParagraph"/>
        <w:widowControl w:val="0"/>
        <w:spacing w:after="180"/>
        <w:jc w:val="left"/>
        <w:textAlignment w:val="auto"/>
        <w:rPr>
          <w:b/>
          <w:bCs/>
        </w:rPr>
      </w:pPr>
      <w:r w:rsidRPr="00C56C5B">
        <w:rPr>
          <w:b/>
          <w:bCs/>
        </w:rPr>
        <w:t xml:space="preserve">b-1) the </w:t>
      </w:r>
      <w:r w:rsidRPr="00C56C5B">
        <w:rPr>
          <w:b/>
          <w:bCs/>
          <w:i/>
          <w:iCs/>
        </w:rPr>
        <w:t>PDCCH-config</w:t>
      </w:r>
      <w:r w:rsidRPr="00C56C5B">
        <w:rPr>
          <w:b/>
          <w:bCs/>
        </w:rPr>
        <w:t xml:space="preserve"> IE can be configured for the dormant BWP in order to support the implicit BFD-RS configuration for dormant BWP</w:t>
      </w:r>
      <w:r>
        <w:rPr>
          <w:b/>
          <w:bCs/>
        </w:rPr>
        <w:t xml:space="preserve">. </w:t>
      </w:r>
      <w:r w:rsidRPr="00C56C5B">
        <w:rPr>
          <w:b/>
          <w:bCs/>
        </w:rPr>
        <w:t xml:space="preserve">Only </w:t>
      </w:r>
      <w:proofErr w:type="spellStart"/>
      <w:r w:rsidRPr="00C56C5B">
        <w:rPr>
          <w:b/>
          <w:bCs/>
          <w:i/>
          <w:iCs/>
        </w:rPr>
        <w:t>tci-StatesPDCCH-ToAddList</w:t>
      </w:r>
      <w:proofErr w:type="spellEnd"/>
      <w:r w:rsidRPr="00C56C5B">
        <w:rPr>
          <w:b/>
          <w:bCs/>
        </w:rPr>
        <w:t xml:space="preserve"> is applied for the dormant BWP and other configurations in </w:t>
      </w:r>
      <w:r w:rsidRPr="00C56C5B">
        <w:rPr>
          <w:b/>
          <w:bCs/>
          <w:i/>
          <w:iCs/>
        </w:rPr>
        <w:t>PDCCH-config</w:t>
      </w:r>
      <w:r w:rsidRPr="00C56C5B">
        <w:rPr>
          <w:b/>
          <w:bCs/>
        </w:rPr>
        <w:t xml:space="preserve"> are ignored (not applied). </w:t>
      </w:r>
    </w:p>
    <w:p w14:paraId="6054B869" w14:textId="77777777" w:rsidR="00CB28C4" w:rsidRDefault="00CB28C4" w:rsidP="00054780">
      <w:pPr>
        <w:pStyle w:val="ListParagraph"/>
        <w:widowControl w:val="0"/>
        <w:spacing w:after="180"/>
        <w:jc w:val="left"/>
        <w:textAlignment w:val="auto"/>
        <w:rPr>
          <w:b/>
          <w:bCs/>
        </w:rPr>
      </w:pPr>
    </w:p>
    <w:p w14:paraId="63CDF730" w14:textId="36471746" w:rsidR="00B41D90" w:rsidRPr="00C56C5B" w:rsidRDefault="00B41D90" w:rsidP="00054780">
      <w:pPr>
        <w:pStyle w:val="ListParagraph"/>
        <w:widowControl w:val="0"/>
        <w:spacing w:after="180"/>
        <w:jc w:val="left"/>
        <w:textAlignment w:val="auto"/>
        <w:rPr>
          <w:b/>
          <w:bCs/>
        </w:rPr>
      </w:pPr>
      <w:r>
        <w:rPr>
          <w:b/>
          <w:bCs/>
        </w:rPr>
        <w:t>b</w:t>
      </w:r>
      <w:r w:rsidR="00AB699D">
        <w:rPr>
          <w:b/>
          <w:bCs/>
        </w:rPr>
        <w:t>-2</w:t>
      </w:r>
      <w:r>
        <w:rPr>
          <w:b/>
          <w:bCs/>
        </w:rPr>
        <w:t xml:space="preserve">) </w:t>
      </w:r>
      <w:r w:rsidRPr="00C56C5B">
        <w:rPr>
          <w:b/>
          <w:bCs/>
        </w:rPr>
        <w:t xml:space="preserve">the </w:t>
      </w:r>
      <w:r w:rsidRPr="00C56C5B">
        <w:rPr>
          <w:b/>
          <w:bCs/>
          <w:i/>
          <w:iCs/>
        </w:rPr>
        <w:t>PDCCH-config</w:t>
      </w:r>
      <w:r w:rsidRPr="00C56C5B">
        <w:rPr>
          <w:b/>
          <w:bCs/>
        </w:rPr>
        <w:t xml:space="preserve"> IE can be configured for the dormant BWP</w:t>
      </w:r>
      <w:r>
        <w:rPr>
          <w:b/>
          <w:bCs/>
        </w:rPr>
        <w:t>, in this case it only includes controlResourceSetToAddMod/</w:t>
      </w:r>
      <w:proofErr w:type="spellStart"/>
      <w:r>
        <w:rPr>
          <w:b/>
          <w:bCs/>
        </w:rPr>
        <w:t>ReleaseList</w:t>
      </w:r>
      <w:proofErr w:type="spellEnd"/>
      <w:r>
        <w:rPr>
          <w:b/>
          <w:bCs/>
        </w:rPr>
        <w:t xml:space="preserve"> and as already specified, the UE performs BFD using the RS in </w:t>
      </w:r>
      <w:proofErr w:type="spellStart"/>
      <w:r w:rsidRPr="00B41D90">
        <w:rPr>
          <w:b/>
          <w:bCs/>
        </w:rPr>
        <w:t>tci-StatesPDCCH-ToAddList</w:t>
      </w:r>
      <w:proofErr w:type="spellEnd"/>
      <w:r>
        <w:rPr>
          <w:b/>
          <w:bCs/>
        </w:rPr>
        <w:t xml:space="preserve"> in each of the configured </w:t>
      </w:r>
      <w:proofErr w:type="spellStart"/>
      <w:r>
        <w:rPr>
          <w:b/>
          <w:bCs/>
        </w:rPr>
        <w:t>ControlResourceSet</w:t>
      </w:r>
      <w:proofErr w:type="spellEnd"/>
    </w:p>
    <w:tbl>
      <w:tblPr>
        <w:tblStyle w:val="TableGrid"/>
        <w:tblW w:w="14204" w:type="dxa"/>
        <w:tblInd w:w="250" w:type="dxa"/>
        <w:tblLook w:val="04A0" w:firstRow="1" w:lastRow="0" w:firstColumn="1" w:lastColumn="0" w:noHBand="0" w:noVBand="1"/>
      </w:tblPr>
      <w:tblGrid>
        <w:gridCol w:w="1658"/>
        <w:gridCol w:w="1812"/>
        <w:gridCol w:w="10734"/>
      </w:tblGrid>
      <w:tr w:rsidR="00093096" w:rsidRPr="00C56C5B" w14:paraId="17A47A7A"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1AB47A1E" w14:textId="77777777" w:rsidR="00093096" w:rsidRPr="00C56C5B" w:rsidRDefault="00093096"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8BD8DD1" w14:textId="6FB6E537" w:rsidR="00093096" w:rsidRPr="00C56C5B" w:rsidRDefault="00C56C5B" w:rsidP="00D26592">
            <w:pPr>
              <w:spacing w:before="60" w:after="60"/>
              <w:jc w:val="center"/>
              <w:rPr>
                <w:b/>
              </w:rPr>
            </w:pPr>
            <w:r>
              <w:rPr>
                <w:b/>
              </w:rPr>
              <w:t>Preferred option (a, b-1</w:t>
            </w:r>
            <w:r w:rsidR="00C23AB2">
              <w:rPr>
                <w:b/>
              </w:rPr>
              <w:t>, b-2</w:t>
            </w:r>
            <w:r>
              <w:rPr>
                <w:b/>
              </w:rPr>
              <w:t>)</w:t>
            </w:r>
          </w:p>
        </w:tc>
        <w:tc>
          <w:tcPr>
            <w:tcW w:w="10734" w:type="dxa"/>
            <w:tcBorders>
              <w:top w:val="single" w:sz="4" w:space="0" w:color="auto"/>
              <w:left w:val="single" w:sz="4" w:space="0" w:color="auto"/>
              <w:bottom w:val="single" w:sz="4" w:space="0" w:color="auto"/>
              <w:right w:val="single" w:sz="4" w:space="0" w:color="auto"/>
            </w:tcBorders>
            <w:hideMark/>
          </w:tcPr>
          <w:p w14:paraId="3AF65841" w14:textId="77777777" w:rsidR="00093096" w:rsidRPr="00C56C5B" w:rsidRDefault="00093096" w:rsidP="00D26592">
            <w:pPr>
              <w:spacing w:before="60" w:after="60"/>
              <w:jc w:val="center"/>
              <w:rPr>
                <w:b/>
              </w:rPr>
            </w:pPr>
            <w:r w:rsidRPr="00C56C5B">
              <w:rPr>
                <w:b/>
              </w:rPr>
              <w:t>Comments</w:t>
            </w:r>
          </w:p>
        </w:tc>
      </w:tr>
      <w:tr w:rsidR="00093096" w:rsidRPr="00CB28C4" w14:paraId="6BF98914" w14:textId="77777777" w:rsidTr="0016606C">
        <w:tc>
          <w:tcPr>
            <w:tcW w:w="1658" w:type="dxa"/>
            <w:tcBorders>
              <w:top w:val="single" w:sz="4" w:space="0" w:color="auto"/>
              <w:left w:val="single" w:sz="4" w:space="0" w:color="auto"/>
              <w:bottom w:val="single" w:sz="4" w:space="0" w:color="auto"/>
              <w:right w:val="single" w:sz="4" w:space="0" w:color="auto"/>
            </w:tcBorders>
          </w:tcPr>
          <w:p w14:paraId="1BFB4B07" w14:textId="046D2D37" w:rsidR="00093096" w:rsidRDefault="009A7EAF"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27A0192" w14:textId="285FC54E" w:rsidR="00093096" w:rsidRDefault="009A7EAF" w:rsidP="00D26592">
            <w:pPr>
              <w:spacing w:before="60" w:after="60"/>
            </w:pPr>
            <w:r>
              <w:t>b</w:t>
            </w:r>
          </w:p>
        </w:tc>
        <w:tc>
          <w:tcPr>
            <w:tcW w:w="10734" w:type="dxa"/>
            <w:tcBorders>
              <w:top w:val="single" w:sz="4" w:space="0" w:color="auto"/>
              <w:left w:val="single" w:sz="4" w:space="0" w:color="auto"/>
              <w:bottom w:val="single" w:sz="4" w:space="0" w:color="auto"/>
              <w:right w:val="single" w:sz="4" w:space="0" w:color="auto"/>
            </w:tcBorders>
          </w:tcPr>
          <w:p w14:paraId="38AE12DF" w14:textId="50D0C404" w:rsidR="00D24700" w:rsidRDefault="00B41D90" w:rsidP="00D26592">
            <w:pPr>
              <w:spacing w:before="60" w:after="60"/>
            </w:pPr>
            <w:r>
              <w:t xml:space="preserve">In b-1, we don't understand what </w:t>
            </w:r>
            <w:proofErr w:type="gramStart"/>
            <w:r>
              <w:t>is the use</w:t>
            </w:r>
            <w:proofErr w:type="gramEnd"/>
            <w:r>
              <w:t xml:space="preserve"> of </w:t>
            </w:r>
            <w:r w:rsidR="00D24700">
              <w:t>adding a UE requirement to ignore something that the network could simply not configure (since it is optional).</w:t>
            </w:r>
          </w:p>
          <w:p w14:paraId="7A77D68F" w14:textId="77777777" w:rsidR="009A7EAF" w:rsidRDefault="00B41D90" w:rsidP="00D26592">
            <w:pPr>
              <w:spacing w:before="60" w:after="60"/>
            </w:pPr>
            <w:r>
              <w:t>We think option b as we desc</w:t>
            </w:r>
            <w:r w:rsidR="00D24700">
              <w:t>ribe does not even require any specification update (or as mentioned by Samsung).</w:t>
            </w:r>
          </w:p>
          <w:p w14:paraId="6D9AF017" w14:textId="626F3644" w:rsidR="00FB2184" w:rsidRDefault="00FB2184" w:rsidP="00D26592">
            <w:pPr>
              <w:spacing w:before="60" w:after="60"/>
            </w:pPr>
            <w:r>
              <w:t>Beside, is it correct understanding that c) is supported anyway as it has no specification impact?</w:t>
            </w:r>
          </w:p>
        </w:tc>
      </w:tr>
      <w:tr w:rsidR="004C6CAF" w:rsidRPr="00CB28C4" w14:paraId="5305042A" w14:textId="77777777" w:rsidTr="0016606C">
        <w:tc>
          <w:tcPr>
            <w:tcW w:w="1658" w:type="dxa"/>
            <w:tcBorders>
              <w:top w:val="single" w:sz="4" w:space="0" w:color="auto"/>
              <w:left w:val="single" w:sz="4" w:space="0" w:color="auto"/>
              <w:bottom w:val="single" w:sz="4" w:space="0" w:color="auto"/>
              <w:right w:val="single" w:sz="4" w:space="0" w:color="auto"/>
            </w:tcBorders>
          </w:tcPr>
          <w:p w14:paraId="47A0F0EF" w14:textId="08A5B4EE" w:rsidR="004C6CAF" w:rsidRDefault="004C6CAF" w:rsidP="004C6CAF">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0447DC2A" w14:textId="581AC30F" w:rsidR="004C6CAF" w:rsidRDefault="004C6CAF" w:rsidP="004C6CAF">
            <w:pPr>
              <w:spacing w:before="60" w:after="60"/>
            </w:pPr>
            <w:r>
              <w:t>We still prefer b-2)</w:t>
            </w:r>
          </w:p>
        </w:tc>
        <w:tc>
          <w:tcPr>
            <w:tcW w:w="10734" w:type="dxa"/>
            <w:tcBorders>
              <w:top w:val="single" w:sz="4" w:space="0" w:color="auto"/>
              <w:left w:val="single" w:sz="4" w:space="0" w:color="auto"/>
              <w:bottom w:val="single" w:sz="4" w:space="0" w:color="auto"/>
              <w:right w:val="single" w:sz="4" w:space="0" w:color="auto"/>
            </w:tcBorders>
          </w:tcPr>
          <w:p w14:paraId="77CCF7F5" w14:textId="77777777" w:rsidR="004C6CAF" w:rsidRDefault="004C6CAF" w:rsidP="004C6CAF">
            <w:pPr>
              <w:spacing w:before="60" w:after="60" w:line="256" w:lineRule="auto"/>
              <w:rPr>
                <w:lang w:eastAsia="en-US"/>
              </w:rPr>
            </w:pPr>
            <w:r>
              <w:rPr>
                <w:lang w:eastAsia="en-US"/>
              </w:rPr>
              <w:t xml:space="preserve">Option a) is not acceptable to us. </w:t>
            </w:r>
            <w:r w:rsidRPr="001019C3">
              <w:rPr>
                <w:lang w:eastAsia="en-US"/>
              </w:rPr>
              <w:t xml:space="preserve">Explicit BFD-RS configuration </w:t>
            </w:r>
            <w:r>
              <w:rPr>
                <w:lang w:eastAsia="en-US"/>
              </w:rPr>
              <w:t>bad</w:t>
            </w:r>
            <w:r w:rsidRPr="001019C3">
              <w:rPr>
                <w:lang w:eastAsia="en-US"/>
              </w:rPr>
              <w:t xml:space="preserve"> one </w:t>
            </w:r>
            <w:r>
              <w:rPr>
                <w:lang w:eastAsia="en-US"/>
              </w:rPr>
              <w:t xml:space="preserve">big </w:t>
            </w:r>
            <w:r w:rsidRPr="001019C3">
              <w:rPr>
                <w:lang w:eastAsia="en-US"/>
              </w:rPr>
              <w:t xml:space="preserve">issue (especially in FR2): when the UE is moving, NW </w:t>
            </w:r>
            <w:proofErr w:type="gramStart"/>
            <w:r w:rsidRPr="001019C3">
              <w:rPr>
                <w:lang w:eastAsia="en-US"/>
              </w:rPr>
              <w:t>has to</w:t>
            </w:r>
            <w:proofErr w:type="gramEnd"/>
            <w:r w:rsidRPr="001019C3">
              <w:rPr>
                <w:lang w:eastAsia="en-US"/>
              </w:rPr>
              <w:t xml:space="preserve"> frequently reconfigure BFR-RS via RRC to avoid unnecessary BFR trigger caused by coverage hole of the spatial BFD-RS even if UE is still in cell coverage. It may bring significant RRC signaling overhead and unnecessary BFR triggered if NW has no timely feedback from UE.</w:t>
            </w:r>
            <w:r>
              <w:rPr>
                <w:lang w:eastAsia="en-US"/>
              </w:rPr>
              <w:t xml:space="preserve"> </w:t>
            </w:r>
            <w:r w:rsidRPr="001019C3">
              <w:rPr>
                <w:lang w:eastAsia="en-US"/>
              </w:rPr>
              <w:t xml:space="preserve">To resolve the issue of explicit BFD-RS, implicit BFD-RS was introduced: UE can perform BFD based on the activated TCI-State for PDCCH, which can be changed via L2 </w:t>
            </w:r>
            <w:proofErr w:type="spellStart"/>
            <w:r w:rsidRPr="001019C3">
              <w:rPr>
                <w:lang w:eastAsia="en-US"/>
              </w:rPr>
              <w:t>signalling</w:t>
            </w:r>
            <w:proofErr w:type="spellEnd"/>
            <w:r w:rsidRPr="001019C3">
              <w:rPr>
                <w:lang w:eastAsia="en-US"/>
              </w:rPr>
              <w:t xml:space="preserve"> (i.e. CORESET TCI MAC-CE).</w:t>
            </w:r>
            <w:r>
              <w:rPr>
                <w:lang w:eastAsia="en-US"/>
              </w:rPr>
              <w:t xml:space="preserve"> We think it is important to still support implicit BFD-RS in dormant BWP.</w:t>
            </w:r>
          </w:p>
          <w:p w14:paraId="0D516373" w14:textId="66E830EB" w:rsidR="004C6CAF" w:rsidRDefault="004C6CAF" w:rsidP="004C6CAF">
            <w:pPr>
              <w:spacing w:before="60" w:after="60" w:line="256" w:lineRule="auto"/>
              <w:rPr>
                <w:lang w:eastAsia="en-US"/>
              </w:rPr>
            </w:pPr>
          </w:p>
          <w:p w14:paraId="2769D3CC" w14:textId="6BEB29A9" w:rsidR="00D33CD2" w:rsidRDefault="00D33CD2" w:rsidP="00D33CD2">
            <w:pPr>
              <w:spacing w:before="60" w:after="60"/>
            </w:pPr>
            <w:r>
              <w:t>And i</w:t>
            </w:r>
            <w:r>
              <w:t>n phase 1 discussion, we think:</w:t>
            </w:r>
          </w:p>
          <w:p w14:paraId="21EF04B7" w14:textId="2639C5B4" w:rsidR="00D33CD2" w:rsidRDefault="00D33CD2" w:rsidP="00D33CD2">
            <w:pPr>
              <w:pStyle w:val="ListParagraph"/>
              <w:numPr>
                <w:ilvl w:val="0"/>
                <w:numId w:val="35"/>
              </w:numPr>
              <w:spacing w:before="60" w:after="60"/>
              <w:jc w:val="left"/>
            </w:pPr>
            <w:r>
              <w:t>Samsung also prefer b-2)</w:t>
            </w:r>
            <w:r>
              <w:t>, and Huawei showed supports in phase 2</w:t>
            </w:r>
          </w:p>
          <w:p w14:paraId="69949E85" w14:textId="77777777" w:rsidR="00D33CD2" w:rsidRDefault="00D33CD2" w:rsidP="00D33CD2">
            <w:pPr>
              <w:pStyle w:val="ListParagraph"/>
              <w:numPr>
                <w:ilvl w:val="0"/>
                <w:numId w:val="35"/>
              </w:numPr>
              <w:spacing w:before="60" w:after="60"/>
              <w:jc w:val="left"/>
            </w:pPr>
            <w:r>
              <w:t>b-2) is acceptable to Nokia, NEC and vivo</w:t>
            </w:r>
          </w:p>
          <w:p w14:paraId="05923D72" w14:textId="77777777" w:rsidR="00D33CD2" w:rsidRDefault="00D33CD2" w:rsidP="00D33CD2">
            <w:pPr>
              <w:spacing w:before="60" w:after="60"/>
            </w:pPr>
            <w:r>
              <w:t>Thus, we think b-2) should not be precluded for now.</w:t>
            </w:r>
          </w:p>
          <w:p w14:paraId="74A98BEC" w14:textId="77777777" w:rsidR="00D33CD2" w:rsidRDefault="00D33CD2" w:rsidP="004C6CAF">
            <w:pPr>
              <w:spacing w:before="60" w:after="60" w:line="256" w:lineRule="auto"/>
              <w:rPr>
                <w:lang w:eastAsia="en-US"/>
              </w:rPr>
            </w:pPr>
          </w:p>
          <w:p w14:paraId="0660E68E" w14:textId="77777777" w:rsidR="004C6CAF" w:rsidRDefault="004C6CAF" w:rsidP="004C6CAF">
            <w:pPr>
              <w:spacing w:before="60" w:after="60" w:line="256" w:lineRule="auto"/>
              <w:rPr>
                <w:lang w:eastAsia="en-US"/>
              </w:rPr>
            </w:pPr>
            <w:r>
              <w:rPr>
                <w:lang w:eastAsia="en-US"/>
              </w:rPr>
              <w:t>With regarding to b-1) and b-2), we still prefer b-2):</w:t>
            </w:r>
          </w:p>
          <w:p w14:paraId="1E82DC3F" w14:textId="77777777" w:rsidR="005A3648" w:rsidRDefault="004C6CAF" w:rsidP="004C6CAF">
            <w:pPr>
              <w:pStyle w:val="ListParagraph"/>
              <w:numPr>
                <w:ilvl w:val="0"/>
                <w:numId w:val="34"/>
              </w:numPr>
              <w:spacing w:before="60" w:after="60" w:line="256" w:lineRule="auto"/>
              <w:jc w:val="left"/>
              <w:rPr>
                <w:lang w:eastAsia="en-US"/>
              </w:rPr>
            </w:pPr>
            <w:r>
              <w:rPr>
                <w:lang w:eastAsia="en-US"/>
              </w:rPr>
              <w:t>b-1)</w:t>
            </w:r>
            <w:r w:rsidR="005A3648">
              <w:rPr>
                <w:lang w:eastAsia="en-US"/>
              </w:rPr>
              <w:t>:</w:t>
            </w:r>
            <w:r>
              <w:rPr>
                <w:lang w:eastAsia="en-US"/>
              </w:rPr>
              <w:t xml:space="preserve"> </w:t>
            </w:r>
          </w:p>
          <w:p w14:paraId="7D5AA4F7" w14:textId="77777777" w:rsidR="005A3648" w:rsidRDefault="005A3648" w:rsidP="005A3648">
            <w:pPr>
              <w:pStyle w:val="ListParagraph"/>
              <w:numPr>
                <w:ilvl w:val="1"/>
                <w:numId w:val="34"/>
              </w:numPr>
              <w:spacing w:before="60" w:after="60" w:line="256" w:lineRule="auto"/>
              <w:jc w:val="left"/>
              <w:rPr>
                <w:lang w:eastAsia="en-US"/>
              </w:rPr>
            </w:pPr>
            <w:r>
              <w:rPr>
                <w:lang w:eastAsia="en-US"/>
              </w:rPr>
              <w:t xml:space="preserve">It </w:t>
            </w:r>
            <w:r w:rsidR="004C6CAF">
              <w:rPr>
                <w:lang w:eastAsia="en-US"/>
              </w:rPr>
              <w:t>will introduce a new UE requirement</w:t>
            </w:r>
            <w:r w:rsidR="0075033F">
              <w:rPr>
                <w:lang w:eastAsia="en-US"/>
              </w:rPr>
              <w:t xml:space="preserve"> as mentioned by Huawei</w:t>
            </w:r>
            <w:r w:rsidR="004C6CAF">
              <w:rPr>
                <w:lang w:eastAsia="en-US"/>
              </w:rPr>
              <w:t xml:space="preserve">. </w:t>
            </w:r>
          </w:p>
          <w:p w14:paraId="4E799CC4" w14:textId="197796D0" w:rsidR="004C6CAF" w:rsidRDefault="005A3648" w:rsidP="005A3648">
            <w:pPr>
              <w:pStyle w:val="ListParagraph"/>
              <w:numPr>
                <w:ilvl w:val="1"/>
                <w:numId w:val="34"/>
              </w:numPr>
              <w:spacing w:before="60" w:after="60" w:line="256" w:lineRule="auto"/>
              <w:jc w:val="left"/>
              <w:rPr>
                <w:lang w:eastAsia="en-US"/>
              </w:rPr>
            </w:pPr>
            <w:r>
              <w:rPr>
                <w:lang w:eastAsia="en-US"/>
              </w:rPr>
              <w:t>I</w:t>
            </w:r>
            <w:r w:rsidR="004C6CAF">
              <w:rPr>
                <w:lang w:eastAsia="en-US"/>
              </w:rPr>
              <w:t xml:space="preserve">t is not clear whether </w:t>
            </w:r>
            <w:proofErr w:type="gramStart"/>
            <w:r w:rsidR="004C6CAF">
              <w:rPr>
                <w:lang w:eastAsia="en-US"/>
              </w:rPr>
              <w:t>other</w:t>
            </w:r>
            <w:proofErr w:type="gramEnd"/>
            <w:r w:rsidR="004C6CAF">
              <w:rPr>
                <w:lang w:eastAsia="en-US"/>
              </w:rPr>
              <w:t xml:space="preserve"> TCI related IE needs to be ignored by the UE (e.g. </w:t>
            </w:r>
            <w:proofErr w:type="spellStart"/>
            <w:r w:rsidR="004C6CAF" w:rsidRPr="006576B6">
              <w:rPr>
                <w:i/>
                <w:iCs/>
                <w:lang w:eastAsia="en-US"/>
              </w:rPr>
              <w:t>tci-PresentInDCI</w:t>
            </w:r>
            <w:proofErr w:type="spellEnd"/>
            <w:r w:rsidR="004C6CAF">
              <w:rPr>
                <w:lang w:eastAsia="en-US"/>
              </w:rPr>
              <w:t>). Note that these new MIMO related IEs are always coming in almost each release according to LTE specification experience.</w:t>
            </w:r>
          </w:p>
          <w:p w14:paraId="7A1B35AB" w14:textId="77777777" w:rsidR="005A3648" w:rsidRDefault="004C6CAF" w:rsidP="004C6CAF">
            <w:pPr>
              <w:pStyle w:val="ListParagraph"/>
              <w:numPr>
                <w:ilvl w:val="0"/>
                <w:numId w:val="34"/>
              </w:numPr>
              <w:spacing w:before="60" w:after="60" w:line="256" w:lineRule="auto"/>
              <w:jc w:val="left"/>
              <w:rPr>
                <w:lang w:eastAsia="en-US"/>
              </w:rPr>
            </w:pPr>
            <w:r>
              <w:rPr>
                <w:lang w:eastAsia="en-US"/>
              </w:rPr>
              <w:t>b-2)</w:t>
            </w:r>
            <w:r w:rsidR="005A3648">
              <w:rPr>
                <w:lang w:eastAsia="en-US"/>
              </w:rPr>
              <w:t>:</w:t>
            </w:r>
            <w:r>
              <w:rPr>
                <w:lang w:eastAsia="en-US"/>
              </w:rPr>
              <w:t xml:space="preserve"> </w:t>
            </w:r>
          </w:p>
          <w:p w14:paraId="2A7FFA79" w14:textId="6DBB1F61" w:rsidR="004C6CAF" w:rsidRDefault="005A3648" w:rsidP="005A3648">
            <w:pPr>
              <w:pStyle w:val="ListParagraph"/>
              <w:numPr>
                <w:ilvl w:val="1"/>
                <w:numId w:val="34"/>
              </w:numPr>
              <w:spacing w:before="60" w:after="60" w:line="256" w:lineRule="auto"/>
              <w:jc w:val="left"/>
              <w:rPr>
                <w:lang w:eastAsia="en-US"/>
              </w:rPr>
            </w:pPr>
            <w:r>
              <w:rPr>
                <w:lang w:eastAsia="en-US"/>
              </w:rPr>
              <w:t xml:space="preserve">It </w:t>
            </w:r>
            <w:r w:rsidR="004C6CAF">
              <w:rPr>
                <w:lang w:eastAsia="en-US"/>
              </w:rPr>
              <w:t xml:space="preserve">will bring </w:t>
            </w:r>
            <w:r w:rsidR="004C6CAF" w:rsidRPr="006576B6">
              <w:rPr>
                <w:lang w:eastAsia="en-US"/>
              </w:rPr>
              <w:t xml:space="preserve">much less spec impact in RRC: we only need to clarify that </w:t>
            </w:r>
            <w:proofErr w:type="spellStart"/>
            <w:r w:rsidR="004C6CAF" w:rsidRPr="006576B6">
              <w:rPr>
                <w:i/>
                <w:iCs/>
                <w:lang w:eastAsia="en-US"/>
              </w:rPr>
              <w:t>searchSpacesToAddModList</w:t>
            </w:r>
            <w:proofErr w:type="spellEnd"/>
            <w:r w:rsidR="004C6CAF" w:rsidRPr="006576B6">
              <w:rPr>
                <w:i/>
                <w:iCs/>
                <w:lang w:eastAsia="en-US"/>
              </w:rPr>
              <w:t xml:space="preserve"> </w:t>
            </w:r>
            <w:r w:rsidR="004C6CAF" w:rsidRPr="006576B6">
              <w:rPr>
                <w:lang w:eastAsia="en-US"/>
              </w:rPr>
              <w:t>is absent</w:t>
            </w:r>
            <w:r w:rsidR="004C6CAF">
              <w:rPr>
                <w:lang w:eastAsia="en-US"/>
              </w:rPr>
              <w:t xml:space="preserve"> or NW only indicates</w:t>
            </w:r>
            <w:r w:rsidR="004C6CAF" w:rsidRPr="006576B6">
              <w:rPr>
                <w:lang w:eastAsia="en-US"/>
              </w:rPr>
              <w:t xml:space="preserve"> </w:t>
            </w:r>
            <w:r w:rsidR="004C6CAF" w:rsidRPr="00D33CD2">
              <w:rPr>
                <w:i/>
                <w:iCs/>
                <w:lang w:eastAsia="en-US"/>
              </w:rPr>
              <w:t>controlResourceSetToAddMod/</w:t>
            </w:r>
            <w:proofErr w:type="spellStart"/>
            <w:r w:rsidR="004C6CAF" w:rsidRPr="00D33CD2">
              <w:rPr>
                <w:i/>
                <w:iCs/>
                <w:lang w:eastAsia="en-US"/>
              </w:rPr>
              <w:t>ReleaseList</w:t>
            </w:r>
            <w:proofErr w:type="spellEnd"/>
            <w:r w:rsidR="004C6CAF" w:rsidRPr="00D33CD2">
              <w:rPr>
                <w:i/>
                <w:iCs/>
                <w:lang w:eastAsia="en-US"/>
              </w:rPr>
              <w:t xml:space="preserve"> </w:t>
            </w:r>
            <w:r w:rsidR="004C6CAF" w:rsidRPr="006576B6">
              <w:rPr>
                <w:lang w:eastAsia="en-US"/>
              </w:rPr>
              <w:t>in dormant BWP</w:t>
            </w:r>
            <w:r w:rsidR="004C6CAF">
              <w:rPr>
                <w:lang w:eastAsia="en-US"/>
              </w:rPr>
              <w:t xml:space="preserve">. </w:t>
            </w:r>
            <w:r w:rsidR="004E21EE">
              <w:rPr>
                <w:lang w:eastAsia="en-US"/>
              </w:rPr>
              <w:t>For example</w:t>
            </w:r>
            <w:r w:rsidR="0074018B">
              <w:rPr>
                <w:lang w:eastAsia="en-US"/>
              </w:rPr>
              <w:t>, the below change is enough:</w:t>
            </w:r>
          </w:p>
          <w:p w14:paraId="73ED969D" w14:textId="388CC2DA" w:rsidR="004E21EE" w:rsidRDefault="004E21EE" w:rsidP="004E21EE">
            <w:pPr>
              <w:pStyle w:val="ListParagraph"/>
              <w:spacing w:before="60" w:after="60" w:line="256" w:lineRule="auto"/>
              <w:ind w:left="1440"/>
              <w:jc w:val="left"/>
              <w:rPr>
                <w:lang w:eastAsia="en-U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4E21EE" w:rsidRPr="00F26305" w14:paraId="0A50C1CB" w14:textId="77777777" w:rsidTr="00CD0735">
              <w:tc>
                <w:tcPr>
                  <w:tcW w:w="9558" w:type="dxa"/>
                  <w:shd w:val="clear" w:color="auto" w:fill="auto"/>
                </w:tcPr>
                <w:p w14:paraId="52A41F01" w14:textId="77777777" w:rsidR="004E21EE" w:rsidRPr="00F26305" w:rsidRDefault="004E21EE" w:rsidP="004E21EE">
                  <w:pPr>
                    <w:keepNext/>
                    <w:keepLines/>
                    <w:textAlignment w:val="baseline"/>
                    <w:rPr>
                      <w:rFonts w:ascii="Arial" w:eastAsia="Times New Roman" w:hAnsi="Arial"/>
                      <w:sz w:val="18"/>
                      <w:szCs w:val="22"/>
                    </w:rPr>
                  </w:pPr>
                  <w:r w:rsidRPr="00F26305">
                    <w:rPr>
                      <w:rFonts w:ascii="Arial" w:eastAsia="Times New Roman" w:hAnsi="Arial"/>
                      <w:b/>
                      <w:i/>
                      <w:sz w:val="18"/>
                      <w:szCs w:val="22"/>
                    </w:rPr>
                    <w:t>searchSpacesToAddModList</w:t>
                  </w:r>
                </w:p>
                <w:p w14:paraId="7D463AF5" w14:textId="77777777" w:rsidR="004E21EE" w:rsidRPr="00F26305" w:rsidRDefault="004E21EE" w:rsidP="004E21EE">
                  <w:pPr>
                    <w:keepNext/>
                    <w:keepLines/>
                    <w:textAlignment w:val="baseline"/>
                    <w:rPr>
                      <w:rFonts w:ascii="Arial" w:eastAsia="Times New Roman" w:hAnsi="Arial"/>
                      <w:sz w:val="18"/>
                      <w:szCs w:val="22"/>
                    </w:rPr>
                  </w:pPr>
                  <w:r w:rsidRPr="00F26305">
                    <w:rPr>
                      <w:rFonts w:ascii="Arial" w:eastAsia="Times New Roman" w:hAnsi="Arial"/>
                      <w:sz w:val="18"/>
                      <w:szCs w:val="22"/>
                    </w:rPr>
                    <w:t xml:space="preserve">List of UE specifically configured </w:t>
                  </w:r>
                  <w:r w:rsidRPr="00F26305">
                    <w:rPr>
                      <w:rFonts w:ascii="Arial" w:eastAsia="Times New Roman" w:hAnsi="Arial"/>
                      <w:sz w:val="18"/>
                    </w:rPr>
                    <w:t>Search Spaces</w:t>
                  </w:r>
                  <w:r w:rsidRPr="00F26305">
                    <w:rPr>
                      <w:rFonts w:ascii="Arial" w:eastAsia="Times New Roman" w:hAnsi="Arial"/>
                      <w:sz w:val="18"/>
                      <w:szCs w:val="22"/>
                    </w:rPr>
                    <w:t>. The network configures at most 10 Search Spaces per BWP per cell (including UE-specific and common Search Spaces).</w:t>
                  </w:r>
                  <w:r>
                    <w:rPr>
                      <w:rFonts w:ascii="Arial" w:eastAsia="Times New Roman" w:hAnsi="Arial"/>
                      <w:sz w:val="18"/>
                      <w:szCs w:val="22"/>
                    </w:rPr>
                    <w:t xml:space="preserve"> </w:t>
                  </w:r>
                  <w:r>
                    <w:rPr>
                      <w:rFonts w:ascii="Arial" w:hAnsi="Arial" w:cs="Arial"/>
                      <w:color w:val="FF0000"/>
                      <w:sz w:val="18"/>
                      <w:szCs w:val="18"/>
                      <w:highlight w:val="yellow"/>
                      <w:u w:val="single"/>
                    </w:rPr>
                    <w:t>This field is absent in dormant BWP</w:t>
                  </w:r>
                  <w:r>
                    <w:rPr>
                      <w:rFonts w:ascii="Arial" w:hAnsi="Arial" w:cs="Arial"/>
                      <w:color w:val="FF0000"/>
                      <w:sz w:val="18"/>
                      <w:szCs w:val="18"/>
                      <w:u w:val="single"/>
                    </w:rPr>
                    <w:t>.</w:t>
                  </w:r>
                </w:p>
              </w:tc>
            </w:tr>
          </w:tbl>
          <w:p w14:paraId="0B1BFA51" w14:textId="77777777" w:rsidR="004E21EE" w:rsidRDefault="004E21EE" w:rsidP="004E21EE">
            <w:pPr>
              <w:pStyle w:val="ListParagraph"/>
              <w:spacing w:before="60" w:after="60" w:line="256" w:lineRule="auto"/>
              <w:ind w:left="1440"/>
              <w:jc w:val="left"/>
              <w:rPr>
                <w:lang w:eastAsia="en-US"/>
              </w:rPr>
            </w:pPr>
          </w:p>
          <w:p w14:paraId="3DBDE1D0" w14:textId="77777777" w:rsidR="004E21EE" w:rsidRDefault="004E21EE" w:rsidP="004E21EE">
            <w:pPr>
              <w:pStyle w:val="ListParagraph"/>
              <w:spacing w:before="60" w:after="60" w:line="256" w:lineRule="auto"/>
              <w:ind w:left="1440"/>
              <w:jc w:val="left"/>
              <w:rPr>
                <w:lang w:eastAsia="en-US"/>
              </w:rPr>
            </w:pPr>
          </w:p>
          <w:p w14:paraId="1EC46984" w14:textId="04D7463B" w:rsidR="005A3648" w:rsidRDefault="005A3648" w:rsidP="005A3648">
            <w:pPr>
              <w:pStyle w:val="ListParagraph"/>
              <w:numPr>
                <w:ilvl w:val="1"/>
                <w:numId w:val="34"/>
              </w:numPr>
              <w:spacing w:before="60" w:after="60" w:line="256" w:lineRule="auto"/>
              <w:jc w:val="left"/>
              <w:rPr>
                <w:lang w:eastAsia="en-US"/>
              </w:rPr>
            </w:pPr>
            <w:r>
              <w:rPr>
                <w:lang w:eastAsia="en-US"/>
              </w:rPr>
              <w:t xml:space="preserve">NW can still configure TCI related (existing and future) IEs in its CORESET, which is forward combability. </w:t>
            </w:r>
          </w:p>
          <w:p w14:paraId="51ADF59D" w14:textId="7C31B25D" w:rsidR="007647F3" w:rsidRDefault="007647F3" w:rsidP="005A3648">
            <w:pPr>
              <w:pStyle w:val="ListParagraph"/>
              <w:numPr>
                <w:ilvl w:val="1"/>
                <w:numId w:val="34"/>
              </w:numPr>
              <w:spacing w:before="60" w:after="60" w:line="256" w:lineRule="auto"/>
              <w:jc w:val="left"/>
              <w:rPr>
                <w:lang w:eastAsia="en-US"/>
              </w:rPr>
            </w:pPr>
            <w:r>
              <w:rPr>
                <w:lang w:eastAsia="en-US"/>
              </w:rPr>
              <w:t>It is aligned with one previous RAN1 agreement:</w:t>
            </w:r>
          </w:p>
          <w:p w14:paraId="2A6F633C" w14:textId="77777777" w:rsidR="007647F3" w:rsidRDefault="007647F3" w:rsidP="007647F3">
            <w:pPr>
              <w:rPr>
                <w:rFonts w:ascii="Times" w:eastAsiaTheme="minorEastAsia" w:hAnsi="Times" w:cs="Times"/>
                <w:sz w:val="20"/>
                <w:szCs w:val="20"/>
                <w:lang w:eastAsia="ja-JP"/>
              </w:rPr>
            </w:pPr>
            <w:r>
              <w:rPr>
                <w:b/>
                <w:bCs/>
                <w:highlight w:val="green"/>
                <w:u w:val="single"/>
                <w:lang w:eastAsia="ja-JP"/>
              </w:rPr>
              <w:t>Agreement:</w:t>
            </w:r>
          </w:p>
          <w:p w14:paraId="0E3EC8B8" w14:textId="77777777" w:rsidR="007647F3" w:rsidRDefault="007647F3" w:rsidP="007647F3">
            <w:pPr>
              <w:numPr>
                <w:ilvl w:val="0"/>
                <w:numId w:val="37"/>
              </w:numPr>
              <w:rPr>
                <w:rFonts w:ascii="Calibri" w:eastAsia="Times New Roman" w:hAnsi="Calibri" w:cs="Calibri"/>
                <w:sz w:val="22"/>
                <w:szCs w:val="22"/>
                <w:lang w:eastAsia="ja-JP"/>
              </w:rPr>
            </w:pPr>
            <w:r>
              <w:rPr>
                <w:rFonts w:eastAsia="Times New Roman"/>
                <w:lang w:eastAsia="ja-JP"/>
              </w:rPr>
              <w:t>At least one of configured DL BWPs includes one CORESET with common search space at least in primary component carrier</w:t>
            </w:r>
          </w:p>
          <w:p w14:paraId="19A6FF1B" w14:textId="77777777" w:rsidR="007647F3" w:rsidRDefault="007647F3" w:rsidP="007647F3">
            <w:pPr>
              <w:numPr>
                <w:ilvl w:val="0"/>
                <w:numId w:val="37"/>
              </w:numPr>
              <w:rPr>
                <w:rFonts w:eastAsia="Times New Roman"/>
                <w:highlight w:val="yellow"/>
                <w:lang w:eastAsia="ja-JP"/>
              </w:rPr>
            </w:pPr>
            <w:r>
              <w:rPr>
                <w:rFonts w:eastAsia="Times New Roman"/>
                <w:highlight w:val="yellow"/>
                <w:lang w:eastAsia="ja-JP"/>
              </w:rPr>
              <w:t>Each configured DL BWP includes at least one CORESET with UE-specific search space for the case of single active BWP at a given time</w:t>
            </w:r>
          </w:p>
          <w:p w14:paraId="3695747E" w14:textId="77777777" w:rsidR="007647F3" w:rsidRDefault="007647F3" w:rsidP="007647F3">
            <w:pPr>
              <w:numPr>
                <w:ilvl w:val="1"/>
                <w:numId w:val="37"/>
              </w:numPr>
              <w:rPr>
                <w:rFonts w:eastAsia="Times New Roman"/>
                <w:lang w:eastAsia="ja-JP"/>
              </w:rPr>
            </w:pPr>
            <w:r>
              <w:rPr>
                <w:rFonts w:eastAsia="Times New Roman"/>
                <w:lang w:eastAsia="ja-JP"/>
              </w:rPr>
              <w:t>In case of single active BWP at a given time, if active DL BWP does not include common search space, then UE is not required to monitor the common search space</w:t>
            </w:r>
          </w:p>
          <w:p w14:paraId="1994987E" w14:textId="77777777" w:rsidR="007647F3" w:rsidRPr="007647F3" w:rsidRDefault="007647F3" w:rsidP="007647F3">
            <w:pPr>
              <w:pStyle w:val="ListParagraph"/>
              <w:spacing w:before="60" w:after="60" w:line="256" w:lineRule="auto"/>
              <w:ind w:left="1440"/>
              <w:jc w:val="left"/>
              <w:rPr>
                <w:lang w:val="en-US" w:eastAsia="en-US"/>
              </w:rPr>
            </w:pPr>
            <w:bookmarkStart w:id="17" w:name="_GoBack"/>
            <w:bookmarkEnd w:id="17"/>
          </w:p>
          <w:p w14:paraId="0AB8C3AF" w14:textId="3A5771EB" w:rsidR="004C6CAF" w:rsidRDefault="004C6CAF" w:rsidP="004C6CAF">
            <w:pPr>
              <w:spacing w:before="60" w:after="60"/>
              <w:rPr>
                <w:lang w:eastAsia="en-US"/>
              </w:rPr>
            </w:pPr>
          </w:p>
          <w:p w14:paraId="53D5FAD8" w14:textId="422A194B" w:rsidR="004C6CAF" w:rsidRDefault="004C6CAF" w:rsidP="004C6CAF">
            <w:pPr>
              <w:spacing w:before="60" w:after="60"/>
            </w:pPr>
          </w:p>
        </w:tc>
      </w:tr>
    </w:tbl>
    <w:p w14:paraId="1ECC92CC" w14:textId="0916BFCB" w:rsidR="00093096" w:rsidRPr="00CB28C4" w:rsidRDefault="00093096" w:rsidP="00093096">
      <w:pPr>
        <w:widowControl w:val="0"/>
        <w:spacing w:after="180"/>
        <w:rPr>
          <w:b/>
          <w:bCs/>
          <w:lang w:val="en-US"/>
        </w:rPr>
      </w:pPr>
    </w:p>
    <w:p w14:paraId="2DB049A4" w14:textId="296866E4" w:rsidR="008D29B9" w:rsidRPr="008D29B9" w:rsidRDefault="008D29B9" w:rsidP="008D29B9">
      <w:pPr>
        <w:pStyle w:val="Heading2"/>
        <w:rPr>
          <w:noProof/>
        </w:rPr>
      </w:pPr>
      <w:r w:rsidRPr="00D42F78">
        <w:rPr>
          <w:highlight w:val="yellow"/>
        </w:rPr>
        <w:lastRenderedPageBreak/>
        <w:t>Issue DCCA_</w:t>
      </w:r>
      <w:r>
        <w:rPr>
          <w:highlight w:val="yellow"/>
        </w:rPr>
        <w:t>11</w:t>
      </w:r>
      <w:r w:rsidRPr="00D42F78">
        <w:rPr>
          <w:highlight w:val="yellow"/>
        </w:rPr>
        <w:t xml:space="preserve"> (</w:t>
      </w:r>
      <w:proofErr w:type="spellStart"/>
      <w:r w:rsidR="00675F81">
        <w:rPr>
          <w:highlight w:val="yellow"/>
        </w:rPr>
        <w:t>PSCell’s</w:t>
      </w:r>
      <w:proofErr w:type="spellEnd"/>
      <w:r w:rsidR="00675F81">
        <w:rPr>
          <w:highlight w:val="yellow"/>
        </w:rPr>
        <w:t xml:space="preserve"> </w:t>
      </w:r>
      <w:proofErr w:type="spellStart"/>
      <w:r w:rsidRPr="008D29B9">
        <w:rPr>
          <w:i/>
          <w:iCs/>
          <w:highlight w:val="yellow"/>
        </w:rPr>
        <w:t>reconfigurationWithSync</w:t>
      </w:r>
      <w:proofErr w:type="spellEnd"/>
      <w:r>
        <w:rPr>
          <w:highlight w:val="yellow"/>
        </w:rPr>
        <w:t xml:space="preserve"> in the UE context)</w:t>
      </w:r>
    </w:p>
    <w:p w14:paraId="27A59B12" w14:textId="47D1F8F9" w:rsidR="002404E0" w:rsidRPr="00CB28C4" w:rsidRDefault="002404E0" w:rsidP="002404E0">
      <w:pPr>
        <w:rPr>
          <w:rFonts w:eastAsiaTheme="minorEastAsia"/>
          <w:lang w:val="en-US"/>
        </w:rPr>
      </w:pPr>
      <w:r w:rsidRPr="00CB28C4">
        <w:rPr>
          <w:rFonts w:eastAsiaTheme="minorEastAsia"/>
          <w:lang w:val="en-US"/>
        </w:rPr>
        <w:t xml:space="preserve">During RAN2-109e, it was agreed to have the </w:t>
      </w:r>
      <w:proofErr w:type="spellStart"/>
      <w:r w:rsidRPr="00CB28C4">
        <w:rPr>
          <w:rFonts w:eastAsiaTheme="minorEastAsia"/>
          <w:i/>
          <w:iCs/>
          <w:lang w:val="en-US"/>
        </w:rPr>
        <w:t>reconfigurationWithSync</w:t>
      </w:r>
      <w:proofErr w:type="spellEnd"/>
      <w:r w:rsidRPr="00CB28C4">
        <w:rPr>
          <w:rFonts w:eastAsiaTheme="minorEastAsia"/>
          <w:lang w:val="en-US"/>
        </w:rPr>
        <w:t xml:space="preserve"> for the </w:t>
      </w:r>
      <w:proofErr w:type="spellStart"/>
      <w:r w:rsidRPr="00CB28C4">
        <w:rPr>
          <w:rFonts w:eastAsiaTheme="minorEastAsia"/>
          <w:lang w:val="en-US"/>
        </w:rPr>
        <w:t>PSCell</w:t>
      </w:r>
      <w:proofErr w:type="spellEnd"/>
      <w:r w:rsidRPr="00CB28C4">
        <w:rPr>
          <w:rFonts w:eastAsiaTheme="minorEastAsia"/>
          <w:lang w:val="en-US"/>
        </w:rPr>
        <w:t xml:space="preserve"> will be included in the resume message, even if the intention was just to restore the stored SCG. However, there were sub-agreements that were not captured as they were supposed to be the same as legacy handling. Specifically, whether any of the parameters of the </w:t>
      </w:r>
      <w:proofErr w:type="spellStart"/>
      <w:r w:rsidRPr="00CB28C4">
        <w:rPr>
          <w:rFonts w:eastAsiaTheme="minorEastAsia"/>
          <w:i/>
          <w:iCs/>
          <w:lang w:val="en-US"/>
        </w:rPr>
        <w:t>reconfigurationWithSync</w:t>
      </w:r>
      <w:proofErr w:type="spellEnd"/>
      <w:r w:rsidRPr="00CB28C4">
        <w:rPr>
          <w:rFonts w:eastAsiaTheme="minorEastAsia"/>
          <w:i/>
          <w:iCs/>
          <w:lang w:val="en-US"/>
        </w:rPr>
        <w:t xml:space="preserve"> </w:t>
      </w:r>
      <w:r w:rsidRPr="00CB28C4">
        <w:rPr>
          <w:rFonts w:eastAsiaTheme="minorEastAsia"/>
          <w:lang w:val="en-US"/>
        </w:rPr>
        <w:t xml:space="preserve">for the </w:t>
      </w:r>
      <w:proofErr w:type="spellStart"/>
      <w:r w:rsidRPr="00CB28C4">
        <w:rPr>
          <w:rFonts w:eastAsiaTheme="minorEastAsia"/>
          <w:lang w:val="en-US"/>
        </w:rPr>
        <w:t>PSCell</w:t>
      </w:r>
      <w:proofErr w:type="spellEnd"/>
      <w:r w:rsidRPr="00CB28C4">
        <w:rPr>
          <w:rFonts w:eastAsiaTheme="minorEastAsia"/>
          <w:lang w:val="en-US"/>
        </w:rPr>
        <w:t xml:space="preserve"> should be part of the UE Inactive AS context. </w:t>
      </w:r>
    </w:p>
    <w:p w14:paraId="173ACF05" w14:textId="5D4955ED" w:rsidR="002404E0" w:rsidRPr="00CB28C4" w:rsidRDefault="002404E0" w:rsidP="002404E0">
      <w:pPr>
        <w:rPr>
          <w:rFonts w:eastAsiaTheme="minorEastAsia"/>
          <w:lang w:val="en-US"/>
        </w:rPr>
      </w:pPr>
      <w:r w:rsidRPr="00CB28C4">
        <w:rPr>
          <w:rFonts w:eastAsiaTheme="minorEastAsia"/>
          <w:lang w:val="en-US"/>
        </w:rPr>
        <w:t>During the final round of discussions in RAN2-109e before the CRs were endorsed, this was brought up, and there was a proposal to have update in the Release procedure:</w:t>
      </w:r>
    </w:p>
    <w:p w14:paraId="46249F40" w14:textId="77777777" w:rsidR="002404E0" w:rsidRPr="00CB28C4" w:rsidRDefault="002404E0" w:rsidP="002404E0">
      <w:pPr>
        <w:spacing w:after="180"/>
        <w:ind w:left="1135" w:hanging="284"/>
        <w:rPr>
          <w:lang w:val="en-US" w:eastAsia="x-none"/>
        </w:rPr>
      </w:pPr>
      <w:r w:rsidRPr="00CB28C4">
        <w:rPr>
          <w:lang w:val="en-US" w:eastAsia="x-none"/>
        </w:rPr>
        <w:t xml:space="preserve">3&gt; store in the UE Inactive AS Context the current </w:t>
      </w:r>
      <w:proofErr w:type="spellStart"/>
      <w:r w:rsidRPr="00CB28C4">
        <w:rPr>
          <w:lang w:val="en-US" w:eastAsia="x-none"/>
        </w:rPr>
        <w:t>K</w:t>
      </w:r>
      <w:r w:rsidRPr="00CB28C4">
        <w:rPr>
          <w:vertAlign w:val="subscript"/>
          <w:lang w:val="en-US" w:eastAsia="x-none"/>
        </w:rPr>
        <w:t>gNB</w:t>
      </w:r>
      <w:proofErr w:type="spellEnd"/>
      <w:r w:rsidRPr="00CB28C4">
        <w:rPr>
          <w:lang w:val="en-US" w:eastAsia="x-none"/>
        </w:rPr>
        <w:t xml:space="preserve"> and </w:t>
      </w:r>
      <w:proofErr w:type="spellStart"/>
      <w:r w:rsidRPr="00CB28C4">
        <w:rPr>
          <w:lang w:val="en-US" w:eastAsia="x-none"/>
        </w:rPr>
        <w:t>K</w:t>
      </w:r>
      <w:r w:rsidRPr="00CB28C4">
        <w:rPr>
          <w:vertAlign w:val="subscript"/>
          <w:lang w:val="en-US" w:eastAsia="x-none"/>
        </w:rPr>
        <w:t>RRCint</w:t>
      </w:r>
      <w:proofErr w:type="spellEnd"/>
      <w:r w:rsidRPr="00CB28C4">
        <w:rPr>
          <w:vertAlign w:val="subscript"/>
          <w:lang w:val="en-US" w:eastAsia="x-none"/>
        </w:rPr>
        <w:t xml:space="preserve"> </w:t>
      </w:r>
      <w:r w:rsidRPr="00CB28C4">
        <w:rPr>
          <w:lang w:val="en-US" w:eastAsia="x-none"/>
        </w:rPr>
        <w:t xml:space="preserve">keys, the ROHC state, the stored QoS flow to DRB mapping rules, the C-RNTI used in the source </w:t>
      </w:r>
      <w:proofErr w:type="spellStart"/>
      <w:r w:rsidRPr="00CB28C4">
        <w:rPr>
          <w:lang w:val="en-US" w:eastAsia="x-none"/>
        </w:rPr>
        <w:t>PCell</w:t>
      </w:r>
      <w:proofErr w:type="spellEnd"/>
      <w:r w:rsidRPr="00CB28C4">
        <w:rPr>
          <w:lang w:val="en-US" w:eastAsia="x-none"/>
        </w:rPr>
        <w:t xml:space="preserve">, the </w:t>
      </w:r>
      <w:proofErr w:type="spellStart"/>
      <w:r w:rsidRPr="00CB28C4">
        <w:rPr>
          <w:i/>
          <w:iCs/>
          <w:lang w:val="en-US" w:eastAsia="x-none"/>
        </w:rPr>
        <w:t>cellIdentity</w:t>
      </w:r>
      <w:proofErr w:type="spellEnd"/>
      <w:r w:rsidRPr="00CB28C4">
        <w:rPr>
          <w:lang w:val="en-US" w:eastAsia="x-none"/>
        </w:rPr>
        <w:t xml:space="preserve"> and the physical cell identity of the source PCell, and all other parameters configured except for the ones within </w:t>
      </w:r>
      <w:proofErr w:type="spellStart"/>
      <w:r w:rsidRPr="00CB28C4">
        <w:rPr>
          <w:i/>
          <w:iCs/>
          <w:lang w:val="en-US" w:eastAsia="x-none"/>
        </w:rPr>
        <w:t>ReconfigurationWithSync</w:t>
      </w:r>
      <w:proofErr w:type="spellEnd"/>
      <w:r w:rsidRPr="00CB28C4">
        <w:rPr>
          <w:lang w:val="en-US" w:eastAsia="x-none"/>
        </w:rPr>
        <w:t xml:space="preserve"> </w:t>
      </w:r>
      <w:r w:rsidRPr="00CB28C4">
        <w:rPr>
          <w:color w:val="FF0000"/>
          <w:highlight w:val="yellow"/>
          <w:lang w:val="en-US" w:eastAsia="x-none"/>
        </w:rPr>
        <w:t>of MCG</w:t>
      </w:r>
      <w:r w:rsidRPr="00CB28C4">
        <w:rPr>
          <w:lang w:val="en-US" w:eastAsia="x-none"/>
        </w:rPr>
        <w:t xml:space="preserve"> and </w:t>
      </w:r>
      <w:proofErr w:type="spellStart"/>
      <w:r w:rsidRPr="00CB28C4">
        <w:rPr>
          <w:i/>
          <w:iCs/>
          <w:lang w:val="en-US" w:eastAsia="x-none"/>
        </w:rPr>
        <w:t>servingCellConfigCommonSIB</w:t>
      </w:r>
      <w:proofErr w:type="spellEnd"/>
      <w:r w:rsidRPr="00CB28C4">
        <w:rPr>
          <w:lang w:val="en-US" w:eastAsia="x-none"/>
        </w:rPr>
        <w:t>;</w:t>
      </w:r>
    </w:p>
    <w:p w14:paraId="05FE2914" w14:textId="40D32C1C" w:rsidR="002404E0" w:rsidRPr="00CB28C4" w:rsidRDefault="002404E0" w:rsidP="002404E0">
      <w:pPr>
        <w:rPr>
          <w:lang w:val="en-US"/>
        </w:rPr>
      </w:pPr>
      <w:r w:rsidRPr="00CB28C4">
        <w:rPr>
          <w:rFonts w:eastAsiaTheme="minorEastAsia"/>
          <w:lang w:val="en-US"/>
        </w:rPr>
        <w:t xml:space="preserve">where the assumption was that the </w:t>
      </w:r>
      <w:proofErr w:type="spellStart"/>
      <w:r w:rsidRPr="00CB28C4">
        <w:rPr>
          <w:i/>
          <w:iCs/>
          <w:lang w:val="en-US"/>
        </w:rPr>
        <w:t>rach-ConfigDedicated</w:t>
      </w:r>
      <w:proofErr w:type="spellEnd"/>
      <w:r w:rsidRPr="00CB28C4">
        <w:rPr>
          <w:i/>
          <w:iCs/>
          <w:lang w:val="en-US"/>
        </w:rPr>
        <w:t xml:space="preserve">, </w:t>
      </w:r>
      <w:r w:rsidRPr="00CB28C4">
        <w:rPr>
          <w:lang w:val="en-US"/>
        </w:rPr>
        <w:t xml:space="preserve">being “OPTIONAL need N” is a one-shot parameter that is not stored, so no need to indicate that in the procedure. Also, T304 and PSCell C-RNTI can also be stored by the UE, and the SN can always provide a new value if it wants to update them. This was not captured as there was not </w:t>
      </w:r>
      <w:proofErr w:type="gramStart"/>
      <w:r w:rsidRPr="00CB28C4">
        <w:rPr>
          <w:lang w:val="en-US"/>
        </w:rPr>
        <w:t>sufficient</w:t>
      </w:r>
      <w:proofErr w:type="gramEnd"/>
      <w:r w:rsidRPr="00CB28C4">
        <w:rPr>
          <w:lang w:val="en-US"/>
        </w:rPr>
        <w:t xml:space="preserve"> time to discuss it.</w:t>
      </w:r>
    </w:p>
    <w:p w14:paraId="027A9B0B" w14:textId="77777777" w:rsidR="002404E0" w:rsidRPr="00CB28C4" w:rsidRDefault="002404E0" w:rsidP="002404E0">
      <w:pPr>
        <w:rPr>
          <w:rFonts w:eastAsiaTheme="minorEastAsia"/>
          <w:lang w:val="en-US"/>
        </w:rPr>
      </w:pPr>
      <w:r w:rsidRPr="00CB28C4">
        <w:rPr>
          <w:rFonts w:eastAsiaTheme="minorEastAsia"/>
          <w:lang w:val="en-US"/>
        </w:rPr>
        <w:t>In the review of the updated CR during phase 1, there was a comment from ZTE addressing the same aspect, and it was proposed to capture the required changes in the following way:</w:t>
      </w:r>
    </w:p>
    <w:p w14:paraId="349AA002" w14:textId="77777777" w:rsidR="002404E0" w:rsidRPr="00CB28C4" w:rsidRDefault="002404E0" w:rsidP="002404E0">
      <w:pPr>
        <w:rPr>
          <w:rFonts w:eastAsiaTheme="minorEastAsia"/>
          <w:lang w:val="en-US"/>
        </w:rPr>
      </w:pPr>
      <w:r w:rsidRPr="00CB28C4">
        <w:rPr>
          <w:rFonts w:eastAsiaTheme="minorEastAsia"/>
          <w:lang w:val="en-US"/>
        </w:rPr>
        <w:t xml:space="preserve"> </w:t>
      </w:r>
    </w:p>
    <w:p w14:paraId="2AF92A3F" w14:textId="77777777" w:rsidR="002404E0" w:rsidRPr="00CB28C4" w:rsidRDefault="002404E0" w:rsidP="002404E0">
      <w:pPr>
        <w:ind w:left="1216" w:hanging="426"/>
        <w:rPr>
          <w:lang w:val="en-US" w:eastAsia="x-none"/>
        </w:rPr>
      </w:pPr>
      <w:r w:rsidRPr="00CB28C4">
        <w:rPr>
          <w:lang w:val="en-US" w:eastAsia="x-none"/>
        </w:rPr>
        <w:t xml:space="preserve">3&gt; store in the UE Inactive AS Context the current </w:t>
      </w:r>
      <w:proofErr w:type="spellStart"/>
      <w:r w:rsidRPr="00CB28C4">
        <w:rPr>
          <w:lang w:val="en-US" w:eastAsia="x-none"/>
        </w:rPr>
        <w:t>KgNB</w:t>
      </w:r>
      <w:proofErr w:type="spellEnd"/>
      <w:r w:rsidRPr="00CB28C4">
        <w:rPr>
          <w:lang w:val="en-US" w:eastAsia="x-none"/>
        </w:rPr>
        <w:t xml:space="preserve"> and </w:t>
      </w:r>
      <w:proofErr w:type="spellStart"/>
      <w:r w:rsidRPr="00CB28C4">
        <w:rPr>
          <w:lang w:val="en-US" w:eastAsia="x-none"/>
        </w:rPr>
        <w:t>KRRCint</w:t>
      </w:r>
      <w:proofErr w:type="spellEnd"/>
      <w:r w:rsidRPr="00CB28C4">
        <w:rPr>
          <w:lang w:val="en-US" w:eastAsia="x-none"/>
        </w:rPr>
        <w:t xml:space="preserve"> keys, the ROHC state, the stored QoS flow to DRB mapping rules, the C-RNTI used in the source </w:t>
      </w:r>
      <w:proofErr w:type="spellStart"/>
      <w:r w:rsidRPr="00CB28C4">
        <w:rPr>
          <w:lang w:val="en-US" w:eastAsia="x-none"/>
        </w:rPr>
        <w:t>PCell</w:t>
      </w:r>
      <w:proofErr w:type="spellEnd"/>
      <w:r w:rsidRPr="00CB28C4">
        <w:rPr>
          <w:lang w:val="en-US" w:eastAsia="x-none"/>
        </w:rPr>
        <w:t xml:space="preserve">, the </w:t>
      </w:r>
      <w:proofErr w:type="spellStart"/>
      <w:r w:rsidRPr="00CB28C4">
        <w:rPr>
          <w:i/>
          <w:iCs/>
          <w:lang w:val="en-US" w:eastAsia="x-none"/>
        </w:rPr>
        <w:t>cellIdentity</w:t>
      </w:r>
      <w:proofErr w:type="spellEnd"/>
      <w:r w:rsidRPr="00CB28C4">
        <w:rPr>
          <w:lang w:val="en-US" w:eastAsia="x-none"/>
        </w:rPr>
        <w:t xml:space="preserve"> and the physical cell identity of the source </w:t>
      </w:r>
      <w:proofErr w:type="spellStart"/>
      <w:r w:rsidRPr="00CB28C4">
        <w:rPr>
          <w:lang w:val="en-US" w:eastAsia="x-none"/>
        </w:rPr>
        <w:t>PCell</w:t>
      </w:r>
      <w:proofErr w:type="spellEnd"/>
      <w:r w:rsidRPr="00CB28C4">
        <w:rPr>
          <w:lang w:val="en-US" w:eastAsia="x-none"/>
        </w:rPr>
        <w:t xml:space="preserve">, </w:t>
      </w:r>
      <w:r w:rsidRPr="00CB28C4">
        <w:rPr>
          <w:color w:val="FF0000"/>
          <w:highlight w:val="yellow"/>
          <w:lang w:val="en-US" w:eastAsia="x-none"/>
        </w:rPr>
        <w:t xml:space="preserve">the </w:t>
      </w:r>
      <w:proofErr w:type="spellStart"/>
      <w:r w:rsidRPr="00CB28C4">
        <w:rPr>
          <w:i/>
          <w:iCs/>
          <w:color w:val="FF0000"/>
          <w:highlight w:val="yellow"/>
          <w:lang w:val="en-US" w:eastAsia="x-none"/>
        </w:rPr>
        <w:t>servingCellConfigCommon</w:t>
      </w:r>
      <w:proofErr w:type="spellEnd"/>
      <w:r w:rsidRPr="00CB28C4">
        <w:rPr>
          <w:color w:val="FF0000"/>
          <w:highlight w:val="yellow"/>
          <w:lang w:val="en-US" w:eastAsia="x-none"/>
        </w:rPr>
        <w:t xml:space="preserve"> within </w:t>
      </w:r>
      <w:proofErr w:type="spellStart"/>
      <w:r w:rsidRPr="00CB28C4">
        <w:rPr>
          <w:i/>
          <w:iCs/>
          <w:color w:val="FF0000"/>
          <w:highlight w:val="yellow"/>
          <w:lang w:val="en-US" w:eastAsia="x-none"/>
        </w:rPr>
        <w:t>ReconfigurationWithSync</w:t>
      </w:r>
      <w:proofErr w:type="spellEnd"/>
      <w:r w:rsidRPr="00CB28C4">
        <w:rPr>
          <w:color w:val="FF0000"/>
          <w:highlight w:val="yellow"/>
          <w:lang w:val="en-US" w:eastAsia="x-none"/>
        </w:rPr>
        <w:t xml:space="preserve"> of the source PSCell</w:t>
      </w:r>
      <w:r w:rsidRPr="00CB28C4">
        <w:rPr>
          <w:lang w:val="en-US" w:eastAsia="x-none"/>
        </w:rPr>
        <w:t xml:space="preserve">, and all other parameters configured except for the ones within </w:t>
      </w:r>
      <w:proofErr w:type="spellStart"/>
      <w:r w:rsidRPr="00CB28C4">
        <w:rPr>
          <w:i/>
          <w:iCs/>
          <w:lang w:val="en-US" w:eastAsia="x-none"/>
        </w:rPr>
        <w:t>ReconfigurationWithSync</w:t>
      </w:r>
      <w:proofErr w:type="spellEnd"/>
      <w:r w:rsidRPr="00CB28C4">
        <w:rPr>
          <w:lang w:val="en-US" w:eastAsia="x-none"/>
        </w:rPr>
        <w:t xml:space="preserve"> </w:t>
      </w:r>
      <w:r w:rsidRPr="00CB28C4">
        <w:rPr>
          <w:color w:val="FF0000"/>
          <w:highlight w:val="yellow"/>
          <w:lang w:val="en-US" w:eastAsia="x-none"/>
        </w:rPr>
        <w:t xml:space="preserve">of the source </w:t>
      </w:r>
      <w:proofErr w:type="spellStart"/>
      <w:r w:rsidRPr="00CB28C4">
        <w:rPr>
          <w:color w:val="FF0000"/>
          <w:highlight w:val="yellow"/>
          <w:lang w:val="en-US" w:eastAsia="x-none"/>
        </w:rPr>
        <w:t>PCell</w:t>
      </w:r>
      <w:proofErr w:type="spellEnd"/>
      <w:r w:rsidRPr="00CB28C4">
        <w:rPr>
          <w:color w:val="FF0000"/>
          <w:lang w:val="en-US" w:eastAsia="x-none"/>
        </w:rPr>
        <w:t xml:space="preserve"> </w:t>
      </w:r>
      <w:r w:rsidRPr="00CB28C4">
        <w:rPr>
          <w:lang w:val="en-US" w:eastAsia="x-none"/>
        </w:rPr>
        <w:t xml:space="preserve">and </w:t>
      </w:r>
      <w:proofErr w:type="spellStart"/>
      <w:r w:rsidRPr="00CB28C4">
        <w:rPr>
          <w:i/>
          <w:iCs/>
          <w:lang w:val="en-US" w:eastAsia="x-none"/>
        </w:rPr>
        <w:t>servingCellComfigCommonSIB</w:t>
      </w:r>
      <w:proofErr w:type="spellEnd"/>
      <w:r w:rsidRPr="00CB28C4">
        <w:rPr>
          <w:i/>
          <w:iCs/>
          <w:lang w:val="en-US" w:eastAsia="x-none"/>
        </w:rPr>
        <w:t>;</w:t>
      </w:r>
    </w:p>
    <w:p w14:paraId="33D6823D" w14:textId="77777777" w:rsidR="002404E0" w:rsidRPr="00CB28C4" w:rsidRDefault="002404E0" w:rsidP="002404E0">
      <w:pPr>
        <w:rPr>
          <w:rFonts w:eastAsiaTheme="minorEastAsia"/>
          <w:lang w:val="en-US"/>
        </w:rPr>
      </w:pPr>
    </w:p>
    <w:p w14:paraId="474F1F59" w14:textId="2096AAC0" w:rsidR="002404E0" w:rsidRPr="00CB28C4" w:rsidRDefault="002404E0" w:rsidP="002404E0">
      <w:pPr>
        <w:rPr>
          <w:rFonts w:eastAsiaTheme="minorEastAsia"/>
          <w:i/>
          <w:iCs/>
          <w:lang w:val="en-US"/>
        </w:rPr>
      </w:pPr>
      <w:r w:rsidRPr="00CB28C4">
        <w:rPr>
          <w:rFonts w:eastAsiaTheme="minorEastAsia"/>
          <w:lang w:val="en-US"/>
        </w:rPr>
        <w:t xml:space="preserve">It is not clear why the </w:t>
      </w:r>
      <w:proofErr w:type="spellStart"/>
      <w:r w:rsidRPr="00CB28C4">
        <w:rPr>
          <w:rFonts w:eastAsiaTheme="minorEastAsia"/>
          <w:i/>
          <w:iCs/>
          <w:lang w:val="en-US"/>
        </w:rPr>
        <w:t>servingCellConfigCommon</w:t>
      </w:r>
      <w:proofErr w:type="spellEnd"/>
      <w:r w:rsidRPr="00CB28C4">
        <w:rPr>
          <w:rFonts w:eastAsiaTheme="minorEastAsia"/>
          <w:i/>
          <w:iCs/>
          <w:lang w:val="en-US"/>
        </w:rPr>
        <w:t xml:space="preserve"> </w:t>
      </w:r>
      <w:r w:rsidRPr="00CB28C4">
        <w:rPr>
          <w:rFonts w:eastAsiaTheme="minorEastAsia"/>
          <w:lang w:val="en-US"/>
        </w:rPr>
        <w:t xml:space="preserve">of the </w:t>
      </w:r>
      <w:proofErr w:type="spellStart"/>
      <w:r w:rsidRPr="00CB28C4">
        <w:rPr>
          <w:rFonts w:eastAsiaTheme="minorEastAsia"/>
          <w:lang w:val="en-US"/>
        </w:rPr>
        <w:t>PSCell</w:t>
      </w:r>
      <w:proofErr w:type="spellEnd"/>
      <w:r w:rsidRPr="00CB28C4">
        <w:rPr>
          <w:rFonts w:eastAsiaTheme="minorEastAsia"/>
          <w:lang w:val="en-US"/>
        </w:rPr>
        <w:t xml:space="preserve"> is stored as part of the UE context, but not the T304 and C-RNTI of the PSCell. </w:t>
      </w:r>
      <w:commentRangeStart w:id="18"/>
      <w:commentRangeStart w:id="19"/>
      <w:r w:rsidRPr="00CB28C4">
        <w:rPr>
          <w:rFonts w:eastAsiaTheme="minorEastAsia"/>
          <w:lang w:val="en-US"/>
        </w:rPr>
        <w:t xml:space="preserve">Doing so will avoid the need to include the </w:t>
      </w:r>
      <w:proofErr w:type="spellStart"/>
      <w:r w:rsidRPr="00CB28C4">
        <w:rPr>
          <w:rFonts w:eastAsiaTheme="minorEastAsia"/>
          <w:i/>
          <w:iCs/>
          <w:lang w:val="en-US"/>
        </w:rPr>
        <w:t>reconfigurationWithSync</w:t>
      </w:r>
      <w:proofErr w:type="spellEnd"/>
      <w:r w:rsidRPr="00CB28C4">
        <w:rPr>
          <w:rFonts w:eastAsiaTheme="minorEastAsia"/>
          <w:lang w:val="en-US"/>
        </w:rPr>
        <w:t xml:space="preserve"> for the SCG, unless the network wants to change one of the stored parameters (i.e. T304, </w:t>
      </w:r>
      <w:proofErr w:type="spellStart"/>
      <w:r w:rsidRPr="00CB28C4">
        <w:rPr>
          <w:rFonts w:eastAsiaTheme="minorEastAsia"/>
          <w:lang w:val="en-US"/>
        </w:rPr>
        <w:t>PSCell</w:t>
      </w:r>
      <w:proofErr w:type="spellEnd"/>
      <w:r w:rsidRPr="00CB28C4">
        <w:rPr>
          <w:rFonts w:eastAsiaTheme="minorEastAsia"/>
          <w:lang w:val="en-US"/>
        </w:rPr>
        <w:t xml:space="preserve"> C-RNTI, </w:t>
      </w:r>
      <w:proofErr w:type="spellStart"/>
      <w:r w:rsidRPr="00CB28C4">
        <w:rPr>
          <w:rFonts w:eastAsiaTheme="minorEastAsia"/>
          <w:i/>
          <w:iCs/>
          <w:lang w:val="en-US"/>
        </w:rPr>
        <w:t>servingCellConfigCommon</w:t>
      </w:r>
      <w:proofErr w:type="spellEnd"/>
      <w:r w:rsidRPr="00CB28C4">
        <w:rPr>
          <w:rFonts w:eastAsiaTheme="minorEastAsia"/>
          <w:lang w:val="en-US"/>
        </w:rPr>
        <w:t xml:space="preserve">) or it wants to apply CFRA by including the </w:t>
      </w:r>
      <w:proofErr w:type="spellStart"/>
      <w:r w:rsidRPr="00CB28C4">
        <w:rPr>
          <w:rFonts w:eastAsiaTheme="minorEastAsia"/>
          <w:i/>
          <w:iCs/>
          <w:lang w:val="en-US"/>
        </w:rPr>
        <w:t>rach-ConfigDedicated</w:t>
      </w:r>
      <w:proofErr w:type="spellEnd"/>
      <w:r w:rsidRPr="00CB28C4">
        <w:rPr>
          <w:rFonts w:eastAsiaTheme="minorEastAsia"/>
          <w:i/>
          <w:iCs/>
          <w:lang w:val="en-US"/>
        </w:rPr>
        <w:t xml:space="preserve">. </w:t>
      </w:r>
      <w:commentRangeEnd w:id="18"/>
      <w:r w:rsidR="00CD69B6">
        <w:rPr>
          <w:rStyle w:val="CommentReference"/>
        </w:rPr>
        <w:commentReference w:id="18"/>
      </w:r>
      <w:commentRangeEnd w:id="19"/>
      <w:r w:rsidR="00B070C2">
        <w:rPr>
          <w:rStyle w:val="CommentReference"/>
        </w:rPr>
        <w:commentReference w:id="19"/>
      </w:r>
    </w:p>
    <w:p w14:paraId="4B3C05B9" w14:textId="5EE16ED8" w:rsidR="002404E0" w:rsidRPr="00CB28C4" w:rsidRDefault="002404E0" w:rsidP="002404E0">
      <w:pPr>
        <w:widowControl w:val="0"/>
        <w:spacing w:after="180"/>
        <w:rPr>
          <w:rFonts w:eastAsiaTheme="minorEastAsia"/>
          <w:lang w:val="en-US"/>
        </w:rPr>
      </w:pPr>
      <w:r w:rsidRPr="00CB28C4">
        <w:rPr>
          <w:rFonts w:eastAsiaTheme="minorEastAsia"/>
          <w:lang w:val="en-US"/>
        </w:rPr>
        <w:t>The rapporteur proposes to clarify these aspects as part of the phase 2 discussion.</w:t>
      </w:r>
    </w:p>
    <w:p w14:paraId="7EEA7342" w14:textId="2F4D773D" w:rsidR="008D29B9" w:rsidRPr="00CB28C4" w:rsidRDefault="008D29B9" w:rsidP="008D29B9">
      <w:pPr>
        <w:widowControl w:val="0"/>
        <w:spacing w:after="180"/>
        <w:rPr>
          <w:b/>
          <w:bCs/>
          <w:iCs/>
          <w:lang w:val="en-US"/>
        </w:rPr>
      </w:pPr>
      <w:r w:rsidRPr="00CB28C4">
        <w:rPr>
          <w:b/>
          <w:bCs/>
          <w:lang w:val="en-US"/>
        </w:rPr>
        <w:t>Question 1</w:t>
      </w:r>
      <w:r w:rsidR="003B4726" w:rsidRPr="00CB28C4">
        <w:rPr>
          <w:b/>
          <w:bCs/>
          <w:lang w:val="en-US"/>
        </w:rPr>
        <w:t>8</w:t>
      </w:r>
      <w:r w:rsidRPr="00CB28C4">
        <w:rPr>
          <w:b/>
          <w:bCs/>
          <w:lang w:val="en-US"/>
        </w:rPr>
        <w:t xml:space="preserve">: Which </w:t>
      </w:r>
      <w:r w:rsidR="00AE3417" w:rsidRPr="00CB28C4">
        <w:rPr>
          <w:b/>
          <w:bCs/>
          <w:lang w:val="en-US"/>
        </w:rPr>
        <w:t xml:space="preserve">parameters of the </w:t>
      </w:r>
      <w:proofErr w:type="spellStart"/>
      <w:r w:rsidR="00AE3417" w:rsidRPr="00CB28C4">
        <w:rPr>
          <w:b/>
          <w:bCs/>
          <w:i/>
          <w:iCs/>
          <w:lang w:val="en-US"/>
        </w:rPr>
        <w:t>reconfigurationWithSync</w:t>
      </w:r>
      <w:proofErr w:type="spellEnd"/>
      <w:r w:rsidR="00AE3417" w:rsidRPr="00CB28C4">
        <w:rPr>
          <w:b/>
          <w:bCs/>
          <w:i/>
          <w:iCs/>
          <w:lang w:val="en-US"/>
        </w:rPr>
        <w:t xml:space="preserve"> </w:t>
      </w:r>
      <w:r w:rsidR="00AE3417" w:rsidRPr="00CB28C4">
        <w:rPr>
          <w:b/>
          <w:bCs/>
          <w:lang w:val="en-US"/>
        </w:rPr>
        <w:t xml:space="preserve">of the </w:t>
      </w:r>
      <w:proofErr w:type="spellStart"/>
      <w:r w:rsidR="00AE3417" w:rsidRPr="00CB28C4">
        <w:rPr>
          <w:b/>
          <w:bCs/>
          <w:lang w:val="en-US"/>
        </w:rPr>
        <w:t>PSCell</w:t>
      </w:r>
      <w:proofErr w:type="spellEnd"/>
      <w:r w:rsidR="00AE3417" w:rsidRPr="00CB28C4">
        <w:rPr>
          <w:b/>
          <w:bCs/>
          <w:lang w:val="en-US"/>
        </w:rPr>
        <w:t xml:space="preserve"> are stored as part of the UE </w:t>
      </w:r>
      <w:r w:rsidR="00E04B7C" w:rsidRPr="00CB28C4">
        <w:rPr>
          <w:b/>
          <w:bCs/>
          <w:lang w:val="en-US"/>
        </w:rPr>
        <w:t xml:space="preserve">context </w:t>
      </w:r>
      <w:r w:rsidR="00AE3417" w:rsidRPr="00CB28C4">
        <w:rPr>
          <w:b/>
          <w:bCs/>
          <w:lang w:val="en-US"/>
        </w:rPr>
        <w:t>during the transition to INACTIVE state in LTE/NR and IDLE with suspended in LTE</w:t>
      </w:r>
      <w:r w:rsidR="00E04B7C" w:rsidRPr="00CB28C4">
        <w:rPr>
          <w:b/>
          <w:bCs/>
          <w:lang w:val="en-US"/>
        </w:rPr>
        <w:t>:</w:t>
      </w:r>
      <w:r w:rsidR="00AE3417" w:rsidRPr="00CB28C4">
        <w:rPr>
          <w:b/>
          <w:bCs/>
          <w:lang w:val="en-US"/>
        </w:rPr>
        <w:t xml:space="preserve"> </w:t>
      </w:r>
    </w:p>
    <w:p w14:paraId="52977BF8" w14:textId="734CB5DC" w:rsidR="00AE3417" w:rsidRDefault="008D29B9" w:rsidP="00AE3417">
      <w:pPr>
        <w:pStyle w:val="ListParagraph"/>
        <w:widowControl w:val="0"/>
        <w:spacing w:after="180"/>
        <w:jc w:val="left"/>
        <w:textAlignment w:val="auto"/>
        <w:rPr>
          <w:b/>
          <w:bCs/>
        </w:rPr>
      </w:pPr>
      <w:r w:rsidRPr="00C56C5B">
        <w:rPr>
          <w:b/>
          <w:bCs/>
        </w:rPr>
        <w:t xml:space="preserve">a)     </w:t>
      </w:r>
      <w:r w:rsidR="00AE3417">
        <w:rPr>
          <w:b/>
          <w:bCs/>
        </w:rPr>
        <w:t xml:space="preserve">None (i.e. the resume message </w:t>
      </w:r>
      <w:r w:rsidR="00E04B7C" w:rsidRPr="00E04B7C">
        <w:rPr>
          <w:b/>
          <w:bCs/>
          <w:highlight w:val="yellow"/>
        </w:rPr>
        <w:t>shall</w:t>
      </w:r>
      <w:r w:rsidR="00AE3417">
        <w:rPr>
          <w:b/>
          <w:bCs/>
        </w:rPr>
        <w:t xml:space="preserve"> include </w:t>
      </w:r>
      <w:proofErr w:type="spellStart"/>
      <w:r w:rsidR="00E04B7C" w:rsidRPr="00E04B7C">
        <w:rPr>
          <w:b/>
          <w:bCs/>
          <w:i/>
          <w:iCs/>
        </w:rPr>
        <w:t>reconfigurationWithSync</w:t>
      </w:r>
      <w:proofErr w:type="spellEnd"/>
      <w:r w:rsidR="00E04B7C">
        <w:rPr>
          <w:b/>
          <w:bCs/>
        </w:rPr>
        <w:t xml:space="preserve"> for the </w:t>
      </w:r>
      <w:proofErr w:type="spellStart"/>
      <w:r w:rsidR="00E04B7C">
        <w:rPr>
          <w:b/>
          <w:bCs/>
        </w:rPr>
        <w:t>PScell</w:t>
      </w:r>
      <w:proofErr w:type="spellEnd"/>
      <w:r w:rsidR="00E04B7C">
        <w:rPr>
          <w:b/>
          <w:bCs/>
        </w:rPr>
        <w:t xml:space="preserve">, with </w:t>
      </w:r>
      <w:r w:rsidR="00AE3417">
        <w:rPr>
          <w:b/>
          <w:bCs/>
        </w:rPr>
        <w:t xml:space="preserve">T304, </w:t>
      </w:r>
      <w:proofErr w:type="spellStart"/>
      <w:r w:rsidR="00AE3417">
        <w:rPr>
          <w:b/>
          <w:bCs/>
        </w:rPr>
        <w:t>PSCell</w:t>
      </w:r>
      <w:proofErr w:type="spellEnd"/>
      <w:r w:rsidR="00AE3417">
        <w:rPr>
          <w:b/>
          <w:bCs/>
        </w:rPr>
        <w:t xml:space="preserve"> C-RNTI, </w:t>
      </w:r>
      <w:proofErr w:type="spellStart"/>
      <w:r w:rsidR="00AE3417" w:rsidRPr="00AE3417">
        <w:rPr>
          <w:b/>
          <w:bCs/>
          <w:i/>
          <w:iCs/>
        </w:rPr>
        <w:t>servingCellCommonConfig</w:t>
      </w:r>
      <w:proofErr w:type="spellEnd"/>
      <w:r w:rsidR="00AE3417">
        <w:rPr>
          <w:b/>
          <w:bCs/>
          <w:i/>
          <w:iCs/>
        </w:rPr>
        <w:t xml:space="preserve">, </w:t>
      </w:r>
      <w:r w:rsidR="00AE3417">
        <w:rPr>
          <w:b/>
          <w:bCs/>
        </w:rPr>
        <w:t xml:space="preserve">and </w:t>
      </w:r>
      <w:r w:rsidR="00E04B7C">
        <w:rPr>
          <w:b/>
          <w:bCs/>
        </w:rPr>
        <w:t xml:space="preserve">optionally, </w:t>
      </w:r>
      <w:r w:rsidR="00AE3417">
        <w:rPr>
          <w:b/>
          <w:bCs/>
        </w:rPr>
        <w:t xml:space="preserve">if CFRA is desired, the </w:t>
      </w:r>
      <w:r w:rsidR="00AE3417" w:rsidRPr="00E04B7C">
        <w:rPr>
          <w:b/>
          <w:bCs/>
          <w:i/>
          <w:iCs/>
        </w:rPr>
        <w:t>rach</w:t>
      </w:r>
      <w:r w:rsidR="00AE3417">
        <w:rPr>
          <w:b/>
          <w:bCs/>
        </w:rPr>
        <w:t>-</w:t>
      </w:r>
      <w:r w:rsidR="00AE3417" w:rsidRPr="00E04B7C">
        <w:rPr>
          <w:b/>
          <w:bCs/>
          <w:i/>
          <w:iCs/>
        </w:rPr>
        <w:t>ConfigDedicated</w:t>
      </w:r>
      <w:r w:rsidR="00AE3417">
        <w:rPr>
          <w:b/>
          <w:bCs/>
        </w:rPr>
        <w:t>)</w:t>
      </w:r>
    </w:p>
    <w:p w14:paraId="2CFA6116" w14:textId="77777777" w:rsidR="00CB28C4" w:rsidRDefault="00CB28C4" w:rsidP="00AE3417">
      <w:pPr>
        <w:pStyle w:val="ListParagraph"/>
        <w:widowControl w:val="0"/>
        <w:spacing w:after="180"/>
        <w:jc w:val="left"/>
        <w:textAlignment w:val="auto"/>
        <w:rPr>
          <w:b/>
          <w:bCs/>
        </w:rPr>
      </w:pPr>
    </w:p>
    <w:p w14:paraId="0B1BC94A" w14:textId="2D338823" w:rsidR="00E04B7C" w:rsidRDefault="00AE3417" w:rsidP="00AE3417">
      <w:pPr>
        <w:pStyle w:val="ListParagraph"/>
        <w:widowControl w:val="0"/>
        <w:spacing w:after="180"/>
        <w:jc w:val="left"/>
        <w:textAlignment w:val="auto"/>
        <w:rPr>
          <w:b/>
          <w:bCs/>
        </w:rPr>
      </w:pPr>
      <w:r>
        <w:rPr>
          <w:b/>
          <w:bCs/>
        </w:rPr>
        <w:t xml:space="preserve">b) </w:t>
      </w:r>
      <w:r w:rsidR="00CD69B6" w:rsidRPr="00AE3417">
        <w:rPr>
          <w:b/>
          <w:bCs/>
          <w:i/>
          <w:iCs/>
        </w:rPr>
        <w:t>s</w:t>
      </w:r>
      <w:r w:rsidR="00CD69B6">
        <w:rPr>
          <w:b/>
          <w:bCs/>
          <w:i/>
          <w:iCs/>
        </w:rPr>
        <w:t>p</w:t>
      </w:r>
      <w:r w:rsidR="00CD69B6" w:rsidRPr="00AE3417">
        <w:rPr>
          <w:b/>
          <w:bCs/>
          <w:i/>
          <w:iCs/>
        </w:rPr>
        <w:t>CellCommonConfig</w:t>
      </w:r>
      <w:r w:rsidR="00CD69B6">
        <w:rPr>
          <w:b/>
          <w:bCs/>
        </w:rPr>
        <w:t xml:space="preserve"> </w:t>
      </w:r>
      <w:r>
        <w:rPr>
          <w:b/>
          <w:bCs/>
        </w:rPr>
        <w:t xml:space="preserve">(i.e. the resume message </w:t>
      </w:r>
      <w:r w:rsidR="00E04B7C" w:rsidRPr="00E04B7C">
        <w:rPr>
          <w:b/>
          <w:bCs/>
          <w:highlight w:val="yellow"/>
        </w:rPr>
        <w:t>shall</w:t>
      </w:r>
      <w:r>
        <w:rPr>
          <w:b/>
          <w:bCs/>
        </w:rPr>
        <w:t xml:space="preserve"> include </w:t>
      </w:r>
      <w:proofErr w:type="spellStart"/>
      <w:r w:rsidR="00E04B7C" w:rsidRPr="00E04B7C">
        <w:rPr>
          <w:b/>
          <w:bCs/>
          <w:i/>
          <w:iCs/>
        </w:rPr>
        <w:t>reconfigurationWithSync</w:t>
      </w:r>
      <w:proofErr w:type="spellEnd"/>
      <w:r w:rsidR="00E04B7C">
        <w:rPr>
          <w:b/>
          <w:bCs/>
        </w:rPr>
        <w:t xml:space="preserve"> for the </w:t>
      </w:r>
      <w:proofErr w:type="spellStart"/>
      <w:r w:rsidR="00E04B7C">
        <w:rPr>
          <w:b/>
          <w:bCs/>
        </w:rPr>
        <w:t>PScell</w:t>
      </w:r>
      <w:proofErr w:type="spellEnd"/>
      <w:r w:rsidR="00E04B7C">
        <w:rPr>
          <w:b/>
          <w:bCs/>
        </w:rPr>
        <w:t xml:space="preserve">, with </w:t>
      </w:r>
      <w:r>
        <w:rPr>
          <w:b/>
          <w:bCs/>
        </w:rPr>
        <w:t xml:space="preserve">T304, PSCell C-RNTI, and optionally the </w:t>
      </w:r>
      <w:proofErr w:type="spellStart"/>
      <w:r w:rsidR="00B070C2" w:rsidRPr="00B070C2">
        <w:rPr>
          <w:b/>
          <w:bCs/>
          <w:i/>
          <w:iCs/>
        </w:rPr>
        <w:t>sPCell</w:t>
      </w:r>
      <w:r w:rsidRPr="00B070C2">
        <w:rPr>
          <w:b/>
          <w:bCs/>
          <w:i/>
          <w:iCs/>
        </w:rPr>
        <w:t>CommonConfig</w:t>
      </w:r>
      <w:proofErr w:type="spellEnd"/>
      <w:r w:rsidR="00E04B7C">
        <w:rPr>
          <w:b/>
          <w:bCs/>
          <w:i/>
          <w:iCs/>
        </w:rPr>
        <w:t>,</w:t>
      </w:r>
      <w:r w:rsidR="00E04B7C">
        <w:rPr>
          <w:b/>
          <w:bCs/>
        </w:rPr>
        <w:t xml:space="preserve"> if SIB update is required, and optionally the </w:t>
      </w:r>
      <w:r w:rsidR="00E04B7C" w:rsidRPr="00E04B7C">
        <w:rPr>
          <w:b/>
          <w:bCs/>
          <w:i/>
          <w:iCs/>
        </w:rPr>
        <w:t>rach</w:t>
      </w:r>
      <w:r w:rsidR="00E04B7C">
        <w:rPr>
          <w:b/>
          <w:bCs/>
        </w:rPr>
        <w:t>-ConfigDedicated, if CFRA is desired)</w:t>
      </w:r>
    </w:p>
    <w:p w14:paraId="5BD89849" w14:textId="77777777" w:rsidR="00CB28C4" w:rsidRDefault="00CB28C4" w:rsidP="00E04B7C">
      <w:pPr>
        <w:pStyle w:val="ListParagraph"/>
        <w:widowControl w:val="0"/>
        <w:spacing w:after="180"/>
        <w:jc w:val="left"/>
        <w:textAlignment w:val="auto"/>
        <w:rPr>
          <w:b/>
          <w:bCs/>
        </w:rPr>
      </w:pPr>
    </w:p>
    <w:p w14:paraId="1F50DFE1" w14:textId="1C6B4F94" w:rsidR="00E04B7C" w:rsidRDefault="00E04B7C" w:rsidP="00E04B7C">
      <w:pPr>
        <w:pStyle w:val="ListParagraph"/>
        <w:widowControl w:val="0"/>
        <w:spacing w:after="180"/>
        <w:jc w:val="left"/>
        <w:textAlignment w:val="auto"/>
        <w:rPr>
          <w:b/>
          <w:bCs/>
        </w:rPr>
      </w:pPr>
      <w:r>
        <w:rPr>
          <w:b/>
          <w:bCs/>
        </w:rPr>
        <w:t xml:space="preserve">c) </w:t>
      </w:r>
      <w:r w:rsidR="00AE3417">
        <w:rPr>
          <w:b/>
          <w:bCs/>
        </w:rPr>
        <w:t xml:space="preserve"> </w:t>
      </w:r>
      <w:r>
        <w:rPr>
          <w:b/>
          <w:bCs/>
        </w:rPr>
        <w:t xml:space="preserve">all except </w:t>
      </w:r>
      <w:r>
        <w:rPr>
          <w:b/>
          <w:bCs/>
          <w:i/>
          <w:iCs/>
        </w:rPr>
        <w:t xml:space="preserve">rach-ConfigDedicated </w:t>
      </w:r>
      <w:r>
        <w:rPr>
          <w:b/>
          <w:bCs/>
        </w:rPr>
        <w:t>(i</w:t>
      </w:r>
      <w:commentRangeStart w:id="20"/>
      <w:r>
        <w:rPr>
          <w:b/>
          <w:bCs/>
        </w:rPr>
        <w:t xml:space="preserve">.e. the resume message </w:t>
      </w:r>
      <w:r w:rsidRPr="00E04B7C">
        <w:rPr>
          <w:b/>
          <w:bCs/>
          <w:highlight w:val="yellow"/>
        </w:rPr>
        <w:t>may</w:t>
      </w:r>
      <w:r>
        <w:rPr>
          <w:b/>
          <w:bCs/>
        </w:rPr>
        <w:t xml:space="preserve"> include the </w:t>
      </w:r>
      <w:proofErr w:type="spellStart"/>
      <w:r w:rsidRPr="00E04B7C">
        <w:rPr>
          <w:b/>
          <w:bCs/>
          <w:i/>
          <w:iCs/>
        </w:rPr>
        <w:t>reconfigurationWithSync</w:t>
      </w:r>
      <w:proofErr w:type="spellEnd"/>
      <w:r>
        <w:rPr>
          <w:b/>
          <w:bCs/>
        </w:rPr>
        <w:t xml:space="preserve"> for the </w:t>
      </w:r>
      <w:proofErr w:type="spellStart"/>
      <w:r>
        <w:rPr>
          <w:b/>
          <w:bCs/>
        </w:rPr>
        <w:t>PScell</w:t>
      </w:r>
      <w:proofErr w:type="spellEnd"/>
      <w:r>
        <w:rPr>
          <w:b/>
          <w:bCs/>
        </w:rPr>
        <w:t xml:space="preserve">, if an update of any of </w:t>
      </w:r>
      <w:r>
        <w:rPr>
          <w:b/>
          <w:bCs/>
        </w:rPr>
        <w:lastRenderedPageBreak/>
        <w:t xml:space="preserve">the following is </w:t>
      </w:r>
      <w:proofErr w:type="gramStart"/>
      <w:r>
        <w:rPr>
          <w:b/>
          <w:bCs/>
        </w:rPr>
        <w:t>required</w:t>
      </w:r>
      <w:r w:rsidR="002404E0">
        <w:rPr>
          <w:b/>
          <w:bCs/>
        </w:rPr>
        <w:t>:</w:t>
      </w:r>
      <w:r>
        <w:rPr>
          <w:b/>
          <w:bCs/>
        </w:rPr>
        <w:t>T</w:t>
      </w:r>
      <w:proofErr w:type="gramEnd"/>
      <w:r>
        <w:rPr>
          <w:b/>
          <w:bCs/>
        </w:rPr>
        <w:t>304, PSCell C-RNTI</w:t>
      </w:r>
      <w:commentRangeEnd w:id="20"/>
      <w:r w:rsidR="00CD69B6">
        <w:rPr>
          <w:rStyle w:val="CommentReference"/>
        </w:rPr>
        <w:commentReference w:id="20"/>
      </w:r>
      <w:r>
        <w:rPr>
          <w:b/>
          <w:bCs/>
        </w:rPr>
        <w:t>,</w:t>
      </w:r>
      <w:r w:rsidR="00B070C2">
        <w:rPr>
          <w:b/>
          <w:bCs/>
          <w:i/>
          <w:iCs/>
        </w:rPr>
        <w:t xml:space="preserve"> </w:t>
      </w:r>
      <w:r w:rsidR="00CD69B6" w:rsidRPr="00AE3417">
        <w:rPr>
          <w:b/>
          <w:bCs/>
          <w:i/>
          <w:iCs/>
        </w:rPr>
        <w:t>s</w:t>
      </w:r>
      <w:r w:rsidR="00CD69B6">
        <w:rPr>
          <w:b/>
          <w:bCs/>
          <w:i/>
          <w:iCs/>
        </w:rPr>
        <w:t>p</w:t>
      </w:r>
      <w:r w:rsidR="00CD69B6" w:rsidRPr="00AE3417">
        <w:rPr>
          <w:b/>
          <w:bCs/>
          <w:i/>
          <w:iCs/>
        </w:rPr>
        <w:t>CellCommonConfig</w:t>
      </w:r>
      <w:r w:rsidR="00CD69B6">
        <w:rPr>
          <w:b/>
          <w:bCs/>
        </w:rPr>
        <w:t>,</w:t>
      </w:r>
      <w:r w:rsidR="00CD69B6">
        <w:rPr>
          <w:b/>
          <w:bCs/>
          <w:i/>
          <w:iCs/>
        </w:rPr>
        <w:t xml:space="preserve"> rach-ConfigDedicated </w:t>
      </w:r>
      <w:r>
        <w:rPr>
          <w:b/>
          <w:bCs/>
        </w:rPr>
        <w:t>if CFRA is desired)</w:t>
      </w:r>
    </w:p>
    <w:p w14:paraId="5FD670E0" w14:textId="39E666DF" w:rsidR="008D29B9" w:rsidRPr="00E04B7C" w:rsidRDefault="00E04B7C" w:rsidP="00675F81">
      <w:pPr>
        <w:pStyle w:val="ListParagraph"/>
        <w:widowControl w:val="0"/>
        <w:spacing w:after="180"/>
        <w:jc w:val="left"/>
        <w:textAlignment w:val="auto"/>
        <w:rPr>
          <w:b/>
          <w:bCs/>
        </w:rPr>
      </w:pPr>
      <w:r>
        <w:rPr>
          <w:b/>
          <w:bCs/>
        </w:rPr>
        <w:t xml:space="preserve"> </w:t>
      </w:r>
    </w:p>
    <w:tbl>
      <w:tblPr>
        <w:tblStyle w:val="TableGrid"/>
        <w:tblW w:w="0" w:type="auto"/>
        <w:tblInd w:w="250" w:type="dxa"/>
        <w:tblLook w:val="04A0" w:firstRow="1" w:lastRow="0" w:firstColumn="1" w:lastColumn="0" w:noHBand="0" w:noVBand="1"/>
      </w:tblPr>
      <w:tblGrid>
        <w:gridCol w:w="1658"/>
        <w:gridCol w:w="1812"/>
        <w:gridCol w:w="5911"/>
      </w:tblGrid>
      <w:tr w:rsidR="008D29B9" w:rsidRPr="00C56C5B" w14:paraId="781AA24D"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40B5190B" w14:textId="77777777" w:rsidR="008D29B9" w:rsidRPr="00C56C5B" w:rsidRDefault="008D29B9"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E8E9967" w14:textId="4F217E0E" w:rsidR="008D29B9" w:rsidRPr="00C56C5B" w:rsidRDefault="008D29B9" w:rsidP="00D26592">
            <w:pPr>
              <w:spacing w:before="60" w:after="60"/>
              <w:jc w:val="center"/>
              <w:rPr>
                <w:b/>
              </w:rPr>
            </w:pPr>
            <w:r>
              <w:rPr>
                <w:b/>
              </w:rPr>
              <w:t>Preferred option (a, b</w:t>
            </w:r>
            <w:r w:rsidR="00E04B7C">
              <w:rPr>
                <w:b/>
              </w:rPr>
              <w:t>, c</w:t>
            </w:r>
            <w:r>
              <w:rPr>
                <w:b/>
              </w:rPr>
              <w:t>)</w:t>
            </w:r>
          </w:p>
        </w:tc>
        <w:tc>
          <w:tcPr>
            <w:tcW w:w="5911" w:type="dxa"/>
            <w:tcBorders>
              <w:top w:val="single" w:sz="4" w:space="0" w:color="auto"/>
              <w:left w:val="single" w:sz="4" w:space="0" w:color="auto"/>
              <w:bottom w:val="single" w:sz="4" w:space="0" w:color="auto"/>
              <w:right w:val="single" w:sz="4" w:space="0" w:color="auto"/>
            </w:tcBorders>
            <w:hideMark/>
          </w:tcPr>
          <w:p w14:paraId="3F9FFF87" w14:textId="77777777" w:rsidR="008D29B9" w:rsidRPr="00C56C5B" w:rsidRDefault="008D29B9" w:rsidP="00D26592">
            <w:pPr>
              <w:spacing w:before="60" w:after="60"/>
              <w:jc w:val="center"/>
              <w:rPr>
                <w:b/>
              </w:rPr>
            </w:pPr>
            <w:r w:rsidRPr="00C56C5B">
              <w:rPr>
                <w:b/>
              </w:rPr>
              <w:t>Comments</w:t>
            </w:r>
          </w:p>
        </w:tc>
      </w:tr>
      <w:tr w:rsidR="008D29B9" w:rsidRPr="00CB28C4" w14:paraId="72FAE5B7" w14:textId="77777777" w:rsidTr="00D26592">
        <w:tc>
          <w:tcPr>
            <w:tcW w:w="1658" w:type="dxa"/>
            <w:tcBorders>
              <w:top w:val="single" w:sz="4" w:space="0" w:color="auto"/>
              <w:left w:val="single" w:sz="4" w:space="0" w:color="auto"/>
              <w:bottom w:val="single" w:sz="4" w:space="0" w:color="auto"/>
              <w:right w:val="single" w:sz="4" w:space="0" w:color="auto"/>
            </w:tcBorders>
          </w:tcPr>
          <w:p w14:paraId="30D15005" w14:textId="6799BB10" w:rsidR="008D29B9" w:rsidRDefault="005F5B16"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68F7A6F5" w14:textId="77FF1A25" w:rsidR="008D29B9" w:rsidRDefault="005F5B16" w:rsidP="00D26592">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7FCCE85B" w14:textId="38D8E4E2" w:rsidR="008D29B9" w:rsidRDefault="00CD69B6" w:rsidP="00D26592">
            <w:pPr>
              <w:spacing w:before="60" w:after="60"/>
            </w:pPr>
            <w:r>
              <w:t xml:space="preserve">Only Need M fields should be stored (the only need M field in </w:t>
            </w:r>
            <w:proofErr w:type="spellStart"/>
            <w:r>
              <w:t>ReconfigurationWithSync</w:t>
            </w:r>
            <w:proofErr w:type="spellEnd"/>
            <w:r>
              <w:t xml:space="preserve"> is </w:t>
            </w:r>
            <w:proofErr w:type="spellStart"/>
            <w:r>
              <w:t>spCellConfigCo</w:t>
            </w:r>
            <w:proofErr w:type="spellEnd"/>
          </w:p>
        </w:tc>
      </w:tr>
      <w:tr w:rsidR="0083204F" w:rsidRPr="00CB28C4" w14:paraId="3DED5597" w14:textId="77777777" w:rsidTr="00D26592">
        <w:tc>
          <w:tcPr>
            <w:tcW w:w="1658" w:type="dxa"/>
            <w:tcBorders>
              <w:top w:val="single" w:sz="4" w:space="0" w:color="auto"/>
              <w:left w:val="single" w:sz="4" w:space="0" w:color="auto"/>
              <w:bottom w:val="single" w:sz="4" w:space="0" w:color="auto"/>
              <w:right w:val="single" w:sz="4" w:space="0" w:color="auto"/>
            </w:tcBorders>
          </w:tcPr>
          <w:p w14:paraId="34812A1D" w14:textId="0E3D127D" w:rsidR="0083204F" w:rsidRDefault="0083204F" w:rsidP="0083204F">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5A396B3B" w14:textId="57FB100A" w:rsidR="0083204F" w:rsidRDefault="0083204F" w:rsidP="0083204F">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55A3262D" w14:textId="77777777" w:rsidR="0083204F" w:rsidRDefault="0083204F" w:rsidP="0083204F">
            <w:pPr>
              <w:spacing w:before="60" w:after="60"/>
            </w:pPr>
            <w:r>
              <w:t xml:space="preserve">We think this clarification for UE </w:t>
            </w:r>
            <w:proofErr w:type="spellStart"/>
            <w:r>
              <w:t>behaviour</w:t>
            </w:r>
            <w:proofErr w:type="spellEnd"/>
            <w:r>
              <w:t xml:space="preserve"> is needed, and the key points are:</w:t>
            </w:r>
          </w:p>
          <w:p w14:paraId="6EFC5E51" w14:textId="77777777" w:rsidR="0083204F" w:rsidRPr="008605AB" w:rsidRDefault="0083204F" w:rsidP="0083204F">
            <w:pPr>
              <w:pStyle w:val="ListParagraph"/>
              <w:numPr>
                <w:ilvl w:val="0"/>
                <w:numId w:val="36"/>
              </w:numPr>
              <w:spacing w:before="60" w:after="60"/>
              <w:jc w:val="left"/>
            </w:pPr>
            <w:proofErr w:type="spellStart"/>
            <w:r>
              <w:rPr>
                <w:b/>
                <w:bCs/>
                <w:i/>
                <w:iCs/>
              </w:rPr>
              <w:t>rach-ConfigDedicated</w:t>
            </w:r>
            <w:proofErr w:type="spellEnd"/>
            <w:r>
              <w:rPr>
                <w:b/>
                <w:bCs/>
                <w:i/>
                <w:iCs/>
              </w:rPr>
              <w:t xml:space="preserve"> </w:t>
            </w:r>
            <w:r w:rsidRPr="008605AB">
              <w:t>is not required to be stored</w:t>
            </w:r>
          </w:p>
          <w:p w14:paraId="62BB3EB0" w14:textId="77777777" w:rsidR="0083204F" w:rsidRPr="008605AB" w:rsidRDefault="0083204F" w:rsidP="0083204F">
            <w:pPr>
              <w:pStyle w:val="ListParagraph"/>
              <w:numPr>
                <w:ilvl w:val="0"/>
                <w:numId w:val="36"/>
              </w:numPr>
              <w:spacing w:before="60" w:after="60"/>
              <w:jc w:val="left"/>
            </w:pPr>
            <w:r>
              <w:rPr>
                <w:b/>
                <w:bCs/>
                <w:i/>
                <w:iCs/>
              </w:rPr>
              <w:t xml:space="preserve">SMTC </w:t>
            </w:r>
            <w:r w:rsidRPr="008605AB">
              <w:t>is not required to be stored</w:t>
            </w:r>
          </w:p>
          <w:p w14:paraId="67D3A853" w14:textId="4460CA1E" w:rsidR="0083204F" w:rsidRDefault="0083204F" w:rsidP="0083204F">
            <w:pPr>
              <w:spacing w:before="60" w:after="60"/>
            </w:pPr>
            <w:r w:rsidRPr="008605AB">
              <w:t>Thus, we prefer b</w:t>
            </w:r>
            <w:r w:rsidRPr="008605AB">
              <w:rPr>
                <w:b/>
                <w:bCs/>
                <w:i/>
                <w:iCs/>
              </w:rPr>
              <w:t xml:space="preserve"> </w:t>
            </w:r>
          </w:p>
        </w:tc>
      </w:tr>
    </w:tbl>
    <w:p w14:paraId="4E0BDDF6" w14:textId="77777777" w:rsidR="00093096" w:rsidRPr="00CB28C4" w:rsidRDefault="00093096" w:rsidP="008F1B33">
      <w:pPr>
        <w:rPr>
          <w:lang w:val="en-US"/>
        </w:rPr>
      </w:pPr>
    </w:p>
    <w:p w14:paraId="17D4F17E" w14:textId="77777777" w:rsidR="003B4726" w:rsidRDefault="003B4726" w:rsidP="003B4726">
      <w:pPr>
        <w:pStyle w:val="Heading2"/>
        <w:rPr>
          <w:rFonts w:eastAsia="MS Mincho"/>
          <w:highlight w:val="yellow"/>
          <w:lang w:eastAsia="en-GB"/>
        </w:rPr>
      </w:pPr>
      <w:r>
        <w:rPr>
          <w:rFonts w:eastAsia="MS Mincho"/>
          <w:highlight w:val="yellow"/>
          <w:lang w:eastAsia="en-GB"/>
        </w:rPr>
        <w:t>Other open issues</w:t>
      </w:r>
    </w:p>
    <w:p w14:paraId="5F41258B" w14:textId="1CA451B5" w:rsidR="003B4726" w:rsidRPr="00CB28C4" w:rsidRDefault="003B4726" w:rsidP="003B4726">
      <w:pPr>
        <w:rPr>
          <w:b/>
          <w:lang w:val="en-US"/>
        </w:rPr>
      </w:pPr>
      <w:r w:rsidRPr="00CB28C4">
        <w:rPr>
          <w:b/>
          <w:lang w:val="en-US"/>
        </w:rPr>
        <w:t>Question 19: Any other open issues related to the DCCA RRC CRs that companies would like to raise in phase 2?</w:t>
      </w:r>
    </w:p>
    <w:p w14:paraId="614A3D3B" w14:textId="77777777" w:rsidR="003B4726" w:rsidRPr="00CB28C4" w:rsidRDefault="003B4726" w:rsidP="003B4726">
      <w:pPr>
        <w:rPr>
          <w:b/>
          <w:lang w:val="en-US"/>
        </w:rPr>
      </w:pPr>
      <w:r w:rsidRPr="00CB28C4">
        <w:rPr>
          <w:b/>
          <w:lang w:val="en-US"/>
        </w:rPr>
        <w:t xml:space="preserve"> </w:t>
      </w:r>
    </w:p>
    <w:tbl>
      <w:tblPr>
        <w:tblStyle w:val="TableGrid1"/>
        <w:tblW w:w="14204" w:type="dxa"/>
        <w:tblInd w:w="250" w:type="dxa"/>
        <w:tblLook w:val="04A0" w:firstRow="1" w:lastRow="0" w:firstColumn="1" w:lastColumn="0" w:noHBand="0" w:noVBand="1"/>
      </w:tblPr>
      <w:tblGrid>
        <w:gridCol w:w="1680"/>
        <w:gridCol w:w="12524"/>
      </w:tblGrid>
      <w:tr w:rsidR="003B4726" w14:paraId="24EE0930" w14:textId="77777777" w:rsidTr="0016606C">
        <w:tc>
          <w:tcPr>
            <w:tcW w:w="1680" w:type="dxa"/>
            <w:tcBorders>
              <w:top w:val="single" w:sz="4" w:space="0" w:color="auto"/>
              <w:left w:val="single" w:sz="4" w:space="0" w:color="auto"/>
              <w:bottom w:val="single" w:sz="4" w:space="0" w:color="auto"/>
              <w:right w:val="single" w:sz="4" w:space="0" w:color="auto"/>
            </w:tcBorders>
            <w:hideMark/>
          </w:tcPr>
          <w:p w14:paraId="781BE44F" w14:textId="77777777" w:rsidR="003B4726" w:rsidRDefault="003B4726" w:rsidP="00D26592">
            <w:pPr>
              <w:spacing w:before="60" w:after="60"/>
              <w:jc w:val="center"/>
              <w:rPr>
                <w:b/>
                <w:lang w:eastAsia="en-US"/>
              </w:rPr>
            </w:pPr>
            <w:r>
              <w:rPr>
                <w:b/>
              </w:rPr>
              <w:t xml:space="preserve">Company </w:t>
            </w:r>
          </w:p>
        </w:tc>
        <w:tc>
          <w:tcPr>
            <w:tcW w:w="12524" w:type="dxa"/>
            <w:tcBorders>
              <w:top w:val="single" w:sz="4" w:space="0" w:color="auto"/>
              <w:left w:val="single" w:sz="4" w:space="0" w:color="auto"/>
              <w:bottom w:val="single" w:sz="4" w:space="0" w:color="auto"/>
              <w:right w:val="single" w:sz="4" w:space="0" w:color="auto"/>
            </w:tcBorders>
            <w:hideMark/>
          </w:tcPr>
          <w:p w14:paraId="6112AFC5" w14:textId="77777777" w:rsidR="003B4726" w:rsidRDefault="003B4726" w:rsidP="00D26592">
            <w:pPr>
              <w:spacing w:before="60" w:after="60"/>
              <w:jc w:val="center"/>
              <w:rPr>
                <w:b/>
              </w:rPr>
            </w:pPr>
            <w:r>
              <w:rPr>
                <w:b/>
              </w:rPr>
              <w:t>Comments</w:t>
            </w:r>
          </w:p>
        </w:tc>
      </w:tr>
      <w:tr w:rsidR="003B4726" w:rsidRPr="00CB28C4" w14:paraId="0A8B7547" w14:textId="77777777" w:rsidTr="0016606C">
        <w:tc>
          <w:tcPr>
            <w:tcW w:w="1680" w:type="dxa"/>
            <w:tcBorders>
              <w:top w:val="single" w:sz="4" w:space="0" w:color="auto"/>
              <w:left w:val="single" w:sz="4" w:space="0" w:color="auto"/>
              <w:bottom w:val="single" w:sz="4" w:space="0" w:color="auto"/>
              <w:right w:val="single" w:sz="4" w:space="0" w:color="auto"/>
            </w:tcBorders>
          </w:tcPr>
          <w:p w14:paraId="5AE32A23" w14:textId="53B48C35" w:rsidR="003B4726" w:rsidRPr="006A2893" w:rsidRDefault="00D26592" w:rsidP="00D26592">
            <w:pPr>
              <w:rPr>
                <w:rFonts w:eastAsiaTheme="minorEastAsia"/>
              </w:rPr>
            </w:pPr>
            <w:bookmarkStart w:id="21" w:name="_Hlk37160039"/>
            <w:bookmarkStart w:id="22" w:name="_Hlk37160067"/>
            <w:bookmarkStart w:id="23" w:name="_Hlk37159949"/>
            <w:del w:id="24" w:author="After-RAN2109e-Ericsson-phase2" w:date="2020-04-07T14:28:00Z">
              <w:r w:rsidDel="00385753">
                <w:rPr>
                  <w:rFonts w:eastAsiaTheme="minorEastAsia"/>
                </w:rPr>
                <w:delText>Ericsson</w:delText>
              </w:r>
            </w:del>
          </w:p>
        </w:tc>
        <w:tc>
          <w:tcPr>
            <w:tcW w:w="12524" w:type="dxa"/>
            <w:tcBorders>
              <w:top w:val="single" w:sz="4" w:space="0" w:color="auto"/>
              <w:left w:val="single" w:sz="4" w:space="0" w:color="auto"/>
              <w:bottom w:val="single" w:sz="4" w:space="0" w:color="auto"/>
              <w:right w:val="single" w:sz="4" w:space="0" w:color="auto"/>
            </w:tcBorders>
          </w:tcPr>
          <w:p w14:paraId="05A8286E" w14:textId="7A935216" w:rsidR="003B4726" w:rsidDel="00385753" w:rsidRDefault="00D26592" w:rsidP="00D26592">
            <w:pPr>
              <w:spacing w:line="256" w:lineRule="auto"/>
              <w:rPr>
                <w:del w:id="25" w:author="After-RAN2109e-Ericsson-phase2" w:date="2020-04-07T14:28:00Z"/>
                <w:rFonts w:eastAsiaTheme="minorEastAsia"/>
              </w:rPr>
            </w:pPr>
            <w:del w:id="26" w:author="After-RAN2109e-Ericsson-phase2" w:date="2020-04-07T14:28:00Z">
              <w:r w:rsidDel="00385753">
                <w:rPr>
                  <w:rFonts w:eastAsiaTheme="minorEastAsia"/>
                </w:rPr>
                <w:delText>In 36.331, is it unclear according to which quantity cells are to be sorted in order to determine the "</w:delText>
              </w:r>
              <w:r w:rsidRPr="00D26592" w:rsidDel="00385753">
                <w:rPr>
                  <w:rFonts w:eastAsiaTheme="minorEastAsia"/>
                </w:rPr>
                <w:delText>up to maxCellMeasIdle strongest identified cells</w:delText>
              </w:r>
              <w:r w:rsidR="00054780" w:rsidDel="00385753">
                <w:rPr>
                  <w:rFonts w:eastAsiaTheme="minorEastAsia"/>
                </w:rPr>
                <w:delText>"</w:delText>
              </w:r>
            </w:del>
          </w:p>
          <w:p w14:paraId="533F6527" w14:textId="262AD184" w:rsidR="00D26592" w:rsidDel="00385753" w:rsidRDefault="00D26592" w:rsidP="00D26592">
            <w:pPr>
              <w:spacing w:line="256" w:lineRule="auto"/>
              <w:rPr>
                <w:del w:id="27" w:author="After-RAN2109e-Ericsson-phase2" w:date="2020-04-07T14:28:00Z"/>
                <w:rFonts w:eastAsiaTheme="minorEastAsia"/>
              </w:rPr>
            </w:pPr>
            <w:del w:id="28" w:author="After-RAN2109e-Ericsson-phase2" w:date="2020-04-07T14:28:00Z">
              <w:r w:rsidDel="00385753">
                <w:rPr>
                  <w:rFonts w:eastAsiaTheme="minorEastAsia"/>
                </w:rPr>
                <w:delText>Propose</w:delText>
              </w:r>
              <w:r w:rsidR="00F9366C" w:rsidDel="00385753">
                <w:rPr>
                  <w:rFonts w:eastAsiaTheme="minorEastAsia"/>
                </w:rPr>
                <w:delText>d</w:delText>
              </w:r>
              <w:r w:rsidDel="00385753">
                <w:rPr>
                  <w:rFonts w:eastAsiaTheme="minorEastAsia"/>
                </w:rPr>
                <w:delText xml:space="preserve"> solution: use the same quantity like for beams (the "sorting quantity") and move up the corresponding text.</w:delText>
              </w:r>
            </w:del>
          </w:p>
          <w:p w14:paraId="09F05184" w14:textId="77777777" w:rsidR="00385753" w:rsidRDefault="00385753" w:rsidP="00385753">
            <w:pPr>
              <w:spacing w:line="256" w:lineRule="auto"/>
              <w:rPr>
                <w:rFonts w:eastAsiaTheme="minorEastAsia"/>
                <w:color w:val="FF0000"/>
              </w:rPr>
            </w:pPr>
            <w:r>
              <w:rPr>
                <w:rFonts w:eastAsiaTheme="minorEastAsia"/>
                <w:color w:val="FF0000"/>
              </w:rPr>
              <w:t>[Rapporteur]</w:t>
            </w:r>
          </w:p>
          <w:p w14:paraId="417E292C" w14:textId="460E0901" w:rsidR="00385753" w:rsidRDefault="00385753" w:rsidP="00385753">
            <w:pPr>
              <w:rPr>
                <w:rFonts w:ascii="CG Times (WN)" w:eastAsiaTheme="minorEastAsia" w:hAnsi="CG Times (WN)"/>
                <w:color w:val="FF0000"/>
                <w:lang w:eastAsia="en-US"/>
              </w:rPr>
            </w:pPr>
            <w:r>
              <w:rPr>
                <w:rFonts w:eastAsiaTheme="minorEastAsia"/>
                <w:color w:val="FF0000"/>
              </w:rPr>
              <w:t>We have lines above that already clarifying that</w:t>
            </w:r>
          </w:p>
          <w:p w14:paraId="1FFE5E9E" w14:textId="77777777" w:rsidR="00385753" w:rsidRDefault="00385753" w:rsidP="00385753">
            <w:pPr>
              <w:pStyle w:val="B4"/>
              <w:rPr>
                <w:rFonts w:ascii="CG Times (WN)" w:hAnsi="CG Times (WN)"/>
              </w:rPr>
            </w:pPr>
            <w:r>
              <w:t>4&gt;</w:t>
            </w:r>
            <w:r>
              <w:tab/>
              <w:t xml:space="preserve">if the </w:t>
            </w:r>
            <w:proofErr w:type="spellStart"/>
            <w:r>
              <w:rPr>
                <w:i/>
              </w:rPr>
              <w:t>reportQuantities</w:t>
            </w:r>
            <w:proofErr w:type="spellEnd"/>
            <w:r>
              <w:t xml:space="preserve"> is set to </w:t>
            </w:r>
            <w:proofErr w:type="spellStart"/>
            <w:r>
              <w:rPr>
                <w:i/>
              </w:rPr>
              <w:t>rsrq</w:t>
            </w:r>
            <w:proofErr w:type="spellEnd"/>
            <w:r>
              <w:t>:</w:t>
            </w:r>
          </w:p>
          <w:p w14:paraId="7C80A0DF" w14:textId="77777777" w:rsidR="00385753" w:rsidRDefault="00385753" w:rsidP="00385753">
            <w:pPr>
              <w:pStyle w:val="B5"/>
              <w:rPr>
                <w:rFonts w:ascii="CG Times (WN)" w:hAnsi="CG Times (WN)"/>
              </w:rPr>
            </w:pPr>
            <w:r>
              <w:t>5&gt;</w:t>
            </w:r>
            <w:r>
              <w:tab/>
              <w:t xml:space="preserve">consider RSRQ as </w:t>
            </w:r>
            <w:r>
              <w:rPr>
                <w:color w:val="FF0000"/>
              </w:rPr>
              <w:t>the sorting quantity</w:t>
            </w:r>
            <w:r>
              <w:t>;</w:t>
            </w:r>
          </w:p>
          <w:p w14:paraId="6DA8842B" w14:textId="77777777" w:rsidR="00385753" w:rsidRDefault="00385753" w:rsidP="00385753">
            <w:pPr>
              <w:pStyle w:val="B4"/>
              <w:rPr>
                <w:rFonts w:ascii="CG Times (WN)" w:hAnsi="CG Times (WN)"/>
              </w:rPr>
            </w:pPr>
            <w:r>
              <w:t>4&gt;</w:t>
            </w:r>
            <w:r>
              <w:tab/>
              <w:t>else:</w:t>
            </w:r>
          </w:p>
          <w:p w14:paraId="74E35AE2" w14:textId="77777777" w:rsidR="00385753" w:rsidRDefault="00385753" w:rsidP="00385753">
            <w:pPr>
              <w:pStyle w:val="B5"/>
              <w:rPr>
                <w:rFonts w:ascii="CG Times (WN)" w:hAnsi="CG Times (WN)"/>
              </w:rPr>
            </w:pPr>
            <w:r>
              <w:t>5&gt;</w:t>
            </w:r>
            <w:r>
              <w:tab/>
              <w:t xml:space="preserve">consider RSRP as the </w:t>
            </w:r>
            <w:r>
              <w:rPr>
                <w:color w:val="FF0000"/>
              </w:rPr>
              <w:t>sorting quantity</w:t>
            </w:r>
            <w:r>
              <w:t>;</w:t>
            </w:r>
          </w:p>
          <w:p w14:paraId="51227448" w14:textId="77777777" w:rsidR="00385753" w:rsidRDefault="00385753" w:rsidP="00385753">
            <w:pPr>
              <w:pStyle w:val="B5"/>
              <w:rPr>
                <w:rFonts w:ascii="CG Times (WN)" w:hAnsi="CG Times (WN)"/>
              </w:rPr>
            </w:pPr>
            <w:r>
              <w:t>……</w:t>
            </w:r>
          </w:p>
          <w:p w14:paraId="31D3C274" w14:textId="77777777" w:rsidR="00385753" w:rsidRDefault="00385753" w:rsidP="00385753">
            <w:pPr>
              <w:pStyle w:val="B5"/>
              <w:spacing w:line="252" w:lineRule="auto"/>
            </w:pPr>
          </w:p>
          <w:p w14:paraId="23D79CE1" w14:textId="77777777" w:rsidR="00385753" w:rsidRDefault="00385753" w:rsidP="00385753">
            <w:pPr>
              <w:pStyle w:val="B5"/>
              <w:ind w:left="1418" w:firstLine="0"/>
            </w:pPr>
            <w:r>
              <w:lastRenderedPageBreak/>
              <w:t>5&gt;</w:t>
            </w:r>
            <w:r>
              <w:tab/>
              <w:t xml:space="preserve">consider </w:t>
            </w:r>
            <w:r>
              <w:rPr>
                <w:lang w:eastAsia="ko-KR"/>
              </w:rPr>
              <w:t>the serving cell</w:t>
            </w:r>
            <w:r>
              <w:t xml:space="preserve"> and up to </w:t>
            </w:r>
            <w:proofErr w:type="spellStart"/>
            <w:r>
              <w:rPr>
                <w:i/>
              </w:rPr>
              <w:t>maxCellMeasIdle</w:t>
            </w:r>
            <w:proofErr w:type="spellEnd"/>
            <w:r>
              <w:t xml:space="preserve"> strongest identified cells, </w:t>
            </w:r>
            <w:r>
              <w:rPr>
                <w:color w:val="FF0000"/>
              </w:rPr>
              <w:t>according to the sorting quantity</w:t>
            </w:r>
            <w:r>
              <w:t>, to be applicable for idle/inactive measurement reporting;</w:t>
            </w:r>
          </w:p>
          <w:p w14:paraId="57D4674A" w14:textId="145A1DB0" w:rsidR="00E50757" w:rsidRPr="006A2893" w:rsidRDefault="00E50757" w:rsidP="00D26592">
            <w:pPr>
              <w:spacing w:line="256" w:lineRule="auto"/>
              <w:rPr>
                <w:rFonts w:eastAsiaTheme="minorEastAsia"/>
              </w:rPr>
            </w:pPr>
          </w:p>
        </w:tc>
      </w:tr>
      <w:bookmarkEnd w:id="21"/>
      <w:tr w:rsidR="003B4726" w:rsidRPr="00CB28C4" w14:paraId="14B0635C" w14:textId="77777777" w:rsidTr="0016606C">
        <w:tc>
          <w:tcPr>
            <w:tcW w:w="1680" w:type="dxa"/>
            <w:tcBorders>
              <w:top w:val="single" w:sz="4" w:space="0" w:color="auto"/>
              <w:left w:val="single" w:sz="4" w:space="0" w:color="auto"/>
              <w:bottom w:val="single" w:sz="4" w:space="0" w:color="auto"/>
              <w:right w:val="single" w:sz="4" w:space="0" w:color="auto"/>
            </w:tcBorders>
          </w:tcPr>
          <w:p w14:paraId="231ECDC8" w14:textId="1EBBDED1" w:rsidR="003B4726" w:rsidRPr="006A2893" w:rsidRDefault="00F9366C" w:rsidP="00D26592">
            <w:pPr>
              <w:rPr>
                <w:rFonts w:eastAsiaTheme="minorEastAsia"/>
              </w:rPr>
            </w:pPr>
            <w:del w:id="29" w:author="After-RAN2109e-Ericsson-phase2" w:date="2020-04-07T14:30:00Z">
              <w:r w:rsidDel="00385753">
                <w:rPr>
                  <w:rFonts w:eastAsiaTheme="minorEastAsia"/>
                </w:rPr>
                <w:lastRenderedPageBreak/>
                <w:delText>Ericsson</w:delText>
              </w:r>
            </w:del>
          </w:p>
        </w:tc>
        <w:tc>
          <w:tcPr>
            <w:tcW w:w="12524" w:type="dxa"/>
            <w:tcBorders>
              <w:top w:val="single" w:sz="4" w:space="0" w:color="auto"/>
              <w:left w:val="single" w:sz="4" w:space="0" w:color="auto"/>
              <w:bottom w:val="single" w:sz="4" w:space="0" w:color="auto"/>
              <w:right w:val="single" w:sz="4" w:space="0" w:color="auto"/>
            </w:tcBorders>
          </w:tcPr>
          <w:p w14:paraId="10958FD3" w14:textId="612AE853" w:rsidR="003B4726" w:rsidDel="00385753" w:rsidRDefault="004D4476" w:rsidP="00D26592">
            <w:pPr>
              <w:spacing w:line="256" w:lineRule="auto"/>
              <w:rPr>
                <w:del w:id="30" w:author="After-RAN2109e-Ericsson-phase2" w:date="2020-04-07T14:30:00Z"/>
                <w:rFonts w:eastAsiaTheme="minorEastAsia"/>
              </w:rPr>
            </w:pPr>
            <w:del w:id="31" w:author="After-RAN2109e-Ericsson-phase2" w:date="2020-04-07T14:30:00Z">
              <w:r w:rsidDel="00385753">
                <w:rPr>
                  <w:rFonts w:eastAsiaTheme="minorEastAsia"/>
                </w:rPr>
                <w:delText xml:space="preserve">In 36.331, the UE behaviour is unclear if </w:delText>
              </w:r>
              <w:r w:rsidRPr="004D4476" w:rsidDel="00385753">
                <w:rPr>
                  <w:rFonts w:eastAsiaTheme="minorEastAsia"/>
                </w:rPr>
                <w:delText>qualityThreshold</w:delText>
              </w:r>
              <w:r w:rsidDel="00385753">
                <w:rPr>
                  <w:rFonts w:eastAsiaTheme="minorEastAsia"/>
                </w:rPr>
                <w:delText xml:space="preserve"> is not configured.</w:delText>
              </w:r>
            </w:del>
          </w:p>
          <w:p w14:paraId="1B256163" w14:textId="03D1C5E1" w:rsidR="004D4476" w:rsidDel="00385753" w:rsidRDefault="004D4476" w:rsidP="00E50757">
            <w:pPr>
              <w:spacing w:line="256" w:lineRule="auto"/>
              <w:rPr>
                <w:del w:id="32" w:author="After-RAN2109e-Ericsson-phase2" w:date="2020-04-07T14:30:00Z"/>
                <w:rFonts w:eastAsiaTheme="minorEastAsia"/>
              </w:rPr>
            </w:pPr>
            <w:del w:id="33" w:author="After-RAN2109e-Ericsson-phase2" w:date="2020-04-07T14:30:00Z">
              <w:r w:rsidDel="00385753">
                <w:rPr>
                  <w:rFonts w:eastAsiaTheme="minorEastAsia"/>
                </w:rPr>
                <w:delText xml:space="preserve">Proposed solution: </w:delText>
              </w:r>
              <w:r w:rsidR="00E50757" w:rsidDel="00385753">
                <w:rPr>
                  <w:rFonts w:eastAsiaTheme="minorEastAsia"/>
                </w:rPr>
                <w:delText>modified procedure text.</w:delText>
              </w:r>
            </w:del>
          </w:p>
          <w:p w14:paraId="7D94EE2B" w14:textId="77777777" w:rsidR="00E50757" w:rsidRDefault="00E50757" w:rsidP="00E50757">
            <w:pPr>
              <w:spacing w:line="256" w:lineRule="auto"/>
              <w:rPr>
                <w:ins w:id="34" w:author="After-RAN2109e-Ericsson-phase2" w:date="2020-04-07T14:30:00Z"/>
                <w:rFonts w:eastAsiaTheme="minorEastAsia"/>
              </w:rPr>
            </w:pPr>
            <w:del w:id="35" w:author="After-RAN2109e-Ericsson-phase2" w:date="2020-04-07T14:30:00Z">
              <w:r w:rsidRPr="00E50757" w:rsidDel="00385753">
                <w:rPr>
                  <w:rFonts w:eastAsiaTheme="minorEastAsia"/>
                  <w:highlight w:val="green"/>
                </w:rPr>
                <w:delText>[Huawei, HiSilicon] This is already clear in the field description, no need for any change</w:delText>
              </w:r>
              <w:r w:rsidDel="00385753">
                <w:rPr>
                  <w:rFonts w:eastAsiaTheme="minorEastAsia"/>
                </w:rPr>
                <w:delText>.</w:delText>
              </w:r>
            </w:del>
          </w:p>
          <w:p w14:paraId="660C2DDE" w14:textId="036D4477" w:rsidR="00385753" w:rsidRDefault="00385753" w:rsidP="00E50757">
            <w:pPr>
              <w:spacing w:line="256" w:lineRule="auto"/>
              <w:rPr>
                <w:rFonts w:eastAsiaTheme="minorEastAsia"/>
                <w:color w:val="FF0000"/>
              </w:rPr>
            </w:pPr>
            <w:ins w:id="36" w:author="After-RAN2109e-Ericsson-phase2" w:date="2020-04-07T14:30:00Z">
              <w:r>
                <w:rPr>
                  <w:rFonts w:eastAsiaTheme="minorEastAsia"/>
                  <w:color w:val="FF0000"/>
                </w:rPr>
                <w:t>[</w:t>
              </w:r>
            </w:ins>
            <w:r>
              <w:rPr>
                <w:rFonts w:eastAsiaTheme="minorEastAsia"/>
                <w:color w:val="FF0000"/>
              </w:rPr>
              <w:t>Rapporteur]</w:t>
            </w:r>
          </w:p>
          <w:p w14:paraId="6FC932D7" w14:textId="11E83C1C" w:rsidR="00385753" w:rsidRPr="006A2893" w:rsidRDefault="00385753" w:rsidP="00E50757">
            <w:pPr>
              <w:spacing w:line="256" w:lineRule="auto"/>
              <w:rPr>
                <w:rFonts w:eastAsiaTheme="minorEastAsia"/>
              </w:rPr>
            </w:pPr>
            <w:r>
              <w:rPr>
                <w:rFonts w:eastAsiaTheme="minorEastAsia"/>
                <w:color w:val="FF0000"/>
              </w:rPr>
              <w:t>As mentioned in the updated CR for 38.331, splitting part of the procedure in field descriptions is confusing (unless it is something simple like “if this is absent, use value x instead”).</w:t>
            </w:r>
          </w:p>
        </w:tc>
      </w:tr>
      <w:bookmarkEnd w:id="22"/>
      <w:tr w:rsidR="00E50757" w:rsidRPr="00CB28C4" w14:paraId="1E25BCEF" w14:textId="77777777" w:rsidTr="0016606C">
        <w:tc>
          <w:tcPr>
            <w:tcW w:w="1680" w:type="dxa"/>
            <w:tcBorders>
              <w:top w:val="single" w:sz="4" w:space="0" w:color="auto"/>
              <w:left w:val="single" w:sz="4" w:space="0" w:color="auto"/>
              <w:bottom w:val="single" w:sz="4" w:space="0" w:color="auto"/>
              <w:right w:val="single" w:sz="4" w:space="0" w:color="auto"/>
            </w:tcBorders>
          </w:tcPr>
          <w:p w14:paraId="14184C80" w14:textId="0775C0CB" w:rsidR="00E50757" w:rsidRDefault="00517F46" w:rsidP="00D26592">
            <w:pPr>
              <w:rPr>
                <w:rFonts w:eastAsiaTheme="minorEastAsia"/>
              </w:rPr>
            </w:pPr>
            <w:r>
              <w:rPr>
                <w:rFonts w:eastAsiaTheme="minorEastAsia"/>
              </w:rPr>
              <w:t>Huawei, HiSilicon</w:t>
            </w:r>
          </w:p>
        </w:tc>
        <w:tc>
          <w:tcPr>
            <w:tcW w:w="12524" w:type="dxa"/>
            <w:tcBorders>
              <w:top w:val="single" w:sz="4" w:space="0" w:color="auto"/>
              <w:left w:val="single" w:sz="4" w:space="0" w:color="auto"/>
              <w:bottom w:val="single" w:sz="4" w:space="0" w:color="auto"/>
              <w:right w:val="single" w:sz="4" w:space="0" w:color="auto"/>
            </w:tcBorders>
          </w:tcPr>
          <w:p w14:paraId="6EFF557A" w14:textId="77777777" w:rsidR="00E50757" w:rsidRDefault="00517F46" w:rsidP="00517F46">
            <w:pPr>
              <w:spacing w:line="256" w:lineRule="auto"/>
              <w:rPr>
                <w:rFonts w:eastAsiaTheme="minorEastAsia"/>
              </w:rPr>
            </w:pPr>
            <w:r>
              <w:rPr>
                <w:rFonts w:eastAsiaTheme="minorEastAsia"/>
              </w:rPr>
              <w:t xml:space="preserve">In 36.331 section 5.3.10.0 should be modified so that 5.3.10.7 is invoked if </w:t>
            </w:r>
            <w:proofErr w:type="spellStart"/>
            <w:r w:rsidRPr="00517F46">
              <w:rPr>
                <w:rFonts w:eastAsiaTheme="minorEastAsia"/>
              </w:rPr>
              <w:t>rlf</w:t>
            </w:r>
            <w:proofErr w:type="spellEnd"/>
            <w:r w:rsidRPr="00517F46">
              <w:rPr>
                <w:rFonts w:eastAsiaTheme="minorEastAsia"/>
              </w:rPr>
              <w:t>-</w:t>
            </w:r>
            <w:proofErr w:type="spellStart"/>
            <w:r w:rsidRPr="00517F46">
              <w:rPr>
                <w:rFonts w:eastAsiaTheme="minorEastAsia"/>
              </w:rPr>
              <w:t>TimersAndConstantsMCG</w:t>
            </w:r>
            <w:proofErr w:type="spellEnd"/>
            <w:r w:rsidRPr="00517F46">
              <w:rPr>
                <w:rFonts w:eastAsiaTheme="minorEastAsia"/>
              </w:rPr>
              <w:t>-Failure</w:t>
            </w:r>
            <w:r>
              <w:rPr>
                <w:rFonts w:eastAsiaTheme="minorEastAsia"/>
              </w:rPr>
              <w:t xml:space="preserve"> is received.</w:t>
            </w:r>
          </w:p>
          <w:p w14:paraId="0E6600E5" w14:textId="77777777" w:rsidR="00385753" w:rsidRDefault="00385753" w:rsidP="00517F46">
            <w:pPr>
              <w:spacing w:line="256" w:lineRule="auto"/>
              <w:rPr>
                <w:rFonts w:eastAsiaTheme="minorEastAsia"/>
              </w:rPr>
            </w:pPr>
          </w:p>
          <w:p w14:paraId="7A3D05F0" w14:textId="626B1DE2" w:rsidR="00385753" w:rsidRDefault="00385753" w:rsidP="00385753">
            <w:pPr>
              <w:rPr>
                <w:rFonts w:ascii="CG Times (WN)" w:eastAsiaTheme="minorEastAsia" w:hAnsi="CG Times (WN)"/>
                <w:color w:val="FF0000"/>
                <w:lang w:eastAsia="en-US"/>
              </w:rPr>
            </w:pPr>
            <w:r>
              <w:rPr>
                <w:rFonts w:eastAsiaTheme="minorEastAsia"/>
                <w:color w:val="FF0000"/>
              </w:rPr>
              <w:t>[Rapporteur] This comment is not clear, please clarify</w:t>
            </w:r>
          </w:p>
          <w:p w14:paraId="033B89E5" w14:textId="331A2E11" w:rsidR="00385753" w:rsidRDefault="00385753" w:rsidP="00517F46">
            <w:pPr>
              <w:spacing w:line="256" w:lineRule="auto"/>
              <w:rPr>
                <w:rFonts w:eastAsiaTheme="minorEastAsia"/>
              </w:rPr>
            </w:pPr>
          </w:p>
        </w:tc>
      </w:tr>
      <w:tr w:rsidR="00517F46" w:rsidRPr="00CB28C4" w14:paraId="7676BB31" w14:textId="77777777" w:rsidTr="0016606C">
        <w:tc>
          <w:tcPr>
            <w:tcW w:w="1680" w:type="dxa"/>
            <w:tcBorders>
              <w:top w:val="single" w:sz="4" w:space="0" w:color="auto"/>
              <w:left w:val="single" w:sz="4" w:space="0" w:color="auto"/>
              <w:bottom w:val="single" w:sz="4" w:space="0" w:color="auto"/>
              <w:right w:val="single" w:sz="4" w:space="0" w:color="auto"/>
            </w:tcBorders>
          </w:tcPr>
          <w:p w14:paraId="429347CF" w14:textId="4115FC65" w:rsidR="00517F46" w:rsidRDefault="00517F46" w:rsidP="00D26592">
            <w:pPr>
              <w:rPr>
                <w:rFonts w:eastAsiaTheme="minorEastAsia"/>
              </w:rPr>
            </w:pPr>
            <w:r>
              <w:rPr>
                <w:rFonts w:eastAsiaTheme="minorEastAsia"/>
              </w:rPr>
              <w:t>Huawei, HiSilicon</w:t>
            </w:r>
          </w:p>
        </w:tc>
        <w:tc>
          <w:tcPr>
            <w:tcW w:w="12524" w:type="dxa"/>
            <w:tcBorders>
              <w:top w:val="single" w:sz="4" w:space="0" w:color="auto"/>
              <w:left w:val="single" w:sz="4" w:space="0" w:color="auto"/>
              <w:bottom w:val="single" w:sz="4" w:space="0" w:color="auto"/>
              <w:right w:val="single" w:sz="4" w:space="0" w:color="auto"/>
            </w:tcBorders>
          </w:tcPr>
          <w:p w14:paraId="3496DE00" w14:textId="77777777" w:rsidR="00517F46" w:rsidRDefault="00517F46" w:rsidP="00517F46">
            <w:pPr>
              <w:spacing w:line="256" w:lineRule="auto"/>
              <w:rPr>
                <w:ins w:id="37" w:author="After-RAN2109e-Ericsson-phase2" w:date="2020-04-07T14:28:00Z"/>
                <w:rFonts w:eastAsiaTheme="minorEastAsia"/>
              </w:rPr>
            </w:pPr>
            <w:r>
              <w:rPr>
                <w:rFonts w:eastAsiaTheme="minorEastAsia"/>
              </w:rPr>
              <w:t>In 36.331 section 5.3.10.7, the actions "</w:t>
            </w:r>
            <w:r w:rsidRPr="00517F46">
              <w:rPr>
                <w:rFonts w:eastAsiaTheme="minorEastAsia"/>
              </w:rPr>
              <w:t xml:space="preserve">consider fast MCG link recovery is </w:t>
            </w:r>
            <w:r>
              <w:rPr>
                <w:rFonts w:eastAsiaTheme="minorEastAsia"/>
              </w:rPr>
              <w:t>(</w:t>
            </w:r>
            <w:r w:rsidRPr="00517F46">
              <w:rPr>
                <w:rFonts w:eastAsiaTheme="minorEastAsia"/>
              </w:rPr>
              <w:t>not</w:t>
            </w:r>
            <w:r>
              <w:rPr>
                <w:rFonts w:eastAsiaTheme="minorEastAsia"/>
              </w:rPr>
              <w:t>)</w:t>
            </w:r>
            <w:r w:rsidRPr="00517F46">
              <w:rPr>
                <w:rFonts w:eastAsiaTheme="minorEastAsia"/>
              </w:rPr>
              <w:t xml:space="preserve"> available</w:t>
            </w:r>
            <w:r>
              <w:rPr>
                <w:rFonts w:eastAsiaTheme="minorEastAsia"/>
              </w:rPr>
              <w:t>" should be replaced by stop and release of t316, and configuration of t316.</w:t>
            </w:r>
          </w:p>
          <w:p w14:paraId="33B1C734" w14:textId="77777777" w:rsidR="00385753" w:rsidRPr="00385753" w:rsidRDefault="00385753" w:rsidP="00517F46">
            <w:pPr>
              <w:spacing w:line="256" w:lineRule="auto"/>
              <w:rPr>
                <w:rFonts w:eastAsiaTheme="minorEastAsia"/>
                <w:color w:val="FF0000"/>
              </w:rPr>
            </w:pPr>
            <w:r w:rsidRPr="00385753">
              <w:rPr>
                <w:rFonts w:eastAsiaTheme="minorEastAsia"/>
                <w:color w:val="FF0000"/>
              </w:rPr>
              <w:t xml:space="preserve">[Rapporteur] </w:t>
            </w:r>
          </w:p>
          <w:p w14:paraId="2CC66755" w14:textId="12127992" w:rsidR="00385753" w:rsidRDefault="00385753" w:rsidP="00385753">
            <w:pPr>
              <w:rPr>
                <w:rFonts w:ascii="CG Times (WN)" w:eastAsiaTheme="minorEastAsia" w:hAnsi="CG Times (WN)"/>
                <w:color w:val="FF0000"/>
                <w:lang w:eastAsia="en-US"/>
              </w:rPr>
            </w:pPr>
            <w:r>
              <w:rPr>
                <w:rFonts w:eastAsiaTheme="minorEastAsia"/>
                <w:color w:val="FF0000"/>
              </w:rPr>
              <w:t>Already updated (based on similar comments received for 38.331)</w:t>
            </w:r>
          </w:p>
          <w:p w14:paraId="26879FD9" w14:textId="493C91CA" w:rsidR="00385753" w:rsidRPr="00385753" w:rsidRDefault="00385753" w:rsidP="00517F46">
            <w:pPr>
              <w:spacing w:line="256" w:lineRule="auto"/>
              <w:rPr>
                <w:ins w:id="38" w:author="After-RAN2109e-Ericsson-phase2" w:date="2020-04-07T14:28:00Z"/>
                <w:rFonts w:eastAsiaTheme="minorEastAsia"/>
              </w:rPr>
            </w:pPr>
          </w:p>
          <w:p w14:paraId="2736A578" w14:textId="1ACF8756" w:rsidR="00385753" w:rsidRDefault="00385753" w:rsidP="00517F46">
            <w:pPr>
              <w:spacing w:line="256" w:lineRule="auto"/>
              <w:rPr>
                <w:rFonts w:eastAsiaTheme="minorEastAsia"/>
              </w:rPr>
            </w:pPr>
          </w:p>
        </w:tc>
      </w:tr>
      <w:tr w:rsidR="00B57165" w:rsidRPr="00CB28C4" w14:paraId="3FC58B03" w14:textId="77777777" w:rsidTr="0016606C">
        <w:tc>
          <w:tcPr>
            <w:tcW w:w="1680" w:type="dxa"/>
            <w:tcBorders>
              <w:top w:val="single" w:sz="4" w:space="0" w:color="auto"/>
              <w:left w:val="single" w:sz="4" w:space="0" w:color="auto"/>
              <w:bottom w:val="single" w:sz="4" w:space="0" w:color="auto"/>
              <w:right w:val="single" w:sz="4" w:space="0" w:color="auto"/>
            </w:tcBorders>
          </w:tcPr>
          <w:p w14:paraId="5413B350" w14:textId="1872C0C4" w:rsidR="00B57165" w:rsidRDefault="00B57165" w:rsidP="00D26592">
            <w:pPr>
              <w:rPr>
                <w:rFonts w:eastAsiaTheme="minorEastAsia"/>
              </w:rPr>
            </w:pPr>
            <w:r>
              <w:rPr>
                <w:rFonts w:eastAsiaTheme="minorEastAsia"/>
              </w:rPr>
              <w:t>Huawei, HiSilicon</w:t>
            </w:r>
          </w:p>
        </w:tc>
        <w:tc>
          <w:tcPr>
            <w:tcW w:w="12524" w:type="dxa"/>
            <w:tcBorders>
              <w:top w:val="single" w:sz="4" w:space="0" w:color="auto"/>
              <w:left w:val="single" w:sz="4" w:space="0" w:color="auto"/>
              <w:bottom w:val="single" w:sz="4" w:space="0" w:color="auto"/>
              <w:right w:val="single" w:sz="4" w:space="0" w:color="auto"/>
            </w:tcBorders>
          </w:tcPr>
          <w:p w14:paraId="341F0714" w14:textId="77777777" w:rsidR="00D24700" w:rsidRDefault="00B57165" w:rsidP="00517F46">
            <w:pPr>
              <w:spacing w:line="256" w:lineRule="auto"/>
              <w:rPr>
                <w:ins w:id="39" w:author="After-RAN2109e-Ericsson-phase2" w:date="2020-04-07T14:28:00Z"/>
                <w:rFonts w:eastAsiaTheme="minorEastAsia"/>
              </w:rPr>
            </w:pPr>
            <w:r>
              <w:rPr>
                <w:rFonts w:eastAsiaTheme="minorEastAsia"/>
              </w:rPr>
              <w:t>In 36.331 sect</w:t>
            </w:r>
            <w:r w:rsidR="00C1251D">
              <w:rPr>
                <w:rFonts w:eastAsiaTheme="minorEastAsia"/>
              </w:rPr>
              <w:t>ion 5.6.20.2, for beam results,</w:t>
            </w:r>
            <w:r w:rsidR="00D24700">
              <w:rPr>
                <w:rFonts w:eastAsiaTheme="minorEastAsia"/>
              </w:rPr>
              <w:t xml:space="preserve"> </w:t>
            </w:r>
            <w:r>
              <w:rPr>
                <w:rFonts w:eastAsiaTheme="minorEastAsia"/>
              </w:rPr>
              <w:t xml:space="preserve">shouldn't </w:t>
            </w:r>
            <w:proofErr w:type="spellStart"/>
            <w:r w:rsidRPr="00B57165">
              <w:rPr>
                <w:rFonts w:eastAsiaTheme="minorEastAsia"/>
              </w:rPr>
              <w:t>reportQuantityRS-IndexNR</w:t>
            </w:r>
            <w:proofErr w:type="spellEnd"/>
            <w:r>
              <w:rPr>
                <w:rFonts w:eastAsiaTheme="minorEastAsia"/>
              </w:rPr>
              <w:t xml:space="preserve"> be used instead of </w:t>
            </w:r>
            <w:proofErr w:type="spellStart"/>
            <w:r>
              <w:rPr>
                <w:rFonts w:eastAsiaTheme="minorEastAsia"/>
              </w:rPr>
              <w:t>reportQuantity</w:t>
            </w:r>
            <w:proofErr w:type="spellEnd"/>
            <w:r>
              <w:rPr>
                <w:rFonts w:eastAsiaTheme="minorEastAsia"/>
              </w:rPr>
              <w:t>?</w:t>
            </w:r>
          </w:p>
          <w:p w14:paraId="51AB5E45" w14:textId="77777777" w:rsidR="00385753" w:rsidRPr="00385753" w:rsidRDefault="00385753" w:rsidP="00385753">
            <w:pPr>
              <w:rPr>
                <w:rFonts w:eastAsiaTheme="minorEastAsia"/>
                <w:color w:val="FF0000"/>
              </w:rPr>
            </w:pPr>
            <w:r w:rsidRPr="00385753">
              <w:rPr>
                <w:rFonts w:eastAsiaTheme="minorEastAsia"/>
                <w:color w:val="FF0000"/>
              </w:rPr>
              <w:t xml:space="preserve">[Rapporteur] </w:t>
            </w:r>
            <w:r>
              <w:rPr>
                <w:rFonts w:eastAsiaTheme="minorEastAsia"/>
                <w:color w:val="FF0000"/>
              </w:rPr>
              <w:t>For the beam results, that is indeed what is used:</w:t>
            </w:r>
          </w:p>
          <w:p w14:paraId="364C57CE" w14:textId="77777777" w:rsidR="00385753" w:rsidRDefault="00385753" w:rsidP="00385753">
            <w:pPr>
              <w:pStyle w:val="B5"/>
              <w:rPr>
                <w:rFonts w:eastAsia="Times New Roman"/>
              </w:rPr>
            </w:pPr>
            <w:r>
              <w:t>5&gt;</w:t>
            </w:r>
            <w:r>
              <w:tab/>
              <w:t xml:space="preserve">if </w:t>
            </w:r>
            <w:proofErr w:type="spellStart"/>
            <w:r>
              <w:rPr>
                <w:i/>
                <w:iCs/>
              </w:rPr>
              <w:t>beamMeasConfigIdle</w:t>
            </w:r>
            <w:proofErr w:type="spellEnd"/>
            <w:r>
              <w:t xml:space="preserve"> is included in the associated entry in </w:t>
            </w:r>
            <w:proofErr w:type="spellStart"/>
            <w:r>
              <w:rPr>
                <w:i/>
              </w:rPr>
              <w:t>measIdleCarrierListNR</w:t>
            </w:r>
            <w:proofErr w:type="spellEnd"/>
            <w:r>
              <w:rPr>
                <w:iCs/>
              </w:rPr>
              <w:t>, for each cell in the measurement results:</w:t>
            </w:r>
          </w:p>
          <w:p w14:paraId="29D15267" w14:textId="77777777" w:rsidR="00385753" w:rsidRDefault="00385753" w:rsidP="00385753">
            <w:pPr>
              <w:overflowPunct w:val="0"/>
              <w:autoSpaceDE w:val="0"/>
              <w:autoSpaceDN w:val="0"/>
              <w:adjustRightInd w:val="0"/>
              <w:ind w:left="1985" w:hanging="284"/>
              <w:textAlignment w:val="baseline"/>
              <w:rPr>
                <w:lang w:val="en-GB" w:eastAsia="x-none"/>
              </w:rPr>
            </w:pPr>
            <w:r>
              <w:rPr>
                <w:lang w:eastAsia="ja-JP"/>
              </w:rPr>
              <w:t>6&gt;</w:t>
            </w:r>
            <w:r>
              <w:rPr>
                <w:lang w:eastAsia="ja-JP"/>
              </w:rPr>
              <w:tab/>
              <w:t xml:space="preserve">derive beam measurements based on SS/PBCH block for each measurement quantity indicated in </w:t>
            </w:r>
            <w:proofErr w:type="spellStart"/>
            <w:r>
              <w:rPr>
                <w:i/>
                <w:color w:val="FF0000"/>
                <w:lang w:eastAsia="ja-JP"/>
              </w:rPr>
              <w:t>reportQuantityRS-IndexesNR</w:t>
            </w:r>
            <w:proofErr w:type="spellEnd"/>
            <w:r>
              <w:rPr>
                <w:lang w:eastAsia="ja-JP"/>
              </w:rPr>
              <w:t xml:space="preserve">, as </w:t>
            </w:r>
            <w:r>
              <w:rPr>
                <w:lang w:eastAsia="x-none"/>
              </w:rPr>
              <w:t>described in TS 38.215[89].</w:t>
            </w:r>
          </w:p>
          <w:p w14:paraId="5E5307B7" w14:textId="77777777" w:rsidR="00385753" w:rsidRDefault="00385753" w:rsidP="00385753">
            <w:pPr>
              <w:pStyle w:val="B6"/>
              <w:rPr>
                <w:lang w:eastAsia="ja-JP"/>
              </w:rPr>
            </w:pPr>
            <w:r>
              <w:t>6&gt;</w:t>
            </w:r>
            <w:r>
              <w:tab/>
              <w:t xml:space="preserve">if the </w:t>
            </w:r>
            <w:proofErr w:type="spellStart"/>
            <w:r>
              <w:rPr>
                <w:i/>
              </w:rPr>
              <w:t>reportQuantityRS</w:t>
            </w:r>
            <w:r>
              <w:t>-</w:t>
            </w:r>
            <w:r>
              <w:rPr>
                <w:i/>
              </w:rPr>
              <w:t>IndexNR</w:t>
            </w:r>
            <w:proofErr w:type="spellEnd"/>
            <w:r>
              <w:t xml:space="preserve"> is set to </w:t>
            </w:r>
            <w:proofErr w:type="spellStart"/>
            <w:r>
              <w:rPr>
                <w:i/>
              </w:rPr>
              <w:t>rsrq</w:t>
            </w:r>
            <w:proofErr w:type="spellEnd"/>
            <w:r>
              <w:t>:</w:t>
            </w:r>
          </w:p>
          <w:p w14:paraId="325BF091" w14:textId="77777777" w:rsidR="00385753" w:rsidRDefault="00385753" w:rsidP="00385753">
            <w:pPr>
              <w:pStyle w:val="B7"/>
              <w:rPr>
                <w:lang w:val="en-US"/>
              </w:rPr>
            </w:pPr>
            <w:r>
              <w:rPr>
                <w:lang w:val="en-US"/>
              </w:rPr>
              <w:t>7&gt;</w:t>
            </w:r>
            <w:r>
              <w:rPr>
                <w:lang w:val="en-US"/>
              </w:rPr>
              <w:tab/>
              <w:t>consider RSRQ as the sorting quantity;</w:t>
            </w:r>
          </w:p>
          <w:p w14:paraId="0C28B289" w14:textId="77777777" w:rsidR="00385753" w:rsidRDefault="00385753" w:rsidP="00385753">
            <w:pPr>
              <w:pStyle w:val="B6"/>
            </w:pPr>
            <w:r>
              <w:t>6&gt;</w:t>
            </w:r>
            <w:r>
              <w:tab/>
              <w:t>else:</w:t>
            </w:r>
          </w:p>
          <w:p w14:paraId="1055ECAB" w14:textId="77777777" w:rsidR="00385753" w:rsidRDefault="00385753" w:rsidP="00385753">
            <w:pPr>
              <w:pStyle w:val="B7"/>
              <w:rPr>
                <w:lang w:val="en-US"/>
              </w:rPr>
            </w:pPr>
            <w:r>
              <w:rPr>
                <w:lang w:val="en-US"/>
              </w:rPr>
              <w:t>7&gt;</w:t>
            </w:r>
            <w:r>
              <w:rPr>
                <w:lang w:val="en-US"/>
              </w:rPr>
              <w:tab/>
              <w:t>consider RSRP as the sorting quantity;</w:t>
            </w:r>
          </w:p>
          <w:p w14:paraId="4B6506C1" w14:textId="77777777" w:rsidR="00385753" w:rsidRDefault="00385753" w:rsidP="00385753">
            <w:pPr>
              <w:pStyle w:val="B6"/>
              <w:rPr>
                <w:lang w:val="x-none"/>
              </w:rPr>
            </w:pPr>
            <w:r>
              <w:t>6&gt;</w:t>
            </w:r>
            <w:r>
              <w:tab/>
              <w:t xml:space="preserve">set </w:t>
            </w:r>
            <w:proofErr w:type="spellStart"/>
            <w:r>
              <w:rPr>
                <w:i/>
              </w:rPr>
              <w:t>resultRS-IndexList</w:t>
            </w:r>
            <w:proofErr w:type="spellEnd"/>
            <w:r>
              <w:rPr>
                <w:i/>
              </w:rPr>
              <w:t xml:space="preserve"> </w:t>
            </w:r>
            <w:r>
              <w:t xml:space="preserve">to include up to </w:t>
            </w:r>
            <w:proofErr w:type="spellStart"/>
            <w:r>
              <w:rPr>
                <w:i/>
              </w:rPr>
              <w:t>maxReportRS</w:t>
            </w:r>
            <w:proofErr w:type="spellEnd"/>
            <w:r>
              <w:rPr>
                <w:i/>
              </w:rPr>
              <w:t>-Index</w:t>
            </w:r>
            <w:r>
              <w:t xml:space="preserve"> SS/PBCH block indexes in order of decreasing sorting quantity as follows:</w:t>
            </w:r>
          </w:p>
          <w:p w14:paraId="7DC10183" w14:textId="77777777" w:rsidR="00385753" w:rsidRPr="00385753" w:rsidRDefault="00385753" w:rsidP="00385753">
            <w:pPr>
              <w:pStyle w:val="B7"/>
              <w:rPr>
                <w:lang w:val="en-US"/>
              </w:rPr>
            </w:pPr>
            <w:r>
              <w:rPr>
                <w:lang w:val="en-US"/>
              </w:rPr>
              <w:lastRenderedPageBreak/>
              <w:t>7</w:t>
            </w:r>
            <w:r>
              <w:t>&gt;</w:t>
            </w:r>
            <w:r>
              <w:tab/>
              <w:t>include the index associated to the best beam</w:t>
            </w:r>
            <w:r>
              <w:rPr>
                <w:lang w:val="en-US"/>
              </w:rPr>
              <w:t xml:space="preserve"> for the sorting quantity</w:t>
            </w:r>
            <w:r>
              <w:rPr>
                <w:lang w:val="en-GB"/>
              </w:rPr>
              <w:t xml:space="preserve"> and if </w:t>
            </w:r>
            <w:r>
              <w:rPr>
                <w:i/>
              </w:rPr>
              <w:t>threshRS-Index</w:t>
            </w:r>
            <w:r>
              <w:t xml:space="preserve"> </w:t>
            </w:r>
            <w:r>
              <w:rPr>
                <w:lang w:val="en-GB"/>
              </w:rPr>
              <w:t xml:space="preserve">is included, the remaining beams whose sorting quantity is above </w:t>
            </w:r>
            <w:r>
              <w:rPr>
                <w:i/>
              </w:rPr>
              <w:t>threshRS-Index</w:t>
            </w:r>
            <w:r>
              <w:rPr>
                <w:lang w:val="en-GB"/>
              </w:rPr>
              <w:t>;</w:t>
            </w:r>
          </w:p>
          <w:p w14:paraId="7063F1E7" w14:textId="77777777" w:rsidR="00385753" w:rsidRDefault="00385753" w:rsidP="00385753">
            <w:pPr>
              <w:pStyle w:val="B7"/>
            </w:pPr>
            <w:r>
              <w:rPr>
                <w:lang w:val="en-US"/>
              </w:rPr>
              <w:t>7</w:t>
            </w:r>
            <w:r>
              <w:t>&gt;</w:t>
            </w:r>
            <w:r>
              <w:tab/>
              <w:t xml:space="preserve">if the </w:t>
            </w:r>
            <w:r>
              <w:rPr>
                <w:i/>
              </w:rPr>
              <w:t>reportRS-IndexResultsNR</w:t>
            </w:r>
            <w:r>
              <w:t xml:space="preserve"> </w:t>
            </w:r>
            <w:r>
              <w:rPr>
                <w:lang w:val="en-GB"/>
              </w:rPr>
              <w:t xml:space="preserve">is set to </w:t>
            </w:r>
            <w:r>
              <w:rPr>
                <w:i/>
                <w:iCs/>
                <w:lang w:val="en-GB" w:eastAsia="en-GB"/>
              </w:rPr>
              <w:t>true</w:t>
            </w:r>
            <w:r>
              <w:t>:</w:t>
            </w:r>
          </w:p>
          <w:p w14:paraId="454419BD" w14:textId="77777777" w:rsidR="00385753" w:rsidRDefault="00385753" w:rsidP="00385753">
            <w:pPr>
              <w:pStyle w:val="B8"/>
            </w:pPr>
            <w:r>
              <w:rPr>
                <w:lang w:val="en-US"/>
              </w:rPr>
              <w:t>8</w:t>
            </w:r>
            <w:r>
              <w:t>&gt;</w:t>
            </w:r>
            <w:r>
              <w:tab/>
            </w:r>
            <w:r>
              <w:rPr>
                <w:lang w:val="en-US"/>
              </w:rPr>
              <w:t xml:space="preserve">include the beam </w:t>
            </w:r>
            <w:r>
              <w:t>measurement results as indicated by</w:t>
            </w:r>
            <w:r>
              <w:rPr>
                <w:i/>
                <w:lang w:val="en-US"/>
              </w:rPr>
              <w:t xml:space="preserve"> </w:t>
            </w:r>
            <w:proofErr w:type="spellStart"/>
            <w:r>
              <w:rPr>
                <w:i/>
                <w:lang w:val="en-US"/>
              </w:rPr>
              <w:t>reportQuantityRS</w:t>
            </w:r>
            <w:r>
              <w:rPr>
                <w:lang w:val="en-US"/>
              </w:rPr>
              <w:t>-</w:t>
            </w:r>
            <w:r>
              <w:rPr>
                <w:i/>
                <w:lang w:val="en-US"/>
              </w:rPr>
              <w:t>IndexNR</w:t>
            </w:r>
            <w:proofErr w:type="spellEnd"/>
            <w:r>
              <w:t>;</w:t>
            </w:r>
          </w:p>
          <w:p w14:paraId="61DD060D" w14:textId="2B378D6C" w:rsidR="00385753" w:rsidRPr="00385753" w:rsidRDefault="00385753" w:rsidP="00385753">
            <w:pPr>
              <w:spacing w:line="256" w:lineRule="auto"/>
              <w:rPr>
                <w:ins w:id="40" w:author="After-RAN2109e-Ericsson-phase2" w:date="2020-04-07T14:28:00Z"/>
                <w:rFonts w:eastAsiaTheme="minorEastAsia"/>
                <w:color w:val="FF0000"/>
              </w:rPr>
            </w:pPr>
            <w:r>
              <w:rPr>
                <w:rFonts w:eastAsiaTheme="minorEastAsia"/>
                <w:color w:val="FF0000"/>
              </w:rPr>
              <w:t xml:space="preserve">The </w:t>
            </w:r>
            <w:proofErr w:type="spellStart"/>
            <w:r>
              <w:rPr>
                <w:rFonts w:eastAsiaTheme="minorEastAsia"/>
                <w:i/>
                <w:iCs/>
                <w:color w:val="FF0000"/>
              </w:rPr>
              <w:t>reportQuantities</w:t>
            </w:r>
            <w:proofErr w:type="spellEnd"/>
            <w:r>
              <w:rPr>
                <w:rFonts w:eastAsiaTheme="minorEastAsia"/>
                <w:color w:val="FF0000"/>
              </w:rPr>
              <w:t xml:space="preserve"> is used for the cell quality derivation</w:t>
            </w:r>
          </w:p>
          <w:p w14:paraId="12D2E5C6" w14:textId="255F4F20" w:rsidR="00385753" w:rsidRDefault="00385753" w:rsidP="00517F46">
            <w:pPr>
              <w:spacing w:line="256" w:lineRule="auto"/>
              <w:rPr>
                <w:rFonts w:eastAsiaTheme="minorEastAsia"/>
              </w:rPr>
            </w:pPr>
          </w:p>
        </w:tc>
      </w:tr>
      <w:tr w:rsidR="00B57165" w:rsidRPr="00CB28C4" w14:paraId="6B56FFCF" w14:textId="77777777" w:rsidTr="0016606C">
        <w:tc>
          <w:tcPr>
            <w:tcW w:w="1680" w:type="dxa"/>
            <w:tcBorders>
              <w:top w:val="single" w:sz="4" w:space="0" w:color="auto"/>
              <w:left w:val="single" w:sz="4" w:space="0" w:color="auto"/>
              <w:bottom w:val="single" w:sz="4" w:space="0" w:color="auto"/>
              <w:right w:val="single" w:sz="4" w:space="0" w:color="auto"/>
            </w:tcBorders>
          </w:tcPr>
          <w:p w14:paraId="2E616555" w14:textId="03A0961F" w:rsidR="00B57165" w:rsidRDefault="00B57165" w:rsidP="00D26592">
            <w:pPr>
              <w:rPr>
                <w:rFonts w:eastAsiaTheme="minorEastAsia"/>
              </w:rPr>
            </w:pPr>
            <w:r>
              <w:rPr>
                <w:rFonts w:eastAsiaTheme="minorEastAsia"/>
              </w:rPr>
              <w:lastRenderedPageBreak/>
              <w:t>Huawei, HiSilicon</w:t>
            </w:r>
          </w:p>
        </w:tc>
        <w:tc>
          <w:tcPr>
            <w:tcW w:w="12524" w:type="dxa"/>
            <w:tcBorders>
              <w:top w:val="single" w:sz="4" w:space="0" w:color="auto"/>
              <w:left w:val="single" w:sz="4" w:space="0" w:color="auto"/>
              <w:bottom w:val="single" w:sz="4" w:space="0" w:color="auto"/>
              <w:right w:val="single" w:sz="4" w:space="0" w:color="auto"/>
            </w:tcBorders>
          </w:tcPr>
          <w:p w14:paraId="30E20470" w14:textId="77777777" w:rsidR="00B57165" w:rsidRDefault="00B57165" w:rsidP="00517F46">
            <w:pPr>
              <w:spacing w:line="256" w:lineRule="auto"/>
              <w:rPr>
                <w:rFonts w:eastAsiaTheme="minorEastAsia"/>
              </w:rPr>
            </w:pPr>
            <w:r>
              <w:rPr>
                <w:rFonts w:eastAsiaTheme="minorEastAsia"/>
              </w:rPr>
              <w:t xml:space="preserve">In 36.331 section 6.3.5 for </w:t>
            </w:r>
            <w:proofErr w:type="spellStart"/>
            <w:r>
              <w:rPr>
                <w:rFonts w:eastAsiaTheme="minorEastAsia"/>
              </w:rPr>
              <w:t>MeasIdleConfig</w:t>
            </w:r>
            <w:proofErr w:type="spellEnd"/>
            <w:r>
              <w:rPr>
                <w:rFonts w:eastAsiaTheme="minorEastAsia"/>
              </w:rPr>
              <w:t xml:space="preserve">, </w:t>
            </w:r>
            <w:r w:rsidR="00C1251D">
              <w:rPr>
                <w:rFonts w:eastAsiaTheme="minorEastAsia"/>
              </w:rPr>
              <w:t>there are many fields without description.</w:t>
            </w:r>
          </w:p>
          <w:p w14:paraId="16262189" w14:textId="77777777" w:rsidR="00385753" w:rsidRDefault="00385753" w:rsidP="00517F46">
            <w:pPr>
              <w:spacing w:line="256" w:lineRule="auto"/>
              <w:rPr>
                <w:rFonts w:eastAsiaTheme="minorEastAsia"/>
              </w:rPr>
            </w:pPr>
          </w:p>
          <w:p w14:paraId="3D86D2FB" w14:textId="77777777" w:rsidR="00385753" w:rsidRDefault="00385753" w:rsidP="00517F46">
            <w:pPr>
              <w:spacing w:line="256" w:lineRule="auto"/>
              <w:rPr>
                <w:rFonts w:eastAsiaTheme="minorEastAsia"/>
                <w:color w:val="FF0000"/>
              </w:rPr>
            </w:pPr>
            <w:r>
              <w:rPr>
                <w:rFonts w:eastAsiaTheme="minorEastAsia"/>
                <w:color w:val="FF0000"/>
              </w:rPr>
              <w:t xml:space="preserve">[Rapporteur] as I mentioned in the mail I sent out on Monday April 6th, there are also several field descriptions missing for 38 as well. We can keep this </w:t>
            </w:r>
            <w:proofErr w:type="gramStart"/>
            <w:r>
              <w:rPr>
                <w:rFonts w:eastAsiaTheme="minorEastAsia"/>
                <w:color w:val="FF0000"/>
              </w:rPr>
              <w:t>open,</w:t>
            </w:r>
            <w:proofErr w:type="gramEnd"/>
            <w:r>
              <w:rPr>
                <w:rFonts w:eastAsiaTheme="minorEastAsia"/>
                <w:color w:val="FF0000"/>
              </w:rPr>
              <w:t xml:space="preserve"> I will try to fix most in the </w:t>
            </w:r>
            <w:proofErr w:type="spellStart"/>
            <w:r>
              <w:rPr>
                <w:rFonts w:eastAsiaTheme="minorEastAsia"/>
                <w:color w:val="FF0000"/>
              </w:rPr>
              <w:t>mean time</w:t>
            </w:r>
            <w:proofErr w:type="spellEnd"/>
            <w:r>
              <w:rPr>
                <w:rFonts w:eastAsiaTheme="minorEastAsia"/>
                <w:color w:val="FF0000"/>
              </w:rPr>
              <w:t>.</w:t>
            </w:r>
          </w:p>
          <w:p w14:paraId="69793E46" w14:textId="20CEEDD5" w:rsidR="00385753" w:rsidRDefault="00385753" w:rsidP="00517F46">
            <w:pPr>
              <w:spacing w:line="256" w:lineRule="auto"/>
              <w:rPr>
                <w:rFonts w:eastAsiaTheme="minorEastAsia"/>
              </w:rPr>
            </w:pPr>
          </w:p>
        </w:tc>
      </w:tr>
      <w:bookmarkEnd w:id="23"/>
    </w:tbl>
    <w:p w14:paraId="309E6398" w14:textId="517C7909" w:rsidR="0062334B" w:rsidRPr="00385753" w:rsidRDefault="0062334B" w:rsidP="008F1B33">
      <w:pPr>
        <w:rPr>
          <w:lang w:val="en-US"/>
        </w:rPr>
      </w:pPr>
    </w:p>
    <w:p w14:paraId="3CFFEDF5" w14:textId="77777777" w:rsidR="00B24C25" w:rsidRPr="007B6A44" w:rsidRDefault="00B24C25" w:rsidP="00B24C25">
      <w:pPr>
        <w:pStyle w:val="Heading1"/>
      </w:pPr>
      <w:r>
        <w:t>Summary</w:t>
      </w:r>
    </w:p>
    <w:p w14:paraId="1F42ACD9" w14:textId="3E85346F" w:rsidR="008F1B33" w:rsidRDefault="008F1B33" w:rsidP="008F1B33">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 xml:space="preserve">Based on the inputs received from companies regards the open issues regarding the </w:t>
      </w:r>
      <w:r>
        <w:rPr>
          <w:b w:val="0"/>
          <w:bCs w:val="0"/>
          <w:highlight w:val="yellow"/>
        </w:rPr>
        <w:t xml:space="preserve">DCCA </w:t>
      </w:r>
      <w:r w:rsidRPr="00D83A13">
        <w:rPr>
          <w:b w:val="0"/>
          <w:bCs w:val="0"/>
          <w:highlight w:val="yellow"/>
        </w:rPr>
        <w:t>RRC CR</w:t>
      </w:r>
      <w:r>
        <w:rPr>
          <w:b w:val="0"/>
          <w:bCs w:val="0"/>
          <w:highlight w:val="yellow"/>
        </w:rPr>
        <w:t>s</w:t>
      </w:r>
      <w:r w:rsidRPr="00D83A13">
        <w:rPr>
          <w:b w:val="0"/>
          <w:bCs w:val="0"/>
          <w:highlight w:val="yellow"/>
        </w:rPr>
        <w:t>, it has been agreed (in phase 1):</w:t>
      </w:r>
      <w:r>
        <w:rPr>
          <w:b w:val="0"/>
          <w:bCs w:val="0"/>
        </w:rPr>
        <w:t xml:space="preserve"> </w:t>
      </w:r>
    </w:p>
    <w:p w14:paraId="2589D063" w14:textId="77777777" w:rsidR="00E31FDE" w:rsidRPr="0062334B" w:rsidRDefault="00E31FDE" w:rsidP="00E31FDE">
      <w:pPr>
        <w:pStyle w:val="Proposal"/>
        <w:numPr>
          <w:ilvl w:val="0"/>
          <w:numId w:val="30"/>
        </w:numPr>
        <w:tabs>
          <w:tab w:val="num" w:pos="1418"/>
        </w:tabs>
        <w:ind w:left="1418" w:hanging="1418"/>
        <w:jc w:val="left"/>
        <w:rPr>
          <w:highlight w:val="yellow"/>
          <w:lang w:val="en-US"/>
        </w:rPr>
      </w:pPr>
      <w:r w:rsidRPr="0062334B">
        <w:rPr>
          <w:highlight w:val="yellow"/>
          <w:lang w:val="en-US"/>
        </w:rPr>
        <w:t>RAN2 to decide which of the following options should be adopted for the network to request early measurements and for the UE to indicate early measurement availability:</w:t>
      </w:r>
    </w:p>
    <w:p w14:paraId="330C32EB" w14:textId="77777777" w:rsidR="00E31FDE" w:rsidRPr="0062334B" w:rsidRDefault="00E31FDE" w:rsidP="00E31FDE">
      <w:pPr>
        <w:pStyle w:val="Proposal"/>
        <w:numPr>
          <w:ilvl w:val="0"/>
          <w:numId w:val="31"/>
        </w:numPr>
        <w:tabs>
          <w:tab w:val="clear" w:pos="1701"/>
          <w:tab w:val="left" w:pos="2410"/>
        </w:tabs>
        <w:jc w:val="left"/>
        <w:rPr>
          <w:highlight w:val="yellow"/>
          <w:lang w:val="en-US"/>
        </w:rPr>
      </w:pPr>
      <w:r w:rsidRPr="0062334B">
        <w:rPr>
          <w:highlight w:val="yellow"/>
          <w:lang w:val="en-US"/>
        </w:rPr>
        <w:t xml:space="preserve">UE indicates the measurements it has (in </w:t>
      </w:r>
      <w:r w:rsidRPr="0062334B">
        <w:rPr>
          <w:i/>
          <w:iCs/>
          <w:highlight w:val="yellow"/>
          <w:lang w:val="en-US"/>
        </w:rPr>
        <w:t>RRC(connection)</w:t>
      </w:r>
      <w:proofErr w:type="spellStart"/>
      <w:r w:rsidRPr="0062334B">
        <w:rPr>
          <w:i/>
          <w:iCs/>
          <w:highlight w:val="yellow"/>
          <w:lang w:val="en-US"/>
        </w:rPr>
        <w:t>SetupComplete</w:t>
      </w:r>
      <w:proofErr w:type="spellEnd"/>
      <w:r w:rsidRPr="0062334B">
        <w:rPr>
          <w:i/>
          <w:iCs/>
          <w:highlight w:val="yellow"/>
          <w:lang w:val="en-US"/>
        </w:rPr>
        <w:t>, RRC(Connection)</w:t>
      </w:r>
      <w:proofErr w:type="spellStart"/>
      <w:r w:rsidRPr="0062334B">
        <w:rPr>
          <w:i/>
          <w:iCs/>
          <w:highlight w:val="yellow"/>
          <w:lang w:val="en-US"/>
        </w:rPr>
        <w:t>ResumeComplete</w:t>
      </w:r>
      <w:proofErr w:type="spellEnd"/>
      <w:r w:rsidRPr="0062334B">
        <w:rPr>
          <w:highlight w:val="yellow"/>
          <w:lang w:val="en-US"/>
        </w:rPr>
        <w:t xml:space="preserve">) and network indicates the measurements it wants (in </w:t>
      </w:r>
      <w:proofErr w:type="spellStart"/>
      <w:r w:rsidRPr="0062334B">
        <w:rPr>
          <w:i/>
          <w:iCs/>
          <w:highlight w:val="yellow"/>
          <w:lang w:val="en-US"/>
        </w:rPr>
        <w:t>UEInformationRequest</w:t>
      </w:r>
      <w:proofErr w:type="spellEnd"/>
      <w:r w:rsidRPr="0062334B">
        <w:rPr>
          <w:i/>
          <w:iCs/>
          <w:highlight w:val="yellow"/>
          <w:lang w:val="en-US"/>
        </w:rPr>
        <w:t>, RRC(Connection)Resume</w:t>
      </w:r>
      <w:r w:rsidRPr="0062334B">
        <w:rPr>
          <w:highlight w:val="yellow"/>
          <w:lang w:val="en-US"/>
        </w:rPr>
        <w:t xml:space="preserve">)  </w:t>
      </w:r>
    </w:p>
    <w:p w14:paraId="760A29C0" w14:textId="77777777" w:rsidR="00E31FDE" w:rsidRPr="0062334B" w:rsidRDefault="00E31FDE" w:rsidP="00E31FDE">
      <w:pPr>
        <w:pStyle w:val="Proposal"/>
        <w:numPr>
          <w:ilvl w:val="0"/>
          <w:numId w:val="31"/>
        </w:numPr>
        <w:tabs>
          <w:tab w:val="clear" w:pos="1701"/>
          <w:tab w:val="left" w:pos="2410"/>
        </w:tabs>
        <w:ind w:left="1701" w:hanging="425"/>
        <w:jc w:val="left"/>
        <w:rPr>
          <w:highlight w:val="yellow"/>
          <w:lang w:val="en-US"/>
        </w:rPr>
      </w:pPr>
      <w:r w:rsidRPr="0062334B">
        <w:rPr>
          <w:highlight w:val="yellow"/>
          <w:lang w:val="en-US"/>
        </w:rPr>
        <w:t xml:space="preserve">The </w:t>
      </w:r>
      <w:proofErr w:type="spellStart"/>
      <w:r w:rsidRPr="0062334B">
        <w:rPr>
          <w:i/>
          <w:iCs/>
          <w:highlight w:val="yellow"/>
          <w:lang w:val="en-US"/>
        </w:rPr>
        <w:t>idleModeMeasurements</w:t>
      </w:r>
      <w:proofErr w:type="spellEnd"/>
      <w:r w:rsidRPr="0062334B">
        <w:rPr>
          <w:highlight w:val="yellow"/>
          <w:lang w:val="en-US"/>
        </w:rPr>
        <w:t xml:space="preserve"> in SIB (SIB2 in LTE, SIB1 in NR) indicates what measurements the network wants to be reported </w:t>
      </w:r>
    </w:p>
    <w:p w14:paraId="3A3747C5"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Two IEs: </w:t>
      </w:r>
      <w:proofErr w:type="spellStart"/>
      <w:r w:rsidRPr="0062334B">
        <w:rPr>
          <w:i/>
          <w:iCs/>
          <w:highlight w:val="yellow"/>
          <w:lang w:val="en-US"/>
        </w:rPr>
        <w:t>idleModeMeasurementsNR</w:t>
      </w:r>
      <w:proofErr w:type="spellEnd"/>
      <w:r w:rsidRPr="0062334B">
        <w:rPr>
          <w:highlight w:val="yellow"/>
          <w:lang w:val="en-US"/>
        </w:rPr>
        <w:t xml:space="preserve"> and </w:t>
      </w:r>
      <w:proofErr w:type="spellStart"/>
      <w:r w:rsidRPr="0062334B">
        <w:rPr>
          <w:i/>
          <w:iCs/>
          <w:highlight w:val="yellow"/>
          <w:lang w:val="en-US"/>
        </w:rPr>
        <w:t>idleModeMeasurementsEUTRA</w:t>
      </w:r>
      <w:proofErr w:type="spellEnd"/>
      <w:r w:rsidRPr="0062334B">
        <w:rPr>
          <w:highlight w:val="yellow"/>
          <w:lang w:val="en-US"/>
        </w:rPr>
        <w:t xml:space="preserve"> to be used in NR SIB1 to indicate whether the UE performs EUTRA and NR early measurements.</w:t>
      </w:r>
      <w:r w:rsidRPr="0062334B">
        <w:rPr>
          <w:highlight w:val="yellow"/>
        </w:rPr>
        <w:t xml:space="preserve"> </w:t>
      </w:r>
    </w:p>
    <w:p w14:paraId="1A378DC2"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The cell quality derivation parameters (NR: </w:t>
      </w:r>
      <w:r w:rsidRPr="0062334B">
        <w:rPr>
          <w:i/>
          <w:iCs/>
          <w:highlight w:val="yellow"/>
          <w:lang w:val="en-US"/>
        </w:rPr>
        <w:t xml:space="preserve">nrofSS-BlocksToAverage-r16 </w:t>
      </w:r>
      <w:r w:rsidRPr="0062334B">
        <w:rPr>
          <w:highlight w:val="yellow"/>
          <w:lang w:val="en-US"/>
        </w:rPr>
        <w:t>and</w:t>
      </w:r>
      <w:r w:rsidRPr="0062334B">
        <w:rPr>
          <w:i/>
          <w:iCs/>
          <w:highlight w:val="yellow"/>
          <w:lang w:val="en-US"/>
        </w:rPr>
        <w:t xml:space="preserve"> absThreshSS-BlocksConsolidation-r16</w:t>
      </w:r>
      <w:r w:rsidRPr="0062334B">
        <w:rPr>
          <w:highlight w:val="yellow"/>
          <w:lang w:val="en-US"/>
        </w:rPr>
        <w:t xml:space="preserve">; LTE: </w:t>
      </w:r>
      <w:proofErr w:type="spellStart"/>
      <w:r w:rsidRPr="0062334B">
        <w:rPr>
          <w:i/>
          <w:iCs/>
          <w:highlight w:val="yellow"/>
          <w:lang w:val="en-US"/>
        </w:rPr>
        <w:t>maxRS-IndexCellQual</w:t>
      </w:r>
      <w:proofErr w:type="spellEnd"/>
      <w:r w:rsidRPr="0062334B">
        <w:rPr>
          <w:i/>
          <w:iCs/>
          <w:highlight w:val="yellow"/>
          <w:lang w:val="en-US"/>
        </w:rPr>
        <w:t xml:space="preserve"> </w:t>
      </w:r>
      <w:r w:rsidRPr="0062334B">
        <w:rPr>
          <w:highlight w:val="yellow"/>
          <w:lang w:val="en-US"/>
        </w:rPr>
        <w:t>and</w:t>
      </w:r>
      <w:r w:rsidRPr="0062334B">
        <w:rPr>
          <w:i/>
          <w:iCs/>
          <w:highlight w:val="yellow"/>
          <w:lang w:val="en-US"/>
        </w:rPr>
        <w:t xml:space="preserve"> </w:t>
      </w:r>
      <w:proofErr w:type="spellStart"/>
      <w:r w:rsidRPr="0062334B">
        <w:rPr>
          <w:i/>
          <w:iCs/>
          <w:highlight w:val="yellow"/>
          <w:lang w:val="en-US"/>
        </w:rPr>
        <w:t>threshRS</w:t>
      </w:r>
      <w:proofErr w:type="spellEnd"/>
      <w:r w:rsidRPr="0062334B">
        <w:rPr>
          <w:i/>
          <w:iCs/>
          <w:highlight w:val="yellow"/>
          <w:lang w:val="en-US"/>
        </w:rPr>
        <w:t>-Index</w:t>
      </w:r>
      <w:r w:rsidRPr="0062334B">
        <w:rPr>
          <w:highlight w:val="yellow"/>
          <w:lang w:val="en-US"/>
        </w:rPr>
        <w:t xml:space="preserve">) will be kept under the </w:t>
      </w:r>
      <w:proofErr w:type="spellStart"/>
      <w:r w:rsidRPr="0062334B">
        <w:rPr>
          <w:i/>
          <w:iCs/>
          <w:highlight w:val="yellow"/>
          <w:lang w:val="en-US"/>
        </w:rPr>
        <w:t>ssb-MeasConfig</w:t>
      </w:r>
      <w:proofErr w:type="spellEnd"/>
      <w:r w:rsidRPr="0062334B">
        <w:rPr>
          <w:highlight w:val="yellow"/>
          <w:lang w:val="en-US"/>
        </w:rPr>
        <w:t xml:space="preserve">. </w:t>
      </w:r>
    </w:p>
    <w:p w14:paraId="01E25A66" w14:textId="2758F18E"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A maximum of 8 cells per carrier can be reported for early measurements in LTE/NR rel-16.</w:t>
      </w:r>
    </w:p>
    <w:p w14:paraId="09C96F60" w14:textId="3AFADF1F"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In LTE, a need code of “Need OR” to be used for the following IEs inside </w:t>
      </w:r>
      <w:proofErr w:type="spellStart"/>
      <w:r w:rsidRPr="0062334B">
        <w:rPr>
          <w:i/>
          <w:iCs/>
          <w:highlight w:val="yellow"/>
          <w:lang w:val="en-US"/>
        </w:rPr>
        <w:t>ssb-MeasConfig</w:t>
      </w:r>
      <w:proofErr w:type="spellEnd"/>
      <w:r w:rsidRPr="0062334B">
        <w:rPr>
          <w:highlight w:val="yellow"/>
          <w:lang w:val="en-US"/>
        </w:rPr>
        <w:t xml:space="preserve"> of </w:t>
      </w:r>
      <w:proofErr w:type="spellStart"/>
      <w:r w:rsidRPr="0062334B">
        <w:rPr>
          <w:i/>
          <w:iCs/>
          <w:highlight w:val="yellow"/>
          <w:lang w:val="en-US"/>
        </w:rPr>
        <w:t>MeasIdleCarrierListNR</w:t>
      </w:r>
      <w:proofErr w:type="spellEnd"/>
      <w:r w:rsidRPr="0062334B">
        <w:rPr>
          <w:highlight w:val="yellow"/>
          <w:lang w:val="en-US"/>
        </w:rPr>
        <w:t xml:space="preserve">: </w:t>
      </w:r>
      <w:r w:rsidRPr="0062334B">
        <w:rPr>
          <w:i/>
          <w:iCs/>
          <w:highlight w:val="yellow"/>
          <w:lang w:val="en-US"/>
        </w:rPr>
        <w:t xml:space="preserve">measTimingConfig-r15, maxRS-IndexCellQual-r15, threshRS-Index-r15 </w:t>
      </w:r>
      <w:r w:rsidRPr="0062334B">
        <w:rPr>
          <w:highlight w:val="yellow"/>
          <w:lang w:val="en-US"/>
        </w:rPr>
        <w:t>and</w:t>
      </w:r>
      <w:r w:rsidRPr="0062334B">
        <w:rPr>
          <w:i/>
          <w:iCs/>
          <w:highlight w:val="yellow"/>
          <w:lang w:val="en-US"/>
        </w:rPr>
        <w:t xml:space="preserve"> ssb-ToMeasure-r15</w:t>
      </w:r>
      <w:r w:rsidRPr="0062334B">
        <w:rPr>
          <w:highlight w:val="yellow"/>
          <w:lang w:val="en-US"/>
        </w:rPr>
        <w:t>.</w:t>
      </w:r>
      <w:r w:rsidRPr="0062334B">
        <w:rPr>
          <w:highlight w:val="yellow"/>
        </w:rPr>
        <w:t xml:space="preserve"> </w:t>
      </w:r>
    </w:p>
    <w:p w14:paraId="5CE72A5D" w14:textId="77777777" w:rsidR="0062334B" w:rsidRPr="0062334B" w:rsidRDefault="00E31FDE" w:rsidP="0062334B">
      <w:pPr>
        <w:pStyle w:val="Proposal"/>
        <w:tabs>
          <w:tab w:val="num" w:pos="1276"/>
        </w:tabs>
        <w:ind w:left="1306" w:hanging="1306"/>
        <w:rPr>
          <w:i/>
          <w:iCs/>
          <w:highlight w:val="yellow"/>
          <w:lang w:val="en-US"/>
        </w:rPr>
      </w:pPr>
      <w:r w:rsidRPr="0062334B">
        <w:rPr>
          <w:highlight w:val="yellow"/>
          <w:lang w:val="en-US"/>
        </w:rPr>
        <w:t xml:space="preserve">The need codes for the following IEs inside </w:t>
      </w:r>
      <w:proofErr w:type="spellStart"/>
      <w:r w:rsidRPr="0062334B">
        <w:rPr>
          <w:i/>
          <w:iCs/>
          <w:highlight w:val="yellow"/>
          <w:lang w:val="en-US"/>
        </w:rPr>
        <w:t>ssb-MeasConfig</w:t>
      </w:r>
      <w:proofErr w:type="spellEnd"/>
      <w:r w:rsidRPr="0062334B">
        <w:rPr>
          <w:highlight w:val="yellow"/>
          <w:lang w:val="en-US"/>
        </w:rPr>
        <w:t xml:space="preserve"> of </w:t>
      </w:r>
      <w:proofErr w:type="spellStart"/>
      <w:r w:rsidRPr="0062334B">
        <w:rPr>
          <w:i/>
          <w:iCs/>
          <w:highlight w:val="yellow"/>
          <w:lang w:val="en-US"/>
        </w:rPr>
        <w:t>MeasIdleCarrierListNR</w:t>
      </w:r>
      <w:proofErr w:type="spellEnd"/>
      <w:r w:rsidRPr="0062334B">
        <w:rPr>
          <w:highlight w:val="yellow"/>
          <w:lang w:val="en-US"/>
        </w:rPr>
        <w:t xml:space="preserve"> to be discussed in NR RRC ASN.1 review: </w:t>
      </w:r>
      <w:proofErr w:type="spellStart"/>
      <w:r w:rsidRPr="0062334B">
        <w:rPr>
          <w:i/>
          <w:iCs/>
          <w:highlight w:val="yellow"/>
          <w:lang w:val="en-US"/>
        </w:rPr>
        <w:t>nrofSS-BlocksToAverage</w:t>
      </w:r>
      <w:proofErr w:type="spellEnd"/>
      <w:r w:rsidRPr="0062334B">
        <w:rPr>
          <w:i/>
          <w:iCs/>
          <w:highlight w:val="yellow"/>
          <w:lang w:val="en-US"/>
        </w:rPr>
        <w:t xml:space="preserve">, </w:t>
      </w:r>
      <w:proofErr w:type="spellStart"/>
      <w:r w:rsidRPr="0062334B">
        <w:rPr>
          <w:i/>
          <w:iCs/>
          <w:highlight w:val="yellow"/>
          <w:lang w:val="en-US"/>
        </w:rPr>
        <w:t>absThreshSS-BlocksConsolidation</w:t>
      </w:r>
      <w:proofErr w:type="spellEnd"/>
      <w:r w:rsidRPr="0062334B">
        <w:rPr>
          <w:i/>
          <w:iCs/>
          <w:highlight w:val="yellow"/>
          <w:lang w:val="en-US"/>
        </w:rPr>
        <w:t xml:space="preserve">, </w:t>
      </w:r>
      <w:proofErr w:type="spellStart"/>
      <w:r w:rsidRPr="0062334B">
        <w:rPr>
          <w:i/>
          <w:iCs/>
          <w:highlight w:val="yellow"/>
          <w:lang w:val="en-US"/>
        </w:rPr>
        <w:t>smtc</w:t>
      </w:r>
      <w:proofErr w:type="spellEnd"/>
      <w:r w:rsidRPr="0062334B">
        <w:rPr>
          <w:i/>
          <w:iCs/>
          <w:highlight w:val="yellow"/>
          <w:lang w:val="en-US"/>
        </w:rPr>
        <w:t xml:space="preserve">, </w:t>
      </w:r>
      <w:r w:rsidRPr="0062334B">
        <w:rPr>
          <w:highlight w:val="yellow"/>
          <w:lang w:val="en-US"/>
        </w:rPr>
        <w:t>and</w:t>
      </w:r>
      <w:r w:rsidRPr="0062334B">
        <w:rPr>
          <w:i/>
          <w:iCs/>
          <w:highlight w:val="yellow"/>
          <w:lang w:val="en-US"/>
        </w:rPr>
        <w:t xml:space="preserve"> </w:t>
      </w:r>
      <w:proofErr w:type="spellStart"/>
      <w:r w:rsidRPr="0062334B">
        <w:rPr>
          <w:i/>
          <w:iCs/>
          <w:highlight w:val="yellow"/>
          <w:lang w:val="en-US"/>
        </w:rPr>
        <w:t>ssb-ToMeasure</w:t>
      </w:r>
      <w:proofErr w:type="spellEnd"/>
      <w:r w:rsidRPr="0062334B">
        <w:rPr>
          <w:i/>
          <w:iCs/>
          <w:highlight w:val="yellow"/>
          <w:lang w:val="en-US"/>
        </w:rPr>
        <w:t xml:space="preserve">. </w:t>
      </w:r>
    </w:p>
    <w:p w14:paraId="0BC41313"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lastRenderedPageBreak/>
        <w:t xml:space="preserve">Confirm that the early measurement configuration procedure will be captured in a subclause different from the early measurement performance procedure, in both LTE and NR. The section number for the LTE measurement configuration to be renamed to 1a. </w:t>
      </w:r>
    </w:p>
    <w:p w14:paraId="4A3DD2C7" w14:textId="2B0F79E5"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agree in principle to the beam results and cell quality derivation handling in the latest CRs. Updates to be made during phase 2 to clarify the procedures further.</w:t>
      </w:r>
    </w:p>
    <w:p w14:paraId="6E6F6B97"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use a new rel-16 IE (in 36.331) to enable the reporting of up to 8 EUTRA carriers in early measurement results. Procedural impacts, if any, to be clarified during phase 2.</w:t>
      </w:r>
      <w:r w:rsidRPr="0062334B">
        <w:rPr>
          <w:highlight w:val="yellow"/>
        </w:rPr>
        <w:t xml:space="preserve"> </w:t>
      </w:r>
    </w:p>
    <w:p w14:paraId="1A75A4CF"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To use a new rel-16 IE </w:t>
      </w:r>
      <w:proofErr w:type="spellStart"/>
      <w:r w:rsidRPr="0062334B">
        <w:rPr>
          <w:i/>
          <w:iCs/>
          <w:highlight w:val="yellow"/>
          <w:lang w:val="en-US"/>
        </w:rPr>
        <w:t>SCellToAddModList</w:t>
      </w:r>
      <w:proofErr w:type="spellEnd"/>
      <w:r w:rsidRPr="0062334B">
        <w:rPr>
          <w:highlight w:val="yellow"/>
          <w:lang w:val="en-US"/>
        </w:rPr>
        <w:t xml:space="preserve"> IE (in 36.331) to be included in RRCConnectionResume. The details of the IE to be clarified during phase 2.</w:t>
      </w:r>
      <w:r w:rsidRPr="0062334B">
        <w:rPr>
          <w:highlight w:val="yellow"/>
        </w:rPr>
        <w:t xml:space="preserve"> </w:t>
      </w:r>
    </w:p>
    <w:p w14:paraId="60D7993C" w14:textId="43792B0F"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discuss in phase 2, which option is preferred regarding implicit configuration of BFD-RS for dormant BWP:</w:t>
      </w:r>
    </w:p>
    <w:p w14:paraId="4A1E8AFB" w14:textId="40800754" w:rsidR="0062334B" w:rsidRPr="0062334B" w:rsidRDefault="0062334B" w:rsidP="0062334B">
      <w:pPr>
        <w:pStyle w:val="Proposal"/>
        <w:numPr>
          <w:ilvl w:val="0"/>
          <w:numId w:val="0"/>
        </w:numPr>
        <w:tabs>
          <w:tab w:val="num" w:pos="1276"/>
        </w:tabs>
        <w:ind w:left="1306" w:hanging="1306"/>
        <w:rPr>
          <w:highlight w:val="yellow"/>
          <w:lang w:val="en-US"/>
        </w:rPr>
      </w:pPr>
      <w:r>
        <w:rPr>
          <w:highlight w:val="yellow"/>
          <w:lang w:val="en-US"/>
        </w:rPr>
        <w:tab/>
      </w:r>
      <w:r w:rsidRPr="0062334B">
        <w:rPr>
          <w:i/>
          <w:iCs/>
          <w:highlight w:val="yellow"/>
          <w:lang w:val="en-US"/>
        </w:rPr>
        <w:t>Option a)</w:t>
      </w:r>
      <w:r w:rsidRPr="0062334B">
        <w:rPr>
          <w:highlight w:val="yellow"/>
          <w:lang w:val="en-US"/>
        </w:rPr>
        <w:t xml:space="preserve"> Do not support the implicit configuration of BFD-RS for an SCell in dormancy.</w:t>
      </w:r>
    </w:p>
    <w:p w14:paraId="10C6A683" w14:textId="0AA5EBB3" w:rsidR="0062334B" w:rsidRPr="0062334B" w:rsidRDefault="0062334B" w:rsidP="0062334B">
      <w:pPr>
        <w:pStyle w:val="Proposal"/>
        <w:numPr>
          <w:ilvl w:val="0"/>
          <w:numId w:val="0"/>
        </w:numPr>
        <w:tabs>
          <w:tab w:val="num" w:pos="1276"/>
        </w:tabs>
        <w:ind w:left="1306" w:hanging="1306"/>
        <w:rPr>
          <w:lang w:val="en-US"/>
        </w:rPr>
      </w:pPr>
      <w:r>
        <w:rPr>
          <w:highlight w:val="yellow"/>
          <w:lang w:val="en-US"/>
        </w:rPr>
        <w:tab/>
      </w:r>
      <w:r w:rsidRPr="0062334B">
        <w:rPr>
          <w:i/>
          <w:iCs/>
          <w:highlight w:val="yellow"/>
          <w:lang w:val="en-US"/>
        </w:rPr>
        <w:t>Option b1)</w:t>
      </w:r>
      <w:r w:rsidRPr="0062334B">
        <w:rPr>
          <w:highlight w:val="yellow"/>
          <w:lang w:val="en-US"/>
        </w:rPr>
        <w:t xml:space="preserve"> PDCCH-config IE can be configured for the dormant BWP in order to support the implicit BFD-RS configuration for dormant BWP, and only </w:t>
      </w:r>
      <w:proofErr w:type="spellStart"/>
      <w:r w:rsidRPr="0062334B">
        <w:rPr>
          <w:highlight w:val="yellow"/>
          <w:lang w:val="en-US"/>
        </w:rPr>
        <w:t>tci-StatesPDCCH-ToAddList</w:t>
      </w:r>
      <w:proofErr w:type="spellEnd"/>
      <w:r w:rsidRPr="0062334B">
        <w:rPr>
          <w:highlight w:val="yellow"/>
          <w:lang w:val="en-US"/>
        </w:rPr>
        <w:t xml:space="preserve"> is applied for the dormant BWP and other configurations in PDCCH-config are ignored (not applied).</w:t>
      </w:r>
    </w:p>
    <w:p w14:paraId="4ACAE62B" w14:textId="77777777" w:rsidR="00E31FDE" w:rsidRPr="00E31FDE" w:rsidRDefault="00E31FDE" w:rsidP="008F1B33">
      <w:pPr>
        <w:pStyle w:val="Proposal"/>
        <w:numPr>
          <w:ilvl w:val="0"/>
          <w:numId w:val="0"/>
        </w:numPr>
        <w:overflowPunct/>
        <w:autoSpaceDE/>
        <w:autoSpaceDN/>
        <w:adjustRightInd/>
        <w:spacing w:line="259" w:lineRule="auto"/>
        <w:jc w:val="left"/>
        <w:textAlignment w:val="auto"/>
        <w:rPr>
          <w:b w:val="0"/>
          <w:bCs w:val="0"/>
          <w:lang w:val="en-US"/>
        </w:rPr>
      </w:pPr>
    </w:p>
    <w:p w14:paraId="7A985977" w14:textId="77777777" w:rsidR="008F1B33" w:rsidRPr="00B57D62" w:rsidRDefault="008F1B33" w:rsidP="008F1B33">
      <w:pPr>
        <w:pStyle w:val="Proposal"/>
        <w:numPr>
          <w:ilvl w:val="0"/>
          <w:numId w:val="0"/>
        </w:numPr>
        <w:overflowPunct/>
        <w:autoSpaceDE/>
        <w:autoSpaceDN/>
        <w:adjustRightInd/>
        <w:spacing w:line="259" w:lineRule="auto"/>
        <w:jc w:val="left"/>
        <w:textAlignment w:val="auto"/>
        <w:rPr>
          <w:b w:val="0"/>
          <w:bCs w:val="0"/>
        </w:rPr>
      </w:pPr>
    </w:p>
    <w:p w14:paraId="389DF812" w14:textId="77777777" w:rsidR="008F1B33" w:rsidRDefault="008F1B33"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Heading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 xml:space="preserve">CR for 38.331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 xml:space="preserve">.331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 xml:space="preserve">Early measurement indication in NR SIB1, ZTE Corporation, </w:t>
      </w:r>
      <w:proofErr w:type="spellStart"/>
      <w:r w:rsidRPr="007B6A44">
        <w:rPr>
          <w:rFonts w:cs="Arial"/>
        </w:rPr>
        <w:t>Sanechips</w:t>
      </w:r>
      <w:proofErr w:type="spellEnd"/>
      <w:r w:rsidRPr="007B6A44">
        <w:rPr>
          <w:rFonts w:cs="Arial"/>
        </w:rPr>
        <w:t>, Ericsson, MediaTek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lastRenderedPageBreak/>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41" w:name="_Ref35933885"/>
      <w:r w:rsidRPr="002E421E">
        <w:rPr>
          <w:rFonts w:cs="Arial"/>
        </w:rPr>
        <w:t>R2-2002224</w:t>
      </w:r>
      <w:r>
        <w:rPr>
          <w:rFonts w:cs="Arial"/>
        </w:rPr>
        <w:t xml:space="preserve">, </w:t>
      </w:r>
      <w:r w:rsidRPr="002E421E">
        <w:rPr>
          <w:rFonts w:cs="Arial"/>
        </w:rPr>
        <w:t xml:space="preserve">Email discussion [AT109e#46][DCCA] </w:t>
      </w:r>
      <w:proofErr w:type="spellStart"/>
      <w:r w:rsidRPr="002E421E">
        <w:rPr>
          <w:rFonts w:cs="Arial"/>
        </w:rPr>
        <w:t>Scell</w:t>
      </w:r>
      <w:proofErr w:type="spellEnd"/>
      <w:r w:rsidRPr="002E421E">
        <w:rPr>
          <w:rFonts w:cs="Arial"/>
        </w:rPr>
        <w:t xml:space="preserve">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41"/>
    </w:p>
    <w:p w14:paraId="1B39C5FF" w14:textId="77777777" w:rsidR="002B3870" w:rsidRPr="00C3490E" w:rsidRDefault="002B3870" w:rsidP="005D510B">
      <w:pPr>
        <w:pStyle w:val="Heading2"/>
        <w:numPr>
          <w:ilvl w:val="0"/>
          <w:numId w:val="0"/>
        </w:numPr>
        <w:ind w:left="576" w:hanging="576"/>
      </w:pPr>
    </w:p>
    <w:sectPr w:rsidR="002B3870" w:rsidRPr="00C3490E" w:rsidSect="0016606C">
      <w:headerReference w:type="even" r:id="rId14"/>
      <w:footerReference w:type="default" r:id="rId15"/>
      <w:footnotePr>
        <w:numRestart w:val="eachSect"/>
      </w:footnotePr>
      <w:pgSz w:w="16840" w:h="11907" w:orient="landscape"/>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 w:date="2020-04-05T22:47:00Z" w:initials="H">
    <w:p w14:paraId="6BD74022" w14:textId="6E93D5DA" w:rsidR="00AB699D" w:rsidRDefault="00AB699D">
      <w:pPr>
        <w:pStyle w:val="CommentText"/>
      </w:pPr>
      <w:r>
        <w:rPr>
          <w:rStyle w:val="CommentReference"/>
        </w:rPr>
        <w:annotationRef/>
      </w:r>
      <w:r>
        <w:t xml:space="preserve">RAN2 agreed that reconfigurationWithSync will always be included if </w:t>
      </w:r>
      <w:proofErr w:type="spellStart"/>
      <w:r>
        <w:t>restoreSCG</w:t>
      </w:r>
      <w:proofErr w:type="spellEnd"/>
      <w:r>
        <w:t xml:space="preserve"> is used (so that RACH is triggered in the same way like now) so this sentence is incorrect.</w:t>
      </w:r>
    </w:p>
  </w:comment>
  <w:comment w:id="19" w:author="After-RAN2109e-Ericsson-phase2" w:date="2020-04-07T14:22:00Z" w:initials="A">
    <w:p w14:paraId="69AF3FCE" w14:textId="3790133A" w:rsidR="00B070C2" w:rsidRDefault="00B070C2">
      <w:pPr>
        <w:pStyle w:val="CommentText"/>
      </w:pPr>
      <w:r>
        <w:rPr>
          <w:rStyle w:val="CommentReference"/>
        </w:rPr>
        <w:annotationRef/>
      </w:r>
      <w:r>
        <w:t xml:space="preserve"> I have already stated that agreement at the beginning of this section. The agreement is being re-considered/ clarified here. </w:t>
      </w:r>
    </w:p>
  </w:comment>
  <w:comment w:id="20" w:author="Huawei" w:date="2020-04-05T22:50:00Z" w:initials="H">
    <w:p w14:paraId="26839248" w14:textId="76D4202C" w:rsidR="00AB699D" w:rsidRDefault="00AB699D">
      <w:pPr>
        <w:pStyle w:val="CommentText"/>
      </w:pPr>
      <w:r>
        <w:rPr>
          <w:rStyle w:val="CommentReference"/>
        </w:rPr>
        <w:annotationRef/>
      </w:r>
      <w:r>
        <w:t xml:space="preserve">This is according to RAN2 agreement when </w:t>
      </w:r>
      <w:proofErr w:type="spellStart"/>
      <w:r>
        <w:t>restoreSCG</w:t>
      </w:r>
      <w:proofErr w:type="spellEnd"/>
      <w:r>
        <w:t xml:space="preserve">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D74022" w15:done="1"/>
  <w15:commentEx w15:paraId="69AF3FCE" w15:paraIdParent="6BD74022" w15:done="1"/>
  <w15:commentEx w15:paraId="2683924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74022" w16cid:durableId="22357F15"/>
  <w16cid:commentId w16cid:paraId="69AF3FCE" w16cid:durableId="22370B18"/>
  <w16cid:commentId w16cid:paraId="26839248" w16cid:durableId="22357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1A63D" w14:textId="77777777" w:rsidR="000D4942" w:rsidRDefault="000D4942">
      <w:r>
        <w:separator/>
      </w:r>
    </w:p>
  </w:endnote>
  <w:endnote w:type="continuationSeparator" w:id="0">
    <w:p w14:paraId="2943D56F" w14:textId="77777777" w:rsidR="000D4942" w:rsidRDefault="000D4942">
      <w:r>
        <w:continuationSeparator/>
      </w:r>
    </w:p>
  </w:endnote>
  <w:endnote w:type="continuationNotice" w:id="1">
    <w:p w14:paraId="3A8F079D" w14:textId="77777777" w:rsidR="000D4942" w:rsidRDefault="000D4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4F50" w14:textId="1F8E2ED4" w:rsidR="00AB699D" w:rsidRDefault="00AB699D"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9295" w14:textId="77777777" w:rsidR="000D4942" w:rsidRDefault="000D4942">
      <w:r>
        <w:separator/>
      </w:r>
    </w:p>
  </w:footnote>
  <w:footnote w:type="continuationSeparator" w:id="0">
    <w:p w14:paraId="35CB5610" w14:textId="77777777" w:rsidR="000D4942" w:rsidRDefault="000D4942">
      <w:r>
        <w:continuationSeparator/>
      </w:r>
    </w:p>
  </w:footnote>
  <w:footnote w:type="continuationNotice" w:id="1">
    <w:p w14:paraId="38174260" w14:textId="77777777" w:rsidR="000D4942" w:rsidRDefault="000D4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C38A" w14:textId="77777777" w:rsidR="00AB699D" w:rsidRDefault="00AB699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0F847A3"/>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D242F3"/>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CB94083"/>
    <w:multiLevelType w:val="hybridMultilevel"/>
    <w:tmpl w:val="CA304980"/>
    <w:lvl w:ilvl="0" w:tplc="91E6ABE4">
      <w:start w:val="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B8098A"/>
    <w:multiLevelType w:val="hybridMultilevel"/>
    <w:tmpl w:val="5A666B78"/>
    <w:lvl w:ilvl="0" w:tplc="4C048E06">
      <w:start w:val="1"/>
      <w:numFmt w:val="bullet"/>
      <w:lvlText w:val="•"/>
      <w:lvlJc w:val="left"/>
      <w:pPr>
        <w:tabs>
          <w:tab w:val="num" w:pos="720"/>
        </w:tabs>
        <w:ind w:left="720" w:hanging="360"/>
      </w:pPr>
      <w:rPr>
        <w:rFonts w:ascii="Arial" w:hAnsi="Arial" w:cs="Times New Roman" w:hint="default"/>
      </w:rPr>
    </w:lvl>
    <w:lvl w:ilvl="1" w:tplc="FD74FA7A">
      <w:start w:val="1238"/>
      <w:numFmt w:val="bullet"/>
      <w:lvlText w:val="•"/>
      <w:lvlJc w:val="left"/>
      <w:pPr>
        <w:tabs>
          <w:tab w:val="num" w:pos="1440"/>
        </w:tabs>
        <w:ind w:left="1440" w:hanging="360"/>
      </w:pPr>
      <w:rPr>
        <w:rFonts w:ascii="Arial" w:hAnsi="Arial" w:cs="Times New Roman" w:hint="default"/>
      </w:rPr>
    </w:lvl>
    <w:lvl w:ilvl="2" w:tplc="D56ACFFE">
      <w:start w:val="1238"/>
      <w:numFmt w:val="bullet"/>
      <w:lvlText w:val="•"/>
      <w:lvlJc w:val="left"/>
      <w:pPr>
        <w:tabs>
          <w:tab w:val="num" w:pos="2160"/>
        </w:tabs>
        <w:ind w:left="2160" w:hanging="360"/>
      </w:pPr>
      <w:rPr>
        <w:rFonts w:ascii="Arial" w:hAnsi="Arial" w:cs="Times New Roman" w:hint="default"/>
      </w:rPr>
    </w:lvl>
    <w:lvl w:ilvl="3" w:tplc="CA0CAEB4">
      <w:start w:val="1"/>
      <w:numFmt w:val="bullet"/>
      <w:lvlText w:val="•"/>
      <w:lvlJc w:val="left"/>
      <w:pPr>
        <w:tabs>
          <w:tab w:val="num" w:pos="2880"/>
        </w:tabs>
        <w:ind w:left="2880" w:hanging="360"/>
      </w:pPr>
      <w:rPr>
        <w:rFonts w:ascii="Arial" w:hAnsi="Arial" w:cs="Times New Roman" w:hint="default"/>
      </w:rPr>
    </w:lvl>
    <w:lvl w:ilvl="4" w:tplc="D3F619EC">
      <w:start w:val="1"/>
      <w:numFmt w:val="bullet"/>
      <w:lvlText w:val="•"/>
      <w:lvlJc w:val="left"/>
      <w:pPr>
        <w:tabs>
          <w:tab w:val="num" w:pos="3600"/>
        </w:tabs>
        <w:ind w:left="3600" w:hanging="360"/>
      </w:pPr>
      <w:rPr>
        <w:rFonts w:ascii="Arial" w:hAnsi="Arial" w:cs="Times New Roman" w:hint="default"/>
      </w:rPr>
    </w:lvl>
    <w:lvl w:ilvl="5" w:tplc="E3A82CE6">
      <w:start w:val="1"/>
      <w:numFmt w:val="bullet"/>
      <w:lvlText w:val="•"/>
      <w:lvlJc w:val="left"/>
      <w:pPr>
        <w:tabs>
          <w:tab w:val="num" w:pos="4320"/>
        </w:tabs>
        <w:ind w:left="4320" w:hanging="360"/>
      </w:pPr>
      <w:rPr>
        <w:rFonts w:ascii="Arial" w:hAnsi="Arial" w:cs="Times New Roman" w:hint="default"/>
      </w:rPr>
    </w:lvl>
    <w:lvl w:ilvl="6" w:tplc="C50E5746">
      <w:start w:val="1"/>
      <w:numFmt w:val="bullet"/>
      <w:lvlText w:val="•"/>
      <w:lvlJc w:val="left"/>
      <w:pPr>
        <w:tabs>
          <w:tab w:val="num" w:pos="5040"/>
        </w:tabs>
        <w:ind w:left="5040" w:hanging="360"/>
      </w:pPr>
      <w:rPr>
        <w:rFonts w:ascii="Arial" w:hAnsi="Arial" w:cs="Times New Roman" w:hint="default"/>
      </w:rPr>
    </w:lvl>
    <w:lvl w:ilvl="7" w:tplc="A45270D0">
      <w:start w:val="1"/>
      <w:numFmt w:val="bullet"/>
      <w:lvlText w:val="•"/>
      <w:lvlJc w:val="left"/>
      <w:pPr>
        <w:tabs>
          <w:tab w:val="num" w:pos="5760"/>
        </w:tabs>
        <w:ind w:left="5760" w:hanging="360"/>
      </w:pPr>
      <w:rPr>
        <w:rFonts w:ascii="Arial" w:hAnsi="Arial" w:cs="Times New Roman" w:hint="default"/>
      </w:rPr>
    </w:lvl>
    <w:lvl w:ilvl="8" w:tplc="7A9AE03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EAB3EB7"/>
    <w:multiLevelType w:val="hybridMultilevel"/>
    <w:tmpl w:val="767CE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7957"/>
    <w:multiLevelType w:val="hybridMultilevel"/>
    <w:tmpl w:val="A80E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78C4D6D"/>
    <w:multiLevelType w:val="hybridMultilevel"/>
    <w:tmpl w:val="1094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4"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9021C08"/>
    <w:multiLevelType w:val="hybridMultilevel"/>
    <w:tmpl w:val="8CDE8DC6"/>
    <w:lvl w:ilvl="0" w:tplc="041D000F">
      <w:start w:val="1"/>
      <w:numFmt w:val="decimal"/>
      <w:lvlText w:val="%1."/>
      <w:lvlJc w:val="left"/>
      <w:pPr>
        <w:ind w:left="2770" w:hanging="360"/>
      </w:pPr>
      <w:rPr>
        <w:rFonts w:hint="default"/>
      </w:rPr>
    </w:lvl>
    <w:lvl w:ilvl="1" w:tplc="041D0003" w:tentative="1">
      <w:start w:val="1"/>
      <w:numFmt w:val="bullet"/>
      <w:lvlText w:val="o"/>
      <w:lvlJc w:val="left"/>
      <w:pPr>
        <w:ind w:left="3490" w:hanging="360"/>
      </w:pPr>
      <w:rPr>
        <w:rFonts w:ascii="Courier New" w:hAnsi="Courier New" w:cs="Courier New" w:hint="default"/>
      </w:rPr>
    </w:lvl>
    <w:lvl w:ilvl="2" w:tplc="041D0005" w:tentative="1">
      <w:start w:val="1"/>
      <w:numFmt w:val="bullet"/>
      <w:lvlText w:val=""/>
      <w:lvlJc w:val="left"/>
      <w:pPr>
        <w:ind w:left="4210" w:hanging="360"/>
      </w:pPr>
      <w:rPr>
        <w:rFonts w:ascii="Wingdings" w:hAnsi="Wingdings" w:hint="default"/>
      </w:rPr>
    </w:lvl>
    <w:lvl w:ilvl="3" w:tplc="041D0001" w:tentative="1">
      <w:start w:val="1"/>
      <w:numFmt w:val="bullet"/>
      <w:lvlText w:val=""/>
      <w:lvlJc w:val="left"/>
      <w:pPr>
        <w:ind w:left="4930" w:hanging="360"/>
      </w:pPr>
      <w:rPr>
        <w:rFonts w:ascii="Symbol" w:hAnsi="Symbol" w:hint="default"/>
      </w:rPr>
    </w:lvl>
    <w:lvl w:ilvl="4" w:tplc="041D0003" w:tentative="1">
      <w:start w:val="1"/>
      <w:numFmt w:val="bullet"/>
      <w:lvlText w:val="o"/>
      <w:lvlJc w:val="left"/>
      <w:pPr>
        <w:ind w:left="5650" w:hanging="360"/>
      </w:pPr>
      <w:rPr>
        <w:rFonts w:ascii="Courier New" w:hAnsi="Courier New" w:cs="Courier New" w:hint="default"/>
      </w:rPr>
    </w:lvl>
    <w:lvl w:ilvl="5" w:tplc="041D0005" w:tentative="1">
      <w:start w:val="1"/>
      <w:numFmt w:val="bullet"/>
      <w:lvlText w:val=""/>
      <w:lvlJc w:val="left"/>
      <w:pPr>
        <w:ind w:left="6370" w:hanging="360"/>
      </w:pPr>
      <w:rPr>
        <w:rFonts w:ascii="Wingdings" w:hAnsi="Wingdings" w:hint="default"/>
      </w:rPr>
    </w:lvl>
    <w:lvl w:ilvl="6" w:tplc="041D0001" w:tentative="1">
      <w:start w:val="1"/>
      <w:numFmt w:val="bullet"/>
      <w:lvlText w:val=""/>
      <w:lvlJc w:val="left"/>
      <w:pPr>
        <w:ind w:left="7090" w:hanging="360"/>
      </w:pPr>
      <w:rPr>
        <w:rFonts w:ascii="Symbol" w:hAnsi="Symbol" w:hint="default"/>
      </w:rPr>
    </w:lvl>
    <w:lvl w:ilvl="7" w:tplc="041D0003" w:tentative="1">
      <w:start w:val="1"/>
      <w:numFmt w:val="bullet"/>
      <w:lvlText w:val="o"/>
      <w:lvlJc w:val="left"/>
      <w:pPr>
        <w:ind w:left="7810" w:hanging="360"/>
      </w:pPr>
      <w:rPr>
        <w:rFonts w:ascii="Courier New" w:hAnsi="Courier New" w:cs="Courier New" w:hint="default"/>
      </w:rPr>
    </w:lvl>
    <w:lvl w:ilvl="8" w:tplc="041D0005" w:tentative="1">
      <w:start w:val="1"/>
      <w:numFmt w:val="bullet"/>
      <w:lvlText w:val=""/>
      <w:lvlJc w:val="left"/>
      <w:pPr>
        <w:ind w:left="8530" w:hanging="360"/>
      </w:pPr>
      <w:rPr>
        <w:rFonts w:ascii="Wingdings" w:hAnsi="Wingdings" w:hint="default"/>
      </w:rPr>
    </w:lvl>
  </w:abstractNum>
  <w:abstractNum w:abstractNumId="19"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D911D3"/>
    <w:multiLevelType w:val="hybridMultilevel"/>
    <w:tmpl w:val="735E3EF4"/>
    <w:lvl w:ilvl="0" w:tplc="D35896AA">
      <w:start w:val="1"/>
      <w:numFmt w:val="lowerLetter"/>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EF70CE9"/>
    <w:multiLevelType w:val="hybridMultilevel"/>
    <w:tmpl w:val="FAC4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5"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abstractNum w:abstractNumId="30" w15:restartNumberingAfterBreak="0">
    <w:nsid w:val="7A23583C"/>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2"/>
  </w:num>
  <w:num w:numId="2">
    <w:abstractNumId w:val="19"/>
  </w:num>
  <w:num w:numId="3">
    <w:abstractNumId w:val="13"/>
  </w:num>
  <w:num w:numId="4">
    <w:abstractNumId w:val="22"/>
  </w:num>
  <w:num w:numId="5">
    <w:abstractNumId w:val="0"/>
  </w:num>
  <w:num w:numId="6">
    <w:abstractNumId w:val="28"/>
  </w:num>
  <w:num w:numId="7">
    <w:abstractNumId w:val="23"/>
  </w:num>
  <w:num w:numId="8">
    <w:abstractNumId w:val="27"/>
  </w:num>
  <w:num w:numId="9">
    <w:abstractNumId w:val="2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2"/>
  </w:num>
  <w:num w:numId="14">
    <w:abstractNumId w:val="8"/>
  </w:num>
  <w:num w:numId="15">
    <w:abstractNumId w:val="29"/>
  </w:num>
  <w:num w:numId="16">
    <w:abstractNumId w:val="24"/>
  </w:num>
  <w:num w:numId="17">
    <w:abstractNumId w:val="14"/>
  </w:num>
  <w:num w:numId="18">
    <w:abstractNumId w:val="25"/>
  </w:num>
  <w:num w:numId="19">
    <w:abstractNumId w:val="10"/>
  </w:num>
  <w:num w:numId="20">
    <w:abstractNumId w:val="16"/>
  </w:num>
  <w:num w:numId="21">
    <w:abstractNumId w:val="11"/>
  </w:num>
  <w:num w:numId="22">
    <w:abstractNumId w:val="20"/>
  </w:num>
  <w:num w:numId="23">
    <w:abstractNumId w:val="1"/>
  </w:num>
  <w:num w:numId="24">
    <w:abstractNumId w:val="13"/>
  </w:num>
  <w:num w:numId="25">
    <w:abstractNumId w:val="13"/>
  </w:num>
  <w:num w:numId="26">
    <w:abstractNumId w:val="13"/>
    <w:lvlOverride w:ilvl="0">
      <w:startOverride w:val="1"/>
    </w:lvlOverride>
  </w:num>
  <w:num w:numId="27">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
  </w:num>
  <w:num w:numId="30">
    <w:abstractNumId w:val="13"/>
    <w:lvlOverride w:ilvl="0">
      <w:startOverride w:val="1"/>
    </w:lvlOverride>
  </w:num>
  <w:num w:numId="31">
    <w:abstractNumId w:val="30"/>
  </w:num>
  <w:num w:numId="32">
    <w:abstractNumId w:val="3"/>
  </w:num>
  <w:num w:numId="33">
    <w:abstractNumId w:val="9"/>
  </w:num>
  <w:num w:numId="34">
    <w:abstractNumId w:val="6"/>
  </w:num>
  <w:num w:numId="35">
    <w:abstractNumId w:val="7"/>
  </w:num>
  <w:num w:numId="36">
    <w:abstractNumId w:val="21"/>
  </w:num>
  <w:num w:numId="37">
    <w:abstractNumId w:val="5"/>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fter-RAN2109e-Ericsson-phase2">
    <w15:presenceInfo w15:providerId="None" w15:userId="After-RAN2109e-Ericsson-phas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57B"/>
    <w:rsid w:val="0003776F"/>
    <w:rsid w:val="000379FF"/>
    <w:rsid w:val="00041162"/>
    <w:rsid w:val="000412DD"/>
    <w:rsid w:val="00041812"/>
    <w:rsid w:val="00041C84"/>
    <w:rsid w:val="00041D4C"/>
    <w:rsid w:val="00042745"/>
    <w:rsid w:val="00042E1E"/>
    <w:rsid w:val="00044001"/>
    <w:rsid w:val="00044D45"/>
    <w:rsid w:val="000450C1"/>
    <w:rsid w:val="0004719C"/>
    <w:rsid w:val="00047404"/>
    <w:rsid w:val="0004769D"/>
    <w:rsid w:val="0005095C"/>
    <w:rsid w:val="00050D60"/>
    <w:rsid w:val="00050DF7"/>
    <w:rsid w:val="00051295"/>
    <w:rsid w:val="000522D7"/>
    <w:rsid w:val="00052FDD"/>
    <w:rsid w:val="000534A6"/>
    <w:rsid w:val="00053544"/>
    <w:rsid w:val="0005354B"/>
    <w:rsid w:val="0005382D"/>
    <w:rsid w:val="00053EA7"/>
    <w:rsid w:val="00054780"/>
    <w:rsid w:val="0005484B"/>
    <w:rsid w:val="000549B3"/>
    <w:rsid w:val="00054E7A"/>
    <w:rsid w:val="00055632"/>
    <w:rsid w:val="00055BF6"/>
    <w:rsid w:val="00055CA5"/>
    <w:rsid w:val="00055EC2"/>
    <w:rsid w:val="000561DE"/>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479A"/>
    <w:rsid w:val="00086839"/>
    <w:rsid w:val="000900F8"/>
    <w:rsid w:val="0009092B"/>
    <w:rsid w:val="00091C5F"/>
    <w:rsid w:val="00092160"/>
    <w:rsid w:val="00092BF7"/>
    <w:rsid w:val="00092CDE"/>
    <w:rsid w:val="00092F7E"/>
    <w:rsid w:val="00093096"/>
    <w:rsid w:val="00094D35"/>
    <w:rsid w:val="00095014"/>
    <w:rsid w:val="0009693F"/>
    <w:rsid w:val="00097C7A"/>
    <w:rsid w:val="00097CB2"/>
    <w:rsid w:val="000A0264"/>
    <w:rsid w:val="000A138E"/>
    <w:rsid w:val="000A25D0"/>
    <w:rsid w:val="000A2DBE"/>
    <w:rsid w:val="000A2DE1"/>
    <w:rsid w:val="000A397B"/>
    <w:rsid w:val="000A3D25"/>
    <w:rsid w:val="000A3F93"/>
    <w:rsid w:val="000A4992"/>
    <w:rsid w:val="000A4A01"/>
    <w:rsid w:val="000A501C"/>
    <w:rsid w:val="000A50E1"/>
    <w:rsid w:val="000A5E4B"/>
    <w:rsid w:val="000A678E"/>
    <w:rsid w:val="000A739B"/>
    <w:rsid w:val="000A7CF4"/>
    <w:rsid w:val="000B0406"/>
    <w:rsid w:val="000B0CAD"/>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4942"/>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99B"/>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849"/>
    <w:rsid w:val="00160DF5"/>
    <w:rsid w:val="00161684"/>
    <w:rsid w:val="00163A23"/>
    <w:rsid w:val="0016576E"/>
    <w:rsid w:val="0016606C"/>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76DD2"/>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1ED"/>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4FFD"/>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7AF"/>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5F4"/>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04E0"/>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0B8"/>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2977"/>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1EE9"/>
    <w:rsid w:val="002F2DAD"/>
    <w:rsid w:val="002F2F23"/>
    <w:rsid w:val="002F33F3"/>
    <w:rsid w:val="002F3A32"/>
    <w:rsid w:val="002F55FA"/>
    <w:rsid w:val="002F58A5"/>
    <w:rsid w:val="002F5911"/>
    <w:rsid w:val="002F5962"/>
    <w:rsid w:val="002F654D"/>
    <w:rsid w:val="002F6B8B"/>
    <w:rsid w:val="0030020E"/>
    <w:rsid w:val="00300347"/>
    <w:rsid w:val="00300AE8"/>
    <w:rsid w:val="00300D87"/>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6BFA"/>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05"/>
    <w:rsid w:val="00337533"/>
    <w:rsid w:val="00337C73"/>
    <w:rsid w:val="003407A3"/>
    <w:rsid w:val="00340C41"/>
    <w:rsid w:val="00340D66"/>
    <w:rsid w:val="003428A5"/>
    <w:rsid w:val="00343020"/>
    <w:rsid w:val="003435FE"/>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1006"/>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5F"/>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753"/>
    <w:rsid w:val="00385EF6"/>
    <w:rsid w:val="003876DF"/>
    <w:rsid w:val="003879F7"/>
    <w:rsid w:val="0039042C"/>
    <w:rsid w:val="003904C6"/>
    <w:rsid w:val="00390CBD"/>
    <w:rsid w:val="003913A2"/>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726"/>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2DEE"/>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953"/>
    <w:rsid w:val="003F1B25"/>
    <w:rsid w:val="003F2ABA"/>
    <w:rsid w:val="003F4E12"/>
    <w:rsid w:val="003F5290"/>
    <w:rsid w:val="003F675C"/>
    <w:rsid w:val="003F6B95"/>
    <w:rsid w:val="003F6EB9"/>
    <w:rsid w:val="003F7879"/>
    <w:rsid w:val="003F795B"/>
    <w:rsid w:val="003F7CAE"/>
    <w:rsid w:val="00401D2B"/>
    <w:rsid w:val="00402027"/>
    <w:rsid w:val="0040219A"/>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0A2"/>
    <w:rsid w:val="00413EA6"/>
    <w:rsid w:val="00413FE9"/>
    <w:rsid w:val="00414750"/>
    <w:rsid w:val="004154D0"/>
    <w:rsid w:val="004156C5"/>
    <w:rsid w:val="0041586D"/>
    <w:rsid w:val="00415957"/>
    <w:rsid w:val="00416B79"/>
    <w:rsid w:val="004176E4"/>
    <w:rsid w:val="00417BD0"/>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6CAF"/>
    <w:rsid w:val="004C7887"/>
    <w:rsid w:val="004C793F"/>
    <w:rsid w:val="004C7D36"/>
    <w:rsid w:val="004C7DDD"/>
    <w:rsid w:val="004D02A1"/>
    <w:rsid w:val="004D0528"/>
    <w:rsid w:val="004D2AAE"/>
    <w:rsid w:val="004D2CAB"/>
    <w:rsid w:val="004D37FB"/>
    <w:rsid w:val="004D3AB6"/>
    <w:rsid w:val="004D3D59"/>
    <w:rsid w:val="004D4476"/>
    <w:rsid w:val="004D49DF"/>
    <w:rsid w:val="004D5A5A"/>
    <w:rsid w:val="004D5F5E"/>
    <w:rsid w:val="004D6475"/>
    <w:rsid w:val="004D6B2A"/>
    <w:rsid w:val="004D7706"/>
    <w:rsid w:val="004D77BE"/>
    <w:rsid w:val="004D793B"/>
    <w:rsid w:val="004E02DB"/>
    <w:rsid w:val="004E1FB5"/>
    <w:rsid w:val="004E21EE"/>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46E"/>
    <w:rsid w:val="00506F93"/>
    <w:rsid w:val="0050707E"/>
    <w:rsid w:val="0050719D"/>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165A9"/>
    <w:rsid w:val="00517F46"/>
    <w:rsid w:val="00520EC4"/>
    <w:rsid w:val="00522705"/>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273C"/>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4D6D"/>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0C6A"/>
    <w:rsid w:val="005910C5"/>
    <w:rsid w:val="00592CC3"/>
    <w:rsid w:val="00594122"/>
    <w:rsid w:val="005948C6"/>
    <w:rsid w:val="00594C0F"/>
    <w:rsid w:val="005951F7"/>
    <w:rsid w:val="00595528"/>
    <w:rsid w:val="00595584"/>
    <w:rsid w:val="005963E3"/>
    <w:rsid w:val="00597EC8"/>
    <w:rsid w:val="005A03F0"/>
    <w:rsid w:val="005A0E95"/>
    <w:rsid w:val="005A3387"/>
    <w:rsid w:val="005A3648"/>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6DD7"/>
    <w:rsid w:val="005E7B47"/>
    <w:rsid w:val="005F0A50"/>
    <w:rsid w:val="005F0F78"/>
    <w:rsid w:val="005F1A18"/>
    <w:rsid w:val="005F2561"/>
    <w:rsid w:val="005F2A19"/>
    <w:rsid w:val="005F2BD7"/>
    <w:rsid w:val="005F2D37"/>
    <w:rsid w:val="005F4780"/>
    <w:rsid w:val="005F4AA0"/>
    <w:rsid w:val="005F51AD"/>
    <w:rsid w:val="005F5AF9"/>
    <w:rsid w:val="005F5B16"/>
    <w:rsid w:val="005F74F1"/>
    <w:rsid w:val="005F7963"/>
    <w:rsid w:val="005F7D5A"/>
    <w:rsid w:val="006003E1"/>
    <w:rsid w:val="00600E63"/>
    <w:rsid w:val="00601253"/>
    <w:rsid w:val="00602446"/>
    <w:rsid w:val="006049C8"/>
    <w:rsid w:val="00605080"/>
    <w:rsid w:val="0060518D"/>
    <w:rsid w:val="0060585F"/>
    <w:rsid w:val="00605C0C"/>
    <w:rsid w:val="00606211"/>
    <w:rsid w:val="00606666"/>
    <w:rsid w:val="00606CE3"/>
    <w:rsid w:val="00606CE7"/>
    <w:rsid w:val="00610338"/>
    <w:rsid w:val="0061115E"/>
    <w:rsid w:val="00611940"/>
    <w:rsid w:val="00611A8A"/>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34B"/>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198E"/>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5471"/>
    <w:rsid w:val="00675F81"/>
    <w:rsid w:val="00676590"/>
    <w:rsid w:val="006765D2"/>
    <w:rsid w:val="00677802"/>
    <w:rsid w:val="0067793C"/>
    <w:rsid w:val="00677B49"/>
    <w:rsid w:val="00680194"/>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3B0E"/>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5E8B"/>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B7FFA"/>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C79F2"/>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40C5"/>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17951"/>
    <w:rsid w:val="007208E9"/>
    <w:rsid w:val="0072239C"/>
    <w:rsid w:val="00722D0D"/>
    <w:rsid w:val="007240AB"/>
    <w:rsid w:val="00724915"/>
    <w:rsid w:val="00725142"/>
    <w:rsid w:val="007254DF"/>
    <w:rsid w:val="00725715"/>
    <w:rsid w:val="0072627B"/>
    <w:rsid w:val="0072628C"/>
    <w:rsid w:val="007265E2"/>
    <w:rsid w:val="00726682"/>
    <w:rsid w:val="00726E9C"/>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18B"/>
    <w:rsid w:val="00740C21"/>
    <w:rsid w:val="007413A7"/>
    <w:rsid w:val="0074155C"/>
    <w:rsid w:val="00741895"/>
    <w:rsid w:val="007421FC"/>
    <w:rsid w:val="00742746"/>
    <w:rsid w:val="00742884"/>
    <w:rsid w:val="00744B9D"/>
    <w:rsid w:val="00745F3E"/>
    <w:rsid w:val="00746542"/>
    <w:rsid w:val="00746C3D"/>
    <w:rsid w:val="0074796C"/>
    <w:rsid w:val="0075033F"/>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47F3"/>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D13"/>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3DB"/>
    <w:rsid w:val="008269F0"/>
    <w:rsid w:val="00827C42"/>
    <w:rsid w:val="00827E21"/>
    <w:rsid w:val="00830DA8"/>
    <w:rsid w:val="00831353"/>
    <w:rsid w:val="00831D05"/>
    <w:rsid w:val="0083204F"/>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2F"/>
    <w:rsid w:val="00840FF1"/>
    <w:rsid w:val="00841751"/>
    <w:rsid w:val="00842335"/>
    <w:rsid w:val="00842479"/>
    <w:rsid w:val="0084270C"/>
    <w:rsid w:val="00843162"/>
    <w:rsid w:val="0084390F"/>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FFC"/>
    <w:rsid w:val="008A50F2"/>
    <w:rsid w:val="008A5AA1"/>
    <w:rsid w:val="008A6B16"/>
    <w:rsid w:val="008A7004"/>
    <w:rsid w:val="008A796A"/>
    <w:rsid w:val="008A7BBD"/>
    <w:rsid w:val="008B1168"/>
    <w:rsid w:val="008B1E8D"/>
    <w:rsid w:val="008B22FE"/>
    <w:rsid w:val="008B2AA8"/>
    <w:rsid w:val="008B3A0B"/>
    <w:rsid w:val="008B3EBF"/>
    <w:rsid w:val="008B4C21"/>
    <w:rsid w:val="008B4F09"/>
    <w:rsid w:val="008B593F"/>
    <w:rsid w:val="008B5C2D"/>
    <w:rsid w:val="008B5D0F"/>
    <w:rsid w:val="008C0BD7"/>
    <w:rsid w:val="008C1763"/>
    <w:rsid w:val="008C3339"/>
    <w:rsid w:val="008C3CA3"/>
    <w:rsid w:val="008C40D6"/>
    <w:rsid w:val="008C7F1D"/>
    <w:rsid w:val="008D0034"/>
    <w:rsid w:val="008D0139"/>
    <w:rsid w:val="008D0A62"/>
    <w:rsid w:val="008D0ABA"/>
    <w:rsid w:val="008D114B"/>
    <w:rsid w:val="008D1766"/>
    <w:rsid w:val="008D18FF"/>
    <w:rsid w:val="008D21AE"/>
    <w:rsid w:val="008D29B9"/>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33"/>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411"/>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16A9"/>
    <w:rsid w:val="00952ECB"/>
    <w:rsid w:val="00954064"/>
    <w:rsid w:val="0095409F"/>
    <w:rsid w:val="0095571B"/>
    <w:rsid w:val="00955D2A"/>
    <w:rsid w:val="00957741"/>
    <w:rsid w:val="00957CFD"/>
    <w:rsid w:val="00957E53"/>
    <w:rsid w:val="0096015B"/>
    <w:rsid w:val="009611B0"/>
    <w:rsid w:val="00961931"/>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A7EAF"/>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49"/>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C7CC4"/>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752"/>
    <w:rsid w:val="00A118F8"/>
    <w:rsid w:val="00A13618"/>
    <w:rsid w:val="00A1492F"/>
    <w:rsid w:val="00A14D37"/>
    <w:rsid w:val="00A15361"/>
    <w:rsid w:val="00A15641"/>
    <w:rsid w:val="00A15704"/>
    <w:rsid w:val="00A1597A"/>
    <w:rsid w:val="00A16859"/>
    <w:rsid w:val="00A17641"/>
    <w:rsid w:val="00A200AF"/>
    <w:rsid w:val="00A20FD6"/>
    <w:rsid w:val="00A2249F"/>
    <w:rsid w:val="00A22503"/>
    <w:rsid w:val="00A22933"/>
    <w:rsid w:val="00A229C1"/>
    <w:rsid w:val="00A22A83"/>
    <w:rsid w:val="00A239EC"/>
    <w:rsid w:val="00A23C72"/>
    <w:rsid w:val="00A24272"/>
    <w:rsid w:val="00A25A25"/>
    <w:rsid w:val="00A25F97"/>
    <w:rsid w:val="00A2694F"/>
    <w:rsid w:val="00A270AC"/>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A0C"/>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00B4"/>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699D"/>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0BE4"/>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417"/>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06B3"/>
    <w:rsid w:val="00B00D3E"/>
    <w:rsid w:val="00B02B1A"/>
    <w:rsid w:val="00B02F11"/>
    <w:rsid w:val="00B0389C"/>
    <w:rsid w:val="00B03D6A"/>
    <w:rsid w:val="00B04B1B"/>
    <w:rsid w:val="00B04E83"/>
    <w:rsid w:val="00B065BE"/>
    <w:rsid w:val="00B06815"/>
    <w:rsid w:val="00B070C2"/>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1D90"/>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165"/>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03B"/>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4E2D"/>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60C"/>
    <w:rsid w:val="00BE3A00"/>
    <w:rsid w:val="00BE41E6"/>
    <w:rsid w:val="00BE4848"/>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251D"/>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3AB2"/>
    <w:rsid w:val="00C240E0"/>
    <w:rsid w:val="00C24B86"/>
    <w:rsid w:val="00C25AD1"/>
    <w:rsid w:val="00C262D6"/>
    <w:rsid w:val="00C26D00"/>
    <w:rsid w:val="00C27AD0"/>
    <w:rsid w:val="00C307B0"/>
    <w:rsid w:val="00C308FB"/>
    <w:rsid w:val="00C30DB2"/>
    <w:rsid w:val="00C32111"/>
    <w:rsid w:val="00C333BA"/>
    <w:rsid w:val="00C33BEE"/>
    <w:rsid w:val="00C33FD4"/>
    <w:rsid w:val="00C3490E"/>
    <w:rsid w:val="00C34ABE"/>
    <w:rsid w:val="00C34C3C"/>
    <w:rsid w:val="00C34C60"/>
    <w:rsid w:val="00C35DA0"/>
    <w:rsid w:val="00C36DEE"/>
    <w:rsid w:val="00C36E07"/>
    <w:rsid w:val="00C36F5F"/>
    <w:rsid w:val="00C37EEA"/>
    <w:rsid w:val="00C401FC"/>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5B29"/>
    <w:rsid w:val="00C5651D"/>
    <w:rsid w:val="00C56C5B"/>
    <w:rsid w:val="00C57968"/>
    <w:rsid w:val="00C60A5A"/>
    <w:rsid w:val="00C61CAE"/>
    <w:rsid w:val="00C627A8"/>
    <w:rsid w:val="00C62C7E"/>
    <w:rsid w:val="00C643FF"/>
    <w:rsid w:val="00C6452E"/>
    <w:rsid w:val="00C650E1"/>
    <w:rsid w:val="00C6562E"/>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3351"/>
    <w:rsid w:val="00CA42C0"/>
    <w:rsid w:val="00CA449A"/>
    <w:rsid w:val="00CA4A9B"/>
    <w:rsid w:val="00CA7DFB"/>
    <w:rsid w:val="00CB0787"/>
    <w:rsid w:val="00CB2895"/>
    <w:rsid w:val="00CB28C4"/>
    <w:rsid w:val="00CB2C50"/>
    <w:rsid w:val="00CB3073"/>
    <w:rsid w:val="00CB30A3"/>
    <w:rsid w:val="00CB584D"/>
    <w:rsid w:val="00CB5E86"/>
    <w:rsid w:val="00CB6273"/>
    <w:rsid w:val="00CB62C8"/>
    <w:rsid w:val="00CB6660"/>
    <w:rsid w:val="00CB7344"/>
    <w:rsid w:val="00CC045F"/>
    <w:rsid w:val="00CC06F2"/>
    <w:rsid w:val="00CC07BF"/>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BA7"/>
    <w:rsid w:val="00CD3C0E"/>
    <w:rsid w:val="00CD3C6D"/>
    <w:rsid w:val="00CD3C95"/>
    <w:rsid w:val="00CD50DB"/>
    <w:rsid w:val="00CD5497"/>
    <w:rsid w:val="00CD5D9B"/>
    <w:rsid w:val="00CD619E"/>
    <w:rsid w:val="00CD69B6"/>
    <w:rsid w:val="00CD7127"/>
    <w:rsid w:val="00CD796E"/>
    <w:rsid w:val="00CE02FF"/>
    <w:rsid w:val="00CE04EB"/>
    <w:rsid w:val="00CE0824"/>
    <w:rsid w:val="00CE10C1"/>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2E89"/>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700"/>
    <w:rsid w:val="00D24CF0"/>
    <w:rsid w:val="00D2601A"/>
    <w:rsid w:val="00D26592"/>
    <w:rsid w:val="00D26FBF"/>
    <w:rsid w:val="00D27C6F"/>
    <w:rsid w:val="00D27F30"/>
    <w:rsid w:val="00D27F3E"/>
    <w:rsid w:val="00D31B81"/>
    <w:rsid w:val="00D327AF"/>
    <w:rsid w:val="00D32A35"/>
    <w:rsid w:val="00D32C88"/>
    <w:rsid w:val="00D33008"/>
    <w:rsid w:val="00D336F7"/>
    <w:rsid w:val="00D33CD2"/>
    <w:rsid w:val="00D410A1"/>
    <w:rsid w:val="00D41F0A"/>
    <w:rsid w:val="00D42493"/>
    <w:rsid w:val="00D42836"/>
    <w:rsid w:val="00D42CAC"/>
    <w:rsid w:val="00D42D6B"/>
    <w:rsid w:val="00D42F78"/>
    <w:rsid w:val="00D43441"/>
    <w:rsid w:val="00D44159"/>
    <w:rsid w:val="00D442D3"/>
    <w:rsid w:val="00D44B7F"/>
    <w:rsid w:val="00D4532F"/>
    <w:rsid w:val="00D46456"/>
    <w:rsid w:val="00D469B9"/>
    <w:rsid w:val="00D46CCF"/>
    <w:rsid w:val="00D474C2"/>
    <w:rsid w:val="00D47FD0"/>
    <w:rsid w:val="00D50062"/>
    <w:rsid w:val="00D5048F"/>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4B7C"/>
    <w:rsid w:val="00E0683A"/>
    <w:rsid w:val="00E06849"/>
    <w:rsid w:val="00E06B47"/>
    <w:rsid w:val="00E06EE6"/>
    <w:rsid w:val="00E07DB1"/>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1FDE"/>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477"/>
    <w:rsid w:val="00E4461D"/>
    <w:rsid w:val="00E44CC9"/>
    <w:rsid w:val="00E45354"/>
    <w:rsid w:val="00E45C5A"/>
    <w:rsid w:val="00E462D7"/>
    <w:rsid w:val="00E46339"/>
    <w:rsid w:val="00E4703B"/>
    <w:rsid w:val="00E47051"/>
    <w:rsid w:val="00E5046D"/>
    <w:rsid w:val="00E5059F"/>
    <w:rsid w:val="00E50757"/>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4126"/>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3600"/>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809"/>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28B"/>
    <w:rsid w:val="00ED1A59"/>
    <w:rsid w:val="00ED2108"/>
    <w:rsid w:val="00ED2D60"/>
    <w:rsid w:val="00ED4321"/>
    <w:rsid w:val="00ED58A7"/>
    <w:rsid w:val="00ED5A94"/>
    <w:rsid w:val="00ED71D4"/>
    <w:rsid w:val="00ED7658"/>
    <w:rsid w:val="00EE0DAC"/>
    <w:rsid w:val="00EE0F7C"/>
    <w:rsid w:val="00EE1726"/>
    <w:rsid w:val="00EE1BCE"/>
    <w:rsid w:val="00EE2EFC"/>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062"/>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47271"/>
    <w:rsid w:val="00F50570"/>
    <w:rsid w:val="00F52528"/>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24EC"/>
    <w:rsid w:val="00F83B03"/>
    <w:rsid w:val="00F83C4E"/>
    <w:rsid w:val="00F83CE0"/>
    <w:rsid w:val="00F84CEF"/>
    <w:rsid w:val="00F853ED"/>
    <w:rsid w:val="00F8600D"/>
    <w:rsid w:val="00F869A4"/>
    <w:rsid w:val="00F86BE2"/>
    <w:rsid w:val="00F87110"/>
    <w:rsid w:val="00F87256"/>
    <w:rsid w:val="00F87BAE"/>
    <w:rsid w:val="00F90B24"/>
    <w:rsid w:val="00F90B7F"/>
    <w:rsid w:val="00F90EC9"/>
    <w:rsid w:val="00F910CC"/>
    <w:rsid w:val="00F916DB"/>
    <w:rsid w:val="00F92038"/>
    <w:rsid w:val="00F922E9"/>
    <w:rsid w:val="00F923CB"/>
    <w:rsid w:val="00F92415"/>
    <w:rsid w:val="00F93410"/>
    <w:rsid w:val="00F9366C"/>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184"/>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1C71"/>
    <w:rsid w:val="00FD20DE"/>
    <w:rsid w:val="00FD212F"/>
    <w:rsid w:val="00FD29D0"/>
    <w:rsid w:val="00FD34DE"/>
    <w:rsid w:val="00FD37B3"/>
    <w:rsid w:val="00FD38A7"/>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15:docId w15:val="{0FCC6610-A3F0-482B-A352-297F79A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5753"/>
    <w:pPr>
      <w:spacing w:after="0" w:line="240" w:lineRule="auto"/>
    </w:pPr>
    <w:rPr>
      <w:rFonts w:ascii="Times New Roman" w:eastAsiaTheme="minorHAnsi" w:hAnsi="Times New Roman" w:cs="Times New Roman"/>
      <w:sz w:val="24"/>
      <w:szCs w:val="24"/>
      <w:lang w:eastAsia="sv-SE"/>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rsid w:val="00300AE8"/>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overflowPunct w:val="0"/>
      <w:autoSpaceDE w:val="0"/>
      <w:autoSpaceDN w:val="0"/>
      <w:adjustRightInd w:val="0"/>
      <w:spacing w:before="180" w:after="120"/>
      <w:jc w:val="center"/>
      <w:textAlignment w:val="baseline"/>
    </w:pPr>
    <w:rPr>
      <w:rFonts w:ascii="Arial" w:eastAsia="Times New Roman" w:hAnsi="Arial"/>
      <w:sz w:val="20"/>
      <w:szCs w:val="20"/>
      <w:lang w:val="en-GB" w:eastAsia="zh-CN"/>
    </w:rPr>
  </w:style>
  <w:style w:type="paragraph" w:styleId="Caption">
    <w:name w:val="caption"/>
    <w:aliases w:val="cap,cap Char,Caption Char,Caption Char1 Char,cap Char Char1,Caption Char Char1 Char,cap Char2"/>
    <w:basedOn w:val="Normal"/>
    <w:next w:val="Normal"/>
    <w:link w:val="CaptionChar1"/>
    <w:qFormat/>
    <w:rsid w:val="00300AE8"/>
    <w:pPr>
      <w:overflowPunct w:val="0"/>
      <w:autoSpaceDE w:val="0"/>
      <w:autoSpaceDN w:val="0"/>
      <w:adjustRightInd w:val="0"/>
      <w:spacing w:after="240"/>
      <w:jc w:val="center"/>
      <w:textAlignment w:val="baseline"/>
    </w:pPr>
    <w:rPr>
      <w:rFonts w:ascii="Arial" w:eastAsia="Times New Roman" w:hAnsi="Arial"/>
      <w:b/>
      <w:bCs/>
      <w:sz w:val="20"/>
      <w:szCs w:val="20"/>
      <w:lang w:val="en-GB" w:eastAsia="zh-CN"/>
    </w:rPr>
  </w:style>
  <w:style w:type="paragraph" w:customStyle="1" w:styleId="3GPPHeader">
    <w:name w:val="3GPP_Header"/>
    <w:basedOn w:val="Normal"/>
    <w:rsid w:val="00300AE8"/>
    <w:pPr>
      <w:tabs>
        <w:tab w:val="left" w:pos="1701"/>
        <w:tab w:val="right" w:pos="9639"/>
      </w:tabs>
      <w:overflowPunct w:val="0"/>
      <w:autoSpaceDE w:val="0"/>
      <w:autoSpaceDN w:val="0"/>
      <w:adjustRightInd w:val="0"/>
      <w:spacing w:after="240"/>
      <w:jc w:val="both"/>
      <w:textAlignment w:val="baseline"/>
    </w:pPr>
    <w:rPr>
      <w:rFonts w:ascii="Arial" w:eastAsia="Times New Roman" w:hAnsi="Arial"/>
      <w:b/>
      <w:szCs w:val="20"/>
      <w:lang w:val="en-GB" w:eastAsia="zh-CN"/>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p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sz w:val="20"/>
      <w:szCs w:val="20"/>
      <w:lang w:val="en-GB" w:eastAsia="zh-CN"/>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00AE8"/>
    <w:pPr>
      <w:overflowPunct w:val="0"/>
      <w:autoSpaceDE w:val="0"/>
      <w:autoSpaceDN w:val="0"/>
      <w:adjustRightInd w:val="0"/>
      <w:spacing w:after="120"/>
      <w:ind w:left="720"/>
      <w:contextualSpacing/>
      <w:jc w:val="both"/>
      <w:textAlignment w:val="baseline"/>
    </w:pPr>
    <w:rPr>
      <w:rFonts w:ascii="Arial" w:eastAsia="Times New Roman" w:hAnsi="Arial"/>
      <w:sz w:val="20"/>
      <w:szCs w:val="20"/>
      <w:lang w:val="en-GB" w:eastAsia="zh-CN"/>
    </w:rPr>
  </w:style>
  <w:style w:type="paragraph" w:styleId="Header">
    <w:name w:val="header"/>
    <w:basedOn w:val="Normal"/>
    <w:link w:val="HeaderChar"/>
    <w:unhideWhenUsed/>
    <w:rsid w:val="00300AE8"/>
    <w:pPr>
      <w:tabs>
        <w:tab w:val="center" w:pos="4536"/>
        <w:tab w:val="right" w:pos="9072"/>
      </w:tabs>
      <w:overflowPunct w:val="0"/>
      <w:autoSpaceDE w:val="0"/>
      <w:autoSpaceDN w:val="0"/>
      <w:adjustRightInd w:val="0"/>
      <w:jc w:val="both"/>
      <w:textAlignment w:val="baseline"/>
    </w:pPr>
    <w:rPr>
      <w:rFonts w:ascii="Arial" w:eastAsia="Times New Roman" w:hAnsi="Arial"/>
      <w:sz w:val="20"/>
      <w:szCs w:val="20"/>
      <w:lang w:val="en-GB" w:eastAsia="zh-CN"/>
    </w:r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p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overflowPunct w:val="0"/>
      <w:autoSpaceDE w:val="0"/>
      <w:autoSpaceDN w:val="0"/>
      <w:adjustRightInd w:val="0"/>
      <w:jc w:val="both"/>
      <w:textAlignment w:val="baseline"/>
    </w:pPr>
    <w:rPr>
      <w:rFonts w:ascii="Segoe UI" w:eastAsia="Times New Roman" w:hAnsi="Segoe UI" w:cs="Segoe UI"/>
      <w:sz w:val="18"/>
      <w:szCs w:val="18"/>
      <w:lang w:val="en-GB" w:eastAsia="zh-CN"/>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overflowPunct w:val="0"/>
      <w:autoSpaceDE w:val="0"/>
      <w:autoSpaceDN w:val="0"/>
      <w:adjustRightInd w:val="0"/>
      <w:spacing w:after="120"/>
      <w:ind w:left="283" w:hanging="283"/>
      <w:contextualSpacing/>
      <w:jc w:val="both"/>
      <w:textAlignment w:val="baseline"/>
    </w:pPr>
    <w:rPr>
      <w:rFonts w:ascii="Arial" w:eastAsia="Times New Roman" w:hAnsi="Arial"/>
      <w:sz w:val="20"/>
      <w:szCs w:val="20"/>
      <w:lang w:val="en-GB" w:eastAsia="zh-CN"/>
    </w:r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spacing w:after="180"/>
      <w:ind w:left="1135" w:hanging="284"/>
    </w:pPr>
    <w:rPr>
      <w:rFonts w:asciiTheme="minorHAnsi" w:hAnsiTheme="minorHAnsi" w:cstheme="minorBidi"/>
      <w:sz w:val="22"/>
      <w:szCs w:val="22"/>
      <w:lang w:eastAsia="en-US"/>
    </w:rPr>
  </w:style>
  <w:style w:type="paragraph" w:customStyle="1" w:styleId="B4">
    <w:name w:val="B4"/>
    <w:basedOn w:val="Normal"/>
    <w:link w:val="B4Char"/>
    <w:qFormat/>
    <w:rsid w:val="001E2131"/>
    <w:pPr>
      <w:spacing w:after="180"/>
      <w:ind w:left="1418" w:hanging="284"/>
    </w:pPr>
    <w:rPr>
      <w:rFonts w:eastAsia="Times New Roman"/>
      <w:sz w:val="20"/>
      <w:szCs w:val="20"/>
      <w:lang w:val="en-GB"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overflowPunct w:val="0"/>
      <w:autoSpaceDE w:val="0"/>
      <w:autoSpaceDN w:val="0"/>
      <w:adjustRightInd w:val="0"/>
      <w:spacing w:after="120"/>
      <w:ind w:left="720"/>
      <w:contextualSpacing/>
      <w:jc w:val="both"/>
      <w:textAlignment w:val="baseline"/>
    </w:pPr>
    <w:rPr>
      <w:rFonts w:ascii="Arial" w:eastAsia="Times New Roman" w:hAnsi="Arial"/>
      <w:sz w:val="20"/>
      <w:szCs w:val="20"/>
      <w:lang w:val="en-GB" w:eastAsia="zh-CN"/>
    </w:rPr>
  </w:style>
  <w:style w:type="paragraph" w:customStyle="1" w:styleId="Agreement">
    <w:name w:val="Agreement"/>
    <w:basedOn w:val="Normal"/>
    <w:next w:val="Normal"/>
    <w:qFormat/>
    <w:rsid w:val="009C7B54"/>
    <w:pPr>
      <w:numPr>
        <w:numId w:val="6"/>
      </w:numPr>
      <w:spacing w:before="60"/>
    </w:pPr>
    <w:rPr>
      <w:rFonts w:ascii="Arial" w:eastAsia="MS Mincho" w:hAnsi="Arial"/>
      <w:b/>
      <w:sz w:val="20"/>
      <w:lang w:val="en-GB"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spacing w:after="180"/>
      <w:ind w:left="851" w:hanging="284"/>
    </w:pPr>
    <w:rPr>
      <w:rFonts w:asciiTheme="minorHAnsi" w:hAnsiTheme="minorHAnsi" w:cstheme="minorBidi"/>
      <w:sz w:val="22"/>
      <w:szCs w:val="22"/>
      <w:lang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overflowPunct w:val="0"/>
      <w:autoSpaceDE w:val="0"/>
      <w:autoSpaceDN w:val="0"/>
      <w:adjustRightInd w:val="0"/>
      <w:textAlignment w:val="baseline"/>
    </w:pPr>
    <w:rPr>
      <w:rFonts w:ascii="Arial" w:eastAsia="Times New Roman" w:hAnsi="Arial"/>
      <w:sz w:val="18"/>
      <w:szCs w:val="20"/>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spacing w:before="40"/>
    </w:pPr>
    <w:rPr>
      <w:rFonts w:ascii="Arial" w:eastAsia="MS Mincho" w:hAnsi="Arial" w:cs="Arial"/>
      <w:b/>
      <w:sz w:val="22"/>
      <w:lang w:val="en-GB" w:eastAsia="en-GB"/>
    </w:rPr>
  </w:style>
  <w:style w:type="paragraph" w:customStyle="1" w:styleId="EmailDiscussion2">
    <w:name w:val="EmailDiscussion2"/>
    <w:basedOn w:val="Normal"/>
    <w:qFormat/>
    <w:rsid w:val="008E5B97"/>
    <w:pPr>
      <w:tabs>
        <w:tab w:val="left" w:pos="1622"/>
      </w:tabs>
      <w:ind w:left="1622" w:hanging="363"/>
    </w:pPr>
    <w:rPr>
      <w:rFonts w:ascii="Arial" w:eastAsia="MS Mincho" w:hAnsi="Arial"/>
      <w:sz w:val="20"/>
      <w:lang w:val="en-GB" w:eastAsia="en-GB"/>
    </w:rPr>
  </w:style>
  <w:style w:type="paragraph" w:customStyle="1" w:styleId="NO">
    <w:name w:val="NO"/>
    <w:basedOn w:val="Normal"/>
    <w:link w:val="NOChar"/>
    <w:qFormat/>
    <w:rsid w:val="0025427A"/>
    <w:pPr>
      <w:keepLines/>
      <w:spacing w:after="180"/>
      <w:ind w:left="1135" w:hanging="851"/>
    </w:pPr>
    <w:rPr>
      <w:rFonts w:eastAsia="Malgun Gothic"/>
      <w:sz w:val="20"/>
      <w:szCs w:val="20"/>
      <w:lang w:val="en-GB"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spacing w:after="180"/>
      <w:ind w:left="1702" w:hanging="284"/>
    </w:pPr>
    <w:rPr>
      <w:rFonts w:eastAsia="Malgun Gothic"/>
      <w:sz w:val="20"/>
      <w:szCs w:val="20"/>
      <w:lang w:val="en-GB"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spacing w:after="100" w:line="259" w:lineRule="auto"/>
      <w:ind w:left="440"/>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pPr>
    <w:rPr>
      <w:rFonts w:eastAsia="Times New Roman"/>
      <w:sz w:val="20"/>
      <w:szCs w:val="20"/>
      <w:lang w:val="en-GB"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ind w:left="454" w:hanging="454"/>
    </w:pPr>
    <w:rPr>
      <w:rFonts w:eastAsia="Times New Roman"/>
      <w:sz w:val="16"/>
      <w:szCs w:val="20"/>
      <w:lang w:val="en-GB"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spacing w:after="180"/>
      <w:ind w:left="1702" w:hanging="1418"/>
    </w:pPr>
    <w:rPr>
      <w:rFonts w:eastAsia="Times New Roman"/>
      <w:sz w:val="20"/>
      <w:szCs w:val="20"/>
      <w:lang w:val="en-GB" w:eastAsia="en-US"/>
    </w:rPr>
  </w:style>
  <w:style w:type="paragraph" w:customStyle="1" w:styleId="FP">
    <w:name w:val="FP"/>
    <w:basedOn w:val="Normal"/>
    <w:rsid w:val="00065799"/>
    <w:rPr>
      <w:rFonts w:eastAsia="Times New Roman"/>
      <w:sz w:val="20"/>
      <w:szCs w:val="20"/>
      <w:lang w:val="en-GB"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spacing w:after="180"/>
    </w:pPr>
    <w:rPr>
      <w:rFonts w:eastAsia="Times New Roman"/>
      <w:noProof/>
      <w:sz w:val="20"/>
      <w:szCs w:val="20"/>
      <w:lang w:val="en-GB"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spacing w:after="180"/>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link w:val="B8Char"/>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8Char">
    <w:name w:val="B8 Char"/>
    <w:link w:val="B8"/>
    <w:locked/>
    <w:rsid w:val="00385753"/>
    <w:rPr>
      <w:rFonts w:ascii="Times New Roman" w:eastAsia="Times New Roman" w:hAnsi="Times New Roman" w:cs="Times New Roman"/>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587034332">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26032851">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30407400">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8806480">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94847965">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7581372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3.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86579-AC67-4B05-BFD5-AEF31B80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42</Pages>
  <Words>10947</Words>
  <Characters>62400</Characters>
  <Application>Microsoft Office Word</Application>
  <DocSecurity>0</DocSecurity>
  <Lines>520</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73201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Qualcomm - Peng Cheng</cp:lastModifiedBy>
  <cp:revision>62</cp:revision>
  <dcterms:created xsi:type="dcterms:W3CDTF">2020-04-07T11:49:00Z</dcterms:created>
  <dcterms:modified xsi:type="dcterms:W3CDTF">2020-04-07T13:43:00Z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E6D716CA2F46F58179637BF23FA5DFAB3A2AEC6F4F58AD7D40E287CDF4B9B2A4</vt:lpwstr>
  </property>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