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43ED1DBF"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E2E90">
        <w:rPr>
          <w:rFonts w:ascii="Arial" w:hAnsi="Arial" w:cs="Arial"/>
          <w:b/>
          <w:sz w:val="24"/>
          <w:szCs w:val="24"/>
        </w:rPr>
        <w:t>10</w:t>
      </w:r>
      <w:r w:rsidR="001A79F5">
        <w:rPr>
          <w:rFonts w:ascii="Arial" w:hAnsi="Arial" w:cs="Arial"/>
          <w:b/>
          <w:sz w:val="24"/>
          <w:szCs w:val="24"/>
        </w:rPr>
        <w:t>4</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bookmarkStart w:id="0" w:name="_GoBack"/>
      <w:r w:rsidR="00C608FF" w:rsidRPr="00C608FF">
        <w:rPr>
          <w:rFonts w:ascii="Arial" w:hAnsi="Arial" w:cs="Arial"/>
          <w:b/>
          <w:sz w:val="24"/>
          <w:szCs w:val="24"/>
        </w:rPr>
        <w:t>RP-</w:t>
      </w:r>
      <w:r w:rsidR="007D4392" w:rsidRPr="00BA40D4">
        <w:rPr>
          <w:rFonts w:ascii="Arial" w:hAnsi="Arial" w:cs="Arial"/>
          <w:b/>
          <w:sz w:val="24"/>
          <w:szCs w:val="24"/>
        </w:rPr>
        <w:t>2</w:t>
      </w:r>
      <w:r w:rsidR="007D4392">
        <w:rPr>
          <w:rFonts w:ascii="Arial" w:hAnsi="Arial" w:cs="Arial"/>
          <w:b/>
          <w:sz w:val="24"/>
          <w:szCs w:val="24"/>
        </w:rPr>
        <w:t>4</w:t>
      </w:r>
      <w:r w:rsidR="00232D7F">
        <w:rPr>
          <w:rFonts w:ascii="Arial" w:hAnsi="Arial" w:cs="Arial"/>
          <w:b/>
          <w:sz w:val="24"/>
          <w:szCs w:val="24"/>
        </w:rPr>
        <w:t>0925</w:t>
      </w:r>
      <w:bookmarkEnd w:id="0"/>
    </w:p>
    <w:p w14:paraId="783BF84F" w14:textId="6001D7DE" w:rsidR="00F86A73" w:rsidRDefault="001A79F5" w:rsidP="004B566C">
      <w:pPr>
        <w:tabs>
          <w:tab w:val="left" w:pos="567"/>
        </w:tabs>
        <w:rPr>
          <w:rFonts w:ascii="Arial" w:hAnsi="Arial" w:cs="Arial"/>
          <w:b/>
          <w:sz w:val="24"/>
        </w:rPr>
      </w:pPr>
      <w:r>
        <w:rPr>
          <w:rFonts w:ascii="Arial" w:hAnsi="Arial" w:cs="Arial"/>
          <w:b/>
          <w:sz w:val="24"/>
        </w:rPr>
        <w:t>Shanghai</w:t>
      </w:r>
      <w:r w:rsidR="00BF1437">
        <w:rPr>
          <w:rFonts w:ascii="Arial" w:hAnsi="Arial" w:cs="Arial"/>
          <w:b/>
          <w:sz w:val="24"/>
        </w:rPr>
        <w:t xml:space="preserve">, </w:t>
      </w:r>
      <w:r>
        <w:rPr>
          <w:rFonts w:ascii="Arial" w:hAnsi="Arial" w:cs="Arial"/>
          <w:b/>
          <w:sz w:val="24"/>
        </w:rPr>
        <w:t>China</w:t>
      </w:r>
      <w:r w:rsidR="00E6714B" w:rsidRPr="00E6714B">
        <w:rPr>
          <w:rFonts w:ascii="Arial" w:hAnsi="Arial" w:cs="Arial"/>
          <w:b/>
          <w:sz w:val="24"/>
        </w:rPr>
        <w:t xml:space="preserve">, </w:t>
      </w:r>
      <w:r>
        <w:rPr>
          <w:rFonts w:ascii="Arial" w:hAnsi="Arial" w:cs="Arial"/>
          <w:b/>
          <w:sz w:val="24"/>
        </w:rPr>
        <w:t>June</w:t>
      </w:r>
      <w:r w:rsidR="004E2E90" w:rsidRPr="00E6714B">
        <w:rPr>
          <w:rFonts w:ascii="Arial" w:hAnsi="Arial" w:cs="Arial"/>
          <w:b/>
          <w:sz w:val="24"/>
        </w:rPr>
        <w:t xml:space="preserve"> </w:t>
      </w:r>
      <w:r w:rsidR="004E2E90">
        <w:rPr>
          <w:rFonts w:ascii="Arial" w:hAnsi="Arial" w:cs="Arial"/>
          <w:b/>
          <w:sz w:val="24"/>
        </w:rPr>
        <w:t>1</w:t>
      </w:r>
      <w:r>
        <w:rPr>
          <w:rFonts w:ascii="Arial" w:hAnsi="Arial" w:cs="Arial"/>
          <w:b/>
          <w:sz w:val="24"/>
        </w:rPr>
        <w:t>7</w:t>
      </w:r>
      <w:r w:rsidR="00E6714B" w:rsidRPr="00E6714B">
        <w:rPr>
          <w:rFonts w:ascii="Arial" w:hAnsi="Arial" w:cs="Arial"/>
          <w:b/>
          <w:sz w:val="24"/>
        </w:rPr>
        <w:t>-</w:t>
      </w:r>
      <w:r>
        <w:rPr>
          <w:rFonts w:ascii="Arial" w:hAnsi="Arial" w:cs="Arial"/>
          <w:b/>
          <w:sz w:val="24"/>
        </w:rPr>
        <w:t xml:space="preserve">21th </w:t>
      </w:r>
      <w:r w:rsidR="00E6714B" w:rsidRPr="00E6714B">
        <w:rPr>
          <w:rFonts w:ascii="Arial" w:hAnsi="Arial" w:cs="Arial"/>
          <w:b/>
          <w:sz w:val="24"/>
        </w:rPr>
        <w:t xml:space="preserve">, </w:t>
      </w:r>
      <w:r w:rsidR="004E2E90" w:rsidRPr="00E6714B">
        <w:rPr>
          <w:rFonts w:ascii="Arial" w:hAnsi="Arial" w:cs="Arial"/>
          <w:b/>
          <w:sz w:val="24"/>
        </w:rPr>
        <w:t>202</w:t>
      </w:r>
      <w:r w:rsidR="004E2E90">
        <w:rPr>
          <w:rFonts w:ascii="Arial" w:hAnsi="Arial" w:cs="Arial"/>
          <w:b/>
          <w:sz w:val="24"/>
        </w:rPr>
        <w:t>4</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BF1437">
        <w:rPr>
          <w:rFonts w:ascii="Arial" w:hAnsi="Arial" w:cs="Arial"/>
          <w:b/>
          <w:sz w:val="24"/>
        </w:rPr>
        <w:tab/>
      </w:r>
      <w:r w:rsidR="00BF1437">
        <w:rPr>
          <w:rFonts w:ascii="Arial" w:hAnsi="Arial" w:cs="Arial"/>
          <w:b/>
          <w:sz w:val="24"/>
        </w:rPr>
        <w:tab/>
      </w:r>
      <w:r w:rsidR="00BF1437">
        <w:rPr>
          <w:rFonts w:ascii="Arial" w:hAnsi="Arial" w:cs="Arial"/>
          <w:b/>
          <w:sz w:val="24"/>
        </w:rPr>
        <w:tab/>
      </w:r>
    </w:p>
    <w:p w14:paraId="2FB1E889" w14:textId="77777777" w:rsidR="00E6714B" w:rsidRPr="004B566C" w:rsidRDefault="00E6714B" w:rsidP="004B566C">
      <w:pPr>
        <w:tabs>
          <w:tab w:val="left" w:pos="567"/>
        </w:tabs>
        <w:rPr>
          <w:rFonts w:ascii="Arial" w:hAnsi="Arial" w:cs="Arial"/>
          <w:b/>
          <w:sz w:val="24"/>
        </w:rPr>
      </w:pPr>
    </w:p>
    <w:p w14:paraId="573290BB" w14:textId="77777777" w:rsidR="00F86A73" w:rsidRPr="008641D8" w:rsidRDefault="00D45B2F" w:rsidP="006C4E32">
      <w:pPr>
        <w:pStyle w:val="Titre2"/>
        <w:jc w:val="center"/>
        <w:rPr>
          <w:u w:val="single"/>
        </w:rPr>
      </w:pPr>
      <w:r w:rsidRPr="008641D8">
        <w:rPr>
          <w:u w:val="single"/>
        </w:rPr>
        <w:t xml:space="preserve">Status Report </w:t>
      </w:r>
      <w:r w:rsidR="00F86A73" w:rsidRPr="008641D8">
        <w:rPr>
          <w:u w:val="single"/>
        </w:rPr>
        <w:t>to TSG</w:t>
      </w:r>
    </w:p>
    <w:p w14:paraId="49E74248" w14:textId="1CD0D449" w:rsidR="00CE07C1" w:rsidRDefault="00CE07C1" w:rsidP="00D45B2F">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4E2E90" w:rsidRPr="004E2E90">
        <w:rPr>
          <w:rFonts w:ascii="Arial" w:hAnsi="Arial" w:cs="Arial"/>
          <w:b/>
        </w:rPr>
        <w:t xml:space="preserve">New WID: </w:t>
      </w:r>
      <w:r w:rsidR="009214B1" w:rsidRPr="009214B1">
        <w:rPr>
          <w:rFonts w:ascii="Arial" w:hAnsi="Arial" w:cs="Arial"/>
          <w:b/>
        </w:rPr>
        <w:t>Inter RAT mobility support from E-UTRAN TN to NR-NTN</w:t>
      </w:r>
      <w:r w:rsidRPr="00CE07C1">
        <w:rPr>
          <w:rFonts w:ascii="Arial" w:hAnsi="Arial" w:cs="Arial"/>
          <w:b/>
        </w:rPr>
        <w:t>; rapporteur: Thales</w:t>
      </w:r>
      <w:r w:rsidR="00210713">
        <w:rPr>
          <w:rFonts w:ascii="Arial" w:hAnsi="Arial" w:cs="Arial"/>
          <w:b/>
        </w:rPr>
        <w:t>, CATT</w:t>
      </w:r>
    </w:p>
    <w:p w14:paraId="47E690A8" w14:textId="456CE30D" w:rsidR="00D45B2F" w:rsidRPr="00E6714B" w:rsidRDefault="00D45B2F" w:rsidP="00D45B2F">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00F86A73" w:rsidRPr="00E6714B">
        <w:rPr>
          <w:rFonts w:ascii="Arial" w:hAnsi="Arial" w:cs="Arial"/>
          <w:lang w:val="it-IT"/>
        </w:rPr>
        <w:tab/>
      </w:r>
      <w:r w:rsidR="00EF4800" w:rsidRPr="00E6714B">
        <w:rPr>
          <w:rFonts w:ascii="Arial" w:hAnsi="Arial" w:cs="Arial"/>
          <w:lang w:val="it-IT"/>
        </w:rPr>
        <w:tab/>
      </w:r>
      <w:r w:rsidR="003557AA">
        <w:rPr>
          <w:rFonts w:ascii="Arial" w:hAnsi="Arial" w:cs="Arial"/>
          <w:lang w:eastAsia="ja-JP"/>
        </w:rPr>
        <w:t>10.9.2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8641D8" w14:paraId="4B3AC590" w14:textId="77777777" w:rsidTr="0E277536">
        <w:tc>
          <w:tcPr>
            <w:tcW w:w="2436" w:type="dxa"/>
            <w:shd w:val="clear" w:color="auto" w:fill="auto"/>
          </w:tcPr>
          <w:p w14:paraId="73486853" w14:textId="77777777" w:rsidR="00593315" w:rsidRPr="008641D8" w:rsidRDefault="00C21339" w:rsidP="001A248F">
            <w:pPr>
              <w:tabs>
                <w:tab w:val="left" w:pos="567"/>
              </w:tabs>
              <w:spacing w:after="0"/>
              <w:rPr>
                <w:rFonts w:ascii="Arial" w:hAnsi="Arial" w:cs="Arial"/>
                <w:b/>
              </w:rPr>
            </w:pPr>
            <w:r w:rsidRPr="008641D8">
              <w:rPr>
                <w:rFonts w:ascii="Arial" w:hAnsi="Arial" w:cs="Arial"/>
                <w:b/>
              </w:rPr>
              <w:t xml:space="preserve">WI / SI </w:t>
            </w:r>
            <w:r w:rsidR="00593315" w:rsidRPr="008641D8">
              <w:rPr>
                <w:rFonts w:ascii="Arial" w:hAnsi="Arial" w:cs="Arial"/>
                <w:b/>
              </w:rPr>
              <w:t>Name</w:t>
            </w:r>
          </w:p>
        </w:tc>
        <w:tc>
          <w:tcPr>
            <w:tcW w:w="7650" w:type="dxa"/>
            <w:gridSpan w:val="5"/>
          </w:tcPr>
          <w:p w14:paraId="3BD73C8D" w14:textId="578E5AF4" w:rsidR="00593315" w:rsidRPr="008641D8" w:rsidRDefault="00C24520" w:rsidP="004E2E90">
            <w:pPr>
              <w:tabs>
                <w:tab w:val="left" w:pos="567"/>
              </w:tabs>
              <w:spacing w:after="0"/>
              <w:rPr>
                <w:rFonts w:ascii="Arial" w:hAnsi="Arial" w:cs="Arial"/>
              </w:rPr>
            </w:pPr>
            <w:r>
              <w:rPr>
                <w:rFonts w:ascii="Arial" w:hAnsi="Arial" w:cs="Arial"/>
              </w:rPr>
              <w:t>Rel-</w:t>
            </w:r>
            <w:r w:rsidR="004E2E90">
              <w:rPr>
                <w:rFonts w:ascii="Arial" w:hAnsi="Arial" w:cs="Arial"/>
              </w:rPr>
              <w:t xml:space="preserve">19 </w:t>
            </w:r>
            <w:r w:rsidR="009214B1" w:rsidRPr="009214B1">
              <w:rPr>
                <w:rFonts w:ascii="Arial" w:hAnsi="Arial" w:cs="Arial"/>
              </w:rPr>
              <w:t>Inter RAT mobility support from E-UTRAN TN to NR-NTN</w:t>
            </w:r>
          </w:p>
        </w:tc>
      </w:tr>
      <w:tr w:rsidR="008641D8" w:rsidRPr="008641D8" w14:paraId="14302C47" w14:textId="77777777" w:rsidTr="0E277536">
        <w:tc>
          <w:tcPr>
            <w:tcW w:w="2436" w:type="dxa"/>
            <w:shd w:val="clear" w:color="auto" w:fill="auto"/>
          </w:tcPr>
          <w:p w14:paraId="28BA0513" w14:textId="77777777" w:rsidR="00871653" w:rsidRPr="008641D8" w:rsidRDefault="00871653" w:rsidP="001A248F">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036162A1"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4A115ADB" w14:textId="5C9059BD" w:rsidR="00871653" w:rsidRPr="00977B71" w:rsidRDefault="00977B71" w:rsidP="00977B71">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16D76F62"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61D8C4B0" w14:textId="77777777" w:rsidR="00871653" w:rsidRPr="008641D8" w:rsidRDefault="00871653" w:rsidP="001A248F">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53FE75B8" w14:textId="77777777" w:rsidR="00871653" w:rsidRPr="008641D8" w:rsidRDefault="00871653" w:rsidP="001A248F">
            <w:pPr>
              <w:tabs>
                <w:tab w:val="left" w:pos="567"/>
              </w:tabs>
              <w:spacing w:after="0"/>
              <w:rPr>
                <w:rFonts w:ascii="Arial" w:hAnsi="Arial" w:cs="Arial"/>
              </w:rPr>
            </w:pPr>
            <w:r w:rsidRPr="008641D8">
              <w:rPr>
                <w:rFonts w:ascii="Arial" w:hAnsi="Arial" w:cs="Arial"/>
              </w:rPr>
              <w:t>Performance part:</w:t>
            </w:r>
          </w:p>
          <w:p w14:paraId="63F6EF41" w14:textId="77777777" w:rsidR="00871653" w:rsidRPr="008641D8" w:rsidRDefault="00AF5F60"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13458189" w14:textId="77777777" w:rsidR="00871653" w:rsidRPr="008641D8" w:rsidRDefault="00871653" w:rsidP="001A248F">
            <w:pPr>
              <w:tabs>
                <w:tab w:val="left" w:pos="567"/>
              </w:tabs>
              <w:spacing w:after="0"/>
              <w:rPr>
                <w:rFonts w:ascii="Arial" w:hAnsi="Arial" w:cs="Arial"/>
              </w:rPr>
            </w:pPr>
            <w:r w:rsidRPr="008641D8">
              <w:rPr>
                <w:rFonts w:ascii="Arial" w:hAnsi="Arial" w:cs="Arial"/>
              </w:rPr>
              <w:t>Testing part:</w:t>
            </w:r>
          </w:p>
          <w:p w14:paraId="6C870DFA" w14:textId="77777777" w:rsidR="00871653" w:rsidRPr="008641D8" w:rsidRDefault="00871653" w:rsidP="0036248C">
            <w:pPr>
              <w:tabs>
                <w:tab w:val="left" w:pos="567"/>
              </w:tabs>
              <w:spacing w:after="0"/>
              <w:rPr>
                <w:rFonts w:ascii="Arial" w:hAnsi="Arial" w:cs="Arial"/>
                <w:lang w:eastAsia="ja-JP"/>
              </w:rPr>
            </w:pPr>
            <w:r w:rsidRPr="008641D8">
              <w:rPr>
                <w:rFonts w:ascii="Arial" w:hAnsi="Arial" w:cs="Arial" w:hint="eastAsia"/>
                <w:lang w:eastAsia="ja-JP"/>
              </w:rPr>
              <w:t>No</w:t>
            </w:r>
          </w:p>
        </w:tc>
      </w:tr>
      <w:tr w:rsidR="0036248C" w:rsidRPr="008836AC" w14:paraId="06F39B79" w14:textId="77777777" w:rsidTr="0E277536">
        <w:tc>
          <w:tcPr>
            <w:tcW w:w="2436" w:type="dxa"/>
          </w:tcPr>
          <w:p w14:paraId="171F6E6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DAE0ED" w14:textId="4B756CE6" w:rsidR="0036248C" w:rsidRPr="008836AC" w:rsidRDefault="009214B1" w:rsidP="00AF5F60">
            <w:pPr>
              <w:tabs>
                <w:tab w:val="left" w:pos="567"/>
              </w:tabs>
              <w:spacing w:after="0"/>
              <w:rPr>
                <w:rFonts w:ascii="Arial" w:hAnsi="Arial" w:cs="Arial"/>
              </w:rPr>
            </w:pPr>
            <w:r w:rsidRPr="009214B1">
              <w:rPr>
                <w:rFonts w:ascii="Arial" w:hAnsi="Arial" w:cs="Arial"/>
              </w:rPr>
              <w:t>LTE_TN_NR_NTN_mob</w:t>
            </w:r>
          </w:p>
        </w:tc>
      </w:tr>
      <w:tr w:rsidR="0036248C" w:rsidRPr="008836AC" w14:paraId="45035404" w14:textId="77777777" w:rsidTr="0E277536">
        <w:tc>
          <w:tcPr>
            <w:tcW w:w="2436" w:type="dxa"/>
          </w:tcPr>
          <w:p w14:paraId="4AA02D5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7DF8989A" w14:textId="4143C019" w:rsidR="0036248C" w:rsidRPr="008836AC" w:rsidRDefault="009214B1" w:rsidP="00977B71">
            <w:pPr>
              <w:tabs>
                <w:tab w:val="left" w:pos="567"/>
              </w:tabs>
              <w:spacing w:after="0"/>
              <w:rPr>
                <w:rFonts w:ascii="Arial" w:hAnsi="Arial" w:cs="Arial"/>
                <w:lang w:eastAsia="ja-JP"/>
              </w:rPr>
            </w:pPr>
            <w:r w:rsidRPr="009214B1">
              <w:rPr>
                <w:rFonts w:ascii="Arial" w:hAnsi="Arial" w:cs="Arial"/>
              </w:rPr>
              <w:t>1031076</w:t>
            </w:r>
          </w:p>
        </w:tc>
      </w:tr>
      <w:tr w:rsidR="00B6300F" w:rsidRPr="008836AC" w14:paraId="285A4DA2" w14:textId="77777777" w:rsidTr="0E277536">
        <w:tc>
          <w:tcPr>
            <w:tcW w:w="2436" w:type="dxa"/>
          </w:tcPr>
          <w:p w14:paraId="2BBAF1E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DDED33B" w14:textId="409EBAC9" w:rsidR="00B6300F" w:rsidRPr="008836AC" w:rsidRDefault="00FF1DDA" w:rsidP="009214B1">
            <w:pPr>
              <w:tabs>
                <w:tab w:val="left" w:pos="567"/>
              </w:tabs>
              <w:spacing w:after="0"/>
              <w:rPr>
                <w:rFonts w:ascii="Arial" w:hAnsi="Arial" w:cs="Arial"/>
                <w:lang w:eastAsia="ja-JP"/>
              </w:rPr>
            </w:pPr>
            <w:r w:rsidRPr="00FF1DDA">
              <w:rPr>
                <w:rFonts w:ascii="Arial" w:hAnsi="Arial" w:cs="Arial"/>
                <w:lang w:eastAsia="ja-JP"/>
              </w:rPr>
              <w:t>RP-</w:t>
            </w:r>
            <w:r w:rsidR="004E2E90" w:rsidRPr="00FF1DDA">
              <w:rPr>
                <w:rFonts w:ascii="Arial" w:hAnsi="Arial" w:cs="Arial"/>
                <w:lang w:eastAsia="ja-JP"/>
              </w:rPr>
              <w:t>2</w:t>
            </w:r>
            <w:r w:rsidR="001924B4">
              <w:rPr>
                <w:rFonts w:ascii="Arial" w:hAnsi="Arial" w:cs="Arial"/>
                <w:lang w:eastAsia="ja-JP"/>
              </w:rPr>
              <w:t>40</w:t>
            </w:r>
            <w:r w:rsidR="009214B1">
              <w:rPr>
                <w:rFonts w:ascii="Arial" w:hAnsi="Arial" w:cs="Arial"/>
                <w:lang w:eastAsia="ja-JP"/>
              </w:rPr>
              <w:t>846</w:t>
            </w:r>
          </w:p>
        </w:tc>
      </w:tr>
      <w:tr w:rsidR="00871653" w:rsidRPr="002975C4" w14:paraId="3025E128" w14:textId="77777777" w:rsidTr="0E277536">
        <w:tc>
          <w:tcPr>
            <w:tcW w:w="2436" w:type="dxa"/>
          </w:tcPr>
          <w:p w14:paraId="2B611978" w14:textId="77777777" w:rsidR="00887422" w:rsidRPr="002975C4" w:rsidRDefault="00871653" w:rsidP="001A248F">
            <w:pPr>
              <w:tabs>
                <w:tab w:val="left" w:pos="567"/>
              </w:tabs>
              <w:spacing w:after="0"/>
              <w:rPr>
                <w:rFonts w:ascii="Arial" w:hAnsi="Arial" w:cs="Arial"/>
                <w:b/>
              </w:rPr>
            </w:pPr>
            <w:r w:rsidRPr="002975C4">
              <w:rPr>
                <w:rFonts w:ascii="Arial" w:hAnsi="Arial" w:cs="Arial"/>
                <w:b/>
              </w:rPr>
              <w:t>Target Completion Date</w:t>
            </w:r>
          </w:p>
          <w:p w14:paraId="471ACD5C" w14:textId="77777777" w:rsidR="00871653" w:rsidRPr="002975C4" w:rsidRDefault="00887422" w:rsidP="001A248F">
            <w:pPr>
              <w:tabs>
                <w:tab w:val="left" w:pos="567"/>
              </w:tabs>
              <w:spacing w:after="0"/>
              <w:rPr>
                <w:rFonts w:ascii="Arial" w:hAnsi="Arial" w:cs="Arial"/>
                <w:b/>
              </w:rPr>
            </w:pPr>
            <w:r w:rsidRPr="002975C4">
              <w:rPr>
                <w:rFonts w:ascii="Arial" w:hAnsi="Arial" w:cs="Arial"/>
                <w:b/>
              </w:rPr>
              <w:t>(indicate if changed)</w:t>
            </w:r>
          </w:p>
        </w:tc>
        <w:tc>
          <w:tcPr>
            <w:tcW w:w="1846" w:type="dxa"/>
          </w:tcPr>
          <w:p w14:paraId="6A45282C" w14:textId="1C549C84" w:rsidR="00871653"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Study Item: </w:t>
            </w:r>
          </w:p>
          <w:p w14:paraId="75054732" w14:textId="3E9BDB29" w:rsidR="007D4392" w:rsidRPr="002975C4" w:rsidRDefault="00977B71" w:rsidP="008836AC">
            <w:pPr>
              <w:tabs>
                <w:tab w:val="left" w:pos="567"/>
              </w:tabs>
              <w:spacing w:after="0"/>
              <w:rPr>
                <w:rFonts w:ascii="Arial" w:hAnsi="Arial" w:cs="Arial"/>
                <w:lang w:eastAsia="ja-JP"/>
              </w:rPr>
            </w:pPr>
            <w:r w:rsidRPr="00DA4DD9">
              <w:rPr>
                <w:rFonts w:ascii="Arial" w:hAnsi="Arial" w:cs="Arial"/>
                <w:lang w:eastAsia="ja-JP"/>
              </w:rPr>
              <w:t>N/A</w:t>
            </w:r>
          </w:p>
          <w:p w14:paraId="7A231372" w14:textId="77777777" w:rsidR="00871653" w:rsidRPr="002975C4" w:rsidRDefault="00871653" w:rsidP="008836AC">
            <w:pPr>
              <w:tabs>
                <w:tab w:val="left" w:pos="567"/>
              </w:tabs>
              <w:spacing w:after="0"/>
              <w:rPr>
                <w:rFonts w:ascii="Arial" w:hAnsi="Arial" w:cs="Arial"/>
                <w:lang w:eastAsia="ja-JP"/>
              </w:rPr>
            </w:pPr>
          </w:p>
        </w:tc>
        <w:tc>
          <w:tcPr>
            <w:tcW w:w="1842" w:type="dxa"/>
          </w:tcPr>
          <w:p w14:paraId="136D57BE" w14:textId="77777777" w:rsidR="003A7A13" w:rsidRPr="002975C4" w:rsidRDefault="00871653" w:rsidP="003A7A13">
            <w:pPr>
              <w:tabs>
                <w:tab w:val="left" w:pos="567"/>
              </w:tabs>
              <w:spacing w:after="0"/>
              <w:rPr>
                <w:rFonts w:ascii="Arial" w:hAnsi="Arial" w:cs="Arial"/>
                <w:lang w:eastAsia="ja-JP"/>
              </w:rPr>
            </w:pPr>
            <w:r w:rsidRPr="002975C4">
              <w:rPr>
                <w:rFonts w:ascii="Arial" w:hAnsi="Arial" w:cs="Arial"/>
                <w:lang w:eastAsia="ja-JP"/>
              </w:rPr>
              <w:t xml:space="preserve">Core part: </w:t>
            </w:r>
          </w:p>
          <w:p w14:paraId="2EADF919" w14:textId="6EA274C4" w:rsidR="00871653" w:rsidRPr="002975C4" w:rsidRDefault="002975C4" w:rsidP="002975C4">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w:t>
            </w:r>
            <w:r w:rsidR="007D4392" w:rsidRPr="007D4392">
              <w:rPr>
                <w:rFonts w:ascii="Arial" w:hAnsi="Arial" w:cs="Arial"/>
                <w:color w:val="00B050"/>
                <w:kern w:val="2"/>
                <w:sz w:val="21"/>
                <w:szCs w:val="22"/>
                <w:lang w:eastAsia="ja-JP"/>
              </w:rPr>
              <w:t>9</w:t>
            </w:r>
            <w:r w:rsidR="003A7A13" w:rsidRPr="007D4392">
              <w:rPr>
                <w:rFonts w:ascii="Arial" w:hAnsi="Arial" w:cs="Arial"/>
                <w:color w:val="00B050"/>
                <w:kern w:val="2"/>
                <w:sz w:val="21"/>
                <w:szCs w:val="22"/>
                <w:lang w:eastAsia="ja-JP"/>
              </w:rPr>
              <w:t>/</w:t>
            </w:r>
            <w:r w:rsidRPr="007D4392">
              <w:rPr>
                <w:rFonts w:ascii="Arial" w:hAnsi="Arial" w:cs="Arial"/>
                <w:color w:val="00B050"/>
                <w:kern w:val="2"/>
                <w:sz w:val="21"/>
                <w:szCs w:val="22"/>
                <w:lang w:eastAsia="ja-JP"/>
              </w:rPr>
              <w:t>2025</w:t>
            </w:r>
          </w:p>
        </w:tc>
        <w:tc>
          <w:tcPr>
            <w:tcW w:w="2268" w:type="dxa"/>
          </w:tcPr>
          <w:p w14:paraId="6339F126" w14:textId="331C7347" w:rsidR="00871653" w:rsidRPr="002975C4" w:rsidRDefault="00871653" w:rsidP="009214B1">
            <w:pPr>
              <w:tabs>
                <w:tab w:val="left" w:pos="567"/>
              </w:tabs>
              <w:spacing w:after="0"/>
              <w:rPr>
                <w:rFonts w:ascii="Arial" w:hAnsi="Arial" w:cs="Arial"/>
                <w:lang w:eastAsia="ja-JP"/>
              </w:rPr>
            </w:pPr>
            <w:r w:rsidRPr="002975C4">
              <w:rPr>
                <w:rFonts w:ascii="Arial" w:hAnsi="Arial" w:cs="Arial"/>
                <w:lang w:eastAsia="ja-JP"/>
              </w:rPr>
              <w:t>Performance part:</w:t>
            </w:r>
            <w:r w:rsidR="00AF5F60" w:rsidRPr="002975C4">
              <w:rPr>
                <w:rFonts w:ascii="Arial" w:hAnsi="Arial" w:cs="Arial"/>
                <w:lang w:eastAsia="ja-JP"/>
              </w:rPr>
              <w:t xml:space="preserve"> </w:t>
            </w:r>
            <w:r w:rsidR="009214B1">
              <w:rPr>
                <w:rFonts w:ascii="Arial" w:hAnsi="Arial" w:cs="Arial"/>
                <w:color w:val="00B050"/>
                <w:kern w:val="2"/>
                <w:sz w:val="21"/>
                <w:szCs w:val="22"/>
                <w:lang w:eastAsia="ja-JP"/>
              </w:rPr>
              <w:t>-</w:t>
            </w:r>
          </w:p>
        </w:tc>
        <w:tc>
          <w:tcPr>
            <w:tcW w:w="1694" w:type="dxa"/>
            <w:gridSpan w:val="2"/>
          </w:tcPr>
          <w:p w14:paraId="40E51A11"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871653" w:rsidRPr="008836AC" w14:paraId="3AE3D2F3" w14:textId="77777777" w:rsidTr="0E277536">
        <w:tc>
          <w:tcPr>
            <w:tcW w:w="2436" w:type="dxa"/>
          </w:tcPr>
          <w:p w14:paraId="383B9359" w14:textId="77777777" w:rsidR="00871653" w:rsidRPr="002975C4" w:rsidRDefault="00871653" w:rsidP="001A248F">
            <w:pPr>
              <w:tabs>
                <w:tab w:val="left" w:pos="567"/>
              </w:tabs>
              <w:spacing w:after="0"/>
              <w:rPr>
                <w:rFonts w:ascii="Arial" w:hAnsi="Arial" w:cs="Arial"/>
                <w:b/>
              </w:rPr>
            </w:pPr>
            <w:r w:rsidRPr="002975C4">
              <w:rPr>
                <w:rFonts w:ascii="Arial" w:hAnsi="Arial" w:cs="Arial"/>
                <w:b/>
              </w:rPr>
              <w:t>Overall Completion level</w:t>
            </w:r>
          </w:p>
        </w:tc>
        <w:tc>
          <w:tcPr>
            <w:tcW w:w="1846" w:type="dxa"/>
          </w:tcPr>
          <w:p w14:paraId="609092AC" w14:textId="77777777" w:rsidR="00871653" w:rsidRPr="002975C4" w:rsidRDefault="00871653" w:rsidP="008836A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2557CC6B" w14:textId="495D2252" w:rsidR="00871653" w:rsidRPr="002975C4" w:rsidRDefault="00977B71" w:rsidP="007D4392">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3449E8FB"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Core part: </w:t>
            </w:r>
          </w:p>
          <w:p w14:paraId="127BC34C" w14:textId="43A2051D" w:rsidR="00871653" w:rsidRPr="002975C4" w:rsidRDefault="00391111" w:rsidP="008836AC">
            <w:pPr>
              <w:tabs>
                <w:tab w:val="left" w:pos="567"/>
              </w:tabs>
              <w:spacing w:after="0"/>
              <w:rPr>
                <w:rFonts w:ascii="Arial" w:hAnsi="Arial" w:cs="Arial"/>
                <w:color w:val="00B050"/>
                <w:lang w:eastAsia="ja-JP"/>
              </w:rPr>
            </w:pPr>
            <w:r w:rsidRPr="002975C4">
              <w:rPr>
                <w:rFonts w:ascii="Arial" w:hAnsi="Arial" w:cs="Arial"/>
                <w:color w:val="00B050"/>
                <w:lang w:eastAsia="ja-JP"/>
              </w:rPr>
              <w:t xml:space="preserve">Overall: </w:t>
            </w:r>
            <w:r w:rsidR="003648F7">
              <w:rPr>
                <w:rFonts w:ascii="Arial" w:hAnsi="Arial" w:cs="Arial"/>
                <w:color w:val="00B050"/>
                <w:lang w:eastAsia="ja-JP"/>
              </w:rPr>
              <w:t>70</w:t>
            </w:r>
            <w:r w:rsidR="00AB474E" w:rsidRPr="002975C4">
              <w:rPr>
                <w:rFonts w:ascii="Arial" w:hAnsi="Arial" w:cs="Arial"/>
                <w:color w:val="00B050"/>
                <w:lang w:eastAsia="ja-JP"/>
              </w:rPr>
              <w:t>%</w:t>
            </w:r>
          </w:p>
          <w:p w14:paraId="6EC6A0A0" w14:textId="51096E58" w:rsidR="00391111" w:rsidRPr="006E4B45" w:rsidRDefault="00391111" w:rsidP="003648F7">
            <w:pPr>
              <w:tabs>
                <w:tab w:val="left" w:pos="567"/>
              </w:tabs>
              <w:spacing w:after="0"/>
              <w:rPr>
                <w:rFonts w:ascii="Arial" w:hAnsi="Arial" w:cs="Arial"/>
                <w:color w:val="00B050"/>
                <w:kern w:val="2"/>
                <w:sz w:val="21"/>
                <w:szCs w:val="22"/>
                <w:lang w:eastAsia="ja-JP"/>
              </w:rPr>
            </w:pPr>
            <w:r w:rsidRPr="002975C4">
              <w:rPr>
                <w:rFonts w:ascii="Arial" w:hAnsi="Arial" w:cs="Arial"/>
                <w:color w:val="00B050"/>
                <w:kern w:val="2"/>
                <w:sz w:val="21"/>
                <w:szCs w:val="22"/>
                <w:lang w:eastAsia="ja-JP"/>
              </w:rPr>
              <w:t xml:space="preserve">RAN2: </w:t>
            </w:r>
            <w:r w:rsidR="003648F7">
              <w:rPr>
                <w:rFonts w:ascii="Arial" w:hAnsi="Arial" w:cs="Arial"/>
                <w:color w:val="00B050"/>
                <w:kern w:val="2"/>
                <w:sz w:val="21"/>
                <w:szCs w:val="22"/>
                <w:lang w:eastAsia="ja-JP"/>
              </w:rPr>
              <w:t>70</w:t>
            </w:r>
            <w:r w:rsidR="00AB474E" w:rsidRPr="002975C4">
              <w:rPr>
                <w:rFonts w:ascii="Arial" w:hAnsi="Arial" w:cs="Arial"/>
                <w:color w:val="00B050"/>
                <w:kern w:val="2"/>
                <w:sz w:val="21"/>
                <w:szCs w:val="22"/>
                <w:lang w:eastAsia="ja-JP"/>
              </w:rPr>
              <w:t>%</w:t>
            </w:r>
          </w:p>
        </w:tc>
        <w:tc>
          <w:tcPr>
            <w:tcW w:w="2268" w:type="dxa"/>
          </w:tcPr>
          <w:p w14:paraId="550D1B3A" w14:textId="77777777" w:rsidR="008641D8"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3D8A1363" w14:textId="6F3BF5D1" w:rsidR="006F7D10" w:rsidRPr="002975C4" w:rsidRDefault="009214B1" w:rsidP="008836AC">
            <w:pPr>
              <w:tabs>
                <w:tab w:val="left" w:pos="567"/>
              </w:tabs>
              <w:spacing w:after="0"/>
              <w:rPr>
                <w:rFonts w:ascii="Arial" w:hAnsi="Arial" w:cs="Arial"/>
                <w:color w:val="00B050"/>
                <w:kern w:val="2"/>
                <w:sz w:val="21"/>
                <w:szCs w:val="22"/>
                <w:lang w:val="en-US" w:eastAsia="ja-JP"/>
              </w:rPr>
            </w:pPr>
            <w:r>
              <w:rPr>
                <w:rFonts w:ascii="Arial" w:hAnsi="Arial" w:cs="Arial"/>
                <w:color w:val="00B050"/>
                <w:kern w:val="2"/>
                <w:sz w:val="21"/>
                <w:szCs w:val="22"/>
                <w:lang w:val="en-US" w:eastAsia="ja-JP"/>
              </w:rPr>
              <w:t>-</w:t>
            </w:r>
          </w:p>
          <w:p w14:paraId="75168BB6" w14:textId="77777777" w:rsidR="00871653" w:rsidRPr="002975C4" w:rsidRDefault="00871653" w:rsidP="008836AC">
            <w:pPr>
              <w:tabs>
                <w:tab w:val="left" w:pos="567"/>
              </w:tabs>
              <w:spacing w:after="0"/>
              <w:rPr>
                <w:rFonts w:ascii="Arial" w:hAnsi="Arial" w:cs="Arial"/>
                <w:lang w:eastAsia="ja-JP"/>
              </w:rPr>
            </w:pPr>
          </w:p>
        </w:tc>
        <w:tc>
          <w:tcPr>
            <w:tcW w:w="1694" w:type="dxa"/>
            <w:gridSpan w:val="2"/>
          </w:tcPr>
          <w:p w14:paraId="7CFAC1A5" w14:textId="77777777" w:rsidR="00871653" w:rsidRPr="002975C4" w:rsidRDefault="00871653" w:rsidP="008836A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68FF8528" w:rsidR="00977B71" w:rsidRPr="008836AC" w:rsidRDefault="009214B1" w:rsidP="0036248C">
            <w:pPr>
              <w:tabs>
                <w:tab w:val="left" w:pos="567"/>
              </w:tabs>
              <w:spacing w:after="0"/>
              <w:rPr>
                <w:rFonts w:ascii="Arial" w:hAnsi="Arial" w:cs="Arial"/>
                <w:lang w:eastAsia="ja-JP"/>
              </w:rPr>
            </w:pPr>
            <w:r>
              <w:rPr>
                <w:rFonts w:ascii="Arial" w:hAnsi="Arial" w:cs="Arial"/>
                <w:lang w:eastAsia="ja-JP"/>
              </w:rPr>
              <w:t xml:space="preserve">Flavien </w:t>
            </w:r>
            <w:r w:rsidRPr="009214B1">
              <w:rPr>
                <w:rFonts w:ascii="Arial" w:hAnsi="Arial" w:cs="Arial"/>
                <w:lang w:eastAsia="ja-JP"/>
              </w:rPr>
              <w:t>Ronteix-Jacquet</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42D7AA2D" w:rsidR="00977B71" w:rsidRPr="008836AC" w:rsidRDefault="009214B1" w:rsidP="001A248F">
            <w:pPr>
              <w:tabs>
                <w:tab w:val="left" w:pos="567"/>
              </w:tabs>
              <w:spacing w:after="0"/>
              <w:rPr>
                <w:rFonts w:ascii="Arial" w:hAnsi="Arial" w:cs="Arial"/>
              </w:rPr>
            </w:pPr>
            <w:r w:rsidRPr="009214B1">
              <w:rPr>
                <w:rFonts w:ascii="Arial" w:hAnsi="Arial" w:cs="Arial"/>
              </w:rPr>
              <w:t>flavien.ronteix-jacquet@thalesaleniaspace.com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31894606" w:rsidR="00977B71" w:rsidRPr="00977B71" w:rsidRDefault="009214B1" w:rsidP="009214B1">
            <w:pPr>
              <w:tabs>
                <w:tab w:val="left" w:pos="567"/>
              </w:tabs>
              <w:spacing w:after="0"/>
              <w:rPr>
                <w:rFonts w:ascii="Arial" w:eastAsia="DengXian" w:hAnsi="Arial" w:cs="Arial"/>
                <w:lang w:eastAsia="zh-CN"/>
              </w:rPr>
            </w:pPr>
            <w:r>
              <w:rPr>
                <w:rFonts w:ascii="Arial" w:eastAsia="DengXian" w:hAnsi="Arial" w:cs="Arial"/>
                <w:lang w:eastAsia="zh-CN"/>
              </w:rPr>
              <w:t>Xiao XIAO</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4551CBC0" w:rsidR="00977B71" w:rsidRPr="00977B71" w:rsidRDefault="009214B1" w:rsidP="001A248F">
            <w:pPr>
              <w:tabs>
                <w:tab w:val="left" w:pos="567"/>
              </w:tabs>
              <w:spacing w:after="0"/>
              <w:rPr>
                <w:rFonts w:ascii="Arial" w:eastAsia="DengXian" w:hAnsi="Arial" w:cs="Arial"/>
                <w:lang w:eastAsia="zh-CN"/>
              </w:rPr>
            </w:pPr>
            <w:r w:rsidRPr="009214B1">
              <w:rPr>
                <w:rFonts w:ascii="Arial" w:eastAsia="DengXian" w:hAnsi="Arial" w:cs="Arial"/>
                <w:lang w:eastAsia="zh-CN"/>
              </w:rPr>
              <w:t>xiaoxiao@catt.cn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t>-</w:t>
      </w:r>
    </w:p>
    <w:p w14:paraId="5277F798"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68FC1F4B" w14:textId="23AB769E" w:rsidR="00701410" w:rsidRDefault="00701410" w:rsidP="00701410">
      <w:pPr>
        <w:pStyle w:val="Titre2"/>
        <w:rPr>
          <w:lang w:eastAsia="ja-JP"/>
        </w:rPr>
      </w:pPr>
      <w:r>
        <w:rPr>
          <w:lang w:eastAsia="ja-JP"/>
        </w:rPr>
        <w:t>2.1</w:t>
      </w:r>
      <w:r>
        <w:rPr>
          <w:lang w:eastAsia="ja-JP"/>
        </w:rPr>
        <w:tab/>
      </w:r>
      <w:r>
        <w:rPr>
          <w:rFonts w:hint="eastAsia"/>
          <w:lang w:eastAsia="ja-JP"/>
        </w:rPr>
        <w:t>RAN2</w:t>
      </w:r>
    </w:p>
    <w:p w14:paraId="2B497ECD" w14:textId="77777777" w:rsidR="00701410" w:rsidRDefault="00701410" w:rsidP="00701410">
      <w:pPr>
        <w:pStyle w:val="Titre4"/>
        <w:rPr>
          <w:lang w:eastAsia="ja-JP"/>
        </w:rPr>
      </w:pPr>
      <w:r>
        <w:rPr>
          <w:lang w:eastAsia="ja-JP"/>
        </w:rPr>
        <w:t>2.2.1</w:t>
      </w:r>
      <w:r>
        <w:rPr>
          <w:lang w:eastAsia="ja-JP"/>
        </w:rPr>
        <w:tab/>
        <w:t>Agreements</w:t>
      </w:r>
    </w:p>
    <w:p w14:paraId="35DDF83F" w14:textId="1B2B3F46" w:rsidR="00C33F3F" w:rsidRPr="009B03E9" w:rsidRDefault="00C33F3F" w:rsidP="00C33F3F">
      <w:pPr>
        <w:pStyle w:val="Titre4"/>
        <w:rPr>
          <w:lang w:eastAsia="ja-JP"/>
        </w:rPr>
      </w:pPr>
      <w:r w:rsidRPr="009B03E9">
        <w:rPr>
          <w:rFonts w:hint="eastAsia"/>
          <w:lang w:eastAsia="ja-JP"/>
        </w:rPr>
        <w:t>2.1.1.1 Decisions during RAN</w:t>
      </w:r>
      <w:r>
        <w:rPr>
          <w:lang w:eastAsia="ja-JP"/>
        </w:rPr>
        <w:t>2</w:t>
      </w:r>
      <w:r w:rsidRPr="009B03E9">
        <w:rPr>
          <w:rFonts w:hint="eastAsia"/>
          <w:lang w:eastAsia="ja-JP"/>
        </w:rPr>
        <w:t>#1</w:t>
      </w:r>
      <w:r>
        <w:rPr>
          <w:lang w:eastAsia="ja-JP"/>
        </w:rPr>
        <w:t>25bis</w:t>
      </w:r>
    </w:p>
    <w:p w14:paraId="2CDAB50E" w14:textId="77777777" w:rsidR="0023781D" w:rsidRDefault="0023781D" w:rsidP="00C33F3F"/>
    <w:p w14:paraId="4F757ED9" w14:textId="2D8CF973" w:rsidR="00C33F3F" w:rsidRPr="009B03E9" w:rsidRDefault="00C33F3F" w:rsidP="00C33F3F">
      <w:pPr>
        <w:pStyle w:val="Titre5"/>
        <w:rPr>
          <w:rFonts w:eastAsia="DengXian"/>
          <w:lang w:eastAsia="zh-CN"/>
        </w:rPr>
      </w:pPr>
      <w:r>
        <w:rPr>
          <w:rFonts w:eastAsia="DengXian" w:hint="eastAsia"/>
          <w:lang w:eastAsia="zh-CN"/>
        </w:rPr>
        <w:t>2.1.1.1.</w:t>
      </w:r>
      <w:r w:rsidR="006E4B45">
        <w:rPr>
          <w:rFonts w:eastAsia="DengXian"/>
          <w:lang w:eastAsia="zh-CN"/>
        </w:rPr>
        <w:t>1</w:t>
      </w:r>
      <w:r>
        <w:rPr>
          <w:rFonts w:eastAsia="DengXian" w:hint="eastAsia"/>
          <w:lang w:eastAsia="zh-CN"/>
        </w:rPr>
        <w:t xml:space="preserve"> </w:t>
      </w:r>
      <w:r w:rsidR="0023781D">
        <w:rPr>
          <w:rFonts w:eastAsia="DengXian"/>
          <w:lang w:eastAsia="zh-CN"/>
        </w:rPr>
        <w:t>LTE to NR NTN mobility</w:t>
      </w:r>
    </w:p>
    <w:p w14:paraId="69903202" w14:textId="77777777" w:rsidR="00C33F3F" w:rsidRDefault="00C33F3F" w:rsidP="00C33F3F">
      <w:pPr>
        <w:spacing w:line="252" w:lineRule="auto"/>
        <w:contextualSpacing/>
        <w:rPr>
          <w:rFonts w:eastAsia="SimSun"/>
          <w:kern w:val="2"/>
          <w:lang w:eastAsia="zh-CN"/>
        </w:rPr>
      </w:pPr>
    </w:p>
    <w:p w14:paraId="431EE41E" w14:textId="77777777" w:rsidR="00746705" w:rsidRPr="00746705" w:rsidRDefault="00746705" w:rsidP="00746705">
      <w:pPr>
        <w:rPr>
          <w:iCs/>
        </w:rPr>
      </w:pPr>
      <w:r w:rsidRPr="00746705">
        <w:rPr>
          <w:iCs/>
        </w:rPr>
        <w:t>Agreement:</w:t>
      </w:r>
    </w:p>
    <w:p w14:paraId="13221E5B" w14:textId="77777777" w:rsidR="00746705" w:rsidRPr="00746705" w:rsidRDefault="00746705" w:rsidP="00746705">
      <w:pPr>
        <w:rPr>
          <w:iCs/>
        </w:rPr>
      </w:pPr>
      <w:r w:rsidRPr="00746705">
        <w:rPr>
          <w:iCs/>
        </w:rPr>
        <w:t>1.</w:t>
      </w:r>
      <w:r w:rsidRPr="00746705">
        <w:rPr>
          <w:iCs/>
        </w:rPr>
        <w:tab/>
        <w:t>For idle mode mobility from LTE to NR NTN, at least normal LTE UE are in scope. Can come back in the next meeting to check if also eMTC UE and NB-IoT UEs could also be considered in scope</w:t>
      </w:r>
    </w:p>
    <w:p w14:paraId="1EF3392A" w14:textId="77777777" w:rsidR="00746705" w:rsidRPr="00746705" w:rsidRDefault="00746705" w:rsidP="00746705">
      <w:pPr>
        <w:rPr>
          <w:iCs/>
        </w:rPr>
      </w:pPr>
      <w:r w:rsidRPr="00746705">
        <w:rPr>
          <w:iCs/>
        </w:rPr>
        <w:t>Working Assumption:</w:t>
      </w:r>
    </w:p>
    <w:p w14:paraId="5BDB5523" w14:textId="73E4CB42" w:rsidR="00C33F3F" w:rsidRPr="0020763E" w:rsidRDefault="00746705" w:rsidP="00746705">
      <w:pPr>
        <w:rPr>
          <w:iCs/>
        </w:rPr>
      </w:pPr>
      <w:r w:rsidRPr="00746705">
        <w:rPr>
          <w:iCs/>
        </w:rPr>
        <w:t>2.</w:t>
      </w:r>
      <w:r w:rsidRPr="00746705">
        <w:rPr>
          <w:iCs/>
        </w:rPr>
        <w:tab/>
        <w:t>We don’t introduce multiple SMTCs in LTE</w:t>
      </w:r>
    </w:p>
    <w:p w14:paraId="1778170E" w14:textId="77777777" w:rsidR="00C33F3F" w:rsidRDefault="00C33F3F" w:rsidP="00C33F3F">
      <w:pPr>
        <w:rPr>
          <w:lang w:eastAsia="x-none"/>
        </w:rPr>
      </w:pPr>
    </w:p>
    <w:p w14:paraId="751932CC" w14:textId="3D667FEA" w:rsidR="00C33F3F" w:rsidRPr="009B03E9" w:rsidRDefault="00C33F3F" w:rsidP="00C33F3F">
      <w:pPr>
        <w:pStyle w:val="Titre4"/>
        <w:rPr>
          <w:lang w:eastAsia="ja-JP"/>
        </w:rPr>
      </w:pPr>
      <w:r w:rsidRPr="006E4B45">
        <w:rPr>
          <w:rFonts w:hint="eastAsia"/>
          <w:lang w:eastAsia="ja-JP"/>
        </w:rPr>
        <w:t>2.1.1.</w:t>
      </w:r>
      <w:r w:rsidR="0023781D" w:rsidRPr="006E4B45">
        <w:rPr>
          <w:lang w:eastAsia="ja-JP"/>
        </w:rPr>
        <w:t>2</w:t>
      </w:r>
      <w:r w:rsidRPr="006E4B45">
        <w:rPr>
          <w:rFonts w:hint="eastAsia"/>
          <w:lang w:eastAsia="ja-JP"/>
        </w:rPr>
        <w:t xml:space="preserve"> Decisions during RAN</w:t>
      </w:r>
      <w:r w:rsidRPr="006E4B45">
        <w:rPr>
          <w:lang w:eastAsia="ja-JP"/>
        </w:rPr>
        <w:t>2</w:t>
      </w:r>
      <w:r w:rsidRPr="006E4B45">
        <w:rPr>
          <w:rFonts w:hint="eastAsia"/>
          <w:lang w:eastAsia="ja-JP"/>
        </w:rPr>
        <w:t>#1</w:t>
      </w:r>
      <w:r w:rsidRPr="006E4B45">
        <w:rPr>
          <w:lang w:eastAsia="ja-JP"/>
        </w:rPr>
        <w:t>26</w:t>
      </w:r>
    </w:p>
    <w:p w14:paraId="2F3BB847" w14:textId="77777777" w:rsidR="0023781D" w:rsidRDefault="0023781D" w:rsidP="0023781D"/>
    <w:p w14:paraId="211956FC" w14:textId="7742FB92" w:rsidR="0023781D" w:rsidRPr="009B03E9" w:rsidRDefault="0023781D" w:rsidP="0023781D">
      <w:pPr>
        <w:pStyle w:val="Titre5"/>
        <w:rPr>
          <w:rFonts w:eastAsia="DengXian"/>
          <w:lang w:eastAsia="zh-CN"/>
        </w:rPr>
      </w:pPr>
      <w:r>
        <w:rPr>
          <w:rFonts w:eastAsia="DengXian" w:hint="eastAsia"/>
          <w:lang w:eastAsia="zh-CN"/>
        </w:rPr>
        <w:t>2.1.1.</w:t>
      </w:r>
      <w:r>
        <w:rPr>
          <w:rFonts w:eastAsia="DengXian"/>
          <w:lang w:eastAsia="zh-CN"/>
        </w:rPr>
        <w:t>2</w:t>
      </w:r>
      <w:r>
        <w:rPr>
          <w:rFonts w:eastAsia="DengXian" w:hint="eastAsia"/>
          <w:lang w:eastAsia="zh-CN"/>
        </w:rPr>
        <w:t>.</w:t>
      </w:r>
      <w:r w:rsidR="006E4B45">
        <w:rPr>
          <w:rFonts w:eastAsia="DengXian"/>
          <w:lang w:eastAsia="zh-CN"/>
        </w:rPr>
        <w:t>1</w:t>
      </w:r>
      <w:r>
        <w:rPr>
          <w:rFonts w:eastAsia="DengXian" w:hint="eastAsia"/>
          <w:lang w:eastAsia="zh-CN"/>
        </w:rPr>
        <w:t xml:space="preserve"> </w:t>
      </w:r>
      <w:r>
        <w:rPr>
          <w:rFonts w:eastAsia="DengXian"/>
          <w:lang w:eastAsia="zh-CN"/>
        </w:rPr>
        <w:t>LTE to NR NTN mobility</w:t>
      </w:r>
    </w:p>
    <w:p w14:paraId="1572135E" w14:textId="77777777" w:rsidR="00983F6B" w:rsidRDefault="00983F6B" w:rsidP="00983F6B">
      <w:pPr>
        <w:rPr>
          <w:lang w:eastAsia="x-none"/>
        </w:rPr>
      </w:pPr>
      <w:r>
        <w:rPr>
          <w:lang w:eastAsia="x-none"/>
        </w:rPr>
        <w:t>Agreements:</w:t>
      </w:r>
    </w:p>
    <w:p w14:paraId="545DB977" w14:textId="77777777" w:rsidR="00983F6B" w:rsidRDefault="00983F6B" w:rsidP="00983F6B">
      <w:pPr>
        <w:rPr>
          <w:lang w:eastAsia="x-none"/>
        </w:rPr>
      </w:pPr>
      <w:r>
        <w:rPr>
          <w:lang w:eastAsia="x-none"/>
        </w:rPr>
        <w:t>1.</w:t>
      </w:r>
      <w:r>
        <w:rPr>
          <w:lang w:eastAsia="x-none"/>
        </w:rPr>
        <w:tab/>
        <w:t>For idle mode mobility from EUTRA TN to NR NTN, NB-IoT UEs are considered not in the scope.</w:t>
      </w:r>
    </w:p>
    <w:p w14:paraId="2AA0EC8A" w14:textId="77777777" w:rsidR="00983F6B" w:rsidRDefault="00983F6B" w:rsidP="00983F6B">
      <w:pPr>
        <w:rPr>
          <w:lang w:eastAsia="x-none"/>
        </w:rPr>
      </w:pPr>
      <w:r>
        <w:rPr>
          <w:lang w:eastAsia="x-none"/>
        </w:rPr>
        <w:t>2.</w:t>
      </w:r>
      <w:r>
        <w:rPr>
          <w:lang w:eastAsia="x-none"/>
        </w:rPr>
        <w:tab/>
        <w:t>For idle mode mobility from EUTRA TN to NR NTN, we don’t consider specific optimizations for BL UEs and UEs in CE.</w:t>
      </w:r>
    </w:p>
    <w:p w14:paraId="7A9F2998" w14:textId="77777777" w:rsidR="00983F6B" w:rsidRDefault="00983F6B" w:rsidP="00983F6B">
      <w:pPr>
        <w:rPr>
          <w:lang w:eastAsia="x-none"/>
        </w:rPr>
      </w:pPr>
      <w:r>
        <w:rPr>
          <w:lang w:eastAsia="x-none"/>
        </w:rPr>
        <w:t>3.</w:t>
      </w:r>
      <w:r>
        <w:rPr>
          <w:lang w:eastAsia="x-none"/>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470BA6A7" w14:textId="77777777" w:rsidR="00983F6B" w:rsidRDefault="00983F6B" w:rsidP="00983F6B">
      <w:pPr>
        <w:rPr>
          <w:lang w:eastAsia="x-none"/>
        </w:rPr>
      </w:pPr>
      <w:r>
        <w:rPr>
          <w:lang w:eastAsia="x-none"/>
        </w:rPr>
        <w:t>4.</w:t>
      </w:r>
      <w:r>
        <w:rPr>
          <w:lang w:eastAsia="x-none"/>
        </w:rPr>
        <w:tab/>
        <w:t>To support the idle mode mobility from EUTRA TN to NR NTN, the satellite assistance information for NR NTN neighbor cells is needed and should include the following parameters:</w:t>
      </w:r>
    </w:p>
    <w:p w14:paraId="25052704" w14:textId="77777777" w:rsidR="00983F6B" w:rsidRDefault="00983F6B" w:rsidP="00983F6B">
      <w:pPr>
        <w:rPr>
          <w:lang w:eastAsia="x-none"/>
        </w:rPr>
      </w:pPr>
      <w:r>
        <w:rPr>
          <w:lang w:eastAsia="x-none"/>
        </w:rPr>
        <w:tab/>
        <w:t>-</w:t>
      </w:r>
      <w:r>
        <w:rPr>
          <w:lang w:eastAsia="x-none"/>
        </w:rPr>
        <w:tab/>
        <w:t>Satellite ephemeris information</w:t>
      </w:r>
    </w:p>
    <w:p w14:paraId="51B68FD5" w14:textId="77777777" w:rsidR="00983F6B" w:rsidRDefault="00983F6B" w:rsidP="00983F6B">
      <w:pPr>
        <w:rPr>
          <w:lang w:eastAsia="x-none"/>
        </w:rPr>
      </w:pPr>
      <w:r>
        <w:rPr>
          <w:lang w:eastAsia="x-none"/>
        </w:rPr>
        <w:tab/>
        <w:t>-</w:t>
      </w:r>
      <w:r>
        <w:rPr>
          <w:lang w:eastAsia="x-none"/>
        </w:rPr>
        <w:tab/>
        <w:t>TA common information</w:t>
      </w:r>
    </w:p>
    <w:p w14:paraId="63B8ADE0" w14:textId="77777777" w:rsidR="00983F6B" w:rsidRDefault="00983F6B" w:rsidP="00983F6B">
      <w:pPr>
        <w:rPr>
          <w:lang w:eastAsia="x-none"/>
        </w:rPr>
      </w:pPr>
      <w:r>
        <w:rPr>
          <w:lang w:eastAsia="x-none"/>
        </w:rPr>
        <w:tab/>
        <w:t>-</w:t>
      </w:r>
      <w:r>
        <w:rPr>
          <w:lang w:eastAsia="x-none"/>
        </w:rPr>
        <w:tab/>
        <w:t>k-Mac</w:t>
      </w:r>
    </w:p>
    <w:p w14:paraId="3EF35FDD" w14:textId="77777777" w:rsidR="00983F6B" w:rsidRDefault="00983F6B" w:rsidP="00983F6B">
      <w:pPr>
        <w:rPr>
          <w:lang w:eastAsia="x-none"/>
        </w:rPr>
      </w:pPr>
      <w:r>
        <w:rPr>
          <w:lang w:eastAsia="x-none"/>
        </w:rPr>
        <w:tab/>
        <w:t>-</w:t>
      </w:r>
      <w:r>
        <w:rPr>
          <w:lang w:eastAsia="x-none"/>
        </w:rPr>
        <w:tab/>
        <w:t>epoch time</w:t>
      </w:r>
    </w:p>
    <w:p w14:paraId="19B173EF" w14:textId="77777777" w:rsidR="00983F6B" w:rsidRDefault="00983F6B" w:rsidP="00983F6B">
      <w:pPr>
        <w:rPr>
          <w:lang w:eastAsia="x-none"/>
        </w:rPr>
      </w:pPr>
      <w:r>
        <w:rPr>
          <w:lang w:eastAsia="x-none"/>
        </w:rPr>
        <w:tab/>
        <w:t>-</w:t>
      </w:r>
      <w:r>
        <w:rPr>
          <w:lang w:eastAsia="x-none"/>
        </w:rPr>
        <w:tab/>
        <w:t>validity duration</w:t>
      </w:r>
    </w:p>
    <w:p w14:paraId="47B958B6" w14:textId="77777777" w:rsidR="00983F6B" w:rsidRDefault="00983F6B" w:rsidP="00983F6B">
      <w:pPr>
        <w:rPr>
          <w:lang w:eastAsia="x-none"/>
        </w:rPr>
      </w:pPr>
      <w:r>
        <w:rPr>
          <w:lang w:eastAsia="x-none"/>
        </w:rPr>
        <w:tab/>
        <w:t>-</w:t>
      </w:r>
      <w:r>
        <w:rPr>
          <w:lang w:eastAsia="x-none"/>
        </w:rPr>
        <w:tab/>
        <w:t>ntn-PolarizationDL (FFS if mandatory or optional)</w:t>
      </w:r>
    </w:p>
    <w:p w14:paraId="2C8D237F" w14:textId="77777777" w:rsidR="00983F6B" w:rsidRDefault="00983F6B" w:rsidP="00983F6B">
      <w:pPr>
        <w:rPr>
          <w:lang w:eastAsia="x-none"/>
        </w:rPr>
      </w:pPr>
      <w:r>
        <w:rPr>
          <w:lang w:eastAsia="x-none"/>
        </w:rPr>
        <w:t>5.</w:t>
      </w:r>
      <w:r>
        <w:rPr>
          <w:lang w:eastAsia="x-none"/>
        </w:rPr>
        <w:tab/>
        <w:t>The Ephemeris information/epoch time/k-mac/validity duration IEs defined in SIB33 specified in TS36.331 should be reused for NR satellite assistance information.</w:t>
      </w:r>
    </w:p>
    <w:p w14:paraId="3D978FC3" w14:textId="77777777" w:rsidR="00983F6B" w:rsidRDefault="00983F6B" w:rsidP="00983F6B">
      <w:pPr>
        <w:rPr>
          <w:lang w:eastAsia="x-none"/>
        </w:rPr>
      </w:pPr>
      <w:r>
        <w:rPr>
          <w:lang w:eastAsia="x-none"/>
        </w:rPr>
        <w:t>6.</w:t>
      </w:r>
      <w:r>
        <w:rPr>
          <w:lang w:eastAsia="x-none"/>
        </w:rPr>
        <w:tab/>
        <w:t>The signalling format for ntn-PolarizationDL and TA common related configurations within NTN-Config specified in TS38.331 should be introduced in TS36.331 for NR satellite assistance information.</w:t>
      </w:r>
    </w:p>
    <w:p w14:paraId="7A72F065" w14:textId="77777777" w:rsidR="00983F6B" w:rsidRDefault="00983F6B" w:rsidP="00983F6B">
      <w:pPr>
        <w:rPr>
          <w:lang w:eastAsia="x-none"/>
        </w:rPr>
      </w:pPr>
      <w:r>
        <w:rPr>
          <w:lang w:eastAsia="x-none"/>
        </w:rPr>
        <w:t>7.</w:t>
      </w:r>
      <w:r>
        <w:rPr>
          <w:lang w:eastAsia="x-none"/>
        </w:rPr>
        <w:tab/>
        <w:t>RAN2 will decide in the next meeting which of the following options to adopt for the provision of the NR satellite assistance information (based on TPs provided by the WI RRC Rapporteur):</w:t>
      </w:r>
    </w:p>
    <w:p w14:paraId="267D5A9D" w14:textId="77777777" w:rsidR="00983F6B" w:rsidRDefault="00983F6B" w:rsidP="00983F6B">
      <w:pPr>
        <w:rPr>
          <w:lang w:eastAsia="x-none"/>
        </w:rPr>
      </w:pPr>
      <w:r>
        <w:rPr>
          <w:lang w:eastAsia="x-none"/>
        </w:rPr>
        <w:tab/>
        <w:t>Option 1: Introduce a new SIB to include the NR satellite assistance information.</w:t>
      </w:r>
    </w:p>
    <w:p w14:paraId="3209FFB2" w14:textId="77777777" w:rsidR="00983F6B" w:rsidRDefault="00983F6B" w:rsidP="00983F6B">
      <w:pPr>
        <w:rPr>
          <w:lang w:eastAsia="x-none"/>
        </w:rPr>
      </w:pPr>
      <w:r>
        <w:rPr>
          <w:lang w:eastAsia="x-none"/>
        </w:rPr>
        <w:lastRenderedPageBreak/>
        <w:tab/>
        <w:t>Option 2: Define new IE for NR satellite assistance information and define separate neighbour satellite information list to provide the NR satellite information in SIB33.</w:t>
      </w:r>
    </w:p>
    <w:p w14:paraId="44A30E28" w14:textId="77777777" w:rsidR="00983F6B" w:rsidRDefault="00983F6B" w:rsidP="00983F6B">
      <w:pPr>
        <w:rPr>
          <w:lang w:eastAsia="x-none"/>
        </w:rPr>
      </w:pPr>
      <w:r>
        <w:rPr>
          <w:lang w:eastAsia="x-none"/>
        </w:rPr>
        <w:tab/>
        <w:t>Option 3: Extend the NeighSatelliteInfo defined for IoT NTN to include the parameters needed for NR satellite, and reuse the neighSatelliteInfoList defined in SIB33 to provide either NR or IoT NTN information.</w:t>
      </w:r>
    </w:p>
    <w:p w14:paraId="3E62DABD" w14:textId="77777777" w:rsidR="00983F6B" w:rsidRDefault="00983F6B" w:rsidP="00983F6B">
      <w:pPr>
        <w:rPr>
          <w:lang w:eastAsia="x-none"/>
        </w:rPr>
      </w:pPr>
      <w:r>
        <w:rPr>
          <w:lang w:eastAsia="x-none"/>
        </w:rPr>
        <w:t>8.</w:t>
      </w:r>
      <w:r>
        <w:rPr>
          <w:lang w:eastAsia="x-none"/>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716E6610" w14:textId="77777777" w:rsidR="00983F6B" w:rsidRDefault="00983F6B" w:rsidP="00983F6B">
      <w:pPr>
        <w:rPr>
          <w:lang w:eastAsia="x-none"/>
        </w:rPr>
      </w:pPr>
      <w:r>
        <w:rPr>
          <w:lang w:eastAsia="x-none"/>
        </w:rPr>
        <w:t xml:space="preserve">Working Assumption: </w:t>
      </w:r>
    </w:p>
    <w:p w14:paraId="0B652EB0" w14:textId="334E791C" w:rsidR="00C33F3F" w:rsidRDefault="00983F6B" w:rsidP="00983F6B">
      <w:pPr>
        <w:rPr>
          <w:lang w:eastAsia="x-none"/>
        </w:rPr>
      </w:pPr>
      <w:r>
        <w:rPr>
          <w:lang w:eastAsia="x-none"/>
        </w:rPr>
        <w:t>1.</w:t>
      </w:r>
      <w:r>
        <w:rPr>
          <w:lang w:eastAsia="x-none"/>
        </w:rPr>
        <w:tab/>
        <w:t>NR NTN cell reselection evaluation is based on RRM measurements as legacy; no spec impact foreseen for EUTRA TN to NR NTN cell (can come back in the next meeting to see if the WA can be confirmed)</w:t>
      </w:r>
    </w:p>
    <w:p w14:paraId="0531A85F" w14:textId="0624DD51" w:rsidR="000506A2" w:rsidRDefault="000506A2" w:rsidP="003066D8">
      <w:pPr>
        <w:rPr>
          <w:lang w:eastAsia="ja-JP"/>
        </w:rPr>
      </w:pPr>
    </w:p>
    <w:p w14:paraId="4F4B19D5" w14:textId="77777777" w:rsidR="00AE3BCA" w:rsidRDefault="00AE3BCA" w:rsidP="003066D8">
      <w:pPr>
        <w:rPr>
          <w:lang w:eastAsia="ja-JP"/>
        </w:rPr>
      </w:pPr>
    </w:p>
    <w:p w14:paraId="01160A9D" w14:textId="4CD23177" w:rsidR="0084111E" w:rsidRDefault="0084111E" w:rsidP="0084111E">
      <w:pPr>
        <w:pStyle w:val="Titre4"/>
        <w:rPr>
          <w:lang w:eastAsia="ja-JP"/>
        </w:rPr>
      </w:pPr>
      <w:r>
        <w:rPr>
          <w:lang w:eastAsia="ja-JP"/>
        </w:rPr>
        <w:t>2.2.2</w:t>
      </w:r>
      <w:r>
        <w:rPr>
          <w:lang w:eastAsia="ja-JP"/>
        </w:rPr>
        <w:tab/>
        <w:t>Remaining Open issues</w:t>
      </w:r>
    </w:p>
    <w:p w14:paraId="04CCA972" w14:textId="08FDB11F" w:rsidR="006E4B45" w:rsidRPr="006E4B45" w:rsidRDefault="001924B4" w:rsidP="0084111E">
      <w:r>
        <w:t xml:space="preserve">Definition of necessary </w:t>
      </w:r>
      <w:r w:rsidR="0020340C">
        <w:t>access</w:t>
      </w:r>
      <w:r>
        <w:t xml:space="preserve"> layer features enabling</w:t>
      </w:r>
      <w:r w:rsidR="006E4B45">
        <w:rPr>
          <w:rFonts w:eastAsia="Malgun Gothic"/>
          <w:kern w:val="2"/>
          <w:lang w:val="en-US" w:eastAsia="ko-KR"/>
        </w:rPr>
        <w:t xml:space="preserve"> </w:t>
      </w:r>
      <w:r w:rsidR="006E4B45">
        <w:rPr>
          <w:rFonts w:hint="eastAsia"/>
          <w:bCs/>
          <w:lang w:eastAsia="zh-CN"/>
        </w:rPr>
        <w:t>support</w:t>
      </w:r>
      <w:r w:rsidR="006E4B45">
        <w:rPr>
          <w:bCs/>
          <w:lang w:eastAsia="zh-CN"/>
        </w:rPr>
        <w:t xml:space="preserve"> of </w:t>
      </w:r>
      <w:r w:rsidR="006E4B45">
        <w:t>idle mode mobility based on cell reselection from E-UTRA TN to NR NTN, where E-UTRA TN provides satellite information for NR NTN neighbor cells in a System Information Block.</w:t>
      </w:r>
    </w:p>
    <w:p w14:paraId="284FA0AE" w14:textId="77777777" w:rsidR="0084111E" w:rsidRDefault="0084111E" w:rsidP="002A2631">
      <w:pPr>
        <w:rPr>
          <w:lang w:val="en-US"/>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p>
    <w:p w14:paraId="4C85C35E" w14:textId="77777777" w:rsidR="00AF5F60" w:rsidRPr="00AF5F60" w:rsidRDefault="00AF5F60" w:rsidP="00AF5F60">
      <w:pPr>
        <w:rPr>
          <w:lang w:val="en-US"/>
        </w:rPr>
      </w:pPr>
    </w:p>
    <w:p w14:paraId="256278B2" w14:textId="7C24BB92" w:rsidR="00F01D5E" w:rsidRPr="006E4B45" w:rsidRDefault="008D3C7D" w:rsidP="006E4B45">
      <w:pPr>
        <w:pStyle w:val="Titre2"/>
      </w:pPr>
      <w:r>
        <w:t>4</w:t>
      </w:r>
      <w:r w:rsidR="005A6C96">
        <w:t>.</w:t>
      </w:r>
      <w:r w:rsidR="005A6C96">
        <w:tab/>
        <w:t>References</w:t>
      </w: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0AD732B0" w:rsidR="00F01D5E" w:rsidRPr="00E2454D" w:rsidRDefault="00F01D5E" w:rsidP="00F01D5E">
      <w:pPr>
        <w:pStyle w:val="Titre2"/>
        <w:rPr>
          <w:lang w:eastAsia="ja-JP"/>
        </w:rPr>
      </w:pPr>
      <w:r>
        <w:rPr>
          <w:lang w:eastAsia="ja-JP"/>
        </w:rPr>
        <w:t>4.</w:t>
      </w:r>
      <w:r w:rsidR="006E4B45">
        <w:rPr>
          <w:lang w:eastAsia="ja-JP"/>
        </w:rPr>
        <w:t>1</w:t>
      </w:r>
      <w:r>
        <w:rPr>
          <w:lang w:eastAsia="ja-JP"/>
        </w:rPr>
        <w:tab/>
        <w:t>RAN2</w:t>
      </w:r>
    </w:p>
    <w:p w14:paraId="2D5C2855" w14:textId="77777777" w:rsidR="00F01D5E" w:rsidRDefault="00F01D5E" w:rsidP="00F01D5E">
      <w:pPr>
        <w:overflowPunct/>
        <w:autoSpaceDE/>
        <w:autoSpaceDN/>
        <w:snapToGrid w:val="0"/>
        <w:spacing w:after="0"/>
        <w:textAlignment w:val="auto"/>
        <w:rPr>
          <w:rFonts w:ascii="Arial" w:hAnsi="Arial" w:cs="Arial"/>
          <w:b/>
          <w:bCs/>
          <w:lang w:eastAsia="ja-JP"/>
        </w:rPr>
      </w:pPr>
    </w:p>
    <w:p w14:paraId="4383FD3A"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25bis</w:t>
      </w:r>
      <w:r w:rsidRPr="00E2454D">
        <w:rPr>
          <w:rFonts w:ascii="Arial" w:hAnsi="Arial" w:cs="Arial"/>
          <w:b/>
          <w:lang w:eastAsia="en-US"/>
        </w:rPr>
        <w:t xml:space="preserve"> meeting, </w:t>
      </w:r>
      <w:r>
        <w:rPr>
          <w:rFonts w:ascii="Arial" w:hAnsi="Arial" w:cs="Arial"/>
          <w:b/>
          <w:lang w:eastAsia="en-US"/>
        </w:rPr>
        <w:t>Changsha</w:t>
      </w:r>
      <w:r w:rsidRPr="00E2454D">
        <w:rPr>
          <w:rFonts w:ascii="Arial" w:hAnsi="Arial" w:cs="Arial"/>
          <w:b/>
          <w:lang w:eastAsia="en-US"/>
        </w:rPr>
        <w:t xml:space="preserve">, </w:t>
      </w:r>
      <w:r>
        <w:rPr>
          <w:rFonts w:ascii="Arial" w:hAnsi="Arial" w:cs="Arial"/>
          <w:b/>
          <w:lang w:eastAsia="en-US"/>
        </w:rPr>
        <w:t>China</w:t>
      </w:r>
      <w:r w:rsidRPr="00E2454D">
        <w:rPr>
          <w:rFonts w:ascii="Arial" w:hAnsi="Arial" w:cs="Arial"/>
          <w:b/>
          <w:lang w:eastAsia="en-US"/>
        </w:rPr>
        <w:t xml:space="preserve">, </w:t>
      </w:r>
      <w:r>
        <w:rPr>
          <w:rFonts w:ascii="Arial" w:hAnsi="Arial" w:cs="Arial"/>
          <w:b/>
          <w:lang w:eastAsia="en-US"/>
        </w:rPr>
        <w:t>April</w:t>
      </w:r>
      <w:r w:rsidRPr="00E2454D">
        <w:rPr>
          <w:rFonts w:ascii="Arial" w:hAnsi="Arial" w:cs="Arial"/>
          <w:b/>
          <w:lang w:eastAsia="en-US"/>
        </w:rPr>
        <w:t xml:space="preserve"> </w:t>
      </w:r>
      <w:r>
        <w:rPr>
          <w:rFonts w:ascii="Arial" w:hAnsi="Arial" w:cs="Arial"/>
          <w:b/>
          <w:lang w:eastAsia="en-US"/>
        </w:rPr>
        <w:t>15 - 19</w:t>
      </w:r>
      <w:r w:rsidRPr="00E2454D">
        <w:rPr>
          <w:rFonts w:ascii="Arial" w:hAnsi="Arial" w:cs="Arial"/>
          <w:b/>
          <w:lang w:eastAsia="en-US"/>
        </w:rPr>
        <w:t>, 2024:</w:t>
      </w:r>
    </w:p>
    <w:p w14:paraId="48592ED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R2-2402154</w:t>
      </w:r>
      <w:r w:rsidRPr="00E63EFE">
        <w:rPr>
          <w:rFonts w:ascii="Arial" w:hAnsi="Arial" w:cs="Arial"/>
          <w:lang w:eastAsia="en-US"/>
        </w:rPr>
        <w:tab/>
        <w:t>discussion</w:t>
      </w:r>
      <w:r w:rsidRPr="00E63EFE">
        <w:rPr>
          <w:rFonts w:ascii="Arial" w:hAnsi="Arial" w:cs="Arial"/>
          <w:lang w:eastAsia="en-US"/>
        </w:rPr>
        <w:tab/>
        <w:t>Support of LTE TN to NR NTN mobility</w:t>
      </w:r>
      <w:r w:rsidRPr="00E63EFE">
        <w:rPr>
          <w:rFonts w:ascii="Arial" w:hAnsi="Arial" w:cs="Arial"/>
          <w:lang w:eastAsia="en-US"/>
        </w:rPr>
        <w:tab/>
        <w:t>China Telecom</w:t>
      </w:r>
    </w:p>
    <w:p w14:paraId="2067DF2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R2-2402195</w:t>
      </w:r>
      <w:r w:rsidRPr="00E63EFE">
        <w:rPr>
          <w:rFonts w:ascii="Arial" w:hAnsi="Arial" w:cs="Arial"/>
          <w:lang w:eastAsia="en-US"/>
        </w:rPr>
        <w:tab/>
        <w:t>discussion</w:t>
      </w:r>
      <w:r w:rsidRPr="00E63EFE">
        <w:rPr>
          <w:rFonts w:ascii="Arial" w:hAnsi="Arial" w:cs="Arial"/>
          <w:lang w:eastAsia="en-US"/>
        </w:rPr>
        <w:tab/>
        <w:t>Discussion on LTE to NR NTN idle mode mobility</w:t>
      </w:r>
      <w:r w:rsidRPr="00E63EFE">
        <w:rPr>
          <w:rFonts w:ascii="Arial" w:hAnsi="Arial" w:cs="Arial"/>
          <w:lang w:eastAsia="en-US"/>
        </w:rPr>
        <w:tab/>
        <w:t>OPPO</w:t>
      </w:r>
    </w:p>
    <w:p w14:paraId="4BE7BEB8"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R2-2402221</w:t>
      </w:r>
      <w:r w:rsidRPr="00E63EFE">
        <w:rPr>
          <w:rFonts w:ascii="Arial" w:hAnsi="Arial" w:cs="Arial"/>
          <w:lang w:eastAsia="en-US"/>
        </w:rPr>
        <w:tab/>
        <w:t>discussion</w:t>
      </w:r>
      <w:r w:rsidRPr="00E63EFE">
        <w:rPr>
          <w:rFonts w:ascii="Arial" w:hAnsi="Arial" w:cs="Arial"/>
          <w:lang w:eastAsia="en-US"/>
        </w:rPr>
        <w:tab/>
        <w:t>Discussion on LTE TN to NR NTN Mobility</w:t>
      </w:r>
      <w:r w:rsidRPr="00E63EFE">
        <w:rPr>
          <w:rFonts w:ascii="Arial" w:hAnsi="Arial" w:cs="Arial"/>
          <w:lang w:eastAsia="en-US"/>
        </w:rPr>
        <w:tab/>
        <w:t>vivo</w:t>
      </w:r>
    </w:p>
    <w:p w14:paraId="148C687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R2-2402545</w:t>
      </w:r>
      <w:r w:rsidRPr="00E63EFE">
        <w:rPr>
          <w:rFonts w:ascii="Arial" w:hAnsi="Arial" w:cs="Arial"/>
          <w:lang w:eastAsia="en-US"/>
        </w:rPr>
        <w:tab/>
        <w:t>discussion</w:t>
      </w:r>
      <w:r w:rsidRPr="00E63EFE">
        <w:rPr>
          <w:rFonts w:ascii="Arial" w:hAnsi="Arial" w:cs="Arial"/>
          <w:lang w:eastAsia="en-US"/>
        </w:rPr>
        <w:tab/>
        <w:t>Discussion on idle mode mobility enhancements for E-UTRAN TN to NR-NTN</w:t>
      </w:r>
      <w:r w:rsidRPr="00E63EFE">
        <w:rPr>
          <w:rFonts w:ascii="Arial" w:hAnsi="Arial" w:cs="Arial"/>
          <w:lang w:eastAsia="en-US"/>
        </w:rPr>
        <w:tab/>
        <w:t>CMCC</w:t>
      </w:r>
    </w:p>
    <w:p w14:paraId="699186D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R2-2402809</w:t>
      </w:r>
      <w:r w:rsidRPr="00E63EFE">
        <w:rPr>
          <w:rFonts w:ascii="Arial" w:hAnsi="Arial" w:cs="Arial"/>
          <w:lang w:eastAsia="en-US"/>
        </w:rPr>
        <w:tab/>
        <w:t>discussion</w:t>
      </w:r>
      <w:r w:rsidRPr="00E63EFE">
        <w:rPr>
          <w:rFonts w:ascii="Arial" w:hAnsi="Arial" w:cs="Arial"/>
          <w:lang w:eastAsia="en-US"/>
        </w:rPr>
        <w:tab/>
        <w:t>Idle mode mobility from LTE to NR NTN</w:t>
      </w:r>
      <w:r w:rsidRPr="00E63EFE">
        <w:rPr>
          <w:rFonts w:ascii="Arial" w:hAnsi="Arial" w:cs="Arial"/>
          <w:lang w:eastAsia="en-US"/>
        </w:rPr>
        <w:tab/>
        <w:t>Qualcomm Incorporated</w:t>
      </w:r>
    </w:p>
    <w:p w14:paraId="0EEE8A2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R2-2402827</w:t>
      </w:r>
      <w:r w:rsidRPr="00E63EFE">
        <w:rPr>
          <w:rFonts w:ascii="Arial" w:hAnsi="Arial" w:cs="Arial"/>
          <w:lang w:eastAsia="en-US"/>
        </w:rPr>
        <w:tab/>
        <w:t>discussion</w:t>
      </w:r>
      <w:r w:rsidRPr="00E63EFE">
        <w:rPr>
          <w:rFonts w:ascii="Arial" w:hAnsi="Arial" w:cs="Arial"/>
          <w:lang w:eastAsia="en-US"/>
        </w:rPr>
        <w:tab/>
        <w:t>Discussion on LTE TN to NR NTN mobility</w:t>
      </w:r>
      <w:r w:rsidRPr="00E63EFE">
        <w:rPr>
          <w:rFonts w:ascii="Arial" w:hAnsi="Arial" w:cs="Arial"/>
          <w:lang w:eastAsia="en-US"/>
        </w:rPr>
        <w:tab/>
        <w:t>Huawei, HiSilicon, Turkcell</w:t>
      </w:r>
    </w:p>
    <w:p w14:paraId="7036957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R2-2402834</w:t>
      </w:r>
      <w:r w:rsidRPr="00E63EFE">
        <w:rPr>
          <w:rFonts w:ascii="Arial" w:hAnsi="Arial" w:cs="Arial"/>
          <w:lang w:eastAsia="en-US"/>
        </w:rPr>
        <w:tab/>
        <w:t>discussion</w:t>
      </w:r>
      <w:r w:rsidRPr="00E63EFE">
        <w:rPr>
          <w:rFonts w:ascii="Arial" w:hAnsi="Arial" w:cs="Arial"/>
          <w:lang w:eastAsia="en-US"/>
        </w:rPr>
        <w:tab/>
        <w:t>Discussion on the cell reselection from LTE to NR NTN</w:t>
      </w:r>
      <w:r w:rsidRPr="00E63EFE">
        <w:rPr>
          <w:rFonts w:ascii="Arial" w:hAnsi="Arial" w:cs="Arial"/>
          <w:lang w:eastAsia="en-US"/>
        </w:rPr>
        <w:tab/>
        <w:t>Xiaomi</w:t>
      </w:r>
    </w:p>
    <w:p w14:paraId="790FEE6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R2-2402885</w:t>
      </w:r>
      <w:r w:rsidRPr="00E63EFE">
        <w:rPr>
          <w:rFonts w:ascii="Arial" w:hAnsi="Arial" w:cs="Arial"/>
          <w:lang w:eastAsia="en-US"/>
        </w:rPr>
        <w:tab/>
        <w:t>discussion</w:t>
      </w:r>
      <w:r w:rsidRPr="00E63EFE">
        <w:rPr>
          <w:rFonts w:ascii="Arial" w:hAnsi="Arial" w:cs="Arial"/>
          <w:lang w:eastAsia="en-US"/>
        </w:rPr>
        <w:tab/>
        <w:t>Mobility from LTE TN to NR NTN</w:t>
      </w:r>
      <w:r w:rsidRPr="00E63EFE">
        <w:rPr>
          <w:rFonts w:ascii="Arial" w:hAnsi="Arial" w:cs="Arial"/>
          <w:lang w:eastAsia="en-US"/>
        </w:rPr>
        <w:tab/>
        <w:t>Apple</w:t>
      </w:r>
    </w:p>
    <w:p w14:paraId="733919D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R2-2403035</w:t>
      </w:r>
      <w:r w:rsidRPr="00E63EFE">
        <w:rPr>
          <w:rFonts w:ascii="Arial" w:hAnsi="Arial" w:cs="Arial"/>
          <w:lang w:eastAsia="en-US"/>
        </w:rPr>
        <w:tab/>
        <w:t>discussion</w:t>
      </w:r>
      <w:r w:rsidRPr="00E63EFE">
        <w:rPr>
          <w:rFonts w:ascii="Arial" w:hAnsi="Arial" w:cs="Arial"/>
          <w:lang w:eastAsia="en-US"/>
        </w:rPr>
        <w:tab/>
        <w:t>Support of Idle Mode Mobility from EUTRA TN to NR NTN</w:t>
      </w:r>
      <w:r w:rsidRPr="00E63EFE">
        <w:rPr>
          <w:rFonts w:ascii="Arial" w:hAnsi="Arial" w:cs="Arial"/>
          <w:lang w:eastAsia="en-US"/>
        </w:rPr>
        <w:tab/>
        <w:t>CATT</w:t>
      </w:r>
    </w:p>
    <w:p w14:paraId="70A0364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R2-2403066</w:t>
      </w:r>
      <w:r w:rsidRPr="00E63EFE">
        <w:rPr>
          <w:rFonts w:ascii="Arial" w:hAnsi="Arial" w:cs="Arial"/>
          <w:lang w:eastAsia="en-US"/>
        </w:rPr>
        <w:tab/>
        <w:t>discussion</w:t>
      </w:r>
      <w:r w:rsidRPr="00E63EFE">
        <w:rPr>
          <w:rFonts w:ascii="Arial" w:hAnsi="Arial" w:cs="Arial"/>
          <w:lang w:eastAsia="en-US"/>
        </w:rPr>
        <w:tab/>
        <w:t>Support for LTE to NR-NTN idle mode mobility</w:t>
      </w:r>
      <w:r w:rsidRPr="00E63EFE">
        <w:rPr>
          <w:rFonts w:ascii="Arial" w:hAnsi="Arial" w:cs="Arial"/>
          <w:lang w:eastAsia="en-US"/>
        </w:rPr>
        <w:tab/>
        <w:t>Telit Communications S.p.A. ; Thales</w:t>
      </w:r>
    </w:p>
    <w:p w14:paraId="4D4F030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lastRenderedPageBreak/>
        <w:t>R2-2403073</w:t>
      </w:r>
      <w:r w:rsidRPr="00E63EFE">
        <w:rPr>
          <w:rFonts w:ascii="Arial" w:hAnsi="Arial" w:cs="Arial"/>
          <w:lang w:eastAsia="en-US"/>
        </w:rPr>
        <w:tab/>
        <w:t>discussion</w:t>
      </w:r>
      <w:r w:rsidRPr="00E63EFE">
        <w:rPr>
          <w:rFonts w:ascii="Arial" w:hAnsi="Arial" w:cs="Arial"/>
          <w:lang w:eastAsia="en-US"/>
        </w:rPr>
        <w:tab/>
        <w:t>Consideration on idle mode mobility between LTE TN and NR NTN</w:t>
      </w:r>
      <w:r w:rsidRPr="00E63EFE">
        <w:rPr>
          <w:rFonts w:ascii="Arial" w:hAnsi="Arial" w:cs="Arial"/>
          <w:lang w:eastAsia="en-US"/>
        </w:rPr>
        <w:tab/>
        <w:t>ZTE Corporation, Sanechips</w:t>
      </w:r>
    </w:p>
    <w:p w14:paraId="6B35120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R2-2403123</w:t>
      </w:r>
      <w:r w:rsidRPr="00E63EFE">
        <w:rPr>
          <w:rFonts w:ascii="Arial" w:hAnsi="Arial" w:cs="Arial"/>
          <w:lang w:eastAsia="en-US"/>
        </w:rPr>
        <w:tab/>
        <w:t>discussion</w:t>
      </w:r>
      <w:r w:rsidRPr="00E63EFE">
        <w:rPr>
          <w:rFonts w:ascii="Arial" w:hAnsi="Arial" w:cs="Arial"/>
          <w:lang w:eastAsia="en-US"/>
        </w:rPr>
        <w:tab/>
        <w:t>Discussion on support of LTE to NR NTN cell reselection</w:t>
      </w:r>
      <w:r w:rsidRPr="00E63EFE">
        <w:rPr>
          <w:rFonts w:ascii="Arial" w:hAnsi="Arial" w:cs="Arial"/>
          <w:lang w:eastAsia="en-US"/>
        </w:rPr>
        <w:tab/>
        <w:t>LG Electronics France</w:t>
      </w:r>
    </w:p>
    <w:p w14:paraId="6E010CC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R2-2403205</w:t>
      </w:r>
      <w:r w:rsidRPr="00E63EFE">
        <w:rPr>
          <w:rFonts w:ascii="Arial" w:hAnsi="Arial" w:cs="Arial"/>
          <w:lang w:eastAsia="en-US"/>
        </w:rPr>
        <w:tab/>
        <w:t>discussion</w:t>
      </w:r>
      <w:r w:rsidRPr="00E63EFE">
        <w:rPr>
          <w:rFonts w:ascii="Arial" w:hAnsi="Arial" w:cs="Arial"/>
          <w:lang w:eastAsia="en-US"/>
        </w:rPr>
        <w:tab/>
        <w:t>Discussion on LTE to NR NTN mobility</w:t>
      </w:r>
      <w:r w:rsidRPr="00E63EFE">
        <w:rPr>
          <w:rFonts w:ascii="Arial" w:hAnsi="Arial" w:cs="Arial"/>
          <w:lang w:eastAsia="en-US"/>
        </w:rPr>
        <w:tab/>
        <w:t>Interdigital, Inc.</w:t>
      </w:r>
    </w:p>
    <w:p w14:paraId="3954FD4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R2-2403226</w:t>
      </w:r>
      <w:r w:rsidRPr="00E63EFE">
        <w:rPr>
          <w:rFonts w:ascii="Arial" w:hAnsi="Arial" w:cs="Arial"/>
          <w:lang w:eastAsia="en-US"/>
        </w:rPr>
        <w:tab/>
        <w:t>discussion</w:t>
      </w:r>
      <w:r w:rsidRPr="00E63EFE">
        <w:rPr>
          <w:rFonts w:ascii="Arial" w:hAnsi="Arial" w:cs="Arial"/>
          <w:lang w:eastAsia="en-US"/>
        </w:rPr>
        <w:tab/>
        <w:t>Discussion on cell reselection from E-UTRA TN to NR NTN</w:t>
      </w:r>
      <w:r w:rsidRPr="00E63EFE">
        <w:rPr>
          <w:rFonts w:ascii="Arial" w:hAnsi="Arial" w:cs="Arial"/>
          <w:lang w:eastAsia="en-US"/>
        </w:rPr>
        <w:tab/>
        <w:t>MediaTek Inc.</w:t>
      </w:r>
    </w:p>
    <w:p w14:paraId="0C862AF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R2-2403307</w:t>
      </w:r>
      <w:r w:rsidRPr="00E63EFE">
        <w:rPr>
          <w:rFonts w:ascii="Arial" w:hAnsi="Arial" w:cs="Arial"/>
          <w:lang w:eastAsia="en-US"/>
        </w:rPr>
        <w:tab/>
        <w:t>discussion</w:t>
      </w:r>
      <w:r w:rsidRPr="00E63EFE">
        <w:rPr>
          <w:rFonts w:ascii="Arial" w:hAnsi="Arial" w:cs="Arial"/>
          <w:lang w:eastAsia="en-US"/>
        </w:rPr>
        <w:tab/>
        <w:t>On E-UTRA TN to NR NTN Mobility in IDLE mode</w:t>
      </w:r>
      <w:r w:rsidRPr="00E63EFE">
        <w:rPr>
          <w:rFonts w:ascii="Arial" w:hAnsi="Arial" w:cs="Arial"/>
          <w:lang w:eastAsia="en-US"/>
        </w:rPr>
        <w:tab/>
        <w:t>Nokia</w:t>
      </w:r>
    </w:p>
    <w:p w14:paraId="122A53B1"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R2-2403339</w:t>
      </w:r>
      <w:r w:rsidRPr="00E63EFE">
        <w:rPr>
          <w:rFonts w:ascii="Arial" w:hAnsi="Arial" w:cs="Arial"/>
          <w:lang w:eastAsia="en-US"/>
        </w:rPr>
        <w:tab/>
        <w:t>discussion</w:t>
      </w:r>
      <w:r w:rsidRPr="00E63EFE">
        <w:rPr>
          <w:rFonts w:ascii="Arial" w:hAnsi="Arial" w:cs="Arial"/>
          <w:lang w:eastAsia="en-US"/>
        </w:rPr>
        <w:tab/>
        <w:t>E-UTRAN TN to NR NTN mobility</w:t>
      </w:r>
      <w:r w:rsidRPr="00E63EFE">
        <w:rPr>
          <w:rFonts w:ascii="Arial" w:hAnsi="Arial" w:cs="Arial"/>
          <w:lang w:eastAsia="en-US"/>
        </w:rPr>
        <w:tab/>
        <w:t>Samsung</w:t>
      </w:r>
    </w:p>
    <w:p w14:paraId="39966453" w14:textId="7CD9759A" w:rsidR="00F01D5E" w:rsidRPr="00E2454D"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R2-2403640</w:t>
      </w:r>
      <w:r w:rsidRPr="00E63EFE">
        <w:rPr>
          <w:rFonts w:ascii="Arial" w:hAnsi="Arial" w:cs="Arial"/>
          <w:lang w:eastAsia="en-US"/>
        </w:rPr>
        <w:tab/>
        <w:t>discussion</w:t>
      </w:r>
      <w:r w:rsidRPr="00E63EFE">
        <w:rPr>
          <w:rFonts w:ascii="Arial" w:hAnsi="Arial" w:cs="Arial"/>
          <w:lang w:eastAsia="en-US"/>
        </w:rPr>
        <w:tab/>
        <w:t>E-UTRAN TN to NR-NTN mobility</w:t>
      </w:r>
      <w:r w:rsidRPr="00E63EFE">
        <w:rPr>
          <w:rFonts w:ascii="Arial" w:hAnsi="Arial" w:cs="Arial"/>
          <w:lang w:eastAsia="en-US"/>
        </w:rPr>
        <w:tab/>
        <w:t>Ericsson</w:t>
      </w:r>
    </w:p>
    <w:p w14:paraId="59939E37" w14:textId="77777777" w:rsidR="00F01D5E" w:rsidRDefault="00F01D5E" w:rsidP="00F01D5E">
      <w:pPr>
        <w:rPr>
          <w:rFonts w:ascii="Arial" w:hAnsi="Arial" w:cs="Arial"/>
          <w:b/>
          <w:lang w:eastAsia="en-US"/>
        </w:rPr>
      </w:pPr>
    </w:p>
    <w:p w14:paraId="0F298A90" w14:textId="77777777" w:rsidR="00F01D5E" w:rsidRDefault="00F01D5E" w:rsidP="00F01D5E">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26</w:t>
      </w:r>
      <w:r w:rsidRPr="00E2454D">
        <w:rPr>
          <w:rFonts w:ascii="Arial" w:hAnsi="Arial" w:cs="Arial"/>
          <w:b/>
          <w:lang w:eastAsia="en-US"/>
        </w:rPr>
        <w:t xml:space="preserve"> meeting, </w:t>
      </w:r>
      <w:r>
        <w:rPr>
          <w:rFonts w:ascii="Arial" w:hAnsi="Arial" w:cs="Arial"/>
          <w:b/>
          <w:lang w:eastAsia="en-US"/>
        </w:rPr>
        <w:t>Fukuoka city</w:t>
      </w:r>
      <w:r w:rsidRPr="00E2454D">
        <w:rPr>
          <w:rFonts w:ascii="Arial" w:hAnsi="Arial" w:cs="Arial"/>
          <w:b/>
          <w:lang w:eastAsia="en-US"/>
        </w:rPr>
        <w:t xml:space="preserve">, </w:t>
      </w:r>
      <w:r>
        <w:rPr>
          <w:rFonts w:ascii="Arial" w:hAnsi="Arial" w:cs="Arial"/>
          <w:b/>
          <w:lang w:eastAsia="en-US"/>
        </w:rPr>
        <w:t>Japan</w:t>
      </w:r>
      <w:r w:rsidRPr="00E2454D">
        <w:rPr>
          <w:rFonts w:ascii="Arial" w:hAnsi="Arial" w:cs="Arial"/>
          <w:b/>
          <w:lang w:eastAsia="en-US"/>
        </w:rPr>
        <w:t xml:space="preserve">, </w:t>
      </w:r>
      <w:r>
        <w:rPr>
          <w:rFonts w:ascii="Arial" w:hAnsi="Arial" w:cs="Arial"/>
          <w:b/>
          <w:lang w:eastAsia="en-US"/>
        </w:rPr>
        <w:t>May</w:t>
      </w:r>
      <w:r w:rsidRPr="00E2454D">
        <w:rPr>
          <w:rFonts w:ascii="Arial" w:hAnsi="Arial" w:cs="Arial"/>
          <w:b/>
          <w:lang w:eastAsia="en-US"/>
        </w:rPr>
        <w:t xml:space="preserve"> </w:t>
      </w:r>
      <w:r>
        <w:rPr>
          <w:rFonts w:ascii="Arial" w:hAnsi="Arial" w:cs="Arial"/>
          <w:b/>
          <w:lang w:eastAsia="en-US"/>
        </w:rPr>
        <w:t>20 - 24</w:t>
      </w:r>
      <w:r w:rsidRPr="00E2454D">
        <w:rPr>
          <w:rFonts w:ascii="Arial" w:hAnsi="Arial" w:cs="Arial"/>
          <w:b/>
          <w:lang w:eastAsia="en-US"/>
        </w:rPr>
        <w:t>, 2024:</w:t>
      </w:r>
    </w:p>
    <w:p w14:paraId="31B0305C"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R2-2405630</w:t>
      </w:r>
      <w:r w:rsidRPr="00E63EFE">
        <w:rPr>
          <w:rFonts w:ascii="Arial" w:hAnsi="Arial" w:cs="Arial"/>
          <w:lang w:eastAsia="en-US"/>
        </w:rPr>
        <w:tab/>
        <w:t>discussion</w:t>
      </w:r>
      <w:r w:rsidRPr="00E63EFE">
        <w:rPr>
          <w:rFonts w:ascii="Arial" w:hAnsi="Arial" w:cs="Arial"/>
          <w:lang w:eastAsia="en-US"/>
        </w:rPr>
        <w:tab/>
        <w:t>Discussion for LTE to NR NTN mobility</w:t>
      </w:r>
      <w:r w:rsidRPr="00E63EFE">
        <w:rPr>
          <w:rFonts w:ascii="Arial" w:hAnsi="Arial" w:cs="Arial"/>
          <w:lang w:eastAsia="en-US"/>
        </w:rPr>
        <w:tab/>
        <w:t>Sharp</w:t>
      </w:r>
    </w:p>
    <w:p w14:paraId="4F3C0EE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R2-2405314</w:t>
      </w:r>
      <w:r w:rsidRPr="00E63EFE">
        <w:rPr>
          <w:rFonts w:ascii="Arial" w:hAnsi="Arial" w:cs="Arial"/>
          <w:lang w:eastAsia="en-US"/>
        </w:rPr>
        <w:tab/>
        <w:t>discussion</w:t>
      </w:r>
      <w:r w:rsidRPr="00E63EFE">
        <w:rPr>
          <w:rFonts w:ascii="Arial" w:hAnsi="Arial" w:cs="Arial"/>
          <w:lang w:eastAsia="en-US"/>
        </w:rPr>
        <w:tab/>
        <w:t>Consideration of LTE TN to NR NTN mobility</w:t>
      </w:r>
      <w:r w:rsidRPr="00E63EFE">
        <w:rPr>
          <w:rFonts w:ascii="Arial" w:hAnsi="Arial" w:cs="Arial"/>
          <w:lang w:eastAsia="en-US"/>
        </w:rPr>
        <w:tab/>
        <w:t>China Telecom</w:t>
      </w:r>
    </w:p>
    <w:p w14:paraId="4E150A8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R2-2405210</w:t>
      </w:r>
      <w:r w:rsidRPr="00E63EFE">
        <w:rPr>
          <w:rFonts w:ascii="Arial" w:hAnsi="Arial" w:cs="Arial"/>
          <w:lang w:eastAsia="en-US"/>
        </w:rPr>
        <w:tab/>
        <w:t>discussion</w:t>
      </w:r>
      <w:r w:rsidRPr="00E63EFE">
        <w:rPr>
          <w:rFonts w:ascii="Arial" w:hAnsi="Arial" w:cs="Arial"/>
          <w:lang w:eastAsia="en-US"/>
        </w:rPr>
        <w:tab/>
        <w:t>Discussion on support of LTE to NR NTN cell reselection</w:t>
      </w:r>
      <w:r w:rsidRPr="00E63EFE">
        <w:rPr>
          <w:rFonts w:ascii="Arial" w:hAnsi="Arial" w:cs="Arial"/>
          <w:lang w:eastAsia="en-US"/>
        </w:rPr>
        <w:tab/>
        <w:t>LG Electronics France</w:t>
      </w:r>
    </w:p>
    <w:p w14:paraId="184125D3"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R2-2404759</w:t>
      </w:r>
      <w:r w:rsidRPr="00E63EFE">
        <w:rPr>
          <w:rFonts w:ascii="Arial" w:hAnsi="Arial" w:cs="Arial"/>
          <w:lang w:eastAsia="en-US"/>
        </w:rPr>
        <w:tab/>
        <w:t>discussion</w:t>
      </w:r>
      <w:r w:rsidRPr="00E63EFE">
        <w:rPr>
          <w:rFonts w:ascii="Arial" w:hAnsi="Arial" w:cs="Arial"/>
          <w:lang w:eastAsia="en-US"/>
        </w:rPr>
        <w:tab/>
        <w:t>Discussion on cell reselection from E-UTRA TN to NR NTN</w:t>
      </w:r>
      <w:r w:rsidRPr="00E63EFE">
        <w:rPr>
          <w:rFonts w:ascii="Arial" w:hAnsi="Arial" w:cs="Arial"/>
          <w:lang w:eastAsia="en-US"/>
        </w:rPr>
        <w:tab/>
        <w:t>MediaTek Inc.</w:t>
      </w:r>
    </w:p>
    <w:p w14:paraId="1654C827"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R2-2405155</w:t>
      </w:r>
      <w:r w:rsidRPr="00E63EFE">
        <w:rPr>
          <w:rFonts w:ascii="Arial" w:hAnsi="Arial" w:cs="Arial"/>
          <w:lang w:eastAsia="en-US"/>
        </w:rPr>
        <w:tab/>
        <w:t>discussion</w:t>
      </w:r>
      <w:r w:rsidRPr="00E63EFE">
        <w:rPr>
          <w:rFonts w:ascii="Arial" w:hAnsi="Arial" w:cs="Arial"/>
          <w:lang w:eastAsia="en-US"/>
        </w:rPr>
        <w:tab/>
        <w:t>E-UTRAN TN to NR NTN mobility basic scenario and signalling</w:t>
      </w:r>
      <w:r w:rsidRPr="00E63EFE">
        <w:rPr>
          <w:rFonts w:ascii="Arial" w:hAnsi="Arial" w:cs="Arial"/>
          <w:lang w:eastAsia="en-US"/>
        </w:rPr>
        <w:tab/>
        <w:t>Samsung</w:t>
      </w:r>
    </w:p>
    <w:p w14:paraId="4D8F31FF"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R2-2405127</w:t>
      </w:r>
      <w:r w:rsidRPr="00E63EFE">
        <w:rPr>
          <w:rFonts w:ascii="Arial" w:hAnsi="Arial" w:cs="Arial"/>
          <w:lang w:eastAsia="en-US"/>
        </w:rPr>
        <w:tab/>
        <w:t>discussion</w:t>
      </w:r>
      <w:r w:rsidRPr="00E63EFE">
        <w:rPr>
          <w:rFonts w:ascii="Arial" w:hAnsi="Arial" w:cs="Arial"/>
          <w:lang w:eastAsia="en-US"/>
        </w:rPr>
        <w:tab/>
        <w:t>Discussion on LTE to NR NTN mobility</w:t>
      </w:r>
      <w:r w:rsidRPr="00E63EFE">
        <w:rPr>
          <w:rFonts w:ascii="Arial" w:hAnsi="Arial" w:cs="Arial"/>
          <w:lang w:eastAsia="en-US"/>
        </w:rPr>
        <w:tab/>
        <w:t>Huawei, HiSilicon, Turkcell</w:t>
      </w:r>
    </w:p>
    <w:p w14:paraId="097DD57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R2-2405146</w:t>
      </w:r>
      <w:r w:rsidRPr="00E63EFE">
        <w:rPr>
          <w:rFonts w:ascii="Arial" w:hAnsi="Arial" w:cs="Arial"/>
          <w:lang w:eastAsia="en-US"/>
        </w:rPr>
        <w:tab/>
        <w:t>discussion</w:t>
      </w:r>
      <w:r w:rsidRPr="00E63EFE">
        <w:rPr>
          <w:rFonts w:ascii="Arial" w:hAnsi="Arial" w:cs="Arial"/>
          <w:lang w:eastAsia="en-US"/>
        </w:rPr>
        <w:tab/>
        <w:t>On How to Address E-UTRA TN to NR NTN Mobility in IDLE mode</w:t>
      </w:r>
      <w:r w:rsidRPr="00E63EFE">
        <w:rPr>
          <w:rFonts w:ascii="Arial" w:hAnsi="Arial" w:cs="Arial"/>
          <w:lang w:eastAsia="en-US"/>
        </w:rPr>
        <w:tab/>
        <w:t>Nokia</w:t>
      </w:r>
    </w:p>
    <w:p w14:paraId="3B72D0D5"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R2-2404986</w:t>
      </w:r>
      <w:r w:rsidRPr="00E63EFE">
        <w:rPr>
          <w:rFonts w:ascii="Arial" w:hAnsi="Arial" w:cs="Arial"/>
          <w:lang w:eastAsia="en-US"/>
        </w:rPr>
        <w:tab/>
        <w:t>discussion</w:t>
      </w:r>
      <w:r w:rsidRPr="00E63EFE">
        <w:rPr>
          <w:rFonts w:ascii="Arial" w:hAnsi="Arial" w:cs="Arial"/>
          <w:lang w:eastAsia="en-US"/>
        </w:rPr>
        <w:tab/>
        <w:t>Further discussion on idle mode cell reselection form LTE to NR NTN</w:t>
      </w:r>
      <w:r w:rsidRPr="00E63EFE">
        <w:rPr>
          <w:rFonts w:ascii="Arial" w:hAnsi="Arial" w:cs="Arial"/>
          <w:lang w:eastAsia="en-US"/>
        </w:rPr>
        <w:tab/>
        <w:t>Transsion Holdings</w:t>
      </w:r>
    </w:p>
    <w:p w14:paraId="3EC2415D"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R2-2405084</w:t>
      </w:r>
      <w:r w:rsidRPr="00E63EFE">
        <w:rPr>
          <w:rFonts w:ascii="Arial" w:hAnsi="Arial" w:cs="Arial"/>
          <w:lang w:eastAsia="en-US"/>
        </w:rPr>
        <w:tab/>
        <w:t>discussion</w:t>
      </w:r>
      <w:r w:rsidRPr="00E63EFE">
        <w:rPr>
          <w:rFonts w:ascii="Arial" w:hAnsi="Arial" w:cs="Arial"/>
          <w:lang w:eastAsia="en-US"/>
        </w:rPr>
        <w:tab/>
        <w:t>Consideration on idle mode mobility between LTE TN and NR NTN</w:t>
      </w:r>
      <w:r w:rsidRPr="00E63EFE">
        <w:rPr>
          <w:rFonts w:ascii="Arial" w:hAnsi="Arial" w:cs="Arial"/>
          <w:lang w:eastAsia="en-US"/>
        </w:rPr>
        <w:tab/>
        <w:t>ZTE Corporation, Sanechips</w:t>
      </w:r>
    </w:p>
    <w:p w14:paraId="3D52594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R2-2405101</w:t>
      </w:r>
      <w:r w:rsidRPr="00E63EFE">
        <w:rPr>
          <w:rFonts w:ascii="Arial" w:hAnsi="Arial" w:cs="Arial"/>
          <w:lang w:eastAsia="en-US"/>
        </w:rPr>
        <w:tab/>
        <w:t>discussion</w:t>
      </w:r>
      <w:r w:rsidRPr="00E63EFE">
        <w:rPr>
          <w:rFonts w:ascii="Arial" w:hAnsi="Arial" w:cs="Arial"/>
          <w:lang w:eastAsia="en-US"/>
        </w:rPr>
        <w:tab/>
        <w:t>Discussion on the cell reselection from LTE to NR NTN</w:t>
      </w:r>
      <w:r w:rsidRPr="00E63EFE">
        <w:rPr>
          <w:rFonts w:ascii="Arial" w:hAnsi="Arial" w:cs="Arial"/>
          <w:lang w:eastAsia="en-US"/>
        </w:rPr>
        <w:tab/>
        <w:t>Xiaomi</w:t>
      </w:r>
    </w:p>
    <w:p w14:paraId="1B3830D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R2-2405108</w:t>
      </w:r>
      <w:r w:rsidRPr="00E63EFE">
        <w:rPr>
          <w:rFonts w:ascii="Arial" w:hAnsi="Arial" w:cs="Arial"/>
          <w:lang w:eastAsia="en-US"/>
        </w:rPr>
        <w:tab/>
        <w:t>discussion</w:t>
      </w:r>
      <w:r w:rsidRPr="00E63EFE">
        <w:rPr>
          <w:rFonts w:ascii="Arial" w:hAnsi="Arial" w:cs="Arial"/>
          <w:lang w:eastAsia="en-US"/>
        </w:rPr>
        <w:tab/>
        <w:t>Discussion on LTE to NR NTN mobility</w:t>
      </w:r>
      <w:r w:rsidRPr="00E63EFE">
        <w:rPr>
          <w:rFonts w:ascii="Arial" w:hAnsi="Arial" w:cs="Arial"/>
          <w:lang w:eastAsia="en-US"/>
        </w:rPr>
        <w:tab/>
        <w:t>Interdigital, Inc.</w:t>
      </w:r>
    </w:p>
    <w:p w14:paraId="55B59FF6"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R2-2405022</w:t>
      </w:r>
      <w:r w:rsidRPr="00E63EFE">
        <w:rPr>
          <w:rFonts w:ascii="Arial" w:hAnsi="Arial" w:cs="Arial"/>
          <w:lang w:eastAsia="en-US"/>
        </w:rPr>
        <w:tab/>
        <w:t>discussion</w:t>
      </w:r>
      <w:r w:rsidRPr="00E63EFE">
        <w:rPr>
          <w:rFonts w:ascii="Arial" w:hAnsi="Arial" w:cs="Arial"/>
          <w:lang w:eastAsia="en-US"/>
        </w:rPr>
        <w:tab/>
        <w:t>Considerations on cell reselection enhancements from E-UTRAN TN to NR-NTN</w:t>
      </w:r>
      <w:r w:rsidRPr="00E63EFE">
        <w:rPr>
          <w:rFonts w:ascii="Arial" w:hAnsi="Arial" w:cs="Arial"/>
          <w:lang w:eastAsia="en-US"/>
        </w:rPr>
        <w:tab/>
        <w:t>CMCC</w:t>
      </w:r>
    </w:p>
    <w:p w14:paraId="33C678A2"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R2-2404800</w:t>
      </w:r>
      <w:r w:rsidRPr="00E63EFE">
        <w:rPr>
          <w:rFonts w:ascii="Arial" w:hAnsi="Arial" w:cs="Arial"/>
          <w:lang w:eastAsia="en-US"/>
        </w:rPr>
        <w:tab/>
        <w:t>discussion</w:t>
      </w:r>
      <w:r w:rsidRPr="00E63EFE">
        <w:rPr>
          <w:rFonts w:ascii="Arial" w:hAnsi="Arial" w:cs="Arial"/>
          <w:lang w:eastAsia="en-US"/>
        </w:rPr>
        <w:tab/>
        <w:t>On LTE to NR-NTN IDLE mobility</w:t>
      </w:r>
      <w:r w:rsidRPr="00E63EFE">
        <w:rPr>
          <w:rFonts w:ascii="Arial" w:hAnsi="Arial" w:cs="Arial"/>
          <w:lang w:eastAsia="en-US"/>
        </w:rPr>
        <w:tab/>
        <w:t>Lenovo</w:t>
      </w:r>
    </w:p>
    <w:p w14:paraId="600EB7A4"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R2-2404840</w:t>
      </w:r>
      <w:r w:rsidRPr="00E63EFE">
        <w:rPr>
          <w:rFonts w:ascii="Arial" w:hAnsi="Arial" w:cs="Arial"/>
          <w:lang w:eastAsia="en-US"/>
        </w:rPr>
        <w:tab/>
        <w:t>discussion</w:t>
      </w:r>
      <w:r w:rsidRPr="00E63EFE">
        <w:rPr>
          <w:rFonts w:ascii="Arial" w:hAnsi="Arial" w:cs="Arial"/>
          <w:lang w:eastAsia="en-US"/>
        </w:rPr>
        <w:tab/>
        <w:t>E-UTRAN TN to NR-NTN mobility</w:t>
      </w:r>
      <w:r w:rsidRPr="00E63EFE">
        <w:rPr>
          <w:rFonts w:ascii="Arial" w:hAnsi="Arial" w:cs="Arial"/>
          <w:lang w:eastAsia="en-US"/>
        </w:rPr>
        <w:tab/>
        <w:t>Ericsson</w:t>
      </w:r>
    </w:p>
    <w:p w14:paraId="2FA7F1C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R2-2404681</w:t>
      </w:r>
      <w:r w:rsidRPr="00E63EFE">
        <w:rPr>
          <w:rFonts w:ascii="Arial" w:hAnsi="Arial" w:cs="Arial"/>
          <w:lang w:eastAsia="en-US"/>
        </w:rPr>
        <w:tab/>
        <w:t>discussion</w:t>
      </w:r>
      <w:r w:rsidRPr="00E63EFE">
        <w:rPr>
          <w:rFonts w:ascii="Arial" w:hAnsi="Arial" w:cs="Arial"/>
          <w:lang w:eastAsia="en-US"/>
        </w:rPr>
        <w:tab/>
        <w:t>Idle mode mobility from LTE to NR NTN</w:t>
      </w:r>
      <w:r w:rsidRPr="00E63EFE">
        <w:rPr>
          <w:rFonts w:ascii="Arial" w:hAnsi="Arial" w:cs="Arial"/>
          <w:lang w:eastAsia="en-US"/>
        </w:rPr>
        <w:tab/>
        <w:t>Qualcomm Incorporated</w:t>
      </w:r>
    </w:p>
    <w:p w14:paraId="58F37260"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R2-2404656</w:t>
      </w:r>
      <w:r w:rsidRPr="00E63EFE">
        <w:rPr>
          <w:rFonts w:ascii="Arial" w:hAnsi="Arial" w:cs="Arial"/>
          <w:lang w:eastAsia="en-US"/>
        </w:rPr>
        <w:tab/>
        <w:t>discussion</w:t>
      </w:r>
      <w:r w:rsidRPr="00E63EFE">
        <w:rPr>
          <w:rFonts w:ascii="Arial" w:hAnsi="Arial" w:cs="Arial"/>
          <w:lang w:eastAsia="en-US"/>
        </w:rPr>
        <w:tab/>
        <w:t>Mobility from LTE TN to NR NTN</w:t>
      </w:r>
      <w:r w:rsidRPr="00E63EFE">
        <w:rPr>
          <w:rFonts w:ascii="Arial" w:hAnsi="Arial" w:cs="Arial"/>
          <w:lang w:eastAsia="en-US"/>
        </w:rPr>
        <w:tab/>
        <w:t>Apple</w:t>
      </w:r>
    </w:p>
    <w:p w14:paraId="0E77BC39"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R2-2404591</w:t>
      </w:r>
      <w:r w:rsidRPr="00E63EFE">
        <w:rPr>
          <w:rFonts w:ascii="Arial" w:hAnsi="Arial" w:cs="Arial"/>
          <w:lang w:eastAsia="en-US"/>
        </w:rPr>
        <w:tab/>
        <w:t>discussion</w:t>
      </w:r>
      <w:r w:rsidRPr="00E63EFE">
        <w:rPr>
          <w:rFonts w:ascii="Arial" w:hAnsi="Arial" w:cs="Arial"/>
          <w:lang w:eastAsia="en-US"/>
        </w:rPr>
        <w:tab/>
        <w:t>Discussion on LTE to NR NTN idle mode mobility</w:t>
      </w:r>
      <w:r w:rsidRPr="00E63EFE">
        <w:rPr>
          <w:rFonts w:ascii="Arial" w:hAnsi="Arial" w:cs="Arial"/>
          <w:lang w:eastAsia="en-US"/>
        </w:rPr>
        <w:tab/>
        <w:t>OPPO</w:t>
      </w:r>
    </w:p>
    <w:p w14:paraId="227C870A"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R2-2404162</w:t>
      </w:r>
      <w:r w:rsidRPr="00E63EFE">
        <w:rPr>
          <w:rFonts w:ascii="Arial" w:hAnsi="Arial" w:cs="Arial"/>
          <w:lang w:eastAsia="en-US"/>
        </w:rPr>
        <w:tab/>
        <w:t>discussion</w:t>
      </w:r>
      <w:r w:rsidRPr="00E63EFE">
        <w:rPr>
          <w:rFonts w:ascii="Arial" w:hAnsi="Arial" w:cs="Arial"/>
          <w:lang w:eastAsia="en-US"/>
        </w:rPr>
        <w:tab/>
        <w:t>Discussion on LTE TN to NR NTN Mobility</w:t>
      </w:r>
      <w:r w:rsidRPr="00E63EFE">
        <w:rPr>
          <w:rFonts w:ascii="Arial" w:hAnsi="Arial" w:cs="Arial"/>
          <w:lang w:eastAsia="en-US"/>
        </w:rPr>
        <w:tab/>
        <w:t>vivo</w:t>
      </w:r>
    </w:p>
    <w:p w14:paraId="1E55442E" w14:textId="77777777" w:rsidR="00E63EFE" w:rsidRPr="00E63EFE"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R2-2404211</w:t>
      </w:r>
      <w:r w:rsidRPr="00E63EFE">
        <w:rPr>
          <w:rFonts w:ascii="Arial" w:hAnsi="Arial" w:cs="Arial"/>
          <w:lang w:eastAsia="en-US"/>
        </w:rPr>
        <w:tab/>
        <w:t>discussion</w:t>
      </w:r>
      <w:r w:rsidRPr="00E63EFE">
        <w:rPr>
          <w:rFonts w:ascii="Arial" w:hAnsi="Arial" w:cs="Arial"/>
          <w:lang w:eastAsia="en-US"/>
        </w:rPr>
        <w:tab/>
        <w:t>Support of Idle Mode Mobility from EUTRA TN to NR NTN</w:t>
      </w:r>
      <w:r w:rsidRPr="00E63EFE">
        <w:rPr>
          <w:rFonts w:ascii="Arial" w:hAnsi="Arial" w:cs="Arial"/>
          <w:lang w:eastAsia="en-US"/>
        </w:rPr>
        <w:tab/>
        <w:t>CATT</w:t>
      </w:r>
    </w:p>
    <w:p w14:paraId="47B55CFA" w14:textId="48255F5E" w:rsidR="00F01D5E" w:rsidRPr="00E2454D" w:rsidRDefault="00E63EFE" w:rsidP="00E63EFE">
      <w:pPr>
        <w:pStyle w:val="Paragraphedeliste"/>
        <w:numPr>
          <w:ilvl w:val="0"/>
          <w:numId w:val="26"/>
        </w:numPr>
        <w:ind w:leftChars="0"/>
        <w:rPr>
          <w:rFonts w:ascii="Arial" w:hAnsi="Arial" w:cs="Arial"/>
          <w:lang w:eastAsia="en-US"/>
        </w:rPr>
      </w:pPr>
      <w:r w:rsidRPr="00E63EFE">
        <w:rPr>
          <w:rFonts w:ascii="Arial" w:hAnsi="Arial" w:cs="Arial"/>
          <w:lang w:eastAsia="en-US"/>
        </w:rPr>
        <w:t>R2-2404198</w:t>
      </w:r>
      <w:r w:rsidRPr="00E63EFE">
        <w:rPr>
          <w:rFonts w:ascii="Arial" w:hAnsi="Arial" w:cs="Arial"/>
          <w:lang w:eastAsia="en-US"/>
        </w:rPr>
        <w:tab/>
        <w:t>discussion</w:t>
      </w:r>
      <w:r w:rsidRPr="00E63EFE">
        <w:rPr>
          <w:rFonts w:ascii="Arial" w:hAnsi="Arial" w:cs="Arial"/>
          <w:lang w:eastAsia="en-US"/>
        </w:rPr>
        <w:tab/>
        <w:t>Support for LTE to NR-NTN idle mode mobility</w:t>
      </w:r>
      <w:r w:rsidRPr="00E63EFE">
        <w:rPr>
          <w:rFonts w:ascii="Arial" w:hAnsi="Arial" w:cs="Arial"/>
          <w:lang w:eastAsia="en-US"/>
        </w:rPr>
        <w:tab/>
        <w:t>Telit Communications S.p.A. ; Thales</w:t>
      </w:r>
    </w:p>
    <w:p w14:paraId="13BCB22C" w14:textId="77777777" w:rsidR="00F01D5E" w:rsidRPr="003C24CD" w:rsidRDefault="00F01D5E" w:rsidP="00F01D5E">
      <w:pPr>
        <w:snapToGrid w:val="0"/>
        <w:rPr>
          <w:rFonts w:ascii="Arial" w:hAnsi="Arial" w:cs="Arial"/>
          <w:bCs/>
        </w:rPr>
      </w:pPr>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765C" w14:textId="77777777" w:rsidR="00800458" w:rsidRDefault="00800458">
      <w:r>
        <w:separator/>
      </w:r>
    </w:p>
  </w:endnote>
  <w:endnote w:type="continuationSeparator" w:id="0">
    <w:p w14:paraId="6330CFE2" w14:textId="77777777" w:rsidR="00800458" w:rsidRDefault="00800458">
      <w:r>
        <w:continuationSeparator/>
      </w:r>
    </w:p>
  </w:endnote>
  <w:endnote w:type="continuationNotice" w:id="1">
    <w:p w14:paraId="4A3BBA63" w14:textId="77777777" w:rsidR="00800458" w:rsidRDefault="008004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698B7484" w:rsidR="004C20AA" w:rsidRDefault="004C20AA">
    <w:pPr>
      <w:pStyle w:val="Pieddepage"/>
    </w:pPr>
    <w:r>
      <w:rPr>
        <w:rStyle w:val="Numrodepage"/>
      </w:rPr>
      <w:fldChar w:fldCharType="begin"/>
    </w:r>
    <w:r>
      <w:rPr>
        <w:rStyle w:val="Numrodepage"/>
      </w:rPr>
      <w:instrText xml:space="preserve"> PAGE </w:instrText>
    </w:r>
    <w:r>
      <w:rPr>
        <w:rStyle w:val="Numrodepage"/>
      </w:rPr>
      <w:fldChar w:fldCharType="separate"/>
    </w:r>
    <w:r w:rsidR="00232D7F">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232D7F">
      <w:rPr>
        <w:rStyle w:val="Numrodepage"/>
      </w:rPr>
      <w:t>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E179" w14:textId="77777777" w:rsidR="00800458" w:rsidRDefault="00800458">
      <w:r>
        <w:separator/>
      </w:r>
    </w:p>
  </w:footnote>
  <w:footnote w:type="continuationSeparator" w:id="0">
    <w:p w14:paraId="35F44526" w14:textId="77777777" w:rsidR="00800458" w:rsidRDefault="00800458">
      <w:r>
        <w:continuationSeparator/>
      </w:r>
    </w:p>
  </w:footnote>
  <w:footnote w:type="continuationNotice" w:id="1">
    <w:p w14:paraId="61560B11" w14:textId="77777777" w:rsidR="00800458" w:rsidRDefault="008004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4AB48A0"/>
    <w:multiLevelType w:val="hybridMultilevel"/>
    <w:tmpl w:val="AC8E34FC"/>
    <w:lvl w:ilvl="0" w:tplc="04090003">
      <w:start w:val="1"/>
      <w:numFmt w:val="bullet"/>
      <w:lvlText w:val=""/>
      <w:lvlJc w:val="left"/>
      <w:pPr>
        <w:ind w:left="827" w:hanging="420"/>
      </w:pPr>
      <w:rPr>
        <w:rFonts w:ascii="Wingdings" w:hAnsi="Wingdings" w:hint="default"/>
      </w:rPr>
    </w:lvl>
    <w:lvl w:ilvl="1" w:tplc="04090003" w:tentative="1">
      <w:start w:val="1"/>
      <w:numFmt w:val="bullet"/>
      <w:lvlText w:val=""/>
      <w:lvlJc w:val="left"/>
      <w:pPr>
        <w:ind w:left="1247" w:hanging="420"/>
      </w:pPr>
      <w:rPr>
        <w:rFonts w:ascii="Wingdings" w:hAnsi="Wingdings" w:hint="default"/>
      </w:rPr>
    </w:lvl>
    <w:lvl w:ilvl="2" w:tplc="04090005"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3" w:tentative="1">
      <w:start w:val="1"/>
      <w:numFmt w:val="bullet"/>
      <w:lvlText w:val=""/>
      <w:lvlJc w:val="left"/>
      <w:pPr>
        <w:ind w:left="2507" w:hanging="420"/>
      </w:pPr>
      <w:rPr>
        <w:rFonts w:ascii="Wingdings" w:hAnsi="Wingdings" w:hint="default"/>
      </w:rPr>
    </w:lvl>
    <w:lvl w:ilvl="5" w:tplc="04090005"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3" w:tentative="1">
      <w:start w:val="1"/>
      <w:numFmt w:val="bullet"/>
      <w:lvlText w:val=""/>
      <w:lvlJc w:val="left"/>
      <w:pPr>
        <w:ind w:left="3767" w:hanging="420"/>
      </w:pPr>
      <w:rPr>
        <w:rFonts w:ascii="Wingdings" w:hAnsi="Wingdings" w:hint="default"/>
      </w:rPr>
    </w:lvl>
    <w:lvl w:ilvl="8" w:tplc="04090005" w:tentative="1">
      <w:start w:val="1"/>
      <w:numFmt w:val="bullet"/>
      <w:lvlText w:val=""/>
      <w:lvlJc w:val="left"/>
      <w:pPr>
        <w:ind w:left="4187" w:hanging="420"/>
      </w:pPr>
      <w:rPr>
        <w:rFonts w:ascii="Wingdings" w:hAnsi="Wingdings" w:hint="default"/>
      </w:rPr>
    </w:lvl>
  </w:abstractNum>
  <w:abstractNum w:abstractNumId="3"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742FD"/>
    <w:multiLevelType w:val="hybridMultilevel"/>
    <w:tmpl w:val="F9D0632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BD130D"/>
    <w:multiLevelType w:val="multilevel"/>
    <w:tmpl w:val="F594F82C"/>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3"/>
      <w:numFmt w:val="bullet"/>
      <w:lvlText w:val="-"/>
      <w:lvlJc w:val="left"/>
      <w:pPr>
        <w:ind w:left="2106" w:hanging="420"/>
      </w:pPr>
      <w:rPr>
        <w:rFonts w:ascii="Times New Roman" w:eastAsia="SimSun"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6" w15:restartNumberingAfterBreak="0">
    <w:nsid w:val="17CC2BE1"/>
    <w:multiLevelType w:val="multilevel"/>
    <w:tmpl w:val="34F6169C"/>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1"/>
      <w:numFmt w:val="bullet"/>
      <w:lvlText w:val="-"/>
      <w:lvlJc w:val="left"/>
      <w:pPr>
        <w:ind w:left="2106" w:hanging="420"/>
      </w:pPr>
      <w:rPr>
        <w:rFonts w:ascii="Times New Roman" w:eastAsia="DengXian"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9" w15:restartNumberingAfterBreak="0">
    <w:nsid w:val="255F7455"/>
    <w:multiLevelType w:val="multilevel"/>
    <w:tmpl w:val="6C0A3C48"/>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A24647C"/>
    <w:multiLevelType w:val="hybridMultilevel"/>
    <w:tmpl w:val="F2484E9C"/>
    <w:lvl w:ilvl="0" w:tplc="A2E2364E">
      <w:numFmt w:val="bullet"/>
      <w:lvlText w:val="-"/>
      <w:lvlJc w:val="left"/>
      <w:pPr>
        <w:ind w:left="720" w:hanging="360"/>
      </w:pPr>
      <w:rPr>
        <w:rFonts w:ascii="Arial" w:eastAsia="Times New Roman" w:hAnsi="Arial" w:cs="Arial" w:hint="default"/>
      </w:rPr>
    </w:lvl>
    <w:lvl w:ilvl="1" w:tplc="15441E3C">
      <w:numFmt w:val="bullet"/>
      <w:lvlText w:val="•"/>
      <w:lvlJc w:val="left"/>
      <w:pPr>
        <w:ind w:left="1875" w:hanging="795"/>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5" w15:restartNumberingAfterBreak="0">
    <w:nsid w:val="34A97AF3"/>
    <w:multiLevelType w:val="hybridMultilevel"/>
    <w:tmpl w:val="0C986CE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8"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958279B"/>
    <w:multiLevelType w:val="multilevel"/>
    <w:tmpl w:val="39582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26692E"/>
    <w:multiLevelType w:val="multilevel"/>
    <w:tmpl w:val="16BD130D"/>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1" w15:restartNumberingAfterBreak="0">
    <w:nsid w:val="44CF77D9"/>
    <w:multiLevelType w:val="multilevel"/>
    <w:tmpl w:val="2682C8B0"/>
    <w:lvl w:ilvl="0">
      <w:start w:val="5"/>
      <w:numFmt w:val="bullet"/>
      <w:lvlText w:val="-"/>
      <w:lvlJc w:val="left"/>
      <w:pPr>
        <w:ind w:left="846" w:hanging="420"/>
      </w:pPr>
      <w:rPr>
        <w:rFonts w:ascii="Times New Roman" w:eastAsia="SimSun" w:hAnsi="Times New Roman" w:cs="Times New Roman" w:hint="default"/>
      </w:rPr>
    </w:lvl>
    <w:lvl w:ilvl="1">
      <w:start w:val="5"/>
      <w:numFmt w:val="bullet"/>
      <w:lvlText w:val="-"/>
      <w:lvlJc w:val="left"/>
      <w:pPr>
        <w:ind w:left="1266" w:hanging="420"/>
      </w:pPr>
      <w:rPr>
        <w:rFonts w:ascii="Times New Roman" w:eastAsia="SimSun" w:hAnsi="Times New Roman" w:cs="Times New Roman" w:hint="default"/>
      </w:rPr>
    </w:lvl>
    <w:lvl w:ilvl="2">
      <w:start w:val="3"/>
      <w:numFmt w:val="bullet"/>
      <w:lvlText w:val="-"/>
      <w:lvlJc w:val="left"/>
      <w:pPr>
        <w:ind w:left="1686" w:hanging="420"/>
      </w:pPr>
      <w:rPr>
        <w:rFonts w:ascii="Times New Roman" w:eastAsia="SimSun" w:hAnsi="Times New Roman" w:cs="Times New Roman" w:hint="default"/>
      </w:rPr>
    </w:lvl>
    <w:lvl w:ilvl="3">
      <w:start w:val="1"/>
      <w:numFmt w:val="bullet"/>
      <w:lvlText w:val="-"/>
      <w:lvlJc w:val="left"/>
      <w:pPr>
        <w:ind w:left="2106" w:hanging="420"/>
      </w:pPr>
      <w:rPr>
        <w:rFonts w:ascii="Times New Roman" w:eastAsia="DengXian" w:hAnsi="Times New Roman" w:cs="Times New Roman"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2" w15:restartNumberingAfterBreak="0">
    <w:nsid w:val="487A2F00"/>
    <w:multiLevelType w:val="hybridMultilevel"/>
    <w:tmpl w:val="F0F6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895CDC"/>
    <w:multiLevelType w:val="hybridMultilevel"/>
    <w:tmpl w:val="4D985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6" w15:restartNumberingAfterBreak="0">
    <w:nsid w:val="5C4222FB"/>
    <w:multiLevelType w:val="hybridMultilevel"/>
    <w:tmpl w:val="54B4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0412C1"/>
    <w:multiLevelType w:val="hybridMultilevel"/>
    <w:tmpl w:val="3F8669D6"/>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30" w15:restartNumberingAfterBreak="0">
    <w:nsid w:val="66E814EE"/>
    <w:multiLevelType w:val="hybridMultilevel"/>
    <w:tmpl w:val="BB8C8D58"/>
    <w:lvl w:ilvl="0" w:tplc="0F7C7E38">
      <w:start w:val="1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2"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5" w15:restartNumberingAfterBreak="0">
    <w:nsid w:val="71D24A15"/>
    <w:multiLevelType w:val="hybridMultilevel"/>
    <w:tmpl w:val="7E8EA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7"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E5AEDD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6"/>
  </w:num>
  <w:num w:numId="3">
    <w:abstractNumId w:val="39"/>
  </w:num>
  <w:num w:numId="4">
    <w:abstractNumId w:val="10"/>
  </w:num>
  <w:num w:numId="5">
    <w:abstractNumId w:val="33"/>
  </w:num>
  <w:num w:numId="6">
    <w:abstractNumId w:val="7"/>
  </w:num>
  <w:num w:numId="7">
    <w:abstractNumId w:val="24"/>
  </w:num>
  <w:num w:numId="8">
    <w:abstractNumId w:val="26"/>
  </w:num>
  <w:num w:numId="9">
    <w:abstractNumId w:val="11"/>
  </w:num>
  <w:num w:numId="10">
    <w:abstractNumId w:val="19"/>
  </w:num>
  <w:num w:numId="11">
    <w:abstractNumId w:val="38"/>
  </w:num>
  <w:num w:numId="12">
    <w:abstractNumId w:val="2"/>
  </w:num>
  <w:num w:numId="13">
    <w:abstractNumId w:val="27"/>
  </w:num>
  <w:num w:numId="14">
    <w:abstractNumId w:val="1"/>
  </w:num>
  <w:num w:numId="15">
    <w:abstractNumId w:val="8"/>
  </w:num>
  <w:num w:numId="16">
    <w:abstractNumId w:val="18"/>
  </w:num>
  <w:num w:numId="17">
    <w:abstractNumId w:val="32"/>
  </w:num>
  <w:num w:numId="18">
    <w:abstractNumId w:val="25"/>
  </w:num>
  <w:num w:numId="19">
    <w:abstractNumId w:val="0"/>
  </w:num>
  <w:num w:numId="20">
    <w:abstractNumId w:val="31"/>
  </w:num>
  <w:num w:numId="21">
    <w:abstractNumId w:val="36"/>
  </w:num>
  <w:num w:numId="22">
    <w:abstractNumId w:val="34"/>
  </w:num>
  <w:num w:numId="23">
    <w:abstractNumId w:val="14"/>
  </w:num>
  <w:num w:numId="24">
    <w:abstractNumId w:val="17"/>
  </w:num>
  <w:num w:numId="25">
    <w:abstractNumId w:val="3"/>
  </w:num>
  <w:num w:numId="26">
    <w:abstractNumId w:val="35"/>
  </w:num>
  <w:num w:numId="27">
    <w:abstractNumId w:val="37"/>
  </w:num>
  <w:num w:numId="28">
    <w:abstractNumId w:val="5"/>
  </w:num>
  <w:num w:numId="29">
    <w:abstractNumId w:val="20"/>
  </w:num>
  <w:num w:numId="30">
    <w:abstractNumId w:val="9"/>
  </w:num>
  <w:num w:numId="31">
    <w:abstractNumId w:val="6"/>
  </w:num>
  <w:num w:numId="32">
    <w:abstractNumId w:val="21"/>
  </w:num>
  <w:num w:numId="33">
    <w:abstractNumId w:val="12"/>
  </w:num>
  <w:num w:numId="34">
    <w:abstractNumId w:val="29"/>
  </w:num>
  <w:num w:numId="35">
    <w:abstractNumId w:val="30"/>
  </w:num>
  <w:num w:numId="36">
    <w:abstractNumId w:val="23"/>
  </w:num>
  <w:num w:numId="37">
    <w:abstractNumId w:val="15"/>
  </w:num>
  <w:num w:numId="38">
    <w:abstractNumId w:val="22"/>
  </w:num>
  <w:num w:numId="39">
    <w:abstractNumId w:val="4"/>
  </w:num>
  <w:num w:numId="4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4C8D"/>
    <w:rsid w:val="00006A8D"/>
    <w:rsid w:val="00006AFA"/>
    <w:rsid w:val="00007BD0"/>
    <w:rsid w:val="00010760"/>
    <w:rsid w:val="00010D8C"/>
    <w:rsid w:val="00011C3B"/>
    <w:rsid w:val="00016486"/>
    <w:rsid w:val="00017EF9"/>
    <w:rsid w:val="000200D3"/>
    <w:rsid w:val="0002056C"/>
    <w:rsid w:val="00020AF3"/>
    <w:rsid w:val="00020E2A"/>
    <w:rsid w:val="00021D4D"/>
    <w:rsid w:val="0002309F"/>
    <w:rsid w:val="000237FA"/>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7878"/>
    <w:rsid w:val="00060AE4"/>
    <w:rsid w:val="000620ED"/>
    <w:rsid w:val="000621E0"/>
    <w:rsid w:val="000628B4"/>
    <w:rsid w:val="000648BA"/>
    <w:rsid w:val="000656F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355A"/>
    <w:rsid w:val="000B4EED"/>
    <w:rsid w:val="000C00FA"/>
    <w:rsid w:val="000C3D1B"/>
    <w:rsid w:val="000C51AA"/>
    <w:rsid w:val="000C6911"/>
    <w:rsid w:val="000D17BC"/>
    <w:rsid w:val="000D2186"/>
    <w:rsid w:val="000D3FB6"/>
    <w:rsid w:val="000D642E"/>
    <w:rsid w:val="000E1788"/>
    <w:rsid w:val="000E364F"/>
    <w:rsid w:val="000E4F35"/>
    <w:rsid w:val="000E59D6"/>
    <w:rsid w:val="000F2201"/>
    <w:rsid w:val="000F407F"/>
    <w:rsid w:val="000F6C1C"/>
    <w:rsid w:val="000F766B"/>
    <w:rsid w:val="00100610"/>
    <w:rsid w:val="00100FB5"/>
    <w:rsid w:val="00101980"/>
    <w:rsid w:val="00105675"/>
    <w:rsid w:val="00105786"/>
    <w:rsid w:val="001075A6"/>
    <w:rsid w:val="00110277"/>
    <w:rsid w:val="001111DF"/>
    <w:rsid w:val="0011215D"/>
    <w:rsid w:val="00113533"/>
    <w:rsid w:val="001153AD"/>
    <w:rsid w:val="00116F4B"/>
    <w:rsid w:val="00120AB5"/>
    <w:rsid w:val="001229C3"/>
    <w:rsid w:val="001229F4"/>
    <w:rsid w:val="0013483B"/>
    <w:rsid w:val="00137318"/>
    <w:rsid w:val="00137471"/>
    <w:rsid w:val="0014392F"/>
    <w:rsid w:val="00150FD3"/>
    <w:rsid w:val="00152FB3"/>
    <w:rsid w:val="001562AD"/>
    <w:rsid w:val="00173329"/>
    <w:rsid w:val="001752CF"/>
    <w:rsid w:val="00176874"/>
    <w:rsid w:val="001802E0"/>
    <w:rsid w:val="0018240E"/>
    <w:rsid w:val="00184428"/>
    <w:rsid w:val="001864B9"/>
    <w:rsid w:val="0018774F"/>
    <w:rsid w:val="00187AB7"/>
    <w:rsid w:val="00190837"/>
    <w:rsid w:val="00190CB7"/>
    <w:rsid w:val="001924B4"/>
    <w:rsid w:val="00193866"/>
    <w:rsid w:val="001949A1"/>
    <w:rsid w:val="001A248F"/>
    <w:rsid w:val="001A3B5F"/>
    <w:rsid w:val="001A62D3"/>
    <w:rsid w:val="001A659D"/>
    <w:rsid w:val="001A79F5"/>
    <w:rsid w:val="001B32F2"/>
    <w:rsid w:val="001B47E1"/>
    <w:rsid w:val="001B51AB"/>
    <w:rsid w:val="001B56F9"/>
    <w:rsid w:val="001B5CA8"/>
    <w:rsid w:val="001B6015"/>
    <w:rsid w:val="001B6082"/>
    <w:rsid w:val="001C001F"/>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283E"/>
    <w:rsid w:val="001E4E22"/>
    <w:rsid w:val="001F0864"/>
    <w:rsid w:val="001F1B1F"/>
    <w:rsid w:val="001F2A20"/>
    <w:rsid w:val="001F42BA"/>
    <w:rsid w:val="001F486F"/>
    <w:rsid w:val="001F5F67"/>
    <w:rsid w:val="0020340C"/>
    <w:rsid w:val="0020394C"/>
    <w:rsid w:val="00205D87"/>
    <w:rsid w:val="00205EB6"/>
    <w:rsid w:val="0020649D"/>
    <w:rsid w:val="00207DC4"/>
    <w:rsid w:val="002102B4"/>
    <w:rsid w:val="00210713"/>
    <w:rsid w:val="00210F36"/>
    <w:rsid w:val="002175F8"/>
    <w:rsid w:val="00217604"/>
    <w:rsid w:val="00220600"/>
    <w:rsid w:val="0022485E"/>
    <w:rsid w:val="00230E0E"/>
    <w:rsid w:val="00230EFB"/>
    <w:rsid w:val="00232D7F"/>
    <w:rsid w:val="002346B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590D"/>
    <w:rsid w:val="00261A25"/>
    <w:rsid w:val="00263B71"/>
    <w:rsid w:val="00264B73"/>
    <w:rsid w:val="002720F8"/>
    <w:rsid w:val="0027236D"/>
    <w:rsid w:val="00274CCF"/>
    <w:rsid w:val="00276779"/>
    <w:rsid w:val="00277159"/>
    <w:rsid w:val="002803DF"/>
    <w:rsid w:val="00280754"/>
    <w:rsid w:val="00280CF7"/>
    <w:rsid w:val="00280FD1"/>
    <w:rsid w:val="00283972"/>
    <w:rsid w:val="0028734C"/>
    <w:rsid w:val="002879DD"/>
    <w:rsid w:val="00291C9E"/>
    <w:rsid w:val="002925A2"/>
    <w:rsid w:val="00292B01"/>
    <w:rsid w:val="00292B61"/>
    <w:rsid w:val="00292D07"/>
    <w:rsid w:val="002938C4"/>
    <w:rsid w:val="00294816"/>
    <w:rsid w:val="0029567C"/>
    <w:rsid w:val="002975C4"/>
    <w:rsid w:val="002A172E"/>
    <w:rsid w:val="002A2631"/>
    <w:rsid w:val="002A2C48"/>
    <w:rsid w:val="002A426C"/>
    <w:rsid w:val="002A4277"/>
    <w:rsid w:val="002A54A8"/>
    <w:rsid w:val="002B27C2"/>
    <w:rsid w:val="002B3E7A"/>
    <w:rsid w:val="002C0581"/>
    <w:rsid w:val="002C0B82"/>
    <w:rsid w:val="002C36E2"/>
    <w:rsid w:val="002C4BEF"/>
    <w:rsid w:val="002C5293"/>
    <w:rsid w:val="002C7C04"/>
    <w:rsid w:val="002D0F4B"/>
    <w:rsid w:val="002D1FA9"/>
    <w:rsid w:val="002D2465"/>
    <w:rsid w:val="002D31BF"/>
    <w:rsid w:val="002D36D1"/>
    <w:rsid w:val="002D7E56"/>
    <w:rsid w:val="002E1C3B"/>
    <w:rsid w:val="002E616E"/>
    <w:rsid w:val="002F4C7B"/>
    <w:rsid w:val="002F65F9"/>
    <w:rsid w:val="002F7631"/>
    <w:rsid w:val="00301B7A"/>
    <w:rsid w:val="003029E1"/>
    <w:rsid w:val="00303DAC"/>
    <w:rsid w:val="00304934"/>
    <w:rsid w:val="003066D8"/>
    <w:rsid w:val="00306D59"/>
    <w:rsid w:val="00307722"/>
    <w:rsid w:val="00312EBF"/>
    <w:rsid w:val="00322075"/>
    <w:rsid w:val="0032503A"/>
    <w:rsid w:val="00325EE1"/>
    <w:rsid w:val="0032723F"/>
    <w:rsid w:val="00327787"/>
    <w:rsid w:val="00327E27"/>
    <w:rsid w:val="00330DE0"/>
    <w:rsid w:val="00331312"/>
    <w:rsid w:val="003325AC"/>
    <w:rsid w:val="003334CE"/>
    <w:rsid w:val="00334B06"/>
    <w:rsid w:val="003357C0"/>
    <w:rsid w:val="00337511"/>
    <w:rsid w:val="00344D60"/>
    <w:rsid w:val="00346477"/>
    <w:rsid w:val="00347CB0"/>
    <w:rsid w:val="003539C5"/>
    <w:rsid w:val="003557AA"/>
    <w:rsid w:val="00361222"/>
    <w:rsid w:val="0036248C"/>
    <w:rsid w:val="003624BC"/>
    <w:rsid w:val="003648F7"/>
    <w:rsid w:val="003666A8"/>
    <w:rsid w:val="00367401"/>
    <w:rsid w:val="00367676"/>
    <w:rsid w:val="00374F52"/>
    <w:rsid w:val="00375678"/>
    <w:rsid w:val="003756A6"/>
    <w:rsid w:val="00377657"/>
    <w:rsid w:val="00383177"/>
    <w:rsid w:val="003840A5"/>
    <w:rsid w:val="00384315"/>
    <w:rsid w:val="00390108"/>
    <w:rsid w:val="00390D4F"/>
    <w:rsid w:val="00391111"/>
    <w:rsid w:val="0039171D"/>
    <w:rsid w:val="0039390A"/>
    <w:rsid w:val="00394AB0"/>
    <w:rsid w:val="00396252"/>
    <w:rsid w:val="003A0035"/>
    <w:rsid w:val="003A0690"/>
    <w:rsid w:val="003A10E4"/>
    <w:rsid w:val="003A4B47"/>
    <w:rsid w:val="003A5CDC"/>
    <w:rsid w:val="003A69D0"/>
    <w:rsid w:val="003A7A13"/>
    <w:rsid w:val="003B1170"/>
    <w:rsid w:val="003B147F"/>
    <w:rsid w:val="003B160F"/>
    <w:rsid w:val="003B24AF"/>
    <w:rsid w:val="003B4CCC"/>
    <w:rsid w:val="003B6863"/>
    <w:rsid w:val="003B7182"/>
    <w:rsid w:val="003C05E6"/>
    <w:rsid w:val="003C181E"/>
    <w:rsid w:val="003C4150"/>
    <w:rsid w:val="003C5680"/>
    <w:rsid w:val="003C5D53"/>
    <w:rsid w:val="003C614A"/>
    <w:rsid w:val="003C6510"/>
    <w:rsid w:val="003C6532"/>
    <w:rsid w:val="003C67A6"/>
    <w:rsid w:val="003C7232"/>
    <w:rsid w:val="003D0D47"/>
    <w:rsid w:val="003D1F3A"/>
    <w:rsid w:val="003D2EBC"/>
    <w:rsid w:val="003D47C1"/>
    <w:rsid w:val="003D4CB5"/>
    <w:rsid w:val="003D4D6B"/>
    <w:rsid w:val="003D5036"/>
    <w:rsid w:val="003D7287"/>
    <w:rsid w:val="003D764D"/>
    <w:rsid w:val="003E006C"/>
    <w:rsid w:val="003E3A1A"/>
    <w:rsid w:val="003E3CF7"/>
    <w:rsid w:val="003E518D"/>
    <w:rsid w:val="003E61E9"/>
    <w:rsid w:val="003E6A85"/>
    <w:rsid w:val="003F040A"/>
    <w:rsid w:val="003F1B9F"/>
    <w:rsid w:val="003F1D24"/>
    <w:rsid w:val="003F6380"/>
    <w:rsid w:val="0040091C"/>
    <w:rsid w:val="00401876"/>
    <w:rsid w:val="00404ABF"/>
    <w:rsid w:val="004055E9"/>
    <w:rsid w:val="00405762"/>
    <w:rsid w:val="004058C6"/>
    <w:rsid w:val="0040630E"/>
    <w:rsid w:val="00406947"/>
    <w:rsid w:val="00406D7A"/>
    <w:rsid w:val="004070B3"/>
    <w:rsid w:val="004102B1"/>
    <w:rsid w:val="00412876"/>
    <w:rsid w:val="00413A7A"/>
    <w:rsid w:val="0041463C"/>
    <w:rsid w:val="00417A1E"/>
    <w:rsid w:val="00420284"/>
    <w:rsid w:val="004218A2"/>
    <w:rsid w:val="004226E0"/>
    <w:rsid w:val="004258BA"/>
    <w:rsid w:val="004258F4"/>
    <w:rsid w:val="00425FDA"/>
    <w:rsid w:val="0043005E"/>
    <w:rsid w:val="00432231"/>
    <w:rsid w:val="00432A26"/>
    <w:rsid w:val="00434D61"/>
    <w:rsid w:val="00435489"/>
    <w:rsid w:val="00436C1C"/>
    <w:rsid w:val="00437839"/>
    <w:rsid w:val="00440551"/>
    <w:rsid w:val="00441D02"/>
    <w:rsid w:val="0044525C"/>
    <w:rsid w:val="00445935"/>
    <w:rsid w:val="00446284"/>
    <w:rsid w:val="00446958"/>
    <w:rsid w:val="00452249"/>
    <w:rsid w:val="0045234D"/>
    <w:rsid w:val="00452F57"/>
    <w:rsid w:val="004531C9"/>
    <w:rsid w:val="00453B47"/>
    <w:rsid w:val="00457D91"/>
    <w:rsid w:val="00460668"/>
    <w:rsid w:val="00460C31"/>
    <w:rsid w:val="00461222"/>
    <w:rsid w:val="0046234B"/>
    <w:rsid w:val="00463D57"/>
    <w:rsid w:val="00464E5B"/>
    <w:rsid w:val="0047055A"/>
    <w:rsid w:val="004714A5"/>
    <w:rsid w:val="004724B0"/>
    <w:rsid w:val="004724C6"/>
    <w:rsid w:val="0047258A"/>
    <w:rsid w:val="00472733"/>
    <w:rsid w:val="00473913"/>
    <w:rsid w:val="00474450"/>
    <w:rsid w:val="00474C9D"/>
    <w:rsid w:val="00474D47"/>
    <w:rsid w:val="00475E62"/>
    <w:rsid w:val="00485198"/>
    <w:rsid w:val="00486B8B"/>
    <w:rsid w:val="004873E6"/>
    <w:rsid w:val="00491203"/>
    <w:rsid w:val="00491489"/>
    <w:rsid w:val="00491D6F"/>
    <w:rsid w:val="00492C1C"/>
    <w:rsid w:val="00493641"/>
    <w:rsid w:val="00493EB4"/>
    <w:rsid w:val="00494B2A"/>
    <w:rsid w:val="004A3514"/>
    <w:rsid w:val="004A41B5"/>
    <w:rsid w:val="004A41BB"/>
    <w:rsid w:val="004A56F2"/>
    <w:rsid w:val="004A70FE"/>
    <w:rsid w:val="004B15B8"/>
    <w:rsid w:val="004B566C"/>
    <w:rsid w:val="004B7A86"/>
    <w:rsid w:val="004B7B48"/>
    <w:rsid w:val="004C0A50"/>
    <w:rsid w:val="004C20AA"/>
    <w:rsid w:val="004C3FD4"/>
    <w:rsid w:val="004C463E"/>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3207"/>
    <w:rsid w:val="0050334E"/>
    <w:rsid w:val="00503808"/>
    <w:rsid w:val="00505315"/>
    <w:rsid w:val="00505387"/>
    <w:rsid w:val="00505F3D"/>
    <w:rsid w:val="005063C3"/>
    <w:rsid w:val="005067FF"/>
    <w:rsid w:val="00507EA0"/>
    <w:rsid w:val="00512DF7"/>
    <w:rsid w:val="005141E7"/>
    <w:rsid w:val="005168DA"/>
    <w:rsid w:val="00517035"/>
    <w:rsid w:val="00517E63"/>
    <w:rsid w:val="005240BC"/>
    <w:rsid w:val="00526B0D"/>
    <w:rsid w:val="00530870"/>
    <w:rsid w:val="0053575B"/>
    <w:rsid w:val="005401AA"/>
    <w:rsid w:val="00542218"/>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3771"/>
    <w:rsid w:val="00564B65"/>
    <w:rsid w:val="0057102F"/>
    <w:rsid w:val="005776DD"/>
    <w:rsid w:val="00582117"/>
    <w:rsid w:val="00583F32"/>
    <w:rsid w:val="0058478F"/>
    <w:rsid w:val="00584D82"/>
    <w:rsid w:val="005856ED"/>
    <w:rsid w:val="00591711"/>
    <w:rsid w:val="00591755"/>
    <w:rsid w:val="00593315"/>
    <w:rsid w:val="005948D2"/>
    <w:rsid w:val="0059718D"/>
    <w:rsid w:val="00597AD6"/>
    <w:rsid w:val="005A0A7D"/>
    <w:rsid w:val="005A170D"/>
    <w:rsid w:val="005A2B9C"/>
    <w:rsid w:val="005A6C96"/>
    <w:rsid w:val="005B0A17"/>
    <w:rsid w:val="005B251F"/>
    <w:rsid w:val="005B4BBD"/>
    <w:rsid w:val="005B599A"/>
    <w:rsid w:val="005B5CD2"/>
    <w:rsid w:val="005B6F2E"/>
    <w:rsid w:val="005B7319"/>
    <w:rsid w:val="005C1831"/>
    <w:rsid w:val="005C277F"/>
    <w:rsid w:val="005C7B25"/>
    <w:rsid w:val="005D0418"/>
    <w:rsid w:val="005D1B59"/>
    <w:rsid w:val="005D282B"/>
    <w:rsid w:val="005D59B2"/>
    <w:rsid w:val="005D7CF5"/>
    <w:rsid w:val="005E1D58"/>
    <w:rsid w:val="005E38D1"/>
    <w:rsid w:val="005E7B9D"/>
    <w:rsid w:val="005F0D29"/>
    <w:rsid w:val="005F1785"/>
    <w:rsid w:val="005F2395"/>
    <w:rsid w:val="005F2C57"/>
    <w:rsid w:val="005F5193"/>
    <w:rsid w:val="005F6568"/>
    <w:rsid w:val="005F6B21"/>
    <w:rsid w:val="00600064"/>
    <w:rsid w:val="0060008F"/>
    <w:rsid w:val="00600D83"/>
    <w:rsid w:val="006010BB"/>
    <w:rsid w:val="0060275E"/>
    <w:rsid w:val="00602D17"/>
    <w:rsid w:val="00606C2F"/>
    <w:rsid w:val="00610E37"/>
    <w:rsid w:val="006124F9"/>
    <w:rsid w:val="00620286"/>
    <w:rsid w:val="006207ED"/>
    <w:rsid w:val="006232D7"/>
    <w:rsid w:val="00626854"/>
    <w:rsid w:val="00626BC9"/>
    <w:rsid w:val="00630DA9"/>
    <w:rsid w:val="0063111E"/>
    <w:rsid w:val="00636121"/>
    <w:rsid w:val="00637B4D"/>
    <w:rsid w:val="00640A25"/>
    <w:rsid w:val="00644623"/>
    <w:rsid w:val="006447C7"/>
    <w:rsid w:val="00644955"/>
    <w:rsid w:val="006458DF"/>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25D5"/>
    <w:rsid w:val="006C4E32"/>
    <w:rsid w:val="006C56D8"/>
    <w:rsid w:val="006D07AE"/>
    <w:rsid w:val="006D1C93"/>
    <w:rsid w:val="006D20E1"/>
    <w:rsid w:val="006D225A"/>
    <w:rsid w:val="006D44B4"/>
    <w:rsid w:val="006D60A3"/>
    <w:rsid w:val="006E0B01"/>
    <w:rsid w:val="006E0DB6"/>
    <w:rsid w:val="006E1326"/>
    <w:rsid w:val="006E2EF4"/>
    <w:rsid w:val="006E34CE"/>
    <w:rsid w:val="006E3F11"/>
    <w:rsid w:val="006E4B45"/>
    <w:rsid w:val="006E526C"/>
    <w:rsid w:val="006E737F"/>
    <w:rsid w:val="006F0039"/>
    <w:rsid w:val="006F174D"/>
    <w:rsid w:val="006F2ADB"/>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313DA"/>
    <w:rsid w:val="007324F1"/>
    <w:rsid w:val="00733826"/>
    <w:rsid w:val="0073501A"/>
    <w:rsid w:val="00735716"/>
    <w:rsid w:val="007372AE"/>
    <w:rsid w:val="00740BA9"/>
    <w:rsid w:val="007411E3"/>
    <w:rsid w:val="00743662"/>
    <w:rsid w:val="00744F36"/>
    <w:rsid w:val="00746705"/>
    <w:rsid w:val="007516A5"/>
    <w:rsid w:val="00753C4B"/>
    <w:rsid w:val="00761F3E"/>
    <w:rsid w:val="00761F75"/>
    <w:rsid w:val="00763719"/>
    <w:rsid w:val="00764707"/>
    <w:rsid w:val="007649FC"/>
    <w:rsid w:val="00766242"/>
    <w:rsid w:val="00766CFB"/>
    <w:rsid w:val="00770C98"/>
    <w:rsid w:val="00771167"/>
    <w:rsid w:val="0077323B"/>
    <w:rsid w:val="00775AD7"/>
    <w:rsid w:val="00780540"/>
    <w:rsid w:val="00780608"/>
    <w:rsid w:val="007816FF"/>
    <w:rsid w:val="007837B0"/>
    <w:rsid w:val="00783B44"/>
    <w:rsid w:val="00785028"/>
    <w:rsid w:val="007860D1"/>
    <w:rsid w:val="0079031B"/>
    <w:rsid w:val="00793FA2"/>
    <w:rsid w:val="00797C9B"/>
    <w:rsid w:val="007A1BB4"/>
    <w:rsid w:val="007A2407"/>
    <w:rsid w:val="007A3A5A"/>
    <w:rsid w:val="007A4370"/>
    <w:rsid w:val="007A6DB6"/>
    <w:rsid w:val="007B038B"/>
    <w:rsid w:val="007B6D8E"/>
    <w:rsid w:val="007B7575"/>
    <w:rsid w:val="007C0B89"/>
    <w:rsid w:val="007D266D"/>
    <w:rsid w:val="007D35B7"/>
    <w:rsid w:val="007D4392"/>
    <w:rsid w:val="007E05D3"/>
    <w:rsid w:val="007E1D15"/>
    <w:rsid w:val="007E1DEA"/>
    <w:rsid w:val="007E2202"/>
    <w:rsid w:val="007E2AFB"/>
    <w:rsid w:val="007E3256"/>
    <w:rsid w:val="007E6D79"/>
    <w:rsid w:val="007E70DC"/>
    <w:rsid w:val="007F0240"/>
    <w:rsid w:val="007F0A5D"/>
    <w:rsid w:val="007F28A8"/>
    <w:rsid w:val="007F5698"/>
    <w:rsid w:val="007F65CD"/>
    <w:rsid w:val="00800458"/>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32F2"/>
    <w:rsid w:val="00847ABE"/>
    <w:rsid w:val="008513E1"/>
    <w:rsid w:val="008516AC"/>
    <w:rsid w:val="00851AE3"/>
    <w:rsid w:val="008546E5"/>
    <w:rsid w:val="00855ABB"/>
    <w:rsid w:val="00855C5F"/>
    <w:rsid w:val="0085690F"/>
    <w:rsid w:val="00856D08"/>
    <w:rsid w:val="00862C2B"/>
    <w:rsid w:val="008641D8"/>
    <w:rsid w:val="00865EA8"/>
    <w:rsid w:val="00870B91"/>
    <w:rsid w:val="00871653"/>
    <w:rsid w:val="00872AA9"/>
    <w:rsid w:val="00873A61"/>
    <w:rsid w:val="00880684"/>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4873"/>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506"/>
    <w:rsid w:val="008E7F0F"/>
    <w:rsid w:val="008F0EAA"/>
    <w:rsid w:val="008F2465"/>
    <w:rsid w:val="00900AE8"/>
    <w:rsid w:val="00900DAD"/>
    <w:rsid w:val="009027C1"/>
    <w:rsid w:val="00903713"/>
    <w:rsid w:val="009068D3"/>
    <w:rsid w:val="0091408E"/>
    <w:rsid w:val="00914E27"/>
    <w:rsid w:val="0091545D"/>
    <w:rsid w:val="00917E04"/>
    <w:rsid w:val="0092104C"/>
    <w:rsid w:val="009214B1"/>
    <w:rsid w:val="009237FA"/>
    <w:rsid w:val="0093212C"/>
    <w:rsid w:val="0093248D"/>
    <w:rsid w:val="00932690"/>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29E7"/>
    <w:rsid w:val="009738E6"/>
    <w:rsid w:val="009744C0"/>
    <w:rsid w:val="00975E23"/>
    <w:rsid w:val="0097676A"/>
    <w:rsid w:val="00976C11"/>
    <w:rsid w:val="00977649"/>
    <w:rsid w:val="00977B71"/>
    <w:rsid w:val="00983F6B"/>
    <w:rsid w:val="00984B5D"/>
    <w:rsid w:val="00987B70"/>
    <w:rsid w:val="009933FA"/>
    <w:rsid w:val="00993D0B"/>
    <w:rsid w:val="00994BC1"/>
    <w:rsid w:val="00995338"/>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4795"/>
    <w:rsid w:val="009C6592"/>
    <w:rsid w:val="009D0983"/>
    <w:rsid w:val="009D1C95"/>
    <w:rsid w:val="009D7A15"/>
    <w:rsid w:val="009D7BA5"/>
    <w:rsid w:val="009E209B"/>
    <w:rsid w:val="009E4706"/>
    <w:rsid w:val="009E6FCF"/>
    <w:rsid w:val="009E7707"/>
    <w:rsid w:val="009F0747"/>
    <w:rsid w:val="00A01EFB"/>
    <w:rsid w:val="00A03514"/>
    <w:rsid w:val="00A05E16"/>
    <w:rsid w:val="00A10354"/>
    <w:rsid w:val="00A11884"/>
    <w:rsid w:val="00A1222E"/>
    <w:rsid w:val="00A13320"/>
    <w:rsid w:val="00A13A3E"/>
    <w:rsid w:val="00A1418A"/>
    <w:rsid w:val="00A15434"/>
    <w:rsid w:val="00A16796"/>
    <w:rsid w:val="00A169AB"/>
    <w:rsid w:val="00A17079"/>
    <w:rsid w:val="00A17609"/>
    <w:rsid w:val="00A20BA6"/>
    <w:rsid w:val="00A22F7F"/>
    <w:rsid w:val="00A23E27"/>
    <w:rsid w:val="00A25003"/>
    <w:rsid w:val="00A253A1"/>
    <w:rsid w:val="00A25948"/>
    <w:rsid w:val="00A30D5C"/>
    <w:rsid w:val="00A3787F"/>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4921"/>
    <w:rsid w:val="00A764BC"/>
    <w:rsid w:val="00A80735"/>
    <w:rsid w:val="00A81222"/>
    <w:rsid w:val="00A86306"/>
    <w:rsid w:val="00A86AB5"/>
    <w:rsid w:val="00A875A8"/>
    <w:rsid w:val="00A90508"/>
    <w:rsid w:val="00A94229"/>
    <w:rsid w:val="00A96133"/>
    <w:rsid w:val="00A96E3E"/>
    <w:rsid w:val="00A97226"/>
    <w:rsid w:val="00AA0E64"/>
    <w:rsid w:val="00AA142F"/>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400F"/>
    <w:rsid w:val="00AB474E"/>
    <w:rsid w:val="00AB75A0"/>
    <w:rsid w:val="00AC0EE3"/>
    <w:rsid w:val="00AC2958"/>
    <w:rsid w:val="00AC39FB"/>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C9F"/>
    <w:rsid w:val="00AE3BCA"/>
    <w:rsid w:val="00AE5EBE"/>
    <w:rsid w:val="00AF12C6"/>
    <w:rsid w:val="00AF3414"/>
    <w:rsid w:val="00AF5F60"/>
    <w:rsid w:val="00B00BBE"/>
    <w:rsid w:val="00B01690"/>
    <w:rsid w:val="00B05F45"/>
    <w:rsid w:val="00B06708"/>
    <w:rsid w:val="00B10710"/>
    <w:rsid w:val="00B10776"/>
    <w:rsid w:val="00B1199E"/>
    <w:rsid w:val="00B208FA"/>
    <w:rsid w:val="00B21270"/>
    <w:rsid w:val="00B24C79"/>
    <w:rsid w:val="00B25C12"/>
    <w:rsid w:val="00B2766F"/>
    <w:rsid w:val="00B27868"/>
    <w:rsid w:val="00B31ABC"/>
    <w:rsid w:val="00B37E5E"/>
    <w:rsid w:val="00B445ED"/>
    <w:rsid w:val="00B465A6"/>
    <w:rsid w:val="00B46DC2"/>
    <w:rsid w:val="00B4753B"/>
    <w:rsid w:val="00B51583"/>
    <w:rsid w:val="00B532EF"/>
    <w:rsid w:val="00B54967"/>
    <w:rsid w:val="00B6300F"/>
    <w:rsid w:val="00B64E0E"/>
    <w:rsid w:val="00B677FB"/>
    <w:rsid w:val="00B70389"/>
    <w:rsid w:val="00B71DD8"/>
    <w:rsid w:val="00B746F5"/>
    <w:rsid w:val="00B840AE"/>
    <w:rsid w:val="00B84623"/>
    <w:rsid w:val="00B917F6"/>
    <w:rsid w:val="00B923F9"/>
    <w:rsid w:val="00B92499"/>
    <w:rsid w:val="00BA3092"/>
    <w:rsid w:val="00BA40D4"/>
    <w:rsid w:val="00BA46F7"/>
    <w:rsid w:val="00BA51EF"/>
    <w:rsid w:val="00BB1144"/>
    <w:rsid w:val="00BB1871"/>
    <w:rsid w:val="00BB1A8D"/>
    <w:rsid w:val="00BB270F"/>
    <w:rsid w:val="00BB33AD"/>
    <w:rsid w:val="00BB49EE"/>
    <w:rsid w:val="00BB5541"/>
    <w:rsid w:val="00BB66D5"/>
    <w:rsid w:val="00BB6A55"/>
    <w:rsid w:val="00BC1866"/>
    <w:rsid w:val="00BC2641"/>
    <w:rsid w:val="00BC4BC1"/>
    <w:rsid w:val="00BC7CBA"/>
    <w:rsid w:val="00BC7E6E"/>
    <w:rsid w:val="00BD0AC5"/>
    <w:rsid w:val="00BD641E"/>
    <w:rsid w:val="00BD676A"/>
    <w:rsid w:val="00BE0B22"/>
    <w:rsid w:val="00BE1364"/>
    <w:rsid w:val="00BE1D1F"/>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1384C"/>
    <w:rsid w:val="00C15A09"/>
    <w:rsid w:val="00C1751E"/>
    <w:rsid w:val="00C17667"/>
    <w:rsid w:val="00C17B62"/>
    <w:rsid w:val="00C17C6C"/>
    <w:rsid w:val="00C21339"/>
    <w:rsid w:val="00C237C3"/>
    <w:rsid w:val="00C238A1"/>
    <w:rsid w:val="00C24520"/>
    <w:rsid w:val="00C25396"/>
    <w:rsid w:val="00C255D3"/>
    <w:rsid w:val="00C266F9"/>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727A"/>
    <w:rsid w:val="00C80116"/>
    <w:rsid w:val="00C80522"/>
    <w:rsid w:val="00C87BFC"/>
    <w:rsid w:val="00C924F3"/>
    <w:rsid w:val="00C96150"/>
    <w:rsid w:val="00CA14AB"/>
    <w:rsid w:val="00CA3F7A"/>
    <w:rsid w:val="00CB3C0E"/>
    <w:rsid w:val="00CB5033"/>
    <w:rsid w:val="00CB6084"/>
    <w:rsid w:val="00CB632B"/>
    <w:rsid w:val="00CC001C"/>
    <w:rsid w:val="00CC37ED"/>
    <w:rsid w:val="00CC71DC"/>
    <w:rsid w:val="00CD085A"/>
    <w:rsid w:val="00CD61C8"/>
    <w:rsid w:val="00CD665D"/>
    <w:rsid w:val="00CD7980"/>
    <w:rsid w:val="00CD7FCE"/>
    <w:rsid w:val="00CE07C1"/>
    <w:rsid w:val="00CE4991"/>
    <w:rsid w:val="00CE5586"/>
    <w:rsid w:val="00CF196F"/>
    <w:rsid w:val="00CF5AC9"/>
    <w:rsid w:val="00CF5E71"/>
    <w:rsid w:val="00CF7FAC"/>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527B"/>
    <w:rsid w:val="00D85887"/>
    <w:rsid w:val="00D86784"/>
    <w:rsid w:val="00D911C9"/>
    <w:rsid w:val="00D920E6"/>
    <w:rsid w:val="00D9360E"/>
    <w:rsid w:val="00D94CD7"/>
    <w:rsid w:val="00D95C7B"/>
    <w:rsid w:val="00D95D28"/>
    <w:rsid w:val="00D96013"/>
    <w:rsid w:val="00D97CD5"/>
    <w:rsid w:val="00DA004C"/>
    <w:rsid w:val="00DA2356"/>
    <w:rsid w:val="00DA2E61"/>
    <w:rsid w:val="00DA69A7"/>
    <w:rsid w:val="00DB02A6"/>
    <w:rsid w:val="00DB0CFB"/>
    <w:rsid w:val="00DB167E"/>
    <w:rsid w:val="00DB1BCE"/>
    <w:rsid w:val="00DB3926"/>
    <w:rsid w:val="00DB6A44"/>
    <w:rsid w:val="00DC011C"/>
    <w:rsid w:val="00DC0CD0"/>
    <w:rsid w:val="00DC293E"/>
    <w:rsid w:val="00DC3338"/>
    <w:rsid w:val="00DC3EA2"/>
    <w:rsid w:val="00DC51B8"/>
    <w:rsid w:val="00DC7755"/>
    <w:rsid w:val="00DD079B"/>
    <w:rsid w:val="00DD1CA4"/>
    <w:rsid w:val="00DD2770"/>
    <w:rsid w:val="00DD491B"/>
    <w:rsid w:val="00DE0B91"/>
    <w:rsid w:val="00DE16EC"/>
    <w:rsid w:val="00DE184F"/>
    <w:rsid w:val="00DE2456"/>
    <w:rsid w:val="00DE2A08"/>
    <w:rsid w:val="00DE2B4D"/>
    <w:rsid w:val="00DE3FA2"/>
    <w:rsid w:val="00DE519B"/>
    <w:rsid w:val="00DE6413"/>
    <w:rsid w:val="00DE6A25"/>
    <w:rsid w:val="00DE6DDD"/>
    <w:rsid w:val="00DE7613"/>
    <w:rsid w:val="00DF0945"/>
    <w:rsid w:val="00DF3686"/>
    <w:rsid w:val="00DF54D3"/>
    <w:rsid w:val="00DF58EA"/>
    <w:rsid w:val="00DF597B"/>
    <w:rsid w:val="00DF5CB4"/>
    <w:rsid w:val="00DF5EEE"/>
    <w:rsid w:val="00E00A58"/>
    <w:rsid w:val="00E00E44"/>
    <w:rsid w:val="00E049A8"/>
    <w:rsid w:val="00E05F5E"/>
    <w:rsid w:val="00E063DE"/>
    <w:rsid w:val="00E120C4"/>
    <w:rsid w:val="00E12100"/>
    <w:rsid w:val="00E12174"/>
    <w:rsid w:val="00E12ECB"/>
    <w:rsid w:val="00E1451F"/>
    <w:rsid w:val="00E15A72"/>
    <w:rsid w:val="00E15E28"/>
    <w:rsid w:val="00E16577"/>
    <w:rsid w:val="00E2078A"/>
    <w:rsid w:val="00E21C3A"/>
    <w:rsid w:val="00E232CD"/>
    <w:rsid w:val="00E23D0C"/>
    <w:rsid w:val="00E25731"/>
    <w:rsid w:val="00E257CC"/>
    <w:rsid w:val="00E27637"/>
    <w:rsid w:val="00E306AA"/>
    <w:rsid w:val="00E36051"/>
    <w:rsid w:val="00E41900"/>
    <w:rsid w:val="00E437DB"/>
    <w:rsid w:val="00E43EDC"/>
    <w:rsid w:val="00E44266"/>
    <w:rsid w:val="00E47000"/>
    <w:rsid w:val="00E47260"/>
    <w:rsid w:val="00E50028"/>
    <w:rsid w:val="00E544FA"/>
    <w:rsid w:val="00E546D0"/>
    <w:rsid w:val="00E547EC"/>
    <w:rsid w:val="00E55E83"/>
    <w:rsid w:val="00E5792E"/>
    <w:rsid w:val="00E6077C"/>
    <w:rsid w:val="00E63EFE"/>
    <w:rsid w:val="00E64B06"/>
    <w:rsid w:val="00E6618E"/>
    <w:rsid w:val="00E66C10"/>
    <w:rsid w:val="00E6714B"/>
    <w:rsid w:val="00E70061"/>
    <w:rsid w:val="00E71B34"/>
    <w:rsid w:val="00E72CAD"/>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D04"/>
    <w:rsid w:val="00EC304B"/>
    <w:rsid w:val="00EC4060"/>
    <w:rsid w:val="00EC5571"/>
    <w:rsid w:val="00ED002D"/>
    <w:rsid w:val="00ED0426"/>
    <w:rsid w:val="00ED0E8F"/>
    <w:rsid w:val="00ED1467"/>
    <w:rsid w:val="00ED3D45"/>
    <w:rsid w:val="00ED6759"/>
    <w:rsid w:val="00EE1504"/>
    <w:rsid w:val="00EE2295"/>
    <w:rsid w:val="00EE349F"/>
    <w:rsid w:val="00EE3B5B"/>
    <w:rsid w:val="00EE4CC9"/>
    <w:rsid w:val="00EE5154"/>
    <w:rsid w:val="00EE65AD"/>
    <w:rsid w:val="00EE7DAE"/>
    <w:rsid w:val="00EF19C0"/>
    <w:rsid w:val="00EF2063"/>
    <w:rsid w:val="00EF2CDE"/>
    <w:rsid w:val="00EF36C4"/>
    <w:rsid w:val="00EF4681"/>
    <w:rsid w:val="00EF4800"/>
    <w:rsid w:val="00EF4F4A"/>
    <w:rsid w:val="00EF5FC4"/>
    <w:rsid w:val="00EF6742"/>
    <w:rsid w:val="00EF674A"/>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50993"/>
    <w:rsid w:val="00F520CA"/>
    <w:rsid w:val="00F549A3"/>
    <w:rsid w:val="00F54F75"/>
    <w:rsid w:val="00F55CBF"/>
    <w:rsid w:val="00F5623B"/>
    <w:rsid w:val="00F5627B"/>
    <w:rsid w:val="00F6075E"/>
    <w:rsid w:val="00F61262"/>
    <w:rsid w:val="00F614DC"/>
    <w:rsid w:val="00F619CA"/>
    <w:rsid w:val="00F622F7"/>
    <w:rsid w:val="00F6263D"/>
    <w:rsid w:val="00F63877"/>
    <w:rsid w:val="00F65536"/>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5139"/>
    <w:rsid w:val="00FA58DA"/>
    <w:rsid w:val="00FA6328"/>
    <w:rsid w:val="00FA6C90"/>
    <w:rsid w:val="00FA6D71"/>
    <w:rsid w:val="00FA6E32"/>
    <w:rsid w:val="00FB0787"/>
    <w:rsid w:val="00FB1DB4"/>
    <w:rsid w:val="00FB4998"/>
    <w:rsid w:val="00FC29AC"/>
    <w:rsid w:val="00FC345B"/>
    <w:rsid w:val="00FC4905"/>
    <w:rsid w:val="00FD1776"/>
    <w:rsid w:val="00FD4E37"/>
    <w:rsid w:val="00FE340C"/>
    <w:rsid w:val="00FE4B99"/>
    <w:rsid w:val="00FF1DD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5BAD3F12-2C27-4D99-BBED-83A42577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
    <w:basedOn w:val="Tableau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7"/>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9"/>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character" w:customStyle="1" w:styleId="ParagraphedelisteCar1">
    <w:name w:val="Paragraphe de liste Car1"/>
    <w:uiPriority w:val="34"/>
    <w:qFormat/>
    <w:locked/>
    <w:rsid w:val="006E4B4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3.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4.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5.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6.xml><?xml version="1.0" encoding="utf-8"?>
<ds:datastoreItem xmlns:ds="http://schemas.openxmlformats.org/officeDocument/2006/customXml" ds:itemID="{66FC07A8-1D08-404B-AA73-E16258B1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1403</Words>
  <Characters>7717</Characters>
  <Application>Microsoft Office Word</Application>
  <DocSecurity>0</DocSecurity>
  <Lines>64</Lines>
  <Paragraphs>18</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Thales</cp:lastModifiedBy>
  <cp:revision>2</cp:revision>
  <dcterms:created xsi:type="dcterms:W3CDTF">2024-05-29T08:39:00Z</dcterms:created>
  <dcterms:modified xsi:type="dcterms:W3CDTF">2024-05-29T08:39:00Z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