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7F08C8A"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0443AC">
              <w:t>2</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0443AC">
              <w:rPr>
                <w:sz w:val="32"/>
              </w:rPr>
              <w:t>11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6951153" r:id="rId10"/>
              </w:object>
            </w:r>
          </w:p>
        </w:tc>
        <w:tc>
          <w:tcPr>
            <w:tcW w:w="5540" w:type="dxa"/>
            <w:shd w:val="clear" w:color="auto" w:fill="auto"/>
          </w:tcPr>
          <w:p w14:paraId="47562F6D" w14:textId="55FCA510" w:rsidR="00F112E4" w:rsidRPr="0016361A" w:rsidRDefault="009C5128" w:rsidP="00F112E4">
            <w:pPr>
              <w:jc w:val="right"/>
            </w:pPr>
            <w:bookmarkStart w:id="3" w:name="logos"/>
            <w:r>
              <w:pict w14:anchorId="5617469C">
                <v:shape id="_x0000_i1026" type="#_x0000_t75" style="width:127pt;height:7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20062110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200621106"/>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20062110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200621108"/>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200621109"/>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200621110"/>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200621111"/>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200621112"/>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200621113"/>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pt;height:130.5pt" o:ole="">
            <v:imagedata r:id="rId13" o:title=""/>
          </v:shape>
          <o:OLEObject Type="Embed" ProgID="Visio.Drawing.11" ShapeID="_x0000_i1027" DrawAspect="Content" ObjectID="_1826951154"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200621114"/>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200621115"/>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200621116"/>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200621117"/>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200621118"/>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200621119"/>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200621120"/>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200621121"/>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5pt;height:130.5pt" o:ole="">
            <v:imagedata r:id="rId15" o:title=""/>
          </v:shape>
          <o:OLEObject Type="Embed" ProgID="Visio.Drawing.11" ShapeID="_x0000_i1028" DrawAspect="Content" ObjectID="_1826951155"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200621122"/>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200621123"/>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pt;height:129.5pt" o:ole="">
            <v:imagedata r:id="rId17" o:title=""/>
          </v:shape>
          <o:OLEObject Type="Embed" ProgID="Visio.Drawing.11" ShapeID="_x0000_i1029" DrawAspect="Content" ObjectID="_1826951156"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200621124"/>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200621125"/>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pt;height:123pt" o:ole="">
            <v:imagedata r:id="rId19" o:title=""/>
          </v:shape>
          <o:OLEObject Type="Embed" ProgID="Visio.Drawing.11" ShapeID="_x0000_i1030" DrawAspect="Content" ObjectID="_1826951157"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200621126"/>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200621127"/>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5pt;height:129.5pt" o:ole="">
            <v:imagedata r:id="rId21" o:title=""/>
          </v:shape>
          <o:OLEObject Type="Embed" ProgID="Visio.Drawing.11" ShapeID="_x0000_i1031" DrawAspect="Content" ObjectID="_1826951158"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200621128"/>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200621129"/>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200621130"/>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pt;height:158.5pt" o:ole="">
            <v:imagedata r:id="rId23" o:title=""/>
          </v:shape>
          <o:OLEObject Type="Embed" ProgID="Visio.Drawing.11" ShapeID="_x0000_i1032" DrawAspect="Content" ObjectID="_1826951159"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200621131"/>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9pt;height:124pt" o:ole="">
            <v:imagedata r:id="rId25" o:title=""/>
          </v:shape>
          <o:OLEObject Type="Embed" ProgID="Visio.Drawing.11" ShapeID="_x0000_i1033" DrawAspect="Content" ObjectID="_1826951160"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200621132"/>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200621133"/>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5pt;height:125.5pt" o:ole="">
            <v:imagedata r:id="rId27" o:title=""/>
          </v:shape>
          <o:OLEObject Type="Embed" ProgID="Visio.Drawing.11" ShapeID="_x0000_i1034" DrawAspect="Content" ObjectID="_1826951161"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200621134"/>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200621135"/>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5pt;height:110pt" o:ole="">
            <v:imagedata r:id="rId29" o:title=""/>
          </v:shape>
          <o:OLEObject Type="Embed" ProgID="Visio.Drawing.11" ShapeID="_x0000_i1035" DrawAspect="Content" ObjectID="_1826951162"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200621136"/>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200621137"/>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200621138"/>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200621139"/>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200621140"/>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200621141"/>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200621142"/>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200621143"/>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200621144"/>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200621145"/>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200621146"/>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pt;height:194pt" o:ole="">
            <v:imagedata r:id="rId31" o:title=""/>
          </v:shape>
          <o:OLEObject Type="Embed" ProgID="Visio.Drawing.11" ShapeID="_x0000_i1036" DrawAspect="Content" ObjectID="_1826951163"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200621147"/>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200621148"/>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200621149"/>
      <w:bookmarkStart w:id="270" w:name="_Toc510696612"/>
      <w:r>
        <w:t>6.1.3.2.2</w:t>
      </w:r>
      <w:r>
        <w:tab/>
        <w:t>Resource Definition</w:t>
      </w:r>
      <w:bookmarkEnd w:id="265"/>
      <w:bookmarkEnd w:id="266"/>
      <w:bookmarkEnd w:id="267"/>
      <w:bookmarkEnd w:id="268"/>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200621150"/>
      <w:r>
        <w:t>6.1.3.2.3</w:t>
      </w:r>
      <w:r>
        <w:tab/>
        <w:t>Resource Standard Methods</w:t>
      </w:r>
      <w:bookmarkEnd w:id="270"/>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200621151"/>
      <w:bookmarkStart w:id="279" w:name="_Toc510696635"/>
      <w:bookmarkStart w:id="280" w:name="_Toc3597143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78"/>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200621152"/>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200621153"/>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200621154"/>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200621155"/>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200621156"/>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200621157"/>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00621158"/>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00621159"/>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200621160"/>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200621161"/>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200621162"/>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200621163"/>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200621164"/>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200621165"/>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200621166"/>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200621167"/>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200621168"/>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200621169"/>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200621170"/>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200621171"/>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200621173"/>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200621174"/>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200621175"/>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200621176"/>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200621177"/>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200621178"/>
      <w:bookmarkStart w:id="425" w:name="_Toc510696631"/>
      <w:r>
        <w:t>6.1.5.2</w:t>
      </w:r>
      <w:r w:rsidRPr="00986E88">
        <w:rPr>
          <w:noProof/>
        </w:rPr>
        <w:t>.1</w:t>
      </w:r>
      <w:r w:rsidRPr="00986E88">
        <w:rPr>
          <w:noProof/>
        </w:rPr>
        <w:tab/>
        <w:t>Description</w:t>
      </w:r>
      <w:bookmarkEnd w:id="419"/>
      <w:bookmarkEnd w:id="420"/>
      <w:bookmarkEnd w:id="421"/>
      <w:bookmarkEnd w:id="422"/>
      <w:bookmarkEnd w:id="423"/>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200621179"/>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200621180"/>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200621181"/>
      <w:bookmarkEnd w:id="425"/>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200621182"/>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200621184"/>
      <w:r>
        <w:t>6.1.6.2.1</w:t>
      </w:r>
      <w:r>
        <w:tab/>
        <w:t>Introduction</w:t>
      </w:r>
      <w:bookmarkEnd w:id="279"/>
      <w:bookmarkEnd w:id="280"/>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200621185"/>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200621186"/>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200621187"/>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2CBEF394" w:rsidR="009E0C9E" w:rsidRDefault="001867C4" w:rsidP="009E0C9E">
            <w:pPr>
              <w:pStyle w:val="TAL"/>
            </w:pPr>
            <w:r>
              <w:t>This IE s</w:t>
            </w:r>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200621188"/>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3493302F" w:rsidR="00C26C04" w:rsidRDefault="00C26C04" w:rsidP="00C26C04">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r>
              <w:t>.</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0DAC567D" w:rsidR="001B4302" w:rsidRDefault="001B4302" w:rsidP="001B4302">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r>
              <w:t>.</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277EC3F7" w:rsidR="00927415" w:rsidRDefault="001867C4" w:rsidP="00927415">
            <w:pPr>
              <w:pStyle w:val="TAL"/>
            </w:pPr>
            <w:r>
              <w:t>This IE s</w:t>
            </w:r>
            <w:r w:rsidR="00927415">
              <w:t xml:space="preserve">hall be present if </w:t>
            </w:r>
            <w:r w:rsidR="001F578E">
              <w:t>the o</w:t>
            </w:r>
            <w:r w:rsidR="00927415">
              <w:t xml:space="preserve">bject Distribution base URL </w:t>
            </w:r>
            <w:r w:rsidR="001F578E">
              <w:t>(within the "</w:t>
            </w:r>
            <w:r w:rsidR="001F578E" w:rsidRPr="00511992">
              <w:t>objDistributionBaseUrl</w:t>
            </w:r>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200621189"/>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200621190"/>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200621191"/>
      <w:r>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4530AA4E" w:rsidR="00BC3FE9" w:rsidRDefault="001867C4" w:rsidP="00CB1032">
            <w:pPr>
              <w:pStyle w:val="TAL"/>
            </w:pPr>
            <w:r>
              <w:t xml:space="preserve">This IE shall be present, when the immediate event reports are requested </w:t>
            </w:r>
            <w:r w:rsidRPr="00CD5228">
              <w:t>and if corresp</w:t>
            </w:r>
            <w:r>
              <w:t>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200621192"/>
      <w:r w:rsidRPr="00DA326A">
        <w:lastRenderedPageBreak/>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200621193"/>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02486D" w:rsidR="00BC3FE9" w:rsidRDefault="00BC3FE9" w:rsidP="00CB1032">
            <w:pPr>
              <w:pStyle w:val="TAL"/>
              <w:rPr>
                <w:rFonts w:cs="Arial"/>
                <w:szCs w:val="18"/>
              </w:rPr>
            </w:pPr>
            <w:r>
              <w:rPr>
                <w:rFonts w:cs="Arial"/>
                <w:szCs w:val="18"/>
              </w:rPr>
              <w:t>This IE shall be present</w:t>
            </w:r>
            <w:r w:rsidR="001867C4">
              <w:rPr>
                <w:rFonts w:cs="Arial"/>
                <w:szCs w:val="18"/>
              </w:rPr>
              <w:t xml:space="preserve">, when the NF Instance ID is </w:t>
            </w:r>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200621194"/>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200621195"/>
      <w:r>
        <w:lastRenderedPageBreak/>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200621196"/>
      <w:r>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200621197"/>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2DA1727D" w:rsidR="00924211" w:rsidRDefault="001D5BA9" w:rsidP="00CA557D">
            <w:pPr>
              <w:pStyle w:val="TAL"/>
            </w:pPr>
            <w:r>
              <w:t xml:space="preserve">This IE shall be </w:t>
            </w:r>
            <w:r w:rsidR="001867C4">
              <w:t xml:space="preserve">present, </w:t>
            </w:r>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r w:rsidR="001867C4">
              <w:t xml:space="preserve">IE </w:t>
            </w:r>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r w:rsidR="001867C4">
              <w:t xml:space="preserve">IE </w:t>
            </w:r>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200621198"/>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200621200"/>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200621201"/>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200621202"/>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200621203"/>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200621204"/>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200621205"/>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200621206"/>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200621207"/>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200621209"/>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200621210"/>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200621211"/>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200621212"/>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200621213"/>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200621214"/>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200621215"/>
      <w:bookmarkStart w:id="604" w:name="_Toc510696649"/>
      <w:r>
        <w:t>6.1.9</w:t>
      </w:r>
      <w:r w:rsidRPr="001E7573">
        <w:tab/>
        <w:t>Security</w:t>
      </w:r>
      <w:bookmarkEnd w:id="598"/>
      <w:bookmarkEnd w:id="599"/>
      <w:bookmarkEnd w:id="600"/>
      <w:bookmarkEnd w:id="601"/>
      <w:bookmarkEnd w:id="602"/>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200621216"/>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200621217"/>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200621218"/>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200621219"/>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34EB3657" w:rsidR="000602BD" w:rsidRPr="00E30132" w:rsidRDefault="000602BD" w:rsidP="000602BD">
      <w:pPr>
        <w:pStyle w:val="PL"/>
        <w:rPr>
          <w:lang w:val="fr-FR"/>
        </w:rPr>
      </w:pPr>
      <w:r w:rsidRPr="00E30132">
        <w:rPr>
          <w:lang w:val="fr-FR"/>
        </w:rPr>
        <w:t xml:space="preserve">  </w:t>
      </w:r>
      <w:r w:rsidRPr="000E6B7B">
        <w:rPr>
          <w:lang w:val="fr-FR"/>
        </w:rPr>
        <w:t>version: 1.</w:t>
      </w:r>
      <w:r w:rsidR="0036621C" w:rsidRPr="000E6B7B">
        <w:rPr>
          <w:lang w:val="fr-FR"/>
        </w:rPr>
        <w:t>2</w:t>
      </w:r>
      <w:r w:rsidRPr="000E6B7B">
        <w:rPr>
          <w:lang w:val="fr-FR"/>
        </w:rPr>
        <w:t>.</w:t>
      </w:r>
      <w:r w:rsidR="00CA6AB2" w:rsidRPr="001867C4">
        <w:rPr>
          <w:lang w:val="fr-FR"/>
        </w:rPr>
        <w:t>0</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46CA4ABF"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3C10C7">
        <w:t>1</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200621220"/>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c>
          <w:tcPr>
            <w:tcW w:w="800" w:type="dxa"/>
            <w:shd w:val="solid" w:color="FFFFFF" w:fill="auto"/>
          </w:tcPr>
          <w:p w14:paraId="7BC3571D" w14:textId="280EF38D" w:rsidR="00121C4E" w:rsidRDefault="00121C4E" w:rsidP="00121C4E">
            <w:pPr>
              <w:pStyle w:val="TAC"/>
              <w:rPr>
                <w:rFonts w:cs="Arial"/>
                <w:sz w:val="16"/>
                <w:szCs w:val="16"/>
              </w:rPr>
            </w:pPr>
            <w:r>
              <w:rPr>
                <w:rFonts w:cs="Arial"/>
                <w:sz w:val="16"/>
                <w:szCs w:val="16"/>
              </w:rPr>
              <w:t>2025-11</w:t>
            </w:r>
          </w:p>
        </w:tc>
        <w:tc>
          <w:tcPr>
            <w:tcW w:w="995" w:type="dxa"/>
            <w:shd w:val="solid" w:color="FFFFFF" w:fill="auto"/>
          </w:tcPr>
          <w:p w14:paraId="0FF1F11E" w14:textId="4F0CE07A"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FBBCFDC" w14:textId="21B68A35" w:rsidR="00121C4E" w:rsidRPr="00472A18" w:rsidRDefault="00121C4E" w:rsidP="00121C4E">
            <w:pPr>
              <w:pStyle w:val="TAC"/>
              <w:rPr>
                <w:sz w:val="16"/>
                <w:szCs w:val="16"/>
              </w:rPr>
            </w:pPr>
            <w:r w:rsidRPr="00472A18">
              <w:rPr>
                <w:sz w:val="16"/>
                <w:szCs w:val="16"/>
              </w:rPr>
              <w:t>CP-25</w:t>
            </w:r>
            <w:r w:rsidR="000773A3">
              <w:rPr>
                <w:sz w:val="16"/>
                <w:szCs w:val="16"/>
              </w:rPr>
              <w:t>3154</w:t>
            </w:r>
          </w:p>
        </w:tc>
        <w:tc>
          <w:tcPr>
            <w:tcW w:w="519" w:type="dxa"/>
            <w:shd w:val="solid" w:color="FFFFFF" w:fill="auto"/>
            <w:vAlign w:val="center"/>
          </w:tcPr>
          <w:p w14:paraId="7321FB18" w14:textId="52C9BC07" w:rsidR="00121C4E" w:rsidRDefault="00121C4E" w:rsidP="00121C4E">
            <w:pPr>
              <w:pStyle w:val="TAL"/>
              <w:jc w:val="center"/>
              <w:rPr>
                <w:sz w:val="16"/>
                <w:szCs w:val="16"/>
              </w:rPr>
            </w:pPr>
            <w:r>
              <w:rPr>
                <w:sz w:val="16"/>
                <w:szCs w:val="16"/>
              </w:rPr>
              <w:t>005</w:t>
            </w:r>
            <w:r w:rsidR="006A52D4">
              <w:rPr>
                <w:sz w:val="16"/>
                <w:szCs w:val="16"/>
              </w:rPr>
              <w:t>5</w:t>
            </w:r>
          </w:p>
        </w:tc>
        <w:tc>
          <w:tcPr>
            <w:tcW w:w="425" w:type="dxa"/>
            <w:shd w:val="solid" w:color="FFFFFF" w:fill="auto"/>
            <w:vAlign w:val="center"/>
          </w:tcPr>
          <w:p w14:paraId="79AAAF31" w14:textId="45B84488" w:rsidR="00121C4E" w:rsidRDefault="00121C4E" w:rsidP="00121C4E">
            <w:pPr>
              <w:pStyle w:val="TAR"/>
              <w:jc w:val="center"/>
              <w:rPr>
                <w:sz w:val="16"/>
                <w:szCs w:val="16"/>
              </w:rPr>
            </w:pPr>
            <w:r>
              <w:rPr>
                <w:sz w:val="16"/>
                <w:szCs w:val="16"/>
              </w:rPr>
              <w:t>4</w:t>
            </w:r>
          </w:p>
        </w:tc>
        <w:tc>
          <w:tcPr>
            <w:tcW w:w="425" w:type="dxa"/>
            <w:shd w:val="solid" w:color="FFFFFF" w:fill="auto"/>
            <w:vAlign w:val="center"/>
          </w:tcPr>
          <w:p w14:paraId="240FE529" w14:textId="62AF0B6C" w:rsidR="00121C4E" w:rsidRDefault="00121C4E" w:rsidP="00121C4E">
            <w:pPr>
              <w:pStyle w:val="TAC"/>
              <w:rPr>
                <w:sz w:val="16"/>
                <w:szCs w:val="16"/>
              </w:rPr>
            </w:pPr>
            <w:r>
              <w:rPr>
                <w:sz w:val="16"/>
                <w:szCs w:val="16"/>
              </w:rPr>
              <w:t>F</w:t>
            </w:r>
          </w:p>
        </w:tc>
        <w:tc>
          <w:tcPr>
            <w:tcW w:w="4868" w:type="dxa"/>
            <w:shd w:val="solid" w:color="FFFFFF" w:fill="auto"/>
            <w:vAlign w:val="center"/>
          </w:tcPr>
          <w:p w14:paraId="10D72133" w14:textId="4E238C59" w:rsidR="00121C4E" w:rsidRPr="000A31D5" w:rsidRDefault="00121C4E" w:rsidP="00121C4E">
            <w:pPr>
              <w:pStyle w:val="TAL"/>
              <w:rPr>
                <w:sz w:val="16"/>
                <w:szCs w:val="16"/>
              </w:rPr>
            </w:pPr>
            <w:r w:rsidRPr="00121C4E">
              <w:rPr>
                <w:sz w:val="16"/>
                <w:szCs w:val="16"/>
              </w:rPr>
              <w:t>Corrections to Conditional IEs</w:t>
            </w:r>
          </w:p>
        </w:tc>
        <w:tc>
          <w:tcPr>
            <w:tcW w:w="708" w:type="dxa"/>
            <w:shd w:val="solid" w:color="FFFFFF" w:fill="auto"/>
          </w:tcPr>
          <w:p w14:paraId="28216A0F" w14:textId="51157F7F" w:rsidR="00121C4E" w:rsidRDefault="00121C4E" w:rsidP="00121C4E">
            <w:pPr>
              <w:pStyle w:val="TAC"/>
              <w:rPr>
                <w:sz w:val="16"/>
                <w:szCs w:val="16"/>
              </w:rPr>
            </w:pPr>
            <w:r>
              <w:rPr>
                <w:sz w:val="16"/>
                <w:szCs w:val="16"/>
              </w:rPr>
              <w:t>19.2.0</w:t>
            </w:r>
          </w:p>
        </w:tc>
      </w:tr>
      <w:tr w:rsidR="00121C4E" w:rsidRPr="00B54FF5" w14:paraId="43F8F83C" w14:textId="77777777" w:rsidTr="006A5A24">
        <w:tc>
          <w:tcPr>
            <w:tcW w:w="800" w:type="dxa"/>
            <w:shd w:val="solid" w:color="FFFFFF" w:fill="auto"/>
          </w:tcPr>
          <w:p w14:paraId="51FB8EC4" w14:textId="31AB775C" w:rsidR="00121C4E" w:rsidRDefault="00121C4E" w:rsidP="00121C4E">
            <w:pPr>
              <w:pStyle w:val="TAC"/>
              <w:rPr>
                <w:rFonts w:cs="Arial"/>
                <w:sz w:val="16"/>
                <w:szCs w:val="16"/>
              </w:rPr>
            </w:pPr>
            <w:r>
              <w:rPr>
                <w:rFonts w:cs="Arial"/>
                <w:sz w:val="16"/>
                <w:szCs w:val="16"/>
              </w:rPr>
              <w:t>2025-11</w:t>
            </w:r>
          </w:p>
        </w:tc>
        <w:tc>
          <w:tcPr>
            <w:tcW w:w="995" w:type="dxa"/>
            <w:shd w:val="solid" w:color="FFFFFF" w:fill="auto"/>
          </w:tcPr>
          <w:p w14:paraId="3AA0E0BA" w14:textId="549CB40B"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8DA0C26" w14:textId="613F89C6" w:rsidR="00121C4E" w:rsidRPr="00472A18" w:rsidRDefault="00121C4E" w:rsidP="00121C4E">
            <w:pPr>
              <w:pStyle w:val="TAC"/>
              <w:rPr>
                <w:sz w:val="16"/>
                <w:szCs w:val="16"/>
              </w:rPr>
            </w:pPr>
            <w:r w:rsidRPr="00472A18">
              <w:rPr>
                <w:sz w:val="16"/>
                <w:szCs w:val="16"/>
              </w:rPr>
              <w:t>CP-25</w:t>
            </w:r>
            <w:r w:rsidR="000773A3">
              <w:rPr>
                <w:sz w:val="16"/>
                <w:szCs w:val="16"/>
              </w:rPr>
              <w:t>3167</w:t>
            </w:r>
          </w:p>
        </w:tc>
        <w:tc>
          <w:tcPr>
            <w:tcW w:w="519" w:type="dxa"/>
            <w:shd w:val="solid" w:color="FFFFFF" w:fill="auto"/>
            <w:vAlign w:val="center"/>
          </w:tcPr>
          <w:p w14:paraId="7010D9B4" w14:textId="09AA71AF" w:rsidR="00121C4E" w:rsidRDefault="00121C4E" w:rsidP="00121C4E">
            <w:pPr>
              <w:pStyle w:val="TAL"/>
              <w:jc w:val="center"/>
              <w:rPr>
                <w:sz w:val="16"/>
                <w:szCs w:val="16"/>
              </w:rPr>
            </w:pPr>
            <w:r>
              <w:rPr>
                <w:sz w:val="16"/>
                <w:szCs w:val="16"/>
              </w:rPr>
              <w:t>005</w:t>
            </w:r>
            <w:r w:rsidR="006A52D4">
              <w:rPr>
                <w:sz w:val="16"/>
                <w:szCs w:val="16"/>
              </w:rPr>
              <w:t>6</w:t>
            </w:r>
          </w:p>
        </w:tc>
        <w:tc>
          <w:tcPr>
            <w:tcW w:w="425" w:type="dxa"/>
            <w:shd w:val="solid" w:color="FFFFFF" w:fill="auto"/>
            <w:vAlign w:val="center"/>
          </w:tcPr>
          <w:p w14:paraId="517CCEAB" w14:textId="77777777" w:rsidR="00121C4E" w:rsidRDefault="00121C4E" w:rsidP="00121C4E">
            <w:pPr>
              <w:pStyle w:val="TAR"/>
              <w:jc w:val="center"/>
              <w:rPr>
                <w:sz w:val="16"/>
                <w:szCs w:val="16"/>
              </w:rPr>
            </w:pPr>
          </w:p>
        </w:tc>
        <w:tc>
          <w:tcPr>
            <w:tcW w:w="425" w:type="dxa"/>
            <w:shd w:val="solid" w:color="FFFFFF" w:fill="auto"/>
            <w:vAlign w:val="center"/>
          </w:tcPr>
          <w:p w14:paraId="3C114EC3" w14:textId="19B5CFA9" w:rsidR="00121C4E" w:rsidRDefault="00121C4E" w:rsidP="00121C4E">
            <w:pPr>
              <w:pStyle w:val="TAC"/>
              <w:rPr>
                <w:sz w:val="16"/>
                <w:szCs w:val="16"/>
              </w:rPr>
            </w:pPr>
            <w:r>
              <w:rPr>
                <w:sz w:val="16"/>
                <w:szCs w:val="16"/>
              </w:rPr>
              <w:t>F</w:t>
            </w:r>
          </w:p>
        </w:tc>
        <w:tc>
          <w:tcPr>
            <w:tcW w:w="4868" w:type="dxa"/>
            <w:shd w:val="solid" w:color="FFFFFF" w:fill="auto"/>
            <w:vAlign w:val="center"/>
          </w:tcPr>
          <w:p w14:paraId="7F07641B" w14:textId="6EEC4B2D" w:rsidR="00121C4E" w:rsidRPr="000A31D5" w:rsidRDefault="00121C4E" w:rsidP="00121C4E">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599854C5" w14:textId="469EBA56" w:rsidR="00121C4E" w:rsidRDefault="00121C4E" w:rsidP="00121C4E">
            <w:pPr>
              <w:pStyle w:val="TAC"/>
              <w:rPr>
                <w:sz w:val="16"/>
                <w:szCs w:val="16"/>
              </w:rPr>
            </w:pPr>
            <w:r>
              <w:rPr>
                <w:sz w:val="16"/>
                <w:szCs w:val="16"/>
              </w:rPr>
              <w:t>19.2.0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0669A" w14:textId="77777777" w:rsidR="009C5128" w:rsidRDefault="009C5128">
      <w:r>
        <w:separator/>
      </w:r>
    </w:p>
  </w:endnote>
  <w:endnote w:type="continuationSeparator" w:id="0">
    <w:p w14:paraId="273E4415" w14:textId="77777777" w:rsidR="009C5128" w:rsidRDefault="009C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08E3B" w14:textId="77777777" w:rsidR="009C5128" w:rsidRDefault="009C5128">
      <w:r>
        <w:separator/>
      </w:r>
    </w:p>
  </w:footnote>
  <w:footnote w:type="continuationSeparator" w:id="0">
    <w:p w14:paraId="0099B47D" w14:textId="77777777" w:rsidR="009C5128" w:rsidRDefault="009C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FE14D80"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A7F">
      <w:rPr>
        <w:rFonts w:ascii="Arial" w:hAnsi="Arial" w:cs="Arial"/>
        <w:b/>
        <w:noProof/>
        <w:sz w:val="18"/>
        <w:szCs w:val="18"/>
      </w:rPr>
      <w:t>3GPP TS 29.581 V19.2.0 (2025-11)</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5E0BEEE5"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A7F">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773A3"/>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E6B7B"/>
    <w:rsid w:val="000F2245"/>
    <w:rsid w:val="000F6F3A"/>
    <w:rsid w:val="00100047"/>
    <w:rsid w:val="00104BB5"/>
    <w:rsid w:val="001076FC"/>
    <w:rsid w:val="001108E3"/>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1512"/>
    <w:rsid w:val="00302426"/>
    <w:rsid w:val="00303F95"/>
    <w:rsid w:val="00310340"/>
    <w:rsid w:val="003109E4"/>
    <w:rsid w:val="003172DC"/>
    <w:rsid w:val="003208E0"/>
    <w:rsid w:val="0032531A"/>
    <w:rsid w:val="0032695E"/>
    <w:rsid w:val="00327584"/>
    <w:rsid w:val="00330A63"/>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6A32"/>
    <w:rsid w:val="003E434A"/>
    <w:rsid w:val="003E4BF3"/>
    <w:rsid w:val="003E5656"/>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217"/>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5F575D"/>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2D4"/>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5128"/>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2A7F"/>
    <w:rsid w:val="00CF6891"/>
    <w:rsid w:val="00CF69AF"/>
    <w:rsid w:val="00CF6ED5"/>
    <w:rsid w:val="00CF7626"/>
    <w:rsid w:val="00D00716"/>
    <w:rsid w:val="00D01372"/>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717"/>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16721</Words>
  <Characters>95314</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Nivedya Parambath Sasi/System &amp; Security Standards /SRI-Bangalore/Engineer/Samsung Electronics</cp:lastModifiedBy>
  <cp:revision>2</cp:revision>
  <cp:lastPrinted>2019-02-25T14:05:00Z</cp:lastPrinted>
  <dcterms:created xsi:type="dcterms:W3CDTF">2025-12-11T04:09:00Z</dcterms:created>
  <dcterms:modified xsi:type="dcterms:W3CDTF">2025-12-11T04:09:00Z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