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685" w:rsidRPr="003445FB" w:rsidRDefault="00457685" w:rsidP="00457685">
      <w:pPr>
        <w:pStyle w:val="Heading8"/>
      </w:pPr>
      <w:bookmarkStart w:id="0" w:name="_Toc535476817"/>
      <w:r w:rsidRPr="003445FB">
        <w:t>Annex B (normative):</w:t>
      </w:r>
      <w:bookmarkStart w:id="1" w:name="_GoBack"/>
      <w:bookmarkEnd w:id="1"/>
      <w:r w:rsidRPr="003445FB">
        <w:br/>
        <w:t>Conditions for RRM requirements applicability for operating bands</w:t>
      </w:r>
      <w:bookmarkEnd w:id="0"/>
    </w:p>
    <w:p w:rsidR="00457685" w:rsidRPr="003445FB" w:rsidRDefault="00457685" w:rsidP="00457685"/>
    <w:p w:rsidR="00457685" w:rsidRPr="003445FB" w:rsidRDefault="00457685" w:rsidP="00457685">
      <w:pPr>
        <w:pStyle w:val="Heading1"/>
      </w:pPr>
      <w:bookmarkStart w:id="2" w:name="_Toc535476818"/>
      <w:r w:rsidRPr="003445FB">
        <w:t>B.1</w:t>
      </w:r>
      <w:r w:rsidRPr="003445FB">
        <w:tab/>
        <w:t>Conditions for NR RRC_IDLE state mobility</w:t>
      </w:r>
      <w:bookmarkEnd w:id="2"/>
    </w:p>
    <w:p w:rsidR="00457685" w:rsidRPr="003445FB" w:rsidRDefault="00457685" w:rsidP="00457685">
      <w:pPr>
        <w:pStyle w:val="Heading2"/>
      </w:pPr>
      <w:bookmarkStart w:id="3" w:name="_Toc535476819"/>
      <w:r w:rsidRPr="003445FB">
        <w:t>B.1.1</w:t>
      </w:r>
      <w:r w:rsidRPr="003445FB">
        <w:tab/>
        <w:t>Introduction</w:t>
      </w:r>
      <w:bookmarkEnd w:id="3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In Annex B.1, the following conditions are specified: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4,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UE conditions which shall apply for UE inter-frequency measurements procedures and requirements in Section 4.</w:t>
      </w:r>
    </w:p>
    <w:p w:rsidR="00457685" w:rsidRPr="003445FB" w:rsidRDefault="00457685" w:rsidP="00457685">
      <w:pPr>
        <w:pStyle w:val="Heading2"/>
      </w:pPr>
      <w:bookmarkStart w:id="4" w:name="_Toc535476820"/>
      <w:r w:rsidRPr="003445FB">
        <w:t>B.1.2</w:t>
      </w:r>
      <w:r w:rsidRPr="003445FB">
        <w:tab/>
        <w:t>Conditions for measurements on NR intra-frequency cells for cell re-selection</w:t>
      </w:r>
      <w:bookmarkEnd w:id="4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 xml:space="preserve">This section defines the following conditions for NR intra-frequency measurements performed based on SSBs for cell re-selection: SSB_RP and </w:t>
      </w:r>
      <w:r w:rsidRPr="003445FB">
        <w:rPr>
          <w:rFonts w:eastAsia="Times New Roman"/>
          <w:lang w:val="en-US"/>
        </w:rPr>
        <w:t xml:space="preserve">SSB Ês/Iot, </w:t>
      </w:r>
      <w:r w:rsidRPr="003445FB">
        <w:rPr>
          <w:rFonts w:eastAsia="Times New Roman"/>
        </w:rPr>
        <w:t>applicable for a corresponding operating band.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B.1.2-1 for FR1 NR cells.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B.1.2-2 for FR2 NR cells.</w:t>
      </w:r>
    </w:p>
    <w:p w:rsidR="00457685" w:rsidRPr="003445FB" w:rsidRDefault="00457685" w:rsidP="0045768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445FB">
        <w:rPr>
          <w:rFonts w:ascii="Arial" w:eastAsia="Times New Roman" w:hAnsi="Arial"/>
          <w:b/>
        </w:rPr>
        <w:t>Table B.1.2-1: Conditions for intra-frequency cell re-selection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40"/>
        <w:gridCol w:w="1587"/>
        <w:gridCol w:w="1590"/>
        <w:gridCol w:w="1856"/>
      </w:tblGrid>
      <w:tr w:rsidR="00457685" w:rsidRPr="003445FB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Parameter</w:t>
            </w:r>
          </w:p>
        </w:tc>
        <w:tc>
          <w:tcPr>
            <w:tcW w:w="1795" w:type="pct"/>
            <w:vMerge w:val="restart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Minimum SSB_RP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SSB Ês/Iot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dB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15 kHz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30 kHz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541E9A">
            <w:pPr>
              <w:pStyle w:val="TAH"/>
            </w:pPr>
          </w:p>
        </w:tc>
      </w:tr>
      <w:tr w:rsidR="00457685" w:rsidRPr="003445FB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1795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NR_FDD_FR1_A, NR_TDD_FR1_A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sym w:font="Symbol" w:char="F0B3"/>
            </w:r>
            <w:r w:rsidRPr="003445FB">
              <w:rPr>
                <w:rFonts w:ascii="Arial" w:eastAsia="Times New Roman" w:hAnsi="Arial" w:cs="Arial"/>
                <w:sz w:val="18"/>
              </w:rPr>
              <w:t xml:space="preserve"> -4</w:t>
            </w: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NR_FDD_FR1_B</w:t>
            </w:r>
          </w:p>
        </w:tc>
        <w:tc>
          <w:tcPr>
            <w:tcW w:w="833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833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NR_TDD_FR1_C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NR_FDD_FR1_G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NR_FDD_FR1_H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000" w:type="pct"/>
            <w:gridSpan w:val="5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NOTE 1:</w:t>
            </w:r>
            <w:r w:rsidRPr="003445FB">
              <w:rPr>
                <w:rFonts w:ascii="Arial" w:eastAsia="Times New Roman" w:hAnsi="Arial" w:cs="Arial"/>
                <w:sz w:val="18"/>
              </w:rPr>
              <w:tab/>
              <w:t>NR operating band groups are defined in Section 3.5.2.</w:t>
            </w:r>
          </w:p>
        </w:tc>
      </w:tr>
    </w:tbl>
    <w:p w:rsidR="00457685" w:rsidRPr="003445FB" w:rsidRDefault="00457685" w:rsidP="00457685">
      <w:pPr>
        <w:rPr>
          <w:rFonts w:eastAsia="Times New Roman"/>
        </w:rPr>
      </w:pPr>
    </w:p>
    <w:p w:rsidR="00457685" w:rsidRPr="003445FB" w:rsidRDefault="00457685" w:rsidP="00457685">
      <w:pPr>
        <w:pStyle w:val="TH"/>
      </w:pPr>
      <w:r w:rsidRPr="003445FB">
        <w:t>Table B.1.2-2: Conditions for intra-frequency cell re-selection in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05"/>
        <w:gridCol w:w="1720"/>
        <w:gridCol w:w="1723"/>
        <w:gridCol w:w="1725"/>
      </w:tblGrid>
      <w:tr w:rsidR="00457685" w:rsidRPr="003445FB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Parameter</w:t>
            </w:r>
          </w:p>
        </w:tc>
        <w:tc>
          <w:tcPr>
            <w:tcW w:w="1725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Minimum SSB_RP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SSB Ês/Iot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</w:tr>
      <w:tr w:rsidR="00457685" w:rsidRPr="003445FB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1725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NR_TDD_FR2_A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NR_TDD_FR2_B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NR_TDD_FR2_F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NR_TDD_FR2_G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NR_TDD_FR2_T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NR_TDD_FR2_Y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000" w:type="pct"/>
            <w:gridSpan w:val="5"/>
            <w:shd w:val="clear" w:color="auto" w:fill="auto"/>
          </w:tcPr>
          <w:p w:rsidR="00457685" w:rsidRPr="003445FB" w:rsidRDefault="00457685" w:rsidP="00811F89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Heading2"/>
      </w:pPr>
      <w:bookmarkStart w:id="5" w:name="_Toc535476821"/>
      <w:r w:rsidRPr="003445FB">
        <w:lastRenderedPageBreak/>
        <w:t>B.1.3</w:t>
      </w:r>
      <w:r w:rsidRPr="003445FB">
        <w:tab/>
        <w:t>Conditions for measurements on NR inter-frequency cells for cell re-selection</w:t>
      </w:r>
      <w:bookmarkEnd w:id="5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 xml:space="preserve">This section defines the following conditions for NR inter-frequency measurements performed based on SSBs for cell re-selection: SSB_RP and </w:t>
      </w:r>
      <w:r w:rsidRPr="003445FB">
        <w:rPr>
          <w:rFonts w:eastAsia="Times New Roman"/>
          <w:lang w:val="en-US"/>
        </w:rPr>
        <w:t xml:space="preserve">SSB Ês/Iot, </w:t>
      </w:r>
      <w:r w:rsidRPr="003445FB">
        <w:rPr>
          <w:rFonts w:eastAsia="Times New Roman"/>
        </w:rPr>
        <w:t>applicable for a corresponding operating band.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defined in Table B.1.2-1 for FR1 NR intra-frequency cell re-selection shall also apply for FR1 NR inter-frequency cells in this section.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defined in Table B.1.2-2 for FR2 NR intra-frequency cell re-selection shall also apply for FR2 NR inter-frequency cells in this section.</w:t>
      </w:r>
    </w:p>
    <w:p w:rsidR="008028CB" w:rsidRPr="003445FB" w:rsidRDefault="008028CB" w:rsidP="008028CB">
      <w:pPr>
        <w:pStyle w:val="Heading1"/>
      </w:pPr>
      <w:bookmarkStart w:id="6" w:name="_Toc535476822"/>
      <w:bookmarkStart w:id="7" w:name="_Toc535476824"/>
      <w:r w:rsidRPr="003445FB">
        <w:t>B.2</w:t>
      </w:r>
      <w:r w:rsidRPr="003445FB">
        <w:tab/>
        <w:t>Conditions for UE measurements procedures and performance requirements in RRC_CONNECTED state</w:t>
      </w:r>
      <w:bookmarkEnd w:id="6"/>
    </w:p>
    <w:p w:rsidR="008028CB" w:rsidRPr="003445FB" w:rsidRDefault="008028CB" w:rsidP="008028CB">
      <w:pPr>
        <w:pStyle w:val="Heading2"/>
      </w:pPr>
      <w:bookmarkStart w:id="8" w:name="_Toc535476823"/>
      <w:r w:rsidRPr="003445FB">
        <w:t>B.2.1</w:t>
      </w:r>
      <w:r w:rsidRPr="003445FB">
        <w:tab/>
        <w:t>Introduction</w:t>
      </w:r>
      <w:bookmarkEnd w:id="8"/>
    </w:p>
    <w:p w:rsidR="008028CB" w:rsidRPr="003445FB" w:rsidRDefault="008028CB" w:rsidP="008028CB">
      <w:bookmarkStart w:id="9" w:name="_Hlk521161665"/>
      <w:r w:rsidRPr="003445FB">
        <w:t>In Annex B.2, the following conditions are specified:</w:t>
      </w:r>
    </w:p>
    <w:p w:rsidR="008028CB" w:rsidRPr="003445FB" w:rsidRDefault="008028CB" w:rsidP="008028CB">
      <w:pPr>
        <w:pStyle w:val="B1"/>
      </w:pPr>
      <w:r w:rsidRPr="003445FB">
        <w:t>-</w:t>
      </w:r>
      <w:r w:rsidRPr="003445FB">
        <w:tab/>
        <w:t>UE conditions which shall apply for UE intra-frequency measurements procedures and requirements in Section 9,</w:t>
      </w:r>
    </w:p>
    <w:p w:rsidR="008028CB" w:rsidRPr="003445FB" w:rsidRDefault="008028CB" w:rsidP="008028CB">
      <w:pPr>
        <w:pStyle w:val="B1"/>
      </w:pPr>
      <w:r w:rsidRPr="003445FB">
        <w:tab/>
        <w:t>UE conditions which shall apply for UE inter-frequency measurements procedures and requirements in Section 9,</w:t>
      </w:r>
      <w:bookmarkEnd w:id="9"/>
    </w:p>
    <w:p w:rsidR="008028CB" w:rsidRPr="003445FB" w:rsidRDefault="008028CB" w:rsidP="008028CB">
      <w:pPr>
        <w:pStyle w:val="B1"/>
      </w:pPr>
      <w:r w:rsidRPr="003445FB">
        <w:t>-</w:t>
      </w:r>
      <w:r w:rsidRPr="003445FB">
        <w:tab/>
        <w:t>UE conditions which shall apply for UE intra-frequency measurements performance requirements in Section 10,</w:t>
      </w:r>
    </w:p>
    <w:p w:rsidR="008028CB" w:rsidRDefault="008028CB" w:rsidP="008028CB">
      <w:pPr>
        <w:pStyle w:val="B1"/>
      </w:pPr>
      <w:r w:rsidRPr="003445FB">
        <w:t>-</w:t>
      </w:r>
      <w:r w:rsidRPr="003445FB">
        <w:tab/>
        <w:t>UE conditions which shall apply for UE inter-frequency measurements performance requirements in Section 10.</w:t>
      </w:r>
    </w:p>
    <w:p w:rsidR="008028CB" w:rsidRDefault="008028CB" w:rsidP="008028CB">
      <w:pPr>
        <w:pStyle w:val="BodyText"/>
        <w:numPr>
          <w:ilvl w:val="0"/>
          <w:numId w:val="1"/>
        </w:numPr>
      </w:pPr>
      <w:r w:rsidRPr="00DE58D9">
        <w:t>Th</w:t>
      </w:r>
      <w:r>
        <w:t xml:space="preserve">e </w:t>
      </w:r>
      <w:r w:rsidRPr="00DE58D9">
        <w:t xml:space="preserve">conditions for </w:t>
      </w:r>
      <w:r w:rsidRPr="00203A14">
        <w:t xml:space="preserve">RRC connection release with redirection to NR </w:t>
      </w:r>
      <w:r>
        <w:t>requirements in Section 6.2.3.2.1.</w:t>
      </w:r>
    </w:p>
    <w:p w:rsidR="00457685" w:rsidRPr="003445FB" w:rsidRDefault="00457685" w:rsidP="00457685">
      <w:pPr>
        <w:pStyle w:val="Heading2"/>
      </w:pPr>
      <w:r w:rsidRPr="003445FB">
        <w:t>B.2.2</w:t>
      </w:r>
      <w:r w:rsidRPr="003445FB">
        <w:tab/>
        <w:t>Conditions for NR intra-frequency measurements</w:t>
      </w:r>
      <w:bookmarkEnd w:id="7"/>
    </w:p>
    <w:p w:rsidR="00457685" w:rsidRPr="003445FB" w:rsidRDefault="00457685" w:rsidP="00457685">
      <w:r w:rsidRPr="003445FB">
        <w:t xml:space="preserve">This section defines the following conditions for NR intra-frequency measurements and corresponding procedures performed based on SSBs: SSB_RP and </w:t>
      </w:r>
      <w:r w:rsidRPr="003445FB">
        <w:rPr>
          <w:lang w:val="en-US"/>
        </w:rPr>
        <w:t xml:space="preserve">SSB Ês/Iot, </w:t>
      </w:r>
      <w:r w:rsidRPr="003445FB">
        <w:t>applicable for a corresponding operating band.</w:t>
      </w:r>
    </w:p>
    <w:p w:rsidR="00457685" w:rsidRPr="003445FB" w:rsidRDefault="00457685" w:rsidP="00457685">
      <w:r w:rsidRPr="003445FB">
        <w:t>The conditions are defined in Table B.2.2-1 for FR1 NR cells.</w:t>
      </w:r>
    </w:p>
    <w:p w:rsidR="00457685" w:rsidRPr="003445FB" w:rsidRDefault="00457685" w:rsidP="00457685">
      <w:r w:rsidRPr="003445FB">
        <w:t>The conditions are defined in Table B.2.2-2 for FR2 NR cells.</w:t>
      </w:r>
    </w:p>
    <w:p w:rsidR="00457685" w:rsidRPr="003445FB" w:rsidRDefault="00457685" w:rsidP="0045768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445FB">
        <w:rPr>
          <w:rFonts w:ascii="Arial" w:eastAsia="Times New Roman" w:hAnsi="Arial"/>
          <w:b/>
        </w:rPr>
        <w:t>Table B.2.2-1: Conditions for intra-frequency measurements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40"/>
        <w:gridCol w:w="1587"/>
        <w:gridCol w:w="1590"/>
        <w:gridCol w:w="1856"/>
      </w:tblGrid>
      <w:tr w:rsidR="00457685" w:rsidRPr="003445FB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1795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NR operating band groups</w:t>
            </w:r>
            <w:r w:rsidRPr="003445FB">
              <w:rPr>
                <w:rFonts w:ascii="Arial" w:eastAsia="Times New Roman" w:hAnsi="Arial" w:cs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Minimum SSB_RP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SSB Ês/Iot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dB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</w:tr>
      <w:tr w:rsidR="00457685" w:rsidRPr="003445FB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1795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NR_FDD_FR1_A, NR_TDD_FR1_A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sym w:font="Symbol" w:char="F0B3"/>
            </w:r>
            <w:r w:rsidRPr="003445FB">
              <w:rPr>
                <w:rFonts w:ascii="Arial" w:eastAsia="Times New Roman" w:hAnsi="Arial" w:cs="Arial"/>
                <w:sz w:val="18"/>
              </w:rPr>
              <w:t xml:space="preserve"> -6</w:t>
            </w: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NR_FDD_FR1_B</w:t>
            </w:r>
          </w:p>
        </w:tc>
        <w:tc>
          <w:tcPr>
            <w:tcW w:w="833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833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NR_TDD_FR1_C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NR_FDD_FR1_G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NR_FDD_FR1_H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000" w:type="pct"/>
            <w:gridSpan w:val="5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NOTE 1:</w:t>
            </w:r>
            <w:r w:rsidRPr="003445FB">
              <w:rPr>
                <w:rFonts w:ascii="Arial" w:eastAsia="Times New Roman" w:hAnsi="Arial" w:cs="Arial"/>
                <w:sz w:val="18"/>
              </w:rPr>
              <w:tab/>
              <w:t>NR operating band groups are defined in Section 3.5.2.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TH"/>
      </w:pPr>
      <w:r w:rsidRPr="003445FB">
        <w:lastRenderedPageBreak/>
        <w:t>Table B.2.2-2: Conditions for intra-frequency measurements in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05"/>
        <w:gridCol w:w="1720"/>
        <w:gridCol w:w="1723"/>
        <w:gridCol w:w="1725"/>
      </w:tblGrid>
      <w:tr w:rsidR="00457685" w:rsidRPr="003445FB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Parameter</w:t>
            </w:r>
          </w:p>
        </w:tc>
        <w:tc>
          <w:tcPr>
            <w:tcW w:w="1725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Minimum SSB_RP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SSB Ês/Iot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</w:tr>
      <w:tr w:rsidR="00457685" w:rsidRPr="003445FB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1725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NR_TDD_FR2_A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NR_TDD_FR2_B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NR_TDD_FR2_F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NR_TDD_FR2_G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NR_TDD_FR2_T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NR_TDD_FR2_Y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000" w:type="pct"/>
            <w:gridSpan w:val="5"/>
            <w:shd w:val="clear" w:color="auto" w:fill="auto"/>
          </w:tcPr>
          <w:p w:rsidR="00457685" w:rsidRPr="003445FB" w:rsidRDefault="00457685" w:rsidP="00811F89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Heading2"/>
      </w:pPr>
      <w:bookmarkStart w:id="10" w:name="_Toc535476825"/>
      <w:r w:rsidRPr="003445FB">
        <w:t>B.2.3</w:t>
      </w:r>
      <w:r w:rsidRPr="003445FB">
        <w:tab/>
        <w:t>Conditions for NR inter-frequency measurements</w:t>
      </w:r>
      <w:bookmarkEnd w:id="10"/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 xml:space="preserve">This section defines the following conditions for NR inter-frequency measurements and corresponding procedures performed based on SSBs: SSB_RP and </w:t>
      </w:r>
      <w:r w:rsidRPr="003445FB">
        <w:rPr>
          <w:rFonts w:eastAsia="Times New Roman"/>
          <w:lang w:val="en-US"/>
        </w:rPr>
        <w:t xml:space="preserve">SSB Ês/Iot, </w:t>
      </w:r>
      <w:r w:rsidRPr="003445FB">
        <w:rPr>
          <w:rFonts w:eastAsia="Times New Roman"/>
        </w:rPr>
        <w:t>applicable for a corresponding operating band.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B.2.3-1 for FR1 NR cells.</w:t>
      </w:r>
    </w:p>
    <w:p w:rsidR="00457685" w:rsidRPr="003445FB" w:rsidRDefault="00457685" w:rsidP="00457685">
      <w:pPr>
        <w:rPr>
          <w:rFonts w:eastAsia="Times New Roman"/>
        </w:rPr>
      </w:pPr>
      <w:r w:rsidRPr="003445FB">
        <w:rPr>
          <w:rFonts w:eastAsia="Times New Roman"/>
        </w:rPr>
        <w:t>The conditions are defined in Table B.2.3-2 for FR2 NR cells.</w:t>
      </w:r>
    </w:p>
    <w:p w:rsidR="00457685" w:rsidRPr="003445FB" w:rsidRDefault="00457685" w:rsidP="0045768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445FB">
        <w:rPr>
          <w:rFonts w:ascii="Arial" w:eastAsia="Times New Roman" w:hAnsi="Arial"/>
          <w:b/>
        </w:rPr>
        <w:t>Table B.2.3-1: Conditions for inter-frequency measurements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40"/>
        <w:gridCol w:w="1587"/>
        <w:gridCol w:w="1590"/>
        <w:gridCol w:w="1856"/>
      </w:tblGrid>
      <w:tr w:rsidR="00457685" w:rsidRPr="003445FB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Parameter</w:t>
            </w:r>
          </w:p>
        </w:tc>
        <w:tc>
          <w:tcPr>
            <w:tcW w:w="1795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NR operating band groups</w:t>
            </w:r>
            <w:r w:rsidRPr="003445FB">
              <w:rPr>
                <w:rFonts w:ascii="Arial" w:eastAsia="Times New Roman" w:hAnsi="Arial" w:cs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Minimum SSB_RP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SSB Ês/Iot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dB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/>
                <w:b/>
                <w:sz w:val="18"/>
              </w:rPr>
              <w:t>SCS</w:t>
            </w:r>
            <w:r w:rsidRPr="003445FB">
              <w:rPr>
                <w:rFonts w:ascii="Arial" w:eastAsia="Times New Roman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eastAsia="Times New Roman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</w:tr>
      <w:tr w:rsidR="00457685" w:rsidRPr="003445FB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1795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NR_FDD_FR1_A, NR_TDD_FR1_A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sym w:font="Symbol" w:char="F0B3"/>
            </w:r>
            <w:r w:rsidRPr="003445FB">
              <w:rPr>
                <w:rFonts w:ascii="Arial" w:eastAsia="Times New Roman" w:hAnsi="Arial" w:cs="Arial"/>
                <w:sz w:val="18"/>
              </w:rPr>
              <w:t xml:space="preserve"> -4</w:t>
            </w: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NR_FDD_FR1_B</w:t>
            </w:r>
          </w:p>
        </w:tc>
        <w:tc>
          <w:tcPr>
            <w:tcW w:w="833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833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NR_TDD_FR1_C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NR_FDD_FR1_G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  <w:r w:rsidRPr="003445FB">
              <w:rPr>
                <w:rFonts w:ascii="Arial" w:eastAsia="Times New Roman" w:hAnsi="Arial" w:cs="Arial"/>
                <w:sz w:val="18"/>
                <w:lang w:val="sv-SE"/>
              </w:rPr>
              <w:t>NR_FDD_FR1_H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sv-SE"/>
              </w:rPr>
            </w:pPr>
          </w:p>
        </w:tc>
      </w:tr>
      <w:tr w:rsidR="00457685" w:rsidRPr="003445FB" w:rsidTr="00941733">
        <w:tc>
          <w:tcPr>
            <w:tcW w:w="5000" w:type="pct"/>
            <w:gridSpan w:val="5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NOTE 1:</w:t>
            </w:r>
            <w:r w:rsidRPr="003445FB">
              <w:rPr>
                <w:rFonts w:ascii="Arial" w:eastAsia="Times New Roman" w:hAnsi="Arial" w:cs="Arial"/>
                <w:sz w:val="18"/>
              </w:rPr>
              <w:tab/>
              <w:t>NR operating band groups are defined in Section 3.5.2.</w:t>
            </w:r>
          </w:p>
        </w:tc>
      </w:tr>
    </w:tbl>
    <w:p w:rsidR="00457685" w:rsidRPr="003445FB" w:rsidRDefault="00457685" w:rsidP="00457685"/>
    <w:p w:rsidR="00457685" w:rsidRPr="003445FB" w:rsidRDefault="00457685" w:rsidP="00457685">
      <w:pPr>
        <w:pStyle w:val="TH"/>
      </w:pPr>
      <w:r w:rsidRPr="003445FB">
        <w:t>Table B.2.3-2: Conditions for inter-frequency measurements in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05"/>
        <w:gridCol w:w="1720"/>
        <w:gridCol w:w="1723"/>
        <w:gridCol w:w="1725"/>
      </w:tblGrid>
      <w:tr w:rsidR="00457685" w:rsidRPr="003445FB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Parameter</w:t>
            </w:r>
          </w:p>
        </w:tc>
        <w:tc>
          <w:tcPr>
            <w:tcW w:w="1725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Minimum SSB_RP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SSB Ês/Iot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dB</w:t>
            </w:r>
          </w:p>
        </w:tc>
      </w:tr>
      <w:tr w:rsidR="00457685" w:rsidRPr="003445FB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pStyle w:val="TAH"/>
            </w:pPr>
          </w:p>
        </w:tc>
      </w:tr>
      <w:tr w:rsidR="00457685" w:rsidRPr="003445FB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3445FB">
              <w:rPr>
                <w:rFonts w:ascii="Arial" w:eastAsia="Times New Roman" w:hAnsi="Arial" w:cs="Arial"/>
                <w:b/>
                <w:sz w:val="18"/>
              </w:rPr>
              <w:t>Conditions</w:t>
            </w:r>
          </w:p>
        </w:tc>
        <w:tc>
          <w:tcPr>
            <w:tcW w:w="1725" w:type="pct"/>
            <w:shd w:val="clear" w:color="auto" w:fill="auto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NR_TDD_FR2_A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NR_TDD_FR2_B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NR_TDD_FR2_F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NR_TDD_FR2_G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NR_TDD_FR2_T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66" w:type="pct"/>
            <w:vMerge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  <w:r w:rsidRPr="003445FB">
              <w:rPr>
                <w:rFonts w:ascii="Arial" w:eastAsia="Times New Roman" w:hAnsi="Arial" w:cs="Arial"/>
                <w:sz w:val="18"/>
                <w:lang w:val="en-US"/>
              </w:rPr>
              <w:t>NR_TDD_FR2_Y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3445FB">
              <w:rPr>
                <w:rFonts w:ascii="Arial" w:eastAsia="Times New Roman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57685" w:rsidRPr="003445FB" w:rsidRDefault="00457685" w:rsidP="00811F8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/>
              </w:rPr>
            </w:pPr>
          </w:p>
        </w:tc>
      </w:tr>
      <w:tr w:rsidR="00457685" w:rsidRPr="003445FB" w:rsidTr="00941733">
        <w:tc>
          <w:tcPr>
            <w:tcW w:w="5000" w:type="pct"/>
            <w:gridSpan w:val="5"/>
            <w:shd w:val="clear" w:color="auto" w:fill="auto"/>
          </w:tcPr>
          <w:p w:rsidR="00457685" w:rsidRPr="003445FB" w:rsidRDefault="00457685" w:rsidP="00811F89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A31713" w:rsidRDefault="00A31713" w:rsidP="00A31713"/>
    <w:p w:rsidR="00447DA1" w:rsidRDefault="00447DA1" w:rsidP="00A31713">
      <w:pPr>
        <w:pStyle w:val="Heading2"/>
      </w:pPr>
      <w:r w:rsidRPr="004B557D">
        <w:t>B.2.</w:t>
      </w:r>
      <w:r>
        <w:t>4</w:t>
      </w:r>
      <w:r w:rsidRPr="004B557D">
        <w:tab/>
        <w:t xml:space="preserve">Conditions for NR </w:t>
      </w:r>
      <w:r>
        <w:t>L1-RSRP reporting</w:t>
      </w:r>
    </w:p>
    <w:p w:rsidR="00447DA1" w:rsidRPr="004B557D" w:rsidRDefault="00447DA1" w:rsidP="00541E9A">
      <w:pPr>
        <w:pStyle w:val="Heading3"/>
      </w:pPr>
      <w:r w:rsidRPr="004B557D">
        <w:t>B.2.</w:t>
      </w:r>
      <w:r>
        <w:t>4.1</w:t>
      </w:r>
      <w:r w:rsidRPr="004B557D">
        <w:tab/>
        <w:t xml:space="preserve">Conditions for </w:t>
      </w:r>
      <w:r>
        <w:t>SSB based L1-RSRP reporting</w:t>
      </w:r>
    </w:p>
    <w:p w:rsidR="00447DA1" w:rsidRPr="004B557D" w:rsidRDefault="00447DA1" w:rsidP="00447DA1">
      <w:r w:rsidRPr="004B557D">
        <w:t xml:space="preserve">This section defines the following conditions for NR </w:t>
      </w:r>
      <w:r>
        <w:t xml:space="preserve">L1-RSRP measurement reporting </w:t>
      </w:r>
      <w:r w:rsidRPr="004B557D">
        <w:t xml:space="preserve">and corresponding procedures performed based on SSBs: SSB_RP and </w:t>
      </w:r>
      <w:r w:rsidRPr="004B557D">
        <w:rPr>
          <w:lang w:val="en-US"/>
        </w:rPr>
        <w:t xml:space="preserve">SSB Ês/Iot, </w:t>
      </w:r>
      <w:r w:rsidRPr="004B557D">
        <w:t>applicable for a corresponding operating band.</w:t>
      </w:r>
    </w:p>
    <w:p w:rsidR="00447DA1" w:rsidRPr="004B557D" w:rsidRDefault="00447DA1" w:rsidP="00447DA1">
      <w:r w:rsidRPr="004B557D">
        <w:t>The conditions are defined in Table B.2.</w:t>
      </w:r>
      <w:r>
        <w:t>4.1</w:t>
      </w:r>
      <w:r w:rsidRPr="004B557D">
        <w:t>-1 for FR1 NR cells.</w:t>
      </w:r>
    </w:p>
    <w:p w:rsidR="00447DA1" w:rsidRPr="004B557D" w:rsidRDefault="00447DA1" w:rsidP="00447DA1">
      <w:r w:rsidRPr="004B557D">
        <w:t>The conditions are defined in Table B.2.</w:t>
      </w:r>
      <w:r>
        <w:t>4.1</w:t>
      </w:r>
      <w:r w:rsidRPr="004B557D">
        <w:t>-2 for FR2 NR cells.</w:t>
      </w:r>
    </w:p>
    <w:p w:rsidR="00447DA1" w:rsidRPr="004B557D" w:rsidRDefault="00447DA1" w:rsidP="00447DA1">
      <w:pPr>
        <w:keepNext/>
        <w:keepLines/>
        <w:spacing w:before="60"/>
        <w:jc w:val="center"/>
        <w:rPr>
          <w:rFonts w:ascii="Arial" w:hAnsi="Arial"/>
          <w:b/>
        </w:rPr>
      </w:pPr>
      <w:r w:rsidRPr="004B557D">
        <w:rPr>
          <w:rFonts w:ascii="Arial" w:hAnsi="Arial"/>
          <w:b/>
        </w:rPr>
        <w:lastRenderedPageBreak/>
        <w:t>Table B.2.</w:t>
      </w:r>
      <w:r>
        <w:rPr>
          <w:rFonts w:ascii="Arial" w:hAnsi="Arial"/>
          <w:b/>
        </w:rPr>
        <w:t>4</w:t>
      </w:r>
      <w:r w:rsidR="00A31713">
        <w:rPr>
          <w:rFonts w:ascii="Arial" w:hAnsi="Arial"/>
          <w:b/>
        </w:rPr>
        <w:t>.1</w:t>
      </w:r>
      <w:r w:rsidRPr="004B557D">
        <w:rPr>
          <w:rFonts w:ascii="Arial" w:hAnsi="Arial"/>
          <w:b/>
        </w:rPr>
        <w:t>-1: Conditions for intra-frequency measurements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40"/>
        <w:gridCol w:w="1587"/>
        <w:gridCol w:w="1590"/>
        <w:gridCol w:w="1856"/>
      </w:tblGrid>
      <w:tr w:rsidR="00447DA1" w:rsidRPr="004B557D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Parameter</w:t>
            </w:r>
          </w:p>
        </w:tc>
        <w:tc>
          <w:tcPr>
            <w:tcW w:w="1795" w:type="pct"/>
            <w:vMerge w:val="restar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NR operating band groups</w:t>
            </w:r>
            <w:r w:rsidRPr="004B557D">
              <w:rPr>
                <w:vertAlign w:val="superscript"/>
              </w:rPr>
              <w:t xml:space="preserve"> Note1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Minimum SSB_RP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SSB Ês/Iot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dBm / SCS</w:t>
            </w:r>
            <w:r w:rsidRPr="004B557D">
              <w:rPr>
                <w:vertAlign w:val="subscript"/>
              </w:rPr>
              <w:t>SSB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dB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SCS</w:t>
            </w:r>
            <w:r w:rsidRPr="004B557D">
              <w:rPr>
                <w:vertAlign w:val="subscript"/>
              </w:rPr>
              <w:t>SSB</w:t>
            </w:r>
            <w:r w:rsidRPr="004B557D">
              <w:t xml:space="preserve"> = 15 kHz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  <w:r w:rsidRPr="004B557D">
              <w:t>SCS</w:t>
            </w:r>
            <w:r w:rsidRPr="004B557D">
              <w:rPr>
                <w:vertAlign w:val="subscript"/>
              </w:rPr>
              <w:t>SSB</w:t>
            </w:r>
            <w:r w:rsidRPr="004B557D">
              <w:t xml:space="preserve"> = 30 kHz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A31713">
            <w:pPr>
              <w:pStyle w:val="TAH"/>
            </w:pPr>
          </w:p>
        </w:tc>
      </w:tr>
      <w:tr w:rsidR="00447DA1" w:rsidRPr="004B557D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557D">
              <w:rPr>
                <w:rFonts w:ascii="Arial" w:hAnsi="Arial" w:cs="Arial"/>
                <w:b/>
                <w:sz w:val="18"/>
              </w:rPr>
              <w:t>Conditions</w:t>
            </w:r>
          </w:p>
        </w:tc>
        <w:tc>
          <w:tcPr>
            <w:tcW w:w="1795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sym w:font="Symbol" w:char="F0B3"/>
            </w:r>
            <w:r w:rsidRPr="004B557D">
              <w:rPr>
                <w:rFonts w:ascii="Arial" w:hAnsi="Arial" w:cs="Arial"/>
                <w:sz w:val="18"/>
              </w:rPr>
              <w:t xml:space="preserve"> -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833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833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000" w:type="pct"/>
            <w:gridSpan w:val="5"/>
            <w:shd w:val="clear" w:color="auto" w:fill="auto"/>
          </w:tcPr>
          <w:p w:rsidR="00447DA1" w:rsidRPr="004B557D" w:rsidRDefault="00447DA1" w:rsidP="00A31713">
            <w:pPr>
              <w:pStyle w:val="TAN"/>
            </w:pPr>
            <w:r w:rsidRPr="004B557D">
              <w:t>NOTE 1:</w:t>
            </w:r>
            <w:r w:rsidRPr="004B557D">
              <w:tab/>
              <w:t>NR operating band groups are defined in Section 3.5.2.</w:t>
            </w:r>
          </w:p>
        </w:tc>
      </w:tr>
    </w:tbl>
    <w:p w:rsidR="00447DA1" w:rsidRPr="004B557D" w:rsidRDefault="00447DA1" w:rsidP="00447DA1"/>
    <w:p w:rsidR="00447DA1" w:rsidRPr="004B557D" w:rsidRDefault="00447DA1" w:rsidP="00447DA1">
      <w:pPr>
        <w:keepNext/>
        <w:keepLines/>
        <w:spacing w:before="60"/>
        <w:jc w:val="center"/>
        <w:rPr>
          <w:rFonts w:ascii="Arial" w:hAnsi="Arial"/>
          <w:b/>
        </w:rPr>
      </w:pPr>
      <w:r w:rsidRPr="004B557D">
        <w:rPr>
          <w:rFonts w:ascii="Arial" w:hAnsi="Arial"/>
          <w:b/>
        </w:rPr>
        <w:t>Table B.2.</w:t>
      </w:r>
      <w:r>
        <w:rPr>
          <w:rFonts w:ascii="Arial" w:hAnsi="Arial"/>
          <w:b/>
        </w:rPr>
        <w:t>4</w:t>
      </w:r>
      <w:r w:rsidR="00A31713">
        <w:rPr>
          <w:rFonts w:ascii="Arial" w:hAnsi="Arial"/>
          <w:b/>
        </w:rPr>
        <w:t>.1</w:t>
      </w:r>
      <w:r w:rsidRPr="004B557D">
        <w:rPr>
          <w:rFonts w:ascii="Arial" w:hAnsi="Arial"/>
          <w:b/>
        </w:rPr>
        <w:t>-2: Conditions for intra-frequency measurements in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05"/>
        <w:gridCol w:w="1720"/>
        <w:gridCol w:w="1723"/>
        <w:gridCol w:w="1725"/>
      </w:tblGrid>
      <w:tr w:rsidR="00447DA1" w:rsidRPr="004B557D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25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NR operating band groups</w:t>
            </w:r>
            <w:r w:rsidRPr="004B557D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Minimum SSB_RP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SSB Ês/Iot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dBm / SCS</w:t>
            </w:r>
            <w:r w:rsidRPr="004B557D"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dB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SCS</w:t>
            </w:r>
            <w:r w:rsidRPr="004B557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4B557D">
              <w:rPr>
                <w:rFonts w:ascii="Arial" w:hAnsi="Arial"/>
                <w:b/>
                <w:sz w:val="18"/>
              </w:rPr>
              <w:t xml:space="preserve"> = 120 kHz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SCS</w:t>
            </w:r>
            <w:r w:rsidRPr="004B557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4B557D">
              <w:rPr>
                <w:rFonts w:ascii="Arial" w:hAnsi="Arial"/>
                <w:b/>
                <w:sz w:val="18"/>
              </w:rPr>
              <w:t xml:space="preserve"> = 240 kHz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47DA1" w:rsidRPr="004B557D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557D">
              <w:rPr>
                <w:rFonts w:ascii="Arial" w:hAnsi="Arial" w:cs="Arial"/>
                <w:b/>
                <w:sz w:val="18"/>
              </w:rPr>
              <w:t>Conditions</w:t>
            </w:r>
          </w:p>
        </w:tc>
        <w:tc>
          <w:tcPr>
            <w:tcW w:w="1725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NR_TDD_FR2_A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NR_TDD_FR2_B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NR_TDD_FR2_F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NR_TDD_FR2_G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NR_TDD_FR2_T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NR_TDD_FR2_Y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000" w:type="pct"/>
            <w:gridSpan w:val="5"/>
            <w:shd w:val="clear" w:color="auto" w:fill="auto"/>
          </w:tcPr>
          <w:p w:rsidR="00447DA1" w:rsidRPr="004B557D" w:rsidRDefault="00447DA1" w:rsidP="00541E9A">
            <w:pPr>
              <w:pStyle w:val="TAN"/>
            </w:pPr>
            <w:r w:rsidRPr="004B557D">
              <w:t>NOTE 1:</w:t>
            </w:r>
            <w:r w:rsidRPr="004B557D">
              <w:tab/>
              <w:t>NR operating band groups are defined in Section 3.5.3.</w:t>
            </w:r>
          </w:p>
        </w:tc>
      </w:tr>
    </w:tbl>
    <w:p w:rsidR="00447DA1" w:rsidRDefault="00447DA1" w:rsidP="00447DA1">
      <w:pPr>
        <w:rPr>
          <w:noProof/>
        </w:rPr>
      </w:pPr>
    </w:p>
    <w:p w:rsidR="00447DA1" w:rsidRPr="004B557D" w:rsidRDefault="00447DA1" w:rsidP="00447DA1">
      <w:pPr>
        <w:pStyle w:val="Heading3"/>
      </w:pPr>
      <w:r w:rsidRPr="004B557D">
        <w:t>B.2.</w:t>
      </w:r>
      <w:r>
        <w:t>4.2</w:t>
      </w:r>
      <w:r w:rsidRPr="004B557D">
        <w:tab/>
        <w:t xml:space="preserve">Conditions for </w:t>
      </w:r>
      <w:r>
        <w:t>CSI-RS based L1-RSRP reporting</w:t>
      </w:r>
    </w:p>
    <w:p w:rsidR="00447DA1" w:rsidRPr="004B557D" w:rsidRDefault="00447DA1" w:rsidP="00447DA1">
      <w:r w:rsidRPr="004B557D">
        <w:t xml:space="preserve">This section defines the following conditions for NR </w:t>
      </w:r>
      <w:r>
        <w:t xml:space="preserve">L1-RSRP measurement reporting </w:t>
      </w:r>
      <w:r w:rsidRPr="004B557D">
        <w:t xml:space="preserve">and corresponding procedures performed based on </w:t>
      </w:r>
      <w:r w:rsidRPr="004C141F">
        <w:t>CSI-RS: CSI</w:t>
      </w:r>
      <w:r>
        <w:t>-RS</w:t>
      </w:r>
      <w:r w:rsidRPr="004C141F">
        <w:t>_RP</w:t>
      </w:r>
      <w:r>
        <w:t xml:space="preserve"> and CSI-RS </w:t>
      </w:r>
      <w:r w:rsidRPr="004B557D">
        <w:rPr>
          <w:lang w:val="en-US"/>
        </w:rPr>
        <w:t xml:space="preserve">Ês/Iot, </w:t>
      </w:r>
      <w:r w:rsidRPr="004B557D">
        <w:t>applicable for a corresponding operating band.</w:t>
      </w:r>
    </w:p>
    <w:p w:rsidR="00447DA1" w:rsidRPr="004B557D" w:rsidRDefault="00447DA1" w:rsidP="00447DA1">
      <w:r w:rsidRPr="004B557D">
        <w:t>The conditions are defined in Table B.2.</w:t>
      </w:r>
      <w:r>
        <w:t>4.2</w:t>
      </w:r>
      <w:r w:rsidRPr="004B557D">
        <w:t>-1 for FR1 NR cells.</w:t>
      </w:r>
    </w:p>
    <w:p w:rsidR="00447DA1" w:rsidRPr="004B557D" w:rsidRDefault="00447DA1" w:rsidP="00447DA1">
      <w:r w:rsidRPr="004B557D">
        <w:t>The conditions are defined in Table B.2.</w:t>
      </w:r>
      <w:r>
        <w:t>4.2</w:t>
      </w:r>
      <w:r w:rsidRPr="004B557D">
        <w:t>-2 for FR2 NR cells.</w:t>
      </w:r>
    </w:p>
    <w:p w:rsidR="00447DA1" w:rsidRPr="004B557D" w:rsidRDefault="00447DA1" w:rsidP="00447DA1">
      <w:pPr>
        <w:keepNext/>
        <w:keepLines/>
        <w:spacing w:before="60"/>
        <w:jc w:val="center"/>
        <w:rPr>
          <w:rFonts w:ascii="Arial" w:hAnsi="Arial"/>
          <w:b/>
        </w:rPr>
      </w:pPr>
      <w:r w:rsidRPr="004B557D">
        <w:rPr>
          <w:rFonts w:ascii="Arial" w:hAnsi="Arial"/>
          <w:b/>
        </w:rPr>
        <w:t>Table B.2.</w:t>
      </w:r>
      <w:r>
        <w:rPr>
          <w:rFonts w:ascii="Arial" w:hAnsi="Arial"/>
          <w:b/>
        </w:rPr>
        <w:t>4</w:t>
      </w:r>
      <w:r w:rsidR="00A31713">
        <w:rPr>
          <w:rFonts w:ascii="Arial" w:hAnsi="Arial"/>
          <w:b/>
        </w:rPr>
        <w:t>.2</w:t>
      </w:r>
      <w:r w:rsidRPr="004B557D">
        <w:rPr>
          <w:rFonts w:ascii="Arial" w:hAnsi="Arial"/>
          <w:b/>
        </w:rPr>
        <w:t>-1: Conditions for intra-frequency measurements in FR1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440"/>
        <w:gridCol w:w="1587"/>
        <w:gridCol w:w="1590"/>
        <w:gridCol w:w="1856"/>
      </w:tblGrid>
      <w:tr w:rsidR="00447DA1" w:rsidRPr="004B557D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>Parameter</w:t>
            </w:r>
          </w:p>
        </w:tc>
        <w:tc>
          <w:tcPr>
            <w:tcW w:w="1795" w:type="pct"/>
            <w:vMerge w:val="restart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>NR operating band groups</w:t>
            </w:r>
            <w:r w:rsidRPr="004B557D">
              <w:rPr>
                <w:vertAlign w:val="superscript"/>
              </w:rPr>
              <w:t xml:space="preserve"> Note1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 xml:space="preserve">Minimum </w:t>
            </w:r>
            <w:r>
              <w:t>CSI-RS RSRP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>
              <w:t>CSI-RS</w:t>
            </w:r>
            <w:r w:rsidRPr="004B557D">
              <w:t xml:space="preserve"> Ês/Iot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>dBm / SCS</w:t>
            </w:r>
            <w:r w:rsidRPr="004B557D">
              <w:rPr>
                <w:vertAlign w:val="subscript"/>
              </w:rPr>
              <w:t>SSB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>dB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</w:p>
        </w:tc>
        <w:tc>
          <w:tcPr>
            <w:tcW w:w="1795" w:type="pct"/>
            <w:vMerge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>SCS</w:t>
            </w:r>
            <w:r w:rsidRPr="004B557D">
              <w:rPr>
                <w:vertAlign w:val="subscript"/>
              </w:rPr>
              <w:t>SSB</w:t>
            </w:r>
            <w:r w:rsidRPr="004B557D">
              <w:t xml:space="preserve"> = 15 kHz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  <w:r w:rsidRPr="004B557D">
              <w:t>SCS</w:t>
            </w:r>
            <w:r w:rsidRPr="004B557D">
              <w:rPr>
                <w:vertAlign w:val="subscript"/>
              </w:rPr>
              <w:t>SSB</w:t>
            </w:r>
            <w:r w:rsidRPr="004B557D">
              <w:t xml:space="preserve"> = 30 kHz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541E9A">
            <w:pPr>
              <w:pStyle w:val="TAH"/>
            </w:pPr>
          </w:p>
        </w:tc>
      </w:tr>
      <w:tr w:rsidR="00447DA1" w:rsidRPr="004B557D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557D">
              <w:rPr>
                <w:rFonts w:ascii="Arial" w:hAnsi="Arial" w:cs="Arial"/>
                <w:b/>
                <w:sz w:val="18"/>
              </w:rPr>
              <w:t>Conditions</w:t>
            </w:r>
          </w:p>
        </w:tc>
        <w:tc>
          <w:tcPr>
            <w:tcW w:w="1795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-127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sym w:font="Symbol" w:char="F0B3"/>
            </w:r>
            <w:r w:rsidRPr="004B557D">
              <w:rPr>
                <w:rFonts w:ascii="Arial" w:hAnsi="Arial" w:cs="Arial"/>
                <w:sz w:val="18"/>
              </w:rPr>
              <w:t xml:space="preserve"> -</w:t>
            </w:r>
            <w:r>
              <w:rPr>
                <w:rFonts w:ascii="Arial" w:hAnsi="Arial" w:cs="Arial"/>
                <w:sz w:val="18"/>
              </w:rPr>
              <w:t>3</w:t>
            </w: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833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-126.5</w:t>
            </w:r>
          </w:p>
        </w:tc>
        <w:tc>
          <w:tcPr>
            <w:tcW w:w="833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-126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-125.5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-122.5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9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B557D">
              <w:rPr>
                <w:rFonts w:ascii="Arial" w:hAnsi="Arial"/>
                <w:sz w:val="18"/>
              </w:rPr>
              <w:t>-123.5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4B557D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972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447DA1" w:rsidRPr="004B557D" w:rsidTr="00941733">
        <w:tc>
          <w:tcPr>
            <w:tcW w:w="5000" w:type="pct"/>
            <w:gridSpan w:val="5"/>
            <w:shd w:val="clear" w:color="auto" w:fill="auto"/>
          </w:tcPr>
          <w:p w:rsidR="00447DA1" w:rsidRPr="004B557D" w:rsidRDefault="00447DA1" w:rsidP="00541E9A">
            <w:pPr>
              <w:pStyle w:val="TAN"/>
            </w:pPr>
            <w:r w:rsidRPr="004B557D">
              <w:t>NOTE 1:</w:t>
            </w:r>
            <w:r w:rsidRPr="004B557D">
              <w:tab/>
              <w:t>NR operating band groups are defined in Section 3.5.2.</w:t>
            </w:r>
          </w:p>
        </w:tc>
      </w:tr>
    </w:tbl>
    <w:p w:rsidR="00447DA1" w:rsidRPr="004B557D" w:rsidRDefault="00447DA1" w:rsidP="00447DA1"/>
    <w:p w:rsidR="00447DA1" w:rsidRPr="004B557D" w:rsidRDefault="00447DA1" w:rsidP="00447DA1">
      <w:pPr>
        <w:keepNext/>
        <w:keepLines/>
        <w:spacing w:before="60"/>
        <w:jc w:val="center"/>
        <w:rPr>
          <w:rFonts w:ascii="Arial" w:hAnsi="Arial"/>
          <w:b/>
        </w:rPr>
      </w:pPr>
      <w:r w:rsidRPr="004B557D">
        <w:rPr>
          <w:rFonts w:ascii="Arial" w:hAnsi="Arial"/>
          <w:b/>
        </w:rPr>
        <w:lastRenderedPageBreak/>
        <w:t>Table B.2.</w:t>
      </w:r>
      <w:r>
        <w:rPr>
          <w:rFonts w:ascii="Arial" w:hAnsi="Arial"/>
          <w:b/>
        </w:rPr>
        <w:t>4</w:t>
      </w:r>
      <w:r w:rsidR="00A31713">
        <w:rPr>
          <w:rFonts w:ascii="Arial" w:hAnsi="Arial"/>
          <w:b/>
        </w:rPr>
        <w:t>.2</w:t>
      </w:r>
      <w:r w:rsidRPr="004B557D">
        <w:rPr>
          <w:rFonts w:ascii="Arial" w:hAnsi="Arial"/>
          <w:b/>
        </w:rPr>
        <w:t>-2: Conditions for intra-frequency measurements in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305"/>
        <w:gridCol w:w="1720"/>
        <w:gridCol w:w="1723"/>
        <w:gridCol w:w="1725"/>
      </w:tblGrid>
      <w:tr w:rsidR="00447DA1" w:rsidRPr="004B557D" w:rsidTr="00941733">
        <w:trPr>
          <w:trHeight w:val="105"/>
        </w:trPr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25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NR operating band groups</w:t>
            </w:r>
            <w:r w:rsidRPr="004B557D">
              <w:rPr>
                <w:rFonts w:ascii="Arial" w:hAnsi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 xml:space="preserve">Minimum </w:t>
            </w:r>
            <w:r>
              <w:rPr>
                <w:rFonts w:ascii="Arial" w:hAnsi="Arial"/>
                <w:b/>
                <w:sz w:val="18"/>
              </w:rPr>
              <w:t>CSI-RS</w:t>
            </w:r>
            <w:r w:rsidRPr="004B557D">
              <w:rPr>
                <w:rFonts w:ascii="Arial" w:hAnsi="Arial"/>
                <w:b/>
                <w:sz w:val="18"/>
              </w:rPr>
              <w:t>_R</w:t>
            </w:r>
            <w:r>
              <w:rPr>
                <w:rFonts w:ascii="Arial" w:hAnsi="Arial"/>
                <w:b/>
                <w:sz w:val="18"/>
              </w:rPr>
              <w:t>SR</w:t>
            </w:r>
            <w:r w:rsidRPr="004B557D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CSI-RS</w:t>
            </w:r>
            <w:r w:rsidRPr="004B557D">
              <w:rPr>
                <w:rFonts w:ascii="Arial" w:hAnsi="Arial"/>
                <w:b/>
                <w:sz w:val="18"/>
              </w:rPr>
              <w:t xml:space="preserve"> Ês/Iot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05" w:type="pct"/>
            <w:gridSpan w:val="2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dBm / SCS</w:t>
            </w:r>
            <w:r w:rsidRPr="004B557D"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dB</w:t>
            </w:r>
          </w:p>
        </w:tc>
      </w:tr>
      <w:tr w:rsidR="00447DA1" w:rsidRPr="004B557D" w:rsidTr="00941733">
        <w:trPr>
          <w:trHeight w:val="105"/>
        </w:trPr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725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SCS</w:t>
            </w:r>
            <w:r w:rsidRPr="004B557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4B557D">
              <w:rPr>
                <w:rFonts w:ascii="Arial" w:hAnsi="Arial"/>
                <w:b/>
                <w:sz w:val="18"/>
              </w:rPr>
              <w:t xml:space="preserve"> = 120 kHz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B557D">
              <w:rPr>
                <w:rFonts w:ascii="Arial" w:hAnsi="Arial"/>
                <w:b/>
                <w:sz w:val="18"/>
              </w:rPr>
              <w:t>SCS</w:t>
            </w:r>
            <w:r w:rsidRPr="004B557D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4B557D">
              <w:rPr>
                <w:rFonts w:ascii="Arial" w:hAnsi="Arial"/>
                <w:b/>
                <w:sz w:val="18"/>
              </w:rPr>
              <w:t xml:space="preserve"> = 240 kHz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447DA1" w:rsidRPr="004B557D" w:rsidTr="00941733">
        <w:tc>
          <w:tcPr>
            <w:tcW w:w="566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4B557D">
              <w:rPr>
                <w:rFonts w:ascii="Arial" w:hAnsi="Arial" w:cs="Arial"/>
                <w:b/>
                <w:sz w:val="18"/>
              </w:rPr>
              <w:t>Conditions</w:t>
            </w:r>
          </w:p>
        </w:tc>
        <w:tc>
          <w:tcPr>
            <w:tcW w:w="1725" w:type="pct"/>
            <w:shd w:val="clear" w:color="auto" w:fill="auto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NR_TDD_FR2_A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 w:val="restar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NR_TDD_FR2_B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NR_TDD_FR2_F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NR_TDD_FR2_G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NR_TDD_FR2_T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66" w:type="pct"/>
            <w:vMerge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25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4B557D">
              <w:rPr>
                <w:rFonts w:ascii="Arial" w:hAnsi="Arial" w:cs="Arial"/>
                <w:sz w:val="18"/>
                <w:lang w:val="en-US"/>
              </w:rPr>
              <w:t>NR_TDD_FR2_Y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B557D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447DA1" w:rsidRPr="004B557D" w:rsidRDefault="00447DA1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447DA1" w:rsidRPr="004B557D" w:rsidTr="00941733">
        <w:tc>
          <w:tcPr>
            <w:tcW w:w="5000" w:type="pct"/>
            <w:gridSpan w:val="5"/>
            <w:shd w:val="clear" w:color="auto" w:fill="auto"/>
          </w:tcPr>
          <w:p w:rsidR="00447DA1" w:rsidRPr="004B557D" w:rsidRDefault="00447DA1" w:rsidP="00541E9A">
            <w:pPr>
              <w:pStyle w:val="TAN"/>
            </w:pPr>
            <w:r w:rsidRPr="004B557D">
              <w:t>NOTE 1:</w:t>
            </w:r>
            <w:r w:rsidRPr="004B557D">
              <w:tab/>
              <w:t>NR operating band groups are defined in Section 3.5.3.</w:t>
            </w:r>
          </w:p>
        </w:tc>
      </w:tr>
    </w:tbl>
    <w:p w:rsidR="00447DA1" w:rsidRDefault="00447DA1" w:rsidP="00447DA1">
      <w:pPr>
        <w:rPr>
          <w:noProof/>
        </w:rPr>
      </w:pPr>
    </w:p>
    <w:p w:rsidR="008028CB" w:rsidRPr="003445FB" w:rsidRDefault="008028CB" w:rsidP="00A31713">
      <w:pPr>
        <w:pStyle w:val="Heading2"/>
      </w:pPr>
      <w:r w:rsidRPr="003445FB">
        <w:t>B.2.</w:t>
      </w:r>
      <w:r>
        <w:t>5</w:t>
      </w:r>
      <w:r w:rsidRPr="003445FB">
        <w:tab/>
        <w:t xml:space="preserve">Conditions for </w:t>
      </w:r>
      <w:r w:rsidRPr="00203A14">
        <w:t>RRC connection release with redirection to NR</w:t>
      </w:r>
    </w:p>
    <w:p w:rsidR="008028CB" w:rsidRPr="003445FB" w:rsidRDefault="008028CB" w:rsidP="008028CB">
      <w:r w:rsidRPr="003445FB">
        <w:t xml:space="preserve">This section defines the following conditions for </w:t>
      </w:r>
      <w:r w:rsidRPr="00203A14">
        <w:t>RRC connection release with redirection to NR</w:t>
      </w:r>
      <w:r w:rsidRPr="003445FB">
        <w:t xml:space="preserve">: SSB_RP and </w:t>
      </w:r>
      <w:r w:rsidRPr="003445FB">
        <w:rPr>
          <w:lang w:val="en-US"/>
        </w:rPr>
        <w:t xml:space="preserve">SSB Ês/Iot, </w:t>
      </w:r>
      <w:r w:rsidRPr="003445FB">
        <w:t>applicable for a corresponding operating band.</w:t>
      </w:r>
    </w:p>
    <w:p w:rsidR="008028CB" w:rsidRPr="003445FB" w:rsidRDefault="008028CB" w:rsidP="008028CB">
      <w:r w:rsidRPr="003445FB">
        <w:t>The conditions are defined in Table B.2.</w:t>
      </w:r>
      <w:r>
        <w:t>5</w:t>
      </w:r>
      <w:r w:rsidRPr="003445FB">
        <w:t>-1 for FR1 NR cells.</w:t>
      </w:r>
    </w:p>
    <w:p w:rsidR="008028CB" w:rsidRPr="003445FB" w:rsidRDefault="008028CB" w:rsidP="008028CB">
      <w:r w:rsidRPr="003445FB">
        <w:t>The conditions are defined in Table B.2.</w:t>
      </w:r>
      <w:r>
        <w:t>5</w:t>
      </w:r>
      <w:r w:rsidRPr="003445FB">
        <w:t>-2 for FR2 NR cells.</w:t>
      </w:r>
    </w:p>
    <w:p w:rsidR="008028CB" w:rsidRPr="003445FB" w:rsidRDefault="008028CB" w:rsidP="008028CB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</w:rPr>
        <w:t>Table B.2.</w:t>
      </w:r>
      <w:r>
        <w:rPr>
          <w:rFonts w:ascii="Arial" w:hAnsi="Arial"/>
          <w:b/>
        </w:rPr>
        <w:t>5</w:t>
      </w:r>
      <w:r w:rsidRPr="003445FB">
        <w:rPr>
          <w:rFonts w:ascii="Arial" w:hAnsi="Arial"/>
          <w:b/>
        </w:rPr>
        <w:t xml:space="preserve">-1: Conditions for </w:t>
      </w:r>
      <w:r w:rsidRPr="00F12FBB">
        <w:rPr>
          <w:rFonts w:ascii="Arial" w:hAnsi="Arial"/>
          <w:b/>
        </w:rPr>
        <w:t xml:space="preserve">for RRC connection release with redirection to NR </w:t>
      </w:r>
      <w:r w:rsidRPr="003445FB">
        <w:rPr>
          <w:rFonts w:ascii="Arial" w:hAnsi="Arial"/>
          <w:b/>
        </w:rPr>
        <w:t>in FR1</w:t>
      </w:r>
    </w:p>
    <w:tbl>
      <w:tblPr>
        <w:tblW w:w="960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3663"/>
        <w:gridCol w:w="1701"/>
        <w:gridCol w:w="1701"/>
        <w:gridCol w:w="1385"/>
      </w:tblGrid>
      <w:tr w:rsidR="008028CB" w:rsidRPr="003445FB" w:rsidTr="00541E9A">
        <w:trPr>
          <w:trHeight w:val="105"/>
        </w:trPr>
        <w:tc>
          <w:tcPr>
            <w:tcW w:w="1156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3663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NR operating band groups</w:t>
            </w:r>
            <w:r w:rsidRPr="003445FB">
              <w:rPr>
                <w:rFonts w:ascii="Arial" w:hAnsi="Arial" w:cs="Arial"/>
                <w:b/>
                <w:sz w:val="18"/>
                <w:vertAlign w:val="superscript"/>
              </w:rPr>
              <w:t xml:space="preserve"> Note1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Minimum SSB_RP</w:t>
            </w:r>
          </w:p>
        </w:tc>
        <w:tc>
          <w:tcPr>
            <w:tcW w:w="1385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SSB Ês/Iot</w:t>
            </w:r>
          </w:p>
        </w:tc>
      </w:tr>
      <w:tr w:rsidR="008028CB" w:rsidRPr="003445FB" w:rsidTr="00541E9A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 xml:space="preserve">dBm / </w:t>
            </w: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dB</w:t>
            </w:r>
          </w:p>
        </w:tc>
      </w:tr>
      <w:tr w:rsidR="008028CB" w:rsidRPr="003445FB" w:rsidTr="00541E9A">
        <w:trPr>
          <w:trHeight w:val="105"/>
        </w:trPr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SCS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SSB</w:t>
            </w:r>
            <w:r w:rsidRPr="003445FB"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8028CB" w:rsidRPr="003445FB" w:rsidTr="008276D5">
        <w:tc>
          <w:tcPr>
            <w:tcW w:w="1156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Conditions</w:t>
            </w:r>
          </w:p>
        </w:tc>
        <w:tc>
          <w:tcPr>
            <w:tcW w:w="3663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sym w:font="Symbol" w:char="F0B3"/>
            </w:r>
            <w:r w:rsidRPr="003445FB">
              <w:rPr>
                <w:rFonts w:ascii="Arial" w:hAnsi="Arial" w:cs="Arial"/>
                <w:sz w:val="18"/>
              </w:rPr>
              <w:t xml:space="preserve"> -4</w:t>
            </w:r>
          </w:p>
        </w:tc>
      </w:tr>
      <w:tr w:rsidR="008028CB" w:rsidRPr="003445FB" w:rsidTr="008276D5"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701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701" w:type="dxa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-124.5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c>
          <w:tcPr>
            <w:tcW w:w="1156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3663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-121.5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3445FB">
              <w:rPr>
                <w:rFonts w:ascii="Arial" w:hAnsi="Arial"/>
                <w:sz w:val="18"/>
              </w:rPr>
              <w:t>-118.5</w:t>
            </w:r>
          </w:p>
        </w:tc>
        <w:tc>
          <w:tcPr>
            <w:tcW w:w="1385" w:type="dxa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</w:tr>
      <w:tr w:rsidR="008028CB" w:rsidRPr="003445FB" w:rsidTr="008276D5">
        <w:tc>
          <w:tcPr>
            <w:tcW w:w="9606" w:type="dxa"/>
            <w:gridSpan w:val="5"/>
            <w:shd w:val="clear" w:color="auto" w:fill="auto"/>
          </w:tcPr>
          <w:p w:rsidR="008028CB" w:rsidRPr="003445FB" w:rsidRDefault="008028CB" w:rsidP="00541E9A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3.5.2.</w:t>
            </w:r>
          </w:p>
        </w:tc>
      </w:tr>
    </w:tbl>
    <w:p w:rsidR="008028CB" w:rsidRPr="003445FB" w:rsidRDefault="008028CB" w:rsidP="008028CB"/>
    <w:p w:rsidR="008028CB" w:rsidRPr="003445FB" w:rsidRDefault="008028CB" w:rsidP="008028CB">
      <w:pPr>
        <w:pStyle w:val="TH"/>
      </w:pPr>
      <w:r w:rsidRPr="003445FB">
        <w:t>Table B.2.</w:t>
      </w:r>
      <w:r>
        <w:t>5</w:t>
      </w:r>
      <w:r w:rsidRPr="003445FB">
        <w:t>-</w:t>
      </w:r>
      <w:r>
        <w:t>2</w:t>
      </w:r>
      <w:r w:rsidRPr="003445FB">
        <w:t xml:space="preserve">: Conditions for </w:t>
      </w:r>
      <w:r w:rsidRPr="00203A14">
        <w:t>RRC connection release with redirection to NR</w:t>
      </w:r>
      <w:r>
        <w:t xml:space="preserve"> in FR2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9"/>
        <w:gridCol w:w="3355"/>
        <w:gridCol w:w="2022"/>
        <w:gridCol w:w="1849"/>
        <w:gridCol w:w="1244"/>
      </w:tblGrid>
      <w:tr w:rsidR="008028CB" w:rsidRPr="003445FB" w:rsidTr="00941733">
        <w:trPr>
          <w:trHeight w:val="105"/>
        </w:trPr>
        <w:tc>
          <w:tcPr>
            <w:tcW w:w="602" w:type="pct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Parameter</w:t>
            </w:r>
          </w:p>
        </w:tc>
        <w:tc>
          <w:tcPr>
            <w:tcW w:w="1742" w:type="pct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NR operating band groups</w:t>
            </w:r>
            <w:r w:rsidRPr="003445FB">
              <w:rPr>
                <w:vertAlign w:val="superscript"/>
              </w:rPr>
              <w:t xml:space="preserve"> Note1</w:t>
            </w:r>
          </w:p>
        </w:tc>
        <w:tc>
          <w:tcPr>
            <w:tcW w:w="2010" w:type="pct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Minimum SSB_RP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SSB Ês/Iot</w:t>
            </w:r>
          </w:p>
        </w:tc>
      </w:tr>
      <w:tr w:rsidR="008028CB" w:rsidRPr="003445FB" w:rsidTr="00941733">
        <w:trPr>
          <w:trHeight w:val="105"/>
        </w:trPr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</w:p>
        </w:tc>
        <w:tc>
          <w:tcPr>
            <w:tcW w:w="174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</w:p>
        </w:tc>
        <w:tc>
          <w:tcPr>
            <w:tcW w:w="2010" w:type="pct"/>
            <w:gridSpan w:val="2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dBm / SCS</w:t>
            </w:r>
            <w:r w:rsidRPr="003445FB">
              <w:rPr>
                <w:vertAlign w:val="subscript"/>
              </w:rPr>
              <w:t>SSB</w:t>
            </w:r>
          </w:p>
        </w:tc>
        <w:tc>
          <w:tcPr>
            <w:tcW w:w="647" w:type="pct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dB</w:t>
            </w:r>
          </w:p>
        </w:tc>
      </w:tr>
      <w:tr w:rsidR="008028CB" w:rsidRPr="003445FB" w:rsidTr="00941733">
        <w:trPr>
          <w:trHeight w:val="105"/>
        </w:trPr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</w:p>
        </w:tc>
        <w:tc>
          <w:tcPr>
            <w:tcW w:w="174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120 kHz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  <w:r w:rsidRPr="003445FB">
              <w:t>SCS</w:t>
            </w:r>
            <w:r w:rsidRPr="003445FB">
              <w:rPr>
                <w:vertAlign w:val="subscript"/>
              </w:rPr>
              <w:t>SSB</w:t>
            </w:r>
            <w:r w:rsidRPr="003445FB">
              <w:t xml:space="preserve"> = 240 kHz</w:t>
            </w: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pStyle w:val="TAH"/>
            </w:pPr>
          </w:p>
        </w:tc>
      </w:tr>
      <w:tr w:rsidR="008028CB" w:rsidRPr="003445FB" w:rsidTr="00941733">
        <w:tc>
          <w:tcPr>
            <w:tcW w:w="602" w:type="pct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445FB">
              <w:rPr>
                <w:rFonts w:ascii="Arial" w:hAnsi="Arial" w:cs="Arial"/>
                <w:b/>
                <w:sz w:val="18"/>
              </w:rPr>
              <w:t>Conditions</w:t>
            </w:r>
          </w:p>
        </w:tc>
        <w:tc>
          <w:tcPr>
            <w:tcW w:w="1742" w:type="pct"/>
            <w:shd w:val="clear" w:color="auto" w:fill="auto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NR_TDD_FR2_A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647" w:type="pct"/>
            <w:vMerge w:val="restar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</w:tr>
      <w:tr w:rsidR="008028CB" w:rsidRPr="003445FB" w:rsidTr="00941733"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742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  <w:lang w:val="en-US"/>
              </w:rPr>
              <w:t>NR_TDD_FR2_B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941733"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42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  <w:lang w:val="en-US"/>
              </w:rPr>
              <w:t>NR_TDD_FR2_F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941733"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42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  <w:lang w:val="en-US"/>
              </w:rPr>
              <w:t>NR_TDD_FR2_G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941733"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42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  <w:lang w:val="en-US"/>
              </w:rPr>
              <w:t>NR_TDD_FR2_T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647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941733">
        <w:tc>
          <w:tcPr>
            <w:tcW w:w="602" w:type="pct"/>
            <w:vMerge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742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3445FB">
              <w:rPr>
                <w:rFonts w:ascii="Arial" w:hAnsi="Arial" w:cs="Arial"/>
                <w:sz w:val="18"/>
                <w:lang w:val="en-US"/>
              </w:rPr>
              <w:t>NR_TDD_FR2_Y</w:t>
            </w:r>
          </w:p>
        </w:tc>
        <w:tc>
          <w:tcPr>
            <w:tcW w:w="1050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>TBD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8028CB" w:rsidRPr="003445FB" w:rsidRDefault="008028CB" w:rsidP="008276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8028CB" w:rsidRPr="003445FB" w:rsidTr="00941733">
        <w:tc>
          <w:tcPr>
            <w:tcW w:w="5000" w:type="pct"/>
            <w:gridSpan w:val="5"/>
            <w:shd w:val="clear" w:color="auto" w:fill="auto"/>
          </w:tcPr>
          <w:p w:rsidR="008028CB" w:rsidRPr="003445FB" w:rsidRDefault="008028CB" w:rsidP="008276D5">
            <w:pPr>
              <w:pStyle w:val="TAN"/>
            </w:pPr>
            <w:r w:rsidRPr="003445FB">
              <w:t>NOTE 1:</w:t>
            </w:r>
            <w:r w:rsidRPr="003445FB">
              <w:tab/>
              <w:t>NR operating band groups are defined in Section 3.5.3.</w:t>
            </w:r>
          </w:p>
        </w:tc>
      </w:tr>
    </w:tbl>
    <w:p w:rsidR="00457685" w:rsidRPr="003445FB" w:rsidRDefault="00457685" w:rsidP="00457685">
      <w:pPr>
        <w:rPr>
          <w:rFonts w:eastAsia="DengXian"/>
          <w:lang w:eastAsia="zh-CN"/>
        </w:rPr>
      </w:pPr>
    </w:p>
    <w:p w:rsidR="00457685" w:rsidRPr="003445FB" w:rsidRDefault="00457685" w:rsidP="00457685">
      <w:pPr>
        <w:pStyle w:val="Heading1"/>
      </w:pPr>
      <w:bookmarkStart w:id="11" w:name="_Toc535476826"/>
      <w:r w:rsidRPr="003445FB">
        <w:t>B.3</w:t>
      </w:r>
      <w:r w:rsidRPr="003445FB">
        <w:tab/>
        <w:t>RRM Requirements Exceptions</w:t>
      </w:r>
      <w:bookmarkEnd w:id="11"/>
    </w:p>
    <w:p w:rsidR="00457685" w:rsidRPr="003445FB" w:rsidRDefault="00457685" w:rsidP="00457685">
      <w:pPr>
        <w:pStyle w:val="Heading2"/>
      </w:pPr>
      <w:bookmarkStart w:id="12" w:name="_Toc535476827"/>
      <w:r w:rsidRPr="003445FB">
        <w:t>B.3.1</w:t>
      </w:r>
      <w:r w:rsidRPr="003445FB">
        <w:tab/>
        <w:t>Introduction</w:t>
      </w:r>
      <w:bookmarkEnd w:id="12"/>
    </w:p>
    <w:p w:rsidR="00457685" w:rsidRPr="003445FB" w:rsidRDefault="00457685" w:rsidP="00457685">
      <w:r w:rsidRPr="003445FB">
        <w:t>Annex B.3 covers exceptions for side conditions based on receiver sensitivity for CA, DC, and SUL.</w:t>
      </w:r>
    </w:p>
    <w:p w:rsidR="00457685" w:rsidRPr="003445FB" w:rsidRDefault="00457685" w:rsidP="00457685">
      <w:pPr>
        <w:pStyle w:val="Heading2"/>
      </w:pPr>
      <w:bookmarkStart w:id="13" w:name="_Toc535476828"/>
      <w:r w:rsidRPr="003445FB">
        <w:lastRenderedPageBreak/>
        <w:t>B.3.2</w:t>
      </w:r>
      <w:r w:rsidRPr="003445FB">
        <w:tab/>
        <w:t>Receiver sensitivity relaxation for CA</w:t>
      </w:r>
      <w:bookmarkEnd w:id="13"/>
    </w:p>
    <w:p w:rsidR="00457685" w:rsidRPr="003445FB" w:rsidRDefault="00457685" w:rsidP="00457685">
      <w:pPr>
        <w:pStyle w:val="Heading3"/>
      </w:pPr>
      <w:bookmarkStart w:id="14" w:name="_Toc535476829"/>
      <w:r w:rsidRPr="003445FB">
        <w:t>B.3.2.1</w:t>
      </w:r>
      <w:r w:rsidRPr="003445FB">
        <w:tab/>
        <w:t>Receiver sensitivity relaxation for UE supporting CA in FR1</w:t>
      </w:r>
      <w:bookmarkEnd w:id="14"/>
    </w:p>
    <w:p w:rsidR="00457685" w:rsidRPr="003445FB" w:rsidRDefault="00457685" w:rsidP="00457685">
      <w:r w:rsidRPr="003445FB">
        <w:t>For a UE supporting inter-band carrier aggregation configuration with uplink in NR band, if there is a relaxation of receiver sensitivity ΔR</w:t>
      </w:r>
      <w:r w:rsidRPr="003445FB">
        <w:rPr>
          <w:vertAlign w:val="subscript"/>
        </w:rPr>
        <w:t>IB,c</w:t>
      </w:r>
      <w:r w:rsidRPr="003445FB">
        <w:t>&gt;0 dB as defined in TS 38.101-1 [18, Section 7.3A.3],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IB,c</w:t>
      </w:r>
      <w:r w:rsidRPr="003445FB">
        <w:t xml:space="preserve"> defined for the corresponding downlink NR bands.</w:t>
      </w:r>
    </w:p>
    <w:p w:rsidR="00457685" w:rsidRPr="003445FB" w:rsidRDefault="00457685" w:rsidP="00457685">
      <w:r w:rsidRPr="003445FB">
        <w:t>For a UE supporting CA configuration in FR1, the requirement in this section applies for both SC and CA operation.</w:t>
      </w:r>
    </w:p>
    <w:p w:rsidR="00457685" w:rsidRPr="003445FB" w:rsidRDefault="00457685" w:rsidP="00457685">
      <w:pPr>
        <w:pStyle w:val="Heading3"/>
      </w:pPr>
      <w:bookmarkStart w:id="15" w:name="_Toc535476830"/>
      <w:r w:rsidRPr="003445FB">
        <w:t>B.3.2.2</w:t>
      </w:r>
      <w:r w:rsidRPr="003445FB">
        <w:tab/>
        <w:t>Receiver sensitivity relaxation for UE configured with CA in FR1</w:t>
      </w:r>
      <w:bookmarkEnd w:id="15"/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16" w:name="_Toc535476831"/>
      <w:r w:rsidRPr="003445FB">
        <w:rPr>
          <w:rFonts w:eastAsia="MS Mincho"/>
        </w:rPr>
        <w:t>B.3.2.2.1</w:t>
      </w:r>
      <w:r w:rsidRPr="003445FB">
        <w:rPr>
          <w:rFonts w:eastAsia="MS Mincho"/>
        </w:rPr>
        <w:tab/>
        <w:t>Inter-band carrier aggregation</w:t>
      </w:r>
      <w:bookmarkEnd w:id="16"/>
    </w:p>
    <w:p w:rsidR="00457685" w:rsidRPr="003445FB" w:rsidRDefault="00457685" w:rsidP="00457685">
      <w:r w:rsidRPr="003445FB">
        <w:t>For a UE configured with inter-band carrier aggregation with active uplink in NR band, if there is a relaxation of receiver sensitivity ΔR</w:t>
      </w:r>
      <w:r w:rsidRPr="003445FB">
        <w:rPr>
          <w:vertAlign w:val="subscript"/>
        </w:rPr>
        <w:t>IB,c</w:t>
      </w:r>
      <w:r w:rsidRPr="003445FB">
        <w:t>&gt;0 dB as defined in TS 38.101-1 [18, Section 7.3A.3],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IB,c</w:t>
      </w:r>
      <w:r w:rsidRPr="003445FB">
        <w:t xml:space="preserve"> defined for the corresponding downlink NR bands.</w:t>
      </w:r>
    </w:p>
    <w:p w:rsidR="00457685" w:rsidRPr="003445FB" w:rsidRDefault="00457685" w:rsidP="00457685">
      <w:r w:rsidRPr="003445FB">
        <w:t>If the relaxation Δ specified in this section applies, then the relaxation specified in Section B.3.2.1 should not be applied.</w:t>
      </w:r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17" w:name="_Toc535476832"/>
      <w:r w:rsidRPr="003445FB">
        <w:rPr>
          <w:lang w:eastAsia="zh-CN"/>
        </w:rPr>
        <w:t>B.3.2.2.2</w:t>
      </w:r>
      <w:r w:rsidRPr="003445FB">
        <w:rPr>
          <w:lang w:eastAsia="zh-CN"/>
        </w:rPr>
        <w:tab/>
        <w:t>Reference sensitivity exceptions due to UL harmonic interference for CA</w:t>
      </w:r>
      <w:bookmarkEnd w:id="17"/>
    </w:p>
    <w:p w:rsidR="00457685" w:rsidRPr="003445FB" w:rsidRDefault="00457685" w:rsidP="00457685">
      <w:pPr>
        <w:rPr>
          <w:lang w:val="en-US"/>
        </w:rPr>
      </w:pPr>
      <w:r w:rsidRPr="003445FB">
        <w:rPr>
          <w:rFonts w:eastAsia="MS Mincho"/>
        </w:rPr>
        <w:t xml:space="preserve">In this section, requirements exceptions are described for the UE configured with a band </w:t>
      </w:r>
      <w:r w:rsidRPr="003445FB">
        <w:rPr>
          <w:lang w:val="en-US"/>
        </w:rPr>
        <w:t>in FR1 when it is impacted by UL harmonic interference from another band in FR1 of the same CA configuration.</w:t>
      </w:r>
    </w:p>
    <w:p w:rsidR="00457685" w:rsidRPr="003445FB" w:rsidRDefault="00457685" w:rsidP="00457685">
      <w:r w:rsidRPr="003445FB">
        <w:t>A relevant side condition (SSB_RP</w:t>
      </w:r>
      <w:r w:rsidRPr="003445FB">
        <w:rPr>
          <w:lang w:eastAsia="zh-CN"/>
        </w:rPr>
        <w:t xml:space="preserve"> </w:t>
      </w:r>
      <w:r w:rsidRPr="003445FB">
        <w:t>and Io) in a requirement shall be increased by the amount Δ=L2-L1, where L1 is the reference sensitivity level specified in TS 38.101-1 [18, Section 7.3.2], and L2 is the reference sensitivity level based on the requirements in TS 38.101-1 [18, Section 7.3A.4], when the following conditions are fulfilled,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corresponding downlink component carriers on different NR bands are configured with CA and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upling is configured in the NR low operating band and is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uplink configuration is as specified in TS 38.101-1 [18, Section 7.3A.4], and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exception requirements specified in TS 38.101-1 [18, Section 7.3A.4] apply.</w:t>
      </w:r>
    </w:p>
    <w:p w:rsidR="00457685" w:rsidRPr="003445FB" w:rsidRDefault="00457685" w:rsidP="00457685">
      <w:r w:rsidRPr="003445FB">
        <w:t>If the relaxation Δ specified in this section applies, then the relaxation specified in Section B.3.2.1 should not be applied.</w:t>
      </w:r>
    </w:p>
    <w:p w:rsidR="00457685" w:rsidRPr="003445FB" w:rsidRDefault="00457685" w:rsidP="00457685">
      <w:pPr>
        <w:pStyle w:val="Heading4"/>
      </w:pPr>
      <w:bookmarkStart w:id="18" w:name="_Toc535476833"/>
      <w:r w:rsidRPr="003445FB">
        <w:t>B.3.2.2.3</w:t>
      </w:r>
      <w:r w:rsidRPr="003445FB">
        <w:tab/>
      </w:r>
      <w:r w:rsidRPr="003445FB">
        <w:rPr>
          <w:lang w:eastAsia="zh-CN"/>
        </w:rPr>
        <w:t>Reference sensitivity exceptions due to intermodulation interference due to 2UL CA</w:t>
      </w:r>
      <w:bookmarkEnd w:id="18"/>
    </w:p>
    <w:p w:rsidR="00457685" w:rsidRPr="003445FB" w:rsidRDefault="00457685" w:rsidP="00457685">
      <w:pPr>
        <w:rPr>
          <w:lang w:val="en-US"/>
        </w:rPr>
      </w:pPr>
      <w:r w:rsidRPr="003445FB">
        <w:rPr>
          <w:rFonts w:eastAsia="MS Mincho"/>
        </w:rPr>
        <w:t>In this section, requirements exceptions are described for the UE with an inter-band carrier aggregation with uplink assigned to two NR bands</w:t>
      </w:r>
      <w:r w:rsidRPr="003445FB">
        <w:rPr>
          <w:lang w:val="en-US"/>
        </w:rPr>
        <w:t>.</w:t>
      </w:r>
    </w:p>
    <w:p w:rsidR="00457685" w:rsidRPr="003445FB" w:rsidRDefault="00457685" w:rsidP="00457685">
      <w:r w:rsidRPr="003445FB">
        <w:t>A relevant side condition (SSB_RP</w:t>
      </w:r>
      <w:r w:rsidRPr="003445FB">
        <w:rPr>
          <w:lang w:eastAsia="zh-CN"/>
        </w:rPr>
        <w:t xml:space="preserve"> </w:t>
      </w:r>
      <w:r w:rsidRPr="003445FB">
        <w:t>and Io) in a requirement shall be increased by the amount Δ=L2-L1, where L1 is the reference sensitivity level specified in TS 38.101-1 [18, Section 7.3.2], and L2 is the reference sensitivity level based on the requirements in TS 38.101-1 [18, Section 7.3A.5], when the following conditions are fulfilled,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corresponding downlink component carriers on different bands are configured with CA and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uplinks are assigned to two NR bands,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exception requirements specified in TS 38.101-1 [18, Section 7.3A.5] apply.</w:t>
      </w:r>
    </w:p>
    <w:p w:rsidR="00457685" w:rsidRPr="003445FB" w:rsidRDefault="00457685" w:rsidP="00457685">
      <w:r w:rsidRPr="003445FB">
        <w:t>If the relaxation Δ specified in this section applies, then the relaxation specified in Section B.3.2.1 should not be applied.</w:t>
      </w:r>
    </w:p>
    <w:p w:rsidR="00457685" w:rsidRPr="003445FB" w:rsidRDefault="00457685" w:rsidP="00457685">
      <w:pPr>
        <w:pStyle w:val="Heading3"/>
      </w:pPr>
      <w:bookmarkStart w:id="19" w:name="_Toc535476834"/>
      <w:r w:rsidRPr="003445FB">
        <w:lastRenderedPageBreak/>
        <w:t>B.3.2.3</w:t>
      </w:r>
      <w:r w:rsidRPr="003445FB">
        <w:tab/>
        <w:t>Receiver sensitivity relaxation for UE supporting CA in FR2</w:t>
      </w:r>
      <w:bookmarkEnd w:id="19"/>
    </w:p>
    <w:p w:rsidR="00457685" w:rsidRPr="003445FB" w:rsidRDefault="00457685" w:rsidP="00457685">
      <w:pPr>
        <w:rPr>
          <w:i/>
        </w:rPr>
      </w:pPr>
      <w:r w:rsidRPr="003445FB">
        <w:rPr>
          <w:i/>
        </w:rPr>
        <w:t>Editor’s note: TBD</w:t>
      </w:r>
    </w:p>
    <w:p w:rsidR="00457685" w:rsidRPr="003445FB" w:rsidRDefault="00457685" w:rsidP="00457685">
      <w:pPr>
        <w:pStyle w:val="Heading3"/>
      </w:pPr>
      <w:bookmarkStart w:id="20" w:name="_Toc535476835"/>
      <w:r w:rsidRPr="003445FB">
        <w:t>B.3.2.4</w:t>
      </w:r>
      <w:r w:rsidRPr="003445FB">
        <w:tab/>
        <w:t>Receiver sensitivity relaxation for UE configured with CA in FR2</w:t>
      </w:r>
      <w:bookmarkEnd w:id="20"/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21" w:name="_Toc535476836"/>
      <w:r w:rsidRPr="003445FB">
        <w:rPr>
          <w:rFonts w:eastAsia="MS Mincho"/>
        </w:rPr>
        <w:t>B.3.2.4.1</w:t>
      </w:r>
      <w:r w:rsidRPr="003445FB">
        <w:rPr>
          <w:rFonts w:eastAsia="MS Mincho"/>
        </w:rPr>
        <w:tab/>
        <w:t>Intra-band contiguous carrier aggregation</w:t>
      </w:r>
      <w:bookmarkEnd w:id="21"/>
    </w:p>
    <w:p w:rsidR="00457685" w:rsidRPr="003445FB" w:rsidRDefault="00457685" w:rsidP="00457685">
      <w:r w:rsidRPr="003445FB">
        <w:t>For a UE configured with intra-band contiguous carrier aggregation in NR band in FR2, if there is a relaxation of receiver sensitivity ΔR</w:t>
      </w:r>
      <w:r w:rsidRPr="003445FB">
        <w:rPr>
          <w:vertAlign w:val="subscript"/>
        </w:rPr>
        <w:t>IB</w:t>
      </w:r>
      <w:r w:rsidRPr="003445FB">
        <w:t>&gt;0 dB as defined in TS 38.101-2 [19, Section 7.3A.2.1] depending on the aggregated channel bandwidth,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</w:t>
      </w:r>
      <w:r w:rsidRPr="003445FB">
        <w:t xml:space="preserve"> defined for the corresponding downlink NR bands.</w:t>
      </w:r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22" w:name="_Toc535476837"/>
      <w:r w:rsidRPr="003445FB">
        <w:rPr>
          <w:rFonts w:eastAsia="MS Mincho"/>
        </w:rPr>
        <w:t>B.3.2.4.2</w:t>
      </w:r>
      <w:r w:rsidRPr="003445FB">
        <w:rPr>
          <w:rFonts w:eastAsia="MS Mincho"/>
        </w:rPr>
        <w:tab/>
        <w:t>Intra-band non-contiguous carrier aggregation</w:t>
      </w:r>
      <w:bookmarkEnd w:id="22"/>
    </w:p>
    <w:p w:rsidR="00457685" w:rsidRPr="003445FB" w:rsidRDefault="00457685" w:rsidP="00457685">
      <w:r w:rsidRPr="003445FB">
        <w:t>For a UE configured with intra-band non-contiguous carrier aggregation in NR band in FR2, if there is a relaxation of receiver sensitivity ΔR</w:t>
      </w:r>
      <w:r w:rsidRPr="003445FB">
        <w:rPr>
          <w:vertAlign w:val="subscript"/>
        </w:rPr>
        <w:t>IB</w:t>
      </w:r>
      <w:r w:rsidRPr="003445FB">
        <w:t>&gt;0 dB as defined in TS 38.101-2 [19, Section 7.3A.2.1] depending on the aggregated channel bandwidth,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</w:t>
      </w:r>
      <w:r w:rsidRPr="003445FB">
        <w:t xml:space="preserve"> defined for the corresponding downlink NR bands.</w:t>
      </w:r>
    </w:p>
    <w:p w:rsidR="00457685" w:rsidRPr="003445FB" w:rsidRDefault="00457685" w:rsidP="00457685">
      <w:pPr>
        <w:pStyle w:val="Heading2"/>
        <w:ind w:left="0" w:firstLine="0"/>
      </w:pPr>
      <w:bookmarkStart w:id="23" w:name="_Toc535476838"/>
      <w:r w:rsidRPr="003445FB">
        <w:t>B.3.3</w:t>
      </w:r>
      <w:r w:rsidRPr="003445FB">
        <w:tab/>
        <w:t>Receiver sensitivity relaxation for DC</w:t>
      </w:r>
      <w:bookmarkEnd w:id="23"/>
    </w:p>
    <w:p w:rsidR="00457685" w:rsidRPr="003445FB" w:rsidRDefault="00457685" w:rsidP="00457685">
      <w:r w:rsidRPr="003445FB">
        <w:t>Editor’s note: TBD</w:t>
      </w:r>
    </w:p>
    <w:p w:rsidR="00457685" w:rsidRPr="003445FB" w:rsidRDefault="00457685" w:rsidP="00457685">
      <w:pPr>
        <w:pStyle w:val="Heading2"/>
        <w:ind w:left="0" w:firstLine="0"/>
      </w:pPr>
      <w:bookmarkStart w:id="24" w:name="_Toc535476839"/>
      <w:r w:rsidRPr="003445FB">
        <w:t>B.3.4</w:t>
      </w:r>
      <w:r w:rsidRPr="003445FB">
        <w:tab/>
        <w:t>Receiver sensitivity relaxation for SUL</w:t>
      </w:r>
      <w:bookmarkEnd w:id="24"/>
    </w:p>
    <w:p w:rsidR="00457685" w:rsidRPr="003445FB" w:rsidRDefault="00457685" w:rsidP="00457685">
      <w:pPr>
        <w:pStyle w:val="Heading3"/>
      </w:pPr>
      <w:bookmarkStart w:id="25" w:name="_Toc535476840"/>
      <w:r w:rsidRPr="003445FB">
        <w:t>B.3.4.1</w:t>
      </w:r>
      <w:r w:rsidRPr="003445FB">
        <w:tab/>
        <w:t>Receiver sensitivity relaxation for UE supporting SUL in FR1</w:t>
      </w:r>
      <w:bookmarkEnd w:id="25"/>
    </w:p>
    <w:p w:rsidR="00457685" w:rsidRPr="003445FB" w:rsidRDefault="00457685" w:rsidP="00457685">
      <w:r w:rsidRPr="003445FB">
        <w:t>For a UE supporting a SUL configuration in FR1, if there is a relaxation of receiver sensitivity ΔR</w:t>
      </w:r>
      <w:r w:rsidRPr="003445FB">
        <w:rPr>
          <w:vertAlign w:val="subscript"/>
        </w:rPr>
        <w:t>IB,c</w:t>
      </w:r>
      <w:r w:rsidRPr="003445FB">
        <w:t>&gt;0 dB as defined in TS 38.101-1 [18, Section 7.3C.3], the relevant side conditions specifying received power levels (SSB_RP</w:t>
      </w:r>
      <w:r w:rsidRPr="003445FB">
        <w:rPr>
          <w:lang w:eastAsia="zh-CN"/>
        </w:rPr>
        <w:t xml:space="preserve"> </w:t>
      </w:r>
      <w:r w:rsidRPr="003445FB">
        <w:t>and Io) shall be increased by the amount Δ=ΔR</w:t>
      </w:r>
      <w:r w:rsidRPr="003445FB">
        <w:rPr>
          <w:vertAlign w:val="subscript"/>
        </w:rPr>
        <w:t>IB,c</w:t>
      </w:r>
      <w:r w:rsidRPr="003445FB">
        <w:t xml:space="preserve"> defined for the corresponding downlink NR bands.</w:t>
      </w:r>
    </w:p>
    <w:p w:rsidR="00457685" w:rsidRPr="003445FB" w:rsidRDefault="00457685" w:rsidP="00457685">
      <w:r w:rsidRPr="003445FB">
        <w:t>For a UE supporting a SUL configuration in FR1, the requirement in this section applies for both SC and SUL operation.</w:t>
      </w:r>
    </w:p>
    <w:p w:rsidR="00457685" w:rsidRPr="003445FB" w:rsidRDefault="00457685" w:rsidP="00457685">
      <w:pPr>
        <w:pStyle w:val="Heading3"/>
      </w:pPr>
      <w:bookmarkStart w:id="26" w:name="_Toc535476841"/>
      <w:r w:rsidRPr="003445FB">
        <w:t>B.3.4.2</w:t>
      </w:r>
      <w:r w:rsidRPr="003445FB">
        <w:tab/>
        <w:t>Receiver sensitivity relaxation for UE configured with SUL in FR1</w:t>
      </w:r>
      <w:bookmarkEnd w:id="26"/>
    </w:p>
    <w:p w:rsidR="00457685" w:rsidRPr="003445FB" w:rsidRDefault="00457685" w:rsidP="00457685">
      <w:pPr>
        <w:pStyle w:val="Heading4"/>
        <w:rPr>
          <w:rFonts w:eastAsia="MS Mincho"/>
        </w:rPr>
      </w:pPr>
      <w:bookmarkStart w:id="27" w:name="_Toc535476842"/>
      <w:r w:rsidRPr="003445FB">
        <w:rPr>
          <w:lang w:eastAsia="zh-CN"/>
        </w:rPr>
        <w:t>B.3.4.2.1</w:t>
      </w:r>
      <w:r w:rsidRPr="003445FB">
        <w:rPr>
          <w:lang w:eastAsia="zh-CN"/>
        </w:rPr>
        <w:tab/>
        <w:t>Reference sensitivity exceptions due to UL harmonic interference for SUL</w:t>
      </w:r>
      <w:bookmarkEnd w:id="27"/>
    </w:p>
    <w:p w:rsidR="00457685" w:rsidRPr="003445FB" w:rsidRDefault="00457685" w:rsidP="00457685">
      <w:pPr>
        <w:rPr>
          <w:lang w:val="en-US"/>
        </w:rPr>
      </w:pPr>
      <w:r w:rsidRPr="003445FB">
        <w:rPr>
          <w:rFonts w:eastAsia="MS Mincho"/>
        </w:rPr>
        <w:t xml:space="preserve">In this section, requirements exceptions are described for the UE with a band </w:t>
      </w:r>
      <w:r w:rsidRPr="003445FB">
        <w:rPr>
          <w:lang w:val="en-US"/>
        </w:rPr>
        <w:t>in FR1 when it is impacted by UL harmonic interference from another band in FR1 of the same SUL configuration.</w:t>
      </w:r>
    </w:p>
    <w:p w:rsidR="00457685" w:rsidRPr="003445FB" w:rsidRDefault="00457685" w:rsidP="00457685">
      <w:r w:rsidRPr="003445FB">
        <w:t>A relevant side condition (SSB_RP</w:t>
      </w:r>
      <w:r w:rsidRPr="003445FB">
        <w:rPr>
          <w:lang w:eastAsia="zh-CN"/>
        </w:rPr>
        <w:t xml:space="preserve"> </w:t>
      </w:r>
      <w:r w:rsidRPr="003445FB">
        <w:t>and Io) in a requirement shall be increased by the amount Δ=L2-L1, where L1 is the reference sensitivity level specified in TS 38.101-1 [18, Section 7.3.2], and L2 is the reference sensitivity level based on the requirements in TS 38.101-1 [18, Section 7.3C.2], when the following conditions are fulfilled,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a downlink component carrier is configured in NR band and is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upling is configured in the NR low operating band and is active,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uplink configuration is as specified in TS 38.101-1 [18, Section 7.3C.2], and</w:t>
      </w:r>
    </w:p>
    <w:p w:rsidR="00457685" w:rsidRPr="003445FB" w:rsidRDefault="00457685" w:rsidP="00457685">
      <w:pPr>
        <w:pStyle w:val="B1"/>
      </w:pPr>
      <w:r w:rsidRPr="003445FB">
        <w:t>-</w:t>
      </w:r>
      <w:r w:rsidRPr="003445FB">
        <w:tab/>
        <w:t>the exception requirements specified in TS 38.101-1 [18, Section 7.3C.2] apply.</w:t>
      </w:r>
    </w:p>
    <w:p w:rsidR="00457685" w:rsidRPr="003445FB" w:rsidRDefault="00457685" w:rsidP="00457685">
      <w:r w:rsidRPr="003445FB">
        <w:t>If the relaxation Δ specified in this section applies, then the relaxation specified in Section B.3.4.1 should not be applied.</w:t>
      </w:r>
    </w:p>
    <w:p w:rsidR="00457685" w:rsidRPr="003445FB" w:rsidRDefault="00457685" w:rsidP="00457685">
      <w:pPr>
        <w:rPr>
          <w:rFonts w:eastAsia="DengXian"/>
          <w:lang w:eastAsia="zh-CN"/>
        </w:rPr>
      </w:pPr>
    </w:p>
    <w:p w:rsidR="00457685" w:rsidRPr="003445FB" w:rsidRDefault="00457685" w:rsidP="00457685">
      <w:pPr>
        <w:spacing w:after="0"/>
        <w:rPr>
          <w:rFonts w:ascii="Arial" w:hAnsi="Arial"/>
          <w:sz w:val="36"/>
        </w:rPr>
      </w:pPr>
      <w:r w:rsidRPr="003445FB">
        <w:br w:type="page"/>
      </w:r>
    </w:p>
    <w:p w:rsidR="00457685" w:rsidRPr="003445FB" w:rsidRDefault="00457685" w:rsidP="00457685">
      <w:pPr>
        <w:pStyle w:val="Heading8"/>
      </w:pPr>
      <w:bookmarkStart w:id="28" w:name="_Toc535476843"/>
      <w:r w:rsidRPr="003445FB">
        <w:lastRenderedPageBreak/>
        <w:t>Annex C (informative):</w:t>
      </w:r>
      <w:r w:rsidRPr="003445FB">
        <w:br/>
        <w:t>Change history</w:t>
      </w:r>
      <w:bookmarkEnd w:id="28"/>
    </w:p>
    <w:p w:rsidR="00457685" w:rsidRPr="003445FB" w:rsidRDefault="00457685" w:rsidP="00457685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425"/>
        <w:gridCol w:w="425"/>
        <w:gridCol w:w="4820"/>
        <w:gridCol w:w="708"/>
      </w:tblGrid>
      <w:tr w:rsidR="00457685" w:rsidRPr="003445FB" w:rsidTr="00811F89"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jc w:val="center"/>
              <w:rPr>
                <w:b/>
                <w:sz w:val="16"/>
              </w:rPr>
            </w:pPr>
            <w:r w:rsidRPr="003445FB">
              <w:rPr>
                <w:b/>
              </w:rPr>
              <w:t>Change history</w:t>
            </w:r>
          </w:p>
        </w:tc>
      </w:tr>
      <w:tr w:rsidR="00457685" w:rsidRPr="003445FB" w:rsidTr="00811F89">
        <w:tc>
          <w:tcPr>
            <w:tcW w:w="800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CR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Cat</w:t>
            </w:r>
          </w:p>
        </w:tc>
        <w:tc>
          <w:tcPr>
            <w:tcW w:w="4820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pct10" w:color="auto" w:fill="FFFFFF"/>
          </w:tcPr>
          <w:p w:rsidR="00457685" w:rsidRPr="003445FB" w:rsidRDefault="00457685" w:rsidP="00811F89">
            <w:pPr>
              <w:pStyle w:val="TAL"/>
              <w:rPr>
                <w:b/>
                <w:sz w:val="16"/>
              </w:rPr>
            </w:pPr>
            <w:r w:rsidRPr="003445FB">
              <w:rPr>
                <w:b/>
                <w:sz w:val="16"/>
              </w:rPr>
              <w:t>New version</w:t>
            </w:r>
          </w:p>
        </w:tc>
      </w:tr>
      <w:tr w:rsidR="00457685" w:rsidRPr="003445FB" w:rsidTr="00811F89">
        <w:tc>
          <w:tcPr>
            <w:tcW w:w="800" w:type="dxa"/>
            <w:tcBorders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2017-05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RAN4#83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R4-1706324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rFonts w:cs="Arial"/>
                <w:snapToGrid w:val="0"/>
                <w:sz w:val="16"/>
                <w:szCs w:val="16"/>
              </w:rPr>
              <w:t>Specification skeleton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0.0.1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Email approved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0.1.0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RAN4-NR AH #3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R4-1709413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  <w:lang w:val="en-US" w:eastAsia="zh-CN"/>
              </w:rPr>
              <w:t>Capture TPs approved in the meeting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0.2.0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RAN4#84-Bis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R4-1711985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  <w:lang w:val="en-US" w:eastAsia="zh-CN"/>
              </w:rPr>
              <w:t>Capture TPs approved in the meeting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0.3.0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RAN4#85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R4-1714546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Capture TPs approved in RAN4#85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0.4.0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RAN#78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RP-172407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val="en-US" w:eastAsia="zh-CN"/>
              </w:rPr>
            </w:pPr>
            <w:r w:rsidRPr="003445FB">
              <w:rPr>
                <w:sz w:val="16"/>
                <w:szCs w:val="16"/>
              </w:rPr>
              <w:t>v1.0.0 submitted for plenary approval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1.0.0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RAN#78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  <w:lang w:eastAsia="zh-CN"/>
              </w:rPr>
              <w:t>Approved by plenary – Rel-15 spec under change control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15.0.0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RAN#79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RP-180264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0032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TS38.133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15.1.0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RP-181075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 38.133: Implementation of endorsed draft CRs from RAN4 #86bis and RAN4 #87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15.2.0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RP-181896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 38.133: Implementation of endorsed draft CRs from RAN4-AH-1807 and RAN4 #88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15.3.0</w:t>
            </w:r>
          </w:p>
        </w:tc>
      </w:tr>
      <w:tr w:rsidR="00457685" w:rsidRPr="003445FB" w:rsidTr="00811F89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RP-182763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0057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R"/>
              <w:jc w:val="center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L"/>
              <w:rPr>
                <w:sz w:val="16"/>
                <w:szCs w:val="16"/>
                <w:lang w:eastAsia="zh-CN"/>
              </w:rPr>
            </w:pPr>
            <w:r w:rsidRPr="003445FB">
              <w:rPr>
                <w:sz w:val="16"/>
                <w:szCs w:val="16"/>
                <w:lang w:eastAsia="zh-CN"/>
              </w:rPr>
              <w:t>CR to TS 38.133: Implementation of endorsed draft CRs from RAN4-88bis and RAN4-89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457685" w:rsidRPr="003445FB" w:rsidRDefault="00457685" w:rsidP="00811F89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15.4.0</w:t>
            </w:r>
          </w:p>
        </w:tc>
      </w:tr>
      <w:tr w:rsidR="00A31713" w:rsidRPr="003445FB" w:rsidTr="00A31713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9</w:t>
            </w:r>
            <w:r w:rsidRPr="003445FB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RAN#8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sz w:val="16"/>
                <w:szCs w:val="16"/>
              </w:rPr>
            </w:pPr>
            <w:r w:rsidRPr="00A31713">
              <w:rPr>
                <w:sz w:val="16"/>
                <w:szCs w:val="16"/>
              </w:rPr>
              <w:t>RP-190569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L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00</w:t>
            </w:r>
            <w:r>
              <w:rPr>
                <w:sz w:val="16"/>
                <w:szCs w:val="16"/>
              </w:rPr>
              <w:t>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R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B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L"/>
              <w:rPr>
                <w:sz w:val="16"/>
                <w:szCs w:val="16"/>
                <w:lang w:eastAsia="zh-CN"/>
              </w:rPr>
            </w:pPr>
            <w:r w:rsidRPr="00A31713">
              <w:rPr>
                <w:sz w:val="16"/>
                <w:szCs w:val="16"/>
                <w:lang w:eastAsia="zh-CN"/>
              </w:rPr>
              <w:t>CR to TS 38.133: Implementation of endorsed draft CRs from RAN4#90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A31713" w:rsidRPr="003445FB" w:rsidRDefault="00A31713" w:rsidP="00853FBE">
            <w:pPr>
              <w:pStyle w:val="TAC"/>
              <w:rPr>
                <w:sz w:val="16"/>
                <w:szCs w:val="16"/>
              </w:rPr>
            </w:pPr>
            <w:r w:rsidRPr="003445FB">
              <w:rPr>
                <w:sz w:val="16"/>
                <w:szCs w:val="16"/>
              </w:rPr>
              <w:t>15.</w:t>
            </w:r>
            <w:r>
              <w:rPr>
                <w:sz w:val="16"/>
                <w:szCs w:val="16"/>
              </w:rPr>
              <w:t>5</w:t>
            </w:r>
            <w:r w:rsidRPr="003445FB">
              <w:rPr>
                <w:sz w:val="16"/>
                <w:szCs w:val="16"/>
              </w:rPr>
              <w:t>.0</w:t>
            </w:r>
          </w:p>
        </w:tc>
      </w:tr>
    </w:tbl>
    <w:p w:rsidR="00457685" w:rsidRPr="003445FB" w:rsidRDefault="00457685" w:rsidP="00457685"/>
    <w:p w:rsidR="006E7046" w:rsidRDefault="00C14D4A"/>
    <w:sectPr w:rsidR="006E7046" w:rsidSect="00FD3DA8">
      <w:headerReference w:type="default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88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D4A" w:rsidRDefault="00C14D4A">
      <w:pPr>
        <w:spacing w:after="0"/>
      </w:pPr>
      <w:r>
        <w:separator/>
      </w:r>
    </w:p>
  </w:endnote>
  <w:endnote w:type="continuationSeparator" w:id="0">
    <w:p w:rsidR="00C14D4A" w:rsidRDefault="00C14D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CD6" w:rsidRDefault="008F6F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D4A" w:rsidRDefault="00C14D4A">
      <w:pPr>
        <w:spacing w:after="0"/>
      </w:pPr>
      <w:r>
        <w:separator/>
      </w:r>
    </w:p>
  </w:footnote>
  <w:footnote w:type="continuationSeparator" w:id="0">
    <w:p w:rsidR="00C14D4A" w:rsidRDefault="00C14D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6CD6" w:rsidRDefault="008F6F6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47DA1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:rsidR="00FC09FC" w:rsidRDefault="00FC09FC" w:rsidP="00FC09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867DC3">
      <w:rPr>
        <w:rFonts w:ascii="Arial" w:hAnsi="Arial" w:cs="Arial"/>
        <w:b/>
        <w:sz w:val="18"/>
        <w:szCs w:val="18"/>
      </w:rPr>
      <w:t>3GPP TS 38.133 V1</w:t>
    </w:r>
    <w:r w:rsidR="00532E65">
      <w:rPr>
        <w:rFonts w:ascii="Arial" w:hAnsi="Arial" w:cs="Arial"/>
        <w:b/>
        <w:sz w:val="18"/>
        <w:szCs w:val="18"/>
      </w:rPr>
      <w:t>6.x.x</w:t>
    </w:r>
  </w:p>
  <w:p w:rsidR="00D76CD6" w:rsidRDefault="00FC09FC">
    <w:pPr>
      <w:pStyle w:val="Header"/>
    </w:pPr>
    <w:r w:rsidRPr="00867DC3">
      <w:t>Release 1</w:t>
    </w:r>
    <w:r w:rsidR="00532E65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624FD"/>
    <w:multiLevelType w:val="hybridMultilevel"/>
    <w:tmpl w:val="737CBAC6"/>
    <w:lvl w:ilvl="0" w:tplc="D534D63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685"/>
    <w:rsid w:val="0021230C"/>
    <w:rsid w:val="00263C63"/>
    <w:rsid w:val="002F1E25"/>
    <w:rsid w:val="002F2EC7"/>
    <w:rsid w:val="00447DA1"/>
    <w:rsid w:val="00457685"/>
    <w:rsid w:val="004C3AAC"/>
    <w:rsid w:val="004D61D3"/>
    <w:rsid w:val="00532E65"/>
    <w:rsid w:val="00541E9A"/>
    <w:rsid w:val="005B7373"/>
    <w:rsid w:val="008028CB"/>
    <w:rsid w:val="008F6F68"/>
    <w:rsid w:val="00901794"/>
    <w:rsid w:val="00941733"/>
    <w:rsid w:val="009C605E"/>
    <w:rsid w:val="00A31713"/>
    <w:rsid w:val="00BD43A6"/>
    <w:rsid w:val="00C14D4A"/>
    <w:rsid w:val="00D71E48"/>
    <w:rsid w:val="00EB4194"/>
    <w:rsid w:val="00FC09FC"/>
    <w:rsid w:val="00FD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AC482"/>
  <w15:chartTrackingRefBased/>
  <w15:docId w15:val="{D1A1FC38-B7C5-485C-B9D5-AAF45A0D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7685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768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4576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45768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457685"/>
    <w:pPr>
      <w:ind w:left="1418" w:hanging="1418"/>
      <w:outlineLvl w:val="3"/>
    </w:pPr>
    <w:rPr>
      <w:sz w:val="24"/>
    </w:rPr>
  </w:style>
  <w:style w:type="paragraph" w:styleId="Heading8">
    <w:name w:val="heading 8"/>
    <w:basedOn w:val="Heading1"/>
    <w:next w:val="Normal"/>
    <w:link w:val="Heading8Char"/>
    <w:qFormat/>
    <w:rsid w:val="00457685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45768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457685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rsid w:val="0045768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57685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57685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457685"/>
    <w:rPr>
      <w:rFonts w:ascii="Arial" w:eastAsia="SimSun" w:hAnsi="Arial" w:cs="Times New Roman"/>
      <w:sz w:val="28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45768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57685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45768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57685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TAR">
    <w:name w:val="TAR"/>
    <w:basedOn w:val="TAL"/>
    <w:rsid w:val="00457685"/>
    <w:pPr>
      <w:jc w:val="right"/>
    </w:pPr>
  </w:style>
  <w:style w:type="paragraph" w:customStyle="1" w:styleId="TAL">
    <w:name w:val="TAL"/>
    <w:basedOn w:val="Normal"/>
    <w:link w:val="TALCar"/>
    <w:rsid w:val="0045768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457685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457685"/>
    <w:rPr>
      <w:b/>
    </w:rPr>
  </w:style>
  <w:style w:type="paragraph" w:customStyle="1" w:styleId="TAC">
    <w:name w:val="TAC"/>
    <w:basedOn w:val="TAL"/>
    <w:link w:val="TACChar"/>
    <w:rsid w:val="00457685"/>
    <w:pPr>
      <w:jc w:val="center"/>
    </w:pPr>
  </w:style>
  <w:style w:type="character" w:customStyle="1" w:styleId="TACChar">
    <w:name w:val="TAC Char"/>
    <w:link w:val="TAC"/>
    <w:rsid w:val="0045768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7685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"/>
    <w:rsid w:val="00457685"/>
    <w:pPr>
      <w:ind w:left="568" w:hanging="284"/>
    </w:pPr>
  </w:style>
  <w:style w:type="character" w:customStyle="1" w:styleId="B1Char">
    <w:name w:val="B1 Char"/>
    <w:link w:val="B1"/>
    <w:rsid w:val="0045768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45768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7685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rsid w:val="00457685"/>
    <w:pPr>
      <w:ind w:left="851" w:hanging="851"/>
    </w:pPr>
  </w:style>
  <w:style w:type="character" w:customStyle="1" w:styleId="TANChar">
    <w:name w:val="TAN Char"/>
    <w:link w:val="TAN"/>
    <w:rsid w:val="00457685"/>
    <w:rPr>
      <w:rFonts w:ascii="Arial" w:eastAsia="SimSun" w:hAnsi="Arial" w:cs="Times New Roman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unhideWhenUsed/>
    <w:rsid w:val="008028C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028C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7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713"/>
    <w:rPr>
      <w:rFonts w:ascii="Segoe UI" w:eastAsia="SimSu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2535</Words>
  <Characters>14456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RAN4#89</dc:creator>
  <cp:keywords>CTPClassification=CTP_NT</cp:keywords>
  <dc:description/>
  <cp:lastModifiedBy>MCC</cp:lastModifiedBy>
  <cp:revision>11</cp:revision>
  <dcterms:created xsi:type="dcterms:W3CDTF">2019-03-06T18:20:00Z</dcterms:created>
  <dcterms:modified xsi:type="dcterms:W3CDTF">2019-04-29T19:53:00Z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59f39e21-0a25-4e27-9d07-354622bceb13</vt:lpwstr>
  </property>
  <property fmtid="{D5CDD505-2E9C-101B-9397-08002B2CF9AE}" pid="3" name="CTP_TimeStamp">
    <vt:lpwstr>2019-03-06 18:22:30Z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