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5D1BF" w14:textId="315BF5C1" w:rsidR="00992F01" w:rsidRDefault="00992F01">
      <w:pPr>
        <w:pStyle w:val="ZA"/>
        <w:framePr w:wrap="notBeside"/>
      </w:pPr>
      <w:bookmarkStart w:id="0" w:name="page1"/>
      <w:r>
        <w:rPr>
          <w:sz w:val="64"/>
        </w:rPr>
        <w:t xml:space="preserve">3GPP TR 43.026 </w:t>
      </w:r>
      <w:r>
        <w:t>V</w:t>
      </w:r>
      <w:r w:rsidR="00054AD4">
        <w:t>1</w:t>
      </w:r>
      <w:r w:rsidR="003C3FAD">
        <w:t>9</w:t>
      </w:r>
      <w:r w:rsidR="00054AD4">
        <w:t xml:space="preserve">.0.0 </w:t>
      </w:r>
      <w:r>
        <w:rPr>
          <w:sz w:val="32"/>
        </w:rPr>
        <w:t>(2</w:t>
      </w:r>
      <w:r w:rsidR="00054AD4">
        <w:rPr>
          <w:sz w:val="32"/>
        </w:rPr>
        <w:t>02</w:t>
      </w:r>
      <w:r w:rsidR="003C3FAD">
        <w:rPr>
          <w:sz w:val="32"/>
        </w:rPr>
        <w:t>5</w:t>
      </w:r>
      <w:r w:rsidR="00054AD4">
        <w:rPr>
          <w:sz w:val="32"/>
        </w:rPr>
        <w:t>-0</w:t>
      </w:r>
      <w:r w:rsidR="003C3FAD">
        <w:rPr>
          <w:sz w:val="32"/>
        </w:rPr>
        <w:t>9</w:t>
      </w:r>
      <w:r w:rsidR="00054AD4">
        <w:rPr>
          <w:sz w:val="32"/>
        </w:rPr>
        <w:t>)</w:t>
      </w:r>
    </w:p>
    <w:p w14:paraId="496C74FD" w14:textId="77777777" w:rsidR="00992F01" w:rsidRDefault="00992F01">
      <w:pPr>
        <w:pStyle w:val="ZB"/>
        <w:framePr w:wrap="notBeside"/>
      </w:pPr>
      <w:r>
        <w:t>Technical Report</w:t>
      </w:r>
    </w:p>
    <w:p w14:paraId="60D0D743" w14:textId="77777777" w:rsidR="00992F01" w:rsidRDefault="00992F01">
      <w:pPr>
        <w:pStyle w:val="ZT"/>
        <w:framePr w:wrap="notBeside"/>
      </w:pPr>
      <w:r>
        <w:t>3rd Generation Partnership Project;</w:t>
      </w:r>
    </w:p>
    <w:p w14:paraId="46DF1EE0" w14:textId="77777777" w:rsidR="00992F01" w:rsidRDefault="00992F01">
      <w:pPr>
        <w:pStyle w:val="ZT"/>
        <w:framePr w:wrap="notBeside"/>
      </w:pPr>
      <w:r>
        <w:t>Technical Specification Group Radio Access Network;</w:t>
      </w:r>
    </w:p>
    <w:p w14:paraId="78B042AD" w14:textId="77777777" w:rsidR="00992F01" w:rsidRDefault="00992F01">
      <w:pPr>
        <w:pStyle w:val="ZT"/>
        <w:framePr w:wrap="notBeside"/>
      </w:pPr>
      <w:r>
        <w:t>M</w:t>
      </w:r>
      <w:r w:rsidR="007E0959">
        <w:t>ultiband operation of GSM</w:t>
      </w:r>
      <w:r w:rsidR="008066BB">
        <w:t xml:space="preserve"> </w:t>
      </w:r>
      <w:r w:rsidR="007E0959">
        <w:t>/</w:t>
      </w:r>
      <w:r w:rsidR="008066BB">
        <w:t xml:space="preserve"> </w:t>
      </w:r>
      <w:r w:rsidR="007E0959">
        <w:t>DCS 1</w:t>
      </w:r>
      <w:r>
        <w:t>800 by a single operator</w:t>
      </w:r>
    </w:p>
    <w:p w14:paraId="1CFAD5BE" w14:textId="47B7502D" w:rsidR="00992F01" w:rsidRDefault="00992F01">
      <w:pPr>
        <w:pStyle w:val="ZT"/>
        <w:framePr w:wrap="notBeside"/>
      </w:pPr>
      <w:r>
        <w:t>(</w:t>
      </w:r>
      <w:r>
        <w:rPr>
          <w:rStyle w:val="ZGSM"/>
        </w:rPr>
        <w:t xml:space="preserve">Release </w:t>
      </w:r>
      <w:r w:rsidR="00054AD4">
        <w:rPr>
          <w:rStyle w:val="ZGSM"/>
        </w:rPr>
        <w:t>1</w:t>
      </w:r>
      <w:r w:rsidR="003C3FAD">
        <w:rPr>
          <w:rStyle w:val="ZGSM"/>
        </w:rPr>
        <w:t>9</w:t>
      </w:r>
      <w:r>
        <w:t>)</w:t>
      </w:r>
    </w:p>
    <w:p w14:paraId="5DE6AD44" w14:textId="77777777" w:rsidR="00992F01" w:rsidRDefault="00992F01">
      <w:pPr>
        <w:pStyle w:val="ZT"/>
        <w:framePr w:wrap="notBeside"/>
      </w:pPr>
    </w:p>
    <w:p w14:paraId="75920256" w14:textId="77777777" w:rsidR="00992F01" w:rsidRDefault="00992F01">
      <w:pPr>
        <w:pStyle w:val="ZT"/>
        <w:framePr w:wrap="notBeside"/>
        <w:rPr>
          <w:i/>
          <w:sz w:val="28"/>
        </w:rPr>
      </w:pPr>
    </w:p>
    <w:p w14:paraId="7D708803" w14:textId="0D41B015" w:rsidR="00992F01" w:rsidRDefault="00992F01">
      <w:pPr>
        <w:pStyle w:val="ZU"/>
        <w:framePr w:wrap="notBeside"/>
        <w:tabs>
          <w:tab w:val="right" w:pos="10206"/>
        </w:tabs>
        <w:jc w:val="left"/>
      </w:pPr>
      <w:r>
        <w:object w:dxaOrig="6937" w:dyaOrig="2617" w14:anchorId="72E7E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84237" r:id="rId9"/>
        </w:object>
      </w:r>
      <w:r>
        <w:rPr>
          <w:color w:val="0000FF"/>
        </w:rPr>
        <w:tab/>
      </w:r>
      <w:r w:rsidR="005C2389" w:rsidRPr="00731A29">
        <w:rPr>
          <w:color w:val="0000FF"/>
        </w:rPr>
        <w:drawing>
          <wp:inline distT="0" distB="0" distL="0" distR="0" wp14:anchorId="45081688" wp14:editId="56120B20">
            <wp:extent cx="1623060" cy="8229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611ED525" w14:textId="77777777" w:rsidR="00992F01" w:rsidRDefault="00992F01">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D53761">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D53761">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bookmarkEnd w:id="0"/>
    <w:p w14:paraId="76E3E898" w14:textId="77777777" w:rsidR="00992F01" w:rsidRDefault="00992F01">
      <w:pPr>
        <w:sectPr w:rsidR="00992F01" w:rsidSect="008A1CF6">
          <w:footnotePr>
            <w:numRestart w:val="eachSect"/>
          </w:footnotePr>
          <w:pgSz w:w="11907" w:h="16840"/>
          <w:pgMar w:top="2268" w:right="851" w:bottom="10773" w:left="851" w:header="0" w:footer="0" w:gutter="0"/>
          <w:cols w:space="720"/>
        </w:sectPr>
      </w:pPr>
    </w:p>
    <w:p w14:paraId="205F0E99" w14:textId="77777777" w:rsidR="00992F01" w:rsidRDefault="00992F01">
      <w:bookmarkStart w:id="1" w:name="page2"/>
    </w:p>
    <w:p w14:paraId="79BFD553" w14:textId="77777777" w:rsidR="00992F01" w:rsidRDefault="00992F01">
      <w:pPr>
        <w:pStyle w:val="FP"/>
        <w:framePr w:wrap="notBeside" w:hAnchor="margin" w:y="1419"/>
        <w:pBdr>
          <w:bottom w:val="single" w:sz="6" w:space="1" w:color="auto"/>
        </w:pBdr>
        <w:spacing w:before="240"/>
        <w:ind w:left="2835" w:right="2835"/>
        <w:jc w:val="center"/>
      </w:pPr>
      <w:r>
        <w:t>Keywords</w:t>
      </w:r>
    </w:p>
    <w:p w14:paraId="4F67D7DF" w14:textId="77777777" w:rsidR="00992F01" w:rsidRDefault="00992F01">
      <w:pPr>
        <w:pStyle w:val="FP"/>
        <w:framePr w:wrap="notBeside" w:hAnchor="margin" w:y="1419"/>
        <w:ind w:left="2835" w:right="2835"/>
        <w:jc w:val="center"/>
        <w:rPr>
          <w:rFonts w:ascii="Arial" w:hAnsi="Arial"/>
          <w:sz w:val="18"/>
        </w:rPr>
      </w:pPr>
      <w:r>
        <w:rPr>
          <w:rFonts w:ascii="Arial" w:hAnsi="Arial"/>
          <w:noProof/>
          <w:sz w:val="18"/>
        </w:rPr>
        <w:t>GSM, radio</w:t>
      </w:r>
    </w:p>
    <w:p w14:paraId="5DD176A1" w14:textId="77777777" w:rsidR="00992F01" w:rsidRDefault="00992F01"/>
    <w:p w14:paraId="47C0D88D" w14:textId="77777777" w:rsidR="00992F01" w:rsidRDefault="00992F01">
      <w:pPr>
        <w:pStyle w:val="FP"/>
        <w:framePr w:wrap="notBeside" w:hAnchor="margin" w:yAlign="center"/>
        <w:spacing w:after="240"/>
        <w:ind w:left="2835" w:right="2835"/>
        <w:jc w:val="center"/>
        <w:rPr>
          <w:rFonts w:ascii="Arial" w:hAnsi="Arial"/>
          <w:b/>
          <w:i/>
        </w:rPr>
      </w:pPr>
      <w:r>
        <w:rPr>
          <w:rFonts w:ascii="Arial" w:hAnsi="Arial"/>
          <w:b/>
          <w:i/>
        </w:rPr>
        <w:t>3GPP</w:t>
      </w:r>
    </w:p>
    <w:p w14:paraId="4C407FCD" w14:textId="77777777" w:rsidR="00992F01" w:rsidRDefault="00992F01">
      <w:pPr>
        <w:pStyle w:val="FP"/>
        <w:framePr w:wrap="notBeside" w:hAnchor="margin" w:yAlign="center"/>
        <w:pBdr>
          <w:bottom w:val="single" w:sz="6" w:space="1" w:color="auto"/>
        </w:pBdr>
        <w:ind w:left="2835" w:right="2835"/>
        <w:jc w:val="center"/>
      </w:pPr>
      <w:r>
        <w:t>Postal address</w:t>
      </w:r>
    </w:p>
    <w:p w14:paraId="6173A87F" w14:textId="77777777" w:rsidR="00992F01" w:rsidRDefault="00992F01">
      <w:pPr>
        <w:pStyle w:val="FP"/>
        <w:framePr w:wrap="notBeside" w:hAnchor="margin" w:yAlign="center"/>
        <w:ind w:left="2835" w:right="2835"/>
        <w:jc w:val="center"/>
        <w:rPr>
          <w:rFonts w:ascii="Arial" w:hAnsi="Arial"/>
          <w:sz w:val="18"/>
        </w:rPr>
      </w:pPr>
    </w:p>
    <w:p w14:paraId="2D1405DA" w14:textId="77777777" w:rsidR="00992F01" w:rsidRDefault="00992F01">
      <w:pPr>
        <w:pStyle w:val="FP"/>
        <w:framePr w:wrap="notBeside" w:hAnchor="margin" w:yAlign="center"/>
        <w:pBdr>
          <w:bottom w:val="single" w:sz="6" w:space="1" w:color="auto"/>
        </w:pBdr>
        <w:spacing w:before="240"/>
        <w:ind w:left="2835" w:right="2835"/>
        <w:jc w:val="center"/>
      </w:pPr>
      <w:r>
        <w:t>3GPP support office address</w:t>
      </w:r>
    </w:p>
    <w:p w14:paraId="74313D61" w14:textId="77777777" w:rsidR="00992F01" w:rsidRDefault="00992F0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00CB37E" w14:textId="77777777" w:rsidR="00992F01" w:rsidRDefault="00992F0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24EA8FD" w14:textId="77777777" w:rsidR="00992F01" w:rsidRDefault="00992F01">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3EB5BEF0" w14:textId="77777777" w:rsidR="00992F01" w:rsidRDefault="00992F01">
      <w:pPr>
        <w:pStyle w:val="FP"/>
        <w:framePr w:wrap="notBeside" w:hAnchor="margin" w:yAlign="center"/>
        <w:pBdr>
          <w:bottom w:val="single" w:sz="6" w:space="1" w:color="auto"/>
        </w:pBdr>
        <w:spacing w:before="240"/>
        <w:ind w:left="2835" w:right="2835"/>
        <w:jc w:val="center"/>
        <w:rPr>
          <w:lang w:val="fr-FR"/>
        </w:rPr>
      </w:pPr>
      <w:r>
        <w:rPr>
          <w:lang w:val="fr-FR"/>
        </w:rPr>
        <w:t>Internet</w:t>
      </w:r>
    </w:p>
    <w:p w14:paraId="5D6ACC89" w14:textId="77777777" w:rsidR="00992F01" w:rsidRDefault="00992F01">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65358B52" w14:textId="77777777" w:rsidR="00992F01" w:rsidRDefault="00992F01">
      <w:pPr>
        <w:rPr>
          <w:lang w:val="fr-FR"/>
        </w:rPr>
      </w:pPr>
    </w:p>
    <w:p w14:paraId="522EA3AD" w14:textId="77777777" w:rsidR="006F5B06" w:rsidRPr="004D3578" w:rsidRDefault="006F5B06" w:rsidP="006F5B06">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624A0A59" w14:textId="77777777" w:rsidR="006F5B06" w:rsidRPr="004D3578" w:rsidRDefault="006F5B06" w:rsidP="006F5B06">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D7BE4C1" w14:textId="77777777" w:rsidR="006F5B06" w:rsidRPr="004D3578" w:rsidRDefault="006F5B06" w:rsidP="006F5B06">
      <w:pPr>
        <w:pStyle w:val="FP"/>
        <w:framePr w:wrap="notBeside" w:hAnchor="margin" w:yAlign="bottom"/>
        <w:jc w:val="center"/>
        <w:rPr>
          <w:noProof/>
        </w:rPr>
      </w:pPr>
    </w:p>
    <w:p w14:paraId="25039396" w14:textId="64E929CB" w:rsidR="006F5B06" w:rsidRPr="004D3578" w:rsidRDefault="006F5B06" w:rsidP="006F5B06">
      <w:pPr>
        <w:pStyle w:val="FP"/>
        <w:framePr w:wrap="notBeside" w:hAnchor="margin" w:yAlign="bottom"/>
        <w:jc w:val="center"/>
        <w:rPr>
          <w:noProof/>
          <w:sz w:val="18"/>
        </w:rPr>
      </w:pPr>
      <w:r w:rsidRPr="004D3578">
        <w:rPr>
          <w:noProof/>
          <w:sz w:val="18"/>
        </w:rPr>
        <w:t xml:space="preserve">© </w:t>
      </w:r>
      <w:r w:rsidR="00054AD4">
        <w:rPr>
          <w:noProof/>
          <w:sz w:val="18"/>
        </w:rPr>
        <w:t>202</w:t>
      </w:r>
      <w:r w:rsidR="003C3FAD">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1541A24F" w14:textId="77777777" w:rsidR="006F5B06" w:rsidRPr="004D3578" w:rsidRDefault="006F5B06" w:rsidP="006F5B06">
      <w:pPr>
        <w:pStyle w:val="FP"/>
        <w:framePr w:wrap="notBeside" w:hAnchor="margin" w:yAlign="bottom"/>
        <w:jc w:val="center"/>
        <w:rPr>
          <w:noProof/>
          <w:sz w:val="18"/>
        </w:rPr>
      </w:pPr>
      <w:r w:rsidRPr="004D3578">
        <w:rPr>
          <w:noProof/>
          <w:sz w:val="18"/>
        </w:rPr>
        <w:t>All rights reserved.</w:t>
      </w:r>
    </w:p>
    <w:p w14:paraId="11FC68C0" w14:textId="77777777" w:rsidR="006F5B06" w:rsidRPr="004D3578" w:rsidRDefault="006F5B06" w:rsidP="006F5B06">
      <w:pPr>
        <w:pStyle w:val="FP"/>
        <w:framePr w:wrap="notBeside" w:hAnchor="margin" w:yAlign="bottom"/>
        <w:rPr>
          <w:noProof/>
          <w:sz w:val="18"/>
        </w:rPr>
      </w:pPr>
    </w:p>
    <w:p w14:paraId="1B4B3C22" w14:textId="77777777" w:rsidR="006F5B06" w:rsidRPr="004D3578" w:rsidRDefault="006F5B06" w:rsidP="006F5B06">
      <w:pPr>
        <w:pStyle w:val="FP"/>
        <w:framePr w:wrap="notBeside" w:hAnchor="margin" w:yAlign="bottom"/>
        <w:rPr>
          <w:noProof/>
          <w:sz w:val="18"/>
        </w:rPr>
      </w:pPr>
      <w:r w:rsidRPr="004D3578">
        <w:rPr>
          <w:noProof/>
          <w:sz w:val="18"/>
        </w:rPr>
        <w:t>UMTS™ is a Trade Mark of ETSI registered for the benefit of its members</w:t>
      </w:r>
    </w:p>
    <w:p w14:paraId="304EA88A" w14:textId="77777777" w:rsidR="006F5B06" w:rsidRPr="004D3578" w:rsidRDefault="006F5B06" w:rsidP="006F5B06">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54A474D9" w14:textId="77777777" w:rsidR="006F5B06" w:rsidRPr="004D3578" w:rsidRDefault="006F5B06" w:rsidP="006F5B06">
      <w:pPr>
        <w:pStyle w:val="FP"/>
        <w:framePr w:wrap="notBeside" w:hAnchor="margin" w:yAlign="bottom"/>
        <w:rPr>
          <w:noProof/>
          <w:sz w:val="18"/>
        </w:rPr>
      </w:pPr>
      <w:r w:rsidRPr="004D3578">
        <w:rPr>
          <w:noProof/>
          <w:sz w:val="18"/>
        </w:rPr>
        <w:t>GSM® and the GSM logo are registered and owned by the GSM Association</w:t>
      </w:r>
    </w:p>
    <w:p w14:paraId="442383F2" w14:textId="77777777" w:rsidR="00992F01" w:rsidRDefault="00992F01"/>
    <w:bookmarkEnd w:id="1"/>
    <w:p w14:paraId="2189AFF6" w14:textId="77777777" w:rsidR="00992F01" w:rsidRDefault="00992F01">
      <w:pPr>
        <w:pStyle w:val="TT"/>
      </w:pPr>
      <w:r>
        <w:br w:type="page"/>
      </w:r>
      <w:r>
        <w:lastRenderedPageBreak/>
        <w:t>Contents</w:t>
      </w:r>
    </w:p>
    <w:p w14:paraId="3A302A10" w14:textId="77777777" w:rsidR="002A7896" w:rsidRDefault="002A7896">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_Toc517946006 \h </w:instrText>
      </w:r>
      <w:r>
        <w:fldChar w:fldCharType="separate"/>
      </w:r>
      <w:r>
        <w:t>4</w:t>
      </w:r>
      <w:r>
        <w:fldChar w:fldCharType="end"/>
      </w:r>
    </w:p>
    <w:p w14:paraId="64CA7C68" w14:textId="77777777" w:rsidR="002A7896" w:rsidRDefault="002A7896">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_Toc517946007 \h </w:instrText>
      </w:r>
      <w:r>
        <w:fldChar w:fldCharType="separate"/>
      </w:r>
      <w:r>
        <w:t>5</w:t>
      </w:r>
      <w:r>
        <w:fldChar w:fldCharType="end"/>
      </w:r>
    </w:p>
    <w:p w14:paraId="47137E64" w14:textId="77777777" w:rsidR="002A7896" w:rsidRDefault="002A7896">
      <w:pPr>
        <w:pStyle w:val="TOC2"/>
        <w:rPr>
          <w:rFonts w:ascii="Calibri" w:hAnsi="Calibri"/>
          <w:sz w:val="22"/>
          <w:szCs w:val="22"/>
          <w:lang w:val="en-US"/>
        </w:rPr>
      </w:pPr>
      <w:r>
        <w:t>1.1</w:t>
      </w:r>
      <w:r>
        <w:rPr>
          <w:rFonts w:ascii="Calibri" w:hAnsi="Calibri"/>
          <w:sz w:val="22"/>
          <w:szCs w:val="22"/>
          <w:lang w:val="en-US"/>
        </w:rPr>
        <w:tab/>
      </w:r>
      <w:r>
        <w:t>References</w:t>
      </w:r>
      <w:r>
        <w:tab/>
      </w:r>
      <w:r>
        <w:fldChar w:fldCharType="begin" w:fldLock="1"/>
      </w:r>
      <w:r>
        <w:instrText xml:space="preserve"> PAGEREF _Toc517946008 \h </w:instrText>
      </w:r>
      <w:r>
        <w:fldChar w:fldCharType="separate"/>
      </w:r>
      <w:r>
        <w:t>5</w:t>
      </w:r>
      <w:r>
        <w:fldChar w:fldCharType="end"/>
      </w:r>
    </w:p>
    <w:p w14:paraId="51E4AFA6" w14:textId="77777777" w:rsidR="002A7896" w:rsidRDefault="002A7896">
      <w:pPr>
        <w:pStyle w:val="TOC2"/>
        <w:rPr>
          <w:rFonts w:ascii="Calibri" w:hAnsi="Calibri"/>
          <w:sz w:val="22"/>
          <w:szCs w:val="22"/>
          <w:lang w:val="en-US"/>
        </w:rPr>
      </w:pPr>
      <w:r>
        <w:t>1.2</w:t>
      </w:r>
      <w:r>
        <w:rPr>
          <w:rFonts w:ascii="Calibri" w:hAnsi="Calibri"/>
          <w:sz w:val="22"/>
          <w:szCs w:val="22"/>
          <w:lang w:val="en-US"/>
        </w:rPr>
        <w:tab/>
      </w:r>
      <w:r>
        <w:t>Abbreviations</w:t>
      </w:r>
      <w:r>
        <w:tab/>
      </w:r>
      <w:r>
        <w:fldChar w:fldCharType="begin" w:fldLock="1"/>
      </w:r>
      <w:r>
        <w:instrText xml:space="preserve"> PAGEREF _Toc517946009 \h </w:instrText>
      </w:r>
      <w:r>
        <w:fldChar w:fldCharType="separate"/>
      </w:r>
      <w:r>
        <w:t>5</w:t>
      </w:r>
      <w:r>
        <w:fldChar w:fldCharType="end"/>
      </w:r>
    </w:p>
    <w:p w14:paraId="4D334DAB" w14:textId="77777777" w:rsidR="002A7896" w:rsidRDefault="002A7896">
      <w:pPr>
        <w:pStyle w:val="TOC1"/>
        <w:rPr>
          <w:rFonts w:ascii="Calibri" w:hAnsi="Calibri"/>
          <w:szCs w:val="22"/>
          <w:lang w:val="en-US"/>
        </w:rPr>
      </w:pPr>
      <w:r>
        <w:t>2</w:t>
      </w:r>
      <w:r>
        <w:rPr>
          <w:rFonts w:ascii="Calibri" w:hAnsi="Calibri"/>
          <w:szCs w:val="22"/>
          <w:lang w:val="en-US"/>
        </w:rPr>
        <w:tab/>
      </w:r>
      <w:r>
        <w:t>General</w:t>
      </w:r>
      <w:r>
        <w:tab/>
      </w:r>
      <w:r>
        <w:fldChar w:fldCharType="begin" w:fldLock="1"/>
      </w:r>
      <w:r>
        <w:instrText xml:space="preserve"> PAGEREF _Toc517946010 \h </w:instrText>
      </w:r>
      <w:r>
        <w:fldChar w:fldCharType="separate"/>
      </w:r>
      <w:r>
        <w:t>5</w:t>
      </w:r>
      <w:r>
        <w:fldChar w:fldCharType="end"/>
      </w:r>
    </w:p>
    <w:p w14:paraId="44377535" w14:textId="77777777" w:rsidR="002A7896" w:rsidRDefault="002A7896">
      <w:pPr>
        <w:pStyle w:val="TOC2"/>
        <w:rPr>
          <w:rFonts w:ascii="Calibri" w:hAnsi="Calibri"/>
          <w:sz w:val="22"/>
          <w:szCs w:val="22"/>
          <w:lang w:val="en-US"/>
        </w:rPr>
      </w:pPr>
      <w:r>
        <w:t>2.1</w:t>
      </w:r>
      <w:r>
        <w:rPr>
          <w:rFonts w:ascii="Calibri" w:hAnsi="Calibri"/>
          <w:sz w:val="22"/>
          <w:szCs w:val="22"/>
          <w:lang w:val="en-US"/>
        </w:rPr>
        <w:tab/>
      </w:r>
      <w:r>
        <w:t>Multiband MSs</w:t>
      </w:r>
      <w:r>
        <w:tab/>
      </w:r>
      <w:r>
        <w:fldChar w:fldCharType="begin" w:fldLock="1"/>
      </w:r>
      <w:r>
        <w:instrText xml:space="preserve"> PAGEREF _Toc517946011 \h </w:instrText>
      </w:r>
      <w:r>
        <w:fldChar w:fldCharType="separate"/>
      </w:r>
      <w:r>
        <w:t>5</w:t>
      </w:r>
      <w:r>
        <w:fldChar w:fldCharType="end"/>
      </w:r>
    </w:p>
    <w:p w14:paraId="1E985529" w14:textId="77777777" w:rsidR="002A7896" w:rsidRDefault="002A7896">
      <w:pPr>
        <w:pStyle w:val="TOC2"/>
        <w:rPr>
          <w:rFonts w:ascii="Calibri" w:hAnsi="Calibri"/>
          <w:sz w:val="22"/>
          <w:szCs w:val="22"/>
          <w:lang w:val="en-US"/>
        </w:rPr>
      </w:pPr>
      <w:r>
        <w:t>2.2</w:t>
      </w:r>
      <w:r>
        <w:rPr>
          <w:rFonts w:ascii="Calibri" w:hAnsi="Calibri"/>
          <w:sz w:val="22"/>
          <w:szCs w:val="22"/>
          <w:lang w:val="en-US"/>
        </w:rPr>
        <w:tab/>
      </w:r>
      <w:r>
        <w:t>Frequency bands of operation</w:t>
      </w:r>
      <w:r>
        <w:tab/>
      </w:r>
      <w:r>
        <w:fldChar w:fldCharType="begin" w:fldLock="1"/>
      </w:r>
      <w:r>
        <w:instrText xml:space="preserve"> PAGEREF _Toc517946012 \h </w:instrText>
      </w:r>
      <w:r>
        <w:fldChar w:fldCharType="separate"/>
      </w:r>
      <w:r>
        <w:t>5</w:t>
      </w:r>
      <w:r>
        <w:fldChar w:fldCharType="end"/>
      </w:r>
    </w:p>
    <w:p w14:paraId="5507D6BE" w14:textId="77777777" w:rsidR="002A7896" w:rsidRDefault="002A7896">
      <w:pPr>
        <w:pStyle w:val="TOC2"/>
        <w:rPr>
          <w:rFonts w:ascii="Calibri" w:hAnsi="Calibri"/>
          <w:sz w:val="22"/>
          <w:szCs w:val="22"/>
          <w:lang w:val="en-US"/>
        </w:rPr>
      </w:pPr>
      <w:r>
        <w:t>2.3</w:t>
      </w:r>
      <w:r>
        <w:rPr>
          <w:rFonts w:ascii="Calibri" w:hAnsi="Calibri"/>
          <w:sz w:val="22"/>
          <w:szCs w:val="22"/>
          <w:lang w:val="en-US"/>
        </w:rPr>
        <w:tab/>
      </w:r>
      <w:r>
        <w:t>Backwards compatibility</w:t>
      </w:r>
      <w:r>
        <w:tab/>
      </w:r>
      <w:r>
        <w:fldChar w:fldCharType="begin" w:fldLock="1"/>
      </w:r>
      <w:r>
        <w:instrText xml:space="preserve"> PAGEREF _Toc517946013 \h </w:instrText>
      </w:r>
      <w:r>
        <w:fldChar w:fldCharType="separate"/>
      </w:r>
      <w:r>
        <w:t>5</w:t>
      </w:r>
      <w:r>
        <w:fldChar w:fldCharType="end"/>
      </w:r>
    </w:p>
    <w:p w14:paraId="28C6107D" w14:textId="77777777" w:rsidR="002A7896" w:rsidRDefault="002A7896">
      <w:pPr>
        <w:pStyle w:val="TOC2"/>
        <w:rPr>
          <w:rFonts w:ascii="Calibri" w:hAnsi="Calibri"/>
          <w:sz w:val="22"/>
          <w:szCs w:val="22"/>
          <w:lang w:val="en-US"/>
        </w:rPr>
      </w:pPr>
      <w:r>
        <w:t>2.4</w:t>
      </w:r>
      <w:r>
        <w:rPr>
          <w:rFonts w:ascii="Calibri" w:hAnsi="Calibri"/>
          <w:sz w:val="22"/>
          <w:szCs w:val="22"/>
          <w:lang w:val="en-US"/>
        </w:rPr>
        <w:tab/>
      </w:r>
      <w:r>
        <w:t>PLMN codes</w:t>
      </w:r>
      <w:r>
        <w:tab/>
      </w:r>
      <w:r>
        <w:fldChar w:fldCharType="begin" w:fldLock="1"/>
      </w:r>
      <w:r>
        <w:instrText xml:space="preserve"> PAGEREF _Toc517946014 \h </w:instrText>
      </w:r>
      <w:r>
        <w:fldChar w:fldCharType="separate"/>
      </w:r>
      <w:r>
        <w:t>6</w:t>
      </w:r>
      <w:r>
        <w:fldChar w:fldCharType="end"/>
      </w:r>
    </w:p>
    <w:p w14:paraId="5173609A" w14:textId="77777777" w:rsidR="002A7896" w:rsidRDefault="002A7896">
      <w:pPr>
        <w:pStyle w:val="TOC2"/>
        <w:rPr>
          <w:rFonts w:ascii="Calibri" w:hAnsi="Calibri"/>
          <w:sz w:val="22"/>
          <w:szCs w:val="22"/>
          <w:lang w:val="en-US"/>
        </w:rPr>
      </w:pPr>
      <w:r>
        <w:t>2.5</w:t>
      </w:r>
      <w:r>
        <w:rPr>
          <w:rFonts w:ascii="Calibri" w:hAnsi="Calibri"/>
          <w:sz w:val="22"/>
          <w:szCs w:val="22"/>
          <w:lang w:val="en-US"/>
        </w:rPr>
        <w:tab/>
      </w:r>
      <w:r>
        <w:t>Other systems</w:t>
      </w:r>
      <w:r>
        <w:tab/>
      </w:r>
      <w:r>
        <w:fldChar w:fldCharType="begin" w:fldLock="1"/>
      </w:r>
      <w:r>
        <w:instrText xml:space="preserve"> PAGEREF _Toc517946015 \h </w:instrText>
      </w:r>
      <w:r>
        <w:fldChar w:fldCharType="separate"/>
      </w:r>
      <w:r>
        <w:t>6</w:t>
      </w:r>
      <w:r>
        <w:fldChar w:fldCharType="end"/>
      </w:r>
    </w:p>
    <w:p w14:paraId="524DE1F0" w14:textId="77777777" w:rsidR="002A7896" w:rsidRDefault="002A7896">
      <w:pPr>
        <w:pStyle w:val="TOC1"/>
        <w:rPr>
          <w:rFonts w:ascii="Calibri" w:hAnsi="Calibri"/>
          <w:szCs w:val="22"/>
          <w:lang w:val="en-US"/>
        </w:rPr>
      </w:pPr>
      <w:r>
        <w:t>3</w:t>
      </w:r>
      <w:r>
        <w:rPr>
          <w:rFonts w:ascii="Calibri" w:hAnsi="Calibri"/>
          <w:szCs w:val="22"/>
          <w:lang w:val="en-US"/>
        </w:rPr>
        <w:tab/>
      </w:r>
      <w:r>
        <w:t>Requirements</w:t>
      </w:r>
      <w:r>
        <w:tab/>
      </w:r>
      <w:r>
        <w:fldChar w:fldCharType="begin" w:fldLock="1"/>
      </w:r>
      <w:r>
        <w:instrText xml:space="preserve"> PAGEREF _Toc517946016 \h </w:instrText>
      </w:r>
      <w:r>
        <w:fldChar w:fldCharType="separate"/>
      </w:r>
      <w:r>
        <w:t>6</w:t>
      </w:r>
      <w:r>
        <w:fldChar w:fldCharType="end"/>
      </w:r>
    </w:p>
    <w:p w14:paraId="10E1A6E8" w14:textId="77777777" w:rsidR="002A7896" w:rsidRDefault="002A7896">
      <w:pPr>
        <w:pStyle w:val="TOC2"/>
        <w:rPr>
          <w:rFonts w:ascii="Calibri" w:hAnsi="Calibri"/>
          <w:sz w:val="22"/>
          <w:szCs w:val="22"/>
          <w:lang w:val="en-US"/>
        </w:rPr>
      </w:pPr>
      <w:r>
        <w:t>3.1</w:t>
      </w:r>
      <w:r>
        <w:rPr>
          <w:rFonts w:ascii="Calibri" w:hAnsi="Calibri"/>
          <w:sz w:val="22"/>
          <w:szCs w:val="22"/>
          <w:lang w:val="en-US"/>
        </w:rPr>
        <w:tab/>
      </w:r>
      <w:r>
        <w:t>User requirements</w:t>
      </w:r>
      <w:r>
        <w:tab/>
      </w:r>
      <w:r>
        <w:fldChar w:fldCharType="begin" w:fldLock="1"/>
      </w:r>
      <w:r>
        <w:instrText xml:space="preserve"> PAGEREF _Toc517946017 \h </w:instrText>
      </w:r>
      <w:r>
        <w:fldChar w:fldCharType="separate"/>
      </w:r>
      <w:r>
        <w:t>6</w:t>
      </w:r>
      <w:r>
        <w:fldChar w:fldCharType="end"/>
      </w:r>
    </w:p>
    <w:p w14:paraId="3BCCC947" w14:textId="77777777" w:rsidR="002A7896" w:rsidRDefault="002A7896">
      <w:pPr>
        <w:pStyle w:val="TOC2"/>
        <w:rPr>
          <w:rFonts w:ascii="Calibri" w:hAnsi="Calibri"/>
          <w:sz w:val="22"/>
          <w:szCs w:val="22"/>
          <w:lang w:val="en-US"/>
        </w:rPr>
      </w:pPr>
      <w:r>
        <w:t>3.2</w:t>
      </w:r>
      <w:r>
        <w:rPr>
          <w:rFonts w:ascii="Calibri" w:hAnsi="Calibri"/>
          <w:sz w:val="22"/>
          <w:szCs w:val="22"/>
          <w:lang w:val="en-US"/>
        </w:rPr>
        <w:tab/>
      </w:r>
      <w:r>
        <w:t>Operator requirements</w:t>
      </w:r>
      <w:r>
        <w:tab/>
      </w:r>
      <w:r>
        <w:fldChar w:fldCharType="begin" w:fldLock="1"/>
      </w:r>
      <w:r>
        <w:instrText xml:space="preserve"> PAGEREF _Toc517946018 \h </w:instrText>
      </w:r>
      <w:r>
        <w:fldChar w:fldCharType="separate"/>
      </w:r>
      <w:r>
        <w:t>6</w:t>
      </w:r>
      <w:r>
        <w:fldChar w:fldCharType="end"/>
      </w:r>
    </w:p>
    <w:p w14:paraId="3A528F12" w14:textId="77777777" w:rsidR="002A7896" w:rsidRDefault="002A7896">
      <w:pPr>
        <w:pStyle w:val="TOC2"/>
        <w:rPr>
          <w:rFonts w:ascii="Calibri" w:hAnsi="Calibri"/>
          <w:sz w:val="22"/>
          <w:szCs w:val="22"/>
          <w:lang w:val="en-US"/>
        </w:rPr>
      </w:pPr>
      <w:r>
        <w:t>3.3</w:t>
      </w:r>
      <w:r>
        <w:rPr>
          <w:rFonts w:ascii="Calibri" w:hAnsi="Calibri"/>
          <w:sz w:val="22"/>
          <w:szCs w:val="22"/>
          <w:lang w:val="en-US"/>
        </w:rPr>
        <w:tab/>
      </w:r>
      <w:r>
        <w:t>Radio requirements</w:t>
      </w:r>
      <w:r>
        <w:tab/>
      </w:r>
      <w:r>
        <w:fldChar w:fldCharType="begin" w:fldLock="1"/>
      </w:r>
      <w:r>
        <w:instrText xml:space="preserve"> PAGEREF _Toc517946019 \h </w:instrText>
      </w:r>
      <w:r>
        <w:fldChar w:fldCharType="separate"/>
      </w:r>
      <w:r>
        <w:t>7</w:t>
      </w:r>
      <w:r>
        <w:fldChar w:fldCharType="end"/>
      </w:r>
    </w:p>
    <w:p w14:paraId="0C477D0F" w14:textId="77777777" w:rsidR="002A7896" w:rsidRDefault="002A7896">
      <w:pPr>
        <w:pStyle w:val="TOC2"/>
        <w:rPr>
          <w:rFonts w:ascii="Calibri" w:hAnsi="Calibri"/>
          <w:sz w:val="22"/>
          <w:szCs w:val="22"/>
          <w:lang w:val="en-US"/>
        </w:rPr>
      </w:pPr>
      <w:r>
        <w:t>3.4</w:t>
      </w:r>
      <w:r>
        <w:rPr>
          <w:rFonts w:ascii="Calibri" w:hAnsi="Calibri"/>
          <w:sz w:val="22"/>
          <w:szCs w:val="22"/>
          <w:lang w:val="en-US"/>
        </w:rPr>
        <w:tab/>
      </w:r>
      <w:r>
        <w:t>Relation to frequency hopping</w:t>
      </w:r>
      <w:r>
        <w:tab/>
      </w:r>
      <w:r>
        <w:fldChar w:fldCharType="begin" w:fldLock="1"/>
      </w:r>
      <w:r>
        <w:instrText xml:space="preserve"> PAGEREF _Toc517946020 \h </w:instrText>
      </w:r>
      <w:r>
        <w:fldChar w:fldCharType="separate"/>
      </w:r>
      <w:r>
        <w:t>7</w:t>
      </w:r>
      <w:r>
        <w:fldChar w:fldCharType="end"/>
      </w:r>
    </w:p>
    <w:p w14:paraId="2D9561EC" w14:textId="77777777" w:rsidR="002A7896" w:rsidRDefault="002A7896">
      <w:pPr>
        <w:pStyle w:val="TOC1"/>
        <w:rPr>
          <w:rFonts w:ascii="Calibri" w:hAnsi="Calibri"/>
          <w:szCs w:val="22"/>
          <w:lang w:val="en-US"/>
        </w:rPr>
      </w:pPr>
      <w:r>
        <w:t>4</w:t>
      </w:r>
      <w:r>
        <w:rPr>
          <w:rFonts w:ascii="Calibri" w:hAnsi="Calibri"/>
          <w:szCs w:val="22"/>
          <w:lang w:val="en-US"/>
        </w:rPr>
        <w:tab/>
      </w:r>
      <w:r>
        <w:t>Functional description</w:t>
      </w:r>
      <w:r>
        <w:tab/>
      </w:r>
      <w:r>
        <w:fldChar w:fldCharType="begin" w:fldLock="1"/>
      </w:r>
      <w:r>
        <w:instrText xml:space="preserve"> PAGEREF _Toc517946021 \h </w:instrText>
      </w:r>
      <w:r>
        <w:fldChar w:fldCharType="separate"/>
      </w:r>
      <w:r>
        <w:t>7</w:t>
      </w:r>
      <w:r>
        <w:fldChar w:fldCharType="end"/>
      </w:r>
    </w:p>
    <w:p w14:paraId="56DA5A6C" w14:textId="77777777" w:rsidR="002A7896" w:rsidRDefault="002A7896">
      <w:pPr>
        <w:pStyle w:val="TOC2"/>
        <w:rPr>
          <w:rFonts w:ascii="Calibri" w:hAnsi="Calibri"/>
          <w:sz w:val="22"/>
          <w:szCs w:val="22"/>
          <w:lang w:val="en-US"/>
        </w:rPr>
      </w:pPr>
      <w:r>
        <w:t>4.1</w:t>
      </w:r>
      <w:r>
        <w:rPr>
          <w:rFonts w:ascii="Calibri" w:hAnsi="Calibri"/>
          <w:sz w:val="22"/>
          <w:szCs w:val="22"/>
          <w:lang w:val="en-US"/>
        </w:rPr>
        <w:tab/>
      </w:r>
      <w:r>
        <w:t>Idle mode procedures</w:t>
      </w:r>
      <w:r>
        <w:tab/>
      </w:r>
      <w:r>
        <w:fldChar w:fldCharType="begin" w:fldLock="1"/>
      </w:r>
      <w:r>
        <w:instrText xml:space="preserve"> PAGEREF _Toc517946022 \h </w:instrText>
      </w:r>
      <w:r>
        <w:fldChar w:fldCharType="separate"/>
      </w:r>
      <w:r>
        <w:t>7</w:t>
      </w:r>
      <w:r>
        <w:fldChar w:fldCharType="end"/>
      </w:r>
    </w:p>
    <w:p w14:paraId="11CBCA36" w14:textId="77777777" w:rsidR="002A7896" w:rsidRDefault="002A7896">
      <w:pPr>
        <w:pStyle w:val="TOC3"/>
        <w:rPr>
          <w:rFonts w:ascii="Calibri" w:hAnsi="Calibri"/>
          <w:sz w:val="22"/>
          <w:szCs w:val="22"/>
          <w:lang w:val="en-US"/>
        </w:rPr>
      </w:pPr>
      <w:r>
        <w:t>4.1.1</w:t>
      </w:r>
      <w:r>
        <w:rPr>
          <w:rFonts w:ascii="Calibri" w:hAnsi="Calibri"/>
          <w:sz w:val="22"/>
          <w:szCs w:val="22"/>
          <w:lang w:val="en-US"/>
        </w:rPr>
        <w:tab/>
      </w:r>
      <w:r>
        <w:t>PLMN selection</w:t>
      </w:r>
      <w:r>
        <w:tab/>
      </w:r>
      <w:r>
        <w:fldChar w:fldCharType="begin" w:fldLock="1"/>
      </w:r>
      <w:r>
        <w:instrText xml:space="preserve"> PAGEREF _Toc517946023 \h </w:instrText>
      </w:r>
      <w:r>
        <w:fldChar w:fldCharType="separate"/>
      </w:r>
      <w:r>
        <w:t>7</w:t>
      </w:r>
      <w:r>
        <w:fldChar w:fldCharType="end"/>
      </w:r>
    </w:p>
    <w:p w14:paraId="52193F73" w14:textId="77777777" w:rsidR="002A7896" w:rsidRDefault="002A7896">
      <w:pPr>
        <w:pStyle w:val="TOC3"/>
        <w:rPr>
          <w:rFonts w:ascii="Calibri" w:hAnsi="Calibri"/>
          <w:sz w:val="22"/>
          <w:szCs w:val="22"/>
          <w:lang w:val="en-US"/>
        </w:rPr>
      </w:pPr>
      <w:r>
        <w:t>4.1.2</w:t>
      </w:r>
      <w:r>
        <w:rPr>
          <w:rFonts w:ascii="Calibri" w:hAnsi="Calibri"/>
          <w:sz w:val="22"/>
          <w:szCs w:val="22"/>
          <w:lang w:val="en-US"/>
        </w:rPr>
        <w:tab/>
      </w:r>
      <w:r>
        <w:t>Cell re</w:t>
      </w:r>
      <w:r>
        <w:noBreakHyphen/>
        <w:t>selection</w:t>
      </w:r>
      <w:r>
        <w:tab/>
      </w:r>
      <w:r>
        <w:fldChar w:fldCharType="begin" w:fldLock="1"/>
      </w:r>
      <w:r>
        <w:instrText xml:space="preserve"> PAGEREF _Toc517946024 \h </w:instrText>
      </w:r>
      <w:r>
        <w:fldChar w:fldCharType="separate"/>
      </w:r>
      <w:r>
        <w:t>7</w:t>
      </w:r>
      <w:r>
        <w:fldChar w:fldCharType="end"/>
      </w:r>
    </w:p>
    <w:p w14:paraId="2DA403B5" w14:textId="77777777" w:rsidR="002A7896" w:rsidRDefault="002A7896">
      <w:pPr>
        <w:pStyle w:val="TOC3"/>
        <w:rPr>
          <w:rFonts w:ascii="Calibri" w:hAnsi="Calibri"/>
          <w:sz w:val="22"/>
          <w:szCs w:val="22"/>
          <w:lang w:val="en-US"/>
        </w:rPr>
      </w:pPr>
      <w:r>
        <w:t>4.1.3</w:t>
      </w:r>
      <w:r>
        <w:rPr>
          <w:rFonts w:ascii="Calibri" w:hAnsi="Calibri"/>
          <w:sz w:val="22"/>
          <w:szCs w:val="22"/>
          <w:lang w:val="en-US"/>
        </w:rPr>
        <w:tab/>
      </w:r>
      <w:r>
        <w:t>Location areas</w:t>
      </w:r>
      <w:r>
        <w:tab/>
      </w:r>
      <w:r>
        <w:fldChar w:fldCharType="begin" w:fldLock="1"/>
      </w:r>
      <w:r>
        <w:instrText xml:space="preserve"> PAGEREF _Toc517946025 \h </w:instrText>
      </w:r>
      <w:r>
        <w:fldChar w:fldCharType="separate"/>
      </w:r>
      <w:r>
        <w:t>7</w:t>
      </w:r>
      <w:r>
        <w:fldChar w:fldCharType="end"/>
      </w:r>
    </w:p>
    <w:p w14:paraId="082F03EF" w14:textId="77777777" w:rsidR="002A7896" w:rsidRDefault="002A7896">
      <w:pPr>
        <w:pStyle w:val="TOC2"/>
        <w:rPr>
          <w:rFonts w:ascii="Calibri" w:hAnsi="Calibri"/>
          <w:sz w:val="22"/>
          <w:szCs w:val="22"/>
          <w:lang w:val="en-US"/>
        </w:rPr>
      </w:pPr>
      <w:r>
        <w:t>4.2</w:t>
      </w:r>
      <w:r>
        <w:rPr>
          <w:rFonts w:ascii="Calibri" w:hAnsi="Calibri"/>
          <w:sz w:val="22"/>
          <w:szCs w:val="22"/>
          <w:lang w:val="en-US"/>
        </w:rPr>
        <w:tab/>
      </w:r>
      <w:r>
        <w:t>Connected mode procedures</w:t>
      </w:r>
      <w:r>
        <w:tab/>
      </w:r>
      <w:r>
        <w:fldChar w:fldCharType="begin" w:fldLock="1"/>
      </w:r>
      <w:r>
        <w:instrText xml:space="preserve"> PAGEREF _Toc517946026 \h </w:instrText>
      </w:r>
      <w:r>
        <w:fldChar w:fldCharType="separate"/>
      </w:r>
      <w:r>
        <w:t>7</w:t>
      </w:r>
      <w:r>
        <w:fldChar w:fldCharType="end"/>
      </w:r>
    </w:p>
    <w:p w14:paraId="0EB69EC0" w14:textId="77777777" w:rsidR="002A7896" w:rsidRDefault="002A7896">
      <w:pPr>
        <w:pStyle w:val="TOC2"/>
        <w:rPr>
          <w:rFonts w:ascii="Calibri" w:hAnsi="Calibri"/>
          <w:sz w:val="22"/>
          <w:szCs w:val="22"/>
          <w:lang w:val="en-US"/>
        </w:rPr>
      </w:pPr>
      <w:r>
        <w:t>4.3</w:t>
      </w:r>
      <w:r>
        <w:rPr>
          <w:rFonts w:ascii="Calibri" w:hAnsi="Calibri"/>
          <w:sz w:val="22"/>
          <w:szCs w:val="22"/>
          <w:lang w:val="en-US"/>
        </w:rPr>
        <w:tab/>
      </w:r>
      <w:r>
        <w:t>Handover</w:t>
      </w:r>
      <w:r>
        <w:tab/>
      </w:r>
      <w:r>
        <w:fldChar w:fldCharType="begin" w:fldLock="1"/>
      </w:r>
      <w:r>
        <w:instrText xml:space="preserve"> PAGEREF _Toc517946027 \h </w:instrText>
      </w:r>
      <w:r>
        <w:fldChar w:fldCharType="separate"/>
      </w:r>
      <w:r>
        <w:t>8</w:t>
      </w:r>
      <w:r>
        <w:fldChar w:fldCharType="end"/>
      </w:r>
    </w:p>
    <w:p w14:paraId="0EF4E4B3" w14:textId="77777777" w:rsidR="002A7896" w:rsidRDefault="002A7896">
      <w:pPr>
        <w:pStyle w:val="TOC2"/>
        <w:rPr>
          <w:rFonts w:ascii="Calibri" w:hAnsi="Calibri"/>
          <w:sz w:val="22"/>
          <w:szCs w:val="22"/>
          <w:lang w:val="en-US"/>
        </w:rPr>
      </w:pPr>
      <w:r>
        <w:t>4.4</w:t>
      </w:r>
      <w:r>
        <w:rPr>
          <w:rFonts w:ascii="Calibri" w:hAnsi="Calibri"/>
          <w:sz w:val="22"/>
          <w:szCs w:val="22"/>
          <w:lang w:val="en-US"/>
        </w:rPr>
        <w:tab/>
      </w:r>
      <w:r>
        <w:t>Frequency and power capabilities</w:t>
      </w:r>
      <w:r>
        <w:tab/>
      </w:r>
      <w:r>
        <w:fldChar w:fldCharType="begin" w:fldLock="1"/>
      </w:r>
      <w:r>
        <w:instrText xml:space="preserve"> PAGEREF _Toc517946028 \h </w:instrText>
      </w:r>
      <w:r>
        <w:fldChar w:fldCharType="separate"/>
      </w:r>
      <w:r>
        <w:t>8</w:t>
      </w:r>
      <w:r>
        <w:fldChar w:fldCharType="end"/>
      </w:r>
    </w:p>
    <w:p w14:paraId="63F65C4D" w14:textId="77777777" w:rsidR="002A7896" w:rsidRDefault="002A7896">
      <w:pPr>
        <w:pStyle w:val="TOC1"/>
        <w:rPr>
          <w:rFonts w:ascii="Calibri" w:hAnsi="Calibri"/>
          <w:szCs w:val="22"/>
          <w:lang w:val="en-US"/>
        </w:rPr>
      </w:pPr>
      <w:r>
        <w:t>5</w:t>
      </w:r>
      <w:r>
        <w:rPr>
          <w:rFonts w:ascii="Calibri" w:hAnsi="Calibri"/>
          <w:szCs w:val="22"/>
          <w:lang w:val="en-US"/>
        </w:rPr>
        <w:tab/>
      </w:r>
      <w:r>
        <w:t>Technical realization and amendments</w:t>
      </w:r>
      <w:r>
        <w:tab/>
      </w:r>
      <w:r>
        <w:fldChar w:fldCharType="begin" w:fldLock="1"/>
      </w:r>
      <w:r>
        <w:instrText xml:space="preserve"> PAGEREF _Toc517946029 \h </w:instrText>
      </w:r>
      <w:r>
        <w:fldChar w:fldCharType="separate"/>
      </w:r>
      <w:r>
        <w:t>8</w:t>
      </w:r>
      <w:r>
        <w:fldChar w:fldCharType="end"/>
      </w:r>
    </w:p>
    <w:p w14:paraId="7D3FD56E" w14:textId="77777777" w:rsidR="002A7896" w:rsidRDefault="002A7896">
      <w:pPr>
        <w:pStyle w:val="TOC2"/>
        <w:rPr>
          <w:rFonts w:ascii="Calibri" w:hAnsi="Calibri"/>
          <w:sz w:val="22"/>
          <w:szCs w:val="22"/>
          <w:lang w:val="en-US"/>
        </w:rPr>
      </w:pPr>
      <w:r>
        <w:t>5.1</w:t>
      </w:r>
      <w:r>
        <w:rPr>
          <w:rFonts w:ascii="Calibri" w:hAnsi="Calibri"/>
          <w:sz w:val="22"/>
          <w:szCs w:val="22"/>
          <w:lang w:val="en-US"/>
        </w:rPr>
        <w:tab/>
      </w:r>
      <w:r>
        <w:t>Mixed neighbour cell lists</w:t>
      </w:r>
      <w:r>
        <w:tab/>
      </w:r>
      <w:r>
        <w:fldChar w:fldCharType="begin" w:fldLock="1"/>
      </w:r>
      <w:r>
        <w:instrText xml:space="preserve"> PAGEREF _Toc517946030 \h </w:instrText>
      </w:r>
      <w:r>
        <w:fldChar w:fldCharType="separate"/>
      </w:r>
      <w:r>
        <w:t>8</w:t>
      </w:r>
      <w:r>
        <w:fldChar w:fldCharType="end"/>
      </w:r>
    </w:p>
    <w:p w14:paraId="14EBC68A" w14:textId="77777777" w:rsidR="002A7896" w:rsidRDefault="002A7896">
      <w:pPr>
        <w:pStyle w:val="TOC2"/>
        <w:rPr>
          <w:rFonts w:ascii="Calibri" w:hAnsi="Calibri"/>
          <w:sz w:val="22"/>
          <w:szCs w:val="22"/>
          <w:lang w:val="en-US"/>
        </w:rPr>
      </w:pPr>
      <w:r>
        <w:t>5.2</w:t>
      </w:r>
      <w:r>
        <w:rPr>
          <w:rFonts w:ascii="Calibri" w:hAnsi="Calibri"/>
          <w:sz w:val="22"/>
          <w:szCs w:val="22"/>
          <w:lang w:val="en-US"/>
        </w:rPr>
        <w:tab/>
      </w:r>
      <w:r>
        <w:t>Frequency and power capabilities</w:t>
      </w:r>
      <w:r>
        <w:tab/>
      </w:r>
      <w:r>
        <w:fldChar w:fldCharType="begin" w:fldLock="1"/>
      </w:r>
      <w:r>
        <w:instrText xml:space="preserve"> PAGEREF _Toc517946031 \h </w:instrText>
      </w:r>
      <w:r>
        <w:fldChar w:fldCharType="separate"/>
      </w:r>
      <w:r>
        <w:t>9</w:t>
      </w:r>
      <w:r>
        <w:fldChar w:fldCharType="end"/>
      </w:r>
    </w:p>
    <w:p w14:paraId="342C4D10" w14:textId="77777777" w:rsidR="002A7896" w:rsidRDefault="002A7896">
      <w:pPr>
        <w:pStyle w:val="TOC2"/>
        <w:rPr>
          <w:rFonts w:ascii="Calibri" w:hAnsi="Calibri"/>
          <w:sz w:val="22"/>
          <w:szCs w:val="22"/>
          <w:lang w:val="en-US"/>
        </w:rPr>
      </w:pPr>
      <w:r>
        <w:t>5.3</w:t>
      </w:r>
      <w:r>
        <w:rPr>
          <w:rFonts w:ascii="Calibri" w:hAnsi="Calibri"/>
          <w:sz w:val="22"/>
          <w:szCs w:val="22"/>
          <w:lang w:val="en-US"/>
        </w:rPr>
        <w:tab/>
      </w:r>
      <w:r>
        <w:t>Measurement reports</w:t>
      </w:r>
      <w:r>
        <w:tab/>
      </w:r>
      <w:r>
        <w:fldChar w:fldCharType="begin" w:fldLock="1"/>
      </w:r>
      <w:r>
        <w:instrText xml:space="preserve"> PAGEREF _Toc517946032 \h </w:instrText>
      </w:r>
      <w:r>
        <w:fldChar w:fldCharType="separate"/>
      </w:r>
      <w:r>
        <w:t>9</w:t>
      </w:r>
      <w:r>
        <w:fldChar w:fldCharType="end"/>
      </w:r>
    </w:p>
    <w:p w14:paraId="229529BE" w14:textId="77777777" w:rsidR="002A7896" w:rsidRDefault="002A7896">
      <w:pPr>
        <w:pStyle w:val="TOC1"/>
        <w:rPr>
          <w:rFonts w:ascii="Calibri" w:hAnsi="Calibri"/>
          <w:szCs w:val="22"/>
          <w:lang w:val="en-US"/>
        </w:rPr>
      </w:pPr>
      <w:r>
        <w:t>6</w:t>
      </w:r>
      <w:r>
        <w:rPr>
          <w:rFonts w:ascii="Calibri" w:hAnsi="Calibri"/>
          <w:szCs w:val="22"/>
          <w:lang w:val="en-US"/>
        </w:rPr>
        <w:tab/>
      </w:r>
      <w:r>
        <w:t>Backwards compatibility</w:t>
      </w:r>
      <w:r>
        <w:tab/>
      </w:r>
      <w:r>
        <w:fldChar w:fldCharType="begin" w:fldLock="1"/>
      </w:r>
      <w:r>
        <w:instrText xml:space="preserve"> PAGEREF _Toc517946033 \h </w:instrText>
      </w:r>
      <w:r>
        <w:fldChar w:fldCharType="separate"/>
      </w:r>
      <w:r>
        <w:t>9</w:t>
      </w:r>
      <w:r>
        <w:fldChar w:fldCharType="end"/>
      </w:r>
    </w:p>
    <w:p w14:paraId="4F6F2A13" w14:textId="77777777" w:rsidR="002A7896" w:rsidRDefault="002A7896">
      <w:pPr>
        <w:pStyle w:val="TOC2"/>
        <w:rPr>
          <w:rFonts w:ascii="Calibri" w:hAnsi="Calibri"/>
          <w:sz w:val="22"/>
          <w:szCs w:val="22"/>
          <w:lang w:val="en-US"/>
        </w:rPr>
      </w:pPr>
      <w:r>
        <w:t>6.1</w:t>
      </w:r>
      <w:r>
        <w:rPr>
          <w:rFonts w:ascii="Calibri" w:hAnsi="Calibri"/>
          <w:sz w:val="22"/>
          <w:szCs w:val="22"/>
          <w:lang w:val="en-US"/>
        </w:rPr>
        <w:tab/>
      </w:r>
      <w:r>
        <w:t>Support of single band operation</w:t>
      </w:r>
      <w:r>
        <w:tab/>
      </w:r>
      <w:r>
        <w:fldChar w:fldCharType="begin" w:fldLock="1"/>
      </w:r>
      <w:r>
        <w:instrText xml:space="preserve"> PAGEREF _Toc517946034 \h </w:instrText>
      </w:r>
      <w:r>
        <w:fldChar w:fldCharType="separate"/>
      </w:r>
      <w:r>
        <w:t>9</w:t>
      </w:r>
      <w:r>
        <w:fldChar w:fldCharType="end"/>
      </w:r>
    </w:p>
    <w:p w14:paraId="76AE02C0" w14:textId="77777777" w:rsidR="002A7896" w:rsidRDefault="002A7896">
      <w:pPr>
        <w:pStyle w:val="TOC3"/>
        <w:rPr>
          <w:rFonts w:ascii="Calibri" w:hAnsi="Calibri"/>
          <w:sz w:val="22"/>
          <w:szCs w:val="22"/>
          <w:lang w:val="en-US"/>
        </w:rPr>
      </w:pPr>
      <w:r>
        <w:t>6.1.1</w:t>
      </w:r>
      <w:r>
        <w:rPr>
          <w:rFonts w:ascii="Calibri" w:hAnsi="Calibri"/>
          <w:sz w:val="22"/>
          <w:szCs w:val="22"/>
          <w:lang w:val="en-US"/>
        </w:rPr>
        <w:tab/>
      </w:r>
      <w:r>
        <w:t>Single band MSs</w:t>
      </w:r>
      <w:r>
        <w:tab/>
      </w:r>
      <w:r>
        <w:fldChar w:fldCharType="begin" w:fldLock="1"/>
      </w:r>
      <w:r>
        <w:instrText xml:space="preserve"> PAGEREF _Toc517946035 \h </w:instrText>
      </w:r>
      <w:r>
        <w:fldChar w:fldCharType="separate"/>
      </w:r>
      <w:r>
        <w:t>9</w:t>
      </w:r>
      <w:r>
        <w:fldChar w:fldCharType="end"/>
      </w:r>
    </w:p>
    <w:p w14:paraId="0CAC7684" w14:textId="77777777" w:rsidR="002A7896" w:rsidRDefault="002A7896">
      <w:pPr>
        <w:pStyle w:val="TOC3"/>
        <w:rPr>
          <w:rFonts w:ascii="Calibri" w:hAnsi="Calibri"/>
          <w:sz w:val="22"/>
          <w:szCs w:val="22"/>
          <w:lang w:val="en-US"/>
        </w:rPr>
      </w:pPr>
      <w:r>
        <w:t>6.1.2</w:t>
      </w:r>
      <w:r>
        <w:rPr>
          <w:rFonts w:ascii="Calibri" w:hAnsi="Calibri"/>
          <w:sz w:val="22"/>
          <w:szCs w:val="22"/>
          <w:lang w:val="en-US"/>
        </w:rPr>
        <w:tab/>
      </w:r>
      <w:r>
        <w:t>Single band networks</w:t>
      </w:r>
      <w:r>
        <w:tab/>
      </w:r>
      <w:r>
        <w:fldChar w:fldCharType="begin" w:fldLock="1"/>
      </w:r>
      <w:r>
        <w:instrText xml:space="preserve"> PAGEREF _Toc517946036 \h </w:instrText>
      </w:r>
      <w:r>
        <w:fldChar w:fldCharType="separate"/>
      </w:r>
      <w:r>
        <w:t>9</w:t>
      </w:r>
      <w:r>
        <w:fldChar w:fldCharType="end"/>
      </w:r>
    </w:p>
    <w:p w14:paraId="4F4B55AF" w14:textId="77777777" w:rsidR="002A7896" w:rsidRDefault="002A7896">
      <w:pPr>
        <w:pStyle w:val="TOC2"/>
        <w:rPr>
          <w:rFonts w:ascii="Calibri" w:hAnsi="Calibri"/>
          <w:sz w:val="22"/>
          <w:szCs w:val="22"/>
          <w:lang w:val="en-US"/>
        </w:rPr>
      </w:pPr>
      <w:r>
        <w:t>6.2</w:t>
      </w:r>
      <w:r>
        <w:rPr>
          <w:rFonts w:ascii="Calibri" w:hAnsi="Calibri"/>
          <w:sz w:val="22"/>
          <w:szCs w:val="22"/>
          <w:lang w:val="en-US"/>
        </w:rPr>
        <w:tab/>
      </w:r>
      <w:r>
        <w:t>Mixed neighbour cell lists</w:t>
      </w:r>
      <w:r>
        <w:tab/>
      </w:r>
      <w:r>
        <w:fldChar w:fldCharType="begin" w:fldLock="1"/>
      </w:r>
      <w:r>
        <w:instrText xml:space="preserve"> PAGEREF _Toc517946037 \h </w:instrText>
      </w:r>
      <w:r>
        <w:fldChar w:fldCharType="separate"/>
      </w:r>
      <w:r>
        <w:t>10</w:t>
      </w:r>
      <w:r>
        <w:fldChar w:fldCharType="end"/>
      </w:r>
    </w:p>
    <w:p w14:paraId="1822E91A" w14:textId="77777777" w:rsidR="002A7896" w:rsidRDefault="002A7896">
      <w:pPr>
        <w:pStyle w:val="TOC3"/>
        <w:rPr>
          <w:rFonts w:ascii="Calibri" w:hAnsi="Calibri"/>
          <w:sz w:val="22"/>
          <w:szCs w:val="22"/>
          <w:lang w:val="en-US"/>
        </w:rPr>
      </w:pPr>
      <w:r>
        <w:t>6.2.1</w:t>
      </w:r>
      <w:r>
        <w:rPr>
          <w:rFonts w:ascii="Calibri" w:hAnsi="Calibri"/>
          <w:sz w:val="22"/>
          <w:szCs w:val="22"/>
          <w:lang w:val="en-US"/>
        </w:rPr>
        <w:tab/>
      </w:r>
      <w:r>
        <w:t>Phase 1 MSs</w:t>
      </w:r>
      <w:r>
        <w:tab/>
      </w:r>
      <w:r>
        <w:fldChar w:fldCharType="begin" w:fldLock="1"/>
      </w:r>
      <w:r>
        <w:instrText xml:space="preserve"> PAGEREF _Toc517946038 \h </w:instrText>
      </w:r>
      <w:r>
        <w:fldChar w:fldCharType="separate"/>
      </w:r>
      <w:r>
        <w:t>10</w:t>
      </w:r>
      <w:r>
        <w:fldChar w:fldCharType="end"/>
      </w:r>
    </w:p>
    <w:p w14:paraId="0E554BB6" w14:textId="77777777" w:rsidR="002A7896" w:rsidRDefault="002A7896">
      <w:pPr>
        <w:pStyle w:val="TOC3"/>
        <w:rPr>
          <w:rFonts w:ascii="Calibri" w:hAnsi="Calibri"/>
          <w:sz w:val="22"/>
          <w:szCs w:val="22"/>
          <w:lang w:val="en-US"/>
        </w:rPr>
      </w:pPr>
      <w:r>
        <w:t>6.2.2</w:t>
      </w:r>
      <w:r>
        <w:rPr>
          <w:rFonts w:ascii="Calibri" w:hAnsi="Calibri"/>
          <w:sz w:val="22"/>
          <w:szCs w:val="22"/>
          <w:lang w:val="en-US"/>
        </w:rPr>
        <w:tab/>
      </w:r>
      <w:r>
        <w:t>Phase 2 MSs</w:t>
      </w:r>
      <w:r>
        <w:tab/>
      </w:r>
      <w:r>
        <w:fldChar w:fldCharType="begin" w:fldLock="1"/>
      </w:r>
      <w:r>
        <w:instrText xml:space="preserve"> PAGEREF _Toc517946039 \h </w:instrText>
      </w:r>
      <w:r>
        <w:fldChar w:fldCharType="separate"/>
      </w:r>
      <w:r>
        <w:t>10</w:t>
      </w:r>
      <w:r>
        <w:fldChar w:fldCharType="end"/>
      </w:r>
    </w:p>
    <w:p w14:paraId="7946409B" w14:textId="77777777" w:rsidR="002A7896" w:rsidRDefault="002A7896">
      <w:pPr>
        <w:pStyle w:val="TOC2"/>
        <w:rPr>
          <w:rFonts w:ascii="Calibri" w:hAnsi="Calibri"/>
          <w:sz w:val="22"/>
          <w:szCs w:val="22"/>
          <w:lang w:val="en-US"/>
        </w:rPr>
      </w:pPr>
      <w:r>
        <w:t>6.3</w:t>
      </w:r>
      <w:r>
        <w:rPr>
          <w:rFonts w:ascii="Calibri" w:hAnsi="Calibri"/>
          <w:sz w:val="22"/>
          <w:szCs w:val="22"/>
          <w:lang w:val="en-US"/>
        </w:rPr>
        <w:tab/>
      </w:r>
      <w:r>
        <w:t>Detected compatibility problems and their solutions (when possible)</w:t>
      </w:r>
      <w:r>
        <w:tab/>
      </w:r>
      <w:r>
        <w:fldChar w:fldCharType="begin" w:fldLock="1"/>
      </w:r>
      <w:r>
        <w:instrText xml:space="preserve"> PAGEREF _Toc517946040 \h </w:instrText>
      </w:r>
      <w:r>
        <w:fldChar w:fldCharType="separate"/>
      </w:r>
      <w:r>
        <w:t>10</w:t>
      </w:r>
      <w:r>
        <w:fldChar w:fldCharType="end"/>
      </w:r>
    </w:p>
    <w:p w14:paraId="1729830E" w14:textId="77777777" w:rsidR="002A7896" w:rsidRDefault="002A7896">
      <w:pPr>
        <w:pStyle w:val="TOC3"/>
        <w:rPr>
          <w:rFonts w:ascii="Calibri" w:hAnsi="Calibri"/>
          <w:sz w:val="22"/>
          <w:szCs w:val="22"/>
          <w:lang w:val="en-US"/>
        </w:rPr>
      </w:pPr>
      <w:r>
        <w:t>6.3.1</w:t>
      </w:r>
      <w:r>
        <w:rPr>
          <w:rFonts w:ascii="Calibri" w:hAnsi="Calibri"/>
          <w:sz w:val="22"/>
          <w:szCs w:val="22"/>
          <w:lang w:val="en-US"/>
        </w:rPr>
        <w:tab/>
      </w:r>
      <w:r>
        <w:t>New messages on the BCCH</w:t>
      </w:r>
      <w:r>
        <w:tab/>
      </w:r>
      <w:r>
        <w:fldChar w:fldCharType="begin" w:fldLock="1"/>
      </w:r>
      <w:r>
        <w:instrText xml:space="preserve"> PAGEREF _Toc517946041 \h </w:instrText>
      </w:r>
      <w:r>
        <w:fldChar w:fldCharType="separate"/>
      </w:r>
      <w:r>
        <w:t>10</w:t>
      </w:r>
      <w:r>
        <w:fldChar w:fldCharType="end"/>
      </w:r>
    </w:p>
    <w:p w14:paraId="2E957698" w14:textId="77777777" w:rsidR="002A7896" w:rsidRDefault="002A7896">
      <w:pPr>
        <w:pStyle w:val="TOC3"/>
        <w:rPr>
          <w:rFonts w:ascii="Calibri" w:hAnsi="Calibri"/>
          <w:sz w:val="22"/>
          <w:szCs w:val="22"/>
          <w:lang w:val="en-US"/>
        </w:rPr>
      </w:pPr>
      <w:r>
        <w:t>6.3.2</w:t>
      </w:r>
      <w:r>
        <w:rPr>
          <w:rFonts w:ascii="Calibri" w:hAnsi="Calibri"/>
          <w:sz w:val="22"/>
          <w:szCs w:val="22"/>
          <w:lang w:val="en-US"/>
        </w:rPr>
        <w:tab/>
      </w:r>
      <w:r>
        <w:t>New messages on the SACCH</w:t>
      </w:r>
      <w:r>
        <w:tab/>
      </w:r>
      <w:r>
        <w:fldChar w:fldCharType="begin" w:fldLock="1"/>
      </w:r>
      <w:r>
        <w:instrText xml:space="preserve"> PAGEREF _Toc517946042 \h </w:instrText>
      </w:r>
      <w:r>
        <w:fldChar w:fldCharType="separate"/>
      </w:r>
      <w:r>
        <w:t>10</w:t>
      </w:r>
      <w:r>
        <w:fldChar w:fldCharType="end"/>
      </w:r>
    </w:p>
    <w:p w14:paraId="36F37C23" w14:textId="77777777" w:rsidR="002A7896" w:rsidRDefault="002A7896">
      <w:pPr>
        <w:pStyle w:val="TOC9"/>
        <w:rPr>
          <w:rFonts w:ascii="Calibri" w:hAnsi="Calibri"/>
          <w:b w:val="0"/>
          <w:szCs w:val="22"/>
          <w:lang w:val="en-US"/>
        </w:rPr>
      </w:pPr>
      <w:r>
        <w:t>Annex A:</w:t>
      </w:r>
      <w:r>
        <w:tab/>
        <w:t>List of amendments necessary</w:t>
      </w:r>
      <w:r>
        <w:tab/>
      </w:r>
      <w:r>
        <w:fldChar w:fldCharType="begin" w:fldLock="1"/>
      </w:r>
      <w:r>
        <w:instrText xml:space="preserve"> PAGEREF _Toc517946043 \h </w:instrText>
      </w:r>
      <w:r>
        <w:fldChar w:fldCharType="separate"/>
      </w:r>
      <w:r>
        <w:t>11</w:t>
      </w:r>
      <w:r>
        <w:fldChar w:fldCharType="end"/>
      </w:r>
    </w:p>
    <w:p w14:paraId="35EE192A" w14:textId="77777777" w:rsidR="002A7896" w:rsidRDefault="002A7896">
      <w:pPr>
        <w:pStyle w:val="TOC1"/>
        <w:rPr>
          <w:rFonts w:ascii="Calibri" w:hAnsi="Calibri"/>
          <w:szCs w:val="22"/>
          <w:lang w:val="en-US"/>
        </w:rPr>
      </w:pPr>
      <w:r>
        <w:t>A.1</w:t>
      </w:r>
      <w:r>
        <w:rPr>
          <w:rFonts w:ascii="Calibri" w:hAnsi="Calibri"/>
          <w:szCs w:val="22"/>
          <w:lang w:val="en-US"/>
        </w:rPr>
        <w:tab/>
      </w:r>
      <w:r>
        <w:t>Approved by TC SMG for Phase 2</w:t>
      </w:r>
      <w:r>
        <w:tab/>
      </w:r>
      <w:r>
        <w:fldChar w:fldCharType="begin" w:fldLock="1"/>
      </w:r>
      <w:r>
        <w:instrText xml:space="preserve"> PAGEREF _Toc517946044 \h </w:instrText>
      </w:r>
      <w:r>
        <w:fldChar w:fldCharType="separate"/>
      </w:r>
      <w:r>
        <w:t>11</w:t>
      </w:r>
      <w:r>
        <w:fldChar w:fldCharType="end"/>
      </w:r>
    </w:p>
    <w:p w14:paraId="0A4840EB" w14:textId="77777777" w:rsidR="002A7896" w:rsidRDefault="002A7896">
      <w:pPr>
        <w:pStyle w:val="TOC1"/>
        <w:rPr>
          <w:rFonts w:ascii="Calibri" w:hAnsi="Calibri"/>
          <w:szCs w:val="22"/>
          <w:lang w:val="en-US"/>
        </w:rPr>
      </w:pPr>
      <w:r>
        <w:t>A.2</w:t>
      </w:r>
      <w:r>
        <w:rPr>
          <w:rFonts w:ascii="Calibri" w:hAnsi="Calibri"/>
          <w:szCs w:val="22"/>
          <w:lang w:val="en-US"/>
        </w:rPr>
        <w:tab/>
      </w:r>
      <w:r>
        <w:t>Approved by TC SMG and put on HOLD</w:t>
      </w:r>
      <w:r>
        <w:tab/>
      </w:r>
      <w:r>
        <w:fldChar w:fldCharType="begin" w:fldLock="1"/>
      </w:r>
      <w:r>
        <w:instrText xml:space="preserve"> PAGEREF _Toc517946045 \h </w:instrText>
      </w:r>
      <w:r>
        <w:fldChar w:fldCharType="separate"/>
      </w:r>
      <w:r>
        <w:t>11</w:t>
      </w:r>
      <w:r>
        <w:fldChar w:fldCharType="end"/>
      </w:r>
    </w:p>
    <w:p w14:paraId="10EF36FD" w14:textId="77777777" w:rsidR="002A7896" w:rsidRDefault="002A7896">
      <w:pPr>
        <w:pStyle w:val="TOC1"/>
        <w:rPr>
          <w:rFonts w:ascii="Calibri" w:hAnsi="Calibri"/>
          <w:szCs w:val="22"/>
          <w:lang w:val="en-US"/>
        </w:rPr>
      </w:pPr>
      <w:r>
        <w:t>A.3</w:t>
      </w:r>
      <w:r>
        <w:rPr>
          <w:rFonts w:ascii="Calibri" w:hAnsi="Calibri"/>
          <w:szCs w:val="22"/>
          <w:lang w:val="en-US"/>
        </w:rPr>
        <w:tab/>
      </w:r>
      <w:r>
        <w:t>Proposed for WI "Technical enhancements" and required by WI "Multiband operation"</w:t>
      </w:r>
      <w:r>
        <w:tab/>
      </w:r>
      <w:r>
        <w:fldChar w:fldCharType="begin" w:fldLock="1"/>
      </w:r>
      <w:r>
        <w:instrText xml:space="preserve"> PAGEREF _Toc517946046 \h </w:instrText>
      </w:r>
      <w:r>
        <w:fldChar w:fldCharType="separate"/>
      </w:r>
      <w:r>
        <w:t>11</w:t>
      </w:r>
      <w:r>
        <w:fldChar w:fldCharType="end"/>
      </w:r>
    </w:p>
    <w:p w14:paraId="441D438E" w14:textId="77777777" w:rsidR="002A7896" w:rsidRDefault="002A7896">
      <w:pPr>
        <w:pStyle w:val="TOC1"/>
        <w:rPr>
          <w:rFonts w:ascii="Calibri" w:hAnsi="Calibri"/>
          <w:szCs w:val="22"/>
          <w:lang w:val="en-US"/>
        </w:rPr>
      </w:pPr>
      <w:r>
        <w:t>A.4</w:t>
      </w:r>
      <w:r>
        <w:rPr>
          <w:rFonts w:ascii="Calibri" w:hAnsi="Calibri"/>
          <w:szCs w:val="22"/>
          <w:lang w:val="en-US"/>
        </w:rPr>
        <w:tab/>
      </w:r>
      <w:r>
        <w:t>Proposed for WI "Multiband operation"</w:t>
      </w:r>
      <w:r>
        <w:tab/>
      </w:r>
      <w:r>
        <w:fldChar w:fldCharType="begin" w:fldLock="1"/>
      </w:r>
      <w:r>
        <w:instrText xml:space="preserve"> PAGEREF _Toc517946047 \h </w:instrText>
      </w:r>
      <w:r>
        <w:fldChar w:fldCharType="separate"/>
      </w:r>
      <w:r>
        <w:t>11</w:t>
      </w:r>
      <w:r>
        <w:fldChar w:fldCharType="end"/>
      </w:r>
    </w:p>
    <w:p w14:paraId="31B5688B" w14:textId="77777777" w:rsidR="002A7896" w:rsidRDefault="002A7896">
      <w:pPr>
        <w:pStyle w:val="TOC1"/>
        <w:rPr>
          <w:rFonts w:ascii="Calibri" w:hAnsi="Calibri"/>
          <w:szCs w:val="22"/>
          <w:lang w:val="en-US"/>
        </w:rPr>
      </w:pPr>
      <w:r>
        <w:t>A.5</w:t>
      </w:r>
      <w:r>
        <w:rPr>
          <w:rFonts w:ascii="Calibri" w:hAnsi="Calibri"/>
          <w:szCs w:val="22"/>
          <w:lang w:val="en-US"/>
        </w:rPr>
        <w:tab/>
      </w:r>
      <w:r>
        <w:t>Change Requests related to WI "Multiband operation" after 1996</w:t>
      </w:r>
      <w:r>
        <w:tab/>
      </w:r>
      <w:r>
        <w:fldChar w:fldCharType="begin" w:fldLock="1"/>
      </w:r>
      <w:r>
        <w:instrText xml:space="preserve"> PAGEREF _Toc517946048 \h </w:instrText>
      </w:r>
      <w:r>
        <w:fldChar w:fldCharType="separate"/>
      </w:r>
      <w:r>
        <w:t>13</w:t>
      </w:r>
      <w:r>
        <w:fldChar w:fldCharType="end"/>
      </w:r>
    </w:p>
    <w:p w14:paraId="17785AB0" w14:textId="77777777" w:rsidR="002A7896" w:rsidRDefault="002A7896">
      <w:pPr>
        <w:pStyle w:val="TOC9"/>
        <w:rPr>
          <w:rFonts w:ascii="Calibri" w:hAnsi="Calibri"/>
          <w:b w:val="0"/>
          <w:szCs w:val="22"/>
          <w:lang w:val="en-US"/>
        </w:rPr>
      </w:pPr>
      <w:r>
        <w:t>Annex B:</w:t>
      </w:r>
      <w:r>
        <w:tab/>
        <w:t>Change History</w:t>
      </w:r>
      <w:r>
        <w:tab/>
      </w:r>
      <w:r>
        <w:fldChar w:fldCharType="begin" w:fldLock="1"/>
      </w:r>
      <w:r>
        <w:instrText xml:space="preserve"> PAGEREF _Toc517946049 \h </w:instrText>
      </w:r>
      <w:r>
        <w:fldChar w:fldCharType="separate"/>
      </w:r>
      <w:r>
        <w:t>15</w:t>
      </w:r>
      <w:r>
        <w:fldChar w:fldCharType="end"/>
      </w:r>
    </w:p>
    <w:p w14:paraId="7F3BE2A2" w14:textId="77777777" w:rsidR="00992F01" w:rsidRDefault="002A7896">
      <w:r>
        <w:rPr>
          <w:noProof/>
          <w:sz w:val="22"/>
        </w:rPr>
        <w:fldChar w:fldCharType="end"/>
      </w:r>
    </w:p>
    <w:p w14:paraId="377252BE" w14:textId="77777777" w:rsidR="00992F01" w:rsidRDefault="00992F01">
      <w:pPr>
        <w:pStyle w:val="Heading1"/>
      </w:pPr>
      <w:r>
        <w:br w:type="page"/>
      </w:r>
      <w:bookmarkStart w:id="3" w:name="_Toc517946006"/>
      <w:r>
        <w:lastRenderedPageBreak/>
        <w:t>Foreword</w:t>
      </w:r>
      <w:bookmarkEnd w:id="3"/>
    </w:p>
    <w:p w14:paraId="37DD2076" w14:textId="77777777" w:rsidR="00992F01" w:rsidRDefault="00992F01">
      <w:r>
        <w:t>This Technical Specification has been produced by the 3</w:t>
      </w:r>
      <w:r>
        <w:rPr>
          <w:vertAlign w:val="superscript"/>
        </w:rPr>
        <w:t>rd</w:t>
      </w:r>
      <w:r>
        <w:t xml:space="preserve"> Generation Partnership Project (3GPP).</w:t>
      </w:r>
    </w:p>
    <w:p w14:paraId="393315C0" w14:textId="77777777" w:rsidR="00992F01" w:rsidRDefault="00992F0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D63A24" w14:textId="77777777" w:rsidR="00992F01" w:rsidRDefault="00992F01">
      <w:pPr>
        <w:pStyle w:val="B1"/>
        <w:rPr>
          <w:lang w:val="fr-FR"/>
        </w:rPr>
      </w:pPr>
      <w:r>
        <w:rPr>
          <w:lang w:val="fr-FR"/>
        </w:rPr>
        <w:t>Version x.y.z</w:t>
      </w:r>
    </w:p>
    <w:p w14:paraId="70817DA6" w14:textId="77777777" w:rsidR="00992F01" w:rsidRDefault="00992F01">
      <w:pPr>
        <w:pStyle w:val="B1"/>
      </w:pPr>
      <w:r>
        <w:t>where:</w:t>
      </w:r>
    </w:p>
    <w:p w14:paraId="32BE2BD6" w14:textId="77777777" w:rsidR="00992F01" w:rsidRDefault="00992F01">
      <w:pPr>
        <w:pStyle w:val="B2"/>
      </w:pPr>
      <w:r>
        <w:t>x</w:t>
      </w:r>
      <w:r>
        <w:tab/>
        <w:t>the first digit:</w:t>
      </w:r>
    </w:p>
    <w:p w14:paraId="44A48530" w14:textId="77777777" w:rsidR="00992F01" w:rsidRDefault="00992F01">
      <w:pPr>
        <w:pStyle w:val="B3"/>
      </w:pPr>
      <w:r>
        <w:t>1</w:t>
      </w:r>
      <w:r>
        <w:tab/>
        <w:t>presented to TSG for information;</w:t>
      </w:r>
    </w:p>
    <w:p w14:paraId="7696511C" w14:textId="77777777" w:rsidR="00992F01" w:rsidRDefault="00992F01">
      <w:pPr>
        <w:pStyle w:val="B3"/>
      </w:pPr>
      <w:r>
        <w:t>2</w:t>
      </w:r>
      <w:r>
        <w:tab/>
        <w:t>presented to TSG for approval;</w:t>
      </w:r>
    </w:p>
    <w:p w14:paraId="7FB294BB" w14:textId="77777777" w:rsidR="00992F01" w:rsidRDefault="00992F01">
      <w:pPr>
        <w:pStyle w:val="B3"/>
      </w:pPr>
      <w:r>
        <w:t>3</w:t>
      </w:r>
      <w:r>
        <w:tab/>
        <w:t>or greater indicates TSG approved document under change control.</w:t>
      </w:r>
    </w:p>
    <w:p w14:paraId="0100C9FD" w14:textId="77777777" w:rsidR="00992F01" w:rsidRDefault="00992F01">
      <w:pPr>
        <w:pStyle w:val="B2"/>
      </w:pPr>
      <w:r>
        <w:t>y</w:t>
      </w:r>
      <w:r>
        <w:tab/>
        <w:t>the second digit is incremented for all changes of substance, i.e. technical enhancements, corrections, updates, etc.</w:t>
      </w:r>
    </w:p>
    <w:p w14:paraId="1651B2B9" w14:textId="77777777" w:rsidR="00992F01" w:rsidRDefault="00992F01">
      <w:pPr>
        <w:pStyle w:val="B2"/>
      </w:pPr>
      <w:r>
        <w:t>z</w:t>
      </w:r>
      <w:r>
        <w:tab/>
        <w:t>the third digit is incremented when editorial only changes have been incorporated in the document.</w:t>
      </w:r>
    </w:p>
    <w:p w14:paraId="57422572" w14:textId="77777777" w:rsidR="00992F01" w:rsidRDefault="00992F01">
      <w:pPr>
        <w:pStyle w:val="Heading1"/>
      </w:pPr>
      <w:r>
        <w:br w:type="page"/>
      </w:r>
      <w:bookmarkStart w:id="4" w:name="_Toc517946007"/>
      <w:r>
        <w:lastRenderedPageBreak/>
        <w:t>1</w:t>
      </w:r>
      <w:r>
        <w:tab/>
        <w:t>Scope</w:t>
      </w:r>
      <w:bookmarkEnd w:id="4"/>
    </w:p>
    <w:p w14:paraId="1FA35B46" w14:textId="77777777" w:rsidR="00992F01" w:rsidRDefault="00992F01">
      <w:r>
        <w:t>The purpose of the present document is to describe the functionality of a Multiband GSM/DCS Network operated by a single operator and the Multiband GSM/DCS Mobile Station (MS). It also describes the necessary amendments to the GSM/DCS phase 2 specifications for the technical realization of the function.</w:t>
      </w:r>
    </w:p>
    <w:p w14:paraId="58F147EC" w14:textId="77777777" w:rsidR="00992F01" w:rsidRDefault="00992F01">
      <w:r>
        <w:t>The resulting Amendment Requests (AR) and Change Requests (CR) necessary for Multiband Operation are listed in annex A.</w:t>
      </w:r>
    </w:p>
    <w:p w14:paraId="3B610B1E" w14:textId="77777777" w:rsidR="00992F01" w:rsidRDefault="00992F01">
      <w:pPr>
        <w:pStyle w:val="Heading2"/>
      </w:pPr>
      <w:bookmarkStart w:id="5" w:name="_Toc517946008"/>
      <w:r>
        <w:t>1.1</w:t>
      </w:r>
      <w:r>
        <w:tab/>
        <w:t>References</w:t>
      </w:r>
      <w:bookmarkEnd w:id="5"/>
    </w:p>
    <w:p w14:paraId="14F44456" w14:textId="77777777" w:rsidR="00992F01" w:rsidRDefault="00992F01">
      <w:r>
        <w:t>Not relevant to the present document.</w:t>
      </w:r>
    </w:p>
    <w:p w14:paraId="79EE40D3" w14:textId="77777777" w:rsidR="00992F01" w:rsidRDefault="00992F01">
      <w:pPr>
        <w:pStyle w:val="Heading2"/>
      </w:pPr>
      <w:bookmarkStart w:id="6" w:name="_Toc517946009"/>
      <w:r>
        <w:t>1.2</w:t>
      </w:r>
      <w:r>
        <w:tab/>
        <w:t>Abbreviations</w:t>
      </w:r>
      <w:bookmarkEnd w:id="6"/>
    </w:p>
    <w:p w14:paraId="4439D796" w14:textId="77777777" w:rsidR="00992F01" w:rsidRDefault="00992F01">
      <w:r>
        <w:t>Abbreviations used in the present document are listed in GSM 01.04.</w:t>
      </w:r>
    </w:p>
    <w:p w14:paraId="7A1075EC" w14:textId="77777777" w:rsidR="00992F01" w:rsidRDefault="00992F01">
      <w:pPr>
        <w:pStyle w:val="Heading1"/>
      </w:pPr>
      <w:bookmarkStart w:id="7" w:name="_Toc517946010"/>
      <w:r>
        <w:t>2</w:t>
      </w:r>
      <w:r>
        <w:tab/>
        <w:t>General</w:t>
      </w:r>
      <w:bookmarkEnd w:id="7"/>
    </w:p>
    <w:p w14:paraId="6488D62B" w14:textId="77777777" w:rsidR="00992F01" w:rsidRDefault="00992F01">
      <w:r>
        <w:t>Multiband operation of GSM/DCS by a single operator enables an operator, with licenses in more than one of the frequency bands specified in the GSM specifications, to support the use of multiband MSs in all bands of the licenses. In addition it also enables the operator to support the use of single band MSs in, at least, one band of the licenses.</w:t>
      </w:r>
    </w:p>
    <w:p w14:paraId="708D1E23" w14:textId="77777777" w:rsidR="00992F01" w:rsidRDefault="00992F01">
      <w:r>
        <w:t>Multiband GSM/DCS MSs, are MSs which are capable of using more than one of the frequency bands specified in the GSM specifications. The multiband MS is specified in GSM 02.06. (AR02.06</w:t>
      </w:r>
      <w:r>
        <w:noBreakHyphen/>
        <w:t>A001) and in section 2.1.</w:t>
      </w:r>
    </w:p>
    <w:p w14:paraId="70CA21D8" w14:textId="77777777" w:rsidR="00992F01" w:rsidRDefault="00992F01">
      <w:r>
        <w:t>The use of multiband operation and development of multiband MSs are optional for operators and manufactures.</w:t>
      </w:r>
    </w:p>
    <w:p w14:paraId="15814280" w14:textId="77777777" w:rsidR="00992F01" w:rsidRDefault="00992F01">
      <w:pPr>
        <w:pStyle w:val="Heading2"/>
      </w:pPr>
      <w:bookmarkStart w:id="8" w:name="_Toc517946011"/>
      <w:r>
        <w:t>2.1</w:t>
      </w:r>
      <w:r>
        <w:tab/>
        <w:t>Multiband MSs</w:t>
      </w:r>
      <w:bookmarkEnd w:id="8"/>
    </w:p>
    <w:p w14:paraId="1AE0D2B0" w14:textId="77777777" w:rsidR="00992F01" w:rsidRDefault="00992F01">
      <w:r>
        <w:t>A MS which supports more than one band and the functionality below is defined as a Multiband MS.</w:t>
      </w:r>
    </w:p>
    <w:p w14:paraId="3DFF6787" w14:textId="77777777" w:rsidR="00992F01" w:rsidRDefault="00992F01">
      <w:r>
        <w:t>The multiband MS has the functionality to perform handover, channel assignment, cell selection and cell re</w:t>
      </w:r>
      <w:r>
        <w:noBreakHyphen/>
        <w:t>selection between all its bands of operation within one PLMN, i.e. when one PLMN code is used in all bands. In addition it has the functionality to make PLMN selection, in manual or automatic mode, in all its bands of operation. The multiband MS shall meet all requirements specified for each individual band supported. In addition it shall meet the extra functional requirements for the multiband MSs.</w:t>
      </w:r>
    </w:p>
    <w:p w14:paraId="0A338BB9" w14:textId="77777777" w:rsidR="00992F01" w:rsidRDefault="00992F01">
      <w:pPr>
        <w:pStyle w:val="Heading2"/>
      </w:pPr>
      <w:bookmarkStart w:id="9" w:name="_Toc517946012"/>
      <w:r>
        <w:t>2.2</w:t>
      </w:r>
      <w:r>
        <w:tab/>
        <w:t>Frequency bands of operation</w:t>
      </w:r>
      <w:bookmarkEnd w:id="9"/>
    </w:p>
    <w:p w14:paraId="7683FE56" w14:textId="77777777" w:rsidR="00992F01" w:rsidRDefault="00992F01">
      <w:r>
        <w:t>Multiband operation shall be possible with any combination of the frequency bands specified in the GSM specifications. No frequency band is treated as a primary band in the specification. The operators may however use control mechanisms to make the MSs treat one of the bands with priority.</w:t>
      </w:r>
    </w:p>
    <w:p w14:paraId="40C12A0B" w14:textId="77777777" w:rsidR="00992F01" w:rsidRDefault="00992F01">
      <w:r>
        <w:t>As a first implementation of Multiband operation only operation with GSM 900 (Standard or Extended) and DCS 1 800 is included in the standard. The proposed procedures shall however make it possible for operation between other bands if such are included in the core specifications in the future.</w:t>
      </w:r>
    </w:p>
    <w:p w14:paraId="4D76CB20" w14:textId="77777777" w:rsidR="00992F01" w:rsidRDefault="00992F01">
      <w:pPr>
        <w:pStyle w:val="Heading2"/>
      </w:pPr>
      <w:bookmarkStart w:id="10" w:name="_Toc517946013"/>
      <w:r>
        <w:t>2.3</w:t>
      </w:r>
      <w:r>
        <w:tab/>
        <w:t>Backwards compatibility</w:t>
      </w:r>
      <w:bookmarkEnd w:id="10"/>
    </w:p>
    <w:p w14:paraId="615B7060" w14:textId="77777777" w:rsidR="00992F01" w:rsidRDefault="00992F01">
      <w:r>
        <w:t>Backwards compatibility with phase 1 and phase 2 single band mobiles shall be ensured by the specification of multiband operation. A multiband PLMN shall therefore, in addition to support of multiband MSs, be able to support the use of single band mobiles for, at least one of the bands of operation.</w:t>
      </w:r>
    </w:p>
    <w:p w14:paraId="0BF30658" w14:textId="77777777" w:rsidR="00992F01" w:rsidRDefault="00992F01">
      <w:r>
        <w:lastRenderedPageBreak/>
        <w:t>Backwards compatibility by the multiband MSs shall also be ensured. The MSs shall therefore be able to, functionally, work as single band mobiles in a single band network.</w:t>
      </w:r>
    </w:p>
    <w:p w14:paraId="05470DED" w14:textId="77777777" w:rsidR="00992F01" w:rsidRDefault="00992F01">
      <w:pPr>
        <w:pStyle w:val="Heading2"/>
      </w:pPr>
      <w:bookmarkStart w:id="11" w:name="_Toc517946014"/>
      <w:r>
        <w:t>2.4</w:t>
      </w:r>
      <w:r>
        <w:tab/>
        <w:t>PLMN codes</w:t>
      </w:r>
      <w:bookmarkEnd w:id="11"/>
    </w:p>
    <w:p w14:paraId="11EDFA2B" w14:textId="77777777" w:rsidR="00992F01" w:rsidRDefault="00992F01">
      <w:r>
        <w:t>Multiband operation of GSM/DCS by a single operator, with handover and assignment between the bands, implies that only one PLMN code is used in all bands of operation. Handover or assignment between PLMNs is not covered by this document or the work item.</w:t>
      </w:r>
    </w:p>
    <w:p w14:paraId="71A2F885" w14:textId="77777777" w:rsidR="00992F01" w:rsidRDefault="00992F01">
      <w:r>
        <w:t xml:space="preserve">An operator, with license in more than one band, may however support multiband mobiles without handover and assignment between the bands. If so, more than one PLMN code may be used. This is already covered with the phase 1 and phase 2 specifications. </w:t>
      </w:r>
    </w:p>
    <w:p w14:paraId="1424E94D" w14:textId="77777777" w:rsidR="00992F01" w:rsidRDefault="00992F01">
      <w:pPr>
        <w:pStyle w:val="Heading2"/>
      </w:pPr>
      <w:bookmarkStart w:id="12" w:name="_Toc517946015"/>
      <w:r>
        <w:t>2.5</w:t>
      </w:r>
      <w:r>
        <w:tab/>
        <w:t>Other systems</w:t>
      </w:r>
      <w:bookmarkEnd w:id="12"/>
    </w:p>
    <w:p w14:paraId="6716E080" w14:textId="77777777" w:rsidR="00992F01" w:rsidRDefault="00992F01">
      <w:r>
        <w:t>Multiband operation by a single operator does not include multi mode operation, i.e. handover, assignment or roaming between GSM/DCS and systems covered by other specifications or standards. The amendments of the GSM/DCS specifications for multiband operation may however be done in a flexible way so that multi mode operation can make use of the same procedures.</w:t>
      </w:r>
    </w:p>
    <w:p w14:paraId="73AF6ACF" w14:textId="77777777" w:rsidR="00992F01" w:rsidRDefault="00992F01">
      <w:pPr>
        <w:pStyle w:val="Heading1"/>
      </w:pPr>
      <w:bookmarkStart w:id="13" w:name="_Toc517946016"/>
      <w:r>
        <w:t>3</w:t>
      </w:r>
      <w:r>
        <w:tab/>
        <w:t>Requirements</w:t>
      </w:r>
      <w:bookmarkEnd w:id="13"/>
    </w:p>
    <w:p w14:paraId="2BA17F03" w14:textId="77777777" w:rsidR="00992F01" w:rsidRDefault="00992F01">
      <w:pPr>
        <w:pStyle w:val="Heading2"/>
      </w:pPr>
      <w:bookmarkStart w:id="14" w:name="_Toc517946017"/>
      <w:r>
        <w:t>3.1</w:t>
      </w:r>
      <w:r>
        <w:tab/>
        <w:t>User requirements</w:t>
      </w:r>
      <w:bookmarkEnd w:id="14"/>
    </w:p>
    <w:p w14:paraId="6D925AA6" w14:textId="77777777" w:rsidR="00992F01" w:rsidRDefault="00992F01">
      <w:r>
        <w:t>No special actions by the user shall be necessary to use a multiband MS. The possibility for the user to decide to operate the MS in a single band mode may however be supported. Indications may also be given to the user of which band is being used.</w:t>
      </w:r>
    </w:p>
    <w:p w14:paraId="22AC73DD" w14:textId="77777777" w:rsidR="00992F01" w:rsidRDefault="00992F01">
      <w:r>
        <w:t>The user of a multiband MS shall be able to roam between PLMNs operating in any of the MS's frequency bands of operation. The MS shall therefore, at PLMN selection, present all available PLMNs within its frequency bands of operation.</w:t>
      </w:r>
    </w:p>
    <w:p w14:paraId="4CE5ABF1" w14:textId="77777777" w:rsidR="00992F01" w:rsidRDefault="00992F01">
      <w:pPr>
        <w:pStyle w:val="Heading2"/>
      </w:pPr>
      <w:bookmarkStart w:id="15" w:name="_Toc517946018"/>
      <w:r>
        <w:t>3.2</w:t>
      </w:r>
      <w:r>
        <w:tab/>
        <w:t>Operator requirements</w:t>
      </w:r>
      <w:bookmarkEnd w:id="15"/>
    </w:p>
    <w:p w14:paraId="22022168" w14:textId="77777777" w:rsidR="00992F01" w:rsidRDefault="00992F01">
      <w:r>
        <w:t>The use of multiband operation shall be optional for the operator. Multiband MSs must therefore be able to, functionally, work as single band MSs in a single band network.</w:t>
      </w:r>
    </w:p>
    <w:p w14:paraId="46C858FD" w14:textId="77777777" w:rsidR="00992F01" w:rsidRDefault="00992F01">
      <w:r>
        <w:t>When multiband operation is used, it shall be possible to provide coverage in one frequency band independently of the coverage in another band..</w:t>
      </w:r>
    </w:p>
    <w:p w14:paraId="0F0AC352" w14:textId="77777777" w:rsidR="00992F01" w:rsidRDefault="00992F01">
      <w:r>
        <w:t>Two options can be implemented by an operator when operating a multiband network :</w:t>
      </w:r>
    </w:p>
    <w:p w14:paraId="2AF3D95D" w14:textId="77777777" w:rsidR="00992F01" w:rsidRDefault="00992F01">
      <w:pPr>
        <w:pStyle w:val="B1"/>
      </w:pPr>
      <w:r>
        <w:t>i)</w:t>
      </w:r>
      <w:r>
        <w:tab/>
        <w:t>a BCCH in each band of operation;</w:t>
      </w:r>
    </w:p>
    <w:p w14:paraId="67E67D94" w14:textId="77777777" w:rsidR="00992F01" w:rsidRDefault="00992F01">
      <w:pPr>
        <w:pStyle w:val="B1"/>
      </w:pPr>
      <w:r>
        <w:t>ii)</w:t>
      </w:r>
      <w:r>
        <w:tab/>
        <w:t>a common BCCH in only one of the band of operation when resources across all bands are co-located and synchronized.</w:t>
      </w:r>
    </w:p>
    <w:p w14:paraId="106C8AD5" w14:textId="77777777" w:rsidR="00992F01" w:rsidRDefault="00992F01">
      <w:pPr>
        <w:pStyle w:val="NO"/>
      </w:pPr>
      <w:r>
        <w:t>NOTE:</w:t>
      </w:r>
      <w:r>
        <w:tab/>
        <w:t xml:space="preserve">For case ii), in order to ensure proper operation of the network, the operator should take into account issues related to the difference of propagation between the different bands, e.g GSM and DCS when performing cell planning. As far as synchronization issues are concerned, the requirements for TA for multiband BTSs may only be fulfilled when the TA is the same in the two bands, i.e. within the tolerance as defined in GSM 05.10. This imposes some restrictions on the cells where the two bands are supported (e.g. small cells).  </w:t>
      </w:r>
    </w:p>
    <w:p w14:paraId="2F16CEB8" w14:textId="77777777" w:rsidR="00992F01" w:rsidRDefault="00992F01">
      <w:pPr>
        <w:pStyle w:val="Heading2"/>
      </w:pPr>
      <w:bookmarkStart w:id="16" w:name="_Toc517946019"/>
      <w:r>
        <w:lastRenderedPageBreak/>
        <w:t>3.3</w:t>
      </w:r>
      <w:r>
        <w:tab/>
        <w:t>Radio requirements</w:t>
      </w:r>
      <w:bookmarkEnd w:id="16"/>
    </w:p>
    <w:p w14:paraId="19052B4F" w14:textId="77777777" w:rsidR="00992F01" w:rsidRDefault="00992F01">
      <w:r>
        <w:t>The radio requirements for GSM and DCS in the present GSM/DCS specification differs in some cases. A multiband MS and the multiband network shall meet all requirements for each band of operation respectively. Type approval of multiband MSs will be covered by the respective test specifications and some additional tests for the multiband functionality.</w:t>
      </w:r>
    </w:p>
    <w:p w14:paraId="765B2D98" w14:textId="77777777" w:rsidR="00992F01" w:rsidRDefault="00992F01">
      <w:pPr>
        <w:pStyle w:val="Heading2"/>
      </w:pPr>
      <w:bookmarkStart w:id="17" w:name="_Toc517946020"/>
      <w:r>
        <w:t>3.4</w:t>
      </w:r>
      <w:r>
        <w:tab/>
        <w:t>Relation to frequency hopping</w:t>
      </w:r>
      <w:bookmarkEnd w:id="17"/>
    </w:p>
    <w:p w14:paraId="22F10D64" w14:textId="77777777" w:rsidR="00992F01" w:rsidRDefault="00992F01">
      <w:r>
        <w:t>The multiband MS and the multiband network shall support frequency hopping  within each band of operation. Frequency hopping between the bands of operation is not required.</w:t>
      </w:r>
    </w:p>
    <w:p w14:paraId="149B81D5" w14:textId="77777777" w:rsidR="00992F01" w:rsidRDefault="00992F01">
      <w:pPr>
        <w:pStyle w:val="Heading1"/>
      </w:pPr>
      <w:bookmarkStart w:id="18" w:name="_Toc517946021"/>
      <w:r>
        <w:t>4</w:t>
      </w:r>
      <w:r>
        <w:tab/>
        <w:t>Functional description</w:t>
      </w:r>
      <w:bookmarkEnd w:id="18"/>
    </w:p>
    <w:p w14:paraId="2CD08D50" w14:textId="77777777" w:rsidR="00992F01" w:rsidRDefault="00992F01">
      <w:r>
        <w:t>To understand the necessary amendments of the phase 2 specifications functional descriptions of different procedures and solutions are described below. The technical realization are described in clause 5 and the actual amendments are listed in annex 1 with a brief description.</w:t>
      </w:r>
    </w:p>
    <w:p w14:paraId="57CA1419" w14:textId="77777777" w:rsidR="00992F01" w:rsidRDefault="00992F01">
      <w:pPr>
        <w:pStyle w:val="Heading2"/>
      </w:pPr>
      <w:bookmarkStart w:id="19" w:name="_Toc517946022"/>
      <w:r>
        <w:t>4.1</w:t>
      </w:r>
      <w:r>
        <w:tab/>
        <w:t>Idle mode procedures</w:t>
      </w:r>
      <w:bookmarkEnd w:id="19"/>
    </w:p>
    <w:p w14:paraId="7E71DB58" w14:textId="77777777" w:rsidR="00992F01" w:rsidRDefault="00992F01">
      <w:r>
        <w:t>The idle mode procedures will not be different for multiband MSs or networks. Only the fact that more than one band is available has to be taken into account.</w:t>
      </w:r>
    </w:p>
    <w:p w14:paraId="70F8BE1F" w14:textId="77777777" w:rsidR="00992F01" w:rsidRDefault="00992F01">
      <w:pPr>
        <w:pStyle w:val="Heading3"/>
      </w:pPr>
      <w:bookmarkStart w:id="20" w:name="_Toc517946023"/>
      <w:r>
        <w:t>4.1.1</w:t>
      </w:r>
      <w:r>
        <w:tab/>
        <w:t>PLMN selection</w:t>
      </w:r>
      <w:bookmarkEnd w:id="20"/>
    </w:p>
    <w:p w14:paraId="11A28E8B" w14:textId="77777777" w:rsidR="00992F01" w:rsidRDefault="00992F01">
      <w:r>
        <w:t>A multiband MS shall use the normal PLMN selection procedures, as specified in GSM 02.11 and 03.22, with the additional requirement to select from all available PLMNs in all bands of operation. When presenting available PLMNs it shall show all available PLMNs within the MSs bands of operation. A multiband PLMN may have BCCHs available on more than one band but shall still be treated as one PLMN and must therefore only be presented once.</w:t>
      </w:r>
    </w:p>
    <w:p w14:paraId="244337E6" w14:textId="77777777" w:rsidR="00992F01" w:rsidRDefault="00992F01">
      <w:r>
        <w:t>PLMN search time, at switch on, will be the sum of the search times presently specified for each band of operation if no prior knowledge is stored in the MS.</w:t>
      </w:r>
    </w:p>
    <w:p w14:paraId="41C43E62" w14:textId="77777777" w:rsidR="00992F01" w:rsidRDefault="00992F01">
      <w:pPr>
        <w:pStyle w:val="Heading3"/>
      </w:pPr>
      <w:bookmarkStart w:id="21" w:name="_Toc517946024"/>
      <w:r>
        <w:t>4.1.2</w:t>
      </w:r>
      <w:r>
        <w:tab/>
        <w:t>Cell re</w:t>
      </w:r>
      <w:r>
        <w:noBreakHyphen/>
        <w:t>selection</w:t>
      </w:r>
      <w:bookmarkEnd w:id="21"/>
    </w:p>
    <w:p w14:paraId="209A088D" w14:textId="77777777" w:rsidR="00992F01" w:rsidRDefault="00992F01">
      <w:r>
        <w:t>The multiband network will send out neighbour cell lists which may  contain a mixture of channels from different frequency bands. The multiband MSs shall follow the normal cell</w:t>
      </w:r>
      <w:r>
        <w:noBreakHyphen/>
        <w:t>re</w:t>
      </w:r>
      <w:r>
        <w:noBreakHyphen/>
        <w:t>selection procedures with the addition to monitor all channels within the neighbour cell list which are within the MS's bands of operation. All MSs shall ignore channel numbers which are outside its bands of operation. Channels within the MS's bands of operation shall be monitored.</w:t>
      </w:r>
    </w:p>
    <w:p w14:paraId="5046BF9F" w14:textId="77777777" w:rsidR="00992F01" w:rsidRDefault="00992F01">
      <w:r>
        <w:t>Priority at cell re</w:t>
      </w:r>
      <w:r>
        <w:noBreakHyphen/>
        <w:t xml:space="preserve">selection can be given to one of the bands of operation by using existing phase 2 parameters. </w:t>
      </w:r>
    </w:p>
    <w:p w14:paraId="45320BA8" w14:textId="77777777" w:rsidR="00992F01" w:rsidRDefault="00992F01">
      <w:r>
        <w:t>Compatibility with phase 1 and phase 2 MSs will be ensured by the procedures described in clause 6.</w:t>
      </w:r>
    </w:p>
    <w:p w14:paraId="2BF5FE27" w14:textId="77777777" w:rsidR="00992F01" w:rsidRDefault="00992F01">
      <w:pPr>
        <w:pStyle w:val="Heading3"/>
      </w:pPr>
      <w:bookmarkStart w:id="22" w:name="_Toc517946025"/>
      <w:r>
        <w:t>4.1.3</w:t>
      </w:r>
      <w:r>
        <w:tab/>
        <w:t>Location areas</w:t>
      </w:r>
      <w:bookmarkEnd w:id="22"/>
    </w:p>
    <w:p w14:paraId="1723FB02" w14:textId="77777777" w:rsidR="00992F01" w:rsidRDefault="00992F01">
      <w:r>
        <w:t>No special requirements are specified for the allocation of location areas among the cells in a multiband network. It shall therefore be possible the use the same or different location areas for cells in different frequency bands irrespective of their location.</w:t>
      </w:r>
    </w:p>
    <w:p w14:paraId="5A613139" w14:textId="77777777" w:rsidR="00992F01" w:rsidRDefault="00992F01">
      <w:pPr>
        <w:pStyle w:val="Heading2"/>
      </w:pPr>
      <w:bookmarkStart w:id="23" w:name="_Toc517946026"/>
      <w:r>
        <w:t>4.2</w:t>
      </w:r>
      <w:r>
        <w:tab/>
        <w:t>Connected mode procedures</w:t>
      </w:r>
      <w:bookmarkEnd w:id="23"/>
    </w:p>
    <w:p w14:paraId="5DAA4C12" w14:textId="77777777" w:rsidR="00992F01" w:rsidRDefault="00992F01">
      <w:r>
        <w:t>The multiband network will send out neighbour cell lists which may contain a mixture of channels from different frequency bands. The multiband MS shall use the normal monitor and reporting procedures with the additional requirement to monitor and report from all channels within its bands of operation.</w:t>
      </w:r>
    </w:p>
    <w:p w14:paraId="69352BBF" w14:textId="77777777" w:rsidR="00992F01" w:rsidRDefault="00992F01">
      <w:pPr>
        <w:pStyle w:val="Heading2"/>
      </w:pPr>
      <w:bookmarkStart w:id="24" w:name="_Toc517946027"/>
      <w:r>
        <w:lastRenderedPageBreak/>
        <w:t>4.3</w:t>
      </w:r>
      <w:r>
        <w:tab/>
        <w:t>Handover</w:t>
      </w:r>
      <w:bookmarkEnd w:id="24"/>
    </w:p>
    <w:p w14:paraId="37DC3D17" w14:textId="77777777" w:rsidR="00992F01" w:rsidRDefault="00992F01">
      <w:r>
        <w:t>Based on the measurement reports sent by the multiband MS the network will send handover commands to any channel within the MS's bands of operation.</w:t>
      </w:r>
    </w:p>
    <w:p w14:paraId="17207B1E" w14:textId="77777777" w:rsidR="00992F01" w:rsidRDefault="00992F01">
      <w:r>
        <w:t>To ensure that handover is possible to a cell which was not reported to be the strongest candidate, e.g. for traffical reasons, a multiband MS shall report at least the number of strongest candidates on each band measured and identified as indicated by the parameter Multiband_Reporting sent in System Information 2ter/5ter. The coding of this parameter is specified in AR 05.08</w:t>
      </w:r>
      <w:r>
        <w:noBreakHyphen/>
        <w:t>A006.</w:t>
      </w:r>
    </w:p>
    <w:p w14:paraId="541FE69E" w14:textId="77777777" w:rsidR="00992F01" w:rsidRDefault="00992F01">
      <w:r>
        <w:t>Any MS will only send measurement reports from cells within its bands of operation. Handover commands to cells outside the bands of operation will therefore not occur..</w:t>
      </w:r>
    </w:p>
    <w:p w14:paraId="66DF287E" w14:textId="77777777" w:rsidR="00992F01" w:rsidRDefault="00992F01">
      <w:pPr>
        <w:pStyle w:val="Heading2"/>
      </w:pPr>
      <w:bookmarkStart w:id="25" w:name="_Toc517946028"/>
      <w:r>
        <w:t>4.4</w:t>
      </w:r>
      <w:r>
        <w:tab/>
        <w:t>Frequency and power capabilities</w:t>
      </w:r>
      <w:bookmarkEnd w:id="25"/>
    </w:p>
    <w:p w14:paraId="1A215599" w14:textId="77777777" w:rsidR="00992F01" w:rsidRDefault="00992F01">
      <w:r>
        <w:t>The network will be informed by the MS of its frequency and power capabilities to ensure that all procedures, e.g. the handover algorithm, gets accurate information.</w:t>
      </w:r>
    </w:p>
    <w:p w14:paraId="0BDD90AC" w14:textId="77777777" w:rsidR="00992F01" w:rsidRDefault="00992F01">
      <w:pPr>
        <w:pStyle w:val="Heading1"/>
      </w:pPr>
      <w:bookmarkStart w:id="26" w:name="_Toc517946029"/>
      <w:r>
        <w:t>5</w:t>
      </w:r>
      <w:r>
        <w:tab/>
        <w:t>Technical realization and amendments</w:t>
      </w:r>
      <w:bookmarkEnd w:id="26"/>
    </w:p>
    <w:p w14:paraId="4E03D1E7" w14:textId="77777777" w:rsidR="00992F01" w:rsidRDefault="00992F01">
      <w:r>
        <w:t>The technical realization, e.g. bit mapping, is described in this clause. Also, the necessary amendment is described and reference is made to the amendment request presented.</w:t>
      </w:r>
    </w:p>
    <w:p w14:paraId="03986656" w14:textId="77777777" w:rsidR="00992F01" w:rsidRDefault="00992F01">
      <w:pPr>
        <w:pStyle w:val="Heading2"/>
      </w:pPr>
      <w:bookmarkStart w:id="27" w:name="_Toc517946030"/>
      <w:r>
        <w:t>5.1</w:t>
      </w:r>
      <w:r>
        <w:tab/>
        <w:t>Mixed neighbour cell lists</w:t>
      </w:r>
      <w:bookmarkEnd w:id="27"/>
    </w:p>
    <w:p w14:paraId="089A9570" w14:textId="77777777" w:rsidR="00992F01" w:rsidRDefault="00992F01">
      <w:r>
        <w:t>A multiband network may use  System Information 2/5, System Information 2bis/5bis and a new System Information 2ter/5ter to inform the MSs about the available neighbour cell frequencies. The BCCH channel list consists either of only the sub list derived from the neighbour cell description information element(s) in SI 2/5 (and possibly SI 2bis/5bis) or that sub list concatenated with the neighbour cell description information element received in SI 2ter/5ter in case SI 2ter/5ter is also received. Indication that 2ter is available is included in the SI3 rest octets. Channel numbers which are outside the bands of operation of a MS will be ignored. The scheduling of the sending of SI 2ter on BCCH is specified in AR05.02</w:t>
      </w:r>
      <w:r>
        <w:noBreakHyphen/>
        <w:t xml:space="preserve">A001. </w:t>
      </w:r>
    </w:p>
    <w:p w14:paraId="2D6392E6" w14:textId="77777777" w:rsidR="00992F01" w:rsidRDefault="00992F01">
      <w:r>
        <w:t>Solution to problems with backwards compatibility are described in clause 6.</w:t>
      </w:r>
    </w:p>
    <w:p w14:paraId="600757A5" w14:textId="77777777" w:rsidR="00992F01" w:rsidRDefault="00992F01">
      <w:r>
        <w:t>Different encoding of the BCCH frequencies in the BA list give different numbers of possible combinations and number of neighbour cells in the list. The limitations are given below:</w:t>
      </w:r>
    </w:p>
    <w:p w14:paraId="14BA49D5" w14:textId="77777777" w:rsidR="00992F01" w:rsidRDefault="00992F01">
      <w:r>
        <w:rPr>
          <w:b/>
        </w:rPr>
        <w:t>1024 range</w:t>
      </w:r>
      <w:r>
        <w:rPr>
          <w:b/>
        </w:rPr>
        <w:tab/>
      </w:r>
      <w:r>
        <w:rPr>
          <w:b/>
        </w:rPr>
        <w:br/>
      </w:r>
      <w:r>
        <w:t xml:space="preserve">This allows to encode 2 </w:t>
      </w:r>
      <w:r>
        <w:noBreakHyphen/>
        <w:t xml:space="preserve"> 16 frequencies, the frequencies being spread among up to 1024 ARFCNs. This cover more than P</w:t>
      </w:r>
      <w:r>
        <w:noBreakHyphen/>
        <w:t>GSM, E</w:t>
      </w:r>
      <w:r>
        <w:noBreakHyphen/>
        <w:t>GSM and DCS 1800 together.</w:t>
      </w:r>
    </w:p>
    <w:p w14:paraId="49AF31A4" w14:textId="77777777" w:rsidR="00992F01" w:rsidRDefault="00992F01">
      <w:r>
        <w:rPr>
          <w:b/>
        </w:rPr>
        <w:t>512 range</w:t>
      </w:r>
      <w:r>
        <w:rPr>
          <w:b/>
        </w:rPr>
        <w:tab/>
      </w:r>
      <w:r>
        <w:rPr>
          <w:b/>
        </w:rPr>
        <w:br/>
      </w:r>
      <w:r>
        <w:t>This allows to encode 2</w:t>
      </w:r>
      <w:r>
        <w:noBreakHyphen/>
        <w:t>18 frequencies, the frequencies being spread among up to 512 consecutive ARFCNs. This would cover the E</w:t>
      </w:r>
      <w:r>
        <w:noBreakHyphen/>
        <w:t>GSM and DCS for instance.</w:t>
      </w:r>
    </w:p>
    <w:p w14:paraId="6110426F" w14:textId="77777777" w:rsidR="00992F01" w:rsidRDefault="00992F01">
      <w:r>
        <w:rPr>
          <w:b/>
        </w:rPr>
        <w:t>256 range</w:t>
      </w:r>
      <w:r>
        <w:rPr>
          <w:b/>
        </w:rPr>
        <w:tab/>
      </w:r>
      <w:r>
        <w:rPr>
          <w:b/>
        </w:rPr>
        <w:br/>
      </w:r>
      <w:r>
        <w:t>This allows to encode 2</w:t>
      </w:r>
      <w:r>
        <w:noBreakHyphen/>
        <w:t>22 frequencies, the frequencies being spread among up to 256 consecutive ARFCNs.</w:t>
      </w:r>
    </w:p>
    <w:p w14:paraId="47D17EB4" w14:textId="77777777" w:rsidR="00992F01" w:rsidRDefault="00992F01">
      <w:r>
        <w:rPr>
          <w:b/>
        </w:rPr>
        <w:t>128 range</w:t>
      </w:r>
      <w:r>
        <w:rPr>
          <w:b/>
        </w:rPr>
        <w:tab/>
      </w:r>
      <w:r>
        <w:rPr>
          <w:b/>
        </w:rPr>
        <w:br/>
      </w:r>
      <w:r>
        <w:t>This allows to encode 2</w:t>
      </w:r>
      <w:r>
        <w:noBreakHyphen/>
        <w:t>29 frequencies, the frequencies being spread among up to 128 consecutive ARFCNs.</w:t>
      </w:r>
    </w:p>
    <w:p w14:paraId="4AF6AC30" w14:textId="77777777" w:rsidR="00992F01" w:rsidRDefault="00992F01">
      <w:r>
        <w:rPr>
          <w:b/>
        </w:rPr>
        <w:t>Variable bit map</w:t>
      </w:r>
      <w:r>
        <w:rPr>
          <w:b/>
        </w:rPr>
        <w:tab/>
      </w:r>
      <w:r>
        <w:rPr>
          <w:b/>
        </w:rPr>
        <w:br/>
      </w:r>
      <w:r>
        <w:t>This allows any combination among 112 consecutive ARFCNs.</w:t>
      </w:r>
    </w:p>
    <w:p w14:paraId="74387D62" w14:textId="77777777" w:rsidR="00992F01" w:rsidRDefault="00992F01">
      <w:r>
        <w:rPr>
          <w:b/>
        </w:rPr>
        <w:t>Bit map 0</w:t>
      </w:r>
      <w:r>
        <w:rPr>
          <w:b/>
        </w:rPr>
        <w:tab/>
      </w:r>
      <w:r>
        <w:rPr>
          <w:b/>
        </w:rPr>
        <w:br/>
      </w:r>
      <w:r>
        <w:t>This allows to encode 124 frequencies among ARFCNs 1</w:t>
      </w:r>
      <w:r>
        <w:noBreakHyphen/>
        <w:t>124.</w:t>
      </w:r>
    </w:p>
    <w:p w14:paraId="362F1189" w14:textId="77777777" w:rsidR="00992F01" w:rsidRDefault="00992F01">
      <w:pPr>
        <w:pStyle w:val="Heading2"/>
      </w:pPr>
      <w:bookmarkStart w:id="28" w:name="_Toc517946031"/>
      <w:r>
        <w:lastRenderedPageBreak/>
        <w:t>5.2</w:t>
      </w:r>
      <w:r>
        <w:tab/>
        <w:t>Frequency and power capabilities</w:t>
      </w:r>
      <w:bookmarkEnd w:id="28"/>
    </w:p>
    <w:p w14:paraId="46C09534" w14:textId="77777777" w:rsidR="00992F01" w:rsidRDefault="00992F01">
      <w:r>
        <w:t>The network has to be informed of the frequency capabilities and the associated power capability of the multiband MS, on each frequency band, at call set up to ensure a reliable functionality. A multiband mobile shall therefore send a classmark change message with CM3 information as early as possible according to the procedure described in AR 04.08</w:t>
      </w:r>
      <w:r>
        <w:noBreakHyphen/>
        <w:t>A069 and AR 04.08</w:t>
      </w:r>
      <w:r>
        <w:noBreakHyphen/>
        <w:t>A071 (Early Classmark Sending)</w:t>
      </w:r>
      <w:r>
        <w:rPr>
          <w:i/>
        </w:rPr>
        <w:t>.</w:t>
      </w:r>
      <w:r>
        <w:t xml:space="preserve"> In order to give an early indication to the network that the MS is capable of using the Early Classmark Sending, one bit in CM1 and CM2 is used (the spare bit in front of the A5/1 bit).</w:t>
      </w:r>
    </w:p>
    <w:p w14:paraId="6528BCF6" w14:textId="77777777" w:rsidR="00992F01" w:rsidRDefault="00992F01">
      <w:r>
        <w:t>The network may forbid the MS to use Early Classmark Sending by setting the Early Classmark Sending Control (ECSC) bit in the SI3 rest octets to "L".</w:t>
      </w:r>
    </w:p>
    <w:p w14:paraId="66E617BC" w14:textId="77777777" w:rsidR="00992F01" w:rsidRDefault="00992F01">
      <w:r>
        <w:t>The requirement on the timing of the Classmark Change message, such that the MS send CM change in the empty uplink block following the reception of the L2 UA frame, is specified in AR 04.13</w:t>
      </w:r>
      <w:r>
        <w:noBreakHyphen/>
        <w:t>A001.</w:t>
      </w:r>
    </w:p>
    <w:p w14:paraId="2429767E" w14:textId="77777777" w:rsidR="00992F01" w:rsidRDefault="00992F01">
      <w:r>
        <w:t>An operator may decide to delay or inhibit the sending of the Classmark Change message from the BSC to the MSC if it was received immediately after the initial L3 message. This is described in AR08.08</w:t>
      </w:r>
      <w:r>
        <w:noBreakHyphen/>
        <w:t>A013.</w:t>
      </w:r>
    </w:p>
    <w:p w14:paraId="65B38887" w14:textId="77777777" w:rsidR="00992F01" w:rsidRDefault="00992F01">
      <w:r>
        <w:t>Any combination of frequency bands and power capabilities in the GSM specifications shall be possible. The coding of frequency and power capabilities according to the solution in AR04.08</w:t>
      </w:r>
      <w:r>
        <w:noBreakHyphen/>
        <w:t>A007 ensure this flexibility and also give room for further evolution.</w:t>
      </w:r>
    </w:p>
    <w:p w14:paraId="33898B32" w14:textId="77777777" w:rsidR="00992F01" w:rsidRDefault="00992F01">
      <w:pPr>
        <w:pStyle w:val="Heading2"/>
      </w:pPr>
      <w:bookmarkStart w:id="29" w:name="_Toc517946032"/>
      <w:r>
        <w:t>5.3</w:t>
      </w:r>
      <w:r>
        <w:tab/>
        <w:t>Measurement reports</w:t>
      </w:r>
      <w:bookmarkEnd w:id="29"/>
    </w:p>
    <w:p w14:paraId="3EADC313" w14:textId="77777777" w:rsidR="00992F01" w:rsidRDefault="00992F01">
      <w:r>
        <w:t xml:space="preserve">The multiband MS will normally report the signal strength of six strongest and identified neighbour cells as a normal MS. These cells may however not use the same frequency band. </w:t>
      </w:r>
    </w:p>
    <w:p w14:paraId="2B217570" w14:textId="77777777" w:rsidR="00992F01" w:rsidRDefault="00992F01">
      <w:r>
        <w:t xml:space="preserve">To ensure that handover is possible, e.g. for traffical reasons, to a cell which was not reported to be the strongest candidate, a multiband MS shall, for each band, report at least the number of strongest candidate cells measured and identified as indicated by the MultibandReporting parameter. This parameter is sent in the 5ter and 2ter messages with two bits from the Skip Indicator, which will not be used in 2ter/5ter. The maximum of six cells reported is still unchanged. </w:t>
      </w:r>
    </w:p>
    <w:p w14:paraId="3DA312BE" w14:textId="77777777" w:rsidR="00992F01" w:rsidRDefault="00992F01">
      <w:r>
        <w:t>The sending of the MultibandReporting parameter is specified in AR04.08</w:t>
      </w:r>
      <w:r>
        <w:noBreakHyphen/>
        <w:t>A015.The coding of the two bits in the parameter is specified in AR 05.08</w:t>
      </w:r>
      <w:r>
        <w:noBreakHyphen/>
        <w:t>A006.</w:t>
      </w:r>
    </w:p>
    <w:p w14:paraId="3412E0AF" w14:textId="77777777" w:rsidR="00992F01" w:rsidRDefault="00992F01">
      <w:pPr>
        <w:pStyle w:val="Heading1"/>
      </w:pPr>
      <w:bookmarkStart w:id="30" w:name="_Toc517946033"/>
      <w:r>
        <w:t>6</w:t>
      </w:r>
      <w:r>
        <w:tab/>
        <w:t>Backwards compatibility</w:t>
      </w:r>
      <w:bookmarkEnd w:id="30"/>
    </w:p>
    <w:p w14:paraId="5342755C" w14:textId="77777777" w:rsidR="00992F01" w:rsidRDefault="00992F01">
      <w:r>
        <w:t>Multiband operation will be specified to be backwards compatible so that no harm is made to existing networks and that phase 1 and phase 2 single band mobiles will work in a multiband network.</w:t>
      </w:r>
    </w:p>
    <w:p w14:paraId="379D37D1" w14:textId="77777777" w:rsidR="00992F01" w:rsidRDefault="00992F01">
      <w:pPr>
        <w:pStyle w:val="Heading2"/>
      </w:pPr>
      <w:bookmarkStart w:id="31" w:name="_Toc517946034"/>
      <w:r>
        <w:t>6.1</w:t>
      </w:r>
      <w:r>
        <w:tab/>
        <w:t>Support of single band operation</w:t>
      </w:r>
      <w:bookmarkEnd w:id="31"/>
    </w:p>
    <w:p w14:paraId="25732E42" w14:textId="77777777" w:rsidR="00992F01" w:rsidRDefault="00992F01">
      <w:pPr>
        <w:pStyle w:val="Heading3"/>
      </w:pPr>
      <w:bookmarkStart w:id="32" w:name="_Toc517946035"/>
      <w:r>
        <w:t>6.1.1</w:t>
      </w:r>
      <w:r>
        <w:tab/>
        <w:t>Single band MSs</w:t>
      </w:r>
      <w:bookmarkEnd w:id="32"/>
    </w:p>
    <w:p w14:paraId="4EC271F1" w14:textId="77777777" w:rsidR="00992F01" w:rsidRDefault="00992F01">
      <w:r>
        <w:t>A multiband network will normally support single band mobiles in each of the bands of operation but in some cases (common BCCH in one band), it will only support single band mobiles in one of the bands of operation. Single band signalling will be present as well as multiband signalling.</w:t>
      </w:r>
    </w:p>
    <w:p w14:paraId="149A0DD5" w14:textId="77777777" w:rsidR="00992F01" w:rsidRDefault="00992F01">
      <w:pPr>
        <w:pStyle w:val="Heading3"/>
      </w:pPr>
      <w:bookmarkStart w:id="33" w:name="_Toc517946036"/>
      <w:r>
        <w:t>6.1.2</w:t>
      </w:r>
      <w:r>
        <w:tab/>
        <w:t>Single band networks</w:t>
      </w:r>
      <w:bookmarkEnd w:id="33"/>
    </w:p>
    <w:p w14:paraId="751171B4" w14:textId="77777777" w:rsidR="00992F01" w:rsidRDefault="00992F01">
      <w:r>
        <w:t>The multiband MSs will, functionally, work as single band mobiles in a single band network.</w:t>
      </w:r>
    </w:p>
    <w:p w14:paraId="3943F19D" w14:textId="77777777" w:rsidR="00992F01" w:rsidRDefault="00992F01">
      <w:pPr>
        <w:pStyle w:val="Heading2"/>
      </w:pPr>
      <w:bookmarkStart w:id="34" w:name="_Toc517946037"/>
      <w:r>
        <w:lastRenderedPageBreak/>
        <w:t>6.2</w:t>
      </w:r>
      <w:r>
        <w:tab/>
        <w:t>Mixed neighbour cell lists</w:t>
      </w:r>
      <w:bookmarkEnd w:id="34"/>
    </w:p>
    <w:p w14:paraId="7E98EB2C" w14:textId="77777777" w:rsidR="00992F01" w:rsidRDefault="00992F01">
      <w:pPr>
        <w:pStyle w:val="Heading3"/>
      </w:pPr>
      <w:bookmarkStart w:id="35" w:name="_Toc517946038"/>
      <w:r>
        <w:t>6.2.1</w:t>
      </w:r>
      <w:r>
        <w:tab/>
        <w:t>Phase 1 MSs</w:t>
      </w:r>
      <w:bookmarkEnd w:id="35"/>
    </w:p>
    <w:p w14:paraId="4B8300B4" w14:textId="77777777" w:rsidR="00992F01" w:rsidRDefault="00992F01">
      <w:r>
        <w:t>Some phase 1 DCS mobiles ignores the whole BA list if frequencies outside the DCS band is contained in the BA list. System Information 2ter/5ter are therefore introduced to solve this problem. In multiband PLMNs, where phase 1 DCS MSs will be present, SI 2ter/5ter will be used to indicate the ARFCNs outside the DCS1800 band. SI 2ter/5ter will then be ignored by the phase 1 MSs but SI2/5 and 2bis/5bis will still be used.</w:t>
      </w:r>
    </w:p>
    <w:p w14:paraId="7BBECDD5" w14:textId="77777777" w:rsidR="00992F01" w:rsidRDefault="00992F01">
      <w:pPr>
        <w:pStyle w:val="Heading3"/>
      </w:pPr>
      <w:bookmarkStart w:id="36" w:name="_Toc517946039"/>
      <w:r>
        <w:t>6.2.2</w:t>
      </w:r>
      <w:r>
        <w:tab/>
        <w:t>Phase 2 MSs</w:t>
      </w:r>
      <w:bookmarkEnd w:id="36"/>
    </w:p>
    <w:p w14:paraId="61EB596A" w14:textId="77777777" w:rsidR="00992F01" w:rsidRDefault="00992F01">
      <w:r>
        <w:t>Phase 2 mobiles will only ignore channel numbers, i.e. not the whole BA list, which are outside the bands of operation of the MS. This is already included in the phase 2 specifications (CR</w:t>
      </w:r>
      <w:r>
        <w:noBreakHyphen/>
        <w:t>04.08</w:t>
      </w:r>
      <w:r>
        <w:noBreakHyphen/>
        <w:t>665).</w:t>
      </w:r>
    </w:p>
    <w:p w14:paraId="1CD22D39" w14:textId="77777777" w:rsidR="00992F01" w:rsidRDefault="00992F01">
      <w:pPr>
        <w:pStyle w:val="Heading2"/>
      </w:pPr>
      <w:bookmarkStart w:id="37" w:name="_Toc517946040"/>
      <w:r>
        <w:t>6.3</w:t>
      </w:r>
      <w:r>
        <w:tab/>
        <w:t>Detected compatibility problems and their solutions (when possible)</w:t>
      </w:r>
      <w:bookmarkEnd w:id="37"/>
    </w:p>
    <w:p w14:paraId="461DA4E5" w14:textId="77777777" w:rsidR="00992F01" w:rsidRDefault="00992F01">
      <w:pPr>
        <w:pStyle w:val="Heading3"/>
      </w:pPr>
      <w:bookmarkStart w:id="38" w:name="_Toc517946041"/>
      <w:r>
        <w:t>6.3.1</w:t>
      </w:r>
      <w:r>
        <w:tab/>
        <w:t>New messages on the BCCH</w:t>
      </w:r>
      <w:bookmarkEnd w:id="38"/>
    </w:p>
    <w:p w14:paraId="7A4BC014" w14:textId="77777777" w:rsidR="00992F01" w:rsidRDefault="00992F01">
      <w:r>
        <w:t>Some GSM 900 phase 1 mobiles will not operate properly if new SI messages with a L2 pseudolength greater than 1 are received. To be able to provide service to these mobiles in a multiband 900-1800 network with P-GSM 900 phase 2 mobiles, the handling of the pseudolength received in SI messages have been modified and some measures to avoid the situation have been defined in ETR 09.94. The changes introduced  are:</w:t>
      </w:r>
    </w:p>
    <w:p w14:paraId="4714A5C4" w14:textId="77777777" w:rsidR="00992F01" w:rsidRDefault="00992F01">
      <w:pPr>
        <w:pStyle w:val="B1"/>
      </w:pPr>
      <w:r>
        <w:t>-</w:t>
      </w:r>
      <w:r>
        <w:tab/>
        <w:t>Phase 2 mobiles are recommended to ignore the L2 pseudolength received in all SI messages. For the System Information 2ter message mobiles are required to ignore the received L2 pseudolength. (CR -04.08-A239 rev 2 and 238 rev 2)</w:t>
      </w:r>
    </w:p>
    <w:p w14:paraId="7E283C9F" w14:textId="77777777" w:rsidR="00992F01" w:rsidRDefault="00992F01">
      <w:pPr>
        <w:pStyle w:val="B1"/>
      </w:pPr>
      <w:r>
        <w:t>-</w:t>
      </w:r>
      <w:r>
        <w:tab/>
        <w:t>Networks shall set the L2 pseudolength in the SI 2ter message to 0. SI  2bis  must not be used in the P-GSM band. (CR -09.94-A007 rev 1)</w:t>
      </w:r>
    </w:p>
    <w:p w14:paraId="68AA9998" w14:textId="77777777" w:rsidR="00992F01" w:rsidRDefault="00992F01">
      <w:pPr>
        <w:pStyle w:val="Heading3"/>
      </w:pPr>
      <w:bookmarkStart w:id="39" w:name="_Toc517946042"/>
      <w:r>
        <w:t>6.3.2</w:t>
      </w:r>
      <w:r>
        <w:tab/>
        <w:t>New messages on the SACCH</w:t>
      </w:r>
      <w:bookmarkEnd w:id="39"/>
    </w:p>
    <w:p w14:paraId="73D3438B" w14:textId="77777777" w:rsidR="00992F01" w:rsidRDefault="00992F01">
      <w:r>
        <w:t>Some phase 1 mobiles may experience performance degradations if the network sends SI messages not defined in phase 1 on the SACCH. The recommended measures to avoid this degradation have been defined in ETR 09.94 (CR -09.94-A007 rev 1):</w:t>
      </w:r>
    </w:p>
    <w:p w14:paraId="0AD317D9" w14:textId="77777777" w:rsidR="00992F01" w:rsidRDefault="00992F01">
      <w:pPr>
        <w:pStyle w:val="B1"/>
      </w:pPr>
      <w:r>
        <w:t>-</w:t>
      </w:r>
      <w:r>
        <w:tab/>
        <w:t xml:space="preserve">Networks shall not send SI 5ter messages on the SACCH to phase 1 GSM or DCS mobiles or SI 5bis messages on the SACCH to phase 1 GSM mobiles.   </w:t>
      </w:r>
    </w:p>
    <w:p w14:paraId="5F46861E" w14:textId="77777777" w:rsidR="00992F01" w:rsidRDefault="00992F01">
      <w:pPr>
        <w:pStyle w:val="Heading9"/>
      </w:pPr>
      <w:r>
        <w:br w:type="page"/>
      </w:r>
      <w:bookmarkStart w:id="40" w:name="_Toc517946043"/>
      <w:r>
        <w:lastRenderedPageBreak/>
        <w:t>Annex A:</w:t>
      </w:r>
      <w:r>
        <w:br/>
        <w:t>List of amendments necessary</w:t>
      </w:r>
      <w:bookmarkEnd w:id="40"/>
    </w:p>
    <w:p w14:paraId="2F942622" w14:textId="77777777" w:rsidR="00992F01" w:rsidRDefault="00992F01">
      <w:pPr>
        <w:pStyle w:val="Heading1"/>
      </w:pPr>
      <w:bookmarkStart w:id="41" w:name="_Toc517946044"/>
      <w:r>
        <w:t>A.1</w:t>
      </w:r>
      <w:r>
        <w:tab/>
        <w:t>Approved by TC SMG for Phase 2</w:t>
      </w:r>
      <w:bookmarkEnd w:id="41"/>
    </w:p>
    <w:p w14:paraId="6187BC25" w14:textId="77777777" w:rsidR="00992F01" w:rsidRDefault="00992F01">
      <w:pPr>
        <w:pStyle w:val="H6"/>
      </w:pPr>
      <w:r>
        <w:t>A.1.1</w:t>
      </w:r>
      <w:r>
        <w:tab/>
        <w:t>CR</w:t>
      </w:r>
      <w:r>
        <w:noBreakHyphen/>
        <w:t>04.08</w:t>
      </w:r>
      <w:r>
        <w:noBreakHyphen/>
        <w:t>665 on mixed frequency lists</w:t>
      </w:r>
    </w:p>
    <w:p w14:paraId="2F49B075" w14:textId="77777777" w:rsidR="00992F01" w:rsidRDefault="00992F01">
      <w:r>
        <w:t>Compatibility ensured for phase 2 mobiles in a multiband PLMN.</w:t>
      </w:r>
    </w:p>
    <w:p w14:paraId="39034A40" w14:textId="77777777" w:rsidR="00992F01" w:rsidRDefault="00992F01">
      <w:pPr>
        <w:pStyle w:val="Heading1"/>
      </w:pPr>
      <w:bookmarkStart w:id="42" w:name="_Toc517946045"/>
      <w:r>
        <w:t>A.2</w:t>
      </w:r>
      <w:r>
        <w:tab/>
        <w:t>Approved by TC SMG and put on HOLD</w:t>
      </w:r>
      <w:bookmarkEnd w:id="42"/>
    </w:p>
    <w:p w14:paraId="4E44599B" w14:textId="77777777" w:rsidR="00992F01" w:rsidRDefault="00992F01">
      <w:pPr>
        <w:pStyle w:val="H6"/>
      </w:pPr>
      <w:r>
        <w:t>A.2.1</w:t>
      </w:r>
      <w:r>
        <w:tab/>
        <w:t>AR 08.58</w:t>
      </w:r>
      <w:r>
        <w:noBreakHyphen/>
        <w:t>A005r4 "Sending of SACCH System Information on a call</w:t>
      </w:r>
      <w:r>
        <w:noBreakHyphen/>
        <w:t>by</w:t>
      </w:r>
      <w:r>
        <w:noBreakHyphen/>
        <w:t>call basis"</w:t>
      </w:r>
    </w:p>
    <w:p w14:paraId="2F2E7FC7" w14:textId="77777777" w:rsidR="00992F01" w:rsidRDefault="00992F01">
      <w:r>
        <w:t>Procedures to send SI on SACCH based on the MS capabilities. This is part of WI "Technical Enhancements" and was approved at SMG#14.</w:t>
      </w:r>
    </w:p>
    <w:p w14:paraId="25E8C16C" w14:textId="77777777" w:rsidR="00992F01" w:rsidRDefault="00992F01">
      <w:pPr>
        <w:pStyle w:val="Heading1"/>
      </w:pPr>
      <w:bookmarkStart w:id="43" w:name="_Toc517946046"/>
      <w:r>
        <w:t>A.3</w:t>
      </w:r>
      <w:r>
        <w:tab/>
        <w:t>Proposed for WI "Technical enhancements" and required by WI "Multiband operation"</w:t>
      </w:r>
      <w:bookmarkEnd w:id="43"/>
    </w:p>
    <w:p w14:paraId="6D5114B0" w14:textId="77777777" w:rsidR="00992F01" w:rsidRDefault="00992F01">
      <w:pPr>
        <w:pStyle w:val="H6"/>
      </w:pPr>
      <w:r>
        <w:t>A.3.1</w:t>
      </w:r>
      <w:r>
        <w:tab/>
        <w:t>AR 04.08</w:t>
      </w:r>
      <w:r>
        <w:noBreakHyphen/>
        <w:t>069 "Early Classmark Sending" and AR 04.08</w:t>
      </w:r>
      <w:r>
        <w:noBreakHyphen/>
        <w:t>071 "Early Classmark Sending"</w:t>
      </w:r>
    </w:p>
    <w:p w14:paraId="5A939694" w14:textId="77777777" w:rsidR="00992F01" w:rsidRDefault="00992F01">
      <w:r>
        <w:t>The multiband MS shall automatically send the CLASSMARK CHANGE message as soon as the main signalling link is established (Early Classmark Sending) if so permitted by the network, as indicated in the last reception in the accessed cell of the SYSTEM INFORMATION 3 message.</w:t>
      </w:r>
    </w:p>
    <w:p w14:paraId="6B04824E" w14:textId="77777777" w:rsidR="00992F01" w:rsidRDefault="00992F01">
      <w:pPr>
        <w:pStyle w:val="H6"/>
      </w:pPr>
      <w:r>
        <w:t>A.3.2</w:t>
      </w:r>
      <w:r>
        <w:tab/>
        <w:t>AR 04.13</w:t>
      </w:r>
      <w:r>
        <w:noBreakHyphen/>
        <w:t>A002r1 "Performance requirements on the sending of the CLASSMARK CHANGE message"</w:t>
      </w:r>
    </w:p>
    <w:p w14:paraId="2707E2AC" w14:textId="77777777" w:rsidR="00992F01" w:rsidRDefault="00992F01">
      <w:r>
        <w:t>Requirements on the MS to send CM Change in the first uplink block after receiving UA</w:t>
      </w:r>
      <w:r>
        <w:noBreakHyphen/>
        <w:t>frame in downlink.</w:t>
      </w:r>
    </w:p>
    <w:p w14:paraId="748FAF88" w14:textId="77777777" w:rsidR="00992F01" w:rsidRDefault="00992F01">
      <w:pPr>
        <w:pStyle w:val="H6"/>
      </w:pPr>
      <w:r>
        <w:t>A.3.3</w:t>
      </w:r>
      <w:r>
        <w:tab/>
        <w:t>AR 08.08</w:t>
      </w:r>
      <w:r>
        <w:noBreakHyphen/>
        <w:t>A013r3 "Early sending of CLASSMARK CHANGE"</w:t>
      </w:r>
    </w:p>
    <w:p w14:paraId="474DE672" w14:textId="77777777" w:rsidR="00992F01" w:rsidRDefault="00992F01">
      <w:r>
        <w:t>Inclusion of the option for the BSS to delay or suppress the sending of the CLASSMARK UPDATE message to the MSC in case the CLASSMARK CHANGE message was received at initial connection establishment.</w:t>
      </w:r>
    </w:p>
    <w:p w14:paraId="128E8EF0" w14:textId="77777777" w:rsidR="00992F01" w:rsidRDefault="00992F01">
      <w:pPr>
        <w:pStyle w:val="H6"/>
      </w:pPr>
      <w:r>
        <w:t>A.3.4</w:t>
      </w:r>
      <w:r>
        <w:tab/>
        <w:t>CR 09.90</w:t>
      </w:r>
      <w:r>
        <w:noBreakHyphen/>
        <w:t>033 "Early sending of Classmark change indication in CLASSMARK IE"</w:t>
      </w:r>
    </w:p>
    <w:p w14:paraId="020E59C5" w14:textId="77777777" w:rsidR="00992F01" w:rsidRDefault="00992F01">
      <w:r>
        <w:t>A phase 2 MS uses one bit in Classmark 1 and 2 IE to indicate its capability in terms of early sending of classmark change message. This bit was associated to another meaning and its use leads to the use of a former reserved value.</w:t>
      </w:r>
    </w:p>
    <w:p w14:paraId="7B96801A" w14:textId="77777777" w:rsidR="00992F01" w:rsidRDefault="00992F01">
      <w:pPr>
        <w:pStyle w:val="Heading1"/>
      </w:pPr>
      <w:bookmarkStart w:id="44" w:name="_Toc517946047"/>
      <w:r>
        <w:t>A.4</w:t>
      </w:r>
      <w:r>
        <w:tab/>
        <w:t>Proposed for WI "Multiband operation"</w:t>
      </w:r>
      <w:bookmarkEnd w:id="44"/>
    </w:p>
    <w:p w14:paraId="57BD65B9" w14:textId="77777777" w:rsidR="00992F01" w:rsidRDefault="00992F01">
      <w:pPr>
        <w:pStyle w:val="H6"/>
      </w:pPr>
      <w:r>
        <w:t>A.4.1</w:t>
      </w:r>
      <w:r>
        <w:tab/>
        <w:t>AR 02.06</w:t>
      </w:r>
      <w:r>
        <w:noBreakHyphen/>
        <w:t>A001r2 "Definition of multiband MS type"</w:t>
      </w:r>
    </w:p>
    <w:p w14:paraId="17F459EE" w14:textId="77777777" w:rsidR="00992F01" w:rsidRDefault="00992F01">
      <w:r>
        <w:t>Inclusion of multiband possibilities and definition of the multiband MS.</w:t>
      </w:r>
    </w:p>
    <w:p w14:paraId="142AAC45" w14:textId="77777777" w:rsidR="00992F01" w:rsidRDefault="00992F01">
      <w:pPr>
        <w:pStyle w:val="H6"/>
      </w:pPr>
      <w:r>
        <w:lastRenderedPageBreak/>
        <w:t>A.4.2</w:t>
      </w:r>
      <w:r>
        <w:tab/>
        <w:t>AR 02.11</w:t>
      </w:r>
      <w:r>
        <w:noBreakHyphen/>
        <w:t>A004 "Clarifications for multiband operation"</w:t>
      </w:r>
    </w:p>
    <w:p w14:paraId="441F9E5F" w14:textId="77777777" w:rsidR="00992F01" w:rsidRDefault="00992F01">
      <w:r>
        <w:t>Clarifications about the possibilities to use multiband operation and presentation of available PLMNs.</w:t>
      </w:r>
    </w:p>
    <w:p w14:paraId="0C0B6B0C" w14:textId="77777777" w:rsidR="00992F01" w:rsidRDefault="00992F01">
      <w:pPr>
        <w:pStyle w:val="H6"/>
      </w:pPr>
      <w:r>
        <w:t>A.4.3</w:t>
      </w:r>
      <w:r>
        <w:tab/>
        <w:t>AR 03.22</w:t>
      </w:r>
      <w:r>
        <w:noBreakHyphen/>
        <w:t>A004 "Support of multiband operation by a single operator"</w:t>
      </w:r>
    </w:p>
    <w:p w14:paraId="2D16583E" w14:textId="77777777" w:rsidR="00992F01" w:rsidRDefault="00992F01">
      <w:r>
        <w:t>Removal of inconsistencies with multiband operation.</w:t>
      </w:r>
    </w:p>
    <w:p w14:paraId="4D4414CB" w14:textId="77777777" w:rsidR="00992F01" w:rsidRDefault="00992F01">
      <w:pPr>
        <w:pStyle w:val="H6"/>
      </w:pPr>
      <w:r>
        <w:t>A.4.4</w:t>
      </w:r>
      <w:r>
        <w:tab/>
        <w:t>AR 04.08</w:t>
      </w:r>
      <w:r>
        <w:noBreakHyphen/>
        <w:t>A007r2 "Multiple band MSs in a dual band network"</w:t>
      </w:r>
    </w:p>
    <w:p w14:paraId="47DE9A85" w14:textId="77777777" w:rsidR="00992F01" w:rsidRDefault="00992F01">
      <w:r>
        <w:t>Extended coding of frequency and power capabilities in CM3.</w:t>
      </w:r>
    </w:p>
    <w:p w14:paraId="41DAB3F0" w14:textId="77777777" w:rsidR="00992F01" w:rsidRDefault="00992F01">
      <w:pPr>
        <w:pStyle w:val="H6"/>
      </w:pPr>
      <w:r>
        <w:t>A.4.5</w:t>
      </w:r>
      <w:r>
        <w:tab/>
        <w:t>AR 04.08</w:t>
      </w:r>
      <w:r>
        <w:noBreakHyphen/>
        <w:t>A015r5 "New SI messages 2ter and 5 ter"</w:t>
      </w:r>
    </w:p>
    <w:p w14:paraId="7E35CCEF" w14:textId="77777777" w:rsidR="00992F01" w:rsidRDefault="00992F01">
      <w:r>
        <w:t>Introduction of the two new SI messages 2ter and 5ter to ensure backwards compatibility.</w:t>
      </w:r>
    </w:p>
    <w:p w14:paraId="7103E95A" w14:textId="77777777" w:rsidR="00992F01" w:rsidRDefault="00992F01">
      <w:pPr>
        <w:pStyle w:val="H6"/>
      </w:pPr>
      <w:r>
        <w:t>A.4.6</w:t>
      </w:r>
      <w:r>
        <w:tab/>
        <w:t>AR 05.01</w:t>
      </w:r>
      <w:r>
        <w:noBreakHyphen/>
        <w:t>A004 "Amendments for multiband operation"</w:t>
      </w:r>
    </w:p>
    <w:p w14:paraId="3E1C1DB4" w14:textId="77777777" w:rsidR="00992F01" w:rsidRDefault="00992F01">
      <w:r>
        <w:t>Clarification of the functionality of, and radio requirements on, multiband MSs.</w:t>
      </w:r>
    </w:p>
    <w:p w14:paraId="57AC4D8B" w14:textId="77777777" w:rsidR="00992F01" w:rsidRDefault="00992F01">
      <w:pPr>
        <w:pStyle w:val="H6"/>
      </w:pPr>
      <w:r>
        <w:t>A.4.7</w:t>
      </w:r>
      <w:r>
        <w:tab/>
        <w:t>AR05.02</w:t>
      </w:r>
      <w:r>
        <w:noBreakHyphen/>
        <w:t>A001 "Inclusion of System Information 2ter for multiband operation"</w:t>
      </w:r>
    </w:p>
    <w:p w14:paraId="0827AE75" w14:textId="77777777" w:rsidR="00992F01" w:rsidRDefault="00992F01">
      <w:r>
        <w:t>Scheduling of the sending of System Information 2ter on BCCH.</w:t>
      </w:r>
    </w:p>
    <w:p w14:paraId="755C73A0" w14:textId="77777777" w:rsidR="00992F01" w:rsidRDefault="00992F01">
      <w:pPr>
        <w:pStyle w:val="H6"/>
      </w:pPr>
      <w:r>
        <w:t>A.4.8</w:t>
      </w:r>
      <w:r>
        <w:tab/>
        <w:t>AR 05.05</w:t>
      </w:r>
      <w:r>
        <w:noBreakHyphen/>
        <w:t>A008 "Amendments for multiband operation"</w:t>
      </w:r>
    </w:p>
    <w:p w14:paraId="76CCB902" w14:textId="77777777" w:rsidR="00992F01" w:rsidRDefault="00992F01">
      <w:r>
        <w:t>Specification of possible frequency bands and the functionality of the multiband MS.</w:t>
      </w:r>
    </w:p>
    <w:p w14:paraId="26E2738B" w14:textId="77777777" w:rsidR="00992F01" w:rsidRDefault="00992F01">
      <w:pPr>
        <w:pStyle w:val="H6"/>
      </w:pPr>
      <w:r>
        <w:t>A.4.9</w:t>
      </w:r>
      <w:r>
        <w:tab/>
        <w:t>AR 05.08</w:t>
      </w:r>
      <w:r>
        <w:noBreakHyphen/>
        <w:t>A006 "Amendments for multiband operation"</w:t>
      </w:r>
    </w:p>
    <w:p w14:paraId="58777209" w14:textId="77777777" w:rsidR="00992F01" w:rsidRDefault="00992F01">
      <w:r>
        <w:t xml:space="preserve">Specification of the radio requirements, e.g. measurement reporting, on the multiband MS. </w:t>
      </w:r>
    </w:p>
    <w:p w14:paraId="795EBB9A" w14:textId="77777777" w:rsidR="00992F01" w:rsidRDefault="00992F01">
      <w:pPr>
        <w:pStyle w:val="H6"/>
      </w:pPr>
      <w:r>
        <w:t>A.4.10</w:t>
      </w:r>
      <w:r>
        <w:tab/>
        <w:t>AR08.58</w:t>
      </w:r>
      <w:r>
        <w:noBreakHyphen/>
        <w:t>A006r1 "Introduction of SI 2ter and 5ter"</w:t>
      </w:r>
    </w:p>
    <w:p w14:paraId="424FF835" w14:textId="77777777" w:rsidR="00992F01" w:rsidRDefault="00992F01">
      <w:r>
        <w:t>New code points for SI 2ter and 5ter included in GSM 08.58.</w:t>
      </w:r>
    </w:p>
    <w:p w14:paraId="10F1ED70" w14:textId="77777777" w:rsidR="00992F01" w:rsidRDefault="00992F01">
      <w:pPr>
        <w:pStyle w:val="H6"/>
      </w:pPr>
      <w:r>
        <w:lastRenderedPageBreak/>
        <w:t>A.4.11</w:t>
      </w:r>
      <w:r>
        <w:tab/>
        <w:t>CR11.10</w:t>
      </w:r>
      <w:r>
        <w:noBreakHyphen/>
        <w:t xml:space="preserve"> 846 "Introduction of new section 26.11 for Multiband specific signalling tests"</w:t>
      </w:r>
    </w:p>
    <w:p w14:paraId="2C2E8F8C" w14:textId="77777777" w:rsidR="00992F01" w:rsidRDefault="00992F01">
      <w:pPr>
        <w:pStyle w:val="H6"/>
      </w:pPr>
      <w:r>
        <w:t>A.4.12</w:t>
      </w:r>
      <w:r>
        <w:tab/>
        <w:t>CR11.10</w:t>
      </w:r>
      <w:r>
        <w:noBreakHyphen/>
        <w:t xml:space="preserve"> 847 "Inclusion of reference to new section 26.11 in introduction to section 26"</w:t>
      </w:r>
    </w:p>
    <w:p w14:paraId="1145A7A2" w14:textId="77777777" w:rsidR="00992F01" w:rsidRDefault="00992F01">
      <w:pPr>
        <w:pStyle w:val="H6"/>
      </w:pPr>
      <w:r>
        <w:t>A.4.13</w:t>
      </w:r>
      <w:r>
        <w:tab/>
        <w:t>CR11.10</w:t>
      </w:r>
      <w:r>
        <w:noBreakHyphen/>
        <w:t xml:space="preserve"> 848 "Immediate assignment procedures: multiband"</w:t>
      </w:r>
    </w:p>
    <w:p w14:paraId="383CA70D" w14:textId="77777777" w:rsidR="00992F01" w:rsidRDefault="00992F01">
      <w:pPr>
        <w:pStyle w:val="H6"/>
      </w:pPr>
      <w:r>
        <w:t>A.4.14</w:t>
      </w:r>
      <w:r>
        <w:tab/>
        <w:t>CR11.10</w:t>
      </w:r>
      <w:r>
        <w:noBreakHyphen/>
        <w:t xml:space="preserve"> 849 "Handover procedure: Multiband MSs"</w:t>
      </w:r>
    </w:p>
    <w:p w14:paraId="09E17637" w14:textId="77777777" w:rsidR="00992F01" w:rsidRDefault="00992F01">
      <w:pPr>
        <w:pStyle w:val="H6"/>
      </w:pPr>
      <w:r>
        <w:t>A.4.15</w:t>
      </w:r>
      <w:r>
        <w:tab/>
        <w:t>CR11.10</w:t>
      </w:r>
      <w:r>
        <w:noBreakHyphen/>
        <w:t xml:space="preserve"> 850 "Structured procedures, multiband"</w:t>
      </w:r>
    </w:p>
    <w:p w14:paraId="2980E350" w14:textId="77777777" w:rsidR="00992F01" w:rsidRDefault="00992F01">
      <w:pPr>
        <w:pStyle w:val="H6"/>
      </w:pPr>
      <w:r>
        <w:t>A.4.16</w:t>
      </w:r>
      <w:r>
        <w:tab/>
        <w:t>CR11.10</w:t>
      </w:r>
      <w:r>
        <w:noBreakHyphen/>
        <w:t xml:space="preserve"> 851 "Default message contents for section 26.11"</w:t>
      </w:r>
    </w:p>
    <w:p w14:paraId="509D4AE7" w14:textId="77777777" w:rsidR="00992F01" w:rsidRDefault="00992F01">
      <w:pPr>
        <w:pStyle w:val="H6"/>
      </w:pPr>
      <w:r>
        <w:t>A.4.17</w:t>
      </w:r>
      <w:r>
        <w:tab/>
        <w:t>CR11.10</w:t>
      </w:r>
      <w:r>
        <w:noBreakHyphen/>
        <w:t xml:space="preserve"> 852 "Modification of section 26.3 for Multiband MSs"</w:t>
      </w:r>
    </w:p>
    <w:p w14:paraId="3D4F6DC3" w14:textId="77777777" w:rsidR="00992F01" w:rsidRDefault="00992F01">
      <w:pPr>
        <w:pStyle w:val="H6"/>
      </w:pPr>
      <w:r>
        <w:t>A.4.18</w:t>
      </w:r>
      <w:r>
        <w:tab/>
        <w:t>CR11.10</w:t>
      </w:r>
      <w:r>
        <w:noBreakHyphen/>
        <w:t xml:space="preserve"> 853 "Received signal measurements for multiband MSs"</w:t>
      </w:r>
    </w:p>
    <w:p w14:paraId="2B32B69F" w14:textId="77777777" w:rsidR="00992F01" w:rsidRDefault="00992F01">
      <w:pPr>
        <w:pStyle w:val="H6"/>
      </w:pPr>
      <w:r>
        <w:t>A.4.19</w:t>
      </w:r>
      <w:r>
        <w:tab/>
        <w:t>CR11.10</w:t>
      </w:r>
      <w:r>
        <w:noBreakHyphen/>
        <w:t xml:space="preserve"> 854 "Measurement reporting for Multiband MS"</w:t>
      </w:r>
    </w:p>
    <w:p w14:paraId="5394B100" w14:textId="77777777" w:rsidR="00992F01" w:rsidRDefault="00992F01">
      <w:pPr>
        <w:pStyle w:val="Heading1"/>
      </w:pPr>
      <w:bookmarkStart w:id="45" w:name="_Toc517946048"/>
      <w:r>
        <w:t>A.5</w:t>
      </w:r>
      <w:r>
        <w:tab/>
        <w:t>Change Requests related to WI "Multiband operation" after 1996</w:t>
      </w:r>
      <w:bookmarkEnd w:id="45"/>
    </w:p>
    <w:p w14:paraId="0A573288" w14:textId="77777777" w:rsidR="00992F01" w:rsidRDefault="00992F01">
      <w:pPr>
        <w:pStyle w:val="NO"/>
        <w:keepNext/>
      </w:pPr>
      <w:r>
        <w:t>NOTE:</w:t>
      </w:r>
      <w:r>
        <w:tab/>
        <w:t>This may not be a complete list, and is provided for indicative purposes only.</w:t>
      </w:r>
    </w:p>
    <w:p w14:paraId="4E3A439A" w14:textId="77777777" w:rsidR="00992F01" w:rsidRDefault="00992F01">
      <w:pPr>
        <w:pStyle w:val="H6"/>
      </w:pPr>
      <w:r>
        <w:t>A.5.1</w:t>
      </w:r>
      <w:r>
        <w:tab/>
        <w:t>CR04.08</w:t>
      </w:r>
      <w:r>
        <w:noBreakHyphen/>
        <w:t>A178 "Handling of multiple frequency redefinitions"</w:t>
      </w:r>
    </w:p>
    <w:p w14:paraId="2C404DA1" w14:textId="77777777" w:rsidR="00992F01" w:rsidRDefault="00992F01">
      <w:r>
        <w:t>A179 was the matching CR for the phase 2 specification.</w:t>
      </w:r>
    </w:p>
    <w:p w14:paraId="39EED56E" w14:textId="77777777" w:rsidR="00992F01" w:rsidRDefault="00992F01">
      <w:pPr>
        <w:pStyle w:val="H6"/>
      </w:pPr>
      <w:r>
        <w:t>A.5.2</w:t>
      </w:r>
      <w:r>
        <w:tab/>
        <w:t>CR04.08</w:t>
      </w:r>
      <w:r>
        <w:noBreakHyphen/>
        <w:t>A154r2 "Indication of multislot class"</w:t>
      </w:r>
    </w:p>
    <w:p w14:paraId="1A7EC2CB" w14:textId="77777777" w:rsidR="00992F01" w:rsidRDefault="00992F01">
      <w:pPr>
        <w:pStyle w:val="H6"/>
      </w:pPr>
      <w:r>
        <w:t>A.5.3</w:t>
      </w:r>
      <w:r>
        <w:tab/>
        <w:t>CR03.26</w:t>
      </w:r>
      <w:r>
        <w:noBreakHyphen/>
        <w:t xml:space="preserve"> A002r1 "Amendment for multiband Operation (common BCCH for the different bands of operation)"</w:t>
      </w:r>
    </w:p>
    <w:p w14:paraId="0C039375" w14:textId="77777777" w:rsidR="00992F01" w:rsidRDefault="00992F01">
      <w:r>
        <w:t>A001r1 was the matching CR for the phase 2 specification.</w:t>
      </w:r>
    </w:p>
    <w:p w14:paraId="003C9B57" w14:textId="77777777" w:rsidR="00992F01" w:rsidRDefault="00992F01">
      <w:pPr>
        <w:pStyle w:val="H6"/>
      </w:pPr>
      <w:r>
        <w:t>A.5.4</w:t>
      </w:r>
      <w:r>
        <w:tab/>
        <w:t>CR05.08</w:t>
      </w:r>
      <w:r>
        <w:noBreakHyphen/>
        <w:t>A035 "Amendment for multiband operation (common BCCH for the different bands of operation)</w:t>
      </w:r>
      <w:r w:rsidR="00D53761">
        <w:t>"</w:t>
      </w:r>
    </w:p>
    <w:p w14:paraId="3020160C" w14:textId="77777777" w:rsidR="00992F01" w:rsidRDefault="00992F01">
      <w:r>
        <w:t>A034 was the matching CR for the phase 2 specification. Linked to CR03.26 A002r1 above.</w:t>
      </w:r>
    </w:p>
    <w:p w14:paraId="59FAA21A" w14:textId="77777777" w:rsidR="00992F01" w:rsidRDefault="00992F01">
      <w:pPr>
        <w:pStyle w:val="H6"/>
      </w:pPr>
      <w:r>
        <w:t>A.5.5</w:t>
      </w:r>
      <w:r>
        <w:tab/>
        <w:t>CR04.08</w:t>
      </w:r>
      <w:r>
        <w:noBreakHyphen/>
        <w:t>A214 "Coding of classmark information for multiband mobiles"</w:t>
      </w:r>
    </w:p>
    <w:p w14:paraId="7F299C34" w14:textId="77777777" w:rsidR="00992F01" w:rsidRDefault="00992F01">
      <w:r>
        <w:t>A210r1 was the matching CR for the phase 2 specification.</w:t>
      </w:r>
    </w:p>
    <w:p w14:paraId="7A5A7225" w14:textId="77777777" w:rsidR="00992F01" w:rsidRDefault="00992F01">
      <w:pPr>
        <w:pStyle w:val="H6"/>
      </w:pPr>
      <w:r>
        <w:t>A.5.6</w:t>
      </w:r>
      <w:r>
        <w:tab/>
        <w:t>CR04.08</w:t>
      </w:r>
      <w:r>
        <w:noBreakHyphen/>
        <w:t>A207r1 "Handling of classmark information at band change"</w:t>
      </w:r>
    </w:p>
    <w:p w14:paraId="7AD9EDFF" w14:textId="77777777" w:rsidR="00992F01" w:rsidRDefault="00992F01">
      <w:r>
        <w:t>A204r2 was the matching CR for the phase 2 specification.</w:t>
      </w:r>
    </w:p>
    <w:p w14:paraId="158C59E2" w14:textId="77777777" w:rsidR="00992F01" w:rsidRDefault="00992F01">
      <w:pPr>
        <w:pStyle w:val="H6"/>
      </w:pPr>
      <w:r>
        <w:lastRenderedPageBreak/>
        <w:t>A.5.7</w:t>
      </w:r>
      <w:r>
        <w:tab/>
        <w:t xml:space="preserve">CR 04.08-A239r2 </w:t>
      </w:r>
      <w:r w:rsidR="00D53761">
        <w:t>"</w:t>
      </w:r>
      <w:r>
        <w:t xml:space="preserve">Clarification of use of L2 Pseudo Length in SYSTEM </w:t>
      </w:r>
      <w:r>
        <w:br/>
        <w:t>INFORMATION messages</w:t>
      </w:r>
      <w:r w:rsidR="00D53761">
        <w:t>"</w:t>
      </w:r>
      <w:r>
        <w:t xml:space="preserve">  (phase 2 , release -95)</w:t>
      </w:r>
    </w:p>
    <w:p w14:paraId="4460EB86" w14:textId="77777777" w:rsidR="00992F01" w:rsidRDefault="00992F01">
      <w:pPr>
        <w:pStyle w:val="H6"/>
      </w:pPr>
      <w:r>
        <w:t>A.5.8</w:t>
      </w:r>
      <w:r>
        <w:tab/>
        <w:t xml:space="preserve">CR 04.08-A238r2 </w:t>
      </w:r>
      <w:r w:rsidR="00D53761">
        <w:t>"</w:t>
      </w:r>
      <w:r>
        <w:t xml:space="preserve">Clarification of use of L2 Pseudo Length in SYSTEM </w:t>
      </w:r>
      <w:r>
        <w:br/>
        <w:t>INFORMATION messages</w:t>
      </w:r>
      <w:r w:rsidR="00D53761">
        <w:t>"</w:t>
      </w:r>
      <w:r>
        <w:t xml:space="preserve"> (phase 2+, release -96)</w:t>
      </w:r>
    </w:p>
    <w:p w14:paraId="553844E7" w14:textId="77777777" w:rsidR="00992F01" w:rsidRDefault="00992F01">
      <w:pPr>
        <w:pStyle w:val="H6"/>
      </w:pPr>
      <w:r>
        <w:t>A.5.9</w:t>
      </w:r>
      <w:r>
        <w:tab/>
        <w:t xml:space="preserve">CR 09.94- A007r1 </w:t>
      </w:r>
      <w:r w:rsidR="00D53761">
        <w:t>"</w:t>
      </w:r>
      <w:r>
        <w:t>Handling of new phase 2 BCCH and SACCH messages by phase 1 MS</w:t>
      </w:r>
      <w:r w:rsidR="00D53761">
        <w:t>"</w:t>
      </w:r>
    </w:p>
    <w:p w14:paraId="6AB827DC" w14:textId="77777777" w:rsidR="00992F01" w:rsidRDefault="00992F01">
      <w:pPr>
        <w:pStyle w:val="Heading9"/>
      </w:pPr>
      <w:bookmarkStart w:id="46" w:name="historyclause"/>
      <w:r>
        <w:br w:type="page"/>
      </w:r>
      <w:bookmarkStart w:id="47" w:name="_Toc517946049"/>
      <w:r>
        <w:lastRenderedPageBreak/>
        <w:t>Annex B:</w:t>
      </w:r>
      <w:r>
        <w:br/>
        <w:t>Change History</w:t>
      </w:r>
      <w:bookmarkEnd w:id="47"/>
    </w:p>
    <w:bookmarkEnd w:id="46"/>
    <w:p w14:paraId="35DE09E0" w14:textId="77777777" w:rsidR="00992F01" w:rsidRDefault="00992F01">
      <w:pPr>
        <w:pStyle w:val="TH"/>
      </w:pPr>
    </w:p>
    <w:tbl>
      <w:tblPr>
        <w:tblW w:w="0" w:type="auto"/>
        <w:tblInd w:w="8" w:type="dxa"/>
        <w:tblLayout w:type="fixed"/>
        <w:tblCellMar>
          <w:left w:w="0" w:type="dxa"/>
          <w:right w:w="0" w:type="dxa"/>
        </w:tblCellMar>
        <w:tblLook w:val="0000" w:firstRow="0" w:lastRow="0" w:firstColumn="0" w:lastColumn="0" w:noHBand="0" w:noVBand="0"/>
      </w:tblPr>
      <w:tblGrid>
        <w:gridCol w:w="1134"/>
        <w:gridCol w:w="851"/>
        <w:gridCol w:w="992"/>
        <w:gridCol w:w="1276"/>
        <w:gridCol w:w="1103"/>
        <w:gridCol w:w="4000"/>
      </w:tblGrid>
      <w:tr w:rsidR="00992F01" w14:paraId="4B5B5BD8" w14:textId="77777777">
        <w:tblPrEx>
          <w:tblCellMar>
            <w:top w:w="0" w:type="dxa"/>
            <w:left w:w="0" w:type="dxa"/>
            <w:bottom w:w="0" w:type="dxa"/>
            <w:right w:w="0" w:type="dxa"/>
          </w:tblCellMar>
        </w:tblPrEx>
        <w:trPr>
          <w:cantSplit/>
        </w:trPr>
        <w:tc>
          <w:tcPr>
            <w:tcW w:w="9356" w:type="dxa"/>
            <w:gridSpan w:val="6"/>
            <w:tcBorders>
              <w:top w:val="single" w:sz="6" w:space="0" w:color="auto"/>
              <w:left w:val="single" w:sz="6" w:space="0" w:color="auto"/>
              <w:bottom w:val="single" w:sz="6" w:space="0" w:color="auto"/>
              <w:right w:val="single" w:sz="6" w:space="0" w:color="auto"/>
            </w:tcBorders>
          </w:tcPr>
          <w:p w14:paraId="222D9FE2" w14:textId="77777777" w:rsidR="00992F01" w:rsidRDefault="00992F01">
            <w:pPr>
              <w:pStyle w:val="TAH"/>
            </w:pPr>
            <w:r>
              <w:t>Change history</w:t>
            </w:r>
          </w:p>
        </w:tc>
      </w:tr>
      <w:tr w:rsidR="00992F01" w14:paraId="26784F17"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0ADF56E5" w14:textId="77777777" w:rsidR="00992F01" w:rsidRDefault="00992F01">
            <w:pPr>
              <w:pStyle w:val="TAH"/>
            </w:pPr>
            <w:r>
              <w:t>SMG No.</w:t>
            </w:r>
          </w:p>
        </w:tc>
        <w:tc>
          <w:tcPr>
            <w:tcW w:w="851" w:type="dxa"/>
            <w:tcBorders>
              <w:top w:val="single" w:sz="6" w:space="0" w:color="auto"/>
              <w:bottom w:val="single" w:sz="6" w:space="0" w:color="auto"/>
              <w:right w:val="single" w:sz="6" w:space="0" w:color="auto"/>
            </w:tcBorders>
          </w:tcPr>
          <w:p w14:paraId="35155879" w14:textId="77777777" w:rsidR="00992F01" w:rsidRDefault="00992F01">
            <w:pPr>
              <w:pStyle w:val="TAH"/>
            </w:pPr>
            <w:r>
              <w:t>TDoc. No.</w:t>
            </w:r>
          </w:p>
        </w:tc>
        <w:tc>
          <w:tcPr>
            <w:tcW w:w="992" w:type="dxa"/>
            <w:tcBorders>
              <w:top w:val="single" w:sz="6" w:space="0" w:color="auto"/>
              <w:bottom w:val="single" w:sz="6" w:space="0" w:color="auto"/>
              <w:right w:val="single" w:sz="6" w:space="0" w:color="auto"/>
            </w:tcBorders>
          </w:tcPr>
          <w:p w14:paraId="0EEFE62A" w14:textId="77777777" w:rsidR="00992F01" w:rsidRDefault="00992F01">
            <w:pPr>
              <w:pStyle w:val="TAH"/>
            </w:pPr>
            <w:r>
              <w:t>CR. No.</w:t>
            </w:r>
          </w:p>
        </w:tc>
        <w:tc>
          <w:tcPr>
            <w:tcW w:w="1276" w:type="dxa"/>
            <w:tcBorders>
              <w:top w:val="single" w:sz="6" w:space="0" w:color="auto"/>
              <w:bottom w:val="single" w:sz="6" w:space="0" w:color="auto"/>
              <w:right w:val="single" w:sz="6" w:space="0" w:color="auto"/>
            </w:tcBorders>
          </w:tcPr>
          <w:p w14:paraId="245D8252" w14:textId="77777777" w:rsidR="00992F01" w:rsidRDefault="00992F01">
            <w:pPr>
              <w:pStyle w:val="TAH"/>
            </w:pPr>
            <w:r>
              <w:t>Section affected</w:t>
            </w:r>
          </w:p>
        </w:tc>
        <w:tc>
          <w:tcPr>
            <w:tcW w:w="1103" w:type="dxa"/>
            <w:tcBorders>
              <w:top w:val="single" w:sz="6" w:space="0" w:color="auto"/>
              <w:bottom w:val="single" w:sz="6" w:space="0" w:color="auto"/>
              <w:right w:val="single" w:sz="6" w:space="0" w:color="auto"/>
            </w:tcBorders>
          </w:tcPr>
          <w:p w14:paraId="325D4BF2" w14:textId="77777777" w:rsidR="00992F01" w:rsidRDefault="00992F01">
            <w:pPr>
              <w:pStyle w:val="TAH"/>
            </w:pPr>
            <w:r>
              <w:t>New version</w:t>
            </w:r>
          </w:p>
        </w:tc>
        <w:tc>
          <w:tcPr>
            <w:tcW w:w="4000" w:type="dxa"/>
            <w:tcBorders>
              <w:top w:val="single" w:sz="6" w:space="0" w:color="auto"/>
              <w:bottom w:val="single" w:sz="6" w:space="0" w:color="auto"/>
              <w:right w:val="single" w:sz="6" w:space="0" w:color="auto"/>
            </w:tcBorders>
          </w:tcPr>
          <w:p w14:paraId="403759AE" w14:textId="77777777" w:rsidR="00992F01" w:rsidRDefault="00992F01">
            <w:pPr>
              <w:pStyle w:val="TAH"/>
            </w:pPr>
            <w:r>
              <w:t>Subject/Comments</w:t>
            </w:r>
          </w:p>
        </w:tc>
      </w:tr>
      <w:tr w:rsidR="00992F01" w14:paraId="44FADB55"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707EE7E4" w14:textId="77777777" w:rsidR="00992F01" w:rsidRDefault="00992F01">
            <w:pPr>
              <w:pStyle w:val="TAL"/>
            </w:pPr>
            <w:r>
              <w:t>SMG#23</w:t>
            </w:r>
          </w:p>
        </w:tc>
        <w:tc>
          <w:tcPr>
            <w:tcW w:w="851" w:type="dxa"/>
            <w:tcBorders>
              <w:top w:val="single" w:sz="6" w:space="0" w:color="auto"/>
              <w:bottom w:val="single" w:sz="6" w:space="0" w:color="auto"/>
              <w:right w:val="single" w:sz="6" w:space="0" w:color="auto"/>
            </w:tcBorders>
          </w:tcPr>
          <w:p w14:paraId="4F92FB0E" w14:textId="77777777" w:rsidR="00992F01" w:rsidRDefault="00992F01">
            <w:pPr>
              <w:pStyle w:val="TAL"/>
            </w:pPr>
          </w:p>
        </w:tc>
        <w:tc>
          <w:tcPr>
            <w:tcW w:w="992" w:type="dxa"/>
            <w:tcBorders>
              <w:top w:val="single" w:sz="6" w:space="0" w:color="auto"/>
              <w:bottom w:val="single" w:sz="6" w:space="0" w:color="auto"/>
              <w:right w:val="single" w:sz="6" w:space="0" w:color="auto"/>
            </w:tcBorders>
          </w:tcPr>
          <w:p w14:paraId="54B63136" w14:textId="77777777" w:rsidR="00992F01" w:rsidRDefault="00992F01">
            <w:pPr>
              <w:pStyle w:val="TAL"/>
            </w:pPr>
          </w:p>
        </w:tc>
        <w:tc>
          <w:tcPr>
            <w:tcW w:w="1276" w:type="dxa"/>
            <w:tcBorders>
              <w:top w:val="single" w:sz="6" w:space="0" w:color="auto"/>
              <w:bottom w:val="single" w:sz="6" w:space="0" w:color="auto"/>
              <w:right w:val="single" w:sz="6" w:space="0" w:color="auto"/>
            </w:tcBorders>
          </w:tcPr>
          <w:p w14:paraId="6C8AB862" w14:textId="77777777" w:rsidR="00992F01" w:rsidRDefault="00992F01">
            <w:pPr>
              <w:pStyle w:val="TAL"/>
            </w:pPr>
          </w:p>
        </w:tc>
        <w:tc>
          <w:tcPr>
            <w:tcW w:w="1103" w:type="dxa"/>
            <w:tcBorders>
              <w:top w:val="single" w:sz="6" w:space="0" w:color="auto"/>
              <w:bottom w:val="single" w:sz="6" w:space="0" w:color="auto"/>
              <w:right w:val="single" w:sz="6" w:space="0" w:color="auto"/>
            </w:tcBorders>
          </w:tcPr>
          <w:p w14:paraId="20D08AA7" w14:textId="77777777" w:rsidR="00992F01" w:rsidRDefault="00992F01">
            <w:pPr>
              <w:pStyle w:val="TAL"/>
            </w:pPr>
            <w:r>
              <w:t>4.3.0</w:t>
            </w:r>
          </w:p>
        </w:tc>
        <w:tc>
          <w:tcPr>
            <w:tcW w:w="4000" w:type="dxa"/>
            <w:tcBorders>
              <w:top w:val="single" w:sz="6" w:space="0" w:color="auto"/>
              <w:bottom w:val="single" w:sz="6" w:space="0" w:color="auto"/>
              <w:right w:val="single" w:sz="6" w:space="0" w:color="auto"/>
            </w:tcBorders>
          </w:tcPr>
          <w:p w14:paraId="7B63F6AA" w14:textId="77777777" w:rsidR="00992F01" w:rsidRDefault="00992F01">
            <w:pPr>
              <w:pStyle w:val="TAL"/>
            </w:pPr>
            <w:r>
              <w:t>Phase 2 version</w:t>
            </w:r>
          </w:p>
        </w:tc>
      </w:tr>
      <w:tr w:rsidR="00992F01" w14:paraId="65FF7D65"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66BD2438" w14:textId="77777777" w:rsidR="00992F01" w:rsidRDefault="00992F01">
            <w:pPr>
              <w:pStyle w:val="TAL"/>
            </w:pPr>
            <w:r>
              <w:t>SMG#23</w:t>
            </w:r>
          </w:p>
        </w:tc>
        <w:tc>
          <w:tcPr>
            <w:tcW w:w="851" w:type="dxa"/>
            <w:tcBorders>
              <w:top w:val="single" w:sz="6" w:space="0" w:color="auto"/>
              <w:bottom w:val="single" w:sz="6" w:space="0" w:color="auto"/>
              <w:right w:val="single" w:sz="6" w:space="0" w:color="auto"/>
            </w:tcBorders>
          </w:tcPr>
          <w:p w14:paraId="0123581B" w14:textId="77777777" w:rsidR="00992F01" w:rsidRDefault="00992F01">
            <w:pPr>
              <w:pStyle w:val="TAL"/>
            </w:pPr>
          </w:p>
        </w:tc>
        <w:tc>
          <w:tcPr>
            <w:tcW w:w="992" w:type="dxa"/>
            <w:tcBorders>
              <w:top w:val="single" w:sz="6" w:space="0" w:color="auto"/>
              <w:bottom w:val="single" w:sz="6" w:space="0" w:color="auto"/>
              <w:right w:val="single" w:sz="6" w:space="0" w:color="auto"/>
            </w:tcBorders>
          </w:tcPr>
          <w:p w14:paraId="43F7BC88" w14:textId="77777777" w:rsidR="00992F01" w:rsidRDefault="00992F01">
            <w:pPr>
              <w:pStyle w:val="TAL"/>
            </w:pPr>
          </w:p>
        </w:tc>
        <w:tc>
          <w:tcPr>
            <w:tcW w:w="1276" w:type="dxa"/>
            <w:tcBorders>
              <w:top w:val="single" w:sz="6" w:space="0" w:color="auto"/>
              <w:bottom w:val="single" w:sz="6" w:space="0" w:color="auto"/>
              <w:right w:val="single" w:sz="6" w:space="0" w:color="auto"/>
            </w:tcBorders>
          </w:tcPr>
          <w:p w14:paraId="12087425" w14:textId="77777777" w:rsidR="00992F01" w:rsidRDefault="00992F01">
            <w:pPr>
              <w:pStyle w:val="TAL"/>
            </w:pPr>
          </w:p>
        </w:tc>
        <w:tc>
          <w:tcPr>
            <w:tcW w:w="1103" w:type="dxa"/>
            <w:tcBorders>
              <w:top w:val="single" w:sz="6" w:space="0" w:color="auto"/>
              <w:bottom w:val="single" w:sz="6" w:space="0" w:color="auto"/>
              <w:right w:val="single" w:sz="6" w:space="0" w:color="auto"/>
            </w:tcBorders>
          </w:tcPr>
          <w:p w14:paraId="695C5A00" w14:textId="77777777" w:rsidR="00992F01" w:rsidRDefault="00992F01">
            <w:pPr>
              <w:pStyle w:val="TAL"/>
            </w:pPr>
            <w:r>
              <w:t>5.2.0</w:t>
            </w:r>
          </w:p>
        </w:tc>
        <w:tc>
          <w:tcPr>
            <w:tcW w:w="4000" w:type="dxa"/>
            <w:tcBorders>
              <w:top w:val="single" w:sz="6" w:space="0" w:color="auto"/>
              <w:bottom w:val="single" w:sz="6" w:space="0" w:color="auto"/>
              <w:right w:val="single" w:sz="6" w:space="0" w:color="auto"/>
            </w:tcBorders>
          </w:tcPr>
          <w:p w14:paraId="16F5926F" w14:textId="77777777" w:rsidR="00992F01" w:rsidRDefault="00992F01">
            <w:pPr>
              <w:pStyle w:val="TAL"/>
            </w:pPr>
            <w:r>
              <w:t>Phase 2+ version</w:t>
            </w:r>
          </w:p>
        </w:tc>
      </w:tr>
      <w:tr w:rsidR="00992F01" w14:paraId="6FB2D07F"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157A7A10" w14:textId="77777777" w:rsidR="00992F01" w:rsidRDefault="00992F01">
            <w:pPr>
              <w:pStyle w:val="TAL"/>
            </w:pPr>
            <w:r>
              <w:t>SMG#27</w:t>
            </w:r>
          </w:p>
        </w:tc>
        <w:tc>
          <w:tcPr>
            <w:tcW w:w="851" w:type="dxa"/>
            <w:tcBorders>
              <w:top w:val="single" w:sz="6" w:space="0" w:color="auto"/>
              <w:bottom w:val="single" w:sz="6" w:space="0" w:color="auto"/>
              <w:right w:val="single" w:sz="6" w:space="0" w:color="auto"/>
            </w:tcBorders>
          </w:tcPr>
          <w:p w14:paraId="16A980A5" w14:textId="77777777" w:rsidR="00992F01" w:rsidRDefault="00992F01">
            <w:pPr>
              <w:pStyle w:val="TAL"/>
            </w:pPr>
          </w:p>
        </w:tc>
        <w:tc>
          <w:tcPr>
            <w:tcW w:w="992" w:type="dxa"/>
            <w:tcBorders>
              <w:top w:val="single" w:sz="6" w:space="0" w:color="auto"/>
              <w:bottom w:val="single" w:sz="6" w:space="0" w:color="auto"/>
              <w:right w:val="single" w:sz="6" w:space="0" w:color="auto"/>
            </w:tcBorders>
          </w:tcPr>
          <w:p w14:paraId="7FB902B1" w14:textId="77777777" w:rsidR="00992F01" w:rsidRDefault="00992F01">
            <w:pPr>
              <w:pStyle w:val="TAL"/>
            </w:pPr>
          </w:p>
        </w:tc>
        <w:tc>
          <w:tcPr>
            <w:tcW w:w="1276" w:type="dxa"/>
            <w:tcBorders>
              <w:top w:val="single" w:sz="6" w:space="0" w:color="auto"/>
              <w:bottom w:val="single" w:sz="6" w:space="0" w:color="auto"/>
              <w:right w:val="single" w:sz="6" w:space="0" w:color="auto"/>
            </w:tcBorders>
          </w:tcPr>
          <w:p w14:paraId="77A94ED0" w14:textId="77777777" w:rsidR="00992F01" w:rsidRDefault="00992F01">
            <w:pPr>
              <w:pStyle w:val="TAL"/>
            </w:pPr>
          </w:p>
        </w:tc>
        <w:tc>
          <w:tcPr>
            <w:tcW w:w="1103" w:type="dxa"/>
            <w:tcBorders>
              <w:top w:val="single" w:sz="6" w:space="0" w:color="auto"/>
              <w:bottom w:val="single" w:sz="6" w:space="0" w:color="auto"/>
              <w:right w:val="single" w:sz="6" w:space="0" w:color="auto"/>
            </w:tcBorders>
          </w:tcPr>
          <w:p w14:paraId="35416DFC" w14:textId="77777777" w:rsidR="00992F01" w:rsidRDefault="00992F01">
            <w:pPr>
              <w:pStyle w:val="TAL"/>
            </w:pPr>
            <w:r>
              <w:t>6.0.0</w:t>
            </w:r>
          </w:p>
        </w:tc>
        <w:tc>
          <w:tcPr>
            <w:tcW w:w="4000" w:type="dxa"/>
            <w:tcBorders>
              <w:top w:val="single" w:sz="6" w:space="0" w:color="auto"/>
              <w:bottom w:val="single" w:sz="6" w:space="0" w:color="auto"/>
              <w:right w:val="single" w:sz="6" w:space="0" w:color="auto"/>
            </w:tcBorders>
          </w:tcPr>
          <w:p w14:paraId="2A253018" w14:textId="77777777" w:rsidR="00992F01" w:rsidRDefault="00992F01">
            <w:pPr>
              <w:pStyle w:val="TAL"/>
            </w:pPr>
            <w:r>
              <w:t>Release 1997 version</w:t>
            </w:r>
          </w:p>
        </w:tc>
      </w:tr>
      <w:tr w:rsidR="00992F01" w14:paraId="04B11C52"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39F598CA" w14:textId="77777777" w:rsidR="00992F01" w:rsidRDefault="00992F01">
            <w:pPr>
              <w:pStyle w:val="TAL"/>
            </w:pPr>
            <w:r>
              <w:t>SMG#29</w:t>
            </w:r>
          </w:p>
        </w:tc>
        <w:tc>
          <w:tcPr>
            <w:tcW w:w="851" w:type="dxa"/>
            <w:tcBorders>
              <w:top w:val="single" w:sz="6" w:space="0" w:color="auto"/>
              <w:bottom w:val="single" w:sz="6" w:space="0" w:color="auto"/>
              <w:right w:val="single" w:sz="6" w:space="0" w:color="auto"/>
            </w:tcBorders>
          </w:tcPr>
          <w:p w14:paraId="1DF35294" w14:textId="77777777" w:rsidR="00992F01" w:rsidRDefault="00992F01">
            <w:pPr>
              <w:pStyle w:val="TAL"/>
            </w:pPr>
          </w:p>
        </w:tc>
        <w:tc>
          <w:tcPr>
            <w:tcW w:w="992" w:type="dxa"/>
            <w:tcBorders>
              <w:top w:val="single" w:sz="6" w:space="0" w:color="auto"/>
              <w:bottom w:val="single" w:sz="6" w:space="0" w:color="auto"/>
              <w:right w:val="single" w:sz="6" w:space="0" w:color="auto"/>
            </w:tcBorders>
          </w:tcPr>
          <w:p w14:paraId="1AB3BF66" w14:textId="77777777" w:rsidR="00992F01" w:rsidRDefault="00992F01">
            <w:pPr>
              <w:pStyle w:val="TAL"/>
            </w:pPr>
          </w:p>
        </w:tc>
        <w:tc>
          <w:tcPr>
            <w:tcW w:w="1276" w:type="dxa"/>
            <w:tcBorders>
              <w:top w:val="single" w:sz="6" w:space="0" w:color="auto"/>
              <w:bottom w:val="single" w:sz="6" w:space="0" w:color="auto"/>
              <w:right w:val="single" w:sz="6" w:space="0" w:color="auto"/>
            </w:tcBorders>
          </w:tcPr>
          <w:p w14:paraId="7CC27867" w14:textId="77777777" w:rsidR="00992F01" w:rsidRDefault="00992F01">
            <w:pPr>
              <w:pStyle w:val="TAL"/>
            </w:pPr>
          </w:p>
        </w:tc>
        <w:tc>
          <w:tcPr>
            <w:tcW w:w="1103" w:type="dxa"/>
            <w:tcBorders>
              <w:top w:val="single" w:sz="6" w:space="0" w:color="auto"/>
              <w:bottom w:val="single" w:sz="6" w:space="0" w:color="auto"/>
              <w:right w:val="single" w:sz="6" w:space="0" w:color="auto"/>
            </w:tcBorders>
          </w:tcPr>
          <w:p w14:paraId="4B920B24" w14:textId="77777777" w:rsidR="00992F01" w:rsidRDefault="00992F01">
            <w:pPr>
              <w:pStyle w:val="TAL"/>
            </w:pPr>
            <w:r>
              <w:t>7.0.0</w:t>
            </w:r>
          </w:p>
        </w:tc>
        <w:tc>
          <w:tcPr>
            <w:tcW w:w="4000" w:type="dxa"/>
            <w:tcBorders>
              <w:top w:val="single" w:sz="6" w:space="0" w:color="auto"/>
              <w:bottom w:val="single" w:sz="6" w:space="0" w:color="auto"/>
              <w:right w:val="single" w:sz="6" w:space="0" w:color="auto"/>
            </w:tcBorders>
          </w:tcPr>
          <w:p w14:paraId="3CC24A81" w14:textId="77777777" w:rsidR="00992F01" w:rsidRDefault="00992F01">
            <w:pPr>
              <w:pStyle w:val="TAL"/>
            </w:pPr>
            <w:r>
              <w:t>Release 1998 version</w:t>
            </w:r>
          </w:p>
        </w:tc>
      </w:tr>
      <w:tr w:rsidR="00992F01" w14:paraId="72AE8558"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19982705" w14:textId="77777777" w:rsidR="00992F01" w:rsidRDefault="00992F01">
            <w:pPr>
              <w:pStyle w:val="TAL"/>
            </w:pPr>
            <w:r>
              <w:t>SMG#31</w:t>
            </w:r>
          </w:p>
        </w:tc>
        <w:tc>
          <w:tcPr>
            <w:tcW w:w="851" w:type="dxa"/>
            <w:tcBorders>
              <w:top w:val="single" w:sz="6" w:space="0" w:color="auto"/>
              <w:bottom w:val="single" w:sz="6" w:space="0" w:color="auto"/>
              <w:right w:val="single" w:sz="6" w:space="0" w:color="auto"/>
            </w:tcBorders>
          </w:tcPr>
          <w:p w14:paraId="7D1DAB40" w14:textId="77777777" w:rsidR="00992F01" w:rsidRDefault="00992F01">
            <w:pPr>
              <w:pStyle w:val="TAL"/>
            </w:pPr>
          </w:p>
        </w:tc>
        <w:tc>
          <w:tcPr>
            <w:tcW w:w="992" w:type="dxa"/>
            <w:tcBorders>
              <w:top w:val="single" w:sz="6" w:space="0" w:color="auto"/>
              <w:bottom w:val="single" w:sz="6" w:space="0" w:color="auto"/>
              <w:right w:val="single" w:sz="6" w:space="0" w:color="auto"/>
            </w:tcBorders>
          </w:tcPr>
          <w:p w14:paraId="763FBE8B" w14:textId="77777777" w:rsidR="00992F01" w:rsidRDefault="00992F01">
            <w:pPr>
              <w:pStyle w:val="TAL"/>
            </w:pPr>
          </w:p>
        </w:tc>
        <w:tc>
          <w:tcPr>
            <w:tcW w:w="1276" w:type="dxa"/>
            <w:tcBorders>
              <w:top w:val="single" w:sz="6" w:space="0" w:color="auto"/>
              <w:bottom w:val="single" w:sz="6" w:space="0" w:color="auto"/>
              <w:right w:val="single" w:sz="6" w:space="0" w:color="auto"/>
            </w:tcBorders>
          </w:tcPr>
          <w:p w14:paraId="067DC3ED" w14:textId="77777777" w:rsidR="00992F01" w:rsidRDefault="00992F01">
            <w:pPr>
              <w:pStyle w:val="TAL"/>
            </w:pPr>
          </w:p>
        </w:tc>
        <w:tc>
          <w:tcPr>
            <w:tcW w:w="1103" w:type="dxa"/>
            <w:tcBorders>
              <w:top w:val="single" w:sz="6" w:space="0" w:color="auto"/>
              <w:bottom w:val="single" w:sz="6" w:space="0" w:color="auto"/>
              <w:right w:val="single" w:sz="6" w:space="0" w:color="auto"/>
            </w:tcBorders>
          </w:tcPr>
          <w:p w14:paraId="21D1FE17" w14:textId="77777777" w:rsidR="00992F01" w:rsidRDefault="00992F01">
            <w:pPr>
              <w:pStyle w:val="TAL"/>
            </w:pPr>
            <w:r>
              <w:t>8.0.0</w:t>
            </w:r>
          </w:p>
        </w:tc>
        <w:tc>
          <w:tcPr>
            <w:tcW w:w="4000" w:type="dxa"/>
            <w:tcBorders>
              <w:top w:val="single" w:sz="6" w:space="0" w:color="auto"/>
              <w:bottom w:val="single" w:sz="6" w:space="0" w:color="auto"/>
              <w:right w:val="single" w:sz="6" w:space="0" w:color="auto"/>
            </w:tcBorders>
          </w:tcPr>
          <w:p w14:paraId="100D8B87" w14:textId="77777777" w:rsidR="00992F01" w:rsidRDefault="00992F01">
            <w:pPr>
              <w:pStyle w:val="TAL"/>
            </w:pPr>
            <w:r>
              <w:t>Release 1999 version</w:t>
            </w:r>
          </w:p>
        </w:tc>
      </w:tr>
    </w:tbl>
    <w:p w14:paraId="2C3E6FDD" w14:textId="77777777" w:rsidR="00992F01" w:rsidRDefault="00992F01">
      <w:pPr>
        <w:pStyle w:val="FP"/>
      </w:pPr>
    </w:p>
    <w:p w14:paraId="72564487" w14:textId="77777777" w:rsidR="00992F01" w:rsidRDefault="00992F0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850"/>
        <w:gridCol w:w="567"/>
        <w:gridCol w:w="426"/>
        <w:gridCol w:w="4110"/>
        <w:gridCol w:w="709"/>
        <w:gridCol w:w="709"/>
      </w:tblGrid>
      <w:tr w:rsidR="00992F01" w14:paraId="15B7C2C6" w14:textId="77777777">
        <w:tblPrEx>
          <w:tblCellMar>
            <w:top w:w="0" w:type="dxa"/>
            <w:bottom w:w="0" w:type="dxa"/>
          </w:tblCellMar>
        </w:tblPrEx>
        <w:trPr>
          <w:cantSplit/>
        </w:trPr>
        <w:tc>
          <w:tcPr>
            <w:tcW w:w="9356" w:type="dxa"/>
            <w:gridSpan w:val="8"/>
            <w:tcBorders>
              <w:bottom w:val="nil"/>
            </w:tcBorders>
            <w:shd w:val="solid" w:color="FFFFFF" w:fill="auto"/>
          </w:tcPr>
          <w:p w14:paraId="728FE7AD" w14:textId="77777777" w:rsidR="00992F01" w:rsidRDefault="00992F01">
            <w:pPr>
              <w:pStyle w:val="TAL"/>
              <w:jc w:val="center"/>
              <w:rPr>
                <w:b/>
                <w:sz w:val="16"/>
              </w:rPr>
            </w:pPr>
            <w:r>
              <w:rPr>
                <w:b/>
              </w:rPr>
              <w:t>Change history</w:t>
            </w:r>
          </w:p>
        </w:tc>
      </w:tr>
      <w:tr w:rsidR="00992F01" w14:paraId="78FFB0CE" w14:textId="77777777">
        <w:tblPrEx>
          <w:tblCellMar>
            <w:top w:w="0" w:type="dxa"/>
            <w:bottom w:w="0" w:type="dxa"/>
          </w:tblCellMar>
        </w:tblPrEx>
        <w:tc>
          <w:tcPr>
            <w:tcW w:w="800" w:type="dxa"/>
            <w:shd w:val="pct10" w:color="auto" w:fill="FFFFFF"/>
          </w:tcPr>
          <w:p w14:paraId="45B7E133" w14:textId="77777777" w:rsidR="00992F01" w:rsidRDefault="00992F01">
            <w:pPr>
              <w:pStyle w:val="TAL"/>
              <w:rPr>
                <w:b/>
                <w:sz w:val="16"/>
              </w:rPr>
            </w:pPr>
            <w:r>
              <w:rPr>
                <w:b/>
                <w:sz w:val="16"/>
              </w:rPr>
              <w:t>Date</w:t>
            </w:r>
          </w:p>
        </w:tc>
        <w:tc>
          <w:tcPr>
            <w:tcW w:w="1185" w:type="dxa"/>
            <w:shd w:val="pct10" w:color="auto" w:fill="FFFFFF"/>
          </w:tcPr>
          <w:p w14:paraId="3A472F01" w14:textId="77777777" w:rsidR="00992F01" w:rsidRDefault="00992F01">
            <w:pPr>
              <w:pStyle w:val="TAL"/>
              <w:rPr>
                <w:b/>
                <w:sz w:val="16"/>
              </w:rPr>
            </w:pPr>
            <w:r>
              <w:rPr>
                <w:b/>
                <w:sz w:val="16"/>
              </w:rPr>
              <w:t>TSG GERAN#</w:t>
            </w:r>
          </w:p>
        </w:tc>
        <w:tc>
          <w:tcPr>
            <w:tcW w:w="850" w:type="dxa"/>
            <w:shd w:val="pct10" w:color="auto" w:fill="FFFFFF"/>
          </w:tcPr>
          <w:p w14:paraId="57E30C28" w14:textId="77777777" w:rsidR="00992F01" w:rsidRDefault="00992F01">
            <w:pPr>
              <w:pStyle w:val="TAL"/>
              <w:rPr>
                <w:b/>
                <w:sz w:val="16"/>
              </w:rPr>
            </w:pPr>
            <w:r>
              <w:rPr>
                <w:b/>
                <w:sz w:val="16"/>
              </w:rPr>
              <w:t>TSG Doc.</w:t>
            </w:r>
          </w:p>
        </w:tc>
        <w:tc>
          <w:tcPr>
            <w:tcW w:w="567" w:type="dxa"/>
            <w:shd w:val="pct10" w:color="auto" w:fill="FFFFFF"/>
          </w:tcPr>
          <w:p w14:paraId="3C564FB8" w14:textId="77777777" w:rsidR="00992F01" w:rsidRDefault="00992F01">
            <w:pPr>
              <w:pStyle w:val="TAL"/>
              <w:rPr>
                <w:b/>
                <w:sz w:val="16"/>
              </w:rPr>
            </w:pPr>
            <w:r>
              <w:rPr>
                <w:b/>
                <w:sz w:val="16"/>
              </w:rPr>
              <w:t>CR</w:t>
            </w:r>
          </w:p>
        </w:tc>
        <w:tc>
          <w:tcPr>
            <w:tcW w:w="426" w:type="dxa"/>
            <w:shd w:val="pct10" w:color="auto" w:fill="FFFFFF"/>
          </w:tcPr>
          <w:p w14:paraId="563D22FB" w14:textId="77777777" w:rsidR="00992F01" w:rsidRDefault="00992F01">
            <w:pPr>
              <w:pStyle w:val="TAL"/>
              <w:rPr>
                <w:b/>
                <w:sz w:val="16"/>
              </w:rPr>
            </w:pPr>
            <w:r>
              <w:rPr>
                <w:b/>
                <w:sz w:val="16"/>
              </w:rPr>
              <w:t>Rev</w:t>
            </w:r>
          </w:p>
        </w:tc>
        <w:tc>
          <w:tcPr>
            <w:tcW w:w="4110" w:type="dxa"/>
            <w:shd w:val="pct10" w:color="auto" w:fill="FFFFFF"/>
          </w:tcPr>
          <w:p w14:paraId="0273C88F" w14:textId="77777777" w:rsidR="00992F01" w:rsidRDefault="00992F01">
            <w:pPr>
              <w:pStyle w:val="TAL"/>
              <w:rPr>
                <w:b/>
                <w:sz w:val="16"/>
              </w:rPr>
            </w:pPr>
            <w:r>
              <w:rPr>
                <w:b/>
                <w:sz w:val="16"/>
              </w:rPr>
              <w:t>Subject/Comment</w:t>
            </w:r>
          </w:p>
        </w:tc>
        <w:tc>
          <w:tcPr>
            <w:tcW w:w="709" w:type="dxa"/>
            <w:shd w:val="pct10" w:color="auto" w:fill="FFFFFF"/>
          </w:tcPr>
          <w:p w14:paraId="2EE1D377" w14:textId="77777777" w:rsidR="00992F01" w:rsidRDefault="00992F01">
            <w:pPr>
              <w:pStyle w:val="TAL"/>
              <w:rPr>
                <w:b/>
                <w:sz w:val="16"/>
              </w:rPr>
            </w:pPr>
            <w:r>
              <w:rPr>
                <w:b/>
                <w:sz w:val="16"/>
              </w:rPr>
              <w:t>Old</w:t>
            </w:r>
          </w:p>
        </w:tc>
        <w:tc>
          <w:tcPr>
            <w:tcW w:w="709" w:type="dxa"/>
            <w:shd w:val="pct10" w:color="auto" w:fill="FFFFFF"/>
          </w:tcPr>
          <w:p w14:paraId="287A5AF2" w14:textId="77777777" w:rsidR="00992F01" w:rsidRDefault="00992F01">
            <w:pPr>
              <w:pStyle w:val="TAL"/>
              <w:rPr>
                <w:b/>
                <w:sz w:val="16"/>
              </w:rPr>
            </w:pPr>
            <w:r>
              <w:rPr>
                <w:b/>
                <w:sz w:val="16"/>
              </w:rPr>
              <w:t>New</w:t>
            </w:r>
          </w:p>
        </w:tc>
      </w:tr>
      <w:tr w:rsidR="00992F01" w14:paraId="0D5426EE" w14:textId="77777777">
        <w:tblPrEx>
          <w:tblCellMar>
            <w:top w:w="0" w:type="dxa"/>
            <w:bottom w:w="0" w:type="dxa"/>
          </w:tblCellMar>
        </w:tblPrEx>
        <w:tc>
          <w:tcPr>
            <w:tcW w:w="800" w:type="dxa"/>
            <w:shd w:val="solid" w:color="FFFFFF" w:fill="auto"/>
          </w:tcPr>
          <w:p w14:paraId="042EC633" w14:textId="77777777" w:rsidR="00992F01" w:rsidRDefault="00992F01" w:rsidP="00770EED">
            <w:pPr>
              <w:pStyle w:val="TAL"/>
            </w:pPr>
            <w:r>
              <w:t>2001-04</w:t>
            </w:r>
          </w:p>
        </w:tc>
        <w:tc>
          <w:tcPr>
            <w:tcW w:w="1185" w:type="dxa"/>
            <w:shd w:val="solid" w:color="FFFFFF" w:fill="auto"/>
          </w:tcPr>
          <w:p w14:paraId="117653A5" w14:textId="77777777" w:rsidR="00992F01" w:rsidRDefault="00992F01" w:rsidP="009049AD">
            <w:pPr>
              <w:pStyle w:val="TAL"/>
              <w:jc w:val="center"/>
            </w:pPr>
            <w:r>
              <w:t>4</w:t>
            </w:r>
          </w:p>
        </w:tc>
        <w:tc>
          <w:tcPr>
            <w:tcW w:w="850" w:type="dxa"/>
            <w:shd w:val="solid" w:color="FFFFFF" w:fill="auto"/>
          </w:tcPr>
          <w:p w14:paraId="03738E80" w14:textId="77777777" w:rsidR="00992F01" w:rsidRDefault="00992F01" w:rsidP="00770EED">
            <w:pPr>
              <w:pStyle w:val="TAL"/>
            </w:pPr>
          </w:p>
        </w:tc>
        <w:tc>
          <w:tcPr>
            <w:tcW w:w="567" w:type="dxa"/>
            <w:shd w:val="solid" w:color="FFFFFF" w:fill="auto"/>
          </w:tcPr>
          <w:p w14:paraId="032E88C4" w14:textId="77777777" w:rsidR="00992F01" w:rsidRDefault="00992F01" w:rsidP="00770EED">
            <w:pPr>
              <w:pStyle w:val="TAL"/>
            </w:pPr>
          </w:p>
        </w:tc>
        <w:tc>
          <w:tcPr>
            <w:tcW w:w="426" w:type="dxa"/>
            <w:shd w:val="solid" w:color="FFFFFF" w:fill="auto"/>
          </w:tcPr>
          <w:p w14:paraId="2B416686" w14:textId="77777777" w:rsidR="00992F01" w:rsidRDefault="00992F01" w:rsidP="00770EED">
            <w:pPr>
              <w:pStyle w:val="TAL"/>
            </w:pPr>
          </w:p>
        </w:tc>
        <w:tc>
          <w:tcPr>
            <w:tcW w:w="4110" w:type="dxa"/>
            <w:shd w:val="solid" w:color="FFFFFF" w:fill="auto"/>
          </w:tcPr>
          <w:p w14:paraId="0706F9AD" w14:textId="77777777" w:rsidR="00992F01" w:rsidRDefault="00992F01" w:rsidP="00770EED">
            <w:pPr>
              <w:pStyle w:val="TAL"/>
            </w:pPr>
            <w:r>
              <w:t>Release 4 version</w:t>
            </w:r>
          </w:p>
        </w:tc>
        <w:tc>
          <w:tcPr>
            <w:tcW w:w="709" w:type="dxa"/>
            <w:shd w:val="solid" w:color="FFFFFF" w:fill="auto"/>
          </w:tcPr>
          <w:p w14:paraId="31A527E8" w14:textId="77777777" w:rsidR="00992F01" w:rsidRDefault="00992F01" w:rsidP="00770EED">
            <w:pPr>
              <w:pStyle w:val="TAL"/>
            </w:pPr>
          </w:p>
        </w:tc>
        <w:tc>
          <w:tcPr>
            <w:tcW w:w="709" w:type="dxa"/>
            <w:shd w:val="solid" w:color="FFFFFF" w:fill="auto"/>
          </w:tcPr>
          <w:p w14:paraId="27F8C2C1" w14:textId="77777777" w:rsidR="00992F01" w:rsidRDefault="00992F01" w:rsidP="00770EED">
            <w:pPr>
              <w:pStyle w:val="TAL"/>
            </w:pPr>
            <w:r>
              <w:t>4.0.0</w:t>
            </w:r>
          </w:p>
        </w:tc>
      </w:tr>
      <w:tr w:rsidR="00992F01" w14:paraId="7306682E" w14:textId="77777777">
        <w:tblPrEx>
          <w:tblCellMar>
            <w:top w:w="0" w:type="dxa"/>
            <w:bottom w:w="0" w:type="dxa"/>
          </w:tblCellMar>
        </w:tblPrEx>
        <w:tc>
          <w:tcPr>
            <w:tcW w:w="800" w:type="dxa"/>
            <w:tcBorders>
              <w:bottom w:val="nil"/>
            </w:tcBorders>
            <w:shd w:val="solid" w:color="FFFFFF" w:fill="auto"/>
          </w:tcPr>
          <w:p w14:paraId="70663081" w14:textId="77777777" w:rsidR="00992F01" w:rsidRDefault="00992F01" w:rsidP="00770EED">
            <w:pPr>
              <w:pStyle w:val="TAL"/>
            </w:pPr>
            <w:r>
              <w:t>2002-06</w:t>
            </w:r>
          </w:p>
        </w:tc>
        <w:tc>
          <w:tcPr>
            <w:tcW w:w="1185" w:type="dxa"/>
            <w:tcBorders>
              <w:bottom w:val="nil"/>
            </w:tcBorders>
            <w:shd w:val="solid" w:color="FFFFFF" w:fill="auto"/>
          </w:tcPr>
          <w:p w14:paraId="1B5FBFF9" w14:textId="77777777" w:rsidR="00992F01" w:rsidRDefault="00992F01" w:rsidP="009049AD">
            <w:pPr>
              <w:pStyle w:val="TAL"/>
              <w:jc w:val="center"/>
            </w:pPr>
            <w:r>
              <w:t>10</w:t>
            </w:r>
          </w:p>
        </w:tc>
        <w:tc>
          <w:tcPr>
            <w:tcW w:w="850" w:type="dxa"/>
            <w:tcBorders>
              <w:bottom w:val="nil"/>
            </w:tcBorders>
            <w:shd w:val="solid" w:color="FFFFFF" w:fill="auto"/>
          </w:tcPr>
          <w:p w14:paraId="435477B8" w14:textId="77777777" w:rsidR="00992F01" w:rsidRDefault="00992F01" w:rsidP="00770EED">
            <w:pPr>
              <w:pStyle w:val="TAL"/>
            </w:pPr>
          </w:p>
        </w:tc>
        <w:tc>
          <w:tcPr>
            <w:tcW w:w="567" w:type="dxa"/>
            <w:tcBorders>
              <w:bottom w:val="nil"/>
            </w:tcBorders>
            <w:shd w:val="solid" w:color="FFFFFF" w:fill="auto"/>
          </w:tcPr>
          <w:p w14:paraId="1A819388" w14:textId="77777777" w:rsidR="00992F01" w:rsidRDefault="00992F01" w:rsidP="00770EED">
            <w:pPr>
              <w:pStyle w:val="TAL"/>
            </w:pPr>
          </w:p>
        </w:tc>
        <w:tc>
          <w:tcPr>
            <w:tcW w:w="426" w:type="dxa"/>
            <w:tcBorders>
              <w:bottom w:val="nil"/>
            </w:tcBorders>
            <w:shd w:val="solid" w:color="FFFFFF" w:fill="auto"/>
          </w:tcPr>
          <w:p w14:paraId="78057908" w14:textId="77777777" w:rsidR="00992F01" w:rsidRDefault="00992F01" w:rsidP="00770EED">
            <w:pPr>
              <w:pStyle w:val="TAL"/>
            </w:pPr>
          </w:p>
        </w:tc>
        <w:tc>
          <w:tcPr>
            <w:tcW w:w="4110" w:type="dxa"/>
            <w:tcBorders>
              <w:bottom w:val="nil"/>
            </w:tcBorders>
            <w:shd w:val="solid" w:color="FFFFFF" w:fill="auto"/>
          </w:tcPr>
          <w:p w14:paraId="050123B1" w14:textId="77777777" w:rsidR="00992F01" w:rsidRDefault="00992F01" w:rsidP="00770EED">
            <w:pPr>
              <w:pStyle w:val="TAL"/>
            </w:pPr>
            <w:r>
              <w:t>Release 5 version</w:t>
            </w:r>
          </w:p>
        </w:tc>
        <w:tc>
          <w:tcPr>
            <w:tcW w:w="709" w:type="dxa"/>
            <w:tcBorders>
              <w:bottom w:val="nil"/>
            </w:tcBorders>
            <w:shd w:val="solid" w:color="FFFFFF" w:fill="auto"/>
          </w:tcPr>
          <w:p w14:paraId="17C2F37A" w14:textId="77777777" w:rsidR="00992F01" w:rsidRDefault="00992F01" w:rsidP="00770EED">
            <w:pPr>
              <w:pStyle w:val="TAL"/>
            </w:pPr>
            <w:r>
              <w:t>4.0.0</w:t>
            </w:r>
          </w:p>
        </w:tc>
        <w:tc>
          <w:tcPr>
            <w:tcW w:w="709" w:type="dxa"/>
            <w:tcBorders>
              <w:bottom w:val="nil"/>
            </w:tcBorders>
            <w:shd w:val="solid" w:color="FFFFFF" w:fill="auto"/>
          </w:tcPr>
          <w:p w14:paraId="2D034F50" w14:textId="77777777" w:rsidR="00992F01" w:rsidRDefault="00992F01" w:rsidP="00770EED">
            <w:pPr>
              <w:pStyle w:val="TAL"/>
            </w:pPr>
            <w:r>
              <w:t>5.0.0</w:t>
            </w:r>
          </w:p>
        </w:tc>
      </w:tr>
      <w:tr w:rsidR="00992F01" w14:paraId="7B0064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D7AEC9" w14:textId="77777777" w:rsidR="00992F01" w:rsidRDefault="00992F01" w:rsidP="00770EED">
            <w:pPr>
              <w:pStyle w:val="TAL"/>
              <w:rPr>
                <w:snapToGrid w:val="0"/>
                <w:color w:val="000000"/>
                <w:lang w:val="en-AU"/>
              </w:rPr>
            </w:pPr>
            <w:r>
              <w:t>2002-07</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08593B73" w14:textId="77777777" w:rsidR="00992F01" w:rsidRDefault="00992F01" w:rsidP="009049AD">
            <w:pPr>
              <w:pStyle w:val="TAL"/>
              <w:jc w:val="center"/>
              <w:rPr>
                <w:snapToGrid w:val="0"/>
                <w:color w:val="000000"/>
                <w:lang w:val="en-AU"/>
              </w:rPr>
            </w:pP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4A69DD" w14:textId="77777777" w:rsidR="00992F01" w:rsidRDefault="00992F01" w:rsidP="00770EED">
            <w:pPr>
              <w:pStyle w:val="TAL"/>
              <w:rPr>
                <w:snapToGrid w:val="0"/>
                <w:color w:val="000000"/>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C413D" w14:textId="77777777" w:rsidR="00992F01" w:rsidRDefault="00992F01" w:rsidP="00770EED">
            <w:pPr>
              <w:pStyle w:val="TAL"/>
              <w:rPr>
                <w:snapToGrid w:val="0"/>
                <w:color w:val="00000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EFA7F6" w14:textId="77777777" w:rsidR="00992F01" w:rsidRDefault="00992F01" w:rsidP="00770EED">
            <w:pPr>
              <w:pStyle w:val="TAL"/>
              <w:rPr>
                <w:snapToGrid w:val="0"/>
                <w:color w:val="000000"/>
                <w:lang w:val="en-AU"/>
              </w:rPr>
            </w:pPr>
          </w:p>
        </w:tc>
        <w:tc>
          <w:tcPr>
            <w:tcW w:w="4110" w:type="dxa"/>
            <w:tcBorders>
              <w:top w:val="single" w:sz="6" w:space="0" w:color="auto"/>
              <w:left w:val="single" w:sz="6" w:space="0" w:color="auto"/>
              <w:bottom w:val="single" w:sz="6" w:space="0" w:color="auto"/>
              <w:right w:val="single" w:sz="6" w:space="0" w:color="auto"/>
            </w:tcBorders>
            <w:shd w:val="solid" w:color="FFFFFF" w:fill="auto"/>
          </w:tcPr>
          <w:p w14:paraId="160B6A4D" w14:textId="77777777" w:rsidR="00992F01" w:rsidRDefault="00992F01" w:rsidP="00770EED">
            <w:pPr>
              <w:pStyle w:val="TAL"/>
              <w:rPr>
                <w:snapToGrid w:val="0"/>
                <w:color w:val="000000"/>
                <w:lang w:val="en-AU"/>
              </w:rPr>
            </w:pPr>
            <w:r>
              <w:t>Editorial change in the front page (TS -&gt; TR)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F9CEF5" w14:textId="77777777" w:rsidR="00992F01" w:rsidRDefault="00992F01" w:rsidP="00770EED">
            <w:pPr>
              <w:pStyle w:val="TAL"/>
              <w:rPr>
                <w:snapToGrid w:val="0"/>
                <w:color w:val="000000"/>
                <w:lang w:val="en-AU"/>
              </w:rPr>
            </w:pPr>
            <w: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575AD" w14:textId="77777777" w:rsidR="00992F01" w:rsidRDefault="00992F01" w:rsidP="00770EED">
            <w:pPr>
              <w:pStyle w:val="TAL"/>
              <w:rPr>
                <w:snapToGrid w:val="0"/>
                <w:color w:val="000000"/>
                <w:lang w:val="en-AU"/>
              </w:rPr>
            </w:pPr>
            <w:r>
              <w:t>5.0.1</w:t>
            </w:r>
          </w:p>
        </w:tc>
      </w:tr>
      <w:tr w:rsidR="00992F01" w14:paraId="290005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1DAAD1" w14:textId="77777777" w:rsidR="00992F01" w:rsidRDefault="00770EED" w:rsidP="00770EED">
            <w:pPr>
              <w:pStyle w:val="TAL"/>
              <w:rPr>
                <w:snapToGrid w:val="0"/>
                <w:color w:val="000000"/>
                <w:lang w:val="en-AU"/>
              </w:rPr>
            </w:pPr>
            <w:r>
              <w:rPr>
                <w:snapToGrid w:val="0"/>
                <w:color w:val="000000"/>
                <w:lang w:val="en-AU"/>
              </w:rPr>
              <w:t>2005-01</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622F060A" w14:textId="77777777" w:rsidR="00992F01" w:rsidRDefault="00992F01" w:rsidP="009049AD">
            <w:pPr>
              <w:pStyle w:val="TAL"/>
              <w:jc w:val="center"/>
              <w:rPr>
                <w:snapToGrid w:val="0"/>
                <w:color w:val="000000"/>
                <w:lang w:val="en-AU"/>
              </w:rPr>
            </w:pP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1079FF9" w14:textId="77777777" w:rsidR="00992F01" w:rsidRDefault="00992F01" w:rsidP="00770EED">
            <w:pPr>
              <w:pStyle w:val="TAL"/>
              <w:rPr>
                <w:snapToGrid w:val="0"/>
                <w:color w:val="000000"/>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0F457" w14:textId="77777777" w:rsidR="00992F01" w:rsidRDefault="00992F01" w:rsidP="00770EED">
            <w:pPr>
              <w:pStyle w:val="TAL"/>
              <w:rPr>
                <w:snapToGrid w:val="0"/>
                <w:color w:val="00000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FA8220" w14:textId="77777777" w:rsidR="00992F01" w:rsidRDefault="00992F01" w:rsidP="00770EED">
            <w:pPr>
              <w:pStyle w:val="TAL"/>
              <w:rPr>
                <w:snapToGrid w:val="0"/>
                <w:color w:val="000000"/>
                <w:lang w:val="en-AU"/>
              </w:rPr>
            </w:pPr>
          </w:p>
        </w:tc>
        <w:tc>
          <w:tcPr>
            <w:tcW w:w="4110" w:type="dxa"/>
            <w:tcBorders>
              <w:top w:val="single" w:sz="6" w:space="0" w:color="auto"/>
              <w:left w:val="single" w:sz="6" w:space="0" w:color="auto"/>
              <w:bottom w:val="single" w:sz="6" w:space="0" w:color="auto"/>
              <w:right w:val="single" w:sz="6" w:space="0" w:color="auto"/>
            </w:tcBorders>
            <w:shd w:val="solid" w:color="FFFFFF" w:fill="auto"/>
          </w:tcPr>
          <w:p w14:paraId="085EDB46" w14:textId="77777777" w:rsidR="00992F01" w:rsidRDefault="00770EED" w:rsidP="00770EED">
            <w:pPr>
              <w:pStyle w:val="TAL"/>
              <w:rPr>
                <w:snapToGrid w:val="0"/>
                <w:color w:val="000000"/>
                <w:lang w:val="en-AU"/>
              </w:rPr>
            </w:pPr>
            <w:r>
              <w:t>Release 6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EB125" w14:textId="77777777" w:rsidR="00992F01" w:rsidRDefault="00770EED" w:rsidP="00770EED">
            <w:pPr>
              <w:pStyle w:val="TAL"/>
              <w:rPr>
                <w:snapToGrid w:val="0"/>
                <w:color w:val="000000"/>
                <w:lang w:val="en-AU"/>
              </w:rPr>
            </w:pPr>
            <w:r>
              <w:t>5.0.1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EB26E" w14:textId="77777777" w:rsidR="00992F01" w:rsidRDefault="00770EED" w:rsidP="00770EED">
            <w:pPr>
              <w:pStyle w:val="TAL"/>
              <w:rPr>
                <w:snapToGrid w:val="0"/>
                <w:color w:val="000000"/>
                <w:lang w:val="en-AU"/>
              </w:rPr>
            </w:pPr>
            <w:r>
              <w:rPr>
                <w:snapToGrid w:val="0"/>
                <w:color w:val="000000"/>
                <w:lang w:val="en-AU"/>
              </w:rPr>
              <w:t>6.0.0</w:t>
            </w:r>
          </w:p>
        </w:tc>
      </w:tr>
      <w:tr w:rsidR="009049AD" w14:paraId="61FC927B" w14:textId="77777777">
        <w:tblPrEx>
          <w:tblCellMar>
            <w:top w:w="0" w:type="dxa"/>
            <w:bottom w:w="0" w:type="dxa"/>
          </w:tblCellMar>
        </w:tblPrEx>
        <w:tc>
          <w:tcPr>
            <w:tcW w:w="800" w:type="dxa"/>
            <w:shd w:val="solid" w:color="FFFFFF" w:fill="auto"/>
          </w:tcPr>
          <w:p w14:paraId="00E28331" w14:textId="77777777" w:rsidR="009049AD" w:rsidRDefault="009049AD" w:rsidP="007816B9">
            <w:pPr>
              <w:pStyle w:val="TAL"/>
              <w:rPr>
                <w:snapToGrid w:val="0"/>
                <w:color w:val="000000"/>
                <w:lang w:val="en-AU"/>
              </w:rPr>
            </w:pPr>
            <w:r>
              <w:rPr>
                <w:snapToGrid w:val="0"/>
                <w:color w:val="000000"/>
                <w:lang w:val="en-AU"/>
              </w:rPr>
              <w:t>2007-08</w:t>
            </w:r>
          </w:p>
        </w:tc>
        <w:tc>
          <w:tcPr>
            <w:tcW w:w="1185" w:type="dxa"/>
            <w:shd w:val="solid" w:color="FFFFFF" w:fill="auto"/>
          </w:tcPr>
          <w:p w14:paraId="0CCF976A" w14:textId="77777777" w:rsidR="009049AD" w:rsidRDefault="009049AD" w:rsidP="009049AD">
            <w:pPr>
              <w:pStyle w:val="TAL"/>
              <w:jc w:val="center"/>
              <w:rPr>
                <w:snapToGrid w:val="0"/>
                <w:color w:val="000000"/>
                <w:lang w:val="en-AU"/>
              </w:rPr>
            </w:pPr>
            <w:r>
              <w:rPr>
                <w:snapToGrid w:val="0"/>
                <w:color w:val="000000"/>
                <w:lang w:val="en-AU"/>
              </w:rPr>
              <w:t>35</w:t>
            </w:r>
          </w:p>
        </w:tc>
        <w:tc>
          <w:tcPr>
            <w:tcW w:w="850" w:type="dxa"/>
            <w:shd w:val="solid" w:color="FFFFFF" w:fill="auto"/>
          </w:tcPr>
          <w:p w14:paraId="12F08239" w14:textId="77777777" w:rsidR="009049AD" w:rsidRDefault="009049AD" w:rsidP="007816B9">
            <w:pPr>
              <w:pStyle w:val="TAL"/>
              <w:rPr>
                <w:snapToGrid w:val="0"/>
                <w:color w:val="000000"/>
                <w:lang w:val="en-AU"/>
              </w:rPr>
            </w:pPr>
          </w:p>
        </w:tc>
        <w:tc>
          <w:tcPr>
            <w:tcW w:w="567" w:type="dxa"/>
            <w:shd w:val="solid" w:color="FFFFFF" w:fill="auto"/>
          </w:tcPr>
          <w:p w14:paraId="2FC072FA" w14:textId="77777777" w:rsidR="009049AD" w:rsidRDefault="009049AD" w:rsidP="007816B9">
            <w:pPr>
              <w:pStyle w:val="TAL"/>
              <w:rPr>
                <w:snapToGrid w:val="0"/>
                <w:color w:val="000000"/>
                <w:lang w:val="en-AU"/>
              </w:rPr>
            </w:pPr>
          </w:p>
        </w:tc>
        <w:tc>
          <w:tcPr>
            <w:tcW w:w="426" w:type="dxa"/>
            <w:shd w:val="solid" w:color="FFFFFF" w:fill="auto"/>
          </w:tcPr>
          <w:p w14:paraId="0507ADBD" w14:textId="77777777" w:rsidR="009049AD" w:rsidRDefault="009049AD" w:rsidP="007816B9">
            <w:pPr>
              <w:pStyle w:val="TAL"/>
              <w:rPr>
                <w:snapToGrid w:val="0"/>
                <w:color w:val="000000"/>
                <w:lang w:val="en-AU"/>
              </w:rPr>
            </w:pPr>
          </w:p>
        </w:tc>
        <w:tc>
          <w:tcPr>
            <w:tcW w:w="4110" w:type="dxa"/>
            <w:shd w:val="solid" w:color="FFFFFF" w:fill="auto"/>
          </w:tcPr>
          <w:p w14:paraId="12A0DD61" w14:textId="77777777" w:rsidR="009049AD" w:rsidRDefault="009049AD" w:rsidP="007816B9">
            <w:pPr>
              <w:pStyle w:val="TAL"/>
              <w:rPr>
                <w:snapToGrid w:val="0"/>
                <w:color w:val="000000"/>
                <w:lang w:val="en-AU"/>
              </w:rPr>
            </w:pPr>
            <w:r>
              <w:t>Release 7 version</w:t>
            </w:r>
          </w:p>
        </w:tc>
        <w:tc>
          <w:tcPr>
            <w:tcW w:w="709" w:type="dxa"/>
            <w:shd w:val="solid" w:color="FFFFFF" w:fill="auto"/>
          </w:tcPr>
          <w:p w14:paraId="4059866D" w14:textId="77777777" w:rsidR="009049AD" w:rsidRDefault="009049AD" w:rsidP="007816B9">
            <w:pPr>
              <w:pStyle w:val="TAL"/>
              <w:rPr>
                <w:snapToGrid w:val="0"/>
                <w:color w:val="000000"/>
                <w:lang w:val="en-AU"/>
              </w:rPr>
            </w:pPr>
            <w:r>
              <w:rPr>
                <w:snapToGrid w:val="0"/>
                <w:color w:val="000000"/>
                <w:lang w:val="en-AU"/>
              </w:rPr>
              <w:t>6.0.0</w:t>
            </w:r>
          </w:p>
        </w:tc>
        <w:tc>
          <w:tcPr>
            <w:tcW w:w="709" w:type="dxa"/>
            <w:shd w:val="solid" w:color="FFFFFF" w:fill="auto"/>
          </w:tcPr>
          <w:p w14:paraId="4586DDEC" w14:textId="77777777" w:rsidR="009049AD" w:rsidRDefault="009049AD" w:rsidP="007816B9">
            <w:pPr>
              <w:pStyle w:val="TAL"/>
              <w:rPr>
                <w:snapToGrid w:val="0"/>
                <w:color w:val="000000"/>
                <w:lang w:val="en-AU"/>
              </w:rPr>
            </w:pPr>
            <w:r>
              <w:rPr>
                <w:snapToGrid w:val="0"/>
                <w:color w:val="000000"/>
                <w:lang w:val="en-AU"/>
              </w:rPr>
              <w:t>7.0.0</w:t>
            </w:r>
          </w:p>
        </w:tc>
      </w:tr>
      <w:tr w:rsidR="005A6F3F" w14:paraId="6B8C6459" w14:textId="77777777">
        <w:tblPrEx>
          <w:tblCellMar>
            <w:top w:w="0" w:type="dxa"/>
            <w:bottom w:w="0" w:type="dxa"/>
          </w:tblCellMar>
        </w:tblPrEx>
        <w:tc>
          <w:tcPr>
            <w:tcW w:w="800" w:type="dxa"/>
            <w:shd w:val="solid" w:color="FFFFFF" w:fill="auto"/>
          </w:tcPr>
          <w:p w14:paraId="318C5A2B" w14:textId="77777777" w:rsidR="005A6F3F" w:rsidRDefault="005A6F3F" w:rsidP="0013247E">
            <w:pPr>
              <w:pStyle w:val="TAL"/>
              <w:rPr>
                <w:snapToGrid w:val="0"/>
                <w:color w:val="000000"/>
                <w:lang w:val="en-AU"/>
              </w:rPr>
            </w:pPr>
            <w:r>
              <w:rPr>
                <w:snapToGrid w:val="0"/>
                <w:color w:val="000000"/>
                <w:lang w:val="en-AU"/>
              </w:rPr>
              <w:t>2008-12</w:t>
            </w:r>
          </w:p>
        </w:tc>
        <w:tc>
          <w:tcPr>
            <w:tcW w:w="1185" w:type="dxa"/>
            <w:shd w:val="solid" w:color="FFFFFF" w:fill="auto"/>
          </w:tcPr>
          <w:p w14:paraId="706BE328" w14:textId="77777777" w:rsidR="005A6F3F" w:rsidRDefault="005A6F3F" w:rsidP="0013247E">
            <w:pPr>
              <w:pStyle w:val="TAL"/>
              <w:jc w:val="center"/>
              <w:rPr>
                <w:snapToGrid w:val="0"/>
                <w:color w:val="000000"/>
                <w:lang w:val="en-AU"/>
              </w:rPr>
            </w:pPr>
            <w:r>
              <w:rPr>
                <w:snapToGrid w:val="0"/>
                <w:color w:val="000000"/>
                <w:lang w:val="en-AU"/>
              </w:rPr>
              <w:t>4</w:t>
            </w:r>
            <w:r w:rsidR="00CB3783">
              <w:rPr>
                <w:snapToGrid w:val="0"/>
                <w:color w:val="000000"/>
                <w:lang w:val="en-AU"/>
              </w:rPr>
              <w:t>0</w:t>
            </w:r>
          </w:p>
        </w:tc>
        <w:tc>
          <w:tcPr>
            <w:tcW w:w="850" w:type="dxa"/>
            <w:shd w:val="solid" w:color="FFFFFF" w:fill="auto"/>
          </w:tcPr>
          <w:p w14:paraId="75F676EE" w14:textId="77777777" w:rsidR="005A6F3F" w:rsidRDefault="005A6F3F" w:rsidP="0013247E">
            <w:pPr>
              <w:pStyle w:val="TAL"/>
              <w:rPr>
                <w:snapToGrid w:val="0"/>
                <w:color w:val="000000"/>
                <w:lang w:val="en-AU"/>
              </w:rPr>
            </w:pPr>
          </w:p>
        </w:tc>
        <w:tc>
          <w:tcPr>
            <w:tcW w:w="567" w:type="dxa"/>
            <w:shd w:val="solid" w:color="FFFFFF" w:fill="auto"/>
          </w:tcPr>
          <w:p w14:paraId="0B3D7CFA" w14:textId="77777777" w:rsidR="005A6F3F" w:rsidRDefault="005A6F3F" w:rsidP="0013247E">
            <w:pPr>
              <w:pStyle w:val="TAL"/>
              <w:rPr>
                <w:snapToGrid w:val="0"/>
                <w:color w:val="000000"/>
                <w:lang w:val="en-AU"/>
              </w:rPr>
            </w:pPr>
          </w:p>
        </w:tc>
        <w:tc>
          <w:tcPr>
            <w:tcW w:w="426" w:type="dxa"/>
            <w:shd w:val="solid" w:color="FFFFFF" w:fill="auto"/>
          </w:tcPr>
          <w:p w14:paraId="50F047AE" w14:textId="77777777" w:rsidR="005A6F3F" w:rsidRDefault="005A6F3F" w:rsidP="0013247E">
            <w:pPr>
              <w:pStyle w:val="TAL"/>
              <w:rPr>
                <w:snapToGrid w:val="0"/>
                <w:color w:val="000000"/>
                <w:lang w:val="en-AU"/>
              </w:rPr>
            </w:pPr>
          </w:p>
        </w:tc>
        <w:tc>
          <w:tcPr>
            <w:tcW w:w="4110" w:type="dxa"/>
            <w:shd w:val="solid" w:color="FFFFFF" w:fill="auto"/>
          </w:tcPr>
          <w:p w14:paraId="2CFAB547" w14:textId="77777777" w:rsidR="005A6F3F" w:rsidRDefault="005A6F3F" w:rsidP="0013247E">
            <w:pPr>
              <w:pStyle w:val="TAL"/>
              <w:rPr>
                <w:snapToGrid w:val="0"/>
                <w:color w:val="000000"/>
                <w:lang w:val="en-AU"/>
              </w:rPr>
            </w:pPr>
            <w:r>
              <w:t>Release 8 version</w:t>
            </w:r>
          </w:p>
        </w:tc>
        <w:tc>
          <w:tcPr>
            <w:tcW w:w="709" w:type="dxa"/>
            <w:shd w:val="solid" w:color="FFFFFF" w:fill="auto"/>
          </w:tcPr>
          <w:p w14:paraId="2909412E" w14:textId="77777777" w:rsidR="005A6F3F" w:rsidRDefault="005A6F3F" w:rsidP="0013247E">
            <w:pPr>
              <w:pStyle w:val="TAL"/>
              <w:rPr>
                <w:snapToGrid w:val="0"/>
                <w:color w:val="000000"/>
                <w:lang w:val="en-AU"/>
              </w:rPr>
            </w:pPr>
            <w:r>
              <w:rPr>
                <w:snapToGrid w:val="0"/>
                <w:color w:val="000000"/>
                <w:lang w:val="en-AU"/>
              </w:rPr>
              <w:t>7.0.0</w:t>
            </w:r>
          </w:p>
        </w:tc>
        <w:tc>
          <w:tcPr>
            <w:tcW w:w="709" w:type="dxa"/>
            <w:shd w:val="solid" w:color="FFFFFF" w:fill="auto"/>
          </w:tcPr>
          <w:p w14:paraId="63165A20" w14:textId="77777777" w:rsidR="005A6F3F" w:rsidRDefault="005A6F3F" w:rsidP="0013247E">
            <w:pPr>
              <w:pStyle w:val="TAL"/>
              <w:rPr>
                <w:snapToGrid w:val="0"/>
                <w:color w:val="000000"/>
                <w:lang w:val="en-AU"/>
              </w:rPr>
            </w:pPr>
            <w:r>
              <w:rPr>
                <w:snapToGrid w:val="0"/>
                <w:color w:val="000000"/>
                <w:lang w:val="en-AU"/>
              </w:rPr>
              <w:t>8.0.0</w:t>
            </w:r>
          </w:p>
        </w:tc>
      </w:tr>
      <w:tr w:rsidR="00D13093" w14:paraId="145E44C5" w14:textId="77777777">
        <w:tblPrEx>
          <w:tblCellMar>
            <w:top w:w="0" w:type="dxa"/>
            <w:bottom w:w="0" w:type="dxa"/>
          </w:tblCellMar>
        </w:tblPrEx>
        <w:tc>
          <w:tcPr>
            <w:tcW w:w="800" w:type="dxa"/>
            <w:shd w:val="solid" w:color="FFFFFF" w:fill="auto"/>
          </w:tcPr>
          <w:p w14:paraId="03F2ABAA" w14:textId="77777777" w:rsidR="00D13093" w:rsidRDefault="00D13093" w:rsidP="00DB25D8">
            <w:pPr>
              <w:pStyle w:val="TAL"/>
              <w:rPr>
                <w:snapToGrid w:val="0"/>
                <w:color w:val="000000"/>
                <w:lang w:val="en-AU"/>
              </w:rPr>
            </w:pPr>
            <w:r>
              <w:rPr>
                <w:snapToGrid w:val="0"/>
                <w:color w:val="000000"/>
                <w:lang w:val="en-AU"/>
              </w:rPr>
              <w:t>2009-12</w:t>
            </w:r>
          </w:p>
        </w:tc>
        <w:tc>
          <w:tcPr>
            <w:tcW w:w="1185" w:type="dxa"/>
            <w:shd w:val="solid" w:color="FFFFFF" w:fill="auto"/>
          </w:tcPr>
          <w:p w14:paraId="0FB039A8" w14:textId="77777777" w:rsidR="00D13093" w:rsidRDefault="00D13093" w:rsidP="00DB25D8">
            <w:pPr>
              <w:pStyle w:val="TAL"/>
              <w:jc w:val="center"/>
              <w:rPr>
                <w:snapToGrid w:val="0"/>
                <w:color w:val="000000"/>
                <w:lang w:val="en-AU"/>
              </w:rPr>
            </w:pPr>
            <w:r>
              <w:rPr>
                <w:snapToGrid w:val="0"/>
                <w:color w:val="000000"/>
                <w:lang w:val="en-AU"/>
              </w:rPr>
              <w:t>44</w:t>
            </w:r>
          </w:p>
        </w:tc>
        <w:tc>
          <w:tcPr>
            <w:tcW w:w="850" w:type="dxa"/>
            <w:shd w:val="solid" w:color="FFFFFF" w:fill="auto"/>
          </w:tcPr>
          <w:p w14:paraId="76A08B8A" w14:textId="77777777" w:rsidR="00D13093" w:rsidRDefault="00D13093" w:rsidP="0013247E">
            <w:pPr>
              <w:pStyle w:val="TAL"/>
              <w:rPr>
                <w:snapToGrid w:val="0"/>
                <w:color w:val="000000"/>
                <w:lang w:val="en-AU"/>
              </w:rPr>
            </w:pPr>
          </w:p>
        </w:tc>
        <w:tc>
          <w:tcPr>
            <w:tcW w:w="567" w:type="dxa"/>
            <w:shd w:val="solid" w:color="FFFFFF" w:fill="auto"/>
          </w:tcPr>
          <w:p w14:paraId="08161F1A" w14:textId="77777777" w:rsidR="00D13093" w:rsidRDefault="00D13093" w:rsidP="0013247E">
            <w:pPr>
              <w:pStyle w:val="TAL"/>
              <w:rPr>
                <w:snapToGrid w:val="0"/>
                <w:color w:val="000000"/>
                <w:lang w:val="en-AU"/>
              </w:rPr>
            </w:pPr>
          </w:p>
        </w:tc>
        <w:tc>
          <w:tcPr>
            <w:tcW w:w="426" w:type="dxa"/>
            <w:shd w:val="solid" w:color="FFFFFF" w:fill="auto"/>
          </w:tcPr>
          <w:p w14:paraId="53B3E68F" w14:textId="77777777" w:rsidR="00D13093" w:rsidRDefault="00D13093" w:rsidP="0013247E">
            <w:pPr>
              <w:pStyle w:val="TAL"/>
              <w:rPr>
                <w:snapToGrid w:val="0"/>
                <w:color w:val="000000"/>
                <w:lang w:val="en-AU"/>
              </w:rPr>
            </w:pPr>
          </w:p>
        </w:tc>
        <w:tc>
          <w:tcPr>
            <w:tcW w:w="4110" w:type="dxa"/>
            <w:shd w:val="solid" w:color="FFFFFF" w:fill="auto"/>
          </w:tcPr>
          <w:p w14:paraId="37A0EC0B" w14:textId="77777777" w:rsidR="00D13093" w:rsidRDefault="00D13093" w:rsidP="0013247E">
            <w:pPr>
              <w:pStyle w:val="TAL"/>
            </w:pPr>
            <w:r>
              <w:t>Release 9 version</w:t>
            </w:r>
          </w:p>
        </w:tc>
        <w:tc>
          <w:tcPr>
            <w:tcW w:w="709" w:type="dxa"/>
            <w:shd w:val="solid" w:color="FFFFFF" w:fill="auto"/>
          </w:tcPr>
          <w:p w14:paraId="338C31A5" w14:textId="77777777" w:rsidR="00D13093" w:rsidRDefault="00D13093" w:rsidP="0013247E">
            <w:pPr>
              <w:pStyle w:val="TAL"/>
              <w:rPr>
                <w:snapToGrid w:val="0"/>
                <w:color w:val="000000"/>
                <w:lang w:val="en-AU"/>
              </w:rPr>
            </w:pPr>
            <w:r>
              <w:rPr>
                <w:snapToGrid w:val="0"/>
                <w:color w:val="000000"/>
                <w:lang w:val="en-AU"/>
              </w:rPr>
              <w:t>8.0.0</w:t>
            </w:r>
          </w:p>
        </w:tc>
        <w:tc>
          <w:tcPr>
            <w:tcW w:w="709" w:type="dxa"/>
            <w:shd w:val="solid" w:color="FFFFFF" w:fill="auto"/>
          </w:tcPr>
          <w:p w14:paraId="24596401" w14:textId="77777777" w:rsidR="00D13093" w:rsidRDefault="00D13093" w:rsidP="0013247E">
            <w:pPr>
              <w:pStyle w:val="TAL"/>
              <w:rPr>
                <w:snapToGrid w:val="0"/>
                <w:color w:val="000000"/>
                <w:lang w:val="en-AU"/>
              </w:rPr>
            </w:pPr>
            <w:r>
              <w:rPr>
                <w:snapToGrid w:val="0"/>
                <w:color w:val="000000"/>
                <w:lang w:val="en-AU"/>
              </w:rPr>
              <w:t>9.0.0</w:t>
            </w:r>
          </w:p>
        </w:tc>
      </w:tr>
      <w:tr w:rsidR="00D00D56" w14:paraId="1BA16829" w14:textId="77777777">
        <w:tblPrEx>
          <w:tblCellMar>
            <w:top w:w="0" w:type="dxa"/>
            <w:bottom w:w="0" w:type="dxa"/>
          </w:tblCellMar>
        </w:tblPrEx>
        <w:tc>
          <w:tcPr>
            <w:tcW w:w="800" w:type="dxa"/>
            <w:shd w:val="solid" w:color="FFFFFF" w:fill="auto"/>
          </w:tcPr>
          <w:p w14:paraId="7F80FB33" w14:textId="77777777" w:rsidR="00D00D56" w:rsidRDefault="00D00D56" w:rsidP="00DB25D8">
            <w:pPr>
              <w:pStyle w:val="TAL"/>
              <w:rPr>
                <w:snapToGrid w:val="0"/>
                <w:color w:val="000000"/>
                <w:lang w:val="en-AU"/>
              </w:rPr>
            </w:pPr>
            <w:r>
              <w:rPr>
                <w:snapToGrid w:val="0"/>
                <w:color w:val="000000"/>
                <w:lang w:val="en-AU"/>
              </w:rPr>
              <w:t>2011-03</w:t>
            </w:r>
          </w:p>
        </w:tc>
        <w:tc>
          <w:tcPr>
            <w:tcW w:w="1185" w:type="dxa"/>
            <w:shd w:val="solid" w:color="FFFFFF" w:fill="auto"/>
          </w:tcPr>
          <w:p w14:paraId="1231D83A" w14:textId="77777777" w:rsidR="00D00D56" w:rsidRDefault="00D00D56" w:rsidP="00DB25D8">
            <w:pPr>
              <w:pStyle w:val="TAL"/>
              <w:jc w:val="center"/>
              <w:rPr>
                <w:snapToGrid w:val="0"/>
                <w:color w:val="000000"/>
                <w:lang w:val="en-AU"/>
              </w:rPr>
            </w:pPr>
            <w:r>
              <w:rPr>
                <w:snapToGrid w:val="0"/>
                <w:color w:val="000000"/>
                <w:lang w:val="en-AU"/>
              </w:rPr>
              <w:t>49</w:t>
            </w:r>
          </w:p>
        </w:tc>
        <w:tc>
          <w:tcPr>
            <w:tcW w:w="850" w:type="dxa"/>
            <w:shd w:val="solid" w:color="FFFFFF" w:fill="auto"/>
          </w:tcPr>
          <w:p w14:paraId="1D40F6EC" w14:textId="77777777" w:rsidR="00D00D56" w:rsidRDefault="00D00D56" w:rsidP="0013247E">
            <w:pPr>
              <w:pStyle w:val="TAL"/>
              <w:rPr>
                <w:snapToGrid w:val="0"/>
                <w:color w:val="000000"/>
                <w:lang w:val="en-AU"/>
              </w:rPr>
            </w:pPr>
          </w:p>
        </w:tc>
        <w:tc>
          <w:tcPr>
            <w:tcW w:w="567" w:type="dxa"/>
            <w:shd w:val="solid" w:color="FFFFFF" w:fill="auto"/>
          </w:tcPr>
          <w:p w14:paraId="604D8B02" w14:textId="77777777" w:rsidR="00D00D56" w:rsidRDefault="00D00D56" w:rsidP="0013247E">
            <w:pPr>
              <w:pStyle w:val="TAL"/>
              <w:rPr>
                <w:snapToGrid w:val="0"/>
                <w:color w:val="000000"/>
                <w:lang w:val="en-AU"/>
              </w:rPr>
            </w:pPr>
          </w:p>
        </w:tc>
        <w:tc>
          <w:tcPr>
            <w:tcW w:w="426" w:type="dxa"/>
            <w:shd w:val="solid" w:color="FFFFFF" w:fill="auto"/>
          </w:tcPr>
          <w:p w14:paraId="19DAAC50" w14:textId="77777777" w:rsidR="00D00D56" w:rsidRDefault="00D00D56" w:rsidP="0013247E">
            <w:pPr>
              <w:pStyle w:val="TAL"/>
              <w:rPr>
                <w:snapToGrid w:val="0"/>
                <w:color w:val="000000"/>
                <w:lang w:val="en-AU"/>
              </w:rPr>
            </w:pPr>
          </w:p>
        </w:tc>
        <w:tc>
          <w:tcPr>
            <w:tcW w:w="4110" w:type="dxa"/>
            <w:shd w:val="solid" w:color="FFFFFF" w:fill="auto"/>
          </w:tcPr>
          <w:p w14:paraId="751131B5" w14:textId="77777777" w:rsidR="00D00D56" w:rsidRDefault="00D00D56" w:rsidP="0013247E">
            <w:pPr>
              <w:pStyle w:val="TAL"/>
            </w:pPr>
            <w:r>
              <w:t>Release 10 version</w:t>
            </w:r>
          </w:p>
        </w:tc>
        <w:tc>
          <w:tcPr>
            <w:tcW w:w="709" w:type="dxa"/>
            <w:shd w:val="solid" w:color="FFFFFF" w:fill="auto"/>
          </w:tcPr>
          <w:p w14:paraId="2FACD2E2" w14:textId="77777777" w:rsidR="00D00D56" w:rsidRDefault="00D00D56" w:rsidP="0013247E">
            <w:pPr>
              <w:pStyle w:val="TAL"/>
              <w:rPr>
                <w:snapToGrid w:val="0"/>
                <w:color w:val="000000"/>
                <w:lang w:val="en-AU"/>
              </w:rPr>
            </w:pPr>
            <w:r>
              <w:rPr>
                <w:snapToGrid w:val="0"/>
                <w:color w:val="000000"/>
                <w:lang w:val="en-AU"/>
              </w:rPr>
              <w:t>9.0.0</w:t>
            </w:r>
          </w:p>
        </w:tc>
        <w:tc>
          <w:tcPr>
            <w:tcW w:w="709" w:type="dxa"/>
            <w:shd w:val="solid" w:color="FFFFFF" w:fill="auto"/>
          </w:tcPr>
          <w:p w14:paraId="1422F1C2" w14:textId="77777777" w:rsidR="00D00D56" w:rsidRDefault="00D00D56" w:rsidP="0013247E">
            <w:pPr>
              <w:pStyle w:val="TAL"/>
              <w:rPr>
                <w:snapToGrid w:val="0"/>
                <w:color w:val="000000"/>
                <w:lang w:val="en-AU"/>
              </w:rPr>
            </w:pPr>
            <w:r>
              <w:rPr>
                <w:snapToGrid w:val="0"/>
                <w:color w:val="000000"/>
                <w:lang w:val="en-AU"/>
              </w:rPr>
              <w:t>10.0.0</w:t>
            </w:r>
          </w:p>
        </w:tc>
      </w:tr>
      <w:tr w:rsidR="0002786D" w14:paraId="349BC082" w14:textId="77777777">
        <w:tblPrEx>
          <w:tblCellMar>
            <w:top w:w="0" w:type="dxa"/>
            <w:bottom w:w="0" w:type="dxa"/>
          </w:tblCellMar>
        </w:tblPrEx>
        <w:tc>
          <w:tcPr>
            <w:tcW w:w="800" w:type="dxa"/>
            <w:shd w:val="solid" w:color="FFFFFF" w:fill="auto"/>
          </w:tcPr>
          <w:p w14:paraId="1A25A7B7" w14:textId="77777777" w:rsidR="0002786D" w:rsidRDefault="0002786D" w:rsidP="00DB25D8">
            <w:pPr>
              <w:pStyle w:val="TAL"/>
              <w:rPr>
                <w:snapToGrid w:val="0"/>
                <w:color w:val="000000"/>
                <w:lang w:val="en-AU"/>
              </w:rPr>
            </w:pPr>
            <w:r>
              <w:rPr>
                <w:snapToGrid w:val="0"/>
                <w:color w:val="000000"/>
                <w:lang w:val="en-AU"/>
              </w:rPr>
              <w:t>2012-09</w:t>
            </w:r>
          </w:p>
        </w:tc>
        <w:tc>
          <w:tcPr>
            <w:tcW w:w="1185" w:type="dxa"/>
            <w:shd w:val="solid" w:color="FFFFFF" w:fill="auto"/>
          </w:tcPr>
          <w:p w14:paraId="319FE183" w14:textId="77777777" w:rsidR="0002786D" w:rsidRDefault="00CB6212" w:rsidP="00DB25D8">
            <w:pPr>
              <w:pStyle w:val="TAL"/>
              <w:jc w:val="center"/>
              <w:rPr>
                <w:snapToGrid w:val="0"/>
                <w:color w:val="000000"/>
                <w:lang w:val="en-AU"/>
              </w:rPr>
            </w:pPr>
            <w:r>
              <w:rPr>
                <w:snapToGrid w:val="0"/>
                <w:color w:val="000000"/>
                <w:lang w:val="en-AU"/>
              </w:rPr>
              <w:t>55</w:t>
            </w:r>
          </w:p>
        </w:tc>
        <w:tc>
          <w:tcPr>
            <w:tcW w:w="850" w:type="dxa"/>
            <w:shd w:val="solid" w:color="FFFFFF" w:fill="auto"/>
          </w:tcPr>
          <w:p w14:paraId="5D9B23BF" w14:textId="77777777" w:rsidR="0002786D" w:rsidRDefault="0002786D" w:rsidP="0013247E">
            <w:pPr>
              <w:pStyle w:val="TAL"/>
              <w:rPr>
                <w:snapToGrid w:val="0"/>
                <w:color w:val="000000"/>
                <w:lang w:val="en-AU"/>
              </w:rPr>
            </w:pPr>
          </w:p>
        </w:tc>
        <w:tc>
          <w:tcPr>
            <w:tcW w:w="567" w:type="dxa"/>
            <w:shd w:val="solid" w:color="FFFFFF" w:fill="auto"/>
          </w:tcPr>
          <w:p w14:paraId="23B74954" w14:textId="77777777" w:rsidR="0002786D" w:rsidRDefault="0002786D" w:rsidP="0013247E">
            <w:pPr>
              <w:pStyle w:val="TAL"/>
              <w:rPr>
                <w:snapToGrid w:val="0"/>
                <w:color w:val="000000"/>
                <w:lang w:val="en-AU"/>
              </w:rPr>
            </w:pPr>
          </w:p>
        </w:tc>
        <w:tc>
          <w:tcPr>
            <w:tcW w:w="426" w:type="dxa"/>
            <w:shd w:val="solid" w:color="FFFFFF" w:fill="auto"/>
          </w:tcPr>
          <w:p w14:paraId="4984E76B" w14:textId="77777777" w:rsidR="0002786D" w:rsidRDefault="0002786D" w:rsidP="0013247E">
            <w:pPr>
              <w:pStyle w:val="TAL"/>
              <w:rPr>
                <w:snapToGrid w:val="0"/>
                <w:color w:val="000000"/>
                <w:lang w:val="en-AU"/>
              </w:rPr>
            </w:pPr>
          </w:p>
        </w:tc>
        <w:tc>
          <w:tcPr>
            <w:tcW w:w="4110" w:type="dxa"/>
            <w:shd w:val="solid" w:color="FFFFFF" w:fill="auto"/>
          </w:tcPr>
          <w:p w14:paraId="0AAECDCA" w14:textId="77777777" w:rsidR="0002786D" w:rsidRDefault="0002786D" w:rsidP="0013247E">
            <w:pPr>
              <w:pStyle w:val="TAL"/>
            </w:pPr>
            <w:r>
              <w:t>Release 11 version</w:t>
            </w:r>
          </w:p>
        </w:tc>
        <w:tc>
          <w:tcPr>
            <w:tcW w:w="709" w:type="dxa"/>
            <w:shd w:val="solid" w:color="FFFFFF" w:fill="auto"/>
          </w:tcPr>
          <w:p w14:paraId="6F1970A8" w14:textId="77777777" w:rsidR="0002786D" w:rsidRDefault="0002786D" w:rsidP="00EE7569">
            <w:pPr>
              <w:pStyle w:val="TAL"/>
              <w:rPr>
                <w:snapToGrid w:val="0"/>
                <w:color w:val="000000"/>
                <w:lang w:val="en-AU"/>
              </w:rPr>
            </w:pPr>
            <w:r>
              <w:rPr>
                <w:snapToGrid w:val="0"/>
                <w:color w:val="000000"/>
                <w:lang w:val="en-AU"/>
              </w:rPr>
              <w:t>10.0.0</w:t>
            </w:r>
          </w:p>
        </w:tc>
        <w:tc>
          <w:tcPr>
            <w:tcW w:w="709" w:type="dxa"/>
            <w:shd w:val="solid" w:color="FFFFFF" w:fill="auto"/>
          </w:tcPr>
          <w:p w14:paraId="3E03D8AA" w14:textId="77777777" w:rsidR="0002786D" w:rsidRDefault="00BB24DA" w:rsidP="00EE7569">
            <w:pPr>
              <w:pStyle w:val="TAL"/>
              <w:rPr>
                <w:snapToGrid w:val="0"/>
                <w:color w:val="000000"/>
                <w:lang w:val="en-AU"/>
              </w:rPr>
            </w:pPr>
            <w:r>
              <w:rPr>
                <w:snapToGrid w:val="0"/>
                <w:color w:val="000000"/>
                <w:lang w:val="en-AU"/>
              </w:rPr>
              <w:t>11</w:t>
            </w:r>
            <w:r w:rsidR="0002786D">
              <w:rPr>
                <w:snapToGrid w:val="0"/>
                <w:color w:val="000000"/>
                <w:lang w:val="en-AU"/>
              </w:rPr>
              <w:t>.0.0</w:t>
            </w:r>
          </w:p>
        </w:tc>
      </w:tr>
      <w:tr w:rsidR="00BB24DA" w14:paraId="27546006" w14:textId="77777777">
        <w:tblPrEx>
          <w:tblCellMar>
            <w:top w:w="0" w:type="dxa"/>
            <w:bottom w:w="0" w:type="dxa"/>
          </w:tblCellMar>
        </w:tblPrEx>
        <w:tc>
          <w:tcPr>
            <w:tcW w:w="800" w:type="dxa"/>
            <w:shd w:val="solid" w:color="FFFFFF" w:fill="auto"/>
          </w:tcPr>
          <w:p w14:paraId="56351165" w14:textId="77777777" w:rsidR="00BB24DA" w:rsidRDefault="00BB24DA" w:rsidP="00BB24DA">
            <w:pPr>
              <w:pStyle w:val="TAL"/>
              <w:rPr>
                <w:snapToGrid w:val="0"/>
                <w:color w:val="000000"/>
                <w:lang w:val="en-AU"/>
              </w:rPr>
            </w:pPr>
            <w:r>
              <w:rPr>
                <w:snapToGrid w:val="0"/>
                <w:color w:val="000000"/>
                <w:lang w:val="en-AU"/>
              </w:rPr>
              <w:t>2014-09</w:t>
            </w:r>
          </w:p>
        </w:tc>
        <w:tc>
          <w:tcPr>
            <w:tcW w:w="1185" w:type="dxa"/>
            <w:shd w:val="solid" w:color="FFFFFF" w:fill="auto"/>
          </w:tcPr>
          <w:p w14:paraId="4CE9252F" w14:textId="77777777" w:rsidR="00BB24DA" w:rsidRDefault="00BB24DA" w:rsidP="00DB25D8">
            <w:pPr>
              <w:pStyle w:val="TAL"/>
              <w:jc w:val="center"/>
              <w:rPr>
                <w:snapToGrid w:val="0"/>
                <w:color w:val="000000"/>
                <w:lang w:val="en-AU"/>
              </w:rPr>
            </w:pPr>
            <w:r>
              <w:rPr>
                <w:snapToGrid w:val="0"/>
                <w:color w:val="000000"/>
                <w:lang w:val="en-AU"/>
              </w:rPr>
              <w:t>63</w:t>
            </w:r>
          </w:p>
        </w:tc>
        <w:tc>
          <w:tcPr>
            <w:tcW w:w="850" w:type="dxa"/>
            <w:shd w:val="solid" w:color="FFFFFF" w:fill="auto"/>
          </w:tcPr>
          <w:p w14:paraId="27445F95" w14:textId="77777777" w:rsidR="00BB24DA" w:rsidRDefault="00BB24DA" w:rsidP="0013247E">
            <w:pPr>
              <w:pStyle w:val="TAL"/>
              <w:rPr>
                <w:snapToGrid w:val="0"/>
                <w:color w:val="000000"/>
                <w:lang w:val="en-AU"/>
              </w:rPr>
            </w:pPr>
          </w:p>
        </w:tc>
        <w:tc>
          <w:tcPr>
            <w:tcW w:w="567" w:type="dxa"/>
            <w:shd w:val="solid" w:color="FFFFFF" w:fill="auto"/>
          </w:tcPr>
          <w:p w14:paraId="05139300" w14:textId="77777777" w:rsidR="00BB24DA" w:rsidRDefault="00BB24DA" w:rsidP="0013247E">
            <w:pPr>
              <w:pStyle w:val="TAL"/>
              <w:rPr>
                <w:snapToGrid w:val="0"/>
                <w:color w:val="000000"/>
                <w:lang w:val="en-AU"/>
              </w:rPr>
            </w:pPr>
          </w:p>
        </w:tc>
        <w:tc>
          <w:tcPr>
            <w:tcW w:w="426" w:type="dxa"/>
            <w:shd w:val="solid" w:color="FFFFFF" w:fill="auto"/>
          </w:tcPr>
          <w:p w14:paraId="5AFB1F7F" w14:textId="77777777" w:rsidR="00BB24DA" w:rsidRDefault="00BB24DA" w:rsidP="0013247E">
            <w:pPr>
              <w:pStyle w:val="TAL"/>
              <w:rPr>
                <w:snapToGrid w:val="0"/>
                <w:color w:val="000000"/>
                <w:lang w:val="en-AU"/>
              </w:rPr>
            </w:pPr>
          </w:p>
        </w:tc>
        <w:tc>
          <w:tcPr>
            <w:tcW w:w="4110" w:type="dxa"/>
            <w:shd w:val="solid" w:color="FFFFFF" w:fill="auto"/>
          </w:tcPr>
          <w:p w14:paraId="6EF42353" w14:textId="77777777" w:rsidR="00BB24DA" w:rsidRDefault="00BB24DA" w:rsidP="0013247E">
            <w:pPr>
              <w:pStyle w:val="TAL"/>
            </w:pPr>
            <w:r>
              <w:t>Release 12 version</w:t>
            </w:r>
            <w:r w:rsidR="00D56FA1">
              <w:t xml:space="preserve"> (frozen at SP-65)</w:t>
            </w:r>
          </w:p>
        </w:tc>
        <w:tc>
          <w:tcPr>
            <w:tcW w:w="709" w:type="dxa"/>
            <w:shd w:val="solid" w:color="FFFFFF" w:fill="auto"/>
          </w:tcPr>
          <w:p w14:paraId="26FC1F57" w14:textId="77777777" w:rsidR="00BB24DA" w:rsidRDefault="00BB24DA" w:rsidP="00EE7569">
            <w:pPr>
              <w:pStyle w:val="TAL"/>
              <w:rPr>
                <w:snapToGrid w:val="0"/>
                <w:color w:val="000000"/>
                <w:lang w:val="en-AU"/>
              </w:rPr>
            </w:pPr>
            <w:r>
              <w:rPr>
                <w:snapToGrid w:val="0"/>
                <w:color w:val="000000"/>
                <w:lang w:val="en-AU"/>
              </w:rPr>
              <w:t>11.0.0</w:t>
            </w:r>
          </w:p>
        </w:tc>
        <w:tc>
          <w:tcPr>
            <w:tcW w:w="709" w:type="dxa"/>
            <w:shd w:val="solid" w:color="FFFFFF" w:fill="auto"/>
          </w:tcPr>
          <w:p w14:paraId="314B0D92" w14:textId="77777777" w:rsidR="00BB24DA" w:rsidRDefault="00BB24DA" w:rsidP="00EE7569">
            <w:pPr>
              <w:pStyle w:val="TAL"/>
              <w:rPr>
                <w:snapToGrid w:val="0"/>
                <w:color w:val="000000"/>
                <w:lang w:val="en-AU"/>
              </w:rPr>
            </w:pPr>
            <w:r>
              <w:rPr>
                <w:snapToGrid w:val="0"/>
                <w:color w:val="000000"/>
                <w:lang w:val="en-AU"/>
              </w:rPr>
              <w:t>12.0.0</w:t>
            </w:r>
          </w:p>
        </w:tc>
      </w:tr>
      <w:tr w:rsidR="006F5B06" w14:paraId="650CD78E" w14:textId="77777777">
        <w:tblPrEx>
          <w:tblCellMar>
            <w:top w:w="0" w:type="dxa"/>
            <w:bottom w:w="0" w:type="dxa"/>
          </w:tblCellMar>
        </w:tblPrEx>
        <w:tc>
          <w:tcPr>
            <w:tcW w:w="800" w:type="dxa"/>
            <w:shd w:val="solid" w:color="FFFFFF" w:fill="auto"/>
          </w:tcPr>
          <w:p w14:paraId="6AF492AE" w14:textId="77777777" w:rsidR="006F5B06" w:rsidRDefault="006F5B06" w:rsidP="00BB24DA">
            <w:pPr>
              <w:pStyle w:val="TAL"/>
              <w:rPr>
                <w:snapToGrid w:val="0"/>
                <w:color w:val="000000"/>
                <w:lang w:val="en-AU"/>
              </w:rPr>
            </w:pPr>
            <w:r>
              <w:rPr>
                <w:snapToGrid w:val="0"/>
                <w:color w:val="000000"/>
                <w:lang w:val="en-AU"/>
              </w:rPr>
              <w:t>2015-12</w:t>
            </w:r>
          </w:p>
        </w:tc>
        <w:tc>
          <w:tcPr>
            <w:tcW w:w="1185" w:type="dxa"/>
            <w:shd w:val="solid" w:color="FFFFFF" w:fill="auto"/>
          </w:tcPr>
          <w:p w14:paraId="43AC0882" w14:textId="77777777" w:rsidR="006F5B06" w:rsidRDefault="006F5B06" w:rsidP="00DB25D8">
            <w:pPr>
              <w:pStyle w:val="TAL"/>
              <w:jc w:val="center"/>
              <w:rPr>
                <w:snapToGrid w:val="0"/>
                <w:color w:val="000000"/>
                <w:lang w:val="en-AU"/>
              </w:rPr>
            </w:pPr>
            <w:r>
              <w:rPr>
                <w:snapToGrid w:val="0"/>
                <w:color w:val="000000"/>
                <w:lang w:val="en-AU"/>
              </w:rPr>
              <w:t>68</w:t>
            </w:r>
          </w:p>
        </w:tc>
        <w:tc>
          <w:tcPr>
            <w:tcW w:w="850" w:type="dxa"/>
            <w:shd w:val="solid" w:color="FFFFFF" w:fill="auto"/>
          </w:tcPr>
          <w:p w14:paraId="39CF4143" w14:textId="77777777" w:rsidR="006F5B06" w:rsidRDefault="006F5B06" w:rsidP="0013247E">
            <w:pPr>
              <w:pStyle w:val="TAL"/>
              <w:rPr>
                <w:snapToGrid w:val="0"/>
                <w:color w:val="000000"/>
                <w:lang w:val="en-AU"/>
              </w:rPr>
            </w:pPr>
          </w:p>
        </w:tc>
        <w:tc>
          <w:tcPr>
            <w:tcW w:w="567" w:type="dxa"/>
            <w:shd w:val="solid" w:color="FFFFFF" w:fill="auto"/>
          </w:tcPr>
          <w:p w14:paraId="5F077F9B" w14:textId="77777777" w:rsidR="006F5B06" w:rsidRDefault="006F5B06" w:rsidP="0013247E">
            <w:pPr>
              <w:pStyle w:val="TAL"/>
              <w:rPr>
                <w:snapToGrid w:val="0"/>
                <w:color w:val="000000"/>
                <w:lang w:val="en-AU"/>
              </w:rPr>
            </w:pPr>
          </w:p>
        </w:tc>
        <w:tc>
          <w:tcPr>
            <w:tcW w:w="426" w:type="dxa"/>
            <w:shd w:val="solid" w:color="FFFFFF" w:fill="auto"/>
          </w:tcPr>
          <w:p w14:paraId="3DB73619" w14:textId="77777777" w:rsidR="006F5B06" w:rsidRDefault="006F5B06" w:rsidP="0013247E">
            <w:pPr>
              <w:pStyle w:val="TAL"/>
              <w:rPr>
                <w:snapToGrid w:val="0"/>
                <w:color w:val="000000"/>
                <w:lang w:val="en-AU"/>
              </w:rPr>
            </w:pPr>
          </w:p>
        </w:tc>
        <w:tc>
          <w:tcPr>
            <w:tcW w:w="4110" w:type="dxa"/>
            <w:shd w:val="solid" w:color="FFFFFF" w:fill="auto"/>
          </w:tcPr>
          <w:p w14:paraId="38A3404A" w14:textId="77777777" w:rsidR="006F5B06" w:rsidRDefault="006F5B06" w:rsidP="006F5B06">
            <w:pPr>
              <w:pStyle w:val="TAL"/>
            </w:pPr>
            <w:r>
              <w:t>Release 13 version (frozen at SP-70)</w:t>
            </w:r>
          </w:p>
        </w:tc>
        <w:tc>
          <w:tcPr>
            <w:tcW w:w="709" w:type="dxa"/>
            <w:shd w:val="solid" w:color="FFFFFF" w:fill="auto"/>
          </w:tcPr>
          <w:p w14:paraId="69E61D3D" w14:textId="77777777" w:rsidR="006F5B06" w:rsidRDefault="006F5B06" w:rsidP="00EE7569">
            <w:pPr>
              <w:pStyle w:val="TAL"/>
              <w:rPr>
                <w:snapToGrid w:val="0"/>
                <w:color w:val="000000"/>
                <w:lang w:val="en-AU"/>
              </w:rPr>
            </w:pPr>
            <w:r>
              <w:rPr>
                <w:snapToGrid w:val="0"/>
                <w:color w:val="000000"/>
                <w:lang w:val="en-AU"/>
              </w:rPr>
              <w:t>12.0.0</w:t>
            </w:r>
          </w:p>
        </w:tc>
        <w:tc>
          <w:tcPr>
            <w:tcW w:w="709" w:type="dxa"/>
            <w:shd w:val="solid" w:color="FFFFFF" w:fill="auto"/>
          </w:tcPr>
          <w:p w14:paraId="3BFC9C81" w14:textId="77777777" w:rsidR="006F5B06" w:rsidRDefault="006F5B06" w:rsidP="006F5B06">
            <w:pPr>
              <w:pStyle w:val="TAL"/>
              <w:rPr>
                <w:snapToGrid w:val="0"/>
                <w:color w:val="000000"/>
                <w:lang w:val="en-AU"/>
              </w:rPr>
            </w:pPr>
            <w:r>
              <w:rPr>
                <w:snapToGrid w:val="0"/>
                <w:color w:val="000000"/>
                <w:lang w:val="en-AU"/>
              </w:rPr>
              <w:t>13.0.0</w:t>
            </w:r>
          </w:p>
        </w:tc>
      </w:tr>
    </w:tbl>
    <w:p w14:paraId="38B6427F" w14:textId="77777777" w:rsidR="00992F01" w:rsidRDefault="00992F01">
      <w:pPr>
        <w:pStyle w:val="FP"/>
      </w:pPr>
    </w:p>
    <w:p w14:paraId="4321C8CB" w14:textId="77777777" w:rsidR="00075B29" w:rsidRPr="00235394" w:rsidRDefault="00075B29" w:rsidP="00075B2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75B29" w:rsidRPr="00235394" w14:paraId="45EDF227" w14:textId="77777777" w:rsidTr="00B92B52">
        <w:tblPrEx>
          <w:tblCellMar>
            <w:top w:w="0" w:type="dxa"/>
            <w:bottom w:w="0" w:type="dxa"/>
          </w:tblCellMar>
        </w:tblPrEx>
        <w:trPr>
          <w:cantSplit/>
        </w:trPr>
        <w:tc>
          <w:tcPr>
            <w:tcW w:w="9639" w:type="dxa"/>
            <w:gridSpan w:val="8"/>
            <w:tcBorders>
              <w:bottom w:val="nil"/>
            </w:tcBorders>
            <w:shd w:val="solid" w:color="FFFFFF" w:fill="auto"/>
          </w:tcPr>
          <w:p w14:paraId="0220F89B" w14:textId="77777777" w:rsidR="00075B29" w:rsidRPr="00235394" w:rsidRDefault="00075B29" w:rsidP="00B92B52">
            <w:pPr>
              <w:pStyle w:val="TAL"/>
              <w:jc w:val="center"/>
              <w:rPr>
                <w:b/>
                <w:sz w:val="16"/>
              </w:rPr>
            </w:pPr>
            <w:r w:rsidRPr="00235394">
              <w:rPr>
                <w:b/>
              </w:rPr>
              <w:t>Change history</w:t>
            </w:r>
          </w:p>
        </w:tc>
      </w:tr>
      <w:tr w:rsidR="00075B29" w:rsidRPr="00235394" w14:paraId="4F029AA8" w14:textId="77777777" w:rsidTr="00054AD4">
        <w:tblPrEx>
          <w:tblCellMar>
            <w:top w:w="0" w:type="dxa"/>
            <w:bottom w:w="0" w:type="dxa"/>
          </w:tblCellMar>
        </w:tblPrEx>
        <w:tc>
          <w:tcPr>
            <w:tcW w:w="800" w:type="dxa"/>
            <w:tcBorders>
              <w:bottom w:val="single" w:sz="4" w:space="0" w:color="auto"/>
            </w:tcBorders>
            <w:shd w:val="pct10" w:color="auto" w:fill="FFFFFF"/>
          </w:tcPr>
          <w:p w14:paraId="546FA393" w14:textId="77777777" w:rsidR="00075B29" w:rsidRPr="00235394" w:rsidRDefault="00075B29" w:rsidP="00B92B52">
            <w:pPr>
              <w:pStyle w:val="TAL"/>
              <w:rPr>
                <w:b/>
                <w:sz w:val="16"/>
              </w:rPr>
            </w:pPr>
            <w:r w:rsidRPr="00235394">
              <w:rPr>
                <w:b/>
                <w:sz w:val="16"/>
              </w:rPr>
              <w:t>Date</w:t>
            </w:r>
          </w:p>
        </w:tc>
        <w:tc>
          <w:tcPr>
            <w:tcW w:w="800" w:type="dxa"/>
            <w:tcBorders>
              <w:bottom w:val="single" w:sz="4" w:space="0" w:color="auto"/>
            </w:tcBorders>
            <w:shd w:val="pct10" w:color="auto" w:fill="FFFFFF"/>
          </w:tcPr>
          <w:p w14:paraId="59E33457" w14:textId="77777777" w:rsidR="00075B29" w:rsidRPr="00235394" w:rsidRDefault="00075B29" w:rsidP="00B92B52">
            <w:pPr>
              <w:pStyle w:val="TAL"/>
              <w:rPr>
                <w:b/>
                <w:sz w:val="16"/>
              </w:rPr>
            </w:pPr>
            <w:r>
              <w:rPr>
                <w:b/>
                <w:sz w:val="16"/>
              </w:rPr>
              <w:t>Meeting</w:t>
            </w:r>
          </w:p>
        </w:tc>
        <w:tc>
          <w:tcPr>
            <w:tcW w:w="1094" w:type="dxa"/>
            <w:tcBorders>
              <w:bottom w:val="single" w:sz="4" w:space="0" w:color="auto"/>
            </w:tcBorders>
            <w:shd w:val="pct10" w:color="auto" w:fill="FFFFFF"/>
          </w:tcPr>
          <w:p w14:paraId="7C5BC3B2" w14:textId="77777777" w:rsidR="00075B29" w:rsidRPr="00235394" w:rsidRDefault="00075B29" w:rsidP="00B92B52">
            <w:pPr>
              <w:pStyle w:val="TAL"/>
              <w:rPr>
                <w:b/>
                <w:sz w:val="16"/>
              </w:rPr>
            </w:pPr>
            <w:r w:rsidRPr="00235394">
              <w:rPr>
                <w:b/>
                <w:sz w:val="16"/>
              </w:rPr>
              <w:t>TDoc</w:t>
            </w:r>
          </w:p>
        </w:tc>
        <w:tc>
          <w:tcPr>
            <w:tcW w:w="425" w:type="dxa"/>
            <w:tcBorders>
              <w:bottom w:val="single" w:sz="4" w:space="0" w:color="auto"/>
            </w:tcBorders>
            <w:shd w:val="pct10" w:color="auto" w:fill="FFFFFF"/>
          </w:tcPr>
          <w:p w14:paraId="676F788D" w14:textId="77777777" w:rsidR="00075B29" w:rsidRPr="00235394" w:rsidRDefault="00075B29" w:rsidP="00B92B52">
            <w:pPr>
              <w:pStyle w:val="TAL"/>
              <w:rPr>
                <w:b/>
                <w:sz w:val="16"/>
              </w:rPr>
            </w:pPr>
            <w:r w:rsidRPr="00235394">
              <w:rPr>
                <w:b/>
                <w:sz w:val="16"/>
              </w:rPr>
              <w:t>CR</w:t>
            </w:r>
          </w:p>
        </w:tc>
        <w:tc>
          <w:tcPr>
            <w:tcW w:w="425" w:type="dxa"/>
            <w:tcBorders>
              <w:bottom w:val="single" w:sz="4" w:space="0" w:color="auto"/>
            </w:tcBorders>
            <w:shd w:val="pct10" w:color="auto" w:fill="FFFFFF"/>
          </w:tcPr>
          <w:p w14:paraId="3A70A0D9" w14:textId="77777777" w:rsidR="00075B29" w:rsidRPr="00235394" w:rsidRDefault="00075B29" w:rsidP="00B92B52">
            <w:pPr>
              <w:pStyle w:val="TAL"/>
              <w:rPr>
                <w:b/>
                <w:sz w:val="16"/>
              </w:rPr>
            </w:pPr>
            <w:r w:rsidRPr="00235394">
              <w:rPr>
                <w:b/>
                <w:sz w:val="16"/>
              </w:rPr>
              <w:t>Rev</w:t>
            </w:r>
          </w:p>
        </w:tc>
        <w:tc>
          <w:tcPr>
            <w:tcW w:w="425" w:type="dxa"/>
            <w:tcBorders>
              <w:bottom w:val="single" w:sz="4" w:space="0" w:color="auto"/>
            </w:tcBorders>
            <w:shd w:val="pct10" w:color="auto" w:fill="FFFFFF"/>
          </w:tcPr>
          <w:p w14:paraId="0DD786B1" w14:textId="77777777" w:rsidR="00075B29" w:rsidRPr="00235394" w:rsidRDefault="00075B29" w:rsidP="00B92B52">
            <w:pPr>
              <w:pStyle w:val="TAL"/>
              <w:rPr>
                <w:b/>
                <w:sz w:val="16"/>
              </w:rPr>
            </w:pPr>
            <w:r>
              <w:rPr>
                <w:b/>
                <w:sz w:val="16"/>
              </w:rPr>
              <w:t>Cat</w:t>
            </w:r>
          </w:p>
        </w:tc>
        <w:tc>
          <w:tcPr>
            <w:tcW w:w="4962" w:type="dxa"/>
            <w:tcBorders>
              <w:bottom w:val="single" w:sz="4" w:space="0" w:color="auto"/>
            </w:tcBorders>
            <w:shd w:val="pct10" w:color="auto" w:fill="FFFFFF"/>
          </w:tcPr>
          <w:p w14:paraId="2056F052" w14:textId="77777777" w:rsidR="00075B29" w:rsidRPr="00235394" w:rsidRDefault="00075B29" w:rsidP="00B92B52">
            <w:pPr>
              <w:pStyle w:val="TAL"/>
              <w:rPr>
                <w:b/>
                <w:sz w:val="16"/>
              </w:rPr>
            </w:pPr>
            <w:r w:rsidRPr="00235394">
              <w:rPr>
                <w:b/>
                <w:sz w:val="16"/>
              </w:rPr>
              <w:t>Subject/Comment</w:t>
            </w:r>
          </w:p>
        </w:tc>
        <w:tc>
          <w:tcPr>
            <w:tcW w:w="708" w:type="dxa"/>
            <w:tcBorders>
              <w:bottom w:val="single" w:sz="4" w:space="0" w:color="auto"/>
            </w:tcBorders>
            <w:shd w:val="pct10" w:color="auto" w:fill="FFFFFF"/>
          </w:tcPr>
          <w:p w14:paraId="424E4039" w14:textId="77777777" w:rsidR="00075B29" w:rsidRPr="00235394" w:rsidRDefault="00075B29" w:rsidP="00B92B52">
            <w:pPr>
              <w:pStyle w:val="TAL"/>
              <w:rPr>
                <w:b/>
                <w:sz w:val="16"/>
              </w:rPr>
            </w:pPr>
            <w:r w:rsidRPr="00235394">
              <w:rPr>
                <w:b/>
                <w:sz w:val="16"/>
              </w:rPr>
              <w:t>New</w:t>
            </w:r>
            <w:r>
              <w:rPr>
                <w:b/>
                <w:sz w:val="16"/>
              </w:rPr>
              <w:t xml:space="preserve"> version</w:t>
            </w:r>
          </w:p>
        </w:tc>
      </w:tr>
      <w:tr w:rsidR="00075B29" w:rsidRPr="00CD3D92" w14:paraId="07DDADF3" w14:textId="77777777" w:rsidTr="00054AD4">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1F3F19A" w14:textId="77777777" w:rsidR="00075B29" w:rsidRPr="00CD3D92" w:rsidRDefault="00075B29" w:rsidP="00B92B52">
            <w:pPr>
              <w:pStyle w:val="TAL"/>
              <w:rPr>
                <w:rFonts w:cs="Arial"/>
                <w:sz w:val="16"/>
                <w:szCs w:val="16"/>
              </w:rPr>
            </w:pPr>
            <w:r w:rsidRPr="00CD3D92">
              <w:rPr>
                <w:rFonts w:cs="Arial"/>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8813A" w14:textId="77777777" w:rsidR="00075B29" w:rsidRPr="00CD3D92" w:rsidRDefault="00054AD4" w:rsidP="00CD3D92">
            <w:pPr>
              <w:pStyle w:val="TAL"/>
              <w:rPr>
                <w:rFonts w:cs="Arial"/>
                <w:sz w:val="16"/>
                <w:szCs w:val="16"/>
              </w:rPr>
            </w:pPr>
            <w:r w:rsidRPr="00CD3D92">
              <w:rPr>
                <w:rFonts w:cs="Arial"/>
                <w:sz w:val="16"/>
                <w:szCs w:val="16"/>
              </w:rPr>
              <w:t>RP-</w:t>
            </w:r>
            <w:r w:rsidR="00075B29" w:rsidRPr="00CD3D92">
              <w:rPr>
                <w:rFonts w:cs="Arial"/>
                <w:sz w:val="16"/>
                <w:szCs w:val="16"/>
              </w:rPr>
              <w: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D27791" w14:textId="77777777" w:rsidR="00075B29" w:rsidRPr="00CD3D92" w:rsidRDefault="00075B29" w:rsidP="00CD3D92">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1EC4A" w14:textId="77777777" w:rsidR="00075B29" w:rsidRPr="00CD3D92" w:rsidRDefault="00075B29" w:rsidP="00B92B52">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29B0B" w14:textId="77777777" w:rsidR="00075B29" w:rsidRPr="00CD3D92" w:rsidRDefault="00075B29" w:rsidP="00CD3D92">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2A567" w14:textId="77777777" w:rsidR="00075B29" w:rsidRPr="00CD3D92" w:rsidRDefault="00075B29" w:rsidP="00CD3D92">
            <w:pPr>
              <w:pStyle w:val="TAL"/>
              <w:rPr>
                <w:rFonts w:cs="Arial"/>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2020F0" w14:textId="77777777" w:rsidR="00075B29" w:rsidRPr="00CD3D92" w:rsidRDefault="00075B29" w:rsidP="00B92B52">
            <w:pPr>
              <w:pStyle w:val="TAL"/>
              <w:rPr>
                <w:rFonts w:cs="Arial"/>
                <w:sz w:val="16"/>
                <w:szCs w:val="16"/>
              </w:rPr>
            </w:pPr>
            <w:r w:rsidRPr="00CD3D92">
              <w:rPr>
                <w:rFonts w:cs="Arial"/>
                <w:sz w:val="16"/>
                <w:szCs w:val="16"/>
              </w:rPr>
              <w:t>Release 14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4A5C" w14:textId="77777777" w:rsidR="00075B29" w:rsidRPr="00CD3D92" w:rsidRDefault="00075B29" w:rsidP="00B92B52">
            <w:pPr>
              <w:pStyle w:val="TAL"/>
              <w:rPr>
                <w:rFonts w:cs="Arial"/>
                <w:sz w:val="16"/>
                <w:szCs w:val="16"/>
              </w:rPr>
            </w:pPr>
            <w:r w:rsidRPr="00CD3D92">
              <w:rPr>
                <w:rFonts w:cs="Arial"/>
                <w:sz w:val="16"/>
                <w:szCs w:val="16"/>
              </w:rPr>
              <w:t>14.0.0</w:t>
            </w:r>
          </w:p>
        </w:tc>
      </w:tr>
      <w:tr w:rsidR="00075B29" w:rsidRPr="00CD3D92" w14:paraId="6379B022" w14:textId="77777777" w:rsidTr="00054AD4">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E6706F0" w14:textId="77777777" w:rsidR="00075B29" w:rsidRPr="00CD3D92" w:rsidRDefault="00075B29" w:rsidP="00B92B52">
            <w:pPr>
              <w:pStyle w:val="TAL"/>
              <w:rPr>
                <w:rFonts w:cs="Arial"/>
                <w:sz w:val="16"/>
                <w:szCs w:val="16"/>
              </w:rPr>
            </w:pPr>
            <w:r w:rsidRPr="00CD3D92">
              <w:rPr>
                <w:rFonts w:cs="Arial"/>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1FFDA" w14:textId="77777777" w:rsidR="00075B29" w:rsidRPr="00CD3D92" w:rsidRDefault="00054AD4" w:rsidP="00CD3D92">
            <w:pPr>
              <w:pStyle w:val="TAL"/>
              <w:rPr>
                <w:rFonts w:cs="Arial"/>
                <w:sz w:val="16"/>
                <w:szCs w:val="16"/>
              </w:rPr>
            </w:pPr>
            <w:r w:rsidRPr="00CD3D92">
              <w:rPr>
                <w:rFonts w:cs="Arial"/>
                <w:sz w:val="16"/>
                <w:szCs w:val="16"/>
              </w:rPr>
              <w:t>RP-</w:t>
            </w:r>
            <w:r w:rsidR="00075B29" w:rsidRPr="00CD3D92">
              <w:rPr>
                <w:rFonts w:cs="Arial"/>
                <w:sz w:val="16"/>
                <w:szCs w:val="16"/>
              </w:rP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411FCA" w14:textId="77777777" w:rsidR="00075B29" w:rsidRPr="00CD3D92" w:rsidRDefault="00075B29" w:rsidP="00CD3D92">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D812B" w14:textId="77777777" w:rsidR="00075B29" w:rsidRPr="00CD3D92" w:rsidRDefault="00075B29" w:rsidP="00B92B52">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120F9" w14:textId="77777777" w:rsidR="00075B29" w:rsidRPr="00CD3D92" w:rsidRDefault="00075B29" w:rsidP="00CD3D92">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A9579" w14:textId="77777777" w:rsidR="00075B29" w:rsidRPr="00CD3D92" w:rsidRDefault="00075B29" w:rsidP="00CD3D92">
            <w:pPr>
              <w:pStyle w:val="TAL"/>
              <w:rPr>
                <w:rFonts w:cs="Arial"/>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251274" w14:textId="77777777" w:rsidR="00075B29" w:rsidRPr="00CD3D92" w:rsidRDefault="00075B29" w:rsidP="00B92B52">
            <w:pPr>
              <w:pStyle w:val="TAL"/>
              <w:rPr>
                <w:rFonts w:cs="Arial"/>
                <w:sz w:val="16"/>
                <w:szCs w:val="16"/>
              </w:rPr>
            </w:pPr>
            <w:r w:rsidRPr="00CD3D92">
              <w:rPr>
                <w:rFonts w:cs="Arial"/>
                <w:sz w:val="16"/>
                <w:szCs w:val="16"/>
              </w:rPr>
              <w:t>Release 15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1E1A0" w14:textId="77777777" w:rsidR="00075B29" w:rsidRPr="00CD3D92" w:rsidRDefault="00075B29" w:rsidP="00B92B52">
            <w:pPr>
              <w:pStyle w:val="TAL"/>
              <w:rPr>
                <w:rFonts w:cs="Arial"/>
                <w:sz w:val="16"/>
                <w:szCs w:val="16"/>
              </w:rPr>
            </w:pPr>
            <w:r w:rsidRPr="00CD3D92">
              <w:rPr>
                <w:rFonts w:cs="Arial"/>
                <w:sz w:val="16"/>
                <w:szCs w:val="16"/>
              </w:rPr>
              <w:t>15.0.0</w:t>
            </w:r>
          </w:p>
        </w:tc>
      </w:tr>
      <w:tr w:rsidR="00054AD4" w:rsidRPr="00CD3D92" w14:paraId="3EF2F0DA" w14:textId="77777777" w:rsidTr="00054AD4">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E66EFAD" w14:textId="77777777" w:rsidR="00054AD4" w:rsidRPr="00CD3D92" w:rsidRDefault="00054AD4" w:rsidP="00B92B52">
            <w:pPr>
              <w:pStyle w:val="TAL"/>
              <w:rPr>
                <w:rFonts w:cs="Arial"/>
                <w:sz w:val="16"/>
                <w:szCs w:val="16"/>
              </w:rPr>
            </w:pPr>
            <w:r w:rsidRPr="00CD3D92">
              <w:rPr>
                <w:rFonts w:cs="Arial"/>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5AC31" w14:textId="77777777" w:rsidR="00054AD4" w:rsidRPr="00CD3D92" w:rsidRDefault="00054AD4" w:rsidP="00CD3D92">
            <w:pPr>
              <w:pStyle w:val="TAL"/>
              <w:rPr>
                <w:rFonts w:cs="Arial"/>
                <w:sz w:val="16"/>
                <w:szCs w:val="16"/>
              </w:rPr>
            </w:pPr>
            <w:r w:rsidRPr="00CD3D92">
              <w:rPr>
                <w:rFonts w:cs="Arial"/>
                <w:sz w:val="16"/>
                <w:szCs w:val="16"/>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ABC6AB" w14:textId="77777777" w:rsidR="00054AD4" w:rsidRPr="00CD3D92" w:rsidRDefault="00054AD4" w:rsidP="00CD3D92">
            <w:pPr>
              <w:pStyle w:val="TAL"/>
              <w:rPr>
                <w:rFonts w:cs="Arial"/>
                <w:sz w:val="16"/>
                <w:szCs w:val="16"/>
              </w:rPr>
            </w:pPr>
            <w:r w:rsidRPr="00CD3D92">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1530E" w14:textId="77777777" w:rsidR="00054AD4" w:rsidRPr="00CD3D92" w:rsidRDefault="00054AD4" w:rsidP="00B92B52">
            <w:pPr>
              <w:pStyle w:val="TAL"/>
              <w:rPr>
                <w:rFonts w:cs="Arial"/>
                <w:sz w:val="16"/>
                <w:szCs w:val="16"/>
              </w:rPr>
            </w:pPr>
            <w:r w:rsidRPr="00CD3D92">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0C1E1F" w14:textId="77777777" w:rsidR="00054AD4" w:rsidRPr="00CD3D92" w:rsidRDefault="00054AD4" w:rsidP="00CD3D92">
            <w:pPr>
              <w:pStyle w:val="TAL"/>
              <w:rPr>
                <w:rFonts w:cs="Arial"/>
                <w:sz w:val="16"/>
                <w:szCs w:val="16"/>
              </w:rPr>
            </w:pPr>
            <w:r w:rsidRPr="00CD3D92">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C6388" w14:textId="77777777" w:rsidR="00054AD4" w:rsidRPr="00CD3D92" w:rsidRDefault="00054AD4" w:rsidP="00CD3D92">
            <w:pPr>
              <w:pStyle w:val="TAL"/>
              <w:rPr>
                <w:rFonts w:cs="Arial"/>
                <w:sz w:val="16"/>
                <w:szCs w:val="16"/>
              </w:rPr>
            </w:pPr>
            <w:r w:rsidRPr="00CD3D92">
              <w:rPr>
                <w:rFonts w:cs="Arial"/>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B30AD6" w14:textId="77777777" w:rsidR="00054AD4" w:rsidRPr="00CD3D92" w:rsidRDefault="00054AD4" w:rsidP="00B92B52">
            <w:pPr>
              <w:pStyle w:val="TAL"/>
              <w:rPr>
                <w:rFonts w:cs="Arial"/>
                <w:sz w:val="16"/>
                <w:szCs w:val="16"/>
              </w:rPr>
            </w:pPr>
            <w:r>
              <w:rPr>
                <w:rFonts w:cs="Arial"/>
                <w:sz w:val="16"/>
                <w:szCs w:val="16"/>
              </w:rPr>
              <w:t>Upgrade to Rel-16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37096" w14:textId="77777777" w:rsidR="00054AD4" w:rsidRPr="00CD3D92" w:rsidRDefault="00054AD4" w:rsidP="00B92B52">
            <w:pPr>
              <w:pStyle w:val="TAL"/>
              <w:rPr>
                <w:rFonts w:cs="Arial"/>
                <w:sz w:val="16"/>
                <w:szCs w:val="16"/>
              </w:rPr>
            </w:pPr>
            <w:r w:rsidRPr="00CD3D92">
              <w:rPr>
                <w:rFonts w:cs="Arial"/>
                <w:sz w:val="16"/>
                <w:szCs w:val="16"/>
              </w:rPr>
              <w:t>16.0.0</w:t>
            </w:r>
          </w:p>
        </w:tc>
      </w:tr>
      <w:tr w:rsidR="001613A6" w:rsidRPr="00CD3D92" w14:paraId="26853E93"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90EA42E" w14:textId="77777777" w:rsidR="001613A6" w:rsidRPr="00CD3D92" w:rsidRDefault="001613A6">
            <w:pPr>
              <w:pStyle w:val="TAL"/>
              <w:rPr>
                <w:rFonts w:cs="Arial"/>
                <w:sz w:val="16"/>
                <w:szCs w:val="16"/>
              </w:rPr>
            </w:pPr>
            <w:r w:rsidRPr="00CD3D92">
              <w:rPr>
                <w:rFonts w:cs="Arial"/>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D290B" w14:textId="77777777" w:rsidR="001613A6" w:rsidRPr="00CD3D92" w:rsidRDefault="001613A6" w:rsidP="00CD3D92">
            <w:pPr>
              <w:pStyle w:val="TAL"/>
              <w:rPr>
                <w:rFonts w:cs="Arial"/>
                <w:sz w:val="16"/>
                <w:szCs w:val="16"/>
              </w:rPr>
            </w:pPr>
            <w:r w:rsidRPr="00CD3D92">
              <w:rPr>
                <w:rFonts w:cs="Arial"/>
                <w:sz w:val="16"/>
                <w:szCs w:val="16"/>
              </w:rP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C448B" w14:textId="77777777" w:rsidR="001613A6" w:rsidRPr="00CD3D92" w:rsidRDefault="001613A6" w:rsidP="00CD3D92">
            <w:pPr>
              <w:pStyle w:val="TAL"/>
              <w:rPr>
                <w:rFonts w:cs="Arial"/>
                <w:sz w:val="16"/>
                <w:szCs w:val="16"/>
              </w:rPr>
            </w:pPr>
            <w:r w:rsidRPr="00CD3D92">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E4F27" w14:textId="77777777" w:rsidR="001613A6" w:rsidRPr="00CD3D92" w:rsidRDefault="001613A6">
            <w:pPr>
              <w:pStyle w:val="TAL"/>
              <w:rPr>
                <w:rFonts w:cs="Arial"/>
                <w:sz w:val="16"/>
                <w:szCs w:val="16"/>
              </w:rPr>
            </w:pPr>
            <w:r w:rsidRPr="00CD3D92">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7006" w14:textId="77777777" w:rsidR="001613A6" w:rsidRPr="00CD3D92" w:rsidRDefault="001613A6" w:rsidP="00CD3D92">
            <w:pPr>
              <w:pStyle w:val="TAL"/>
              <w:rPr>
                <w:rFonts w:cs="Arial"/>
                <w:sz w:val="16"/>
                <w:szCs w:val="16"/>
              </w:rPr>
            </w:pPr>
            <w:r w:rsidRPr="00CD3D92">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95C63" w14:textId="77777777" w:rsidR="001613A6" w:rsidRPr="00CD3D92" w:rsidRDefault="001613A6" w:rsidP="00CD3D92">
            <w:pPr>
              <w:pStyle w:val="TAL"/>
              <w:rPr>
                <w:rFonts w:cs="Arial"/>
                <w:sz w:val="16"/>
                <w:szCs w:val="16"/>
              </w:rPr>
            </w:pPr>
            <w:r w:rsidRPr="00CD3D92">
              <w:rPr>
                <w:rFonts w:cs="Arial"/>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A2360" w14:textId="77777777" w:rsidR="001613A6" w:rsidRPr="00CD3D92" w:rsidRDefault="001613A6">
            <w:pPr>
              <w:pStyle w:val="TAL"/>
              <w:rPr>
                <w:rFonts w:cs="Arial"/>
                <w:sz w:val="16"/>
                <w:szCs w:val="16"/>
              </w:rPr>
            </w:pPr>
            <w:r>
              <w:rPr>
                <w:rFonts w:cs="Arial"/>
                <w:sz w:val="16"/>
                <w:szCs w:val="16"/>
              </w:rPr>
              <w:t>Upgrade to Rel-17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BBD273" w14:textId="77777777" w:rsidR="001613A6" w:rsidRPr="00CD3D92" w:rsidRDefault="001613A6">
            <w:pPr>
              <w:pStyle w:val="TAL"/>
              <w:rPr>
                <w:rFonts w:cs="Arial"/>
                <w:sz w:val="16"/>
                <w:szCs w:val="16"/>
              </w:rPr>
            </w:pPr>
            <w:r w:rsidRPr="00CD3D92">
              <w:rPr>
                <w:rFonts w:cs="Arial"/>
                <w:sz w:val="16"/>
                <w:szCs w:val="16"/>
              </w:rPr>
              <w:t>17.0.0</w:t>
            </w:r>
          </w:p>
        </w:tc>
      </w:tr>
      <w:tr w:rsidR="003C3FAD" w:rsidRPr="00CD3D92" w14:paraId="23A2B6D0" w14:textId="77777777" w:rsidTr="00B94F3F">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D9A66EA" w14:textId="77777777" w:rsidR="003C3FAD" w:rsidRPr="00CD3D92" w:rsidRDefault="003C3FAD" w:rsidP="00B94F3F">
            <w:pPr>
              <w:pStyle w:val="TAL"/>
              <w:rPr>
                <w:rFonts w:cs="Arial"/>
                <w:sz w:val="16"/>
                <w:szCs w:val="16"/>
              </w:rPr>
            </w:pPr>
            <w:r w:rsidRPr="00CD3D92">
              <w:rPr>
                <w:rFonts w:cs="Arial"/>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6ADB06" w14:textId="77777777" w:rsidR="003C3FAD" w:rsidRPr="00CD3D92" w:rsidRDefault="003C3FAD" w:rsidP="00CD3D92">
            <w:pPr>
              <w:pStyle w:val="TAL"/>
              <w:rPr>
                <w:rFonts w:cs="Arial"/>
                <w:sz w:val="16"/>
                <w:szCs w:val="16"/>
              </w:rPr>
            </w:pPr>
            <w:r w:rsidRPr="00CD3D92">
              <w:rPr>
                <w:rFonts w:cs="Arial"/>
                <w:sz w:val="16"/>
                <w:szCs w:val="16"/>
              </w:rPr>
              <w:t>RP-103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161F9" w14:textId="77777777" w:rsidR="003C3FAD" w:rsidRPr="00CD3D92" w:rsidRDefault="003C3FAD" w:rsidP="00CD3D92">
            <w:pPr>
              <w:pStyle w:val="TAL"/>
              <w:rPr>
                <w:rFonts w:cs="Arial"/>
                <w:sz w:val="16"/>
                <w:szCs w:val="16"/>
              </w:rPr>
            </w:pPr>
            <w:r w:rsidRPr="00CD3D92">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883C6" w14:textId="77777777" w:rsidR="003C3FAD" w:rsidRPr="00CD3D92" w:rsidRDefault="003C3FAD" w:rsidP="00B94F3F">
            <w:pPr>
              <w:pStyle w:val="TAL"/>
              <w:rPr>
                <w:rFonts w:cs="Arial"/>
                <w:sz w:val="16"/>
                <w:szCs w:val="16"/>
              </w:rPr>
            </w:pPr>
            <w:r w:rsidRPr="00CD3D92">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3EF23" w14:textId="77777777" w:rsidR="003C3FAD" w:rsidRPr="00CD3D92" w:rsidRDefault="003C3FAD" w:rsidP="00CD3D92">
            <w:pPr>
              <w:pStyle w:val="TAL"/>
              <w:rPr>
                <w:rFonts w:cs="Arial"/>
                <w:sz w:val="16"/>
                <w:szCs w:val="16"/>
              </w:rPr>
            </w:pPr>
            <w:r w:rsidRPr="00CD3D92">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9F200" w14:textId="77777777" w:rsidR="003C3FAD" w:rsidRPr="00CD3D92" w:rsidRDefault="003C3FAD" w:rsidP="00CD3D92">
            <w:pPr>
              <w:pStyle w:val="TAL"/>
              <w:rPr>
                <w:rFonts w:cs="Arial"/>
                <w:sz w:val="16"/>
                <w:szCs w:val="16"/>
              </w:rPr>
            </w:pPr>
            <w:r w:rsidRPr="00CD3D92">
              <w:rPr>
                <w:rFonts w:cs="Arial"/>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A5AD23" w14:textId="77777777" w:rsidR="003C3FAD" w:rsidRPr="00CD3D92" w:rsidRDefault="003C3FAD" w:rsidP="00B94F3F">
            <w:pPr>
              <w:pStyle w:val="TAL"/>
              <w:rPr>
                <w:rFonts w:cs="Arial"/>
                <w:sz w:val="16"/>
                <w:szCs w:val="16"/>
              </w:rPr>
            </w:pPr>
            <w:r>
              <w:rPr>
                <w:rFonts w:cs="Arial"/>
                <w:sz w:val="16"/>
                <w:szCs w:val="16"/>
              </w:rPr>
              <w:t>Upgrade to Rel-18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FE7F7" w14:textId="77777777" w:rsidR="003C3FAD" w:rsidRPr="00CD3D92" w:rsidRDefault="003C3FAD" w:rsidP="00B94F3F">
            <w:pPr>
              <w:pStyle w:val="TAL"/>
              <w:rPr>
                <w:rFonts w:cs="Arial"/>
                <w:sz w:val="16"/>
                <w:szCs w:val="16"/>
              </w:rPr>
            </w:pPr>
            <w:r w:rsidRPr="00CD3D92">
              <w:rPr>
                <w:rFonts w:cs="Arial"/>
                <w:sz w:val="16"/>
                <w:szCs w:val="16"/>
              </w:rPr>
              <w:t>18.0.0</w:t>
            </w:r>
          </w:p>
        </w:tc>
      </w:tr>
      <w:tr w:rsidR="004D7F16" w:rsidRPr="00CD3D92" w14:paraId="5B8CDD73" w14:textId="77777777" w:rsidTr="00965B09">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0BE5B1A" w14:textId="0C278D0A" w:rsidR="004D7F16" w:rsidRPr="00CD3D92" w:rsidRDefault="004D7F16" w:rsidP="00965B09">
            <w:pPr>
              <w:pStyle w:val="TAL"/>
              <w:rPr>
                <w:rFonts w:cs="Arial"/>
                <w:sz w:val="16"/>
                <w:szCs w:val="16"/>
              </w:rPr>
            </w:pPr>
            <w:r w:rsidRPr="00CD3D92">
              <w:rPr>
                <w:rFonts w:cs="Arial"/>
                <w:sz w:val="16"/>
                <w:szCs w:val="16"/>
              </w:rPr>
              <w:t>202</w:t>
            </w:r>
            <w:r w:rsidR="003C3FAD" w:rsidRPr="00CD3D92">
              <w:rPr>
                <w:rFonts w:cs="Arial"/>
                <w:sz w:val="16"/>
                <w:szCs w:val="16"/>
              </w:rPr>
              <w:t>5</w:t>
            </w:r>
            <w:r w:rsidRPr="00CD3D92">
              <w:rPr>
                <w:rFonts w:cs="Arial"/>
                <w:sz w:val="16"/>
                <w:szCs w:val="16"/>
              </w:rPr>
              <w:t>-0</w:t>
            </w:r>
            <w:r w:rsidR="003C3FAD" w:rsidRPr="00CD3D92">
              <w:rPr>
                <w:rFonts w:cs="Arial"/>
                <w:sz w:val="16"/>
                <w:szCs w:val="16"/>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9DC26" w14:textId="1036BB15" w:rsidR="004D7F16" w:rsidRPr="00CD3D92" w:rsidRDefault="004D7F16" w:rsidP="00CD3D92">
            <w:pPr>
              <w:pStyle w:val="TAL"/>
              <w:rPr>
                <w:rFonts w:cs="Arial"/>
                <w:sz w:val="16"/>
                <w:szCs w:val="16"/>
              </w:rPr>
            </w:pPr>
            <w:r w:rsidRPr="00CD3D92">
              <w:rPr>
                <w:rFonts w:cs="Arial"/>
                <w:sz w:val="16"/>
                <w:szCs w:val="16"/>
              </w:rPr>
              <w:t>RP-</w:t>
            </w:r>
            <w:r w:rsidR="001613A6" w:rsidRPr="00CD3D92">
              <w:rPr>
                <w:rFonts w:cs="Arial"/>
                <w:sz w:val="16"/>
                <w:szCs w:val="16"/>
              </w:rPr>
              <w:t>10</w:t>
            </w:r>
            <w:r w:rsidR="003C3FAD" w:rsidRPr="00CD3D92">
              <w:rPr>
                <w:rFonts w:cs="Arial"/>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3F6044" w14:textId="77777777" w:rsidR="004D7F16" w:rsidRPr="00CD3D92" w:rsidRDefault="004D7F16" w:rsidP="00CD3D92">
            <w:pPr>
              <w:pStyle w:val="TAL"/>
              <w:rPr>
                <w:rFonts w:cs="Arial"/>
                <w:sz w:val="16"/>
                <w:szCs w:val="16"/>
              </w:rPr>
            </w:pPr>
            <w:r w:rsidRPr="00CD3D92">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CEEF7" w14:textId="77777777" w:rsidR="004D7F16" w:rsidRPr="00CD3D92" w:rsidRDefault="004D7F16" w:rsidP="00965B09">
            <w:pPr>
              <w:pStyle w:val="TAL"/>
              <w:rPr>
                <w:rFonts w:cs="Arial"/>
                <w:sz w:val="16"/>
                <w:szCs w:val="16"/>
              </w:rPr>
            </w:pPr>
            <w:r w:rsidRPr="00CD3D92">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578A" w14:textId="77777777" w:rsidR="004D7F16" w:rsidRPr="00CD3D92" w:rsidRDefault="004D7F16" w:rsidP="00CD3D92">
            <w:pPr>
              <w:pStyle w:val="TAL"/>
              <w:rPr>
                <w:rFonts w:cs="Arial"/>
                <w:sz w:val="16"/>
                <w:szCs w:val="16"/>
              </w:rPr>
            </w:pPr>
            <w:r w:rsidRPr="00CD3D92">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332DB" w14:textId="77777777" w:rsidR="004D7F16" w:rsidRPr="00CD3D92" w:rsidRDefault="004D7F16" w:rsidP="00CD3D92">
            <w:pPr>
              <w:pStyle w:val="TAL"/>
              <w:rPr>
                <w:rFonts w:cs="Arial"/>
                <w:sz w:val="16"/>
                <w:szCs w:val="16"/>
              </w:rPr>
            </w:pPr>
            <w:r w:rsidRPr="00CD3D92">
              <w:rPr>
                <w:rFonts w:cs="Arial"/>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D2E0B6" w14:textId="6D83C9CC" w:rsidR="004D7F16" w:rsidRPr="00CD3D92" w:rsidRDefault="004D7F16" w:rsidP="00965B09">
            <w:pPr>
              <w:pStyle w:val="TAL"/>
              <w:rPr>
                <w:rFonts w:cs="Arial"/>
                <w:sz w:val="16"/>
                <w:szCs w:val="16"/>
              </w:rPr>
            </w:pPr>
            <w:r>
              <w:rPr>
                <w:rFonts w:cs="Arial"/>
                <w:sz w:val="16"/>
                <w:szCs w:val="16"/>
              </w:rPr>
              <w:t>Upgrade to Rel-1</w:t>
            </w:r>
            <w:r w:rsidR="003C3FAD">
              <w:rPr>
                <w:rFonts w:cs="Arial"/>
                <w:sz w:val="16"/>
                <w:szCs w:val="16"/>
              </w:rPr>
              <w:t>9</w:t>
            </w:r>
            <w:r>
              <w:rPr>
                <w:rFonts w:cs="Arial"/>
                <w:sz w:val="16"/>
                <w:szCs w:val="16"/>
              </w:rPr>
              <w:t xml:space="preserve">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38834" w14:textId="58F86421" w:rsidR="004D7F16" w:rsidRPr="00CD3D92" w:rsidRDefault="004D7F16" w:rsidP="00965B09">
            <w:pPr>
              <w:pStyle w:val="TAL"/>
              <w:rPr>
                <w:rFonts w:cs="Arial"/>
                <w:sz w:val="16"/>
                <w:szCs w:val="16"/>
              </w:rPr>
            </w:pPr>
            <w:r w:rsidRPr="00CD3D92">
              <w:rPr>
                <w:rFonts w:cs="Arial"/>
                <w:sz w:val="16"/>
                <w:szCs w:val="16"/>
              </w:rPr>
              <w:t>1</w:t>
            </w:r>
            <w:r w:rsidR="003C3FAD" w:rsidRPr="00CD3D92">
              <w:rPr>
                <w:rFonts w:cs="Arial"/>
                <w:sz w:val="16"/>
                <w:szCs w:val="16"/>
              </w:rPr>
              <w:t>9</w:t>
            </w:r>
            <w:r w:rsidRPr="00CD3D92">
              <w:rPr>
                <w:rFonts w:cs="Arial"/>
                <w:sz w:val="16"/>
                <w:szCs w:val="16"/>
              </w:rPr>
              <w:t>.0.0</w:t>
            </w:r>
          </w:p>
        </w:tc>
      </w:tr>
    </w:tbl>
    <w:p w14:paraId="46186536" w14:textId="77777777" w:rsidR="00075B29" w:rsidRPr="00235394" w:rsidRDefault="00075B29" w:rsidP="00075B29"/>
    <w:sectPr w:rsidR="00075B29"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ABD8E" w14:textId="77777777" w:rsidR="006321DD" w:rsidRDefault="006321DD">
      <w:r>
        <w:separator/>
      </w:r>
    </w:p>
  </w:endnote>
  <w:endnote w:type="continuationSeparator" w:id="0">
    <w:p w14:paraId="724202BB" w14:textId="77777777" w:rsidR="006321DD" w:rsidRDefault="00632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F7DB5" w14:textId="77777777" w:rsidR="00992F01" w:rsidRDefault="00992F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1BF56" w14:textId="77777777" w:rsidR="006321DD" w:rsidRDefault="006321DD">
      <w:r>
        <w:separator/>
      </w:r>
    </w:p>
  </w:footnote>
  <w:footnote w:type="continuationSeparator" w:id="0">
    <w:p w14:paraId="4483C701" w14:textId="77777777" w:rsidR="006321DD" w:rsidRDefault="00632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BD192" w14:textId="2E29E3E7" w:rsidR="00992F01" w:rsidRDefault="00992F01">
    <w:pPr>
      <w:pStyle w:val="Header"/>
      <w:framePr w:wrap="auto" w:vAnchor="text" w:hAnchor="margin" w:xAlign="right" w:y="1"/>
      <w:widowControl/>
    </w:pPr>
    <w:fldSimple w:instr=" STYLEREF ZA ">
      <w:r w:rsidR="005C2389">
        <w:rPr>
          <w:noProof/>
        </w:rPr>
        <w:t>3GPP TR 43.026 V19.0.0 (2025-09)</w:t>
      </w:r>
    </w:fldSimple>
  </w:p>
  <w:p w14:paraId="48B392D3" w14:textId="77777777" w:rsidR="00992F01" w:rsidRDefault="00992F01">
    <w:pPr>
      <w:pStyle w:val="Header"/>
      <w:framePr w:wrap="auto" w:vAnchor="text" w:hAnchor="margin" w:xAlign="center" w:y="1"/>
      <w:widowControl/>
    </w:pPr>
    <w:r>
      <w:fldChar w:fldCharType="begin"/>
    </w:r>
    <w:r>
      <w:instrText xml:space="preserve"> PAGE </w:instrText>
    </w:r>
    <w:r>
      <w:fldChar w:fldCharType="separate"/>
    </w:r>
    <w:r w:rsidR="00075B29">
      <w:t>15</w:t>
    </w:r>
    <w:r>
      <w:fldChar w:fldCharType="end"/>
    </w:r>
  </w:p>
  <w:p w14:paraId="2C1478C1" w14:textId="0EE2C1C8" w:rsidR="00992F01" w:rsidRDefault="00992F01">
    <w:pPr>
      <w:pStyle w:val="Header"/>
      <w:framePr w:wrap="auto" w:vAnchor="text" w:hAnchor="margin" w:y="1"/>
      <w:widowControl/>
    </w:pPr>
    <w:fldSimple w:instr=" STYLEREF ZGSM ">
      <w:r w:rsidR="005C2389">
        <w:rPr>
          <w:noProof/>
        </w:rPr>
        <w:t>Release 19</w:t>
      </w:r>
    </w:fldSimple>
  </w:p>
  <w:p w14:paraId="28693E42" w14:textId="77777777" w:rsidR="00992F01" w:rsidRDefault="00992F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FCA7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96EDC2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770531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49186792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705723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6949494">
    <w:abstractNumId w:val="2"/>
  </w:num>
  <w:num w:numId="4" w16cid:durableId="2086146032">
    <w:abstractNumId w:val="1"/>
  </w:num>
  <w:num w:numId="5" w16cid:durableId="500971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A2E"/>
    <w:rsid w:val="0002786D"/>
    <w:rsid w:val="00054AD4"/>
    <w:rsid w:val="00075B29"/>
    <w:rsid w:val="00112A2E"/>
    <w:rsid w:val="0013247E"/>
    <w:rsid w:val="001613A6"/>
    <w:rsid w:val="00193129"/>
    <w:rsid w:val="001C44A6"/>
    <w:rsid w:val="002A7896"/>
    <w:rsid w:val="002E4D31"/>
    <w:rsid w:val="00330E6D"/>
    <w:rsid w:val="003377E4"/>
    <w:rsid w:val="003467E2"/>
    <w:rsid w:val="003C3FAD"/>
    <w:rsid w:val="0040181F"/>
    <w:rsid w:val="004044EA"/>
    <w:rsid w:val="00484AE2"/>
    <w:rsid w:val="004B20BD"/>
    <w:rsid w:val="004D7F16"/>
    <w:rsid w:val="00521266"/>
    <w:rsid w:val="00592ECA"/>
    <w:rsid w:val="005A6F3F"/>
    <w:rsid w:val="005C2389"/>
    <w:rsid w:val="006321DD"/>
    <w:rsid w:val="0064120D"/>
    <w:rsid w:val="00653CE8"/>
    <w:rsid w:val="006A7C52"/>
    <w:rsid w:val="006F5B06"/>
    <w:rsid w:val="00710C08"/>
    <w:rsid w:val="00721E5F"/>
    <w:rsid w:val="00721F27"/>
    <w:rsid w:val="00740C80"/>
    <w:rsid w:val="00770EED"/>
    <w:rsid w:val="007816B9"/>
    <w:rsid w:val="007A29B1"/>
    <w:rsid w:val="007E0959"/>
    <w:rsid w:val="008066BB"/>
    <w:rsid w:val="00817AA3"/>
    <w:rsid w:val="00835F31"/>
    <w:rsid w:val="008A1CF6"/>
    <w:rsid w:val="008E348E"/>
    <w:rsid w:val="008F37CB"/>
    <w:rsid w:val="009049AD"/>
    <w:rsid w:val="0096261A"/>
    <w:rsid w:val="00965B09"/>
    <w:rsid w:val="00992F01"/>
    <w:rsid w:val="00A15631"/>
    <w:rsid w:val="00A35416"/>
    <w:rsid w:val="00AF1ABC"/>
    <w:rsid w:val="00B2482D"/>
    <w:rsid w:val="00B92B52"/>
    <w:rsid w:val="00BA6608"/>
    <w:rsid w:val="00BB24DA"/>
    <w:rsid w:val="00BE36DC"/>
    <w:rsid w:val="00CB3783"/>
    <w:rsid w:val="00CB6212"/>
    <w:rsid w:val="00CD3D92"/>
    <w:rsid w:val="00CD73ED"/>
    <w:rsid w:val="00D00D56"/>
    <w:rsid w:val="00D13093"/>
    <w:rsid w:val="00D53761"/>
    <w:rsid w:val="00D54C64"/>
    <w:rsid w:val="00D56FA1"/>
    <w:rsid w:val="00DB25D8"/>
    <w:rsid w:val="00E240C5"/>
    <w:rsid w:val="00E60C72"/>
    <w:rsid w:val="00EE7569"/>
    <w:rsid w:val="00F86510"/>
    <w:rsid w:val="00FB62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C1BD39"/>
  <w15:chartTrackingRefBased/>
  <w15:docId w15:val="{E27E887A-020C-45F8-BCCC-19AE07463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1613A6"/>
    <w:pPr>
      <w:spacing w:after="0"/>
    </w:pPr>
    <w:rPr>
      <w:rFonts w:ascii="Segoe UI" w:hAnsi="Segoe UI" w:cs="Segoe UI"/>
      <w:sz w:val="18"/>
      <w:szCs w:val="18"/>
    </w:rPr>
  </w:style>
  <w:style w:type="character" w:customStyle="1" w:styleId="BalloonTextChar">
    <w:name w:val="Balloon Text Char"/>
    <w:link w:val="BalloonText"/>
    <w:rsid w:val="001613A6"/>
    <w:rPr>
      <w:rFonts w:ascii="Segoe UI" w:hAnsi="Segoe UI" w:cs="Segoe UI"/>
      <w:sz w:val="18"/>
      <w:szCs w:val="18"/>
      <w:lang w:eastAsia="en-US"/>
    </w:rPr>
  </w:style>
  <w:style w:type="paragraph" w:styleId="Bibliography">
    <w:name w:val="Bibliography"/>
    <w:basedOn w:val="Normal"/>
    <w:next w:val="Normal"/>
    <w:uiPriority w:val="37"/>
    <w:semiHidden/>
    <w:unhideWhenUsed/>
    <w:rsid w:val="001613A6"/>
  </w:style>
  <w:style w:type="paragraph" w:styleId="BlockText">
    <w:name w:val="Block Text"/>
    <w:basedOn w:val="Normal"/>
    <w:rsid w:val="001613A6"/>
    <w:pPr>
      <w:spacing w:after="120"/>
      <w:ind w:left="1440" w:right="1440"/>
    </w:pPr>
  </w:style>
  <w:style w:type="paragraph" w:styleId="BodyText2">
    <w:name w:val="Body Text 2"/>
    <w:basedOn w:val="Normal"/>
    <w:link w:val="BodyText2Char"/>
    <w:rsid w:val="001613A6"/>
    <w:pPr>
      <w:spacing w:after="120" w:line="480" w:lineRule="auto"/>
    </w:pPr>
  </w:style>
  <w:style w:type="character" w:customStyle="1" w:styleId="BodyText2Char">
    <w:name w:val="Body Text 2 Char"/>
    <w:link w:val="BodyText2"/>
    <w:rsid w:val="001613A6"/>
    <w:rPr>
      <w:lang w:eastAsia="en-US"/>
    </w:rPr>
  </w:style>
  <w:style w:type="paragraph" w:styleId="BodyText3">
    <w:name w:val="Body Text 3"/>
    <w:basedOn w:val="Normal"/>
    <w:link w:val="BodyText3Char"/>
    <w:rsid w:val="001613A6"/>
    <w:pPr>
      <w:spacing w:after="120"/>
    </w:pPr>
    <w:rPr>
      <w:sz w:val="16"/>
      <w:szCs w:val="16"/>
    </w:rPr>
  </w:style>
  <w:style w:type="character" w:customStyle="1" w:styleId="BodyText3Char">
    <w:name w:val="Body Text 3 Char"/>
    <w:link w:val="BodyText3"/>
    <w:rsid w:val="001613A6"/>
    <w:rPr>
      <w:sz w:val="16"/>
      <w:szCs w:val="16"/>
      <w:lang w:eastAsia="en-US"/>
    </w:rPr>
  </w:style>
  <w:style w:type="paragraph" w:styleId="BodyTextFirstIndent">
    <w:name w:val="Body Text First Indent"/>
    <w:basedOn w:val="BodyText"/>
    <w:link w:val="BodyTextFirstIndentChar"/>
    <w:rsid w:val="001613A6"/>
    <w:pPr>
      <w:spacing w:after="120"/>
      <w:ind w:firstLine="210"/>
    </w:pPr>
  </w:style>
  <w:style w:type="character" w:customStyle="1" w:styleId="BodyTextChar">
    <w:name w:val="Body Text Char"/>
    <w:link w:val="BodyText"/>
    <w:rsid w:val="001613A6"/>
    <w:rPr>
      <w:lang w:eastAsia="en-US"/>
    </w:rPr>
  </w:style>
  <w:style w:type="character" w:customStyle="1" w:styleId="BodyTextFirstIndentChar">
    <w:name w:val="Body Text First Indent Char"/>
    <w:basedOn w:val="BodyTextChar"/>
    <w:link w:val="BodyTextFirstIndent"/>
    <w:rsid w:val="001613A6"/>
    <w:rPr>
      <w:lang w:eastAsia="en-US"/>
    </w:rPr>
  </w:style>
  <w:style w:type="paragraph" w:styleId="BodyTextIndent">
    <w:name w:val="Body Text Indent"/>
    <w:basedOn w:val="Normal"/>
    <w:link w:val="BodyTextIndentChar"/>
    <w:rsid w:val="001613A6"/>
    <w:pPr>
      <w:spacing w:after="120"/>
      <w:ind w:left="283"/>
    </w:pPr>
  </w:style>
  <w:style w:type="character" w:customStyle="1" w:styleId="BodyTextIndentChar">
    <w:name w:val="Body Text Indent Char"/>
    <w:link w:val="BodyTextIndent"/>
    <w:rsid w:val="001613A6"/>
    <w:rPr>
      <w:lang w:eastAsia="en-US"/>
    </w:rPr>
  </w:style>
  <w:style w:type="paragraph" w:styleId="BodyTextFirstIndent2">
    <w:name w:val="Body Text First Indent 2"/>
    <w:basedOn w:val="BodyTextIndent"/>
    <w:link w:val="BodyTextFirstIndent2Char"/>
    <w:rsid w:val="001613A6"/>
    <w:pPr>
      <w:ind w:firstLine="210"/>
    </w:pPr>
  </w:style>
  <w:style w:type="character" w:customStyle="1" w:styleId="BodyTextFirstIndent2Char">
    <w:name w:val="Body Text First Indent 2 Char"/>
    <w:basedOn w:val="BodyTextIndentChar"/>
    <w:link w:val="BodyTextFirstIndent2"/>
    <w:rsid w:val="001613A6"/>
    <w:rPr>
      <w:lang w:eastAsia="en-US"/>
    </w:rPr>
  </w:style>
  <w:style w:type="paragraph" w:styleId="BodyTextIndent2">
    <w:name w:val="Body Text Indent 2"/>
    <w:basedOn w:val="Normal"/>
    <w:link w:val="BodyTextIndent2Char"/>
    <w:rsid w:val="001613A6"/>
    <w:pPr>
      <w:spacing w:after="120" w:line="480" w:lineRule="auto"/>
      <w:ind w:left="283"/>
    </w:pPr>
  </w:style>
  <w:style w:type="character" w:customStyle="1" w:styleId="BodyTextIndent2Char">
    <w:name w:val="Body Text Indent 2 Char"/>
    <w:link w:val="BodyTextIndent2"/>
    <w:rsid w:val="001613A6"/>
    <w:rPr>
      <w:lang w:eastAsia="en-US"/>
    </w:rPr>
  </w:style>
  <w:style w:type="paragraph" w:styleId="BodyTextIndent3">
    <w:name w:val="Body Text Indent 3"/>
    <w:basedOn w:val="Normal"/>
    <w:link w:val="BodyTextIndent3Char"/>
    <w:rsid w:val="001613A6"/>
    <w:pPr>
      <w:spacing w:after="120"/>
      <w:ind w:left="283"/>
    </w:pPr>
    <w:rPr>
      <w:sz w:val="16"/>
      <w:szCs w:val="16"/>
    </w:rPr>
  </w:style>
  <w:style w:type="character" w:customStyle="1" w:styleId="BodyTextIndent3Char">
    <w:name w:val="Body Text Indent 3 Char"/>
    <w:link w:val="BodyTextIndent3"/>
    <w:rsid w:val="001613A6"/>
    <w:rPr>
      <w:sz w:val="16"/>
      <w:szCs w:val="16"/>
      <w:lang w:eastAsia="en-US"/>
    </w:rPr>
  </w:style>
  <w:style w:type="paragraph" w:styleId="Closing">
    <w:name w:val="Closing"/>
    <w:basedOn w:val="Normal"/>
    <w:link w:val="ClosingChar"/>
    <w:rsid w:val="001613A6"/>
    <w:pPr>
      <w:ind w:left="4252"/>
    </w:pPr>
  </w:style>
  <w:style w:type="character" w:customStyle="1" w:styleId="ClosingChar">
    <w:name w:val="Closing Char"/>
    <w:link w:val="Closing"/>
    <w:rsid w:val="001613A6"/>
    <w:rPr>
      <w:lang w:eastAsia="en-US"/>
    </w:rPr>
  </w:style>
  <w:style w:type="paragraph" w:styleId="CommentSubject">
    <w:name w:val="annotation subject"/>
    <w:basedOn w:val="CommentText"/>
    <w:next w:val="CommentText"/>
    <w:link w:val="CommentSubjectChar"/>
    <w:rsid w:val="001613A6"/>
    <w:rPr>
      <w:b/>
      <w:bCs/>
    </w:rPr>
  </w:style>
  <w:style w:type="character" w:customStyle="1" w:styleId="CommentTextChar">
    <w:name w:val="Comment Text Char"/>
    <w:link w:val="CommentText"/>
    <w:semiHidden/>
    <w:rsid w:val="001613A6"/>
    <w:rPr>
      <w:lang w:eastAsia="en-US"/>
    </w:rPr>
  </w:style>
  <w:style w:type="character" w:customStyle="1" w:styleId="CommentSubjectChar">
    <w:name w:val="Comment Subject Char"/>
    <w:link w:val="CommentSubject"/>
    <w:rsid w:val="001613A6"/>
    <w:rPr>
      <w:b/>
      <w:bCs/>
      <w:lang w:eastAsia="en-US"/>
    </w:rPr>
  </w:style>
  <w:style w:type="paragraph" w:styleId="Date">
    <w:name w:val="Date"/>
    <w:basedOn w:val="Normal"/>
    <w:next w:val="Normal"/>
    <w:link w:val="DateChar"/>
    <w:rsid w:val="001613A6"/>
  </w:style>
  <w:style w:type="character" w:customStyle="1" w:styleId="DateChar">
    <w:name w:val="Date Char"/>
    <w:link w:val="Date"/>
    <w:rsid w:val="001613A6"/>
    <w:rPr>
      <w:lang w:eastAsia="en-US"/>
    </w:rPr>
  </w:style>
  <w:style w:type="paragraph" w:styleId="E-mailSignature">
    <w:name w:val="E-mail Signature"/>
    <w:basedOn w:val="Normal"/>
    <w:link w:val="E-mailSignatureChar"/>
    <w:rsid w:val="001613A6"/>
  </w:style>
  <w:style w:type="character" w:customStyle="1" w:styleId="E-mailSignatureChar">
    <w:name w:val="E-mail Signature Char"/>
    <w:link w:val="E-mailSignature"/>
    <w:rsid w:val="001613A6"/>
    <w:rPr>
      <w:lang w:eastAsia="en-US"/>
    </w:rPr>
  </w:style>
  <w:style w:type="paragraph" w:styleId="EndnoteText">
    <w:name w:val="endnote text"/>
    <w:basedOn w:val="Normal"/>
    <w:link w:val="EndnoteTextChar"/>
    <w:rsid w:val="001613A6"/>
  </w:style>
  <w:style w:type="character" w:customStyle="1" w:styleId="EndnoteTextChar">
    <w:name w:val="Endnote Text Char"/>
    <w:link w:val="EndnoteText"/>
    <w:rsid w:val="001613A6"/>
    <w:rPr>
      <w:lang w:eastAsia="en-US"/>
    </w:rPr>
  </w:style>
  <w:style w:type="paragraph" w:styleId="EnvelopeAddress">
    <w:name w:val="envelope address"/>
    <w:basedOn w:val="Normal"/>
    <w:rsid w:val="001613A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613A6"/>
    <w:rPr>
      <w:rFonts w:ascii="Calibri Light" w:hAnsi="Calibri Light"/>
    </w:rPr>
  </w:style>
  <w:style w:type="paragraph" w:styleId="HTMLAddress">
    <w:name w:val="HTML Address"/>
    <w:basedOn w:val="Normal"/>
    <w:link w:val="HTMLAddressChar"/>
    <w:rsid w:val="001613A6"/>
    <w:rPr>
      <w:i/>
      <w:iCs/>
    </w:rPr>
  </w:style>
  <w:style w:type="character" w:customStyle="1" w:styleId="HTMLAddressChar">
    <w:name w:val="HTML Address Char"/>
    <w:link w:val="HTMLAddress"/>
    <w:rsid w:val="001613A6"/>
    <w:rPr>
      <w:i/>
      <w:iCs/>
      <w:lang w:eastAsia="en-US"/>
    </w:rPr>
  </w:style>
  <w:style w:type="paragraph" w:styleId="HTMLPreformatted">
    <w:name w:val="HTML Preformatted"/>
    <w:basedOn w:val="Normal"/>
    <w:link w:val="HTMLPreformattedChar"/>
    <w:rsid w:val="001613A6"/>
    <w:rPr>
      <w:rFonts w:ascii="Courier New" w:hAnsi="Courier New" w:cs="Courier New"/>
    </w:rPr>
  </w:style>
  <w:style w:type="character" w:customStyle="1" w:styleId="HTMLPreformattedChar">
    <w:name w:val="HTML Preformatted Char"/>
    <w:link w:val="HTMLPreformatted"/>
    <w:rsid w:val="001613A6"/>
    <w:rPr>
      <w:rFonts w:ascii="Courier New" w:hAnsi="Courier New" w:cs="Courier New"/>
      <w:lang w:eastAsia="en-US"/>
    </w:rPr>
  </w:style>
  <w:style w:type="paragraph" w:styleId="Index3">
    <w:name w:val="index 3"/>
    <w:basedOn w:val="Normal"/>
    <w:next w:val="Normal"/>
    <w:rsid w:val="001613A6"/>
    <w:pPr>
      <w:ind w:left="600" w:hanging="200"/>
    </w:pPr>
  </w:style>
  <w:style w:type="paragraph" w:styleId="Index4">
    <w:name w:val="index 4"/>
    <w:basedOn w:val="Normal"/>
    <w:next w:val="Normal"/>
    <w:rsid w:val="001613A6"/>
    <w:pPr>
      <w:ind w:left="800" w:hanging="200"/>
    </w:pPr>
  </w:style>
  <w:style w:type="paragraph" w:styleId="Index5">
    <w:name w:val="index 5"/>
    <w:basedOn w:val="Normal"/>
    <w:next w:val="Normal"/>
    <w:rsid w:val="001613A6"/>
    <w:pPr>
      <w:ind w:left="1000" w:hanging="200"/>
    </w:pPr>
  </w:style>
  <w:style w:type="paragraph" w:styleId="Index6">
    <w:name w:val="index 6"/>
    <w:basedOn w:val="Normal"/>
    <w:next w:val="Normal"/>
    <w:rsid w:val="001613A6"/>
    <w:pPr>
      <w:ind w:left="1200" w:hanging="200"/>
    </w:pPr>
  </w:style>
  <w:style w:type="paragraph" w:styleId="Index7">
    <w:name w:val="index 7"/>
    <w:basedOn w:val="Normal"/>
    <w:next w:val="Normal"/>
    <w:rsid w:val="001613A6"/>
    <w:pPr>
      <w:ind w:left="1400" w:hanging="200"/>
    </w:pPr>
  </w:style>
  <w:style w:type="paragraph" w:styleId="Index8">
    <w:name w:val="index 8"/>
    <w:basedOn w:val="Normal"/>
    <w:next w:val="Normal"/>
    <w:rsid w:val="001613A6"/>
    <w:pPr>
      <w:ind w:left="1600" w:hanging="200"/>
    </w:pPr>
  </w:style>
  <w:style w:type="paragraph" w:styleId="Index9">
    <w:name w:val="index 9"/>
    <w:basedOn w:val="Normal"/>
    <w:next w:val="Normal"/>
    <w:rsid w:val="001613A6"/>
    <w:pPr>
      <w:ind w:left="1800" w:hanging="200"/>
    </w:pPr>
  </w:style>
  <w:style w:type="paragraph" w:styleId="IntenseQuote">
    <w:name w:val="Intense Quote"/>
    <w:basedOn w:val="Normal"/>
    <w:next w:val="Normal"/>
    <w:link w:val="IntenseQuoteChar"/>
    <w:uiPriority w:val="30"/>
    <w:qFormat/>
    <w:rsid w:val="001613A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613A6"/>
    <w:rPr>
      <w:i/>
      <w:iCs/>
      <w:color w:val="4472C4"/>
      <w:lang w:eastAsia="en-US"/>
    </w:rPr>
  </w:style>
  <w:style w:type="paragraph" w:styleId="ListContinue">
    <w:name w:val="List Continue"/>
    <w:basedOn w:val="Normal"/>
    <w:rsid w:val="001613A6"/>
    <w:pPr>
      <w:spacing w:after="120"/>
      <w:ind w:left="283"/>
      <w:contextualSpacing/>
    </w:pPr>
  </w:style>
  <w:style w:type="paragraph" w:styleId="ListContinue2">
    <w:name w:val="List Continue 2"/>
    <w:basedOn w:val="Normal"/>
    <w:rsid w:val="001613A6"/>
    <w:pPr>
      <w:spacing w:after="120"/>
      <w:ind w:left="566"/>
      <w:contextualSpacing/>
    </w:pPr>
  </w:style>
  <w:style w:type="paragraph" w:styleId="ListContinue3">
    <w:name w:val="List Continue 3"/>
    <w:basedOn w:val="Normal"/>
    <w:rsid w:val="001613A6"/>
    <w:pPr>
      <w:spacing w:after="120"/>
      <w:ind w:left="849"/>
      <w:contextualSpacing/>
    </w:pPr>
  </w:style>
  <w:style w:type="paragraph" w:styleId="ListContinue4">
    <w:name w:val="List Continue 4"/>
    <w:basedOn w:val="Normal"/>
    <w:rsid w:val="001613A6"/>
    <w:pPr>
      <w:spacing w:after="120"/>
      <w:ind w:left="1132"/>
      <w:contextualSpacing/>
    </w:pPr>
  </w:style>
  <w:style w:type="paragraph" w:styleId="ListContinue5">
    <w:name w:val="List Continue 5"/>
    <w:basedOn w:val="Normal"/>
    <w:rsid w:val="001613A6"/>
    <w:pPr>
      <w:spacing w:after="120"/>
      <w:ind w:left="1415"/>
      <w:contextualSpacing/>
    </w:pPr>
  </w:style>
  <w:style w:type="paragraph" w:styleId="ListNumber3">
    <w:name w:val="List Number 3"/>
    <w:basedOn w:val="Normal"/>
    <w:rsid w:val="001613A6"/>
    <w:pPr>
      <w:numPr>
        <w:numId w:val="3"/>
      </w:numPr>
      <w:contextualSpacing/>
    </w:pPr>
  </w:style>
  <w:style w:type="paragraph" w:styleId="ListNumber4">
    <w:name w:val="List Number 4"/>
    <w:basedOn w:val="Normal"/>
    <w:rsid w:val="001613A6"/>
    <w:pPr>
      <w:numPr>
        <w:numId w:val="4"/>
      </w:numPr>
      <w:contextualSpacing/>
    </w:pPr>
  </w:style>
  <w:style w:type="paragraph" w:styleId="ListNumber5">
    <w:name w:val="List Number 5"/>
    <w:basedOn w:val="Normal"/>
    <w:rsid w:val="001613A6"/>
    <w:pPr>
      <w:numPr>
        <w:numId w:val="5"/>
      </w:numPr>
      <w:contextualSpacing/>
    </w:pPr>
  </w:style>
  <w:style w:type="paragraph" w:styleId="ListParagraph">
    <w:name w:val="List Paragraph"/>
    <w:basedOn w:val="Normal"/>
    <w:uiPriority w:val="34"/>
    <w:qFormat/>
    <w:rsid w:val="001613A6"/>
    <w:pPr>
      <w:ind w:left="720"/>
    </w:pPr>
  </w:style>
  <w:style w:type="paragraph" w:styleId="MacroText">
    <w:name w:val="macro"/>
    <w:link w:val="MacroTextChar"/>
    <w:rsid w:val="001613A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613A6"/>
    <w:rPr>
      <w:rFonts w:ascii="Courier New" w:hAnsi="Courier New" w:cs="Courier New"/>
      <w:lang w:eastAsia="en-US"/>
    </w:rPr>
  </w:style>
  <w:style w:type="paragraph" w:styleId="MessageHeader">
    <w:name w:val="Message Header"/>
    <w:basedOn w:val="Normal"/>
    <w:link w:val="MessageHeaderChar"/>
    <w:rsid w:val="001613A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613A6"/>
    <w:rPr>
      <w:rFonts w:ascii="Calibri Light" w:hAnsi="Calibri Light"/>
      <w:sz w:val="24"/>
      <w:szCs w:val="24"/>
      <w:shd w:val="pct20" w:color="auto" w:fill="auto"/>
      <w:lang w:eastAsia="en-US"/>
    </w:rPr>
  </w:style>
  <w:style w:type="paragraph" w:styleId="NoSpacing">
    <w:name w:val="No Spacing"/>
    <w:uiPriority w:val="1"/>
    <w:qFormat/>
    <w:rsid w:val="001613A6"/>
    <w:rPr>
      <w:lang w:eastAsia="en-US"/>
    </w:rPr>
  </w:style>
  <w:style w:type="paragraph" w:styleId="NormalWeb">
    <w:name w:val="Normal (Web)"/>
    <w:basedOn w:val="Normal"/>
    <w:rsid w:val="001613A6"/>
    <w:rPr>
      <w:sz w:val="24"/>
      <w:szCs w:val="24"/>
    </w:rPr>
  </w:style>
  <w:style w:type="paragraph" w:styleId="NormalIndent">
    <w:name w:val="Normal Indent"/>
    <w:basedOn w:val="Normal"/>
    <w:rsid w:val="001613A6"/>
    <w:pPr>
      <w:ind w:left="720"/>
    </w:pPr>
  </w:style>
  <w:style w:type="paragraph" w:styleId="NoteHeading">
    <w:name w:val="Note Heading"/>
    <w:basedOn w:val="Normal"/>
    <w:next w:val="Normal"/>
    <w:link w:val="NoteHeadingChar"/>
    <w:rsid w:val="001613A6"/>
  </w:style>
  <w:style w:type="character" w:customStyle="1" w:styleId="NoteHeadingChar">
    <w:name w:val="Note Heading Char"/>
    <w:link w:val="NoteHeading"/>
    <w:rsid w:val="001613A6"/>
    <w:rPr>
      <w:lang w:eastAsia="en-US"/>
    </w:rPr>
  </w:style>
  <w:style w:type="paragraph" w:styleId="Quote">
    <w:name w:val="Quote"/>
    <w:basedOn w:val="Normal"/>
    <w:next w:val="Normal"/>
    <w:link w:val="QuoteChar"/>
    <w:uiPriority w:val="29"/>
    <w:qFormat/>
    <w:rsid w:val="001613A6"/>
    <w:pPr>
      <w:spacing w:before="200" w:after="160"/>
      <w:ind w:left="864" w:right="864"/>
      <w:jc w:val="center"/>
    </w:pPr>
    <w:rPr>
      <w:i/>
      <w:iCs/>
      <w:color w:val="404040"/>
    </w:rPr>
  </w:style>
  <w:style w:type="character" w:customStyle="1" w:styleId="QuoteChar">
    <w:name w:val="Quote Char"/>
    <w:link w:val="Quote"/>
    <w:uiPriority w:val="29"/>
    <w:rsid w:val="001613A6"/>
    <w:rPr>
      <w:i/>
      <w:iCs/>
      <w:color w:val="404040"/>
      <w:lang w:eastAsia="en-US"/>
    </w:rPr>
  </w:style>
  <w:style w:type="paragraph" w:styleId="Salutation">
    <w:name w:val="Salutation"/>
    <w:basedOn w:val="Normal"/>
    <w:next w:val="Normal"/>
    <w:link w:val="SalutationChar"/>
    <w:rsid w:val="001613A6"/>
  </w:style>
  <w:style w:type="character" w:customStyle="1" w:styleId="SalutationChar">
    <w:name w:val="Salutation Char"/>
    <w:link w:val="Salutation"/>
    <w:rsid w:val="001613A6"/>
    <w:rPr>
      <w:lang w:eastAsia="en-US"/>
    </w:rPr>
  </w:style>
  <w:style w:type="paragraph" w:styleId="Signature">
    <w:name w:val="Signature"/>
    <w:basedOn w:val="Normal"/>
    <w:link w:val="SignatureChar"/>
    <w:rsid w:val="001613A6"/>
    <w:pPr>
      <w:ind w:left="4252"/>
    </w:pPr>
  </w:style>
  <w:style w:type="character" w:customStyle="1" w:styleId="SignatureChar">
    <w:name w:val="Signature Char"/>
    <w:link w:val="Signature"/>
    <w:rsid w:val="001613A6"/>
    <w:rPr>
      <w:lang w:eastAsia="en-US"/>
    </w:rPr>
  </w:style>
  <w:style w:type="paragraph" w:styleId="Subtitle">
    <w:name w:val="Subtitle"/>
    <w:basedOn w:val="Normal"/>
    <w:next w:val="Normal"/>
    <w:link w:val="SubtitleChar"/>
    <w:qFormat/>
    <w:rsid w:val="001613A6"/>
    <w:pPr>
      <w:spacing w:after="60"/>
      <w:jc w:val="center"/>
      <w:outlineLvl w:val="1"/>
    </w:pPr>
    <w:rPr>
      <w:rFonts w:ascii="Calibri Light" w:hAnsi="Calibri Light"/>
      <w:sz w:val="24"/>
      <w:szCs w:val="24"/>
    </w:rPr>
  </w:style>
  <w:style w:type="character" w:customStyle="1" w:styleId="SubtitleChar">
    <w:name w:val="Subtitle Char"/>
    <w:link w:val="Subtitle"/>
    <w:rsid w:val="001613A6"/>
    <w:rPr>
      <w:rFonts w:ascii="Calibri Light" w:hAnsi="Calibri Light"/>
      <w:sz w:val="24"/>
      <w:szCs w:val="24"/>
      <w:lang w:eastAsia="en-US"/>
    </w:rPr>
  </w:style>
  <w:style w:type="paragraph" w:styleId="TableofAuthorities">
    <w:name w:val="table of authorities"/>
    <w:basedOn w:val="Normal"/>
    <w:next w:val="Normal"/>
    <w:rsid w:val="001613A6"/>
    <w:pPr>
      <w:ind w:left="200" w:hanging="200"/>
    </w:pPr>
  </w:style>
  <w:style w:type="paragraph" w:styleId="TableofFigures">
    <w:name w:val="table of figures"/>
    <w:basedOn w:val="Normal"/>
    <w:next w:val="Normal"/>
    <w:rsid w:val="001613A6"/>
  </w:style>
  <w:style w:type="paragraph" w:styleId="Title">
    <w:name w:val="Title"/>
    <w:basedOn w:val="Normal"/>
    <w:next w:val="Normal"/>
    <w:link w:val="TitleChar"/>
    <w:qFormat/>
    <w:rsid w:val="001613A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613A6"/>
    <w:rPr>
      <w:rFonts w:ascii="Calibri Light" w:hAnsi="Calibri Light"/>
      <w:b/>
      <w:bCs/>
      <w:kern w:val="28"/>
      <w:sz w:val="32"/>
      <w:szCs w:val="32"/>
      <w:lang w:eastAsia="en-US"/>
    </w:rPr>
  </w:style>
  <w:style w:type="paragraph" w:styleId="TOAHeading">
    <w:name w:val="toa heading"/>
    <w:basedOn w:val="Normal"/>
    <w:next w:val="Normal"/>
    <w:rsid w:val="001613A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613A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15</Pages>
  <Words>4178</Words>
  <Characters>23819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 43.026</vt:lpstr>
    </vt:vector>
  </TitlesOfParts>
  <Manager/>
  <Company>ETSI-MCC 3GPP Support</Company>
  <LinksUpToDate>false</LinksUpToDate>
  <CharactersWithSpaces>27942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43.026</dc:title>
  <dc:subject>3GPP TS 43.026 Multiband operation of GSM/DCS 1 800 by a single operator</dc:subject>
  <dc:creator>3GPP TSG RAN</dc:creator>
  <cp:keywords>3GPP</cp:keywords>
  <dc:description/>
  <cp:lastModifiedBy>R5-253880</cp:lastModifiedBy>
  <cp:revision>2</cp:revision>
  <dcterms:created xsi:type="dcterms:W3CDTF">2025-10-13T16:11:00Z</dcterms:created>
  <dcterms:modified xsi:type="dcterms:W3CDTF">2025-10-13T16:11:00Z</dcterms:modified>
  <cp:category/>
</cp:coreProperties>
</file>