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6FF332B4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="00E667B0" w:rsidRPr="00E667B0">
        <w:rPr>
          <w:i/>
          <w:iCs/>
          <w:sz w:val="32"/>
          <w:szCs w:val="32"/>
        </w:rPr>
        <w:t>R4-2603026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046FE23A" w:rsidR="00B24327" w:rsidRPr="00410371" w:rsidRDefault="0004008C" w:rsidP="00E744DA">
            <w:pPr>
              <w:pStyle w:val="CRCoverPage"/>
              <w:spacing w:after="0"/>
              <w:rPr>
                <w:noProof/>
              </w:rPr>
            </w:pPr>
            <w:r w:rsidRPr="0004008C">
              <w:rPr>
                <w:noProof/>
              </w:rPr>
              <w:t>031</w:t>
            </w:r>
            <w:r>
              <w:rPr>
                <w:noProof/>
              </w:rPr>
              <w:t>9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388B7F52" w:rsidR="00B24327" w:rsidRPr="00E667B0" w:rsidRDefault="00E667B0" w:rsidP="00E744DA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noProof/>
                <w:lang w:val="sv-SE" w:eastAsia="ko-KR"/>
              </w:rPr>
            </w:pPr>
            <w:r>
              <w:rPr>
                <w:rFonts w:eastAsia="Malgun Gothic" w:hint="eastAsia"/>
                <w:lang w:val="sv-SE" w:eastAsia="ko-KR"/>
              </w:rPr>
              <w:t>1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16030A7D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3525AF">
              <w:t>9</w:t>
            </w:r>
            <w:r w:rsidRPr="00773589">
              <w:t>.</w:t>
            </w:r>
            <w:r w:rsidR="003525AF">
              <w:rPr>
                <w:lang w:eastAsia="zh-CN"/>
              </w:rPr>
              <w:t>2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2F6F1B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1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1355AD5D" w:rsidR="006911A8" w:rsidRPr="00E73DED" w:rsidRDefault="002F6F1B" w:rsidP="006911A8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r w:rsidRPr="002F6F1B">
              <w:rPr>
                <w:noProof/>
              </w:rPr>
              <w:t>AAS_BS_LTE_UTRA-Core</w:t>
            </w:r>
            <w:r w:rsidR="00E73DED">
              <w:rPr>
                <w:rFonts w:eastAsia="Malgun Gothic" w:hint="eastAsia"/>
                <w:noProof/>
                <w:lang w:eastAsia="ko-K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7570C314" w:rsidR="00B93A94" w:rsidRPr="006911A8" w:rsidRDefault="0059214B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20C05774" w:rsidR="00B93A94" w:rsidRDefault="006911A8" w:rsidP="00B93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1A8">
              <w:t>Rel-1</w:t>
            </w:r>
            <w:r w:rsidR="003525AF">
              <w:rPr>
                <w:lang w:eastAsia="zh-CN"/>
              </w:rPr>
              <w:t>9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TRP</w:t>
            </w:r>
            <w:r>
              <w:t>) is corrected to maximum carrier EIRP (</w:t>
            </w:r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EIRP</w:t>
            </w:r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2BEC245D" w:rsidR="006911A8" w:rsidRPr="00973CE0" w:rsidRDefault="00973CE0" w:rsidP="006911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973CE0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733D8F60" w:rsidR="006911A8" w:rsidRDefault="00B04C1B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73CE0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23A48" w14:textId="77777777" w:rsidR="00B04C1B" w:rsidRDefault="00B04C1B" w:rsidP="00B04C1B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1F729EEB" w14:textId="77777777" w:rsidR="00B04C1B" w:rsidRPr="00C10A5F" w:rsidRDefault="00B04C1B" w:rsidP="00B04C1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B477125" w14:textId="77777777" w:rsidR="00B04C1B" w:rsidRPr="003A71AD" w:rsidRDefault="00B04C1B" w:rsidP="00B04C1B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4ECC4EC4" w14:textId="77777777" w:rsidR="00B04C1B" w:rsidRPr="003A71AD" w:rsidRDefault="00B04C1B" w:rsidP="00B04C1B">
      <w:pPr>
        <w:ind w:left="1701" w:hanging="1417"/>
        <w:rPr>
          <w:rFonts w:eastAsia="DengXian"/>
          <w:lang w:val="en-US" w:eastAsia="zh-CN"/>
        </w:rPr>
      </w:pPr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θ,REFSENS</w:t>
      </w:r>
      <w:r w:rsidRPr="003A71AD">
        <w:rPr>
          <w:rFonts w:eastAsia="DengXian"/>
          <w:lang w:val="en-US" w:eastAsia="zh-CN"/>
        </w:rPr>
        <w:tab/>
        <w:t>The beamwidth equivalent to the OTA REFSENS RoAoA in the θ-axis in degrees.</w:t>
      </w:r>
    </w:p>
    <w:p w14:paraId="0EF68322" w14:textId="77777777" w:rsidR="00B04C1B" w:rsidRPr="003A71AD" w:rsidRDefault="00B04C1B" w:rsidP="00B04C1B">
      <w:pPr>
        <w:ind w:left="1701" w:hanging="1417"/>
        <w:rPr>
          <w:rFonts w:eastAsia="DengXian"/>
        </w:rPr>
      </w:pPr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φ,REFSENS</w:t>
      </w:r>
      <w:r w:rsidRPr="003A71AD">
        <w:rPr>
          <w:rFonts w:eastAsia="DengXian"/>
          <w:lang w:val="en-US" w:eastAsia="zh-CN"/>
        </w:rPr>
        <w:tab/>
        <w:t>The beamwidth equivalent to the OTA REFSENS RoAoA in the φ-axis in degrees.</w:t>
      </w:r>
    </w:p>
    <w:p w14:paraId="22115F3C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bookmarkStart w:id="18" w:name="_Hlk508632747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unwanted emissions mask from the downlink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edge </w:t>
      </w:r>
    </w:p>
    <w:bookmarkEnd w:id="18"/>
    <w:p w14:paraId="0F7F36E6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boundary from the uplink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edge</w:t>
      </w:r>
    </w:p>
    <w:p w14:paraId="1E69CE94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</w:rPr>
      </w:pPr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r w:rsidRPr="003A71AD">
        <w:rPr>
          <w:rFonts w:eastAsia="DengXian"/>
        </w:rPr>
        <w:tab/>
        <w:t>Difference between conducted reference sensitivity and EIS</w:t>
      </w:r>
      <w:r w:rsidRPr="003A71AD">
        <w:rPr>
          <w:rFonts w:eastAsia="DengXian"/>
          <w:vertAlign w:val="subscript"/>
        </w:rPr>
        <w:t>minsens</w:t>
      </w:r>
    </w:p>
    <w:p w14:paraId="5C26C002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  <w:t>Difference between conducted reference sensitivity and OTA REFSENS</w:t>
      </w:r>
    </w:p>
    <w:p w14:paraId="55A0E810" w14:textId="77777777" w:rsidR="00B04C1B" w:rsidRPr="003A71AD" w:rsidRDefault="00B04C1B" w:rsidP="00B04C1B">
      <w:pPr>
        <w:spacing w:after="0"/>
        <w:ind w:left="1702" w:hanging="1418"/>
        <w:rPr>
          <w:rFonts w:eastAsia="DengXian"/>
        </w:rPr>
      </w:pPr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>The EIS declared for the minSENS RoAoA</w:t>
      </w:r>
    </w:p>
    <w:p w14:paraId="18F397C4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lowest frequency of the downlink </w:t>
      </w:r>
      <w:r w:rsidRPr="003A71AD">
        <w:rPr>
          <w:i/>
          <w:lang w:val="fr-FR"/>
        </w:rPr>
        <w:t>operating band</w:t>
      </w:r>
    </w:p>
    <w:p w14:paraId="5411E789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highest frequency of the downlink </w:t>
      </w:r>
      <w:r w:rsidRPr="003A71AD">
        <w:rPr>
          <w:i/>
          <w:lang w:val="fr-FR"/>
        </w:rPr>
        <w:t>operating band</w:t>
      </w:r>
    </w:p>
    <w:p w14:paraId="4DEC487D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declared number corresponding to the minimum number of cells that can be transmitted by an AAS BS in a particular band with transmission on all </w:t>
      </w:r>
      <w:r w:rsidRPr="003A71AD">
        <w:rPr>
          <w:rFonts w:eastAsia="MS Mincho"/>
          <w:i/>
          <w:iCs/>
          <w:lang w:val="fr-FR" w:eastAsia="ja-JP"/>
        </w:rPr>
        <w:t>TAB connectors</w:t>
      </w:r>
      <w:r w:rsidRPr="003A71AD">
        <w:rPr>
          <w:rFonts w:eastAsia="MS Mincho"/>
          <w:lang w:val="fr-FR" w:eastAsia="ja-JP"/>
        </w:rPr>
        <w:t xml:space="preserve"> supporting the operating band.</w:t>
      </w:r>
    </w:p>
    <w:p w14:paraId="7CA5B574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r w:rsidRPr="003A71AD">
        <w:rPr>
          <w:lang w:val="fr-FR"/>
        </w:rPr>
        <w:tab/>
        <w:t xml:space="preserve">The number of active receiver units. The same as the number of </w:t>
      </w:r>
      <w:r w:rsidRPr="003A71AD">
        <w:rPr>
          <w:i/>
          <w:lang w:val="fr-FR"/>
        </w:rPr>
        <w:t>demodulation branches</w:t>
      </w:r>
      <w:r w:rsidRPr="003A71AD">
        <w:rPr>
          <w:lang w:val="fr-FR"/>
        </w:rPr>
        <w:t xml:space="preserve"> to which compliance is declared for chapter 8 performance requirements.</w:t>
      </w:r>
    </w:p>
    <w:p w14:paraId="7C2F1F5E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r w:rsidRPr="003A71AD">
        <w:rPr>
          <w:lang w:val="fr-FR"/>
        </w:rPr>
        <w:tab/>
        <w:t>The number of active receiver units that are taken into account for unwanted emission scaling, as calculated in subclause 7.1.</w:t>
      </w:r>
    </w:p>
    <w:p w14:paraId="36D35FA5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>The number of active receiver units that are taken into account for unwanted emissions scaling per cell, as calculated in subclause 7.6. The number is defined in subclause 7.1.</w:t>
      </w:r>
    </w:p>
    <w:p w14:paraId="66091894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number of </w:t>
      </w:r>
      <w:r w:rsidRPr="003A71AD">
        <w:rPr>
          <w:rFonts w:eastAsia="MS Mincho"/>
          <w:i/>
          <w:lang w:val="fr-FR" w:eastAsia="ja-JP"/>
        </w:rPr>
        <w:t>active transmitter units</w:t>
      </w:r>
      <w:r w:rsidRPr="003A71AD">
        <w:rPr>
          <w:rFonts w:eastAsia="MS Mincho"/>
          <w:lang w:val="fr-FR" w:eastAsia="ja-JP"/>
        </w:rPr>
        <w:t>.</w:t>
      </w:r>
    </w:p>
    <w:p w14:paraId="0600C53A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r w:rsidRPr="003A71AD">
        <w:rPr>
          <w:rFonts w:eastAsia="MS Mincho"/>
          <w:lang w:val="fr-FR" w:eastAsia="ja-JP"/>
        </w:rPr>
        <w:tab/>
        <w:t xml:space="preserve">The number of </w:t>
      </w:r>
      <w:r w:rsidRPr="003A71AD">
        <w:rPr>
          <w:rFonts w:eastAsia="MS Mincho"/>
          <w:i/>
          <w:lang w:val="fr-FR" w:eastAsia="ja-JP"/>
        </w:rPr>
        <w:t>active transmitter units,</w:t>
      </w:r>
      <w:r w:rsidRPr="003A71AD">
        <w:rPr>
          <w:rFonts w:eastAsia="MS Mincho"/>
          <w:lang w:val="fr-FR" w:eastAsia="ja-JP"/>
        </w:rPr>
        <w:t xml:space="preserve"> as calculated in subclause 6.1, that are taken into account for conducted TX power limit in subclause 6.2, and for unwanted emissions scaling.</w:t>
      </w:r>
    </w:p>
    <w:p w14:paraId="669B0547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number of </w:t>
      </w:r>
      <w:r w:rsidRPr="003A71AD">
        <w:rPr>
          <w:rFonts w:eastAsia="MS Mincho"/>
          <w:i/>
          <w:lang w:val="fr-FR" w:eastAsia="ja-JP"/>
        </w:rPr>
        <w:t xml:space="preserve">active transmitter units </w:t>
      </w:r>
      <w:r w:rsidRPr="003A71AD">
        <w:rPr>
          <w:rFonts w:eastAsia="MS Mincho"/>
          <w:lang w:val="fr-FR" w:eastAsia="ja-JP"/>
        </w:rPr>
        <w:t xml:space="preserve"> that are taken into account for emissions scaling per cell, as calculated in subclause 6.6. The number is defined in subclause 6.1.</w:t>
      </w:r>
    </w:p>
    <w:p w14:paraId="6426725F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max,c,cell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>TAB connector TX min cell group</w:t>
      </w:r>
    </w:p>
    <w:p w14:paraId="31FE90D6" w14:textId="77777777" w:rsidR="00B04C1B" w:rsidRPr="003A71AD" w:rsidRDefault="00B04C1B" w:rsidP="00B04C1B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max,c,EIRP</w:t>
        </w:r>
      </w:ins>
      <w:ins w:id="21" w:author="Bing Li" w:date="2026-02-11T10:15:00Z" w16du:dateUtc="2026-02-11T09:15:00Z">
        <w:r w:rsidRPr="003A71AD">
          <w:rPr>
            <w:lang w:eastAsia="zh-CN"/>
          </w:rPr>
          <w:t xml:space="preserve"> </w:t>
        </w:r>
        <w:r w:rsidRPr="003A71AD">
          <w:rPr>
            <w:lang w:eastAsia="zh-CN"/>
          </w:rPr>
          <w:tab/>
          <w:t xml:space="preserve">The </w:t>
        </w:r>
        <w:r w:rsidRPr="003A71AD">
          <w:t>maximum carrier EIRP</w:t>
        </w:r>
        <w:r w:rsidRPr="003A71AD">
          <w:rPr>
            <w:i/>
          </w:rPr>
          <w:t xml:space="preserve"> </w:t>
        </w:r>
        <w:r w:rsidRPr="003A71AD">
          <w:t>when the BS is configured at the maximum rated carrier output TRP (P</w:t>
        </w:r>
        <w:r w:rsidRPr="003A71AD">
          <w:rPr>
            <w:vertAlign w:val="subscript"/>
          </w:rPr>
          <w:t>rated,c,TRP</w:t>
        </w:r>
        <w:r w:rsidRPr="003A71AD">
          <w:t>)</w:t>
        </w:r>
      </w:ins>
    </w:p>
    <w:p w14:paraId="0E0731EB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max,c,TABC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maximum carrier output power per TAB connector</w:t>
      </w:r>
    </w:p>
    <w:p w14:paraId="4512C57C" w14:textId="77777777" w:rsidR="00B04C1B" w:rsidRPr="003A71AD" w:rsidRDefault="00B04C1B" w:rsidP="00B04C1B">
      <w:pPr>
        <w:keepLines/>
        <w:spacing w:after="0"/>
        <w:ind w:left="1702" w:hanging="1418"/>
        <w:rPr>
          <w:lang w:val="fr-FR" w:eastAsia="zh-CN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,c,TRP</w:t>
      </w:r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>per cell</w:t>
      </w:r>
    </w:p>
    <w:p w14:paraId="7C2EF9F7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,t,TRP</w:t>
      </w:r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>per cell</w:t>
      </w:r>
    </w:p>
    <w:p w14:paraId="3138635B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Rated,c,TABC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rated carrier output power per TAB connector</w:t>
      </w:r>
    </w:p>
    <w:p w14:paraId="5B485FD1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rated,c,TRP</w:t>
      </w:r>
      <w:r w:rsidRPr="003A71AD">
        <w:rPr>
          <w:lang w:val="fr-FR"/>
        </w:rPr>
        <w:tab/>
        <w:t>The rated carrier TRP</w:t>
      </w:r>
    </w:p>
    <w:p w14:paraId="0290B2E4" w14:textId="77777777" w:rsidR="00B04C1B" w:rsidRPr="003A71AD" w:rsidRDefault="00B04C1B" w:rsidP="00B04C1B">
      <w:pPr>
        <w:keepLines/>
        <w:spacing w:after="0"/>
        <w:ind w:left="1702" w:hanging="1418"/>
        <w:rPr>
          <w:lang w:val="fr-FR" w:eastAsia="zh-CN"/>
        </w:rPr>
      </w:pPr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Rated,c,sys</w:t>
      </w:r>
      <w:r w:rsidRPr="003A71AD">
        <w:rPr>
          <w:lang w:val="fr-FR" w:eastAsia="zh-CN"/>
        </w:rPr>
        <w:tab/>
        <w:t>The sum of P</w:t>
      </w:r>
      <w:r w:rsidRPr="003A71AD">
        <w:rPr>
          <w:vertAlign w:val="subscript"/>
          <w:lang w:val="fr-FR" w:eastAsia="zh-CN"/>
        </w:rPr>
        <w:t>Rated,c,TABC</w:t>
      </w:r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connectors</w:t>
      </w:r>
      <w:r w:rsidRPr="003A71AD">
        <w:rPr>
          <w:lang w:val="fr-FR" w:eastAsia="zh-CN"/>
        </w:rPr>
        <w:t xml:space="preserve"> for a single carrier</w:t>
      </w:r>
    </w:p>
    <w:p w14:paraId="042B7FC4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Rated,t,group</w:t>
      </w:r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>The sum of P</w:t>
      </w:r>
      <w:r w:rsidRPr="003A71AD">
        <w:rPr>
          <w:vertAlign w:val="subscript"/>
          <w:lang w:val="fr-FR" w:eastAsia="zh-CN"/>
        </w:rPr>
        <w:t>Rated,t,TABC</w:t>
      </w:r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connectors</w:t>
      </w:r>
      <w:r w:rsidRPr="003A71AD">
        <w:rPr>
          <w:lang w:val="fr-FR"/>
        </w:rPr>
        <w:t xml:space="preserve"> belonging to a specified group</w:t>
      </w:r>
    </w:p>
    <w:p w14:paraId="13D138C2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Rated,t,TABC</w:t>
      </w:r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rated total output power per TAB connector</w:t>
      </w:r>
    </w:p>
    <w:p w14:paraId="5C7B1793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rated,t,TRP</w:t>
      </w:r>
      <w:r w:rsidRPr="003A71AD">
        <w:rPr>
          <w:lang w:val="fr-FR"/>
        </w:rPr>
        <w:tab/>
      </w:r>
      <w:r w:rsidRPr="003A71AD">
        <w:rPr>
          <w:iCs/>
          <w:lang w:val="fr-FR"/>
        </w:rPr>
        <w:t xml:space="preserve">Rated transmitter TRP </w:t>
      </w:r>
      <w:r w:rsidRPr="003A71AD">
        <w:rPr>
          <w:lang w:val="fr-FR"/>
        </w:rPr>
        <w:t>declared</w:t>
      </w:r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79443A54" w14:textId="77777777" w:rsidR="00B04C1B" w:rsidRPr="003A71AD" w:rsidRDefault="00B04C1B" w:rsidP="00B04C1B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  <w:t xml:space="preserve">Conducted reference Sensitivity power level </w:t>
      </w:r>
    </w:p>
    <w:p w14:paraId="497E9B75" w14:textId="77777777" w:rsidR="00B04C1B" w:rsidRPr="00C10A5F" w:rsidRDefault="00B04C1B" w:rsidP="00B04C1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91EA38F" w14:textId="77777777" w:rsidR="00B04C1B" w:rsidRDefault="00B04C1B" w:rsidP="00B04C1B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0F88258" w14:textId="77777777" w:rsidR="00B04C1B" w:rsidRDefault="00B04C1B">
      <w:pPr>
        <w:rPr>
          <w:noProof/>
        </w:rPr>
      </w:pPr>
    </w:p>
    <w:p w14:paraId="68C9CD36" w14:textId="503C3635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>Particularly for E-UTRA, the total power dynamic range is the difference between the maximum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>. The lower limit of the dynamic range at a RIB is the OFDM symbol power when one resource block is transmitted. The OFDM symbol carries PDSCH or sPDSCH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59DDA" w14:textId="77777777" w:rsidR="007D540E" w:rsidRDefault="007D540E">
      <w:r>
        <w:separator/>
      </w:r>
    </w:p>
  </w:endnote>
  <w:endnote w:type="continuationSeparator" w:id="0">
    <w:p w14:paraId="2F5B731F" w14:textId="77777777" w:rsidR="007D540E" w:rsidRDefault="007D540E">
      <w:r>
        <w:continuationSeparator/>
      </w:r>
    </w:p>
  </w:endnote>
  <w:endnote w:type="continuationNotice" w:id="1">
    <w:p w14:paraId="07173AD9" w14:textId="77777777" w:rsidR="007D540E" w:rsidRDefault="007D54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6F90B" w14:textId="77777777" w:rsidR="007D540E" w:rsidRDefault="007D540E">
      <w:r>
        <w:separator/>
      </w:r>
    </w:p>
  </w:footnote>
  <w:footnote w:type="continuationSeparator" w:id="0">
    <w:p w14:paraId="1B19ACC7" w14:textId="77777777" w:rsidR="007D540E" w:rsidRDefault="007D540E">
      <w:r>
        <w:continuationSeparator/>
      </w:r>
    </w:p>
  </w:footnote>
  <w:footnote w:type="continuationNotice" w:id="1">
    <w:p w14:paraId="57AFBD8C" w14:textId="77777777" w:rsidR="007D540E" w:rsidRDefault="007D54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008C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955C5"/>
    <w:rsid w:val="002B156C"/>
    <w:rsid w:val="002B5741"/>
    <w:rsid w:val="002B5A0F"/>
    <w:rsid w:val="002C708D"/>
    <w:rsid w:val="002D6DB9"/>
    <w:rsid w:val="002E365D"/>
    <w:rsid w:val="002E472E"/>
    <w:rsid w:val="002F1461"/>
    <w:rsid w:val="002F377E"/>
    <w:rsid w:val="002F6F1B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525AF"/>
    <w:rsid w:val="003609EF"/>
    <w:rsid w:val="0036231A"/>
    <w:rsid w:val="00362D0F"/>
    <w:rsid w:val="00367E6F"/>
    <w:rsid w:val="00374DD4"/>
    <w:rsid w:val="003755DC"/>
    <w:rsid w:val="00385CD8"/>
    <w:rsid w:val="0038644E"/>
    <w:rsid w:val="003B2FF6"/>
    <w:rsid w:val="003B6D58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7589"/>
    <w:rsid w:val="0058415B"/>
    <w:rsid w:val="0059214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0227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540E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3CE0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D6A0D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3D51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3F13"/>
    <w:rsid w:val="00AF3CFA"/>
    <w:rsid w:val="00AF594C"/>
    <w:rsid w:val="00B03E5B"/>
    <w:rsid w:val="00B04C1B"/>
    <w:rsid w:val="00B05026"/>
    <w:rsid w:val="00B13742"/>
    <w:rsid w:val="00B24327"/>
    <w:rsid w:val="00B258BB"/>
    <w:rsid w:val="00B267AB"/>
    <w:rsid w:val="00B31B86"/>
    <w:rsid w:val="00B3457D"/>
    <w:rsid w:val="00B35291"/>
    <w:rsid w:val="00B36980"/>
    <w:rsid w:val="00B40F38"/>
    <w:rsid w:val="00B513FB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693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C01B0C"/>
    <w:rsid w:val="00C044BE"/>
    <w:rsid w:val="00C0567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B680E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23F2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667B0"/>
    <w:rsid w:val="00E70922"/>
    <w:rsid w:val="00E73C29"/>
    <w:rsid w:val="00E73DED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A7C"/>
    <w:rsid w:val="00EE7D7C"/>
    <w:rsid w:val="00F0174B"/>
    <w:rsid w:val="00F029BF"/>
    <w:rsid w:val="00F06F1B"/>
    <w:rsid w:val="00F10EE0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1908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427</cp:revision>
  <cp:lastPrinted>1899-12-31T23:00:00Z</cp:lastPrinted>
  <dcterms:created xsi:type="dcterms:W3CDTF">2020-02-03T08:32:00Z</dcterms:created>
  <dcterms:modified xsi:type="dcterms:W3CDTF">2026-02-24T15:45:00Z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