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RP-260137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TRP_TRS_OTA_Ph3-UEConTest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TRP TRS test requirements for Size 2 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TRP_TRS_OTA_Ph3-UEConTest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UE positioning guidelines for NTN Scenario 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TRP_TRS_OTA_Ph3-UEConTest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split measurement grids method for TRP/TRS measurements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TRP_TRS_OTA_Ph3-UEConTest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Annex Updates related to test procedure for NTN 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TRP_TRS_OTA_Ph3-UEConTest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Annex Updates related to NTN Performance Metrics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TRP_TRS_OTA_Ph3-UEConTest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RP-260137</vt:lpwstr>
  </property>
  <property fmtid="{D5CDD505-2E9C-101B-9397-08002B2CF9AE}" pid="19" name="CrpackTitle">
    <vt:lpwstr>CR Pack on TRP_TRS_OTA_Ph3-UEConTest</vt:lpwstr>
  </property>
  <property fmtid="{D5CDD505-2E9C-101B-9397-08002B2CF9AE}" pid="20" name="Agenda#">
    <vt:lpwstr>13.5.14</vt:lpwstr>
  </property>
  <property fmtid="{D5CDD505-2E9C-101B-9397-08002B2CF9AE}" pid="21" name="Source">
    <vt:lpwstr>RAN5</vt:lpwstr>
  </property>
</Properties>
</file>