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Non-Terrestrial Networks (NTN) for NR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Stage 2 corrections for NR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16.14.1, 16.14.3.3, 16.14.12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O&amp;M requirements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Deutsche Telekom, Jio Platforms, ZTE)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broadcast service in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R2-2508908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Further corrections to NR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RP-253729</vt:lpwstr>
  </property>
  <property fmtid="{D5CDD505-2E9C-101B-9397-08002B2CF9AE}" pid="19" name="CrpackTitle">
    <vt:lpwstr>Non-Terrestrial Networks (NTN) for NR Phase 3</vt:lpwstr>
  </property>
  <property fmtid="{D5CDD505-2E9C-101B-9397-08002B2CF9AE}" pid="20" name="Agenda#">
    <vt:lpwstr>9.9.2.2</vt:lpwstr>
  </property>
  <property fmtid="{D5CDD505-2E9C-101B-9397-08002B2CF9AE}" pid="21" name="Source">
    <vt:lpwstr>RAN2</vt:lpwstr>
  </property>
</Properties>
</file>