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1E3100">
        <w:t>1</w:t>
      </w:r>
      <w:r w:rsidRPr="00235394">
        <w:t>.</w:t>
      </w:r>
      <w:r w:rsidR="001E3100">
        <w:t>0</w:t>
      </w:r>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r w:rsidR="00FB0C90">
        <w:rPr>
          <w:sz w:val="32"/>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r w:rsidR="00D756B6" w:rsidRPr="00235394">
        <w:rPr>
          <w:color w:val="0000FF"/>
        </w:rPr>
        <w:tab/>
      </w:r>
      <w:r w:rsidR="00D756B6" w:rsidRPr="00235394">
        <w:pict>
          <v:shape id="_x0000_i1026" type="#_x0000_t75" style="width:127.9pt;height:74.7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1A7252" w:rsidRPr="004D5AB6" w:rsidRDefault="001A7252">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_Toc2870891 \h </w:instrText>
      </w:r>
      <w:r>
        <w:fldChar w:fldCharType="separate"/>
      </w:r>
      <w:r>
        <w:t>5</w:t>
      </w:r>
      <w:r>
        <w:fldChar w:fldCharType="end"/>
      </w:r>
    </w:p>
    <w:p w:rsidR="001A7252" w:rsidRPr="004D5AB6" w:rsidRDefault="001A7252">
      <w:pPr>
        <w:pStyle w:val="TOC1"/>
        <w:rPr>
          <w:rFonts w:ascii="Calibri" w:eastAsia="Times New Roman" w:hAnsi="Calibri"/>
          <w:szCs w:val="22"/>
          <w:lang w:eastAsia="en-GB"/>
        </w:rPr>
      </w:pPr>
      <w:r>
        <w:t>Introduction</w:t>
      </w:r>
      <w:r>
        <w:tab/>
      </w:r>
      <w:r>
        <w:fldChar w:fldCharType="begin" w:fldLock="1"/>
      </w:r>
      <w:r>
        <w:instrText xml:space="preserve"> PAGEREF _Toc2870892 \h </w:instrText>
      </w:r>
      <w:r>
        <w:fldChar w:fldCharType="separate"/>
      </w:r>
      <w:r>
        <w:t>5</w:t>
      </w:r>
      <w:r>
        <w:fldChar w:fldCharType="end"/>
      </w:r>
    </w:p>
    <w:p w:rsidR="001A7252" w:rsidRPr="004D5AB6" w:rsidRDefault="001A7252">
      <w:pPr>
        <w:pStyle w:val="TOC1"/>
        <w:rPr>
          <w:rFonts w:ascii="Calibri" w:eastAsia="Times New Roman" w:hAnsi="Calibri"/>
          <w:szCs w:val="22"/>
          <w:lang w:eastAsia="en-GB"/>
        </w:rPr>
      </w:pPr>
      <w:r>
        <w:t>1</w:t>
      </w:r>
      <w:r w:rsidRPr="004D5AB6">
        <w:rPr>
          <w:rFonts w:ascii="Calibri" w:eastAsia="Times New Roman" w:hAnsi="Calibri"/>
          <w:szCs w:val="22"/>
          <w:lang w:eastAsia="en-GB"/>
        </w:rPr>
        <w:tab/>
      </w:r>
      <w:r>
        <w:t>Scope</w:t>
      </w:r>
      <w:r>
        <w:tab/>
      </w:r>
      <w:r>
        <w:fldChar w:fldCharType="begin" w:fldLock="1"/>
      </w:r>
      <w:r>
        <w:instrText xml:space="preserve"> PAGEREF _Toc2870893 \h </w:instrText>
      </w:r>
      <w:r>
        <w:fldChar w:fldCharType="separate"/>
      </w:r>
      <w:r>
        <w:t>6</w:t>
      </w:r>
      <w:r>
        <w:fldChar w:fldCharType="end"/>
      </w:r>
    </w:p>
    <w:p w:rsidR="001A7252" w:rsidRPr="004D5AB6" w:rsidRDefault="001A7252">
      <w:pPr>
        <w:pStyle w:val="TOC1"/>
        <w:rPr>
          <w:rFonts w:ascii="Calibri" w:eastAsia="Times New Roman" w:hAnsi="Calibri"/>
          <w:szCs w:val="22"/>
          <w:lang w:eastAsia="en-GB"/>
        </w:rPr>
      </w:pPr>
      <w:r>
        <w:t>2</w:t>
      </w:r>
      <w:r w:rsidRPr="004D5AB6">
        <w:rPr>
          <w:rFonts w:ascii="Calibri" w:eastAsia="Times New Roman" w:hAnsi="Calibri"/>
          <w:szCs w:val="22"/>
          <w:lang w:eastAsia="en-GB"/>
        </w:rPr>
        <w:tab/>
      </w:r>
      <w:r>
        <w:t>References</w:t>
      </w:r>
      <w:r>
        <w:tab/>
      </w:r>
      <w:r>
        <w:fldChar w:fldCharType="begin" w:fldLock="1"/>
      </w:r>
      <w:r>
        <w:instrText xml:space="preserve"> PAGEREF _Toc2870894 \h </w:instrText>
      </w:r>
      <w:r>
        <w:fldChar w:fldCharType="separate"/>
      </w:r>
      <w:r>
        <w:t>6</w:t>
      </w:r>
      <w:r>
        <w:fldChar w:fldCharType="end"/>
      </w:r>
    </w:p>
    <w:p w:rsidR="001A7252" w:rsidRPr="004D5AB6" w:rsidRDefault="001A7252">
      <w:pPr>
        <w:pStyle w:val="TOC1"/>
        <w:rPr>
          <w:rFonts w:ascii="Calibri" w:eastAsia="Times New Roman" w:hAnsi="Calibri"/>
          <w:szCs w:val="22"/>
          <w:lang w:eastAsia="en-GB"/>
        </w:rPr>
      </w:pPr>
      <w:r>
        <w:t>3</w:t>
      </w:r>
      <w:r w:rsidRPr="004D5AB6">
        <w:rPr>
          <w:rFonts w:ascii="Calibri" w:eastAsia="Times New Roman" w:hAnsi="Calibri"/>
          <w:szCs w:val="22"/>
          <w:lang w:eastAsia="en-GB"/>
        </w:rPr>
        <w:tab/>
      </w:r>
      <w:r>
        <w:t>Definitions, symbols and abbreviations</w:t>
      </w:r>
      <w:r>
        <w:tab/>
      </w:r>
      <w:r>
        <w:fldChar w:fldCharType="begin" w:fldLock="1"/>
      </w:r>
      <w:r>
        <w:instrText xml:space="preserve"> PAGEREF _Toc2870895 \h </w:instrText>
      </w:r>
      <w:r>
        <w:fldChar w:fldCharType="separate"/>
      </w:r>
      <w:r>
        <w:t>6</w:t>
      </w:r>
      <w:r>
        <w:fldChar w:fldCharType="end"/>
      </w:r>
    </w:p>
    <w:p w:rsidR="001A7252" w:rsidRPr="004D5AB6" w:rsidRDefault="001A7252">
      <w:pPr>
        <w:pStyle w:val="TOC2"/>
        <w:rPr>
          <w:rFonts w:ascii="Calibri" w:eastAsia="Times New Roman" w:hAnsi="Calibri"/>
          <w:sz w:val="22"/>
          <w:szCs w:val="22"/>
          <w:lang w:eastAsia="en-GB"/>
        </w:rPr>
      </w:pPr>
      <w:r>
        <w:t>3.1</w:t>
      </w:r>
      <w:r w:rsidRPr="004D5AB6">
        <w:rPr>
          <w:rFonts w:ascii="Calibri" w:eastAsia="Times New Roman" w:hAnsi="Calibri"/>
          <w:sz w:val="22"/>
          <w:szCs w:val="22"/>
          <w:lang w:eastAsia="en-GB"/>
        </w:rPr>
        <w:tab/>
      </w:r>
      <w:r>
        <w:t>Definitions</w:t>
      </w:r>
      <w:r>
        <w:tab/>
      </w:r>
      <w:r>
        <w:fldChar w:fldCharType="begin" w:fldLock="1"/>
      </w:r>
      <w:r>
        <w:instrText xml:space="preserve"> PAGEREF _Toc2870896 \h </w:instrText>
      </w:r>
      <w:r>
        <w:fldChar w:fldCharType="separate"/>
      </w:r>
      <w:r>
        <w:t>6</w:t>
      </w:r>
      <w:r>
        <w:fldChar w:fldCharType="end"/>
      </w:r>
    </w:p>
    <w:p w:rsidR="001A7252" w:rsidRPr="004D5AB6" w:rsidRDefault="001A7252">
      <w:pPr>
        <w:pStyle w:val="TOC2"/>
        <w:rPr>
          <w:rFonts w:ascii="Calibri" w:eastAsia="Times New Roman" w:hAnsi="Calibri"/>
          <w:sz w:val="22"/>
          <w:szCs w:val="22"/>
          <w:lang w:eastAsia="en-GB"/>
        </w:rPr>
      </w:pPr>
      <w:r>
        <w:t>3.2</w:t>
      </w:r>
      <w:r w:rsidRPr="004D5AB6">
        <w:rPr>
          <w:rFonts w:ascii="Calibri" w:eastAsia="Times New Roman" w:hAnsi="Calibri"/>
          <w:sz w:val="22"/>
          <w:szCs w:val="22"/>
          <w:lang w:eastAsia="en-GB"/>
        </w:rPr>
        <w:tab/>
      </w:r>
      <w:r>
        <w:t>Symbols</w:t>
      </w:r>
      <w:r>
        <w:tab/>
      </w:r>
      <w:r>
        <w:fldChar w:fldCharType="begin" w:fldLock="1"/>
      </w:r>
      <w:r>
        <w:instrText xml:space="preserve"> PAGEREF _Toc2870897 \h </w:instrText>
      </w:r>
      <w:r>
        <w:fldChar w:fldCharType="separate"/>
      </w:r>
      <w:r>
        <w:t>7</w:t>
      </w:r>
      <w:r>
        <w:fldChar w:fldCharType="end"/>
      </w:r>
    </w:p>
    <w:p w:rsidR="001A7252" w:rsidRPr="004D5AB6" w:rsidRDefault="001A7252">
      <w:pPr>
        <w:pStyle w:val="TOC2"/>
        <w:rPr>
          <w:rFonts w:ascii="Calibri" w:eastAsia="Times New Roman" w:hAnsi="Calibri"/>
          <w:sz w:val="22"/>
          <w:szCs w:val="22"/>
          <w:lang w:eastAsia="en-GB"/>
        </w:rPr>
      </w:pPr>
      <w:r>
        <w:t>3.3</w:t>
      </w:r>
      <w:r w:rsidRPr="004D5AB6">
        <w:rPr>
          <w:rFonts w:ascii="Calibri" w:eastAsia="Times New Roman" w:hAnsi="Calibri"/>
          <w:sz w:val="22"/>
          <w:szCs w:val="22"/>
          <w:lang w:eastAsia="en-GB"/>
        </w:rPr>
        <w:tab/>
      </w:r>
      <w:r>
        <w:t>Abbreviations</w:t>
      </w:r>
      <w:r>
        <w:tab/>
      </w:r>
      <w:r>
        <w:fldChar w:fldCharType="begin" w:fldLock="1"/>
      </w:r>
      <w:r>
        <w:instrText xml:space="preserve"> PAGEREF _Toc2870898 \h </w:instrText>
      </w:r>
      <w:r>
        <w:fldChar w:fldCharType="separate"/>
      </w:r>
      <w:r>
        <w:t>7</w:t>
      </w:r>
      <w:r>
        <w:fldChar w:fldCharType="end"/>
      </w:r>
    </w:p>
    <w:p w:rsidR="001A7252" w:rsidRPr="004D5AB6" w:rsidRDefault="001A7252">
      <w:pPr>
        <w:pStyle w:val="TOC1"/>
        <w:rPr>
          <w:rFonts w:ascii="Calibri" w:eastAsia="Times New Roman" w:hAnsi="Calibri"/>
          <w:szCs w:val="22"/>
          <w:lang w:eastAsia="en-GB"/>
        </w:rPr>
      </w:pPr>
      <w:r>
        <w:t>4</w:t>
      </w:r>
      <w:r w:rsidRPr="004D5AB6">
        <w:rPr>
          <w:rFonts w:ascii="Calibri" w:eastAsia="Times New Roman" w:hAnsi="Calibri"/>
          <w:szCs w:val="22"/>
          <w:lang w:eastAsia="en-GB"/>
        </w:rPr>
        <w:tab/>
      </w:r>
      <w:r>
        <w:t>Architectural Baseline</w:t>
      </w:r>
      <w:r>
        <w:tab/>
      </w:r>
      <w:r>
        <w:fldChar w:fldCharType="begin" w:fldLock="1"/>
      </w:r>
      <w:r>
        <w:instrText xml:space="preserve"> PAGEREF _Toc2870899 \h </w:instrText>
      </w:r>
      <w:r>
        <w:fldChar w:fldCharType="separate"/>
      </w:r>
      <w:r>
        <w:t>7</w:t>
      </w:r>
      <w:r>
        <w:fldChar w:fldCharType="end"/>
      </w:r>
    </w:p>
    <w:p w:rsidR="001A7252" w:rsidRPr="004D5AB6" w:rsidRDefault="001A7252">
      <w:pPr>
        <w:pStyle w:val="TOC1"/>
        <w:rPr>
          <w:rFonts w:ascii="Calibri" w:eastAsia="Times New Roman" w:hAnsi="Calibri"/>
          <w:szCs w:val="22"/>
          <w:lang w:eastAsia="en-GB"/>
        </w:rPr>
      </w:pPr>
      <w:r>
        <w:t>5</w:t>
      </w:r>
      <w:r w:rsidRPr="004D5AB6">
        <w:rPr>
          <w:rFonts w:ascii="Calibri" w:eastAsia="Times New Roman" w:hAnsi="Calibri"/>
          <w:szCs w:val="22"/>
          <w:lang w:eastAsia="en-GB"/>
        </w:rPr>
        <w:tab/>
      </w:r>
      <w:r>
        <w:t>Service Based Architecture Deployment Topologies</w:t>
      </w:r>
      <w:r>
        <w:tab/>
      </w:r>
      <w:r>
        <w:fldChar w:fldCharType="begin" w:fldLock="1"/>
      </w:r>
      <w:r>
        <w:instrText xml:space="preserve"> PAGEREF _Toc2870900 \h </w:instrText>
      </w:r>
      <w:r>
        <w:fldChar w:fldCharType="separate"/>
      </w:r>
      <w:r>
        <w:t>7</w:t>
      </w:r>
      <w:r>
        <w:fldChar w:fldCharType="end"/>
      </w:r>
    </w:p>
    <w:p w:rsidR="001A7252" w:rsidRPr="004D5AB6" w:rsidRDefault="001A7252">
      <w:pPr>
        <w:pStyle w:val="TOC2"/>
        <w:rPr>
          <w:rFonts w:ascii="Calibri" w:eastAsia="Times New Roman" w:hAnsi="Calibri"/>
          <w:sz w:val="22"/>
          <w:szCs w:val="22"/>
          <w:lang w:eastAsia="en-GB"/>
        </w:rPr>
      </w:pPr>
      <w:r>
        <w:t>5.1</w:t>
      </w:r>
      <w:r w:rsidRPr="004D5AB6">
        <w:rPr>
          <w:rFonts w:ascii="Calibri" w:eastAsia="Times New Roman" w:hAnsi="Calibri"/>
          <w:sz w:val="22"/>
          <w:szCs w:val="22"/>
          <w:lang w:eastAsia="en-GB"/>
        </w:rPr>
        <w:tab/>
      </w:r>
      <w:r>
        <w:t>Introduction</w:t>
      </w:r>
      <w:r>
        <w:tab/>
      </w:r>
      <w:r>
        <w:fldChar w:fldCharType="begin" w:fldLock="1"/>
      </w:r>
      <w:r>
        <w:instrText xml:space="preserve"> PAGEREF _Toc2870901 \h </w:instrText>
      </w:r>
      <w:r>
        <w:fldChar w:fldCharType="separate"/>
      </w:r>
      <w:r>
        <w:t>7</w:t>
      </w:r>
      <w:r>
        <w:fldChar w:fldCharType="end"/>
      </w:r>
    </w:p>
    <w:p w:rsidR="001A7252" w:rsidRPr="004D5AB6" w:rsidRDefault="001A7252">
      <w:pPr>
        <w:pStyle w:val="TOC2"/>
        <w:rPr>
          <w:rFonts w:ascii="Calibri" w:eastAsia="Times New Roman" w:hAnsi="Calibri"/>
          <w:sz w:val="22"/>
          <w:szCs w:val="22"/>
          <w:lang w:eastAsia="en-GB"/>
        </w:rPr>
      </w:pPr>
      <w:r>
        <w:t>5.2</w:t>
      </w:r>
      <w:r w:rsidRPr="004D5AB6">
        <w:rPr>
          <w:rFonts w:ascii="Calibri" w:eastAsia="Times New Roman" w:hAnsi="Calibri"/>
          <w:sz w:val="22"/>
          <w:szCs w:val="22"/>
          <w:lang w:eastAsia="en-GB"/>
        </w:rPr>
        <w:tab/>
      </w:r>
      <w:r>
        <w:t>Direct Interaction Models without Intermediaries</w:t>
      </w:r>
      <w:r>
        <w:tab/>
      </w:r>
      <w:r>
        <w:fldChar w:fldCharType="begin" w:fldLock="1"/>
      </w:r>
      <w:r>
        <w:instrText xml:space="preserve"> PAGEREF _Toc2870902 \h </w:instrText>
      </w:r>
      <w:r>
        <w:fldChar w:fldCharType="separate"/>
      </w:r>
      <w:r>
        <w:t>7</w:t>
      </w:r>
      <w:r>
        <w:fldChar w:fldCharType="end"/>
      </w:r>
    </w:p>
    <w:p w:rsidR="001A7252" w:rsidRPr="004D5AB6" w:rsidRDefault="001A7252">
      <w:pPr>
        <w:pStyle w:val="TOC3"/>
        <w:rPr>
          <w:rFonts w:ascii="Calibri" w:eastAsia="Times New Roman" w:hAnsi="Calibri"/>
          <w:sz w:val="22"/>
          <w:szCs w:val="22"/>
          <w:lang w:eastAsia="en-GB"/>
        </w:rPr>
      </w:pPr>
      <w:r>
        <w:t>5.2.1</w:t>
      </w:r>
      <w:r w:rsidRPr="004D5AB6">
        <w:rPr>
          <w:rFonts w:ascii="Calibri" w:eastAsia="Times New Roman" w:hAnsi="Calibri"/>
          <w:sz w:val="22"/>
          <w:szCs w:val="22"/>
          <w:lang w:eastAsia="en-GB"/>
        </w:rPr>
        <w:tab/>
      </w:r>
      <w:r>
        <w:t>Direct NF to NF Interaction</w:t>
      </w:r>
      <w:r>
        <w:tab/>
      </w:r>
      <w:r>
        <w:fldChar w:fldCharType="begin" w:fldLock="1"/>
      </w:r>
      <w:r>
        <w:instrText xml:space="preserve"> PAGEREF _Toc2870903 \h </w:instrText>
      </w:r>
      <w:r>
        <w:fldChar w:fldCharType="separate"/>
      </w:r>
      <w:r>
        <w:t>7</w:t>
      </w:r>
      <w:r>
        <w:fldChar w:fldCharType="end"/>
      </w:r>
    </w:p>
    <w:p w:rsidR="001A7252" w:rsidRPr="004D5AB6" w:rsidRDefault="001A7252">
      <w:pPr>
        <w:pStyle w:val="TOC3"/>
        <w:rPr>
          <w:rFonts w:ascii="Calibri" w:eastAsia="Times New Roman" w:hAnsi="Calibri"/>
          <w:sz w:val="22"/>
          <w:szCs w:val="22"/>
          <w:lang w:eastAsia="en-GB"/>
        </w:rPr>
      </w:pPr>
      <w:r>
        <w:t>5.2.2</w:t>
      </w:r>
      <w:r w:rsidRPr="004D5AB6">
        <w:rPr>
          <w:rFonts w:ascii="Calibri" w:eastAsia="Times New Roman" w:hAnsi="Calibri"/>
          <w:sz w:val="22"/>
          <w:szCs w:val="22"/>
          <w:lang w:eastAsia="en-GB"/>
        </w:rPr>
        <w:tab/>
      </w:r>
      <w:r>
        <w:t>NF Services as Distributed Collection</w:t>
      </w:r>
      <w:r>
        <w:tab/>
      </w:r>
      <w:r>
        <w:fldChar w:fldCharType="begin" w:fldLock="1"/>
      </w:r>
      <w:r>
        <w:instrText xml:space="preserve"> PAGEREF _Toc2870904 \h </w:instrText>
      </w:r>
      <w:r>
        <w:fldChar w:fldCharType="separate"/>
      </w:r>
      <w:r>
        <w:t>7</w:t>
      </w:r>
      <w:r>
        <w:fldChar w:fldCharType="end"/>
      </w:r>
    </w:p>
    <w:p w:rsidR="001A7252" w:rsidRPr="004D5AB6" w:rsidRDefault="001A7252">
      <w:pPr>
        <w:pStyle w:val="TOC3"/>
        <w:rPr>
          <w:rFonts w:ascii="Calibri" w:eastAsia="Times New Roman" w:hAnsi="Calibri"/>
          <w:sz w:val="22"/>
          <w:szCs w:val="22"/>
          <w:lang w:eastAsia="en-GB"/>
        </w:rPr>
      </w:pPr>
      <w:r>
        <w:t>5.2.3</w:t>
      </w:r>
      <w:r w:rsidRPr="004D5AB6">
        <w:rPr>
          <w:rFonts w:ascii="Calibri" w:eastAsia="Times New Roman" w:hAnsi="Calibri"/>
          <w:sz w:val="22"/>
          <w:szCs w:val="22"/>
          <w:lang w:eastAsia="en-GB"/>
        </w:rPr>
        <w:tab/>
      </w:r>
      <w:r>
        <w:t>Interpretation of Overload</w:t>
      </w:r>
      <w:r>
        <w:tab/>
      </w:r>
      <w:r>
        <w:fldChar w:fldCharType="begin" w:fldLock="1"/>
      </w:r>
      <w:r>
        <w:instrText xml:space="preserve"> PAGEREF _Toc2870905 \h </w:instrText>
      </w:r>
      <w:r>
        <w:fldChar w:fldCharType="separate"/>
      </w:r>
      <w:r>
        <w:t>8</w:t>
      </w:r>
      <w:r>
        <w:fldChar w:fldCharType="end"/>
      </w:r>
    </w:p>
    <w:p w:rsidR="001A7252" w:rsidRPr="004D5AB6" w:rsidRDefault="001A7252">
      <w:pPr>
        <w:pStyle w:val="TOC2"/>
        <w:rPr>
          <w:rFonts w:ascii="Calibri" w:eastAsia="Times New Roman" w:hAnsi="Calibri"/>
          <w:sz w:val="22"/>
          <w:szCs w:val="22"/>
          <w:lang w:eastAsia="en-GB"/>
        </w:rPr>
      </w:pPr>
      <w:r>
        <w:t>5.3</w:t>
      </w:r>
      <w:r w:rsidRPr="004D5AB6">
        <w:rPr>
          <w:rFonts w:ascii="Calibri" w:eastAsia="Times New Roman" w:hAnsi="Calibri"/>
          <w:sz w:val="22"/>
          <w:szCs w:val="22"/>
          <w:lang w:eastAsia="en-GB"/>
        </w:rPr>
        <w:tab/>
      </w:r>
      <w:r>
        <w:t>Indirect Interaction Models through Intermediaries</w:t>
      </w:r>
      <w:r>
        <w:tab/>
      </w:r>
      <w:r>
        <w:fldChar w:fldCharType="begin" w:fldLock="1"/>
      </w:r>
      <w:r>
        <w:instrText xml:space="preserve"> PAGEREF _Toc2870906 \h </w:instrText>
      </w:r>
      <w:r>
        <w:fldChar w:fldCharType="separate"/>
      </w:r>
      <w:r>
        <w:t>9</w:t>
      </w:r>
      <w:r>
        <w:fldChar w:fldCharType="end"/>
      </w:r>
    </w:p>
    <w:p w:rsidR="001A7252" w:rsidRPr="004D5AB6" w:rsidRDefault="001A7252">
      <w:pPr>
        <w:pStyle w:val="TOC3"/>
        <w:rPr>
          <w:rFonts w:ascii="Calibri" w:eastAsia="Times New Roman" w:hAnsi="Calibri"/>
          <w:sz w:val="22"/>
          <w:szCs w:val="22"/>
          <w:lang w:eastAsia="en-GB"/>
        </w:rPr>
      </w:pPr>
      <w:r>
        <w:t>5.3.1</w:t>
      </w:r>
      <w:r w:rsidRPr="004D5AB6">
        <w:rPr>
          <w:rFonts w:ascii="Calibri" w:eastAsia="Times New Roman" w:hAnsi="Calibri"/>
          <w:sz w:val="22"/>
          <w:szCs w:val="22"/>
          <w:lang w:eastAsia="en-GB"/>
        </w:rPr>
        <w:tab/>
      </w:r>
      <w:r>
        <w:t>NF Service Instances behind a Service Communication Proxy without delegated NF Service discovery</w:t>
      </w:r>
      <w:r>
        <w:tab/>
      </w:r>
      <w:r>
        <w:fldChar w:fldCharType="begin" w:fldLock="1"/>
      </w:r>
      <w:r>
        <w:instrText xml:space="preserve"> PAGEREF _Toc2870907 \h </w:instrText>
      </w:r>
      <w:r>
        <w:fldChar w:fldCharType="separate"/>
      </w:r>
      <w:r>
        <w:t>9</w:t>
      </w:r>
      <w:r>
        <w:fldChar w:fldCharType="end"/>
      </w:r>
    </w:p>
    <w:p w:rsidR="001A7252" w:rsidRPr="004D5AB6" w:rsidRDefault="001A7252">
      <w:pPr>
        <w:pStyle w:val="TOC3"/>
        <w:rPr>
          <w:rFonts w:ascii="Calibri" w:eastAsia="Times New Roman" w:hAnsi="Calibri"/>
          <w:sz w:val="22"/>
          <w:szCs w:val="22"/>
          <w:lang w:eastAsia="en-GB"/>
        </w:rPr>
      </w:pPr>
      <w:r>
        <w:t>5.3.2</w:t>
      </w:r>
      <w:r w:rsidRPr="004D5AB6">
        <w:rPr>
          <w:rFonts w:ascii="Calibri" w:eastAsia="Times New Roman" w:hAnsi="Calibri"/>
          <w:sz w:val="22"/>
          <w:szCs w:val="22"/>
          <w:lang w:eastAsia="en-GB"/>
        </w:rPr>
        <w:tab/>
      </w:r>
      <w:r>
        <w:t>NF Service Instances behind a Service Communication Proxy with delegated NF Service discovery</w:t>
      </w:r>
      <w:r>
        <w:tab/>
      </w:r>
      <w:r>
        <w:fldChar w:fldCharType="begin" w:fldLock="1"/>
      </w:r>
      <w:r>
        <w:instrText xml:space="preserve"> PAGEREF _Toc2870908 \h </w:instrText>
      </w:r>
      <w:r>
        <w:fldChar w:fldCharType="separate"/>
      </w:r>
      <w:r>
        <w:t>9</w:t>
      </w:r>
      <w:r>
        <w:fldChar w:fldCharType="end"/>
      </w:r>
    </w:p>
    <w:p w:rsidR="001A7252" w:rsidRPr="004D5AB6" w:rsidRDefault="001A7252">
      <w:pPr>
        <w:pStyle w:val="TOC3"/>
        <w:rPr>
          <w:rFonts w:ascii="Calibri" w:eastAsia="Times New Roman" w:hAnsi="Calibri"/>
          <w:sz w:val="22"/>
          <w:szCs w:val="22"/>
          <w:lang w:eastAsia="en-GB"/>
        </w:rPr>
      </w:pPr>
      <w:r>
        <w:t>5.3.3</w:t>
      </w:r>
      <w:r w:rsidRPr="004D5AB6">
        <w:rPr>
          <w:rFonts w:ascii="Calibri" w:eastAsia="Times New Roman" w:hAnsi="Calibri"/>
          <w:sz w:val="22"/>
          <w:szCs w:val="22"/>
          <w:lang w:eastAsia="en-GB"/>
        </w:rPr>
        <w:tab/>
      </w:r>
      <w:r>
        <w:t>Interpretation of Overload</w:t>
      </w:r>
      <w:r>
        <w:tab/>
      </w:r>
      <w:r>
        <w:fldChar w:fldCharType="begin" w:fldLock="1"/>
      </w:r>
      <w:r>
        <w:instrText xml:space="preserve"> PAGEREF _Toc2870909 \h </w:instrText>
      </w:r>
      <w:r>
        <w:fldChar w:fldCharType="separate"/>
      </w:r>
      <w:r>
        <w:t>9</w:t>
      </w:r>
      <w:r>
        <w:fldChar w:fldCharType="end"/>
      </w:r>
    </w:p>
    <w:p w:rsidR="001A7252" w:rsidRPr="004D5AB6" w:rsidRDefault="001A7252">
      <w:pPr>
        <w:pStyle w:val="TOC2"/>
        <w:rPr>
          <w:rFonts w:ascii="Calibri" w:eastAsia="Times New Roman" w:hAnsi="Calibri"/>
          <w:sz w:val="22"/>
          <w:szCs w:val="22"/>
          <w:lang w:eastAsia="en-GB"/>
        </w:rPr>
      </w:pPr>
      <w:r>
        <w:t>5.y</w:t>
      </w:r>
      <w:r w:rsidRPr="004D5AB6">
        <w:rPr>
          <w:rFonts w:ascii="Calibri" w:eastAsia="Times New Roman" w:hAnsi="Calibri"/>
          <w:sz w:val="22"/>
          <w:szCs w:val="22"/>
          <w:lang w:eastAsia="en-GB"/>
        </w:rPr>
        <w:tab/>
      </w:r>
      <w:r>
        <w:t>Evaluation and Conclusion</w:t>
      </w:r>
      <w:r>
        <w:tab/>
      </w:r>
      <w:r>
        <w:fldChar w:fldCharType="begin" w:fldLock="1"/>
      </w:r>
      <w:r>
        <w:instrText xml:space="preserve"> PAGEREF _Toc2870910 \h </w:instrText>
      </w:r>
      <w:r>
        <w:fldChar w:fldCharType="separate"/>
      </w:r>
      <w:r>
        <w:t>10</w:t>
      </w:r>
      <w:r>
        <w:fldChar w:fldCharType="end"/>
      </w:r>
    </w:p>
    <w:p w:rsidR="001A7252" w:rsidRPr="004D5AB6" w:rsidRDefault="001A7252">
      <w:pPr>
        <w:pStyle w:val="TOC1"/>
        <w:rPr>
          <w:rFonts w:ascii="Calibri" w:eastAsia="Times New Roman" w:hAnsi="Calibri"/>
          <w:szCs w:val="22"/>
          <w:lang w:eastAsia="en-GB"/>
        </w:rPr>
      </w:pPr>
      <w:r>
        <w:t>6</w:t>
      </w:r>
      <w:r w:rsidRPr="004D5AB6">
        <w:rPr>
          <w:rFonts w:ascii="Calibri" w:eastAsia="Times New Roman" w:hAnsi="Calibri"/>
          <w:szCs w:val="22"/>
          <w:lang w:eastAsia="en-GB"/>
        </w:rPr>
        <w:tab/>
      </w:r>
      <w:r>
        <w:t>Overload Scenarios</w:t>
      </w:r>
      <w:r>
        <w:tab/>
      </w:r>
      <w:r>
        <w:fldChar w:fldCharType="begin" w:fldLock="1"/>
      </w:r>
      <w:r>
        <w:instrText xml:space="preserve"> PAGEREF _Toc2870911 \h </w:instrText>
      </w:r>
      <w:r>
        <w:fldChar w:fldCharType="separate"/>
      </w:r>
      <w:r>
        <w:t>10</w:t>
      </w:r>
      <w:r>
        <w:fldChar w:fldCharType="end"/>
      </w:r>
    </w:p>
    <w:p w:rsidR="001A7252" w:rsidRPr="004D5AB6" w:rsidRDefault="001A7252">
      <w:pPr>
        <w:pStyle w:val="TOC2"/>
        <w:rPr>
          <w:rFonts w:ascii="Calibri" w:eastAsia="Times New Roman" w:hAnsi="Calibri"/>
          <w:sz w:val="22"/>
          <w:szCs w:val="22"/>
          <w:lang w:eastAsia="en-GB"/>
        </w:rPr>
      </w:pPr>
      <w:r>
        <w:t>6.1</w:t>
      </w:r>
      <w:r w:rsidRPr="004D5AB6">
        <w:rPr>
          <w:rFonts w:ascii="Calibri" w:eastAsia="Times New Roman" w:hAnsi="Calibri"/>
          <w:sz w:val="22"/>
          <w:szCs w:val="22"/>
          <w:lang w:eastAsia="en-GB"/>
        </w:rPr>
        <w:tab/>
      </w:r>
      <w:r>
        <w:t>Introduction</w:t>
      </w:r>
      <w:r>
        <w:tab/>
      </w:r>
      <w:r>
        <w:fldChar w:fldCharType="begin" w:fldLock="1"/>
      </w:r>
      <w:r>
        <w:instrText xml:space="preserve"> PAGEREF _Toc2870912 \h </w:instrText>
      </w:r>
      <w:r>
        <w:fldChar w:fldCharType="separate"/>
      </w:r>
      <w:r>
        <w:t>10</w:t>
      </w:r>
      <w:r>
        <w:fldChar w:fldCharType="end"/>
      </w:r>
    </w:p>
    <w:p w:rsidR="001A7252" w:rsidRPr="004D5AB6" w:rsidRDefault="001A7252">
      <w:pPr>
        <w:pStyle w:val="TOC2"/>
        <w:rPr>
          <w:rFonts w:ascii="Calibri" w:eastAsia="Times New Roman" w:hAnsi="Calibri"/>
          <w:sz w:val="22"/>
          <w:szCs w:val="22"/>
          <w:lang w:eastAsia="en-GB"/>
        </w:rPr>
      </w:pPr>
      <w:r>
        <w:t>6.2</w:t>
      </w:r>
      <w:r w:rsidRPr="004D5AB6">
        <w:rPr>
          <w:rFonts w:ascii="Calibri" w:eastAsia="Times New Roman" w:hAnsi="Calibri"/>
          <w:sz w:val="22"/>
          <w:szCs w:val="22"/>
          <w:lang w:eastAsia="en-GB"/>
        </w:rPr>
        <w:tab/>
      </w:r>
      <w:r>
        <w:t>Overload Caused due to UE Initiated Signalling</w:t>
      </w:r>
      <w:r>
        <w:tab/>
      </w:r>
      <w:r>
        <w:fldChar w:fldCharType="begin" w:fldLock="1"/>
      </w:r>
      <w:r>
        <w:instrText xml:space="preserve"> PAGEREF _Toc2870913 \h </w:instrText>
      </w:r>
      <w:r>
        <w:fldChar w:fldCharType="separate"/>
      </w:r>
      <w:r>
        <w:t>10</w:t>
      </w:r>
      <w:r>
        <w:fldChar w:fldCharType="end"/>
      </w:r>
    </w:p>
    <w:p w:rsidR="001A7252" w:rsidRPr="004D5AB6" w:rsidRDefault="001A7252">
      <w:pPr>
        <w:pStyle w:val="TOC2"/>
        <w:rPr>
          <w:rFonts w:ascii="Calibri" w:eastAsia="Times New Roman" w:hAnsi="Calibri"/>
          <w:sz w:val="22"/>
          <w:szCs w:val="22"/>
          <w:lang w:eastAsia="en-GB"/>
        </w:rPr>
      </w:pPr>
      <w:r>
        <w:t>6.3</w:t>
      </w:r>
      <w:r w:rsidRPr="004D5AB6">
        <w:rPr>
          <w:rFonts w:ascii="Calibri" w:eastAsia="Times New Roman" w:hAnsi="Calibri"/>
          <w:sz w:val="22"/>
          <w:szCs w:val="22"/>
          <w:lang w:eastAsia="en-GB"/>
        </w:rPr>
        <w:tab/>
      </w:r>
      <w:r>
        <w:t>Overload Caused due to Failure and Restart of Network Functions</w:t>
      </w:r>
      <w:r>
        <w:tab/>
      </w:r>
      <w:r>
        <w:fldChar w:fldCharType="begin" w:fldLock="1"/>
      </w:r>
      <w:r>
        <w:instrText xml:space="preserve"> PAGEREF _Toc2870914 \h </w:instrText>
      </w:r>
      <w:r>
        <w:fldChar w:fldCharType="separate"/>
      </w:r>
      <w:r>
        <w:t>11</w:t>
      </w:r>
      <w:r>
        <w:fldChar w:fldCharType="end"/>
      </w:r>
    </w:p>
    <w:p w:rsidR="001A7252" w:rsidRPr="004D5AB6" w:rsidRDefault="001A7252">
      <w:pPr>
        <w:pStyle w:val="TOC2"/>
        <w:rPr>
          <w:rFonts w:ascii="Calibri" w:eastAsia="Times New Roman" w:hAnsi="Calibri"/>
          <w:sz w:val="22"/>
          <w:szCs w:val="22"/>
          <w:lang w:eastAsia="en-GB"/>
        </w:rPr>
      </w:pPr>
      <w:r>
        <w:t>6.4</w:t>
      </w:r>
      <w:r w:rsidRPr="004D5AB6">
        <w:rPr>
          <w:rFonts w:ascii="Calibri" w:eastAsia="Times New Roman" w:hAnsi="Calibri"/>
          <w:sz w:val="22"/>
          <w:szCs w:val="22"/>
          <w:lang w:eastAsia="en-GB"/>
        </w:rPr>
        <w:tab/>
      </w:r>
      <w:r>
        <w:t>Overload Caused due to Notifications</w:t>
      </w:r>
      <w:r>
        <w:tab/>
      </w:r>
      <w:r>
        <w:fldChar w:fldCharType="begin" w:fldLock="1"/>
      </w:r>
      <w:r>
        <w:instrText xml:space="preserve"> PAGEREF _Toc2870915 \h </w:instrText>
      </w:r>
      <w:r>
        <w:fldChar w:fldCharType="separate"/>
      </w:r>
      <w:r>
        <w:t>11</w:t>
      </w:r>
      <w:r>
        <w:fldChar w:fldCharType="end"/>
      </w:r>
    </w:p>
    <w:p w:rsidR="001A7252" w:rsidRPr="004D5AB6" w:rsidRDefault="001A7252">
      <w:pPr>
        <w:pStyle w:val="TOC2"/>
        <w:rPr>
          <w:rFonts w:ascii="Calibri" w:eastAsia="Times New Roman" w:hAnsi="Calibri"/>
          <w:sz w:val="22"/>
          <w:szCs w:val="22"/>
          <w:lang w:eastAsia="en-GB"/>
        </w:rPr>
      </w:pPr>
      <w:r>
        <w:t>6.y</w:t>
      </w:r>
      <w:r w:rsidRPr="004D5AB6">
        <w:rPr>
          <w:rFonts w:ascii="Calibri" w:eastAsia="Times New Roman" w:hAnsi="Calibri"/>
          <w:sz w:val="22"/>
          <w:szCs w:val="22"/>
          <w:lang w:eastAsia="en-GB"/>
        </w:rPr>
        <w:tab/>
      </w:r>
      <w:r>
        <w:t>Evaluation and Conclusion</w:t>
      </w:r>
      <w:r>
        <w:tab/>
      </w:r>
      <w:r>
        <w:fldChar w:fldCharType="begin" w:fldLock="1"/>
      </w:r>
      <w:r>
        <w:instrText xml:space="preserve"> PAGEREF _Toc2870916 \h </w:instrText>
      </w:r>
      <w:r>
        <w:fldChar w:fldCharType="separate"/>
      </w:r>
      <w:r>
        <w:t>11</w:t>
      </w:r>
      <w:r>
        <w:fldChar w:fldCharType="end"/>
      </w:r>
    </w:p>
    <w:p w:rsidR="001A7252" w:rsidRPr="004D5AB6" w:rsidRDefault="001A7252">
      <w:pPr>
        <w:pStyle w:val="TOC1"/>
        <w:rPr>
          <w:rFonts w:ascii="Calibri" w:eastAsia="Times New Roman" w:hAnsi="Calibri"/>
          <w:szCs w:val="22"/>
          <w:lang w:eastAsia="en-GB"/>
        </w:rPr>
      </w:pPr>
      <w:r>
        <w:t>7</w:t>
      </w:r>
      <w:r w:rsidRPr="004D5AB6">
        <w:rPr>
          <w:rFonts w:ascii="Calibri" w:eastAsia="Times New Roman" w:hAnsi="Calibri"/>
          <w:szCs w:val="22"/>
          <w:lang w:eastAsia="en-GB"/>
        </w:rPr>
        <w:tab/>
      </w:r>
      <w:r>
        <w:t>Key Requirements for Load Control</w:t>
      </w:r>
      <w:r>
        <w:tab/>
      </w:r>
      <w:r>
        <w:fldChar w:fldCharType="begin" w:fldLock="1"/>
      </w:r>
      <w:r>
        <w:instrText xml:space="preserve"> PAGEREF _Toc2870917 \h </w:instrText>
      </w:r>
      <w:r>
        <w:fldChar w:fldCharType="separate"/>
      </w:r>
      <w:r>
        <w:t>11</w:t>
      </w:r>
      <w:r>
        <w:fldChar w:fldCharType="end"/>
      </w:r>
    </w:p>
    <w:p w:rsidR="001A7252" w:rsidRPr="004D5AB6" w:rsidRDefault="001A7252">
      <w:pPr>
        <w:pStyle w:val="TOC2"/>
        <w:rPr>
          <w:rFonts w:ascii="Calibri" w:eastAsia="Times New Roman" w:hAnsi="Calibri"/>
          <w:sz w:val="22"/>
          <w:szCs w:val="22"/>
          <w:lang w:eastAsia="en-GB"/>
        </w:rPr>
      </w:pPr>
      <w:r>
        <w:t>7.1</w:t>
      </w:r>
      <w:r w:rsidRPr="004D5AB6">
        <w:rPr>
          <w:rFonts w:ascii="Calibri" w:eastAsia="Times New Roman" w:hAnsi="Calibri"/>
          <w:sz w:val="22"/>
          <w:szCs w:val="22"/>
          <w:lang w:eastAsia="en-GB"/>
        </w:rPr>
        <w:tab/>
      </w:r>
      <w:r>
        <w:t>Introduction</w:t>
      </w:r>
      <w:r>
        <w:tab/>
      </w:r>
      <w:r>
        <w:fldChar w:fldCharType="begin" w:fldLock="1"/>
      </w:r>
      <w:r>
        <w:instrText xml:space="preserve"> PAGEREF _Toc2870918 \h </w:instrText>
      </w:r>
      <w:r>
        <w:fldChar w:fldCharType="separate"/>
      </w:r>
      <w:r>
        <w:t>12</w:t>
      </w:r>
      <w:r>
        <w:fldChar w:fldCharType="end"/>
      </w:r>
    </w:p>
    <w:p w:rsidR="001A7252" w:rsidRPr="004D5AB6" w:rsidRDefault="001A7252">
      <w:pPr>
        <w:pStyle w:val="TOC2"/>
        <w:rPr>
          <w:rFonts w:ascii="Calibri" w:eastAsia="Times New Roman" w:hAnsi="Calibri"/>
          <w:sz w:val="22"/>
          <w:szCs w:val="22"/>
          <w:lang w:eastAsia="en-GB"/>
        </w:rPr>
      </w:pPr>
      <w:r>
        <w:t>7.2</w:t>
      </w:r>
      <w:r w:rsidRPr="004D5AB6">
        <w:rPr>
          <w:rFonts w:ascii="Calibri" w:eastAsia="Times New Roman" w:hAnsi="Calibri"/>
          <w:sz w:val="22"/>
          <w:szCs w:val="22"/>
          <w:lang w:eastAsia="en-GB"/>
        </w:rPr>
        <w:tab/>
      </w:r>
      <w:r>
        <w:t>&lt;Key Requirement #1&gt;</w:t>
      </w:r>
      <w:r>
        <w:tab/>
      </w:r>
      <w:r>
        <w:fldChar w:fldCharType="begin" w:fldLock="1"/>
      </w:r>
      <w:r>
        <w:instrText xml:space="preserve"> PAGEREF _Toc2870919 \h </w:instrText>
      </w:r>
      <w:r>
        <w:fldChar w:fldCharType="separate"/>
      </w:r>
      <w:r>
        <w:t>12</w:t>
      </w:r>
      <w:r>
        <w:fldChar w:fldCharType="end"/>
      </w:r>
    </w:p>
    <w:p w:rsidR="001A7252" w:rsidRPr="004D5AB6" w:rsidRDefault="001A7252">
      <w:pPr>
        <w:pStyle w:val="TOC2"/>
        <w:rPr>
          <w:rFonts w:ascii="Calibri" w:eastAsia="Times New Roman" w:hAnsi="Calibri"/>
          <w:sz w:val="22"/>
          <w:szCs w:val="22"/>
          <w:lang w:eastAsia="en-GB"/>
        </w:rPr>
      </w:pPr>
      <w:r>
        <w:t>7.3</w:t>
      </w:r>
      <w:r w:rsidRPr="004D5AB6">
        <w:rPr>
          <w:rFonts w:ascii="Calibri" w:eastAsia="Times New Roman" w:hAnsi="Calibri"/>
          <w:sz w:val="22"/>
          <w:szCs w:val="22"/>
          <w:lang w:eastAsia="en-GB"/>
        </w:rPr>
        <w:tab/>
      </w:r>
      <w:r>
        <w:t>&lt;Key Requirement #2&gt;</w:t>
      </w:r>
      <w:r>
        <w:tab/>
      </w:r>
      <w:r>
        <w:fldChar w:fldCharType="begin" w:fldLock="1"/>
      </w:r>
      <w:r>
        <w:instrText xml:space="preserve"> PAGEREF _Toc2870920 \h </w:instrText>
      </w:r>
      <w:r>
        <w:fldChar w:fldCharType="separate"/>
      </w:r>
      <w:r>
        <w:t>12</w:t>
      </w:r>
      <w:r>
        <w:fldChar w:fldCharType="end"/>
      </w:r>
    </w:p>
    <w:p w:rsidR="001A7252" w:rsidRPr="004D5AB6" w:rsidRDefault="001A7252">
      <w:pPr>
        <w:pStyle w:val="TOC2"/>
        <w:rPr>
          <w:rFonts w:ascii="Calibri" w:eastAsia="Times New Roman" w:hAnsi="Calibri"/>
          <w:sz w:val="22"/>
          <w:szCs w:val="22"/>
          <w:lang w:eastAsia="en-GB"/>
        </w:rPr>
      </w:pPr>
      <w:r>
        <w:t>7.x</w:t>
      </w:r>
      <w:r w:rsidRPr="004D5AB6">
        <w:rPr>
          <w:rFonts w:ascii="Calibri" w:eastAsia="Times New Roman" w:hAnsi="Calibri"/>
          <w:sz w:val="22"/>
          <w:szCs w:val="22"/>
          <w:lang w:eastAsia="en-GB"/>
        </w:rPr>
        <w:tab/>
      </w:r>
      <w:r>
        <w:t>&lt; Key Requirement #x&gt;</w:t>
      </w:r>
      <w:r>
        <w:tab/>
      </w:r>
      <w:r>
        <w:fldChar w:fldCharType="begin" w:fldLock="1"/>
      </w:r>
      <w:r>
        <w:instrText xml:space="preserve"> PAGEREF _Toc2870921 \h </w:instrText>
      </w:r>
      <w:r>
        <w:fldChar w:fldCharType="separate"/>
      </w:r>
      <w:r>
        <w:t>12</w:t>
      </w:r>
      <w:r>
        <w:fldChar w:fldCharType="end"/>
      </w:r>
    </w:p>
    <w:p w:rsidR="001A7252" w:rsidRPr="004D5AB6" w:rsidRDefault="001A7252">
      <w:pPr>
        <w:pStyle w:val="TOC1"/>
        <w:rPr>
          <w:rFonts w:ascii="Calibri" w:eastAsia="Times New Roman" w:hAnsi="Calibri"/>
          <w:szCs w:val="22"/>
          <w:lang w:eastAsia="en-GB"/>
        </w:rPr>
      </w:pPr>
      <w:r>
        <w:t>8</w:t>
      </w:r>
      <w:r w:rsidRPr="004D5AB6">
        <w:rPr>
          <w:rFonts w:ascii="Calibri" w:eastAsia="Times New Roman" w:hAnsi="Calibri"/>
          <w:szCs w:val="22"/>
          <w:lang w:eastAsia="en-GB"/>
        </w:rPr>
        <w:tab/>
      </w:r>
      <w:r>
        <w:t>Key Requirements for Overload Control</w:t>
      </w:r>
      <w:r>
        <w:tab/>
      </w:r>
      <w:r>
        <w:fldChar w:fldCharType="begin" w:fldLock="1"/>
      </w:r>
      <w:r>
        <w:instrText xml:space="preserve"> PAGEREF _Toc2870922 \h </w:instrText>
      </w:r>
      <w:r>
        <w:fldChar w:fldCharType="separate"/>
      </w:r>
      <w:r>
        <w:t>12</w:t>
      </w:r>
      <w:r>
        <w:fldChar w:fldCharType="end"/>
      </w:r>
    </w:p>
    <w:p w:rsidR="001A7252" w:rsidRPr="004D5AB6" w:rsidRDefault="001A7252">
      <w:pPr>
        <w:pStyle w:val="TOC2"/>
        <w:rPr>
          <w:rFonts w:ascii="Calibri" w:eastAsia="Times New Roman" w:hAnsi="Calibri"/>
          <w:sz w:val="22"/>
          <w:szCs w:val="22"/>
          <w:lang w:eastAsia="en-GB"/>
        </w:rPr>
      </w:pPr>
      <w:r>
        <w:t>8.1</w:t>
      </w:r>
      <w:r w:rsidRPr="004D5AB6">
        <w:rPr>
          <w:rFonts w:ascii="Calibri" w:eastAsia="Times New Roman" w:hAnsi="Calibri"/>
          <w:sz w:val="22"/>
          <w:szCs w:val="22"/>
          <w:lang w:eastAsia="en-GB"/>
        </w:rPr>
        <w:tab/>
      </w:r>
      <w:r>
        <w:t>Introduction</w:t>
      </w:r>
      <w:r>
        <w:tab/>
      </w:r>
      <w:r>
        <w:fldChar w:fldCharType="begin" w:fldLock="1"/>
      </w:r>
      <w:r>
        <w:instrText xml:space="preserve"> PAGEREF _Toc2870923 \h </w:instrText>
      </w:r>
      <w:r>
        <w:fldChar w:fldCharType="separate"/>
      </w:r>
      <w:r>
        <w:t>12</w:t>
      </w:r>
      <w:r>
        <w:fldChar w:fldCharType="end"/>
      </w:r>
    </w:p>
    <w:p w:rsidR="001A7252" w:rsidRPr="004D5AB6" w:rsidRDefault="001A7252">
      <w:pPr>
        <w:pStyle w:val="TOC2"/>
        <w:rPr>
          <w:rFonts w:ascii="Calibri" w:eastAsia="Times New Roman" w:hAnsi="Calibri"/>
          <w:sz w:val="22"/>
          <w:szCs w:val="22"/>
          <w:lang w:eastAsia="en-GB"/>
        </w:rPr>
      </w:pPr>
      <w:r>
        <w:t>8.2</w:t>
      </w:r>
      <w:r w:rsidRPr="004D5AB6">
        <w:rPr>
          <w:rFonts w:ascii="Calibri" w:eastAsia="Times New Roman" w:hAnsi="Calibri"/>
          <w:sz w:val="22"/>
          <w:szCs w:val="22"/>
          <w:lang w:eastAsia="en-GB"/>
        </w:rPr>
        <w:tab/>
      </w:r>
      <w:r>
        <w:t>Key Requirement #1: Overload Conveyance</w:t>
      </w:r>
      <w:r>
        <w:tab/>
      </w:r>
      <w:r>
        <w:fldChar w:fldCharType="begin" w:fldLock="1"/>
      </w:r>
      <w:r>
        <w:instrText xml:space="preserve"> PAGEREF _Toc2870924 \h </w:instrText>
      </w:r>
      <w:r>
        <w:fldChar w:fldCharType="separate"/>
      </w:r>
      <w:r>
        <w:t>12</w:t>
      </w:r>
      <w:r>
        <w:fldChar w:fldCharType="end"/>
      </w:r>
    </w:p>
    <w:p w:rsidR="001A7252" w:rsidRPr="004D5AB6" w:rsidRDefault="001A7252">
      <w:pPr>
        <w:pStyle w:val="TOC2"/>
        <w:rPr>
          <w:rFonts w:ascii="Calibri" w:eastAsia="Times New Roman" w:hAnsi="Calibri"/>
          <w:sz w:val="22"/>
          <w:szCs w:val="22"/>
          <w:lang w:eastAsia="en-GB"/>
        </w:rPr>
      </w:pPr>
      <w:r>
        <w:t>8.3</w:t>
      </w:r>
      <w:r w:rsidRPr="004D5AB6">
        <w:rPr>
          <w:rFonts w:ascii="Calibri" w:eastAsia="Times New Roman" w:hAnsi="Calibri"/>
          <w:sz w:val="22"/>
          <w:szCs w:val="22"/>
          <w:lang w:eastAsia="en-GB"/>
        </w:rPr>
        <w:tab/>
      </w:r>
      <w:r>
        <w:t>Key Requirement #2: Mechanisms for avoiding and mitigating overload</w:t>
      </w:r>
      <w:r>
        <w:tab/>
      </w:r>
      <w:r>
        <w:fldChar w:fldCharType="begin" w:fldLock="1"/>
      </w:r>
      <w:r>
        <w:instrText xml:space="preserve"> PAGEREF _Toc2870925 \h </w:instrText>
      </w:r>
      <w:r>
        <w:fldChar w:fldCharType="separate"/>
      </w:r>
      <w:r>
        <w:t>12</w:t>
      </w:r>
      <w:r>
        <w:fldChar w:fldCharType="end"/>
      </w:r>
    </w:p>
    <w:p w:rsidR="001A7252" w:rsidRPr="004D5AB6" w:rsidRDefault="001A7252">
      <w:pPr>
        <w:pStyle w:val="TOC2"/>
        <w:rPr>
          <w:rFonts w:ascii="Calibri" w:eastAsia="Times New Roman" w:hAnsi="Calibri"/>
          <w:sz w:val="22"/>
          <w:szCs w:val="22"/>
          <w:lang w:eastAsia="en-GB"/>
        </w:rPr>
      </w:pPr>
      <w:r>
        <w:t>8.4</w:t>
      </w:r>
      <w:r w:rsidRPr="004D5AB6">
        <w:rPr>
          <w:rFonts w:ascii="Calibri" w:eastAsia="Times New Roman" w:hAnsi="Calibri"/>
          <w:sz w:val="22"/>
          <w:szCs w:val="22"/>
          <w:lang w:eastAsia="en-GB"/>
        </w:rPr>
        <w:tab/>
      </w:r>
      <w:r>
        <w:t>Key Requirement #3: Overload Control</w:t>
      </w:r>
      <w:r>
        <w:tab/>
      </w:r>
      <w:r>
        <w:fldChar w:fldCharType="begin" w:fldLock="1"/>
      </w:r>
      <w:r>
        <w:instrText xml:space="preserve"> PAGEREF _Toc2870926 \h </w:instrText>
      </w:r>
      <w:r>
        <w:fldChar w:fldCharType="separate"/>
      </w:r>
      <w:r>
        <w:t>13</w:t>
      </w:r>
      <w:r>
        <w:fldChar w:fldCharType="end"/>
      </w:r>
    </w:p>
    <w:p w:rsidR="001A7252" w:rsidRPr="004D5AB6" w:rsidRDefault="001A7252">
      <w:pPr>
        <w:pStyle w:val="TOC1"/>
        <w:rPr>
          <w:rFonts w:ascii="Calibri" w:eastAsia="Times New Roman" w:hAnsi="Calibri"/>
          <w:szCs w:val="22"/>
          <w:lang w:eastAsia="en-GB"/>
        </w:rPr>
      </w:pPr>
      <w:r>
        <w:t>9</w:t>
      </w:r>
      <w:r w:rsidRPr="004D5AB6">
        <w:rPr>
          <w:rFonts w:ascii="Calibri" w:eastAsia="Times New Roman" w:hAnsi="Calibri"/>
          <w:szCs w:val="22"/>
          <w:lang w:eastAsia="en-GB"/>
        </w:rPr>
        <w:tab/>
      </w:r>
      <w:r>
        <w:t>Evaluation of Release 15 Load and Overload Control</w:t>
      </w:r>
      <w:r>
        <w:tab/>
      </w:r>
      <w:r>
        <w:fldChar w:fldCharType="begin" w:fldLock="1"/>
      </w:r>
      <w:r>
        <w:instrText xml:space="preserve"> PAGEREF _Toc2870927 \h </w:instrText>
      </w:r>
      <w:r>
        <w:fldChar w:fldCharType="separate"/>
      </w:r>
      <w:r>
        <w:t>13</w:t>
      </w:r>
      <w:r>
        <w:fldChar w:fldCharType="end"/>
      </w:r>
    </w:p>
    <w:p w:rsidR="001A7252" w:rsidRPr="004D5AB6" w:rsidRDefault="001A7252">
      <w:pPr>
        <w:pStyle w:val="TOC2"/>
        <w:rPr>
          <w:rFonts w:ascii="Calibri" w:eastAsia="Times New Roman" w:hAnsi="Calibri"/>
          <w:sz w:val="22"/>
          <w:szCs w:val="22"/>
          <w:lang w:eastAsia="en-GB"/>
        </w:rPr>
      </w:pPr>
      <w:r>
        <w:t>9.1</w:t>
      </w:r>
      <w:r w:rsidRPr="004D5AB6">
        <w:rPr>
          <w:rFonts w:ascii="Calibri" w:eastAsia="Times New Roman" w:hAnsi="Calibri"/>
          <w:sz w:val="22"/>
          <w:szCs w:val="22"/>
          <w:lang w:eastAsia="en-GB"/>
        </w:rPr>
        <w:tab/>
      </w:r>
      <w:r>
        <w:t>Introduction</w:t>
      </w:r>
      <w:r>
        <w:tab/>
      </w:r>
      <w:r>
        <w:fldChar w:fldCharType="begin" w:fldLock="1"/>
      </w:r>
      <w:r>
        <w:instrText xml:space="preserve"> PAGEREF _Toc2870928 \h </w:instrText>
      </w:r>
      <w:r>
        <w:fldChar w:fldCharType="separate"/>
      </w:r>
      <w:r>
        <w:t>13</w:t>
      </w:r>
      <w:r>
        <w:fldChar w:fldCharType="end"/>
      </w:r>
    </w:p>
    <w:p w:rsidR="001A7252" w:rsidRPr="004D5AB6" w:rsidRDefault="001A7252">
      <w:pPr>
        <w:pStyle w:val="TOC2"/>
        <w:rPr>
          <w:rFonts w:ascii="Calibri" w:eastAsia="Times New Roman" w:hAnsi="Calibri"/>
          <w:sz w:val="22"/>
          <w:szCs w:val="22"/>
          <w:lang w:eastAsia="en-GB"/>
        </w:rPr>
      </w:pPr>
      <w:r>
        <w:t>9.2</w:t>
      </w:r>
      <w:r w:rsidRPr="004D5AB6">
        <w:rPr>
          <w:rFonts w:ascii="Calibri" w:eastAsia="Times New Roman" w:hAnsi="Calibri"/>
          <w:sz w:val="22"/>
          <w:szCs w:val="22"/>
          <w:lang w:eastAsia="en-GB"/>
        </w:rPr>
        <w:tab/>
      </w:r>
      <w:r>
        <w:t>R15 Overload Control</w:t>
      </w:r>
      <w:r>
        <w:tab/>
      </w:r>
      <w:r>
        <w:fldChar w:fldCharType="begin" w:fldLock="1"/>
      </w:r>
      <w:r>
        <w:instrText xml:space="preserve"> PAGEREF _Toc2870929 \h </w:instrText>
      </w:r>
      <w:r>
        <w:fldChar w:fldCharType="separate"/>
      </w:r>
      <w:r>
        <w:t>13</w:t>
      </w:r>
      <w:r>
        <w:fldChar w:fldCharType="end"/>
      </w:r>
    </w:p>
    <w:p w:rsidR="001A7252" w:rsidRPr="004D5AB6" w:rsidRDefault="001A7252">
      <w:pPr>
        <w:pStyle w:val="TOC3"/>
        <w:rPr>
          <w:rFonts w:ascii="Calibri" w:eastAsia="Times New Roman" w:hAnsi="Calibri"/>
          <w:sz w:val="22"/>
          <w:szCs w:val="22"/>
          <w:lang w:eastAsia="en-GB"/>
        </w:rPr>
      </w:pPr>
      <w:r>
        <w:t>9.2.1</w:t>
      </w:r>
      <w:r w:rsidRPr="004D5AB6">
        <w:rPr>
          <w:rFonts w:ascii="Calibri" w:eastAsia="Times New Roman" w:hAnsi="Calibri"/>
          <w:sz w:val="22"/>
          <w:szCs w:val="22"/>
          <w:lang w:eastAsia="en-GB"/>
        </w:rPr>
        <w:tab/>
      </w:r>
      <w:r>
        <w:t>Behaviour</w:t>
      </w:r>
      <w:r>
        <w:tab/>
      </w:r>
      <w:r>
        <w:fldChar w:fldCharType="begin" w:fldLock="1"/>
      </w:r>
      <w:r>
        <w:instrText xml:space="preserve"> PAGEREF _Toc2870930 \h </w:instrText>
      </w:r>
      <w:r>
        <w:fldChar w:fldCharType="separate"/>
      </w:r>
      <w:r>
        <w:t>13</w:t>
      </w:r>
      <w:r>
        <w:fldChar w:fldCharType="end"/>
      </w:r>
    </w:p>
    <w:p w:rsidR="001A7252" w:rsidRPr="004D5AB6" w:rsidRDefault="001A7252">
      <w:pPr>
        <w:pStyle w:val="TOC3"/>
        <w:rPr>
          <w:rFonts w:ascii="Calibri" w:eastAsia="Times New Roman" w:hAnsi="Calibri"/>
          <w:sz w:val="22"/>
          <w:szCs w:val="22"/>
          <w:lang w:eastAsia="en-GB"/>
        </w:rPr>
      </w:pPr>
      <w:r>
        <w:t>9.2.2</w:t>
      </w:r>
      <w:r w:rsidRPr="004D5AB6">
        <w:rPr>
          <w:rFonts w:ascii="Calibri" w:eastAsia="Times New Roman" w:hAnsi="Calibri"/>
          <w:sz w:val="22"/>
          <w:szCs w:val="22"/>
          <w:lang w:eastAsia="en-GB"/>
        </w:rPr>
        <w:tab/>
      </w:r>
      <w:r>
        <w:t>Evaluation and Conclusion</w:t>
      </w:r>
      <w:r>
        <w:tab/>
      </w:r>
      <w:r>
        <w:fldChar w:fldCharType="begin" w:fldLock="1"/>
      </w:r>
      <w:r>
        <w:instrText xml:space="preserve"> PAGEREF _Toc2870931 \h </w:instrText>
      </w:r>
      <w:r>
        <w:fldChar w:fldCharType="separate"/>
      </w:r>
      <w:r>
        <w:t>15</w:t>
      </w:r>
      <w:r>
        <w:fldChar w:fldCharType="end"/>
      </w:r>
    </w:p>
    <w:p w:rsidR="001A7252" w:rsidRPr="004D5AB6" w:rsidRDefault="001A7252">
      <w:pPr>
        <w:pStyle w:val="TOC2"/>
        <w:rPr>
          <w:rFonts w:ascii="Calibri" w:eastAsia="Times New Roman" w:hAnsi="Calibri"/>
          <w:sz w:val="22"/>
          <w:szCs w:val="22"/>
          <w:lang w:eastAsia="en-GB"/>
        </w:rPr>
      </w:pPr>
      <w:r w:rsidRPr="001A7252">
        <w:t>9.3</w:t>
      </w:r>
      <w:r w:rsidRPr="004D5AB6">
        <w:rPr>
          <w:rFonts w:ascii="Calibri" w:eastAsia="Times New Roman" w:hAnsi="Calibri"/>
          <w:sz w:val="22"/>
          <w:szCs w:val="22"/>
          <w:lang w:eastAsia="en-GB"/>
        </w:rPr>
        <w:tab/>
      </w:r>
      <w:r w:rsidRPr="00844AF7">
        <w:rPr>
          <w:lang w:val="en-US"/>
        </w:rPr>
        <w:t>R15 Load Control Analysis</w:t>
      </w:r>
      <w:r>
        <w:tab/>
      </w:r>
      <w:r>
        <w:fldChar w:fldCharType="begin" w:fldLock="1"/>
      </w:r>
      <w:r>
        <w:instrText xml:space="preserve"> PAGEREF _Toc2870932 \h </w:instrText>
      </w:r>
      <w:r>
        <w:fldChar w:fldCharType="separate"/>
      </w:r>
      <w:r>
        <w:t>15</w:t>
      </w:r>
      <w:r>
        <w:fldChar w:fldCharType="end"/>
      </w:r>
    </w:p>
    <w:p w:rsidR="001A7252" w:rsidRPr="004D5AB6" w:rsidRDefault="001A7252">
      <w:pPr>
        <w:pStyle w:val="TOC3"/>
        <w:rPr>
          <w:rFonts w:ascii="Calibri" w:eastAsia="Times New Roman" w:hAnsi="Calibri"/>
          <w:sz w:val="22"/>
          <w:szCs w:val="22"/>
          <w:lang w:eastAsia="en-GB"/>
        </w:rPr>
      </w:pPr>
      <w:r w:rsidRPr="001A7252">
        <w:t>9.3.1</w:t>
      </w:r>
      <w:r w:rsidRPr="004D5AB6">
        <w:rPr>
          <w:rFonts w:ascii="Calibri" w:eastAsia="Times New Roman" w:hAnsi="Calibri"/>
          <w:sz w:val="22"/>
          <w:szCs w:val="22"/>
          <w:lang w:eastAsia="en-GB"/>
        </w:rPr>
        <w:tab/>
      </w:r>
      <w:r w:rsidRPr="00844AF7">
        <w:rPr>
          <w:lang w:val="en-US"/>
        </w:rPr>
        <w:t>Analysis</w:t>
      </w:r>
      <w:r>
        <w:tab/>
      </w:r>
      <w:r>
        <w:fldChar w:fldCharType="begin" w:fldLock="1"/>
      </w:r>
      <w:r>
        <w:instrText xml:space="preserve"> PAGEREF _Toc2870933 \h </w:instrText>
      </w:r>
      <w:r>
        <w:fldChar w:fldCharType="separate"/>
      </w:r>
      <w:r>
        <w:t>15</w:t>
      </w:r>
      <w:r>
        <w:fldChar w:fldCharType="end"/>
      </w:r>
    </w:p>
    <w:p w:rsidR="001A7252" w:rsidRPr="004D5AB6" w:rsidRDefault="001A7252">
      <w:pPr>
        <w:pStyle w:val="TOC3"/>
        <w:rPr>
          <w:rFonts w:ascii="Calibri" w:eastAsia="Times New Roman" w:hAnsi="Calibri"/>
          <w:sz w:val="22"/>
          <w:szCs w:val="22"/>
          <w:lang w:eastAsia="en-GB"/>
        </w:rPr>
      </w:pPr>
      <w:r>
        <w:t>9.3.2</w:t>
      </w:r>
      <w:r w:rsidRPr="004D5AB6">
        <w:rPr>
          <w:rFonts w:ascii="Calibri" w:eastAsia="Times New Roman" w:hAnsi="Calibri"/>
          <w:sz w:val="22"/>
          <w:szCs w:val="22"/>
          <w:lang w:eastAsia="en-GB"/>
        </w:rPr>
        <w:tab/>
      </w:r>
      <w:r>
        <w:t>Evaluation and Conclusion</w:t>
      </w:r>
      <w:r>
        <w:tab/>
      </w:r>
      <w:r>
        <w:fldChar w:fldCharType="begin" w:fldLock="1"/>
      </w:r>
      <w:r>
        <w:instrText xml:space="preserve"> PAGEREF _Toc2870934 \h </w:instrText>
      </w:r>
      <w:r>
        <w:fldChar w:fldCharType="separate"/>
      </w:r>
      <w:r>
        <w:t>16</w:t>
      </w:r>
      <w:r>
        <w:fldChar w:fldCharType="end"/>
      </w:r>
    </w:p>
    <w:p w:rsidR="001A7252" w:rsidRPr="004D5AB6" w:rsidRDefault="001A7252">
      <w:pPr>
        <w:pStyle w:val="TOC1"/>
        <w:rPr>
          <w:rFonts w:ascii="Calibri" w:eastAsia="Times New Roman" w:hAnsi="Calibri"/>
          <w:szCs w:val="22"/>
          <w:lang w:eastAsia="en-GB"/>
        </w:rPr>
      </w:pPr>
      <w:r>
        <w:t>10</w:t>
      </w:r>
      <w:r w:rsidRPr="004D5AB6">
        <w:rPr>
          <w:rFonts w:ascii="Calibri" w:eastAsia="Times New Roman" w:hAnsi="Calibri"/>
          <w:szCs w:val="22"/>
          <w:lang w:eastAsia="en-GB"/>
        </w:rPr>
        <w:tab/>
      </w:r>
      <w:r>
        <w:t>Solutions for Load Control</w:t>
      </w:r>
      <w:r>
        <w:tab/>
      </w:r>
      <w:r>
        <w:fldChar w:fldCharType="begin" w:fldLock="1"/>
      </w:r>
      <w:r>
        <w:instrText xml:space="preserve"> PAGEREF _Toc2870935 \h </w:instrText>
      </w:r>
      <w:r>
        <w:fldChar w:fldCharType="separate"/>
      </w:r>
      <w:r>
        <w:t>16</w:t>
      </w:r>
      <w:r>
        <w:fldChar w:fldCharType="end"/>
      </w:r>
    </w:p>
    <w:p w:rsidR="001A7252" w:rsidRPr="004D5AB6" w:rsidRDefault="001A7252">
      <w:pPr>
        <w:pStyle w:val="TOC2"/>
        <w:rPr>
          <w:rFonts w:ascii="Calibri" w:eastAsia="Times New Roman" w:hAnsi="Calibri"/>
          <w:sz w:val="22"/>
          <w:szCs w:val="22"/>
          <w:lang w:eastAsia="en-GB"/>
        </w:rPr>
      </w:pPr>
      <w:r>
        <w:t>10.1</w:t>
      </w:r>
      <w:r w:rsidRPr="004D5AB6">
        <w:rPr>
          <w:rFonts w:ascii="Calibri" w:eastAsia="Times New Roman" w:hAnsi="Calibri"/>
          <w:sz w:val="22"/>
          <w:szCs w:val="22"/>
          <w:lang w:eastAsia="en-GB"/>
        </w:rPr>
        <w:tab/>
      </w:r>
      <w:r>
        <w:t>Introduction</w:t>
      </w:r>
      <w:r>
        <w:tab/>
      </w:r>
      <w:r>
        <w:fldChar w:fldCharType="begin" w:fldLock="1"/>
      </w:r>
      <w:r>
        <w:instrText xml:space="preserve"> PAGEREF _Toc2870936 \h </w:instrText>
      </w:r>
      <w:r>
        <w:fldChar w:fldCharType="separate"/>
      </w:r>
      <w:r>
        <w:t>16</w:t>
      </w:r>
      <w:r>
        <w:fldChar w:fldCharType="end"/>
      </w:r>
    </w:p>
    <w:p w:rsidR="001A7252" w:rsidRPr="004D5AB6" w:rsidRDefault="001A7252">
      <w:pPr>
        <w:pStyle w:val="TOC2"/>
        <w:rPr>
          <w:rFonts w:ascii="Calibri" w:eastAsia="Times New Roman" w:hAnsi="Calibri"/>
          <w:sz w:val="22"/>
          <w:szCs w:val="22"/>
          <w:lang w:eastAsia="en-GB"/>
        </w:rPr>
      </w:pPr>
      <w:r>
        <w:t>10.2</w:t>
      </w:r>
      <w:r w:rsidRPr="004D5AB6">
        <w:rPr>
          <w:rFonts w:ascii="Calibri" w:eastAsia="Times New Roman" w:hAnsi="Calibri"/>
          <w:sz w:val="22"/>
          <w:szCs w:val="22"/>
          <w:lang w:eastAsia="en-GB"/>
        </w:rPr>
        <w:tab/>
      </w:r>
      <w:r>
        <w:t>Solution #1: Direct Load Information Conveyance</w:t>
      </w:r>
      <w:r>
        <w:tab/>
      </w:r>
      <w:r>
        <w:fldChar w:fldCharType="begin" w:fldLock="1"/>
      </w:r>
      <w:r>
        <w:instrText xml:space="preserve"> PAGEREF _Toc2870937 \h </w:instrText>
      </w:r>
      <w:r>
        <w:fldChar w:fldCharType="separate"/>
      </w:r>
      <w:r>
        <w:t>16</w:t>
      </w:r>
      <w:r>
        <w:fldChar w:fldCharType="end"/>
      </w:r>
    </w:p>
    <w:p w:rsidR="001A7252" w:rsidRPr="004D5AB6" w:rsidRDefault="001A7252">
      <w:pPr>
        <w:pStyle w:val="TOC2"/>
        <w:rPr>
          <w:rFonts w:ascii="Calibri" w:eastAsia="Times New Roman" w:hAnsi="Calibri"/>
          <w:sz w:val="22"/>
          <w:szCs w:val="22"/>
          <w:lang w:eastAsia="en-GB"/>
        </w:rPr>
      </w:pPr>
      <w:r>
        <w:t>10.3</w:t>
      </w:r>
      <w:r w:rsidRPr="004D5AB6">
        <w:rPr>
          <w:rFonts w:ascii="Calibri" w:eastAsia="Times New Roman" w:hAnsi="Calibri"/>
          <w:sz w:val="22"/>
          <w:szCs w:val="22"/>
          <w:lang w:eastAsia="en-GB"/>
        </w:rPr>
        <w:tab/>
      </w:r>
      <w:r>
        <w:t>&lt;Solution #2&gt;</w:t>
      </w:r>
      <w:r>
        <w:tab/>
      </w:r>
      <w:r>
        <w:fldChar w:fldCharType="begin" w:fldLock="1"/>
      </w:r>
      <w:r>
        <w:instrText xml:space="preserve"> PAGEREF _Toc2870938 \h </w:instrText>
      </w:r>
      <w:r>
        <w:fldChar w:fldCharType="separate"/>
      </w:r>
      <w:r>
        <w:t>17</w:t>
      </w:r>
      <w:r>
        <w:fldChar w:fldCharType="end"/>
      </w:r>
    </w:p>
    <w:p w:rsidR="001A7252" w:rsidRPr="004D5AB6" w:rsidRDefault="001A7252">
      <w:pPr>
        <w:pStyle w:val="TOC2"/>
        <w:rPr>
          <w:rFonts w:ascii="Calibri" w:eastAsia="Times New Roman" w:hAnsi="Calibri"/>
          <w:sz w:val="22"/>
          <w:szCs w:val="22"/>
          <w:lang w:eastAsia="en-GB"/>
        </w:rPr>
      </w:pPr>
      <w:r>
        <w:t>10.x</w:t>
      </w:r>
      <w:r w:rsidRPr="004D5AB6">
        <w:rPr>
          <w:rFonts w:ascii="Calibri" w:eastAsia="Times New Roman" w:hAnsi="Calibri"/>
          <w:sz w:val="22"/>
          <w:szCs w:val="22"/>
          <w:lang w:eastAsia="en-GB"/>
        </w:rPr>
        <w:tab/>
      </w:r>
      <w:r>
        <w:t>&lt;Solution #x&gt;</w:t>
      </w:r>
      <w:r>
        <w:tab/>
      </w:r>
      <w:r>
        <w:fldChar w:fldCharType="begin" w:fldLock="1"/>
      </w:r>
      <w:r>
        <w:instrText xml:space="preserve"> PAGEREF _Toc2870939 \h </w:instrText>
      </w:r>
      <w:r>
        <w:fldChar w:fldCharType="separate"/>
      </w:r>
      <w:r>
        <w:t>17</w:t>
      </w:r>
      <w:r>
        <w:fldChar w:fldCharType="end"/>
      </w:r>
    </w:p>
    <w:p w:rsidR="001A7252" w:rsidRPr="004D5AB6" w:rsidRDefault="001A7252">
      <w:pPr>
        <w:pStyle w:val="TOC2"/>
        <w:rPr>
          <w:rFonts w:ascii="Calibri" w:eastAsia="Times New Roman" w:hAnsi="Calibri"/>
          <w:sz w:val="22"/>
          <w:szCs w:val="22"/>
          <w:lang w:eastAsia="en-GB"/>
        </w:rPr>
      </w:pPr>
      <w:r>
        <w:lastRenderedPageBreak/>
        <w:t>10.y</w:t>
      </w:r>
      <w:r w:rsidRPr="004D5AB6">
        <w:rPr>
          <w:rFonts w:ascii="Calibri" w:eastAsia="Times New Roman" w:hAnsi="Calibri"/>
          <w:sz w:val="22"/>
          <w:szCs w:val="22"/>
          <w:lang w:eastAsia="en-GB"/>
        </w:rPr>
        <w:tab/>
      </w:r>
      <w:r>
        <w:t>Evaluation and Conclusion</w:t>
      </w:r>
      <w:r>
        <w:tab/>
      </w:r>
      <w:r>
        <w:fldChar w:fldCharType="begin" w:fldLock="1"/>
      </w:r>
      <w:r>
        <w:instrText xml:space="preserve"> PAGEREF _Toc2870940 \h </w:instrText>
      </w:r>
      <w:r>
        <w:fldChar w:fldCharType="separate"/>
      </w:r>
      <w:r>
        <w:t>17</w:t>
      </w:r>
      <w:r>
        <w:fldChar w:fldCharType="end"/>
      </w:r>
    </w:p>
    <w:p w:rsidR="001A7252" w:rsidRPr="004D5AB6" w:rsidRDefault="001A7252">
      <w:pPr>
        <w:pStyle w:val="TOC1"/>
        <w:rPr>
          <w:rFonts w:ascii="Calibri" w:eastAsia="Times New Roman" w:hAnsi="Calibri"/>
          <w:szCs w:val="22"/>
          <w:lang w:eastAsia="en-GB"/>
        </w:rPr>
      </w:pPr>
      <w:r>
        <w:t>11</w:t>
      </w:r>
      <w:r w:rsidRPr="004D5AB6">
        <w:rPr>
          <w:rFonts w:ascii="Calibri" w:eastAsia="Times New Roman" w:hAnsi="Calibri"/>
          <w:szCs w:val="22"/>
          <w:lang w:eastAsia="en-GB"/>
        </w:rPr>
        <w:tab/>
      </w:r>
      <w:r>
        <w:t>Solutions for Overload Control</w:t>
      </w:r>
      <w:r>
        <w:tab/>
      </w:r>
      <w:r>
        <w:fldChar w:fldCharType="begin" w:fldLock="1"/>
      </w:r>
      <w:r>
        <w:instrText xml:space="preserve"> PAGEREF _Toc2870941 \h </w:instrText>
      </w:r>
      <w:r>
        <w:fldChar w:fldCharType="separate"/>
      </w:r>
      <w:r>
        <w:t>17</w:t>
      </w:r>
      <w:r>
        <w:fldChar w:fldCharType="end"/>
      </w:r>
    </w:p>
    <w:p w:rsidR="001A7252" w:rsidRPr="004D5AB6" w:rsidRDefault="001A7252">
      <w:pPr>
        <w:pStyle w:val="TOC2"/>
        <w:rPr>
          <w:rFonts w:ascii="Calibri" w:eastAsia="Times New Roman" w:hAnsi="Calibri"/>
          <w:sz w:val="22"/>
          <w:szCs w:val="22"/>
          <w:lang w:eastAsia="en-GB"/>
        </w:rPr>
      </w:pPr>
      <w:r>
        <w:t>11.1</w:t>
      </w:r>
      <w:r w:rsidRPr="004D5AB6">
        <w:rPr>
          <w:rFonts w:ascii="Calibri" w:eastAsia="Times New Roman" w:hAnsi="Calibri"/>
          <w:sz w:val="22"/>
          <w:szCs w:val="22"/>
          <w:lang w:eastAsia="en-GB"/>
        </w:rPr>
        <w:tab/>
      </w:r>
      <w:r>
        <w:t>Introduction</w:t>
      </w:r>
      <w:r>
        <w:tab/>
      </w:r>
      <w:r>
        <w:fldChar w:fldCharType="begin" w:fldLock="1"/>
      </w:r>
      <w:r>
        <w:instrText xml:space="preserve"> PAGEREF _Toc2870942 \h </w:instrText>
      </w:r>
      <w:r>
        <w:fldChar w:fldCharType="separate"/>
      </w:r>
      <w:r>
        <w:t>17</w:t>
      </w:r>
      <w:r>
        <w:fldChar w:fldCharType="end"/>
      </w:r>
    </w:p>
    <w:p w:rsidR="001A7252" w:rsidRPr="004D5AB6" w:rsidRDefault="001A7252">
      <w:pPr>
        <w:pStyle w:val="TOC2"/>
        <w:rPr>
          <w:rFonts w:ascii="Calibri" w:eastAsia="Times New Roman" w:hAnsi="Calibri"/>
          <w:sz w:val="22"/>
          <w:szCs w:val="22"/>
          <w:lang w:eastAsia="en-GB"/>
        </w:rPr>
      </w:pPr>
      <w:r w:rsidRPr="001A7252">
        <w:t>11.2</w:t>
      </w:r>
      <w:r w:rsidRPr="004D5AB6">
        <w:rPr>
          <w:rFonts w:ascii="Calibri" w:eastAsia="Times New Roman" w:hAnsi="Calibri"/>
          <w:sz w:val="22"/>
          <w:szCs w:val="22"/>
          <w:lang w:eastAsia="en-GB"/>
        </w:rPr>
        <w:tab/>
      </w:r>
      <w:r w:rsidRPr="00844AF7">
        <w:rPr>
          <w:lang w:val="en-US"/>
        </w:rPr>
        <w:t>Principles of Overload Control</w:t>
      </w:r>
      <w:r>
        <w:tab/>
      </w:r>
      <w:r>
        <w:fldChar w:fldCharType="begin" w:fldLock="1"/>
      </w:r>
      <w:r>
        <w:instrText xml:space="preserve"> PAGEREF _Toc2870943 \h </w:instrText>
      </w:r>
      <w:r>
        <w:fldChar w:fldCharType="separate"/>
      </w:r>
      <w:r>
        <w:t>17</w:t>
      </w:r>
      <w:r>
        <w:fldChar w:fldCharType="end"/>
      </w:r>
    </w:p>
    <w:p w:rsidR="001A7252" w:rsidRPr="004D5AB6" w:rsidRDefault="001A7252">
      <w:pPr>
        <w:pStyle w:val="TOC2"/>
        <w:rPr>
          <w:rFonts w:ascii="Calibri" w:eastAsia="Times New Roman" w:hAnsi="Calibri"/>
          <w:sz w:val="22"/>
          <w:szCs w:val="22"/>
          <w:lang w:eastAsia="en-GB"/>
        </w:rPr>
      </w:pPr>
      <w:r>
        <w:t>11.3</w:t>
      </w:r>
      <w:r w:rsidRPr="004D5AB6">
        <w:rPr>
          <w:rFonts w:ascii="Calibri" w:eastAsia="Times New Roman" w:hAnsi="Calibri"/>
          <w:sz w:val="22"/>
          <w:szCs w:val="22"/>
          <w:lang w:eastAsia="en-GB"/>
        </w:rPr>
        <w:tab/>
      </w:r>
      <w:r>
        <w:t>Solution #1: Conveying Overload Information via Signalling</w:t>
      </w:r>
      <w:r>
        <w:tab/>
      </w:r>
      <w:r>
        <w:fldChar w:fldCharType="begin" w:fldLock="1"/>
      </w:r>
      <w:r>
        <w:instrText xml:space="preserve"> PAGEREF _Toc2870944 \h </w:instrText>
      </w:r>
      <w:r>
        <w:fldChar w:fldCharType="separate"/>
      </w:r>
      <w:r>
        <w:t>17</w:t>
      </w:r>
      <w:r>
        <w:fldChar w:fldCharType="end"/>
      </w:r>
    </w:p>
    <w:p w:rsidR="001A7252" w:rsidRPr="004D5AB6" w:rsidRDefault="001A7252">
      <w:pPr>
        <w:pStyle w:val="TOC2"/>
        <w:rPr>
          <w:rFonts w:ascii="Calibri" w:eastAsia="Times New Roman" w:hAnsi="Calibri"/>
          <w:sz w:val="22"/>
          <w:szCs w:val="22"/>
          <w:lang w:eastAsia="en-GB"/>
        </w:rPr>
      </w:pPr>
      <w:r>
        <w:t>11.4</w:t>
      </w:r>
      <w:r w:rsidRPr="004D5AB6">
        <w:rPr>
          <w:rFonts w:ascii="Calibri" w:eastAsia="Times New Roman" w:hAnsi="Calibri"/>
          <w:sz w:val="22"/>
          <w:szCs w:val="22"/>
          <w:lang w:eastAsia="en-GB"/>
        </w:rPr>
        <w:tab/>
      </w:r>
      <w:r>
        <w:t>Solution #2: Explicit Overload Control Information Conveyance</w:t>
      </w:r>
      <w:r>
        <w:tab/>
      </w:r>
      <w:r>
        <w:fldChar w:fldCharType="begin" w:fldLock="1"/>
      </w:r>
      <w:r>
        <w:instrText xml:space="preserve"> PAGEREF _Toc2870945 \h </w:instrText>
      </w:r>
      <w:r>
        <w:fldChar w:fldCharType="separate"/>
      </w:r>
      <w:r>
        <w:t>19</w:t>
      </w:r>
      <w:r>
        <w:fldChar w:fldCharType="end"/>
      </w:r>
    </w:p>
    <w:p w:rsidR="001A7252" w:rsidRPr="004D5AB6" w:rsidRDefault="001A7252">
      <w:pPr>
        <w:pStyle w:val="TOC2"/>
        <w:rPr>
          <w:rFonts w:ascii="Calibri" w:eastAsia="Times New Roman" w:hAnsi="Calibri"/>
          <w:sz w:val="22"/>
          <w:szCs w:val="22"/>
          <w:lang w:eastAsia="en-GB"/>
        </w:rPr>
      </w:pPr>
      <w:r>
        <w:t>11.5</w:t>
      </w:r>
      <w:r w:rsidRPr="004D5AB6">
        <w:rPr>
          <w:rFonts w:ascii="Calibri" w:eastAsia="Times New Roman" w:hAnsi="Calibri"/>
          <w:sz w:val="22"/>
          <w:szCs w:val="22"/>
          <w:lang w:eastAsia="en-GB"/>
        </w:rPr>
        <w:tab/>
      </w:r>
      <w:r>
        <w:t>Solution #3: Overload Control Information</w:t>
      </w:r>
      <w:r>
        <w:tab/>
      </w:r>
      <w:r>
        <w:fldChar w:fldCharType="begin" w:fldLock="1"/>
      </w:r>
      <w:r>
        <w:instrText xml:space="preserve"> PAGEREF _Toc2870946 \h </w:instrText>
      </w:r>
      <w:r>
        <w:fldChar w:fldCharType="separate"/>
      </w:r>
      <w:r>
        <w:t>19</w:t>
      </w:r>
      <w:r>
        <w:fldChar w:fldCharType="end"/>
      </w:r>
    </w:p>
    <w:p w:rsidR="001A7252" w:rsidRPr="004D5AB6" w:rsidRDefault="001A7252">
      <w:pPr>
        <w:pStyle w:val="TOC2"/>
        <w:rPr>
          <w:rFonts w:ascii="Calibri" w:eastAsia="Times New Roman" w:hAnsi="Calibri"/>
          <w:sz w:val="22"/>
          <w:szCs w:val="22"/>
          <w:lang w:eastAsia="en-GB"/>
        </w:rPr>
      </w:pPr>
      <w:r>
        <w:t>11.6</w:t>
      </w:r>
      <w:r w:rsidRPr="004D5AB6">
        <w:rPr>
          <w:rFonts w:ascii="Calibri" w:eastAsia="Times New Roman" w:hAnsi="Calibri"/>
          <w:sz w:val="22"/>
          <w:szCs w:val="22"/>
          <w:lang w:eastAsia="en-GB"/>
        </w:rPr>
        <w:tab/>
      </w:r>
      <w:r>
        <w:t>Solution #4: Overload Avoidance and Mitigation</w:t>
      </w:r>
      <w:r>
        <w:tab/>
      </w:r>
      <w:r>
        <w:fldChar w:fldCharType="begin" w:fldLock="1"/>
      </w:r>
      <w:r>
        <w:instrText xml:space="preserve"> PAGEREF _Toc2870947 \h </w:instrText>
      </w:r>
      <w:r>
        <w:fldChar w:fldCharType="separate"/>
      </w:r>
      <w:r>
        <w:t>20</w:t>
      </w:r>
      <w:r>
        <w:fldChar w:fldCharType="end"/>
      </w:r>
    </w:p>
    <w:p w:rsidR="001A7252" w:rsidRPr="004D5AB6" w:rsidRDefault="001A7252">
      <w:pPr>
        <w:pStyle w:val="TOC2"/>
        <w:rPr>
          <w:rFonts w:ascii="Calibri" w:eastAsia="Times New Roman" w:hAnsi="Calibri"/>
          <w:sz w:val="22"/>
          <w:szCs w:val="22"/>
          <w:lang w:eastAsia="en-GB"/>
        </w:rPr>
      </w:pPr>
      <w:r>
        <w:t>11.y</w:t>
      </w:r>
      <w:r w:rsidRPr="004D5AB6">
        <w:rPr>
          <w:rFonts w:ascii="Calibri" w:eastAsia="Times New Roman" w:hAnsi="Calibri"/>
          <w:sz w:val="22"/>
          <w:szCs w:val="22"/>
          <w:lang w:eastAsia="en-GB"/>
        </w:rPr>
        <w:tab/>
      </w:r>
      <w:r>
        <w:t>Evaluation and Conclusion</w:t>
      </w:r>
      <w:r>
        <w:tab/>
      </w:r>
      <w:r>
        <w:fldChar w:fldCharType="begin" w:fldLock="1"/>
      </w:r>
      <w:r>
        <w:instrText xml:space="preserve"> PAGEREF _Toc2870948 \h </w:instrText>
      </w:r>
      <w:r>
        <w:fldChar w:fldCharType="separate"/>
      </w:r>
      <w:r>
        <w:t>22</w:t>
      </w:r>
      <w:r>
        <w:fldChar w:fldCharType="end"/>
      </w:r>
    </w:p>
    <w:p w:rsidR="001A7252" w:rsidRPr="004D5AB6" w:rsidRDefault="001A7252">
      <w:pPr>
        <w:pStyle w:val="TOC9"/>
        <w:rPr>
          <w:rFonts w:ascii="Calibri" w:eastAsia="Times New Roman" w:hAnsi="Calibri"/>
          <w:b w:val="0"/>
          <w:szCs w:val="22"/>
          <w:lang w:eastAsia="en-GB"/>
        </w:rPr>
      </w:pPr>
      <w:r>
        <w:t>Annex &lt;A&gt;:</w:t>
      </w:r>
      <w:r>
        <w:tab/>
        <w:t>&lt;Annex title&gt;</w:t>
      </w:r>
      <w:r>
        <w:tab/>
      </w:r>
      <w:r>
        <w:fldChar w:fldCharType="begin" w:fldLock="1"/>
      </w:r>
      <w:r>
        <w:instrText xml:space="preserve"> PAGEREF _Toc2870949 \h </w:instrText>
      </w:r>
      <w:r>
        <w:fldChar w:fldCharType="separate"/>
      </w:r>
      <w:r>
        <w:t>22</w:t>
      </w:r>
      <w:r>
        <w:fldChar w:fldCharType="end"/>
      </w:r>
    </w:p>
    <w:p w:rsidR="001A7252" w:rsidRPr="004D5AB6" w:rsidRDefault="001A7252">
      <w:pPr>
        <w:pStyle w:val="TOC9"/>
        <w:rPr>
          <w:rFonts w:ascii="Calibri" w:eastAsia="Times New Roman" w:hAnsi="Calibri"/>
          <w:b w:val="0"/>
          <w:szCs w:val="22"/>
          <w:lang w:eastAsia="en-GB"/>
        </w:rPr>
      </w:pPr>
      <w:r>
        <w:t>Annex &lt;X&gt;:</w:t>
      </w:r>
      <w:r>
        <w:tab/>
        <w:t>Change history</w:t>
      </w:r>
      <w:r>
        <w:tab/>
      </w:r>
      <w:r>
        <w:fldChar w:fldCharType="begin" w:fldLock="1"/>
      </w:r>
      <w:r>
        <w:instrText xml:space="preserve"> PAGEREF _Toc2870950 \h </w:instrText>
      </w:r>
      <w:r>
        <w:fldChar w:fldCharType="separate"/>
      </w:r>
      <w:r>
        <w:t>23</w:t>
      </w:r>
      <w:r>
        <w:fldChar w:fldCharType="end"/>
      </w:r>
    </w:p>
    <w:p w:rsidR="00E8629F" w:rsidRPr="00235394" w:rsidRDefault="001A7252">
      <w:r>
        <w:rPr>
          <w:noProof/>
          <w:sz w:val="22"/>
        </w:rPr>
        <w:fldChar w:fldCharType="end"/>
      </w:r>
    </w:p>
    <w:p w:rsidR="00E8629F" w:rsidRPr="00235394" w:rsidRDefault="00E8629F">
      <w:pPr>
        <w:pStyle w:val="Heading1"/>
      </w:pPr>
      <w:r w:rsidRPr="00235394">
        <w:br w:type="page"/>
      </w:r>
      <w:bookmarkStart w:id="3" w:name="_Toc2870891"/>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2870892"/>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2870893"/>
      <w:r w:rsidRPr="00235394">
        <w:lastRenderedPageBreak/>
        <w:t>1</w:t>
      </w:r>
      <w:r w:rsidRPr="00235394">
        <w:tab/>
        <w:t>Scope</w:t>
      </w:r>
      <w:bookmarkEnd w:id="5"/>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Heading1"/>
      </w:pPr>
      <w:bookmarkStart w:id="6" w:name="_Toc2870894"/>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381840" w:rsidRDefault="00381840" w:rsidP="00381840">
      <w:pPr>
        <w:pStyle w:val="EX"/>
      </w:pPr>
      <w:r>
        <w:t>[</w:t>
      </w:r>
      <w:r w:rsidR="005C762B">
        <w:t>2</w:t>
      </w:r>
      <w:r>
        <w:t>]</w:t>
      </w:r>
      <w:r>
        <w:tab/>
        <w:t>3GPP TS 23.501: "System Architecture for the 5G System; Stage 2".</w:t>
      </w:r>
    </w:p>
    <w:p w:rsidR="00381840" w:rsidRDefault="00381840" w:rsidP="00381840">
      <w:pPr>
        <w:pStyle w:val="EX"/>
      </w:pPr>
      <w:r>
        <w:t>[</w:t>
      </w:r>
      <w:r w:rsidR="005C762B">
        <w:t>3</w:t>
      </w:r>
      <w:r>
        <w:t>]</w:t>
      </w:r>
      <w:r>
        <w:tab/>
        <w:t>3GPP TS 29.500: "5G System; Technical Realization of Service Based Architecture; Stage 3".</w:t>
      </w:r>
    </w:p>
    <w:p w:rsidR="00381840" w:rsidRDefault="00381840" w:rsidP="00AD09F8">
      <w:pPr>
        <w:pStyle w:val="EX"/>
      </w:pPr>
      <w:r>
        <w:t>[</w:t>
      </w:r>
      <w:r w:rsidR="005C762B">
        <w:t>4</w:t>
      </w:r>
      <w:r>
        <w:t>]</w:t>
      </w:r>
      <w:r>
        <w:tab/>
        <w:t>3GPP TR 23.742: "</w:t>
      </w:r>
      <w:r w:rsidRPr="00750ABD">
        <w:t>Study on Enhancements to the Service-Based Architecture</w:t>
      </w:r>
      <w:r>
        <w:t>".</w:t>
      </w:r>
    </w:p>
    <w:p w:rsidR="002C078C" w:rsidRDefault="002C078C" w:rsidP="002C078C">
      <w:pPr>
        <w:pStyle w:val="EX"/>
      </w:pPr>
      <w:r>
        <w:t>[</w:t>
      </w:r>
      <w:r w:rsidR="005C762B">
        <w:t>5</w:t>
      </w:r>
      <w:r>
        <w:t>]</w:t>
      </w:r>
      <w:r>
        <w:tab/>
        <w:t xml:space="preserve">3GPP TS 29.501: "5G System; </w:t>
      </w:r>
      <w:r w:rsidRPr="00111629">
        <w:t>Principles and Guidelines for Services Definition;</w:t>
      </w:r>
      <w:r>
        <w:t xml:space="preserve"> Stage 3".</w:t>
      </w:r>
    </w:p>
    <w:p w:rsidR="002C078C" w:rsidRDefault="002C078C" w:rsidP="00AD09F8">
      <w:pPr>
        <w:pStyle w:val="EX"/>
      </w:pPr>
      <w:r>
        <w:t>[</w:t>
      </w:r>
      <w:r w:rsidR="005C762B">
        <w:t>6</w:t>
      </w:r>
      <w:r>
        <w:t>]</w:t>
      </w:r>
      <w:r>
        <w:tab/>
        <w:t>3GPP TS 29.502: "5G System; Session Management Services; Stage 3".</w:t>
      </w:r>
    </w:p>
    <w:p w:rsidR="00F24A92" w:rsidRDefault="00F24A92" w:rsidP="00F24A92">
      <w:pPr>
        <w:pStyle w:val="EX"/>
      </w:pPr>
      <w:r>
        <w:t>[7]</w:t>
      </w:r>
      <w:r>
        <w:tab/>
        <w:t>3GPP TR 23.843: "Study on Core Network Overload Solutions".</w:t>
      </w:r>
    </w:p>
    <w:p w:rsidR="00CE2545" w:rsidRDefault="00F24A92" w:rsidP="0021320B">
      <w:pPr>
        <w:pStyle w:val="EX"/>
      </w:pPr>
      <w:r>
        <w:t>[8]</w:t>
      </w:r>
      <w:r>
        <w:tab/>
        <w:t>3GPP TS 23.527: "5G System; Restoration Procedures".</w:t>
      </w:r>
    </w:p>
    <w:p w:rsidR="00CE2545" w:rsidRPr="001C172E" w:rsidRDefault="00CE2545" w:rsidP="00CE2545">
      <w:pPr>
        <w:pStyle w:val="EX"/>
      </w:pPr>
      <w:r>
        <w:t>[</w:t>
      </w:r>
      <w:r w:rsidR="00545416">
        <w:t>9</w:t>
      </w:r>
      <w:r>
        <w:t>]</w:t>
      </w:r>
      <w:r>
        <w:tab/>
        <w:t>3GPP TS 29.510: "5G System; Network Function Repository Services; Stage 3".</w:t>
      </w:r>
    </w:p>
    <w:p w:rsidR="00E8629F" w:rsidRPr="00235394" w:rsidRDefault="00E8629F">
      <w:pPr>
        <w:pStyle w:val="Heading1"/>
      </w:pPr>
      <w:bookmarkStart w:id="7" w:name="_Toc2870895"/>
      <w:r w:rsidRPr="00235394">
        <w:t>3</w:t>
      </w:r>
      <w:r w:rsidRPr="00235394">
        <w:tab/>
      </w:r>
      <w:r w:rsidR="00367724" w:rsidRPr="00235394">
        <w:t>Definitions, symbols and abbreviations</w:t>
      </w:r>
      <w:bookmarkEnd w:id="7"/>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Heading2"/>
      </w:pPr>
      <w:bookmarkStart w:id="8" w:name="_Toc2870896"/>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2870897"/>
      <w:r w:rsidRPr="00235394">
        <w:lastRenderedPageBreak/>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2870898"/>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Default="00E8629F">
      <w:pPr>
        <w:pStyle w:val="Heading1"/>
      </w:pPr>
      <w:bookmarkStart w:id="16" w:name="_Toc2870899"/>
      <w:r w:rsidRPr="00235394">
        <w:t>4</w:t>
      </w:r>
      <w:r w:rsidRPr="00235394">
        <w:tab/>
      </w:r>
      <w:r w:rsidR="00F5199F">
        <w:t>Architectural Baseline</w:t>
      </w:r>
      <w:bookmarkEnd w:id="16"/>
    </w:p>
    <w:p w:rsidR="00381840" w:rsidRDefault="00381840" w:rsidP="00AD09F8">
      <w:r>
        <w:rPr>
          <w:rFonts w:hint="eastAsia"/>
        </w:rPr>
        <w:t>3GPP Release 15 Service Based Architectur</w:t>
      </w:r>
      <w:r>
        <w:t>e as specified in 3GPP TS 23.501 [</w:t>
      </w:r>
      <w:r w:rsidR="005C762B">
        <w:t>2</w:t>
      </w:r>
      <w:r>
        <w:t>] and the Technical Realization of the Service Based Architecture as specified in 3GPP TS 29.500 [</w:t>
      </w:r>
      <w:r w:rsidR="005C762B">
        <w:t>3</w:t>
      </w:r>
      <w:r>
        <w:t>] shall be taken as the baseline for</w:t>
      </w:r>
      <w:r>
        <w:rPr>
          <w:rFonts w:hint="eastAsia"/>
        </w:rPr>
        <w:t xml:space="preserve"> </w:t>
      </w:r>
      <w:r>
        <w:t>the study on load and overload control in service based interfaces. Further the conclusions from 3GPP release 16 FS_eSBA study as specified in 3GPP TR 23.742 [</w:t>
      </w:r>
      <w:r w:rsidR="005C762B">
        <w:t>4</w:t>
      </w:r>
      <w:r>
        <w:t>] shall be taken into account.</w:t>
      </w:r>
    </w:p>
    <w:p w:rsidR="00F5199F" w:rsidRPr="00235394" w:rsidRDefault="00F5199F" w:rsidP="00F5199F">
      <w:pPr>
        <w:pStyle w:val="Heading1"/>
      </w:pPr>
      <w:bookmarkStart w:id="17" w:name="_Toc2870900"/>
      <w:r>
        <w:t>5</w:t>
      </w:r>
      <w:r w:rsidRPr="00235394">
        <w:tab/>
      </w:r>
      <w:r w:rsidR="00EB6F9A">
        <w:t>Service Based Architecture Deployment Topologies</w:t>
      </w:r>
      <w:bookmarkEnd w:id="17"/>
      <w:r w:rsidR="00364233">
        <w:t xml:space="preserve"> </w:t>
      </w:r>
    </w:p>
    <w:p w:rsidR="00364233" w:rsidRDefault="00364233" w:rsidP="0083737B">
      <w:pPr>
        <w:pStyle w:val="Heading2"/>
      </w:pPr>
      <w:bookmarkStart w:id="18" w:name="_Toc2870901"/>
      <w:r>
        <w:rPr>
          <w:rFonts w:hint="eastAsia"/>
        </w:rPr>
        <w:t>5.1</w:t>
      </w:r>
      <w:r>
        <w:rPr>
          <w:rFonts w:hint="eastAsia"/>
        </w:rPr>
        <w:tab/>
      </w:r>
      <w:r>
        <w:t>Introduction</w:t>
      </w:r>
      <w:bookmarkEnd w:id="18"/>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Heading2"/>
      </w:pPr>
      <w:bookmarkStart w:id="19" w:name="_Toc2870902"/>
      <w:r>
        <w:t>5.2</w:t>
      </w:r>
      <w:r>
        <w:tab/>
      </w:r>
      <w:r w:rsidR="002C078C">
        <w:t>Direct Interaction Models without Intermediaries</w:t>
      </w:r>
      <w:bookmarkEnd w:id="19"/>
    </w:p>
    <w:p w:rsidR="002C078C" w:rsidRDefault="002C078C" w:rsidP="00AD09F8">
      <w:pPr>
        <w:pStyle w:val="Heading3"/>
      </w:pPr>
      <w:bookmarkStart w:id="20" w:name="_Toc2870903"/>
      <w:r>
        <w:t>5.2.1</w:t>
      </w:r>
      <w:r>
        <w:tab/>
        <w:t>Direct NF to NF Interaction</w:t>
      </w:r>
      <w:bookmarkEnd w:id="20"/>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rPr>
          <w:rFonts w:hint="eastAsia"/>
        </w:rPr>
      </w:pPr>
      <w:r>
        <w:t>-</w:t>
      </w:r>
      <w:r>
        <w:tab/>
        <w:t>Any new overload conveyance mechanism need not be concerned about the issues related to presence of intermediaries (i.e proxies).</w:t>
      </w:r>
    </w:p>
    <w:p w:rsidR="00A34E8F" w:rsidRDefault="00A34E8F" w:rsidP="00AD09F8">
      <w:pPr>
        <w:pStyle w:val="Heading3"/>
      </w:pPr>
      <w:bookmarkStart w:id="21" w:name="_Toc2870904"/>
      <w:r>
        <w:rPr>
          <w:rFonts w:hint="eastAsia"/>
        </w:rPr>
        <w:t>5.</w:t>
      </w:r>
      <w:r w:rsidR="002C078C">
        <w:t>2.2</w:t>
      </w:r>
      <w:r>
        <w:rPr>
          <w:rFonts w:hint="eastAsia"/>
        </w:rPr>
        <w:tab/>
      </w:r>
      <w:r w:rsidR="002C078C">
        <w:t>NF Services as Distributed Collection</w:t>
      </w:r>
      <w:bookmarkEnd w:id="21"/>
      <w:r w:rsidR="002C078C" w:rsidDel="002C078C">
        <w:t xml:space="preserve"> </w:t>
      </w:r>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 xml:space="preserve">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w:t>
      </w:r>
      <w:r>
        <w:lastRenderedPageBreak/>
        <w:t>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 id="_x0000_i1027" type="#_x0000_t75" style="width:481.45pt;height:267.6pt" o:ole="">
            <v:imagedata r:id="rId11" o:title=""/>
          </v:shape>
          <o:OLEObject Type="Embed" ProgID="Visio.Drawing.15" ShapeID="_x0000_i1027" DrawAspect="Content" ObjectID="_1613483971"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This topology is specified in release 15 in 3GPP TS 29.501 [</w:t>
      </w:r>
      <w:r w:rsidR="005C762B">
        <w:t>5</w:t>
      </w:r>
      <w:r>
        <w:rPr>
          <w:rFonts w:hint="eastAsia"/>
        </w:rPr>
        <w:t>]</w:t>
      </w:r>
      <w:r>
        <w:t xml:space="preserve"> and is currently used by the SMF services as specified in 3GPP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(e.g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Heading3"/>
      </w:pPr>
      <w:bookmarkStart w:id="22" w:name="_Toc2870905"/>
      <w:r>
        <w:rPr>
          <w:rFonts w:hint="eastAsia"/>
        </w:rPr>
        <w:t>5.2.3</w:t>
      </w:r>
      <w:r>
        <w:rPr>
          <w:rFonts w:hint="eastAsia"/>
        </w:rPr>
        <w:tab/>
      </w:r>
      <w:r>
        <w:t>Interpretation of Overload</w:t>
      </w:r>
      <w:bookmarkEnd w:id="22"/>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 xml:space="preserve">For the Release 15 overload detection mechanism, whether the detected overload is associated with the NF service instance or with the origin server is upto HTTP/2 client implementations. </w:t>
      </w:r>
    </w:p>
    <w:p w:rsidR="002C078C" w:rsidRDefault="002C078C" w:rsidP="002C078C">
      <w:pPr>
        <w:pStyle w:val="B1"/>
      </w:pPr>
      <w:r>
        <w:t>-</w:t>
      </w:r>
      <w:r>
        <w:tab/>
        <w:t>If the HTTP/2 client implementations associate the overload with an origin server, then for the model specified in subclause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Heading2"/>
      </w:pPr>
      <w:bookmarkStart w:id="23" w:name="_Toc2870906"/>
      <w:r>
        <w:rPr>
          <w:rFonts w:hint="eastAsia"/>
        </w:rPr>
        <w:lastRenderedPageBreak/>
        <w:t>5.</w:t>
      </w:r>
      <w:r w:rsidR="0088689F">
        <w:t>3</w:t>
      </w:r>
      <w:r>
        <w:rPr>
          <w:rFonts w:hint="eastAsia"/>
        </w:rPr>
        <w:tab/>
      </w:r>
      <w:r w:rsidR="00CB1638">
        <w:t>Indirect Interaction Models through Intermediaries</w:t>
      </w:r>
      <w:bookmarkEnd w:id="23"/>
    </w:p>
    <w:p w:rsidR="00CB1638" w:rsidRPr="0083737B" w:rsidRDefault="00CB1638" w:rsidP="0021320B">
      <w:pPr>
        <w:pStyle w:val="Heading3"/>
        <w:rPr>
          <w:rFonts w:hint="eastAsia"/>
        </w:rPr>
      </w:pPr>
      <w:bookmarkStart w:id="24" w:name="_Toc2870907"/>
      <w:r>
        <w:t>5.</w:t>
      </w:r>
      <w:r w:rsidR="0088689F">
        <w:t>3</w:t>
      </w:r>
      <w:r>
        <w:t>.1</w:t>
      </w:r>
      <w:r>
        <w:tab/>
        <w:t>NF Service Instances behind a Service Communication Proxy without delegated NF Service discovery</w:t>
      </w:r>
      <w:bookmarkEnd w:id="24"/>
    </w:p>
    <w:p w:rsidR="00CB1638" w:rsidRDefault="00CB1638" w:rsidP="00CB1638">
      <w:r>
        <w:t>In this deployment model, a NF Service Consumer first discovers the API endpoint (service URI) of the NF Service Producer by querying the NRF. The NF Service Consumer then routes the request to the NF Service Producer through a Service Communication Proxy (SCP, e.g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p>
    <w:p w:rsidR="00CB1638" w:rsidRDefault="00CB1638" w:rsidP="0021320B">
      <w:pPr>
        <w:pStyle w:val="EditorsNote"/>
      </w:pPr>
      <w:r>
        <w:rPr>
          <w:rFonts w:hint="eastAsia"/>
        </w:rPr>
        <w:t>Editor's Note:</w:t>
      </w:r>
      <w:r>
        <w:rPr>
          <w:rFonts w:hint="eastAsia"/>
        </w:rPr>
        <w:tab/>
        <w:t xml:space="preserve">The following aspects are not clear from stage 2 at this stage. </w:t>
      </w:r>
      <w:r>
        <w:t xml:space="preserve">Characteristics of this deployment topology and the interpretation of overload depends on the resolution of the following questions during the normative work of eSBA. </w:t>
      </w:r>
    </w:p>
    <w:p w:rsidR="00CB1638" w:rsidRDefault="00CB1638" w:rsidP="0021320B">
      <w:pPr>
        <w:pStyle w:val="EditorsNote"/>
      </w:pPr>
      <w:r>
        <w:t>1. What is the authority part of the request URI for initial resource creation request? Is it FQDN of NF Service Producer Set or FQDN of NF Service Producer Instance or can it be any of these?</w:t>
      </w:r>
    </w:p>
    <w:p w:rsidR="00CB1638" w:rsidRDefault="00CB1638" w:rsidP="0021320B">
      <w:pPr>
        <w:pStyle w:val="EditorsNote"/>
      </w:pPr>
      <w:r>
        <w:t>2. What is the authority part of the request URI for subsequent requests to already created resources? Is it FQDN of NF Service Producer Set or FQDN of NF Service Producer Instance or can it be any of these depending on deployment?</w:t>
      </w:r>
    </w:p>
    <w:p w:rsidR="00CB1638" w:rsidRDefault="00CB1638" w:rsidP="0021320B">
      <w:pPr>
        <w:pStyle w:val="Heading3"/>
      </w:pPr>
      <w:bookmarkStart w:id="25" w:name="_Toc2870908"/>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25"/>
    </w:p>
    <w:p w:rsidR="00CB1638" w:rsidRDefault="00CB1638" w:rsidP="00CB1638">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p>
    <w:p w:rsidR="00CB1638" w:rsidRDefault="00CB1638" w:rsidP="00CB1638">
      <w:pPr>
        <w:pStyle w:val="EditorsNote"/>
      </w:pPr>
      <w:r>
        <w:rPr>
          <w:rFonts w:hint="eastAsia"/>
        </w:rPr>
        <w:t>Editor's Note:</w:t>
      </w:r>
      <w:r>
        <w:rPr>
          <w:rFonts w:hint="eastAsia"/>
        </w:rPr>
        <w:tab/>
        <w:t xml:space="preserve">The following aspects are not clear from stage 2 at this stage. </w:t>
      </w:r>
      <w:r>
        <w:t xml:space="preserve">Characteristics of this deployment topology and the interpretation of overload depends on the resolution of the following questions during the normative work of eSBA. </w:t>
      </w:r>
    </w:p>
    <w:p w:rsidR="00CB1638" w:rsidRDefault="00CB1638" w:rsidP="00CB1638">
      <w:pPr>
        <w:pStyle w:val="EditorsNote"/>
      </w:pPr>
      <w:r>
        <w:t>1. What is the authority part of the request URI for initial resource creation request? Is it FQDN SCP itself?</w:t>
      </w:r>
    </w:p>
    <w:p w:rsidR="00CB1638" w:rsidRDefault="00CB1638" w:rsidP="00CB1638">
      <w:pPr>
        <w:pStyle w:val="EditorsNote"/>
      </w:pPr>
      <w:r>
        <w:t>2. What is the authority part of the request URI for subsequent requests to already created resources? Is it FQDN of NF Service Producer Set or FQDN of NF Service Producer Instance or FQDN of the SCP or can it be any of these depending on deployment?</w:t>
      </w:r>
    </w:p>
    <w:p w:rsidR="00CB1638" w:rsidRDefault="00CB1638" w:rsidP="00CB1638">
      <w:pPr>
        <w:pStyle w:val="Heading3"/>
      </w:pPr>
      <w:bookmarkStart w:id="26" w:name="_Toc2870909"/>
      <w:r>
        <w:rPr>
          <w:rFonts w:hint="eastAsia"/>
        </w:rPr>
        <w:t>5.</w:t>
      </w:r>
      <w:r w:rsidR="0088689F">
        <w:t>3</w:t>
      </w:r>
      <w:r>
        <w:rPr>
          <w:rFonts w:hint="eastAsia"/>
        </w:rPr>
        <w:t>.3</w:t>
      </w:r>
      <w:r>
        <w:rPr>
          <w:rFonts w:hint="eastAsia"/>
        </w:rPr>
        <w:tab/>
      </w:r>
      <w:r>
        <w:t>Interpretation of Overload</w:t>
      </w:r>
      <w:bookmarkEnd w:id="26"/>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(i.e. at NF service instance level or NF service set level).</w:t>
      </w:r>
    </w:p>
    <w:p w:rsidR="00CB1638" w:rsidRPr="0021320B" w:rsidRDefault="00CB1638" w:rsidP="0021320B">
      <w:pPr>
        <w:pStyle w:val="EditorsNote"/>
        <w:rPr>
          <w:rFonts w:hint="eastAsia"/>
        </w:rPr>
      </w:pPr>
      <w:r>
        <w:rPr>
          <w:rFonts w:hint="eastAsia"/>
        </w:rPr>
        <w:t xml:space="preserve">Editor's Note: The above list need to be updated once clarity on the questions raised </w:t>
      </w:r>
      <w:r>
        <w:t>in subclauses 5.x.1 and 5.x.2</w:t>
      </w:r>
      <w:r>
        <w:rPr>
          <w:rFonts w:hint="eastAsia"/>
        </w:rPr>
        <w:t xml:space="preserve"> </w:t>
      </w:r>
      <w:r>
        <w:t>are</w:t>
      </w:r>
      <w:r>
        <w:rPr>
          <w:rFonts w:hint="eastAsia"/>
        </w:rPr>
        <w:t xml:space="preserve"> reached.</w:t>
      </w:r>
    </w:p>
    <w:p w:rsidR="00C95790" w:rsidRDefault="00EB6F9A" w:rsidP="00AE5533">
      <w:pPr>
        <w:pStyle w:val="Heading2"/>
      </w:pPr>
      <w:bookmarkStart w:id="27" w:name="_Toc2870910"/>
      <w:r>
        <w:rPr>
          <w:rFonts w:hint="eastAsia"/>
        </w:rPr>
        <w:lastRenderedPageBreak/>
        <w:t>5.y</w:t>
      </w:r>
      <w:r w:rsidR="00364233">
        <w:rPr>
          <w:rFonts w:hint="eastAsia"/>
        </w:rPr>
        <w:tab/>
      </w:r>
      <w:r w:rsidR="00364233">
        <w:t xml:space="preserve">Evaluation and </w:t>
      </w:r>
      <w:r w:rsidR="00364233">
        <w:rPr>
          <w:rFonts w:hint="eastAsia"/>
        </w:rPr>
        <w:t>Conclusion</w:t>
      </w:r>
      <w:bookmarkEnd w:id="27"/>
    </w:p>
    <w:p w:rsidR="00EB6F9A" w:rsidRDefault="00EB6F9A" w:rsidP="00EB6F9A">
      <w:pPr>
        <w:pStyle w:val="Heading1"/>
      </w:pPr>
      <w:bookmarkStart w:id="28" w:name="_Toc2870911"/>
      <w:r>
        <w:rPr>
          <w:rFonts w:hint="eastAsia"/>
        </w:rPr>
        <w:t>6</w:t>
      </w:r>
      <w:r>
        <w:rPr>
          <w:rFonts w:hint="eastAsia"/>
        </w:rPr>
        <w:tab/>
      </w:r>
      <w:r w:rsidR="00716E6E">
        <w:t>Overload Scenarios</w:t>
      </w:r>
      <w:bookmarkEnd w:id="28"/>
    </w:p>
    <w:p w:rsidR="00EB6F9A" w:rsidRDefault="00EB6F9A" w:rsidP="00EB6F9A">
      <w:pPr>
        <w:pStyle w:val="Heading2"/>
      </w:pPr>
      <w:bookmarkStart w:id="29" w:name="_Toc2870912"/>
      <w:r>
        <w:rPr>
          <w:rFonts w:hint="eastAsia"/>
        </w:rPr>
        <w:t>6.1</w:t>
      </w:r>
      <w:r>
        <w:rPr>
          <w:rFonts w:hint="eastAsia"/>
        </w:rPr>
        <w:tab/>
        <w:t>Introduction</w:t>
      </w:r>
      <w:bookmarkEnd w:id="29"/>
    </w:p>
    <w:p w:rsidR="00F24A92" w:rsidRPr="001C172E" w:rsidRDefault="00F24A92" w:rsidP="001C172E">
      <w:pPr>
        <w:rPr>
          <w:rFonts w:hint="eastAsia"/>
        </w:rPr>
      </w:pPr>
      <w:r>
        <w:rPr>
          <w:rFonts w:hint="eastAsia"/>
        </w:rPr>
        <w:t>3GPP has done a</w:t>
      </w:r>
      <w:r>
        <w:t xml:space="preserve"> detailed study of scenarios leading to overload in the core network elements in 3GPP Release 12, available in 3GPP TR 23.843 [7]. Many of the scenarios are applicable to 5GC as well, while some scenarios like overload due to frequent IDLE-CONNECTED state transition can be mitigated in 5GC by using solutions like RRC-INACTIVE state. The following subclauses provide a list of scenarios that may lead to overload situation in the 5GC service based interfaces.</w:t>
      </w:r>
    </w:p>
    <w:p w:rsidR="00EB6F9A" w:rsidRDefault="00EB6F9A" w:rsidP="00EB6F9A">
      <w:pPr>
        <w:pStyle w:val="Heading2"/>
      </w:pPr>
      <w:bookmarkStart w:id="30" w:name="_Toc2870913"/>
      <w:r>
        <w:rPr>
          <w:rFonts w:hint="eastAsia"/>
        </w:rPr>
        <w:t>6.2</w:t>
      </w:r>
      <w:r>
        <w:rPr>
          <w:rFonts w:hint="eastAsia"/>
        </w:rPr>
        <w:tab/>
      </w:r>
      <w:r w:rsidR="00F24A92">
        <w:t>Overload Caused due to UE Initiated Signalling</w:t>
      </w:r>
      <w:bookmarkEnd w:id="30"/>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IoT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 xml:space="preserve">Large number of UEs generating application signalling that induces signalling at the 3GPP 5GC elements </w:t>
      </w:r>
    </w:p>
    <w:p w:rsidR="00F24A92" w:rsidRDefault="00F24A92" w:rsidP="00F24A92">
      <w:pPr>
        <w:pStyle w:val="B2"/>
        <w:ind w:hanging="283"/>
      </w:pPr>
      <w:r>
        <w:t>-</w:t>
      </w:r>
      <w:r>
        <w:tab/>
        <w:t>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QoS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proxying / IPv6 ND proxying are not implemented. As per 3GPP TS 23.501 [2], subclause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t xml:space="preserve">and </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F24A92" w:rsidRDefault="00F24A92" w:rsidP="00F24A92">
      <w:pPr>
        <w:pStyle w:val="B1"/>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proxying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F24A92" w:rsidRPr="001C172E" w:rsidRDefault="00F24A92" w:rsidP="001C172E">
      <w:pPr>
        <w:pStyle w:val="EditorsNote"/>
      </w:pPr>
      <w:r>
        <w:lastRenderedPageBreak/>
        <w:t>Editor's Note:</w:t>
      </w:r>
      <w:r>
        <w:tab/>
        <w:t>The overload scenarios related to broadcast or multicast traffic over Ethernet PDU session are FFS.</w:t>
      </w:r>
    </w:p>
    <w:p w:rsidR="00EB6F9A" w:rsidRDefault="00EB6F9A" w:rsidP="00EB6F9A">
      <w:pPr>
        <w:pStyle w:val="Heading2"/>
      </w:pPr>
      <w:bookmarkStart w:id="31" w:name="_Toc2870914"/>
      <w:r>
        <w:rPr>
          <w:rFonts w:hint="eastAsia"/>
        </w:rPr>
        <w:t>6.3</w:t>
      </w:r>
      <w:r>
        <w:rPr>
          <w:rFonts w:hint="eastAsia"/>
        </w:rPr>
        <w:tab/>
      </w:r>
      <w:r w:rsidR="00F24A92">
        <w:t>Overload Caused due to Failure and Restart of Network Functions</w:t>
      </w:r>
      <w:bookmarkEnd w:id="31"/>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t xml:space="preserve">re-creation of resources at the restarted NF, if the peer NFs decide to restore the resources; or </w:t>
      </w:r>
    </w:p>
    <w:p w:rsidR="00F24A92" w:rsidRDefault="00F24A92" w:rsidP="00F24A92">
      <w:pPr>
        <w:pStyle w:val="B2"/>
      </w:pPr>
      <w:r>
        <w:t>-</w:t>
      </w:r>
      <w:r>
        <w:tab/>
        <w:t xml:space="preserve">it can lead to clean-up of resources, which would likely lead to the deregistration or release of PDU sessions towards a large number of UEs. </w:t>
      </w:r>
    </w:p>
    <w:p w:rsidR="00F24A92" w:rsidRDefault="00F24A92" w:rsidP="00F24A92">
      <w:pPr>
        <w:pStyle w:val="B2"/>
        <w:ind w:left="567" w:firstLine="0"/>
      </w:pPr>
      <w:r>
        <w:t xml:space="preserve">See 3GPP TS 23.527 [8], clause 6. In all cases, restart of a network function can result in large number of signalling messages on the 3GPP 5GC service based interfaces within a short interval of time. </w:t>
      </w:r>
    </w:p>
    <w:p w:rsidR="00F24A92" w:rsidRPr="001C172E" w:rsidRDefault="00F24A92" w:rsidP="001C172E">
      <w:pPr>
        <w:pStyle w:val="B1"/>
      </w:pPr>
      <w:r>
        <w:rPr>
          <w:rFonts w:hint="eastAsia"/>
        </w:rPr>
        <w:t>2.</w:t>
      </w:r>
      <w:r>
        <w:rPr>
          <w:rFonts w:hint="eastAsia"/>
        </w:rPr>
        <w:tab/>
      </w:r>
      <w:r w:rsidRPr="00BD78E0">
        <w:t>When the FTEID allocation is done by the UPF, upon restart of a V-UPF, then restoration of the PFCP sessions as specified in subclause 4.3.4 of 3GPP TS 23.527 [</w:t>
      </w:r>
      <w:r>
        <w:t>8</w:t>
      </w:r>
      <w:r w:rsidRPr="00BD78E0">
        <w:t>], can result in large number of signalling messages on the N16 interface for Home Routed PDU sessions, if the V-UPF allocated different FTEIDs.</w:t>
      </w:r>
    </w:p>
    <w:p w:rsidR="00EB6F9A" w:rsidRDefault="00EB6F9A" w:rsidP="00EB6F9A">
      <w:pPr>
        <w:pStyle w:val="Heading2"/>
      </w:pPr>
      <w:bookmarkStart w:id="32" w:name="_Toc2870915"/>
      <w:r>
        <w:rPr>
          <w:rFonts w:hint="eastAsia"/>
        </w:rPr>
        <w:t>6.</w:t>
      </w:r>
      <w:r w:rsidR="00F24A92">
        <w:t>4</w:t>
      </w:r>
      <w:r>
        <w:rPr>
          <w:rFonts w:hint="eastAsia"/>
        </w:rPr>
        <w:tab/>
      </w:r>
      <w:r w:rsidR="00F24A92">
        <w:t>Overload Caused due to Notifications</w:t>
      </w:r>
      <w:bookmarkEnd w:id="32"/>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Some of the 5GC NFs support EventExposure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EB6F9A" w:rsidRPr="00C2067D" w:rsidRDefault="00EB6F9A" w:rsidP="00AE5533">
      <w:pPr>
        <w:pStyle w:val="Heading2"/>
      </w:pPr>
      <w:bookmarkStart w:id="33" w:name="_Toc2870916"/>
      <w:r>
        <w:rPr>
          <w:rFonts w:hint="eastAsia"/>
        </w:rPr>
        <w:t>6.y</w:t>
      </w:r>
      <w:r>
        <w:rPr>
          <w:rFonts w:hint="eastAsia"/>
        </w:rPr>
        <w:tab/>
      </w:r>
      <w:r>
        <w:t xml:space="preserve">Evaluation and </w:t>
      </w:r>
      <w:r>
        <w:rPr>
          <w:rFonts w:hint="eastAsia"/>
        </w:rPr>
        <w:t>Conclusion</w:t>
      </w:r>
      <w:bookmarkEnd w:id="33"/>
    </w:p>
    <w:p w:rsidR="00C95790" w:rsidRDefault="00716E6E" w:rsidP="0083737B">
      <w:pPr>
        <w:pStyle w:val="Heading1"/>
      </w:pPr>
      <w:bookmarkStart w:id="34" w:name="_Toc2870917"/>
      <w:r>
        <w:rPr>
          <w:rFonts w:hint="eastAsia"/>
        </w:rPr>
        <w:t>7</w:t>
      </w:r>
      <w:r w:rsidR="00C95790">
        <w:rPr>
          <w:rFonts w:hint="eastAsia"/>
        </w:rPr>
        <w:tab/>
      </w:r>
      <w:r w:rsidR="00C95790">
        <w:t xml:space="preserve">Key Requirements for </w:t>
      </w:r>
      <w:r w:rsidR="00EB6F9A">
        <w:t>Load Control</w:t>
      </w:r>
      <w:bookmarkEnd w:id="34"/>
    </w:p>
    <w:p w:rsidR="00C95790" w:rsidRDefault="00C95790" w:rsidP="0083737B">
      <w:pPr>
        <w:pStyle w:val="EditorsNote"/>
      </w:pPr>
      <w:r>
        <w:rPr>
          <w:rFonts w:hint="eastAsia"/>
        </w:rPr>
        <w:t xml:space="preserve">Editor's Note: This clause </w:t>
      </w:r>
      <w:r w:rsidR="00062725">
        <w:t xml:space="preserve">will contain the key requirements to be considered for </w:t>
      </w:r>
      <w:r w:rsidR="00EB6F9A">
        <w:t>load control.</w:t>
      </w:r>
    </w:p>
    <w:p w:rsidR="00062725" w:rsidRDefault="00716E6E" w:rsidP="00062725">
      <w:pPr>
        <w:pStyle w:val="Heading2"/>
      </w:pPr>
      <w:bookmarkStart w:id="35" w:name="_Toc2870918"/>
      <w:r>
        <w:rPr>
          <w:rFonts w:hint="eastAsia"/>
        </w:rPr>
        <w:lastRenderedPageBreak/>
        <w:t>7</w:t>
      </w:r>
      <w:r w:rsidR="00062725">
        <w:rPr>
          <w:rFonts w:hint="eastAsia"/>
        </w:rPr>
        <w:t>.1</w:t>
      </w:r>
      <w:r w:rsidR="00062725">
        <w:rPr>
          <w:rFonts w:hint="eastAsia"/>
        </w:rPr>
        <w:tab/>
      </w:r>
      <w:r w:rsidR="00062725">
        <w:t>Introduction</w:t>
      </w:r>
      <w:bookmarkEnd w:id="35"/>
    </w:p>
    <w:p w:rsidR="00062725" w:rsidRDefault="00716E6E" w:rsidP="00062725">
      <w:pPr>
        <w:pStyle w:val="Heading2"/>
        <w:rPr>
          <w:rFonts w:hint="eastAsia"/>
        </w:rPr>
      </w:pPr>
      <w:bookmarkStart w:id="36" w:name="_Toc2870919"/>
      <w:r>
        <w:t>7</w:t>
      </w:r>
      <w:r w:rsidR="00062725">
        <w:t>.2</w:t>
      </w:r>
      <w:r w:rsidR="00062725">
        <w:tab/>
      </w:r>
      <w:r w:rsidR="00062725">
        <w:rPr>
          <w:rFonts w:hint="eastAsia"/>
        </w:rPr>
        <w:t>&lt;</w:t>
      </w:r>
      <w:r w:rsidR="00062725">
        <w:t>Key Requirement</w:t>
      </w:r>
      <w:r w:rsidR="00062725">
        <w:rPr>
          <w:rFonts w:hint="eastAsia"/>
        </w:rPr>
        <w:t xml:space="preserve"> </w:t>
      </w:r>
      <w:r w:rsidR="00EB6F9A">
        <w:t>#</w:t>
      </w:r>
      <w:r w:rsidR="00062725">
        <w:rPr>
          <w:rFonts w:hint="eastAsia"/>
        </w:rPr>
        <w:t>1&gt;</w:t>
      </w:r>
      <w:bookmarkEnd w:id="36"/>
    </w:p>
    <w:p w:rsidR="00062725" w:rsidRDefault="00716E6E" w:rsidP="00062725">
      <w:pPr>
        <w:pStyle w:val="Heading2"/>
      </w:pPr>
      <w:bookmarkStart w:id="37" w:name="_Toc2870920"/>
      <w:r>
        <w:rPr>
          <w:rFonts w:hint="eastAsia"/>
        </w:rPr>
        <w:t>7</w:t>
      </w:r>
      <w:r w:rsidR="00062725">
        <w:rPr>
          <w:rFonts w:hint="eastAsia"/>
        </w:rPr>
        <w:t>.3</w:t>
      </w:r>
      <w:r w:rsidR="00062725">
        <w:rPr>
          <w:rFonts w:hint="eastAsia"/>
        </w:rPr>
        <w:tab/>
      </w:r>
      <w:r w:rsidR="00062725">
        <w:t xml:space="preserve">&lt;Key Requirement </w:t>
      </w:r>
      <w:r w:rsidR="00EB6F9A">
        <w:t>#</w:t>
      </w:r>
      <w:r w:rsidR="00062725">
        <w:t>2&gt;</w:t>
      </w:r>
      <w:bookmarkEnd w:id="37"/>
    </w:p>
    <w:p w:rsidR="008E734A" w:rsidRPr="0083737B" w:rsidRDefault="00716E6E" w:rsidP="00AE5533">
      <w:pPr>
        <w:pStyle w:val="Heading2"/>
      </w:pPr>
      <w:bookmarkStart w:id="38" w:name="_Toc2870921"/>
      <w:r>
        <w:rPr>
          <w:rFonts w:hint="eastAsia"/>
        </w:rPr>
        <w:t>7</w:t>
      </w:r>
      <w:r w:rsidR="00062725">
        <w:rPr>
          <w:rFonts w:hint="eastAsia"/>
        </w:rPr>
        <w:t>.x</w:t>
      </w:r>
      <w:r w:rsidR="00062725">
        <w:rPr>
          <w:rFonts w:hint="eastAsia"/>
        </w:rPr>
        <w:tab/>
      </w:r>
      <w:r w:rsidR="00062725">
        <w:t>&lt;</w:t>
      </w:r>
      <w:r w:rsidR="00062725" w:rsidRPr="00062725">
        <w:t xml:space="preserve"> </w:t>
      </w:r>
      <w:r w:rsidR="00062725">
        <w:t xml:space="preserve">Key Requirement </w:t>
      </w:r>
      <w:r w:rsidR="00EB6F9A">
        <w:t>#</w:t>
      </w:r>
      <w:r w:rsidR="00062725">
        <w:t>x&gt;</w:t>
      </w:r>
      <w:bookmarkEnd w:id="38"/>
    </w:p>
    <w:p w:rsidR="00062725" w:rsidRPr="0083737B" w:rsidRDefault="00716E6E" w:rsidP="0083737B">
      <w:pPr>
        <w:pStyle w:val="Heading1"/>
      </w:pPr>
      <w:bookmarkStart w:id="39" w:name="_Toc2870922"/>
      <w:r>
        <w:rPr>
          <w:rFonts w:hint="eastAsia"/>
        </w:rPr>
        <w:t>8</w:t>
      </w:r>
      <w:r w:rsidR="008E734A">
        <w:rPr>
          <w:rFonts w:hint="eastAsia"/>
        </w:rPr>
        <w:tab/>
      </w:r>
      <w:r w:rsidR="00EB6F9A">
        <w:t>Key Requirements for Overload Control</w:t>
      </w:r>
      <w:bookmarkEnd w:id="39"/>
    </w:p>
    <w:p w:rsidR="008E734A" w:rsidRDefault="00716E6E" w:rsidP="0083737B">
      <w:pPr>
        <w:pStyle w:val="Heading2"/>
      </w:pPr>
      <w:bookmarkStart w:id="40" w:name="_Toc2870923"/>
      <w:r>
        <w:rPr>
          <w:rFonts w:hint="eastAsia"/>
        </w:rPr>
        <w:t>8</w:t>
      </w:r>
      <w:r w:rsidR="008E734A">
        <w:rPr>
          <w:rFonts w:hint="eastAsia"/>
        </w:rPr>
        <w:t>.1</w:t>
      </w:r>
      <w:r w:rsidR="008E734A">
        <w:rPr>
          <w:rFonts w:hint="eastAsia"/>
        </w:rPr>
        <w:tab/>
        <w:t>Introduction</w:t>
      </w:r>
      <w:bookmarkEnd w:id="40"/>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Heading2"/>
      </w:pPr>
      <w:bookmarkStart w:id="41" w:name="_Toc2870924"/>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41"/>
      <w:r w:rsidR="003D7B4C" w:rsidDel="003D7B4C">
        <w:rPr>
          <w:rFonts w:hint="eastAsia"/>
        </w:rPr>
        <w:t xml:space="preserve"> </w:t>
      </w:r>
    </w:p>
    <w:p w:rsidR="003D7B4C" w:rsidRDefault="003D7B4C" w:rsidP="003D7B4C">
      <w:r>
        <w:t>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rPr>
          <w:rFonts w:hint="eastAsia"/>
        </w:rPr>
      </w:pPr>
      <w:r>
        <w:t>-</w:t>
      </w:r>
      <w:r>
        <w:tab/>
        <w:t>Sub-Issue#4: Where to include the conveyed overload information (e.g. HTTP headers, payload)</w:t>
      </w:r>
    </w:p>
    <w:p w:rsidR="003D7B4C" w:rsidRPr="0021320B" w:rsidRDefault="003D7B4C" w:rsidP="0021320B">
      <w:pPr>
        <w:rPr>
          <w:rFonts w:hint="eastAsia"/>
        </w:rPr>
      </w:pPr>
    </w:p>
    <w:p w:rsidR="008E734A" w:rsidRDefault="00716E6E" w:rsidP="008E734A">
      <w:pPr>
        <w:pStyle w:val="Heading2"/>
      </w:pPr>
      <w:bookmarkStart w:id="42" w:name="_Toc2870925"/>
      <w:r>
        <w:rPr>
          <w:rFonts w:hint="eastAsia"/>
        </w:rPr>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42"/>
    </w:p>
    <w:p w:rsidR="009A1EF4" w:rsidRDefault="009A1EF4" w:rsidP="009A1EF4">
      <w:r>
        <w:t xml:space="preserve">Since the architecture of 5GC allows virtualized deployment of NF services, it is possible to avoid and/or mitigate overload situations by scaling the virtualized instances of the NF service in some deployments. In addition, the Release 16 eSBA architecture allows NF services to be deployed as a set allowing incoming requests to be routed to any NF service instance within a set. This mechanism also allows for horizontally scaling the number of instances within a set and avoid overload situations. </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lastRenderedPageBreak/>
        <w:t>-</w:t>
      </w:r>
      <w:r>
        <w:tab/>
        <w:t>Deployment scenarios where such mechanisms are applicable.</w:t>
      </w:r>
    </w:p>
    <w:p w:rsidR="009A1EF4" w:rsidRPr="0021320B" w:rsidRDefault="009A1EF4" w:rsidP="0021320B"/>
    <w:p w:rsidR="00A34E8F" w:rsidRDefault="00716E6E" w:rsidP="00AE5533">
      <w:pPr>
        <w:pStyle w:val="Heading2"/>
      </w:pPr>
      <w:bookmarkStart w:id="43" w:name="_Toc2870926"/>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43"/>
    </w:p>
    <w:p w:rsidR="00D26A89" w:rsidRDefault="00D26A89" w:rsidP="00D26A89">
      <w:r>
        <w:t xml:space="preserve">In Release-15, once a HTTP client learns that a HTTP Service is overloaded based on the "503 Service Unavailable" or "429 Too Many Requests" status codes as specified in subclause 6.4 of 3GPP TS 29.500 [3], the client applies an adaptive throttling mechanism as specified in Annex A of 3GPP TS 29.500 [3]. </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Heading1"/>
      </w:pPr>
      <w:bookmarkStart w:id="44" w:name="_Toc2870927"/>
      <w:r>
        <w:rPr>
          <w:rFonts w:hint="eastAsia"/>
        </w:rPr>
        <w:t>9</w:t>
      </w:r>
      <w:r w:rsidR="000D4027">
        <w:rPr>
          <w:rFonts w:hint="eastAsia"/>
        </w:rPr>
        <w:tab/>
      </w:r>
      <w:r w:rsidR="00EB6F9A">
        <w:t xml:space="preserve">Evaluation of Release 15 </w:t>
      </w:r>
      <w:r w:rsidR="00CE2545">
        <w:t xml:space="preserve">Load and </w:t>
      </w:r>
      <w:r w:rsidR="00EB6F9A">
        <w:t>Overload Control</w:t>
      </w:r>
      <w:bookmarkEnd w:id="44"/>
    </w:p>
    <w:p w:rsidR="000D4027" w:rsidRDefault="00716E6E" w:rsidP="0083737B">
      <w:pPr>
        <w:pStyle w:val="Heading2"/>
      </w:pPr>
      <w:bookmarkStart w:id="45" w:name="_Toc2870928"/>
      <w:r>
        <w:rPr>
          <w:rFonts w:hint="eastAsia"/>
        </w:rPr>
        <w:t>9</w:t>
      </w:r>
      <w:r w:rsidR="000D4027">
        <w:rPr>
          <w:rFonts w:hint="eastAsia"/>
        </w:rPr>
        <w:t>.1</w:t>
      </w:r>
      <w:r w:rsidR="000D4027">
        <w:rPr>
          <w:rFonts w:hint="eastAsia"/>
        </w:rPr>
        <w:tab/>
        <w:t>Introduction</w:t>
      </w:r>
      <w:bookmarkEnd w:id="45"/>
    </w:p>
    <w:p w:rsidR="003418ED" w:rsidRDefault="003418ED" w:rsidP="00AD09F8">
      <w:r>
        <w:rPr>
          <w:rFonts w:hint="eastAsia"/>
        </w:rPr>
        <w:t xml:space="preserve">The release 15 overload control behaviour is </w:t>
      </w:r>
      <w:r>
        <w:t>based on the HTTP/2 client side doing adaptive throttling of requests based on the number of requests sent and the number requests accepted. This is specified in Annex A of 3GPP TS 29.500 [</w:t>
      </w:r>
      <w:r w:rsidR="005C762B">
        <w:t>3</w:t>
      </w:r>
      <w:r>
        <w:t>]. The following subclauses analyze the behavior of release 15 mechanism.</w:t>
      </w:r>
    </w:p>
    <w:p w:rsidR="00CE2545" w:rsidRPr="00AD09F8" w:rsidRDefault="00CE2545" w:rsidP="00AD09F8">
      <w:pPr>
        <w:rPr>
          <w:rFonts w:hint="eastAsia"/>
        </w:rPr>
      </w:pPr>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Heading2"/>
      </w:pPr>
      <w:bookmarkStart w:id="46" w:name="_Toc2870929"/>
      <w:r>
        <w:rPr>
          <w:rFonts w:hint="eastAsia"/>
        </w:rPr>
        <w:t>9</w:t>
      </w:r>
      <w:r w:rsidR="000D4027">
        <w:rPr>
          <w:rFonts w:hint="eastAsia"/>
        </w:rPr>
        <w:t>.2</w:t>
      </w:r>
      <w:r w:rsidR="000D4027">
        <w:rPr>
          <w:rFonts w:hint="eastAsia"/>
        </w:rPr>
        <w:tab/>
      </w:r>
      <w:r w:rsidR="004D4C8B">
        <w:t>R15 Overload Control</w:t>
      </w:r>
      <w:bookmarkEnd w:id="46"/>
    </w:p>
    <w:p w:rsidR="00AB0466" w:rsidRDefault="00AB0466" w:rsidP="0021320B">
      <w:pPr>
        <w:pStyle w:val="Heading3"/>
      </w:pPr>
      <w:bookmarkStart w:id="47" w:name="_Toc2870930"/>
      <w:r>
        <w:t>9.2.1</w:t>
      </w:r>
      <w:r>
        <w:tab/>
        <w:t>Behaviour</w:t>
      </w:r>
      <w:bookmarkEnd w:id="47"/>
    </w:p>
    <w:p w:rsidR="003418ED" w:rsidRDefault="003418ED" w:rsidP="003418ED">
      <w:r>
        <w:t xml:space="preserve">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 </w:t>
      </w:r>
    </w:p>
    <w:p w:rsidR="003418ED" w:rsidRDefault="003418ED" w:rsidP="00AD09F8">
      <w:pPr>
        <w:pStyle w:val="NO"/>
      </w:pPr>
      <w:r>
        <w:rPr>
          <w:rFonts w:hint="eastAsia"/>
        </w:rPr>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The detection is based on the following formula as specified in Annex A of 3GPP TS 29.500 [</w:t>
      </w:r>
      <w:r w:rsidR="005C762B">
        <w:t>3</w:t>
      </w:r>
      <w:r>
        <w:t>].</w:t>
      </w:r>
    </w:p>
    <w:p w:rsidR="003418ED" w:rsidRDefault="003418ED" w:rsidP="00E03296">
      <w:pPr>
        <w:pStyle w:val="TH"/>
        <w:rPr>
          <w:noProof/>
        </w:rPr>
      </w:pPr>
      <w:r w:rsidRPr="00E80152">
        <w:rPr>
          <w:noProof/>
        </w:rPr>
        <w:pict>
          <v:shape id="Imagen 3" o:spid="_x0000_i1028" type="#_x0000_t75" alt="https://landing.google.com/sre/book/images/equation/eqn-3.png" style="width:221.35pt;height:38.15pt;visibility:visible">
            <v:imagedata r:id="rId13" o:title="eqn-3"/>
          </v:shape>
        </w:pict>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lastRenderedPageBreak/>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r w:rsidRPr="00AD09F8">
        <w:t>requests &gt; (K * accepts)</w:t>
      </w:r>
    </w:p>
    <w:p w:rsidR="003418ED" w:rsidRPr="00AD09F8" w:rsidRDefault="003418ED" w:rsidP="00AD09F8">
      <w:pPr>
        <w:pStyle w:val="B1"/>
      </w:pPr>
      <w:r>
        <w:t>-</w:t>
      </w:r>
      <w:r>
        <w:tab/>
      </w:r>
      <w:r w:rsidRPr="00AD09F8">
        <w:t>requests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Change w:id="48">
          <w:tblGrid>
            <w:gridCol w:w="817"/>
            <w:gridCol w:w="1276"/>
            <w:gridCol w:w="1843"/>
            <w:gridCol w:w="1843"/>
            <w:gridCol w:w="2234"/>
          </w:tblGrid>
        </w:tblGridChange>
      </w:tblGrid>
      <w:tr w:rsidR="003418ED" w:rsidRPr="00AD09F8" w:rsidTr="00315D0D">
        <w:tc>
          <w:tcPr>
            <w:tcW w:w="817" w:type="dxa"/>
            <w:shd w:val="clear" w:color="auto" w:fill="E7E6E6"/>
          </w:tcPr>
          <w:p w:rsidR="003418ED" w:rsidRPr="00AD09F8" w:rsidRDefault="003418ED" w:rsidP="00315D0D">
            <w:pPr>
              <w:rPr>
                <w:b/>
              </w:rPr>
            </w:pPr>
            <w:r w:rsidRPr="00AD09F8">
              <w:rPr>
                <w:rFonts w:hint="eastAsia"/>
                <w:b/>
              </w:rPr>
              <w:t>Sl.No</w:t>
            </w:r>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pPr>
              <w:rPr>
                <w:rFonts w:hint="eastAsia"/>
              </w:rPr>
            </w:pPr>
            <w:r>
              <w:rPr>
                <w:rFonts w:hint="eastAsia"/>
              </w:rPr>
              <w:t>2</w:t>
            </w:r>
          </w:p>
        </w:tc>
        <w:tc>
          <w:tcPr>
            <w:tcW w:w="1276" w:type="dxa"/>
            <w:shd w:val="clear" w:color="auto" w:fill="auto"/>
          </w:tcPr>
          <w:p w:rsidR="003418ED" w:rsidRDefault="003418ED" w:rsidP="00315D0D">
            <w:pPr>
              <w:rPr>
                <w:rFonts w:hint="eastAsia"/>
              </w:rPr>
            </w:pPr>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pPr>
              <w:rPr>
                <w:rFonts w:hint="eastAsia"/>
              </w:rPr>
            </w:pPr>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pPr>
              <w:rPr>
                <w:rFonts w:hint="eastAsia"/>
              </w:rPr>
            </w:pPr>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pPr>
              <w:rPr>
                <w:rFonts w:hint="eastAsia"/>
              </w:rPr>
            </w:pPr>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pPr>
              <w:rPr>
                <w:rFonts w:hint="eastAsia"/>
              </w:rPr>
            </w:pPr>
            <w:r>
              <w:rPr>
                <w:rFonts w:hint="eastAsia"/>
              </w:rPr>
              <w:t>7</w:t>
            </w:r>
          </w:p>
        </w:tc>
        <w:tc>
          <w:tcPr>
            <w:tcW w:w="1276" w:type="dxa"/>
            <w:shd w:val="clear" w:color="auto" w:fill="auto"/>
          </w:tcPr>
          <w:p w:rsidR="003418ED" w:rsidRDefault="003418ED" w:rsidP="00315D0D">
            <w:pPr>
              <w:rPr>
                <w:rFonts w:hint="eastAsia"/>
              </w:rPr>
            </w:pPr>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pPr>
              <w:rPr>
                <w:rFonts w:hint="eastAsia"/>
              </w:rPr>
            </w:pPr>
            <w:r>
              <w:rPr>
                <w:rFonts w:hint="eastAsia"/>
              </w:rPr>
              <w:t>8</w:t>
            </w:r>
          </w:p>
        </w:tc>
        <w:tc>
          <w:tcPr>
            <w:tcW w:w="1276" w:type="dxa"/>
            <w:shd w:val="clear" w:color="auto" w:fill="auto"/>
          </w:tcPr>
          <w:p w:rsidR="003418ED" w:rsidRDefault="003418ED" w:rsidP="00315D0D">
            <w:pPr>
              <w:rPr>
                <w:rFonts w:hint="eastAsia"/>
              </w:rPr>
            </w:pPr>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pPr>
              <w:rPr>
                <w:rFonts w:hint="eastAsia"/>
              </w:rPr>
            </w:pPr>
            <w:r>
              <w:rPr>
                <w:rFonts w:hint="eastAsia"/>
              </w:rPr>
              <w:t>9</w:t>
            </w:r>
          </w:p>
        </w:tc>
        <w:tc>
          <w:tcPr>
            <w:tcW w:w="1276" w:type="dxa"/>
            <w:shd w:val="clear" w:color="auto" w:fill="auto"/>
          </w:tcPr>
          <w:p w:rsidR="003418ED" w:rsidRDefault="003418ED" w:rsidP="00315D0D">
            <w:pPr>
              <w:rPr>
                <w:rFonts w:hint="eastAsia"/>
              </w:rPr>
            </w:pPr>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pPr>
              <w:rPr>
                <w:rFonts w:hint="eastAsia"/>
              </w:rPr>
            </w:pPr>
            <w:r>
              <w:rPr>
                <w:rFonts w:hint="eastAsia"/>
              </w:rPr>
              <w:t>10</w:t>
            </w:r>
          </w:p>
        </w:tc>
        <w:tc>
          <w:tcPr>
            <w:tcW w:w="1276" w:type="dxa"/>
            <w:shd w:val="clear" w:color="auto" w:fill="auto"/>
          </w:tcPr>
          <w:p w:rsidR="003418ED" w:rsidRDefault="003418ED" w:rsidP="00315D0D">
            <w:pPr>
              <w:rPr>
                <w:rFonts w:hint="eastAsia"/>
              </w:rPr>
            </w:pPr>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pPr>
              <w:rPr>
                <w:rFonts w:hint="eastAsia"/>
              </w:rPr>
            </w:pPr>
            <w:r>
              <w:rPr>
                <w:rFonts w:hint="eastAsia"/>
              </w:rPr>
              <w:t>11</w:t>
            </w:r>
          </w:p>
        </w:tc>
        <w:tc>
          <w:tcPr>
            <w:tcW w:w="1276" w:type="dxa"/>
            <w:shd w:val="clear" w:color="auto" w:fill="auto"/>
          </w:tcPr>
          <w:p w:rsidR="003418ED" w:rsidRDefault="003418ED" w:rsidP="00315D0D">
            <w:pPr>
              <w:rPr>
                <w:rFonts w:hint="eastAsia"/>
              </w:rPr>
            </w:pPr>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pPr>
              <w:rPr>
                <w:rFonts w:hint="eastAsia"/>
              </w:rPr>
            </w:pPr>
            <w:r>
              <w:rPr>
                <w:rFonts w:hint="eastAsia"/>
              </w:rPr>
              <w:t>12</w:t>
            </w:r>
          </w:p>
        </w:tc>
        <w:tc>
          <w:tcPr>
            <w:tcW w:w="1276" w:type="dxa"/>
            <w:shd w:val="clear" w:color="auto" w:fill="auto"/>
          </w:tcPr>
          <w:p w:rsidR="003418ED" w:rsidRDefault="003418ED" w:rsidP="00315D0D">
            <w:pPr>
              <w:rPr>
                <w:rFonts w:hint="eastAsia"/>
              </w:rPr>
            </w:pPr>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pPr>
              <w:rPr>
                <w:rFonts w:hint="eastAsia"/>
              </w:rPr>
            </w:pPr>
            <w:r>
              <w:rPr>
                <w:rFonts w:hint="eastAsia"/>
              </w:rPr>
              <w:t>13</w:t>
            </w:r>
          </w:p>
        </w:tc>
        <w:tc>
          <w:tcPr>
            <w:tcW w:w="1276" w:type="dxa"/>
            <w:shd w:val="clear" w:color="auto" w:fill="auto"/>
          </w:tcPr>
          <w:p w:rsidR="003418ED" w:rsidRDefault="003418ED" w:rsidP="00315D0D">
            <w:pPr>
              <w:rPr>
                <w:rFonts w:hint="eastAsia"/>
              </w:rPr>
            </w:pPr>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pPr>
              <w:rPr>
                <w:rFonts w:hint="eastAsia"/>
              </w:rPr>
            </w:pPr>
            <w:r>
              <w:rPr>
                <w:rFonts w:hint="eastAsia"/>
              </w:rPr>
              <w:t>14</w:t>
            </w:r>
          </w:p>
        </w:tc>
        <w:tc>
          <w:tcPr>
            <w:tcW w:w="1276" w:type="dxa"/>
            <w:shd w:val="clear" w:color="auto" w:fill="auto"/>
          </w:tcPr>
          <w:p w:rsidR="003418ED" w:rsidRDefault="003418ED" w:rsidP="00315D0D">
            <w:pPr>
              <w:rPr>
                <w:rFonts w:hint="eastAsia"/>
              </w:rPr>
            </w:pPr>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pPr>
              <w:rPr>
                <w:rFonts w:hint="eastAsia"/>
              </w:rPr>
            </w:pPr>
            <w:r>
              <w:rPr>
                <w:rFonts w:hint="eastAsia"/>
              </w:rPr>
              <w:t>15</w:t>
            </w:r>
          </w:p>
        </w:tc>
        <w:tc>
          <w:tcPr>
            <w:tcW w:w="1276" w:type="dxa"/>
            <w:shd w:val="clear" w:color="auto" w:fill="auto"/>
          </w:tcPr>
          <w:p w:rsidR="003418ED" w:rsidRDefault="003418ED" w:rsidP="00315D0D">
            <w:pPr>
              <w:rPr>
                <w:rFonts w:hint="eastAsia"/>
              </w:rPr>
            </w:pPr>
            <w:r>
              <w:rPr>
                <w:rFonts w:hint="eastAsia"/>
              </w:rPr>
              <w:t>1.5</w:t>
            </w:r>
          </w:p>
        </w:tc>
        <w:tc>
          <w:tcPr>
            <w:tcW w:w="1843" w:type="dxa"/>
          </w:tcPr>
          <w:p w:rsidR="003418ED" w:rsidRDefault="003418ED" w:rsidP="00315D0D">
            <w:pPr>
              <w:rPr>
                <w:rFonts w:hint="eastAsia"/>
              </w:rPr>
            </w:pPr>
            <w:r>
              <w:rPr>
                <w:rFonts w:hint="eastAsia"/>
              </w:rPr>
              <w:t>1500</w:t>
            </w:r>
          </w:p>
        </w:tc>
        <w:tc>
          <w:tcPr>
            <w:tcW w:w="1843" w:type="dxa"/>
            <w:shd w:val="clear" w:color="auto" w:fill="auto"/>
          </w:tcPr>
          <w:p w:rsidR="003418ED" w:rsidRDefault="003418ED" w:rsidP="00315D0D">
            <w:pPr>
              <w:rPr>
                <w:rFonts w:hint="eastAsia"/>
              </w:rPr>
            </w:pPr>
            <w:r>
              <w:rPr>
                <w:rFonts w:hint="eastAsia"/>
              </w:rPr>
              <w:t>0.</w:t>
            </w:r>
            <w:r>
              <w:t>0</w:t>
            </w:r>
            <w:r>
              <w:rPr>
                <w:rFonts w:hint="eastAsia"/>
              </w:rPr>
              <w:t>1 (=</w:t>
            </w:r>
            <w:r>
              <w:t>15)</w:t>
            </w:r>
          </w:p>
        </w:tc>
        <w:tc>
          <w:tcPr>
            <w:tcW w:w="2234" w:type="dxa"/>
            <w:shd w:val="clear" w:color="auto" w:fill="auto"/>
          </w:tcPr>
          <w:p w:rsidR="003418ED" w:rsidRDefault="003418ED" w:rsidP="00315D0D">
            <w:pPr>
              <w:rPr>
                <w:rFonts w:hint="eastAsia"/>
              </w:rPr>
            </w:pPr>
            <w:r>
              <w:rPr>
                <w:rFonts w:hint="eastAsia"/>
              </w:rPr>
              <w:t>5</w:t>
            </w:r>
          </w:p>
        </w:tc>
      </w:tr>
    </w:tbl>
    <w:p w:rsidR="003418ED" w:rsidRDefault="003418ED" w:rsidP="003418ED"/>
    <w:p w:rsidR="003418ED" w:rsidRDefault="003418ED" w:rsidP="003418ED">
      <w:pPr>
        <w:rPr>
          <w:rFonts w:hint="eastAsia"/>
        </w:rPr>
      </w:pPr>
      <w:r>
        <w:rPr>
          <w:rFonts w:hint="eastAsia"/>
        </w:rPr>
        <w:t>The following observations can be made from the table:</w:t>
      </w:r>
    </w:p>
    <w:p w:rsidR="003418ED" w:rsidRDefault="003418ED" w:rsidP="00AD09F8">
      <w:pPr>
        <w:pStyle w:val="B1"/>
        <w:rPr>
          <w:rFonts w:hint="eastAsia"/>
        </w:rPr>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rPr>
          <w:rFonts w:hint="eastAsia"/>
        </w:rPr>
      </w:pPr>
      <w:r>
        <w:lastRenderedPageBreak/>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Heading3"/>
      </w:pPr>
      <w:bookmarkStart w:id="49" w:name="_Toc2870931"/>
      <w:r>
        <w:rPr>
          <w:rFonts w:hint="eastAsia"/>
        </w:rPr>
        <w:t>9</w:t>
      </w:r>
      <w:r w:rsidR="004D4C8B">
        <w:rPr>
          <w:rFonts w:hint="eastAsia"/>
        </w:rPr>
        <w:t>.</w:t>
      </w:r>
      <w:r w:rsidR="00AB0466">
        <w:t>2.2</w:t>
      </w:r>
      <w:r w:rsidR="000D4027">
        <w:rPr>
          <w:rFonts w:hint="eastAsia"/>
        </w:rPr>
        <w:tab/>
        <w:t>Evaluation and Conclusion</w:t>
      </w:r>
      <w:bookmarkEnd w:id="49"/>
    </w:p>
    <w:p w:rsidR="00AB0466" w:rsidRDefault="00AB0466" w:rsidP="00AB0466">
      <w:r>
        <w:t>The Rel-15 Overload Control Mechanism (Adaptive Throttling at the client side) as specified in subclause 6.4 and Annex A of 3GPP TS 29.500 [3]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c) The mechanism is less optimal for bursty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t>e) Different clients can behave very differently, depending on the algorithm implemented, parameters K and  window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Heading2"/>
        <w:rPr>
          <w:lang w:val="en-US"/>
        </w:rPr>
      </w:pPr>
      <w:bookmarkStart w:id="50" w:name="_Toc2870932"/>
      <w:r>
        <w:rPr>
          <w:rFonts w:hint="eastAsia"/>
          <w:lang w:val="en-US"/>
        </w:rPr>
        <w:t>9.</w:t>
      </w:r>
      <w:r w:rsidR="003738F1">
        <w:rPr>
          <w:lang w:val="en-US"/>
        </w:rPr>
        <w:t>3</w:t>
      </w:r>
      <w:r>
        <w:rPr>
          <w:rFonts w:hint="eastAsia"/>
          <w:lang w:val="en-US"/>
        </w:rPr>
        <w:tab/>
        <w:t xml:space="preserve">R15 Load Control </w:t>
      </w:r>
      <w:r>
        <w:rPr>
          <w:lang w:val="en-US"/>
        </w:rPr>
        <w:t>Analysis</w:t>
      </w:r>
      <w:bookmarkEnd w:id="50"/>
    </w:p>
    <w:p w:rsidR="00CE2545" w:rsidRDefault="00CE2545" w:rsidP="0021320B">
      <w:pPr>
        <w:pStyle w:val="Heading3"/>
        <w:rPr>
          <w:lang w:val="en-US"/>
        </w:rPr>
      </w:pPr>
      <w:bookmarkStart w:id="51" w:name="_Toc2870933"/>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51"/>
    </w:p>
    <w:p w:rsidR="00CE2545" w:rsidRDefault="00CE2545" w:rsidP="0021320B">
      <w:pPr>
        <w:rPr>
          <w:rFonts w:hint="eastAsia"/>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Register an NF or NF service load percentage (0-100) and capacity with NRF (see subclause 6.1.6.2.2 and 6.1.6.2.3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Update the dynamic load and capacity of an NF or NF service with NRF (see subclause 5.2.2.3.2 of 3GPP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Notification of change of dynamic load of an NF or NF service to the consumers that are subscribed for that notification (see subclause 6.1.6.2.43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NF / NF service instance selection based on the load information provided by NRF during NF / NF service instance discovery (see subclause 6.3.2 of 3GPP TS 23.501 [2]).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rPr>
          <w:rFonts w:hint="eastAsia"/>
        </w:rPr>
      </w:pPr>
      <w:r>
        <w:rPr>
          <w:rFonts w:hint="eastAsia"/>
        </w:rPr>
        <w:t>-</w:t>
      </w:r>
      <w:r>
        <w:rPr>
          <w:rFonts w:hint="eastAsia"/>
        </w:rPr>
        <w:tab/>
        <w:t>Dynamic load information of NFs / NF services are discovered via NRF.</w:t>
      </w:r>
    </w:p>
    <w:p w:rsidR="00CE2545" w:rsidRDefault="00CE2545" w:rsidP="0021320B">
      <w:pPr>
        <w:pStyle w:val="B1"/>
      </w:pPr>
      <w:r>
        <w:lastRenderedPageBreak/>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Heading3"/>
        <w:rPr>
          <w:rFonts w:hint="eastAsia"/>
        </w:rPr>
      </w:pPr>
      <w:bookmarkStart w:id="52" w:name="_Toc2870934"/>
      <w:r>
        <w:rPr>
          <w:rFonts w:hint="eastAsia"/>
        </w:rPr>
        <w:t>9.</w:t>
      </w:r>
      <w:r w:rsidR="003738F1">
        <w:t>3</w:t>
      </w:r>
      <w:r>
        <w:rPr>
          <w:rFonts w:hint="eastAsia"/>
        </w:rPr>
        <w:t>.2</w:t>
      </w:r>
      <w:r>
        <w:rPr>
          <w:rFonts w:hint="eastAsia"/>
        </w:rPr>
        <w:tab/>
        <w:t>Evaluation and Conclusion</w:t>
      </w:r>
      <w:bookmarkEnd w:id="52"/>
    </w:p>
    <w:p w:rsidR="00CE2545" w:rsidRPr="0021320B" w:rsidRDefault="00CE2545" w:rsidP="0021320B">
      <w:pPr>
        <w:pStyle w:val="EditorsNote"/>
      </w:pPr>
      <w:r>
        <w:rPr>
          <w:rFonts w:hint="eastAsia"/>
        </w:rPr>
        <w:t>Editor's Note:</w:t>
      </w:r>
      <w:r>
        <w:rPr>
          <w:rFonts w:hint="eastAsia"/>
        </w:rPr>
        <w:tab/>
      </w:r>
      <w:r>
        <w:t>Evaluation of R15 load control mechanism and issues, if any, need to be identified here.</w:t>
      </w:r>
    </w:p>
    <w:p w:rsidR="00CE2545" w:rsidRPr="0021320B" w:rsidRDefault="00CE2545" w:rsidP="0021320B">
      <w:pPr>
        <w:pStyle w:val="B1"/>
        <w:ind w:left="0" w:firstLine="0"/>
      </w:pPr>
    </w:p>
    <w:p w:rsidR="00794DCE" w:rsidRDefault="00716E6E" w:rsidP="0083737B">
      <w:pPr>
        <w:pStyle w:val="Heading1"/>
      </w:pPr>
      <w:bookmarkStart w:id="53" w:name="_Toc2870935"/>
      <w:r>
        <w:rPr>
          <w:rFonts w:hint="eastAsia"/>
        </w:rPr>
        <w:t>10</w:t>
      </w:r>
      <w:r w:rsidR="00794DCE">
        <w:rPr>
          <w:rFonts w:hint="eastAsia"/>
        </w:rPr>
        <w:tab/>
      </w:r>
      <w:r w:rsidR="00AC4F58">
        <w:t>Solutions for Load Control</w:t>
      </w:r>
      <w:bookmarkEnd w:id="53"/>
    </w:p>
    <w:p w:rsidR="00794DCE" w:rsidRDefault="00794DCE" w:rsidP="0083737B">
      <w:pPr>
        <w:pStyle w:val="EditorsNote"/>
      </w:pPr>
      <w:r>
        <w:rPr>
          <w:rFonts w:hint="eastAsia"/>
        </w:rPr>
        <w:t>Editor's Not</w:t>
      </w:r>
      <w:r w:rsidR="004D4C8B">
        <w:rPr>
          <w:rFonts w:hint="eastAsia"/>
        </w:rPr>
        <w:t>e: This clause will identify potential new solutions for load control</w:t>
      </w:r>
      <w:r w:rsidR="00D0053B">
        <w:t>.</w:t>
      </w:r>
    </w:p>
    <w:p w:rsidR="00BF7259" w:rsidRDefault="00716E6E" w:rsidP="00BF7259">
      <w:pPr>
        <w:pStyle w:val="Heading2"/>
        <w:rPr>
          <w:rFonts w:hint="eastAsia"/>
        </w:rPr>
      </w:pPr>
      <w:bookmarkStart w:id="54" w:name="_Toc2870936"/>
      <w:r>
        <w:rPr>
          <w:rFonts w:hint="eastAsia"/>
        </w:rPr>
        <w:t>10</w:t>
      </w:r>
      <w:r w:rsidR="00BF7259">
        <w:rPr>
          <w:rFonts w:hint="eastAsia"/>
        </w:rPr>
        <w:t>.1</w:t>
      </w:r>
      <w:r w:rsidR="00BF7259">
        <w:rPr>
          <w:rFonts w:hint="eastAsia"/>
        </w:rPr>
        <w:tab/>
        <w:t>Introduction</w:t>
      </w:r>
      <w:bookmarkEnd w:id="54"/>
    </w:p>
    <w:p w:rsidR="00BF7259" w:rsidRDefault="00716E6E" w:rsidP="00BF7259">
      <w:pPr>
        <w:pStyle w:val="Heading2"/>
      </w:pPr>
      <w:bookmarkStart w:id="55" w:name="_Toc2870937"/>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55"/>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 xml:space="preserve">Direct LCI conveyance piggybacked on existing messages allows clients to detect a server's current load </w:t>
      </w:r>
    </w:p>
    <w:p w:rsidR="007A4EFB" w:rsidRPr="0021320B" w:rsidRDefault="007A4EFB" w:rsidP="0021320B">
      <w:pPr>
        <w:pStyle w:val="B1"/>
      </w:pPr>
      <w:r w:rsidRPr="0021320B">
        <w:t>-</w:t>
      </w:r>
      <w:r w:rsidR="006523C1">
        <w:tab/>
      </w:r>
      <w:r w:rsidRPr="0021320B">
        <w:t>without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r w:rsidRPr="0021320B">
        <w:t>in a timely manner independent from heartbeat frequency;</w:t>
      </w:r>
    </w:p>
    <w:p w:rsidR="007A4EFB" w:rsidRPr="0021320B" w:rsidRDefault="007A4EFB" w:rsidP="0021320B">
      <w:pPr>
        <w:pStyle w:val="B1"/>
      </w:pPr>
      <w:r w:rsidRPr="0021320B">
        <w:t>-</w:t>
      </w:r>
      <w:r w:rsidR="006523C1">
        <w:tab/>
      </w:r>
      <w:r w:rsidRPr="0021320B">
        <w:t>at a finer granularity;</w:t>
      </w:r>
    </w:p>
    <w:p w:rsidR="007A4EFB" w:rsidRPr="0021320B" w:rsidRDefault="007A4EFB" w:rsidP="0021320B">
      <w:pPr>
        <w:pStyle w:val="B1"/>
      </w:pPr>
      <w:r w:rsidRPr="0021320B">
        <w:t>-</w:t>
      </w:r>
      <w:r w:rsidR="006523C1">
        <w:tab/>
      </w:r>
      <w:r w:rsidRPr="0021320B">
        <w:t>independent from NRF deployments;</w:t>
      </w:r>
    </w:p>
    <w:p w:rsidR="007A4EFB" w:rsidRPr="0021320B" w:rsidRDefault="007A4EFB" w:rsidP="0021320B">
      <w:pPr>
        <w:pStyle w:val="B1"/>
      </w:pPr>
      <w:r w:rsidRPr="0021320B">
        <w:t>-</w:t>
      </w:r>
      <w:r w:rsidR="006523C1">
        <w:tab/>
      </w:r>
      <w:r w:rsidRPr="0021320B">
        <w:t>frequently, as the reporting frequency naturally increases with the NF load;</w:t>
      </w:r>
    </w:p>
    <w:p w:rsidR="007A4EFB" w:rsidRPr="0021320B" w:rsidRDefault="007A4EFB" w:rsidP="0021320B">
      <w:pPr>
        <w:pStyle w:val="B1"/>
      </w:pPr>
      <w:r w:rsidRPr="0021320B">
        <w:t>-</w:t>
      </w:r>
      <w:r w:rsidR="006523C1">
        <w:tab/>
      </w:r>
      <w:r w:rsidRPr="0021320B">
        <w:t>without relying on the NRF (single point of failure) that may fail and lose information after restart.</w:t>
      </w:r>
    </w:p>
    <w:p w:rsidR="007A4EFB" w:rsidRPr="0021320B" w:rsidRDefault="007A4EFB" w:rsidP="0021320B"/>
    <w:p w:rsidR="00BF7259" w:rsidRDefault="00716E6E" w:rsidP="00BF7259">
      <w:pPr>
        <w:pStyle w:val="Heading2"/>
      </w:pPr>
      <w:bookmarkStart w:id="56" w:name="_Toc2870938"/>
      <w:r>
        <w:rPr>
          <w:rFonts w:hint="eastAsia"/>
        </w:rPr>
        <w:lastRenderedPageBreak/>
        <w:t>10</w:t>
      </w:r>
      <w:r w:rsidR="00BF7259">
        <w:rPr>
          <w:rFonts w:hint="eastAsia"/>
        </w:rPr>
        <w:t>.3</w:t>
      </w:r>
      <w:r w:rsidR="00BF7259">
        <w:rPr>
          <w:rFonts w:hint="eastAsia"/>
        </w:rPr>
        <w:tab/>
      </w:r>
      <w:r w:rsidR="004D4C8B">
        <w:t>&lt;Solution #2&gt;</w:t>
      </w:r>
      <w:bookmarkEnd w:id="56"/>
    </w:p>
    <w:p w:rsidR="00BF7259" w:rsidRDefault="00716E6E" w:rsidP="00BF7259">
      <w:pPr>
        <w:pStyle w:val="Heading2"/>
      </w:pPr>
      <w:bookmarkStart w:id="57" w:name="_Toc2870939"/>
      <w:r>
        <w:rPr>
          <w:rFonts w:hint="eastAsia"/>
        </w:rPr>
        <w:t>10</w:t>
      </w:r>
      <w:r w:rsidR="00BF7259">
        <w:rPr>
          <w:rFonts w:hint="eastAsia"/>
        </w:rPr>
        <w:t>.x</w:t>
      </w:r>
      <w:r w:rsidR="00BF7259">
        <w:rPr>
          <w:rFonts w:hint="eastAsia"/>
        </w:rPr>
        <w:tab/>
      </w:r>
      <w:r w:rsidR="004D4C8B">
        <w:t>&lt;Solution #x&gt;</w:t>
      </w:r>
      <w:bookmarkEnd w:id="57"/>
    </w:p>
    <w:p w:rsidR="00BF7259" w:rsidRDefault="00716E6E" w:rsidP="00BF7259">
      <w:pPr>
        <w:pStyle w:val="Heading2"/>
      </w:pPr>
      <w:bookmarkStart w:id="58" w:name="_Toc2870940"/>
      <w:r>
        <w:rPr>
          <w:rFonts w:hint="eastAsia"/>
        </w:rPr>
        <w:t>10</w:t>
      </w:r>
      <w:r w:rsidR="00BF7259">
        <w:rPr>
          <w:rFonts w:hint="eastAsia"/>
        </w:rPr>
        <w:t>.y</w:t>
      </w:r>
      <w:r w:rsidR="00BF7259">
        <w:rPr>
          <w:rFonts w:hint="eastAsia"/>
        </w:rPr>
        <w:tab/>
        <w:t>Evaluation and Conclusion</w:t>
      </w:r>
      <w:bookmarkEnd w:id="58"/>
    </w:p>
    <w:p w:rsidR="004D4C8B" w:rsidRDefault="00716E6E" w:rsidP="004D4C8B">
      <w:pPr>
        <w:pStyle w:val="Heading1"/>
      </w:pPr>
      <w:bookmarkStart w:id="59" w:name="_Toc2870941"/>
      <w:r>
        <w:rPr>
          <w:rFonts w:hint="eastAsia"/>
        </w:rPr>
        <w:t>11</w:t>
      </w:r>
      <w:r w:rsidR="004D4C8B">
        <w:rPr>
          <w:rFonts w:hint="eastAsia"/>
        </w:rPr>
        <w:tab/>
      </w:r>
      <w:r w:rsidR="004D4C8B">
        <w:t>Solutions for Overload Control</w:t>
      </w:r>
      <w:bookmarkEnd w:id="59"/>
    </w:p>
    <w:p w:rsidR="004D4C8B" w:rsidRDefault="004D4C8B" w:rsidP="004D4C8B">
      <w:pPr>
        <w:pStyle w:val="EditorsNote"/>
      </w:pPr>
      <w:r>
        <w:rPr>
          <w:rFonts w:hint="eastAsia"/>
        </w:rPr>
        <w:t xml:space="preserve">Editor's Note: This clause will identify potential new solutions for </w:t>
      </w:r>
      <w:r>
        <w:t>over</w:t>
      </w:r>
      <w:r>
        <w:rPr>
          <w:rFonts w:hint="eastAsia"/>
        </w:rPr>
        <w:t>load control</w:t>
      </w:r>
      <w:r>
        <w:t>.</w:t>
      </w:r>
    </w:p>
    <w:p w:rsidR="004D4C8B" w:rsidRDefault="00716E6E" w:rsidP="004D4C8B">
      <w:pPr>
        <w:pStyle w:val="Heading2"/>
      </w:pPr>
      <w:bookmarkStart w:id="60" w:name="_Toc2870942"/>
      <w:r>
        <w:rPr>
          <w:rFonts w:hint="eastAsia"/>
        </w:rPr>
        <w:t>11</w:t>
      </w:r>
      <w:r w:rsidR="004D4C8B">
        <w:rPr>
          <w:rFonts w:hint="eastAsia"/>
        </w:rPr>
        <w:t>.1</w:t>
      </w:r>
      <w:r w:rsidR="004D4C8B">
        <w:rPr>
          <w:rFonts w:hint="eastAsia"/>
        </w:rPr>
        <w:tab/>
        <w:t>Introduction</w:t>
      </w:r>
      <w:bookmarkEnd w:id="60"/>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Heading2"/>
        <w:rPr>
          <w:lang w:val="en-US"/>
        </w:rPr>
      </w:pPr>
      <w:bookmarkStart w:id="61" w:name="_Toc2870943"/>
      <w:r>
        <w:rPr>
          <w:rFonts w:hint="eastAsia"/>
          <w:lang w:val="en-US"/>
        </w:rPr>
        <w:t>11.</w:t>
      </w:r>
      <w:r>
        <w:rPr>
          <w:lang w:val="en-US"/>
        </w:rPr>
        <w:t>2</w:t>
      </w:r>
      <w:r>
        <w:rPr>
          <w:rFonts w:hint="eastAsia"/>
          <w:lang w:val="en-US"/>
        </w:rPr>
        <w:tab/>
      </w:r>
      <w:r>
        <w:rPr>
          <w:lang w:val="en-US"/>
        </w:rPr>
        <w:t>Principles of Overload Control</w:t>
      </w:r>
      <w:bookmarkEnd w:id="61"/>
    </w:p>
    <w:p w:rsidR="005B20A8" w:rsidRPr="00BA00F2" w:rsidRDefault="005B20A8" w:rsidP="005B20A8">
      <w:r>
        <w:t xml:space="preserve">Reactive overload control based on HTTP reject status codes by HTTP clients is already specified in 3GPP release 15 in 3GPP TS 29.500 [3].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An NF / NF service producer (instance) compliant to R16 overload control mechanism, shall also return the specific HTTP status codes specified in 3GPP TS 29.500 [3], subclause 6.4 when the overload condition has not eased even after conveying overload control information (i.e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Pr>
        <w:rPr>
          <w:rFonts w:hint="eastAsia"/>
        </w:rPr>
      </w:pPr>
    </w:p>
    <w:p w:rsidR="004D4C8B" w:rsidRDefault="00716E6E" w:rsidP="004D4C8B">
      <w:pPr>
        <w:pStyle w:val="Heading2"/>
      </w:pPr>
      <w:bookmarkStart w:id="62" w:name="_Toc2870944"/>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62"/>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Pr>
          <w:lang w:val="en-US"/>
        </w:rPr>
        <w:t>sub</w:t>
      </w:r>
      <w:r>
        <w:rPr>
          <w:rFonts w:hint="eastAsia"/>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lastRenderedPageBreak/>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CC774B" w:rsidRDefault="00CC774B" w:rsidP="00CC774B">
      <w:pPr>
        <w:pStyle w:val="B1"/>
        <w:rPr>
          <w:lang w:val="en-US"/>
        </w:rPr>
      </w:pPr>
      <w:r>
        <w:rPr>
          <w:lang w:val="en-US"/>
        </w:rPr>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9" type="#_x0000_t75" style="width:481.45pt;height:449.75pt" o:ole="">
            <v:imagedata r:id="rId14" o:title=""/>
          </v:shape>
          <o:OLEObject Type="Embed" ProgID="Visio.Drawing.15" ShapeID="_x0000_i1029" DrawAspect="Content" ObjectID="_1613483972"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r>
        <w:rPr>
          <w:lang w:val="en-US"/>
        </w:rPr>
        <w:t>Signalling</w:t>
      </w:r>
    </w:p>
    <w:p w:rsidR="00CC774B" w:rsidRDefault="00CC774B" w:rsidP="0021320B">
      <w:pPr>
        <w:pStyle w:val="B1"/>
        <w:rPr>
          <w:lang w:val="en-US"/>
        </w:rPr>
      </w:pPr>
      <w:r>
        <w:rPr>
          <w:rFonts w:hint="eastAsia"/>
          <w:lang w:val="en-US"/>
        </w:rPr>
        <w:t>1.</w:t>
      </w:r>
      <w:r>
        <w:rPr>
          <w:rFonts w:hint="eastAsia"/>
          <w:lang w:val="en-US"/>
        </w:rPr>
        <w:tab/>
      </w:r>
      <w:r>
        <w:rPr>
          <w:lang w:val="en-US"/>
        </w:rPr>
        <w:t xml:space="preserve">The NF Service Producer determines that it is overloaded. </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lastRenderedPageBreak/>
        <w:t>3.</w:t>
      </w:r>
      <w:r>
        <w:rPr>
          <w:lang w:val="en-US"/>
        </w:rPr>
        <w:tab/>
        <w:t xml:space="preserve">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 </w:t>
      </w:r>
    </w:p>
    <w:p w:rsidR="00CC774B" w:rsidRDefault="00CC774B" w:rsidP="0021320B">
      <w:pPr>
        <w:pStyle w:val="B1"/>
      </w:pPr>
      <w:r>
        <w:rPr>
          <w:rFonts w:hint="eastAsia"/>
        </w:rPr>
        <w:t>4.</w:t>
      </w:r>
      <w:r>
        <w:rPr>
          <w:rFonts w:hint="eastAsia"/>
        </w:rPr>
        <w:tab/>
        <w:t>The NF Service Consumer receives the OCI information and starts applying the overload control procedures specified as solutions for keyissue#</w:t>
      </w:r>
      <w:r w:rsidR="000834DD">
        <w:t>3</w:t>
      </w:r>
      <w:r>
        <w:t xml:space="preserve"> in subclause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Heading2"/>
      </w:pPr>
      <w:bookmarkStart w:id="63" w:name="_Toc2870945"/>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63"/>
    </w:p>
    <w:p w:rsidR="00227B59" w:rsidRDefault="00227B59" w:rsidP="00227B59">
      <w:r>
        <w:t xml:space="preserve">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 </w:t>
      </w:r>
    </w:p>
    <w:p w:rsidR="00227B59" w:rsidRDefault="00227B59" w:rsidP="00227B59">
      <w:pPr>
        <w:pStyle w:val="EditorsNote"/>
        <w:ind w:hanging="775"/>
      </w:pPr>
      <w:r>
        <w:t>Editor's note:</w:t>
      </w:r>
      <w:r w:rsidRPr="002C6BF1">
        <w:t xml:space="preserve"> </w:t>
      </w:r>
      <w:r>
        <w:t>OCI handling at the SCP is ffs.</w:t>
      </w:r>
    </w:p>
    <w:p w:rsidR="00227B59" w:rsidRDefault="00227B59" w:rsidP="00227B59">
      <w:r>
        <w:t>Addressing Sub-Issue#2, the information conveyed within the OCI shall contain the identity of the overloaded NF/ NF service, a requested percentage reduction, a validity period and a sequence number used to identify stale OCIs.</w:t>
      </w:r>
    </w:p>
    <w:p w:rsidR="00227B59" w:rsidRDefault="00227B59" w:rsidP="00227B59">
      <w:r>
        <w:t>This solution addresses Key-Requirement #</w:t>
      </w:r>
      <w:r w:rsidR="000834DD">
        <w:t>3</w:t>
      </w:r>
      <w:r w:rsidRPr="0070084C">
        <w:t xml:space="preserve"> </w:t>
      </w:r>
      <w:r>
        <w:t>as follows: NF service consumers shall act on received OCIs by reducing the number of API invocations according to the requested percentage 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#1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Heading2"/>
      </w:pPr>
      <w:bookmarkStart w:id="64" w:name="_Toc2870946"/>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64"/>
    </w:p>
    <w:p w:rsidR="00B75865" w:rsidRDefault="00B75865" w:rsidP="00B75865">
      <w:r>
        <w:t>The following information shall be considered for inclusion in the Overload Control Information</w:t>
      </w:r>
    </w:p>
    <w:p w:rsidR="001A7252" w:rsidRDefault="001A7252" w:rsidP="001A725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1843"/>
        <w:gridCol w:w="4502"/>
      </w:tblGrid>
      <w:tr w:rsidR="00B75865" w:rsidRPr="0040538A" w:rsidTr="003738F1">
        <w:tc>
          <w:tcPr>
            <w:tcW w:w="817" w:type="dxa"/>
            <w:shd w:val="clear" w:color="auto" w:fill="auto"/>
          </w:tcPr>
          <w:p w:rsidR="00B75865" w:rsidRPr="0040538A" w:rsidRDefault="00B75865" w:rsidP="003738F1">
            <w:pPr>
              <w:pStyle w:val="TAH"/>
            </w:pPr>
            <w:r w:rsidRPr="0040538A">
              <w:t>Sl.No</w:t>
            </w:r>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sidRPr="001A4ABD">
              <w:t>The Overload-Reduction-Metric is a value in the range of 0 to 100 (inclusive) which indicates the percentage of traffic reduction the sender of the overload control information requests the receiver to apply. An Overload-Reduction-Metric of "0" always indicates that the node is not in overload (that is, no overload abatement procedures need to be applied) for the indicated scope.</w:t>
            </w:r>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r>
              <w:rPr>
                <w:rFonts w:hint="eastAsia"/>
              </w:rPr>
              <w:t>DateTime</w:t>
            </w:r>
          </w:p>
        </w:tc>
        <w:tc>
          <w:tcPr>
            <w:tcW w:w="4502" w:type="dxa"/>
            <w:shd w:val="clear" w:color="auto" w:fill="auto"/>
          </w:tcPr>
          <w:p w:rsidR="00B75865" w:rsidRDefault="00B75865" w:rsidP="003738F1">
            <w:pPr>
              <w:pStyle w:val="TAL"/>
            </w:pPr>
            <w:r w:rsidRPr="00AF56B3">
              <w:t xml:space="preserve">The Period-Of-Validity indicates the </w:t>
            </w:r>
            <w:r>
              <w:t>time upto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B75865" w:rsidP="003738F1">
            <w:pPr>
              <w:pStyle w:val="TAL"/>
            </w:pPr>
            <w:r>
              <w:rPr>
                <w:rFonts w:hint="eastAsia"/>
              </w:rPr>
              <w:t>FFS</w:t>
            </w:r>
          </w:p>
        </w:tc>
        <w:tc>
          <w:tcPr>
            <w:tcW w:w="4502" w:type="dxa"/>
            <w:shd w:val="clear" w:color="auto" w:fill="auto"/>
          </w:tcPr>
          <w:p w:rsidR="00B75865" w:rsidRDefault="00B75865" w:rsidP="003738F1">
            <w:pPr>
              <w:pStyle w:val="TAL"/>
            </w:pPr>
            <w:r>
              <w:rPr>
                <w:rFonts w:hint="eastAsia"/>
              </w:rPr>
              <w:t>The conveyed OCI information is associated with the HTTP signalling that are at the same scope.</w:t>
            </w:r>
            <w:r>
              <w:t xml:space="preserve"> </w:t>
            </w:r>
          </w:p>
        </w:tc>
      </w:tr>
    </w:tbl>
    <w:p w:rsidR="00B75865" w:rsidRDefault="00B75865" w:rsidP="00B75865">
      <w:pPr>
        <w:pStyle w:val="EditorsNote"/>
      </w:pPr>
      <w:r>
        <w:rPr>
          <w:rFonts w:hint="eastAsia"/>
        </w:rPr>
        <w:t>Editor's Note:</w:t>
      </w:r>
      <w:r>
        <w:rPr>
          <w:rFonts w:hint="eastAsia"/>
        </w:rPr>
        <w:tab/>
      </w:r>
      <w:r>
        <w:t>How to identify the scope to which the OCI needs to be associated is FFS.</w:t>
      </w: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Heading2"/>
      </w:pPr>
      <w:bookmarkStart w:id="65" w:name="_Toc2870947"/>
      <w:r>
        <w:rPr>
          <w:rFonts w:hint="eastAsia"/>
        </w:rPr>
        <w:t>11.</w:t>
      </w:r>
      <w:r w:rsidR="000834DD">
        <w:t>6</w:t>
      </w:r>
      <w:r>
        <w:rPr>
          <w:rFonts w:hint="eastAsia"/>
        </w:rPr>
        <w:tab/>
      </w:r>
      <w:r>
        <w:t>Solution #</w:t>
      </w:r>
      <w:r w:rsidR="000834DD">
        <w:t>4</w:t>
      </w:r>
      <w:r>
        <w:t>: Overload Avoidance and Mitigation</w:t>
      </w:r>
      <w:bookmarkEnd w:id="65"/>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30" type="#_x0000_t75" style="width:481.45pt;height:452.95pt" o:ole="">
            <v:imagedata r:id="rId16" o:title=""/>
          </v:shape>
          <o:OLEObject Type="Embed" ProgID="Visio.Drawing.15" ShapeID="_x0000_i1030" DrawAspect="Content" ObjectID="_1613483973"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When the overload situation eases, the OAM may shutdown some of the NF Service Instances, if the resource state in those NF Service instances are shared with other NF Service instances through UDSF or if the session contexts can be transferred by R16 eSBA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lastRenderedPageBreak/>
        <w:t>-</w:t>
      </w:r>
      <w:r>
        <w:rPr>
          <w:lang w:val="en-US"/>
        </w:rPr>
        <w:tab/>
        <w:t>The Reverse Proxy has a large CPU pool and memory to handle signalling surges, to handle those signalling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the quantum of signalling messages crosses beyond the capacity upto which the Reverse Proxy can handle, scaling of service instances cant help avoid / mitigate the overload. Either Release-15 based Overload control or new overload control mechanisms are required.</w:t>
      </w:r>
    </w:p>
    <w:p w:rsidR="00DC097E" w:rsidRPr="0021320B" w:rsidRDefault="00DC097E" w:rsidP="0021320B"/>
    <w:p w:rsidR="004D4C8B" w:rsidRDefault="00716E6E" w:rsidP="004D4C8B">
      <w:pPr>
        <w:pStyle w:val="Heading2"/>
      </w:pPr>
      <w:bookmarkStart w:id="66" w:name="_Toc2870948"/>
      <w:r>
        <w:rPr>
          <w:rFonts w:hint="eastAsia"/>
        </w:rPr>
        <w:t>11</w:t>
      </w:r>
      <w:r w:rsidR="004D4C8B">
        <w:rPr>
          <w:rFonts w:hint="eastAsia"/>
        </w:rPr>
        <w:t>.y</w:t>
      </w:r>
      <w:r w:rsidR="004D4C8B">
        <w:rPr>
          <w:rFonts w:hint="eastAsia"/>
        </w:rPr>
        <w:tab/>
        <w:t>Evaluation and Conclusion</w:t>
      </w:r>
      <w:bookmarkEnd w:id="66"/>
    </w:p>
    <w:p w:rsidR="00BF7259" w:rsidRPr="0083737B" w:rsidRDefault="00BF7259" w:rsidP="0083737B">
      <w:pPr>
        <w:pStyle w:val="Heading1"/>
      </w:pPr>
    </w:p>
    <w:p w:rsidR="00E8629F" w:rsidRPr="00235394" w:rsidRDefault="00E8629F">
      <w:pPr>
        <w:pStyle w:val="Heading9"/>
      </w:pPr>
      <w:bookmarkStart w:id="67" w:name="_Toc2870949"/>
      <w:r w:rsidRPr="00235394">
        <w:t>Annex &lt;A&gt;:</w:t>
      </w:r>
      <w:r w:rsidRPr="00235394">
        <w:br/>
        <w:t>&lt;Annex title&gt;</w:t>
      </w:r>
      <w:bookmarkEnd w:id="67"/>
    </w:p>
    <w:p w:rsidR="00E8629F" w:rsidRPr="00235394" w:rsidRDefault="00E8629F">
      <w:pPr>
        <w:pStyle w:val="Heading9"/>
      </w:pPr>
      <w:bookmarkStart w:id="68" w:name="historyclause"/>
      <w:r w:rsidRPr="00235394">
        <w:br w:type="page"/>
      </w:r>
      <w:bookmarkStart w:id="69" w:name="_Toc2870950"/>
      <w:r w:rsidRPr="00235394">
        <w:lastRenderedPageBreak/>
        <w:t>Annex &lt;X&gt;:</w:t>
      </w:r>
      <w:r w:rsidRPr="00235394">
        <w:br/>
        <w:t>Change history</w:t>
      </w:r>
      <w:bookmarkEnd w:id="69"/>
    </w:p>
    <w:p w:rsidR="00D756B6" w:rsidRPr="00235394" w:rsidRDefault="00D756B6" w:rsidP="00D756B6">
      <w:pPr>
        <w:pStyle w:val="TH"/>
      </w:pPr>
      <w:bookmarkStart w:id="70" w:name="OLE_LINK20"/>
      <w:bookmarkStart w:id="71" w:name="OLE_LINK21"/>
      <w:bookmarkStart w:id="72" w:name="OLE_LINK22"/>
      <w:bookmarkStart w:id="73" w:name="OLE_LINK6"/>
      <w:bookmarkStart w:id="74"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blPrEx>
          <w:tblCellMar>
            <w:top w:w="0" w:type="dxa"/>
            <w:bottom w:w="0" w:type="dxa"/>
          </w:tblCellMar>
        </w:tblPrEx>
        <w:trPr>
          <w:cantSplit/>
        </w:trPr>
        <w:tc>
          <w:tcPr>
            <w:tcW w:w="9639" w:type="dxa"/>
            <w:gridSpan w:val="8"/>
            <w:tcBorders>
              <w:bottom w:val="nil"/>
            </w:tcBorders>
            <w:shd w:val="solid" w:color="FFFFFF" w:fill="auto"/>
          </w:tcPr>
          <w:bookmarkEnd w:id="73"/>
          <w:bookmarkEnd w:id="74"/>
          <w:p w:rsidR="00E8629F" w:rsidRPr="00E0032B" w:rsidRDefault="00E8629F">
            <w:pPr>
              <w:pStyle w:val="TAL"/>
              <w:jc w:val="center"/>
              <w:rPr>
                <w:b/>
                <w:sz w:val="16"/>
              </w:rPr>
            </w:pPr>
            <w:r w:rsidRPr="00E0032B">
              <w:rPr>
                <w:b/>
              </w:rPr>
              <w:t>Change history</w:t>
            </w:r>
          </w:p>
        </w:tc>
      </w:tr>
      <w:tr w:rsidR="006B0D02" w:rsidRPr="00E0032B" w:rsidTr="007D6048">
        <w:tblPrEx>
          <w:tblCellMar>
            <w:top w:w="0" w:type="dxa"/>
            <w:bottom w:w="0" w:type="dxa"/>
          </w:tblCellMar>
        </w:tblPrEx>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blPrEx>
          <w:tblCellMar>
            <w:top w:w="0" w:type="dxa"/>
            <w:bottom w:w="0" w:type="dxa"/>
          </w:tblCellMar>
        </w:tblPrEx>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7D6048">
        <w:tblPrEx>
          <w:tblCellMar>
            <w:top w:w="0" w:type="dxa"/>
            <w:bottom w:w="0" w:type="dxa"/>
          </w:tblCellMar>
        </w:tblPrEx>
        <w:tc>
          <w:tcPr>
            <w:tcW w:w="800" w:type="dxa"/>
            <w:shd w:val="solid" w:color="FFFFFF" w:fill="auto"/>
          </w:tcPr>
          <w:p w:rsidR="00352101" w:rsidRDefault="00352101" w:rsidP="006B0D02">
            <w:pPr>
              <w:pStyle w:val="TAC"/>
              <w:rPr>
                <w:rFonts w:hint="eastAsia"/>
                <w:sz w:val="16"/>
                <w:szCs w:val="16"/>
              </w:rPr>
            </w:pPr>
            <w:r>
              <w:rPr>
                <w:rFonts w:hint="eastAsia"/>
                <w:sz w:val="16"/>
                <w:szCs w:val="16"/>
              </w:rPr>
              <w:t>2018-10</w:t>
            </w:r>
          </w:p>
        </w:tc>
        <w:tc>
          <w:tcPr>
            <w:tcW w:w="800" w:type="dxa"/>
            <w:shd w:val="solid" w:color="FFFFFF" w:fill="auto"/>
          </w:tcPr>
          <w:p w:rsidR="00352101" w:rsidRDefault="00352101" w:rsidP="006B0D02">
            <w:pPr>
              <w:pStyle w:val="TAC"/>
              <w:rPr>
                <w:rFonts w:hint="eastAsia"/>
                <w:sz w:val="16"/>
                <w:szCs w:val="16"/>
              </w:rPr>
            </w:pPr>
            <w:r>
              <w:rPr>
                <w:rFonts w:hint="eastAsia"/>
                <w:sz w:val="16"/>
                <w:szCs w:val="16"/>
              </w:rPr>
              <w:t>CT4#86bis</w:t>
            </w:r>
          </w:p>
        </w:tc>
        <w:tc>
          <w:tcPr>
            <w:tcW w:w="1094" w:type="dxa"/>
            <w:shd w:val="solid" w:color="FFFFFF" w:fill="auto"/>
          </w:tcPr>
          <w:p w:rsidR="00352101" w:rsidRDefault="00352101" w:rsidP="006B0D02">
            <w:pPr>
              <w:pStyle w:val="TAC"/>
              <w:rPr>
                <w:rFonts w:hint="eastAsia"/>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rFonts w:hint="eastAsia"/>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rFonts w:hint="eastAsia"/>
                <w:sz w:val="16"/>
                <w:szCs w:val="16"/>
              </w:rPr>
            </w:pPr>
            <w:r>
              <w:rPr>
                <w:sz w:val="16"/>
                <w:szCs w:val="16"/>
              </w:rPr>
              <w:t>0.2.0</w:t>
            </w:r>
          </w:p>
        </w:tc>
      </w:tr>
      <w:tr w:rsidR="000C3EDE" w:rsidRPr="00E0032B" w:rsidTr="007D6048">
        <w:tblPrEx>
          <w:tblCellMar>
            <w:top w:w="0" w:type="dxa"/>
            <w:bottom w:w="0" w:type="dxa"/>
          </w:tblCellMar>
        </w:tblPrEx>
        <w:tc>
          <w:tcPr>
            <w:tcW w:w="800" w:type="dxa"/>
            <w:shd w:val="solid" w:color="FFFFFF" w:fill="auto"/>
          </w:tcPr>
          <w:p w:rsidR="000C3EDE" w:rsidRDefault="000C3EDE" w:rsidP="006B0D02">
            <w:pPr>
              <w:pStyle w:val="TAC"/>
              <w:rPr>
                <w:rFonts w:hint="eastAsia"/>
                <w:sz w:val="16"/>
                <w:szCs w:val="16"/>
              </w:rPr>
            </w:pPr>
            <w:r>
              <w:rPr>
                <w:rFonts w:hint="eastAsia"/>
                <w:sz w:val="16"/>
                <w:szCs w:val="16"/>
              </w:rPr>
              <w:t>2018-12</w:t>
            </w:r>
          </w:p>
        </w:tc>
        <w:tc>
          <w:tcPr>
            <w:tcW w:w="800" w:type="dxa"/>
            <w:shd w:val="solid" w:color="FFFFFF" w:fill="auto"/>
          </w:tcPr>
          <w:p w:rsidR="000C3EDE" w:rsidRDefault="000C3EDE" w:rsidP="006B0D02">
            <w:pPr>
              <w:pStyle w:val="TAC"/>
              <w:rPr>
                <w:rFonts w:hint="eastAsia"/>
                <w:sz w:val="16"/>
                <w:szCs w:val="16"/>
              </w:rPr>
            </w:pPr>
            <w:r>
              <w:rPr>
                <w:rFonts w:hint="eastAsia"/>
                <w:sz w:val="16"/>
                <w:szCs w:val="16"/>
              </w:rPr>
              <w:t>CT4#87</w:t>
            </w:r>
          </w:p>
        </w:tc>
        <w:tc>
          <w:tcPr>
            <w:tcW w:w="1094" w:type="dxa"/>
            <w:shd w:val="solid" w:color="FFFFFF" w:fill="auto"/>
          </w:tcPr>
          <w:p w:rsidR="000C3EDE" w:rsidRDefault="000C3EDE" w:rsidP="006B0D02">
            <w:pPr>
              <w:pStyle w:val="TAC"/>
              <w:rPr>
                <w:rFonts w:hint="eastAsia"/>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rFonts w:hint="eastAsia"/>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7D6048">
        <w:tblPrEx>
          <w:tblCellMar>
            <w:top w:w="0" w:type="dxa"/>
            <w:bottom w:w="0" w:type="dxa"/>
          </w:tblCellMar>
        </w:tblPrEx>
        <w:tc>
          <w:tcPr>
            <w:tcW w:w="800" w:type="dxa"/>
            <w:shd w:val="solid" w:color="FFFFFF" w:fill="auto"/>
          </w:tcPr>
          <w:p w:rsidR="000834DD" w:rsidRDefault="000834DD" w:rsidP="006B0D02">
            <w:pPr>
              <w:pStyle w:val="TAC"/>
              <w:rPr>
                <w:rFonts w:hint="eastAsia"/>
                <w:sz w:val="16"/>
                <w:szCs w:val="16"/>
              </w:rPr>
            </w:pPr>
            <w:r>
              <w:rPr>
                <w:rFonts w:hint="eastAsia"/>
                <w:sz w:val="16"/>
                <w:szCs w:val="16"/>
              </w:rPr>
              <w:t>2019-03</w:t>
            </w:r>
          </w:p>
        </w:tc>
        <w:tc>
          <w:tcPr>
            <w:tcW w:w="800" w:type="dxa"/>
            <w:shd w:val="solid" w:color="FFFFFF" w:fill="auto"/>
          </w:tcPr>
          <w:p w:rsidR="000834DD" w:rsidRDefault="000834DD" w:rsidP="006B0D02">
            <w:pPr>
              <w:pStyle w:val="TAC"/>
              <w:rPr>
                <w:rFonts w:hint="eastAsia"/>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rFonts w:hint="eastAsia"/>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rFonts w:hint="eastAsia"/>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7D6048">
        <w:tblPrEx>
          <w:tblCellMar>
            <w:top w:w="0" w:type="dxa"/>
            <w:bottom w:w="0" w:type="dxa"/>
          </w:tblCellMar>
        </w:tblPrEx>
        <w:tc>
          <w:tcPr>
            <w:tcW w:w="800" w:type="dxa"/>
            <w:shd w:val="solid" w:color="FFFFFF" w:fill="auto"/>
          </w:tcPr>
          <w:p w:rsidR="001E3100" w:rsidRDefault="001E3100" w:rsidP="006B0D02">
            <w:pPr>
              <w:pStyle w:val="TAC"/>
              <w:rPr>
                <w:rFonts w:hint="eastAsia"/>
                <w:sz w:val="16"/>
                <w:szCs w:val="16"/>
              </w:rPr>
            </w:pPr>
            <w:r>
              <w:rPr>
                <w:sz w:val="16"/>
                <w:szCs w:val="16"/>
              </w:rPr>
              <w:t>2019-03</w:t>
            </w:r>
          </w:p>
        </w:tc>
        <w:tc>
          <w:tcPr>
            <w:tcW w:w="800" w:type="dxa"/>
            <w:shd w:val="solid" w:color="FFFFFF" w:fill="auto"/>
          </w:tcPr>
          <w:p w:rsidR="001E3100" w:rsidRDefault="001E3100" w:rsidP="006B0D02">
            <w:pPr>
              <w:pStyle w:val="TAC"/>
              <w:rPr>
                <w:rFonts w:hint="eastAsia"/>
                <w:sz w:val="16"/>
                <w:szCs w:val="16"/>
              </w:rPr>
            </w:pPr>
            <w:r>
              <w:rPr>
                <w:sz w:val="16"/>
                <w:szCs w:val="16"/>
              </w:rPr>
              <w:t>CT#83</w:t>
            </w:r>
          </w:p>
        </w:tc>
        <w:tc>
          <w:tcPr>
            <w:tcW w:w="1094" w:type="dxa"/>
            <w:shd w:val="solid" w:color="FFFFFF" w:fill="auto"/>
          </w:tcPr>
          <w:p w:rsidR="001E3100" w:rsidRDefault="001E3100" w:rsidP="006B0D02">
            <w:pPr>
              <w:pStyle w:val="TAC"/>
              <w:rPr>
                <w:rFonts w:hint="eastAsia"/>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rFonts w:hint="eastAsia"/>
                <w:sz w:val="16"/>
                <w:szCs w:val="16"/>
              </w:rPr>
            </w:pPr>
            <w:r>
              <w:rPr>
                <w:sz w:val="16"/>
                <w:szCs w:val="16"/>
              </w:rPr>
              <w:t>Pre</w:t>
            </w:r>
            <w:bookmarkStart w:id="75" w:name="_GoBack"/>
            <w:bookmarkEnd w:id="75"/>
            <w:r>
              <w:rPr>
                <w:sz w:val="16"/>
                <w:szCs w:val="16"/>
              </w:rPr>
              <w:t>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bookmarkEnd w:id="68"/>
    </w:tbl>
    <w:p w:rsidR="00E8629F" w:rsidRPr="00235394" w:rsidRDefault="00E8629F"/>
    <w:p w:rsidR="00836C44" w:rsidRPr="00235394" w:rsidRDefault="00413E6C" w:rsidP="00413E6C">
      <w:r w:rsidRPr="00235394">
        <w:t xml:space="preserve"> </w:t>
      </w:r>
    </w:p>
    <w:bookmarkEnd w:id="70"/>
    <w:bookmarkEnd w:id="71"/>
    <w:bookmarkEnd w:id="72"/>
    <w:p w:rsidR="00E8629F" w:rsidRPr="00235394" w:rsidRDefault="00E8629F"/>
    <w:sectPr w:rsidR="00E8629F"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AB6" w:rsidRDefault="004D5AB6">
      <w:r>
        <w:separator/>
      </w:r>
    </w:p>
  </w:endnote>
  <w:endnote w:type="continuationSeparator" w:id="0">
    <w:p w:rsidR="004D5AB6" w:rsidRDefault="004D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8F1" w:rsidRDefault="003738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AB6" w:rsidRDefault="004D5AB6">
      <w:r>
        <w:separator/>
      </w:r>
    </w:p>
  </w:footnote>
  <w:footnote w:type="continuationSeparator" w:id="0">
    <w:p w:rsidR="004D5AB6" w:rsidRDefault="004D5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8F1" w:rsidRDefault="003738F1">
    <w:pPr>
      <w:pStyle w:val="Header"/>
      <w:framePr w:wrap="auto" w:vAnchor="text" w:hAnchor="margin" w:xAlign="right" w:y="1"/>
      <w:widowControl/>
    </w:pPr>
    <w:r>
      <w:fldChar w:fldCharType="begin"/>
    </w:r>
    <w:r>
      <w:instrText xml:space="preserve"> STYLEREF ZA </w:instrText>
    </w:r>
    <w:r>
      <w:fldChar w:fldCharType="separate"/>
    </w:r>
    <w:r w:rsidR="001E3100">
      <w:t>3GPP TR 29.843 V1.0.0 (2019-03)</w:t>
    </w:r>
    <w:r>
      <w:fldChar w:fldCharType="end"/>
    </w:r>
  </w:p>
  <w:p w:rsidR="003738F1" w:rsidRDefault="003738F1">
    <w:pPr>
      <w:pStyle w:val="Header"/>
      <w:framePr w:wrap="auto" w:vAnchor="text" w:hAnchor="margin" w:xAlign="center" w:y="1"/>
      <w:widowControl/>
    </w:pPr>
    <w:r>
      <w:fldChar w:fldCharType="begin"/>
    </w:r>
    <w:r>
      <w:instrText xml:space="preserve"> PAGE </w:instrText>
    </w:r>
    <w:r>
      <w:fldChar w:fldCharType="separate"/>
    </w:r>
    <w:r w:rsidR="003E1690">
      <w:t>20</w:t>
    </w:r>
    <w:r>
      <w:fldChar w:fldCharType="end"/>
    </w:r>
  </w:p>
  <w:p w:rsidR="003738F1" w:rsidRDefault="003738F1">
    <w:pPr>
      <w:pStyle w:val="Header"/>
      <w:framePr w:wrap="auto" w:vAnchor="text" w:hAnchor="margin" w:y="1"/>
      <w:widowControl/>
    </w:pPr>
    <w:r>
      <w:fldChar w:fldCharType="begin"/>
    </w:r>
    <w:r>
      <w:instrText xml:space="preserve"> STYLEREF ZGSM </w:instrText>
    </w:r>
    <w:r>
      <w:fldChar w:fldCharType="separate"/>
    </w:r>
    <w:r w:rsidR="001E3100">
      <w:t>Release 16</w:t>
    </w:r>
    <w:r>
      <w:fldChar w:fldCharType="end"/>
    </w:r>
  </w:p>
  <w:p w:rsidR="003738F1" w:rsidRDefault="00373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2191D"/>
    <w:rsid w:val="000266A0"/>
    <w:rsid w:val="00031C1D"/>
    <w:rsid w:val="000526D1"/>
    <w:rsid w:val="00062725"/>
    <w:rsid w:val="000834DD"/>
    <w:rsid w:val="00085221"/>
    <w:rsid w:val="00093E7E"/>
    <w:rsid w:val="000A0696"/>
    <w:rsid w:val="000C3EDE"/>
    <w:rsid w:val="000D4027"/>
    <w:rsid w:val="000D6CFC"/>
    <w:rsid w:val="001358CA"/>
    <w:rsid w:val="00153528"/>
    <w:rsid w:val="0019272D"/>
    <w:rsid w:val="001A08AA"/>
    <w:rsid w:val="001A3120"/>
    <w:rsid w:val="001A7252"/>
    <w:rsid w:val="001C172E"/>
    <w:rsid w:val="001C3A35"/>
    <w:rsid w:val="001E3100"/>
    <w:rsid w:val="00212373"/>
    <w:rsid w:val="0021320B"/>
    <w:rsid w:val="002138EA"/>
    <w:rsid w:val="00214FBD"/>
    <w:rsid w:val="002225F3"/>
    <w:rsid w:val="00222897"/>
    <w:rsid w:val="00227B59"/>
    <w:rsid w:val="00235394"/>
    <w:rsid w:val="0026179F"/>
    <w:rsid w:val="00274E1A"/>
    <w:rsid w:val="00282213"/>
    <w:rsid w:val="002B76D0"/>
    <w:rsid w:val="002C078C"/>
    <w:rsid w:val="002F0000"/>
    <w:rsid w:val="002F4093"/>
    <w:rsid w:val="00315D0D"/>
    <w:rsid w:val="00326C87"/>
    <w:rsid w:val="003418ED"/>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7398D"/>
    <w:rsid w:val="004A17C7"/>
    <w:rsid w:val="004D4C8B"/>
    <w:rsid w:val="004D5AB6"/>
    <w:rsid w:val="004F7A3D"/>
    <w:rsid w:val="00505BFA"/>
    <w:rsid w:val="00545416"/>
    <w:rsid w:val="00566D20"/>
    <w:rsid w:val="005B20A8"/>
    <w:rsid w:val="005C02D1"/>
    <w:rsid w:val="005C4817"/>
    <w:rsid w:val="005C762B"/>
    <w:rsid w:val="005D55EA"/>
    <w:rsid w:val="00645857"/>
    <w:rsid w:val="006523C1"/>
    <w:rsid w:val="006565CC"/>
    <w:rsid w:val="00683DEB"/>
    <w:rsid w:val="006856E5"/>
    <w:rsid w:val="00693E40"/>
    <w:rsid w:val="006B0D02"/>
    <w:rsid w:val="006B245B"/>
    <w:rsid w:val="0070646B"/>
    <w:rsid w:val="007066FA"/>
    <w:rsid w:val="00707941"/>
    <w:rsid w:val="00716E6E"/>
    <w:rsid w:val="0075663E"/>
    <w:rsid w:val="00794DCE"/>
    <w:rsid w:val="007A4EFB"/>
    <w:rsid w:val="007D6048"/>
    <w:rsid w:val="007F0E1E"/>
    <w:rsid w:val="007F62EA"/>
    <w:rsid w:val="00836C44"/>
    <w:rsid w:val="0083737B"/>
    <w:rsid w:val="0088689F"/>
    <w:rsid w:val="00893454"/>
    <w:rsid w:val="008946B5"/>
    <w:rsid w:val="008C60E9"/>
    <w:rsid w:val="008E734A"/>
    <w:rsid w:val="008F7D93"/>
    <w:rsid w:val="009030ED"/>
    <w:rsid w:val="009246C1"/>
    <w:rsid w:val="00931702"/>
    <w:rsid w:val="00941255"/>
    <w:rsid w:val="00983910"/>
    <w:rsid w:val="009A1EF4"/>
    <w:rsid w:val="009C0727"/>
    <w:rsid w:val="009D15AA"/>
    <w:rsid w:val="009F0315"/>
    <w:rsid w:val="00A14C55"/>
    <w:rsid w:val="00A17573"/>
    <w:rsid w:val="00A34E8F"/>
    <w:rsid w:val="00A65439"/>
    <w:rsid w:val="00A66ED2"/>
    <w:rsid w:val="00A72864"/>
    <w:rsid w:val="00A81B15"/>
    <w:rsid w:val="00A85DBC"/>
    <w:rsid w:val="00AB0466"/>
    <w:rsid w:val="00AB3F85"/>
    <w:rsid w:val="00AC4F58"/>
    <w:rsid w:val="00AD09F8"/>
    <w:rsid w:val="00AE5533"/>
    <w:rsid w:val="00B75865"/>
    <w:rsid w:val="00B808B6"/>
    <w:rsid w:val="00B8446C"/>
    <w:rsid w:val="00BE30FF"/>
    <w:rsid w:val="00BF7259"/>
    <w:rsid w:val="00C008F3"/>
    <w:rsid w:val="00C77551"/>
    <w:rsid w:val="00C95790"/>
    <w:rsid w:val="00CB1638"/>
    <w:rsid w:val="00CC774B"/>
    <w:rsid w:val="00CE2545"/>
    <w:rsid w:val="00D0053B"/>
    <w:rsid w:val="00D06D49"/>
    <w:rsid w:val="00D26A89"/>
    <w:rsid w:val="00D520E4"/>
    <w:rsid w:val="00D57DFA"/>
    <w:rsid w:val="00D756B6"/>
    <w:rsid w:val="00DC097E"/>
    <w:rsid w:val="00DD0C2C"/>
    <w:rsid w:val="00DD63FC"/>
    <w:rsid w:val="00DF3FB3"/>
    <w:rsid w:val="00E0032B"/>
    <w:rsid w:val="00E03296"/>
    <w:rsid w:val="00E2387A"/>
    <w:rsid w:val="00E53749"/>
    <w:rsid w:val="00E55ABC"/>
    <w:rsid w:val="00E57B74"/>
    <w:rsid w:val="00E8629F"/>
    <w:rsid w:val="00EA3C24"/>
    <w:rsid w:val="00EB3BDE"/>
    <w:rsid w:val="00EB6F9A"/>
    <w:rsid w:val="00EC0173"/>
    <w:rsid w:val="00EC1635"/>
    <w:rsid w:val="00F072D8"/>
    <w:rsid w:val="00F24A92"/>
    <w:rsid w:val="00F5199F"/>
    <w:rsid w:val="00FB0C90"/>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FFE8976"/>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C1971-BD85-450F-8AC8-ADFB98B1D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7050</Words>
  <Characters>40185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47141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2</cp:revision>
  <dcterms:created xsi:type="dcterms:W3CDTF">2019-03-07T16:13:00Z</dcterms:created>
  <dcterms:modified xsi:type="dcterms:W3CDTF">2019-03-07T16:13:00Z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(2)GUMWTC8YHFtNMm9Gqg+w2omwCOglCbfJEgjhF7v+ygbytpfKgzD5s0uBtpmRi20teEElVkQh_x000d_
4/zUtGw7zjzQGWnklALAjLguf5waJV/6JOtzRDkUOHd9IR/OqPS+iX+9SE/61XFG/T++LTTg_x000d_
bWO53uQB9PKfdW37FCc/S4OR9WkiS8cAUfqoOmDmNb88nK4DhkQGRI3IQufh4KXbRY2WO1rZ_x000d_
cbZKw9+NrrkBJoZcWC</vt:lpwstr>
  </property>
  <property fmtid="{D5CDD505-2E9C-101B-9397-08002B2CF9AE}" pid="3" name="_2015_ms_pID_7253431">
    <vt:lpwstr>P27ZVqMQq1lqtPxR2bXBxEKIFHhnKedjQHxELjYBOtIy74IU7nd+1+_x000d_
d+wb4PKy6mV9jiHfestxv6VgDBBGbVENVZgSCdnQ3Desd8pHPaq4FBNgMYp0vtXBcJ+NSekw_x000d_
9gKjhxd0OcemFSddNouLAmHex1TXIycxm6ddyw3XVyj9t9B+y/yBuIVNXU1PGhQtTI8=</vt:lpwstr>
  </property>
</Properties>
</file>