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638A6CB"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C34F5A">
              <w:t>2</w:t>
            </w:r>
            <w:r w:rsidRPr="00A54A15">
              <w:t>.</w:t>
            </w:r>
            <w:bookmarkEnd w:id="3"/>
            <w:r w:rsidR="004F6DBF">
              <w:t>1</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C34F5A">
              <w:rPr>
                <w:sz w:val="32"/>
              </w:rPr>
              <w:t>1</w:t>
            </w:r>
            <w:r w:rsidR="004F6DBF">
              <w:rPr>
                <w:sz w:val="32"/>
              </w:rPr>
              <w:t>1</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7C5C7C45" w14:textId="04337F5B" w:rsidR="009A182D"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9A182D">
        <w:t>Foreword</w:t>
      </w:r>
      <w:r w:rsidR="009A182D">
        <w:tab/>
      </w:r>
      <w:r w:rsidR="009A182D">
        <w:fldChar w:fldCharType="begin"/>
      </w:r>
      <w:r w:rsidR="009A182D">
        <w:instrText xml:space="preserve"> PAGEREF _Toc54011572 \h </w:instrText>
      </w:r>
      <w:r w:rsidR="009A182D">
        <w:fldChar w:fldCharType="separate"/>
      </w:r>
      <w:r w:rsidR="009A182D">
        <w:t>5</w:t>
      </w:r>
      <w:r w:rsidR="009A182D">
        <w:fldChar w:fldCharType="end"/>
      </w:r>
    </w:p>
    <w:p w14:paraId="03185BA1" w14:textId="1C832696" w:rsidR="009A182D" w:rsidRDefault="009A182D">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_Toc54011573 \h </w:instrText>
      </w:r>
      <w:r>
        <w:fldChar w:fldCharType="separate"/>
      </w:r>
      <w:r>
        <w:t>6</w:t>
      </w:r>
      <w:r>
        <w:fldChar w:fldCharType="end"/>
      </w:r>
    </w:p>
    <w:p w14:paraId="587FED01" w14:textId="4CF75A2D" w:rsidR="009A182D" w:rsidRDefault="009A182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_Toc54011574 \h </w:instrText>
      </w:r>
      <w:r>
        <w:fldChar w:fldCharType="separate"/>
      </w:r>
      <w:r>
        <w:t>7</w:t>
      </w:r>
      <w:r>
        <w:fldChar w:fldCharType="end"/>
      </w:r>
    </w:p>
    <w:p w14:paraId="3EB41E13" w14:textId="6A5D345D" w:rsidR="009A182D" w:rsidRDefault="009A182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_Toc54011575 \h </w:instrText>
      </w:r>
      <w:r>
        <w:fldChar w:fldCharType="separate"/>
      </w:r>
      <w:r>
        <w:t>7</w:t>
      </w:r>
      <w:r>
        <w:fldChar w:fldCharType="end"/>
      </w:r>
    </w:p>
    <w:p w14:paraId="1EF2A029" w14:textId="1B41F174" w:rsidR="009A182D" w:rsidRDefault="009A182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_Toc54011576 \h </w:instrText>
      </w:r>
      <w:r>
        <w:fldChar w:fldCharType="separate"/>
      </w:r>
      <w:r>
        <w:t>7</w:t>
      </w:r>
      <w:r>
        <w:fldChar w:fldCharType="end"/>
      </w:r>
    </w:p>
    <w:p w14:paraId="5CF715E4" w14:textId="58572592" w:rsidR="009A182D" w:rsidRDefault="009A182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_Toc54011577 \h </w:instrText>
      </w:r>
      <w:r>
        <w:fldChar w:fldCharType="separate"/>
      </w:r>
      <w:r>
        <w:t>7</w:t>
      </w:r>
      <w:r>
        <w:fldChar w:fldCharType="end"/>
      </w:r>
    </w:p>
    <w:p w14:paraId="0E0FB33C" w14:textId="2D4D57B2" w:rsidR="009A182D" w:rsidRDefault="009A182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_Toc54011578 \h </w:instrText>
      </w:r>
      <w:r>
        <w:fldChar w:fldCharType="separate"/>
      </w:r>
      <w:r>
        <w:t>7</w:t>
      </w:r>
      <w:r>
        <w:fldChar w:fldCharType="end"/>
      </w:r>
    </w:p>
    <w:p w14:paraId="0B5BAB63" w14:textId="2D7ABFC7" w:rsidR="009A182D" w:rsidRDefault="009A182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_Toc54011579 \h </w:instrText>
      </w:r>
      <w:r>
        <w:fldChar w:fldCharType="separate"/>
      </w:r>
      <w:r>
        <w:t>8</w:t>
      </w:r>
      <w:r>
        <w:fldChar w:fldCharType="end"/>
      </w:r>
    </w:p>
    <w:p w14:paraId="56CABD58" w14:textId="145D41A4" w:rsidR="009A182D" w:rsidRDefault="009A182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_Toc54011580 \h </w:instrText>
      </w:r>
      <w:r>
        <w:fldChar w:fldCharType="separate"/>
      </w:r>
      <w:r>
        <w:t>8</w:t>
      </w:r>
      <w:r>
        <w:fldChar w:fldCharType="end"/>
      </w:r>
    </w:p>
    <w:p w14:paraId="3ACEC4A4" w14:textId="3645CA39" w:rsidR="009A182D" w:rsidRDefault="009A182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_Toc54011581 \h </w:instrText>
      </w:r>
      <w:r>
        <w:fldChar w:fldCharType="separate"/>
      </w:r>
      <w:r>
        <w:t>8</w:t>
      </w:r>
      <w:r>
        <w:fldChar w:fldCharType="end"/>
      </w:r>
    </w:p>
    <w:p w14:paraId="295AA218" w14:textId="71B59176" w:rsidR="009A182D" w:rsidRDefault="009A182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_Toc54011582 \h </w:instrText>
      </w:r>
      <w:r>
        <w:fldChar w:fldCharType="separate"/>
      </w:r>
      <w:r>
        <w:t>9</w:t>
      </w:r>
      <w:r>
        <w:fldChar w:fldCharType="end"/>
      </w:r>
    </w:p>
    <w:p w14:paraId="15093662" w14:textId="3BBE8331" w:rsidR="009A182D" w:rsidRDefault="009A182D">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_Toc54011583 \h </w:instrText>
      </w:r>
      <w:r>
        <w:fldChar w:fldCharType="separate"/>
      </w:r>
      <w:r>
        <w:t>9</w:t>
      </w:r>
      <w:r>
        <w:fldChar w:fldCharType="end"/>
      </w:r>
    </w:p>
    <w:p w14:paraId="1D7801E7" w14:textId="4282D82C" w:rsidR="009A182D" w:rsidRDefault="009A182D">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5GS architecture</w:t>
      </w:r>
      <w:r>
        <w:tab/>
      </w:r>
      <w:r>
        <w:fldChar w:fldCharType="begin"/>
      </w:r>
      <w:r>
        <w:instrText xml:space="preserve"> PAGEREF _Toc54011584 \h </w:instrText>
      </w:r>
      <w:r>
        <w:fldChar w:fldCharType="separate"/>
      </w:r>
      <w:r>
        <w:t>9</w:t>
      </w:r>
      <w:r>
        <w:fldChar w:fldCharType="end"/>
      </w:r>
    </w:p>
    <w:p w14:paraId="1FEDCC84" w14:textId="77FE3627" w:rsidR="009A182D" w:rsidRDefault="009A182D">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_Toc54011585 \h </w:instrText>
      </w:r>
      <w:r>
        <w:fldChar w:fldCharType="separate"/>
      </w:r>
      <w:r>
        <w:t>9</w:t>
      </w:r>
      <w:r>
        <w:fldChar w:fldCharType="end"/>
      </w:r>
    </w:p>
    <w:p w14:paraId="00CBB661" w14:textId="0A9A1568" w:rsidR="009A182D" w:rsidRDefault="009A182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_Toc54011586 \h </w:instrText>
      </w:r>
      <w:r>
        <w:fldChar w:fldCharType="separate"/>
      </w:r>
      <w:r>
        <w:t>10</w:t>
      </w:r>
      <w:r>
        <w:fldChar w:fldCharType="end"/>
      </w:r>
    </w:p>
    <w:p w14:paraId="22205339" w14:textId="0334487E" w:rsidR="009A182D" w:rsidRDefault="009A182D">
      <w:pPr>
        <w:pStyle w:val="TOC3"/>
        <w:rPr>
          <w:rFonts w:asciiTheme="minorHAnsi" w:eastAsiaTheme="minorEastAsia" w:hAnsiTheme="minorHAnsi" w:cstheme="minorBidi"/>
          <w:sz w:val="22"/>
          <w:szCs w:val="22"/>
          <w:lang w:val="en-US" w:eastAsia="zh-CN"/>
        </w:rPr>
      </w:pPr>
      <w:r>
        <w:rPr>
          <w:lang w:bidi="ar-IQ"/>
        </w:rPr>
        <w:t>5.2.1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_Toc54011587 \h </w:instrText>
      </w:r>
      <w:r>
        <w:fldChar w:fldCharType="separate"/>
      </w:r>
      <w:r>
        <w:t>10</w:t>
      </w:r>
      <w:r>
        <w:fldChar w:fldCharType="end"/>
      </w:r>
    </w:p>
    <w:p w14:paraId="4D257D16" w14:textId="6F24890E" w:rsidR="009A182D" w:rsidRDefault="009A182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_Toc54011588 \h </w:instrText>
      </w:r>
      <w:r>
        <w:fldChar w:fldCharType="separate"/>
      </w:r>
      <w:r>
        <w:t>10</w:t>
      </w:r>
      <w:r>
        <w:fldChar w:fldCharType="end"/>
      </w:r>
    </w:p>
    <w:p w14:paraId="323C8FFE" w14:textId="6B5F24D0" w:rsidR="009A182D" w:rsidRDefault="009A182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_Toc54011589 \h </w:instrText>
      </w:r>
      <w:r>
        <w:fldChar w:fldCharType="separate"/>
      </w:r>
      <w:r>
        <w:t>10</w:t>
      </w:r>
      <w:r>
        <w:fldChar w:fldCharType="end"/>
      </w:r>
    </w:p>
    <w:p w14:paraId="586CE115" w14:textId="21891A70" w:rsidR="009A182D" w:rsidRDefault="009A182D">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_Toc54011590 \h </w:instrText>
      </w:r>
      <w:r>
        <w:fldChar w:fldCharType="separate"/>
      </w:r>
      <w:r>
        <w:t>10</w:t>
      </w:r>
      <w:r>
        <w:fldChar w:fldCharType="end"/>
      </w:r>
    </w:p>
    <w:p w14:paraId="6403CC5A" w14:textId="017E30AE" w:rsidR="009A182D" w:rsidRDefault="009A182D">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_Toc54011591 \h </w:instrText>
      </w:r>
      <w:r>
        <w:fldChar w:fldCharType="separate"/>
      </w:r>
      <w:r>
        <w:t>11</w:t>
      </w:r>
      <w:r>
        <w:fldChar w:fldCharType="end"/>
      </w:r>
    </w:p>
    <w:p w14:paraId="00C37DDA" w14:textId="02B7318C" w:rsidR="009A182D" w:rsidRDefault="009A182D">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_Toc54011592 \h </w:instrText>
      </w:r>
      <w:r>
        <w:fldChar w:fldCharType="separate"/>
      </w:r>
      <w:r>
        <w:t>11</w:t>
      </w:r>
      <w:r>
        <w:fldChar w:fldCharType="end"/>
      </w:r>
    </w:p>
    <w:p w14:paraId="66BFCFE9" w14:textId="56523620" w:rsidR="009A182D" w:rsidRDefault="009A182D">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_Toc54011593 \h </w:instrText>
      </w:r>
      <w:r>
        <w:fldChar w:fldCharType="separate"/>
      </w:r>
      <w:r>
        <w:t>11</w:t>
      </w:r>
      <w:r>
        <w:fldChar w:fldCharType="end"/>
      </w:r>
    </w:p>
    <w:p w14:paraId="679814EE" w14:textId="328EC32D" w:rsidR="009A182D" w:rsidRDefault="009A182D">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_Toc54011594 \h </w:instrText>
      </w:r>
      <w:r>
        <w:fldChar w:fldCharType="separate"/>
      </w:r>
      <w:r>
        <w:t>11</w:t>
      </w:r>
      <w:r>
        <w:fldChar w:fldCharType="end"/>
      </w:r>
    </w:p>
    <w:p w14:paraId="5067DA5B" w14:textId="55E68ACC" w:rsidR="009A182D" w:rsidRDefault="009A182D">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_Toc54011595 \h </w:instrText>
      </w:r>
      <w:r>
        <w:fldChar w:fldCharType="separate"/>
      </w:r>
      <w:r>
        <w:t>11</w:t>
      </w:r>
      <w:r>
        <w:fldChar w:fldCharType="end"/>
      </w:r>
    </w:p>
    <w:p w14:paraId="3B30C47A" w14:textId="251B1AC7" w:rsidR="009A182D" w:rsidRDefault="009A182D">
      <w:pPr>
        <w:pStyle w:val="TOC2"/>
        <w:rPr>
          <w:rFonts w:asciiTheme="minorHAnsi" w:eastAsiaTheme="minorEastAsia" w:hAnsiTheme="minorHAnsi" w:cstheme="minorBidi"/>
          <w:sz w:val="22"/>
          <w:szCs w:val="22"/>
          <w:lang w:val="en-US" w:eastAsia="zh-CN"/>
        </w:rPr>
      </w:pPr>
      <w:r>
        <w:t>7.x</w:t>
      </w:r>
      <w:r>
        <w:rPr>
          <w:rFonts w:asciiTheme="minorHAnsi" w:eastAsiaTheme="minorEastAsia" w:hAnsiTheme="minorHAnsi" w:cstheme="minorBidi"/>
          <w:sz w:val="22"/>
          <w:szCs w:val="22"/>
          <w:lang w:val="en-US" w:eastAsia="zh-CN"/>
        </w:rPr>
        <w:tab/>
      </w:r>
      <w:r>
        <w:t>Topic x</w:t>
      </w:r>
      <w:r>
        <w:tab/>
      </w:r>
      <w:r>
        <w:fldChar w:fldCharType="begin"/>
      </w:r>
      <w:r>
        <w:instrText xml:space="preserve"> PAGEREF _Toc54011596 \h </w:instrText>
      </w:r>
      <w:r>
        <w:fldChar w:fldCharType="separate"/>
      </w:r>
      <w:r>
        <w:t>11</w:t>
      </w:r>
      <w:r>
        <w:fldChar w:fldCharType="end"/>
      </w:r>
    </w:p>
    <w:p w14:paraId="58EE59FB" w14:textId="250891FB" w:rsidR="009A182D" w:rsidRDefault="009A182D">
      <w:pPr>
        <w:pStyle w:val="TOC3"/>
        <w:rPr>
          <w:rFonts w:asciiTheme="minorHAnsi" w:eastAsiaTheme="minorEastAsia" w:hAnsiTheme="minorHAnsi" w:cstheme="minorBidi"/>
          <w:sz w:val="22"/>
          <w:szCs w:val="22"/>
          <w:lang w:val="en-US" w:eastAsia="zh-CN"/>
        </w:rPr>
      </w:pPr>
      <w:r>
        <w:t>7.x.1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_Toc54011597 \h </w:instrText>
      </w:r>
      <w:r>
        <w:fldChar w:fldCharType="separate"/>
      </w:r>
      <w:r>
        <w:t>11</w:t>
      </w:r>
      <w:r>
        <w:fldChar w:fldCharType="end"/>
      </w:r>
    </w:p>
    <w:p w14:paraId="4AFECDF8" w14:textId="7522CAA2" w:rsidR="009A182D" w:rsidRDefault="009A182D">
      <w:pPr>
        <w:pStyle w:val="TOC3"/>
        <w:rPr>
          <w:rFonts w:asciiTheme="minorHAnsi" w:eastAsiaTheme="minorEastAsia" w:hAnsiTheme="minorHAnsi" w:cstheme="minorBidi"/>
          <w:sz w:val="22"/>
          <w:szCs w:val="22"/>
          <w:lang w:val="en-US" w:eastAsia="zh-CN"/>
        </w:rPr>
      </w:pPr>
      <w:r>
        <w:t>7.x.2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_Toc54011598 \h </w:instrText>
      </w:r>
      <w:r>
        <w:fldChar w:fldCharType="separate"/>
      </w:r>
      <w:r>
        <w:t>11</w:t>
      </w:r>
      <w:r>
        <w:fldChar w:fldCharType="end"/>
      </w:r>
    </w:p>
    <w:p w14:paraId="2C30907E" w14:textId="1DC47D22" w:rsidR="009A182D" w:rsidRDefault="009A182D">
      <w:pPr>
        <w:pStyle w:val="TOC3"/>
        <w:rPr>
          <w:rFonts w:asciiTheme="minorHAnsi" w:eastAsiaTheme="minorEastAsia" w:hAnsiTheme="minorHAnsi" w:cstheme="minorBidi"/>
          <w:sz w:val="22"/>
          <w:szCs w:val="22"/>
          <w:lang w:val="en-US" w:eastAsia="zh-CN"/>
        </w:rPr>
      </w:pPr>
      <w:r>
        <w:t>7.x.3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_Toc54011599 \h </w:instrText>
      </w:r>
      <w:r>
        <w:fldChar w:fldCharType="separate"/>
      </w:r>
      <w:r>
        <w:t>11</w:t>
      </w:r>
      <w:r>
        <w:fldChar w:fldCharType="end"/>
      </w:r>
    </w:p>
    <w:p w14:paraId="5E23ECBE" w14:textId="57828D9D" w:rsidR="009A182D" w:rsidRDefault="009A182D">
      <w:pPr>
        <w:pStyle w:val="TOC3"/>
        <w:rPr>
          <w:rFonts w:asciiTheme="minorHAnsi" w:eastAsiaTheme="minorEastAsia" w:hAnsiTheme="minorHAnsi" w:cstheme="minorBidi"/>
          <w:sz w:val="22"/>
          <w:szCs w:val="22"/>
          <w:lang w:val="en-US" w:eastAsia="zh-CN"/>
        </w:rPr>
      </w:pPr>
      <w:r>
        <w:t>7.x.4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_Toc54011600 \h </w:instrText>
      </w:r>
      <w:r>
        <w:fldChar w:fldCharType="separate"/>
      </w:r>
      <w:r>
        <w:t>12</w:t>
      </w:r>
      <w:r>
        <w:fldChar w:fldCharType="end"/>
      </w:r>
    </w:p>
    <w:p w14:paraId="233E0CFE" w14:textId="2C13E41D" w:rsidR="009A182D" w:rsidRDefault="009A182D">
      <w:pPr>
        <w:pStyle w:val="TOC3"/>
        <w:rPr>
          <w:rFonts w:asciiTheme="minorHAnsi" w:eastAsiaTheme="minorEastAsia" w:hAnsiTheme="minorHAnsi" w:cstheme="minorBidi"/>
          <w:sz w:val="22"/>
          <w:szCs w:val="22"/>
          <w:lang w:val="en-US" w:eastAsia="zh-CN"/>
        </w:rPr>
      </w:pPr>
      <w:r>
        <w:t>7.x.5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_Toc54011601 \h </w:instrText>
      </w:r>
      <w:r>
        <w:fldChar w:fldCharType="separate"/>
      </w:r>
      <w:r>
        <w:t>12</w:t>
      </w:r>
      <w:r>
        <w:fldChar w:fldCharType="end"/>
      </w:r>
    </w:p>
    <w:p w14:paraId="1E852931" w14:textId="3DDD4900" w:rsidR="009A182D" w:rsidRDefault="009A182D">
      <w:pPr>
        <w:pStyle w:val="TOC3"/>
        <w:rPr>
          <w:rFonts w:asciiTheme="minorHAnsi" w:eastAsiaTheme="minorEastAsia" w:hAnsiTheme="minorHAnsi" w:cstheme="minorBidi"/>
          <w:sz w:val="22"/>
          <w:szCs w:val="22"/>
          <w:lang w:val="en-US" w:eastAsia="zh-CN"/>
        </w:rPr>
      </w:pPr>
      <w:r>
        <w:t>7.x.6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_Toc54011602 \h </w:instrText>
      </w:r>
      <w:r>
        <w:fldChar w:fldCharType="separate"/>
      </w:r>
      <w:r>
        <w:t>12</w:t>
      </w:r>
      <w:r>
        <w:fldChar w:fldCharType="end"/>
      </w:r>
    </w:p>
    <w:p w14:paraId="758A0A20" w14:textId="28E3E777" w:rsidR="009A182D" w:rsidRDefault="009A182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_Toc54011603 \h </w:instrText>
      </w:r>
      <w:r>
        <w:fldChar w:fldCharType="separate"/>
      </w:r>
      <w:r>
        <w:t>12</w:t>
      </w:r>
      <w:r>
        <w:fldChar w:fldCharType="end"/>
      </w:r>
    </w:p>
    <w:p w14:paraId="4BB358D9" w14:textId="4F8A2D4C" w:rsidR="009A182D" w:rsidRDefault="009A182D">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_Toc54011604 \h </w:instrText>
      </w:r>
      <w:r>
        <w:fldChar w:fldCharType="separate"/>
      </w:r>
      <w:r>
        <w:t>13</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54011572"/>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0" w:name="_Toc54011573"/>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54011574"/>
      <w:bookmarkEnd w:id="21"/>
      <w:r w:rsidRPr="00A54A15">
        <w:lastRenderedPageBreak/>
        <w:t>1</w:t>
      </w:r>
      <w:r w:rsidRPr="00A54A15">
        <w:tab/>
        <w:t>Scope</w:t>
      </w:r>
      <w:bookmarkEnd w:id="22"/>
    </w:p>
    <w:p w14:paraId="596B2F2C" w14:textId="77777777" w:rsidR="00080512" w:rsidRPr="00A54A15" w:rsidRDefault="00080512"/>
    <w:p w14:paraId="7FFD9348" w14:textId="77777777" w:rsidR="00080512" w:rsidRPr="00A54A15" w:rsidRDefault="00080512">
      <w:pPr>
        <w:pStyle w:val="Heading1"/>
      </w:pPr>
      <w:bookmarkStart w:id="23" w:name="references"/>
      <w:bookmarkStart w:id="24" w:name="_Toc54011575"/>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6BADBE30" w:rsidR="008B45C8" w:rsidRPr="00A54A15"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1E652608" w14:textId="77777777" w:rsidR="00080512" w:rsidRPr="00A54A15" w:rsidRDefault="00080512">
      <w:pPr>
        <w:pStyle w:val="Heading1"/>
      </w:pPr>
      <w:bookmarkStart w:id="25" w:name="definitions"/>
      <w:bookmarkStart w:id="26" w:name="_Toc54011576"/>
      <w:bookmarkEnd w:id="25"/>
      <w:r w:rsidRPr="00A54A15">
        <w:t>3</w:t>
      </w:r>
      <w:r w:rsidRPr="00A54A15">
        <w:tab/>
        <w:t>Definitions</w:t>
      </w:r>
      <w:r w:rsidR="00602AEA" w:rsidRPr="00A54A15">
        <w:t xml:space="preserve"> of terms, symbols and abbreviations</w:t>
      </w:r>
      <w:bookmarkEnd w:id="26"/>
    </w:p>
    <w:p w14:paraId="2970D0DB" w14:textId="77777777" w:rsidR="00080512" w:rsidRPr="00A54A15" w:rsidRDefault="00080512">
      <w:pPr>
        <w:pStyle w:val="Heading2"/>
      </w:pPr>
      <w:bookmarkStart w:id="27" w:name="_Toc54011577"/>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8" w:name="_Toc54011578"/>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9" w:name="_Toc54011579"/>
      <w:r w:rsidRPr="00A54A15">
        <w:lastRenderedPageBreak/>
        <w:t>3.3</w:t>
      </w:r>
      <w:r w:rsidRPr="00A54A15">
        <w:tab/>
        <w:t>Abbreviations</w:t>
      </w:r>
      <w:bookmarkEnd w:id="29"/>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99A6F36" w14:textId="77777777" w:rsidR="006A75CE" w:rsidRDefault="006A75CE" w:rsidP="00835E72">
      <w:pPr>
        <w:pStyle w:val="EW"/>
      </w:pPr>
      <w:r>
        <w:t>BF</w:t>
      </w:r>
      <w:r>
        <w:tab/>
        <w:t>Billing Function</w:t>
      </w:r>
    </w:p>
    <w:p w14:paraId="7D5D761C" w14:textId="2D92F3A9" w:rsidR="00835E72" w:rsidRDefault="00835E72" w:rsidP="00835E72">
      <w:pPr>
        <w:pStyle w:val="EW"/>
      </w:pPr>
      <w:r w:rsidRPr="007802F3">
        <w:t>ASP</w:t>
      </w:r>
      <w:r w:rsidRPr="007802F3">
        <w:tab/>
        <w:t>Application Service Provider</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210CAB69" w:rsidR="008B45C8" w:rsidRDefault="008B45C8" w:rsidP="00835E72">
      <w:pPr>
        <w:pStyle w:val="EW"/>
      </w:pPr>
      <w:r>
        <w:t>MNO</w:t>
      </w:r>
      <w:r>
        <w:tab/>
        <w:t>Mobile Network Operator</w:t>
      </w:r>
    </w:p>
    <w:p w14:paraId="3DB51475" w14:textId="2A3F40F1" w:rsidR="00835E72" w:rsidRDefault="00835E72" w:rsidP="00835E72">
      <w:pPr>
        <w:pStyle w:val="Heading1"/>
      </w:pPr>
      <w:bookmarkStart w:id="30" w:name="_Toc54011580"/>
      <w:r>
        <w:t>4</w:t>
      </w:r>
      <w:r>
        <w:tab/>
        <w:t>Business roles</w:t>
      </w:r>
      <w:bookmarkEnd w:id="30"/>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1" w:name="clause4"/>
      <w:bookmarkStart w:id="32" w:name="_Toc54011581"/>
      <w:bookmarkEnd w:id="31"/>
      <w:r>
        <w:t>5</w:t>
      </w:r>
      <w:r w:rsidR="00A76FDE">
        <w:tab/>
        <w:t>Concepts and overview</w:t>
      </w:r>
      <w:bookmarkEnd w:id="32"/>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3" w:name="_Toc54011582"/>
      <w:r>
        <w:lastRenderedPageBreak/>
        <w:t>6</w:t>
      </w:r>
      <w:r w:rsidR="00A76FDE">
        <w:tab/>
      </w:r>
      <w:r w:rsidR="00C90171">
        <w:t>Architecture considerations</w:t>
      </w:r>
      <w:bookmarkEnd w:id="33"/>
    </w:p>
    <w:p w14:paraId="3FDE5CF2" w14:textId="797ED104" w:rsidR="007458E4" w:rsidRPr="00520DE9" w:rsidRDefault="001C3BAB" w:rsidP="007458E4">
      <w:pPr>
        <w:pStyle w:val="Heading2"/>
      </w:pPr>
      <w:bookmarkStart w:id="34" w:name="_Toc23255027"/>
      <w:bookmarkStart w:id="35" w:name="_Toc26346391"/>
      <w:bookmarkStart w:id="36" w:name="_Toc26346604"/>
      <w:bookmarkStart w:id="37" w:name="_Toc26773874"/>
      <w:bookmarkStart w:id="38" w:name="_Toc31192310"/>
      <w:bookmarkStart w:id="39" w:name="_Toc31192470"/>
      <w:bookmarkStart w:id="40" w:name="_Toc31192961"/>
      <w:bookmarkStart w:id="41" w:name="_Toc31616140"/>
      <w:bookmarkStart w:id="42" w:name="_Toc31616202"/>
      <w:bookmarkStart w:id="43" w:name="_Toc31616278"/>
      <w:bookmarkStart w:id="44" w:name="_Toc31616354"/>
      <w:bookmarkStart w:id="45" w:name="_Toc43317225"/>
      <w:bookmarkStart w:id="46" w:name="_Toc43374697"/>
      <w:bookmarkStart w:id="47" w:name="_Toc43375158"/>
      <w:bookmarkStart w:id="48" w:name="_Toc43801682"/>
      <w:bookmarkStart w:id="49" w:name="_Toc43805948"/>
      <w:bookmarkStart w:id="50" w:name="_Toc43806255"/>
      <w:bookmarkStart w:id="51" w:name="_Toc50466784"/>
      <w:bookmarkStart w:id="52" w:name="_Toc50468128"/>
      <w:bookmarkStart w:id="53" w:name="_Toc50468398"/>
      <w:bookmarkStart w:id="54" w:name="_Toc50468669"/>
      <w:bookmarkStart w:id="55" w:name="_Toc50630550"/>
      <w:bookmarkStart w:id="56" w:name="_Toc50631052"/>
      <w:bookmarkStart w:id="57" w:name="_Toc5401158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0A097EA" w14:textId="2AD59F27" w:rsidR="007458E4" w:rsidRDefault="001C3BAB" w:rsidP="007458E4">
      <w:pPr>
        <w:pStyle w:val="Heading3"/>
      </w:pPr>
      <w:bookmarkStart w:id="58" w:name="_Toc20205452"/>
      <w:bookmarkStart w:id="59" w:name="_Toc27579424"/>
      <w:bookmarkStart w:id="60" w:name="_Toc36045361"/>
      <w:bookmarkStart w:id="61" w:name="_Toc36049241"/>
      <w:bookmarkStart w:id="62" w:name="_Toc36112460"/>
      <w:bookmarkStart w:id="63" w:name="_Toc44664205"/>
      <w:bookmarkStart w:id="64" w:name="_Toc44928662"/>
      <w:bookmarkStart w:id="65" w:name="_Toc44928852"/>
      <w:bookmarkStart w:id="66" w:name="_Toc54011584"/>
      <w:r>
        <w:t>6</w:t>
      </w:r>
      <w:r w:rsidR="007458E4" w:rsidRPr="00424394">
        <w:t>.1.1</w:t>
      </w:r>
      <w:r w:rsidR="007458E4" w:rsidRPr="00424394">
        <w:tab/>
      </w:r>
      <w:bookmarkEnd w:id="58"/>
      <w:bookmarkEnd w:id="59"/>
      <w:bookmarkEnd w:id="60"/>
      <w:bookmarkEnd w:id="61"/>
      <w:bookmarkEnd w:id="62"/>
      <w:bookmarkEnd w:id="63"/>
      <w:bookmarkEnd w:id="64"/>
      <w:bookmarkEnd w:id="65"/>
      <w:r w:rsidR="007458E4">
        <w:t>5GS architecture</w:t>
      </w:r>
      <w:bookmarkEnd w:id="66"/>
    </w:p>
    <w:p w14:paraId="3BF0CA58" w14:textId="22474E32" w:rsidR="007458E4" w:rsidRPr="00520DE9" w:rsidRDefault="007458E4" w:rsidP="007458E4">
      <w:r w:rsidRPr="00520DE9">
        <w:t>The following architecture figures</w:t>
      </w:r>
      <w:r w:rsidRPr="00234BE4">
        <w:t xml:space="preserve"> </w:t>
      </w:r>
      <w:r w:rsidRPr="00520DE9">
        <w:t xml:space="preserve">show 5GS </w:t>
      </w:r>
      <w:r>
        <w:t>architecture (non-roaming) specified</w:t>
      </w:r>
      <w:r w:rsidRPr="00424394">
        <w:t xml:space="preserve"> in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4375C227"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.1</w:t>
      </w:r>
      <w:r w:rsidRPr="00520DE9">
        <w:rPr>
          <w:lang w:val="en-US"/>
        </w:rPr>
        <w:t>-1</w:t>
      </w:r>
      <w:r w:rsidRPr="00520DE9">
        <w:t xml:space="preserve">: </w:t>
      </w:r>
      <w:r>
        <w:t>5GS architecture (non-roaming)</w:t>
      </w:r>
    </w:p>
    <w:p w14:paraId="20306D02" w14:textId="5E944B54" w:rsidR="007458E4" w:rsidRDefault="001C3BAB" w:rsidP="007458E4">
      <w:pPr>
        <w:pStyle w:val="Heading3"/>
      </w:pPr>
      <w:bookmarkStart w:id="67" w:name="_Toc54011585"/>
      <w:r>
        <w:t>6</w:t>
      </w:r>
      <w:r w:rsidR="007458E4">
        <w:t>.1.2</w:t>
      </w:r>
      <w:r w:rsidR="007458E4">
        <w:tab/>
        <w:t>Ar</w:t>
      </w:r>
      <w:r w:rsidR="007458E4" w:rsidRPr="007802F3">
        <w:t>chitecture</w:t>
      </w:r>
      <w:r w:rsidR="007458E4">
        <w:t xml:space="preserve"> </w:t>
      </w:r>
      <w:r w:rsidR="007458E4" w:rsidRPr="007802F3">
        <w:t>for enabling edge applications</w:t>
      </w:r>
      <w:bookmarkEnd w:id="67"/>
    </w:p>
    <w:p w14:paraId="7CD29DFF" w14:textId="730BD3D4" w:rsidR="007458E4" w:rsidRPr="007802F3" w:rsidRDefault="007458E4" w:rsidP="007458E4">
      <w:r w:rsidRPr="007802F3">
        <w:t>The Figure </w:t>
      </w:r>
      <w:r w:rsidR="001C3BAB">
        <w:t>6</w:t>
      </w:r>
      <w:r>
        <w:t>.1.2</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99.1pt" o:ole="">
            <v:imagedata r:id="rId17" o:title=""/>
          </v:shape>
          <o:OLEObject Type="Embed" ProgID="Visio.Drawing.15" ShapeID="_x0000_i1025" DrawAspect="Content" ObjectID="_1665908757" r:id="rId18"/>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 xml:space="preserve">The Edge Data Network is a local Data Network. Edge Application Server(s) and the Edge Enabler Server are contained within the EDN. The Edge Configuration Server provides configurations related to the EES, including details of the </w:t>
      </w:r>
      <w:r w:rsidRPr="007802F3">
        <w:lastRenderedPageBreak/>
        <w:t>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68" w:name="_Toc54011586"/>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68"/>
    </w:p>
    <w:p w14:paraId="5353F6F2" w14:textId="5E8A39A9" w:rsidR="007458E4" w:rsidRDefault="001C3BAB" w:rsidP="007458E4">
      <w:pPr>
        <w:pStyle w:val="Heading3"/>
      </w:pPr>
      <w:bookmarkStart w:id="69" w:name="_Toc54011587"/>
      <w:r>
        <w:rPr>
          <w:lang w:bidi="ar-IQ"/>
        </w:rPr>
        <w:t>6</w:t>
      </w:r>
      <w:r w:rsidR="007458E4">
        <w:rPr>
          <w:lang w:bidi="ar-IQ"/>
        </w:rPr>
        <w:t>.2.1</w:t>
      </w:r>
      <w:r w:rsidR="007458E4">
        <w:rPr>
          <w:lang w:bidi="ar-IQ"/>
        </w:rPr>
        <w:tab/>
      </w:r>
      <w:r w:rsidR="007458E4">
        <w:t>General</w:t>
      </w:r>
      <w:bookmarkEnd w:id="69"/>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2B3867F1" w14:textId="77777777" w:rsidR="007458E4" w:rsidRDefault="007458E4" w:rsidP="007458E4">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depicted, in the following subclauses.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0" w:name="_Toc54011588"/>
      <w:r>
        <w:t>7</w:t>
      </w:r>
      <w:r w:rsidR="00A76FDE">
        <w:tab/>
      </w:r>
      <w:r w:rsidR="0028199A">
        <w:t>Charging scenarios and k</w:t>
      </w:r>
      <w:r w:rsidR="00E66A2C">
        <w:t>ey issues</w:t>
      </w:r>
      <w:bookmarkEnd w:id="70"/>
    </w:p>
    <w:p w14:paraId="11E55E54" w14:textId="4EAC0D55" w:rsidR="00E66A2C" w:rsidRDefault="00C34F5A" w:rsidP="00A76FDE">
      <w:pPr>
        <w:pStyle w:val="Heading2"/>
        <w:overflowPunct w:val="0"/>
        <w:autoSpaceDE w:val="0"/>
        <w:autoSpaceDN w:val="0"/>
        <w:adjustRightInd w:val="0"/>
        <w:textAlignment w:val="baseline"/>
      </w:pPr>
      <w:bookmarkStart w:id="71" w:name="_Toc54011589"/>
      <w:r>
        <w:t>7</w:t>
      </w:r>
      <w:r w:rsidR="00A76FDE">
        <w:t>.1</w:t>
      </w:r>
      <w:r w:rsidR="00A76FDE">
        <w:tab/>
      </w:r>
      <w:r w:rsidR="007713D1">
        <w:t>5GS charging for edge computing</w:t>
      </w:r>
      <w:bookmarkEnd w:id="71"/>
    </w:p>
    <w:p w14:paraId="2C2388EA" w14:textId="0BB4109F" w:rsidR="00E51B5F" w:rsidRDefault="00C34F5A" w:rsidP="008B31C3">
      <w:pPr>
        <w:pStyle w:val="Heading3"/>
      </w:pPr>
      <w:bookmarkStart w:id="72" w:name="_Toc54011590"/>
      <w:r>
        <w:t>7</w:t>
      </w:r>
      <w:r w:rsidR="000C41C7">
        <w:t>.1.1</w:t>
      </w:r>
      <w:r w:rsidR="000C41C7">
        <w:tab/>
        <w:t>General</w:t>
      </w:r>
      <w:r w:rsidR="000D02A2">
        <w:t xml:space="preserve"> description and assumptions</w:t>
      </w:r>
      <w:bookmarkEnd w:id="72"/>
    </w:p>
    <w:p w14:paraId="5CECFED9" w14:textId="77777777"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77777777" w:rsidR="00E51B5F" w:rsidRDefault="00E51B5F" w:rsidP="00E51B5F">
      <w:pPr>
        <w:ind w:left="720" w:hanging="360"/>
      </w:pPr>
      <w:r>
        <w:t xml:space="preserve">- </w:t>
      </w:r>
      <w:r>
        <w:tab/>
        <w:t>Charge the individual subscribers for using the 5G capabilities supporting edge computing.</w:t>
      </w:r>
    </w:p>
    <w:p w14:paraId="27D89905" w14:textId="77777777" w:rsidR="00E51B5F" w:rsidRDefault="00E51B5F" w:rsidP="00E51B5F">
      <w:pPr>
        <w:ind w:left="720" w:hanging="360"/>
      </w:pPr>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7777777" w:rsidR="00E51B5F" w:rsidRDefault="00E51B5F" w:rsidP="00E51B5F">
      <w:pPr>
        <w:ind w:left="1170" w:hanging="360"/>
      </w:pPr>
      <w:r>
        <w:t>-</w:t>
      </w:r>
      <w:r>
        <w:tab/>
        <w:t>Authorized QoS information;</w:t>
      </w:r>
    </w:p>
    <w:p w14:paraId="595AF3E7" w14:textId="77777777" w:rsidR="00E51B5F" w:rsidRDefault="00E51B5F" w:rsidP="00E51B5F">
      <w:pPr>
        <w:ind w:left="720" w:hanging="360"/>
      </w:pPr>
      <w:r>
        <w:t>-</w:t>
      </w:r>
      <w:r>
        <w:tab/>
        <w:t>Charge the ASP and/or ECSP for the total 5GS capabilities provided for edge computing.</w:t>
      </w:r>
    </w:p>
    <w:p w14:paraId="67927881" w14:textId="2245E7E6" w:rsidR="007713D1" w:rsidRDefault="00E51B5F" w:rsidP="00E51B5F">
      <w:pPr>
        <w:ind w:left="720"/>
      </w:pPr>
      <w:r>
        <w:lastRenderedPageBreak/>
        <w:t>The inter-provider charging by MNO could be based on the total data volume transferred in the PLMN for the ASP and/or ECSP.</w:t>
      </w:r>
      <w:r w:rsidR="00754D6C">
        <w:t xml:space="preserve"> </w:t>
      </w:r>
    </w:p>
    <w:p w14:paraId="4E7EE450" w14:textId="4F56F3FB" w:rsidR="000C41C7" w:rsidRDefault="007713D1" w:rsidP="008B31C3">
      <w:pPr>
        <w:pStyle w:val="Heading3"/>
      </w:pPr>
      <w:bookmarkStart w:id="73" w:name="_Toc54011591"/>
      <w:r>
        <w:t>7</w:t>
      </w:r>
      <w:r w:rsidR="000C41C7">
        <w:t>.1.2</w:t>
      </w:r>
      <w:r w:rsidR="000C41C7">
        <w:tab/>
        <w:t xml:space="preserve">Potential </w:t>
      </w:r>
      <w:r w:rsidR="00754D6C">
        <w:t xml:space="preserve">charging </w:t>
      </w:r>
      <w:r w:rsidR="000C41C7">
        <w:t>requirements</w:t>
      </w:r>
      <w:bookmarkEnd w:id="73"/>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434BB368" w14:textId="0B9E2E1C" w:rsidR="00E51B5F" w:rsidRDefault="00E51B5F" w:rsidP="000D3EA5">
      <w:pPr>
        <w:ind w:left="720" w:hanging="360"/>
        <w:rPr>
          <w:lang w:bidi="ar-IQ"/>
        </w:rPr>
      </w:pPr>
      <w:r w:rsidRPr="00424394">
        <w:rPr>
          <w:lang w:bidi="ar-IQ"/>
        </w:rPr>
        <w:t>-</w:t>
      </w:r>
      <w:r w:rsidRPr="00424394">
        <w:rPr>
          <w:lang w:bidi="ar-IQ"/>
        </w:rPr>
        <w:tab/>
      </w:r>
      <w:r>
        <w:rPr>
          <w:lang w:bidi="ar-IQ"/>
        </w:rPr>
        <w:t>The SMF should support co</w:t>
      </w:r>
      <w:r w:rsidR="00A82D2C">
        <w:rPr>
          <w:lang w:bidi="ar-IQ"/>
        </w:rPr>
        <w:t>n</w:t>
      </w:r>
      <w:r>
        <w:rPr>
          <w:lang w:bidi="ar-IQ"/>
        </w:rPr>
        <w:t>verged charging</w:t>
      </w:r>
      <w:r w:rsidRPr="00424394">
        <w:rPr>
          <w:lang w:bidi="ar-IQ"/>
        </w:rPr>
        <w:t xml:space="preserve"> </w:t>
      </w:r>
      <w:r>
        <w:rPr>
          <w:lang w:bidi="ar-IQ"/>
        </w:rPr>
        <w:t>(</w:t>
      </w:r>
      <w:r w:rsidRPr="00424394">
        <w:rPr>
          <w:lang w:bidi="ar-IQ"/>
        </w:rPr>
        <w:t xml:space="preserve">per rating group per </w:t>
      </w:r>
      <w:r w:rsidRPr="001B69A8">
        <w:rPr>
          <w:lang w:bidi="ar-IQ"/>
        </w:rPr>
        <w:t>PDU</w:t>
      </w:r>
      <w:r w:rsidRPr="00424394">
        <w:rPr>
          <w:lang w:bidi="ar-IQ"/>
        </w:rPr>
        <w:t xml:space="preserve"> session</w:t>
      </w:r>
      <w:r>
        <w:rPr>
          <w:lang w:bidi="ar-IQ"/>
        </w:rPr>
        <w:t>) for each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679E4EF3" w14:textId="61B14EE3" w:rsidR="00E51B5F" w:rsidRPr="00E51B5F" w:rsidRDefault="00E51B5F" w:rsidP="000D3EA5">
      <w:pPr>
        <w:ind w:left="1170" w:hanging="360"/>
      </w:pPr>
      <w:r>
        <w:t>-</w:t>
      </w:r>
      <w:r>
        <w:tab/>
        <w:t>Authorized QoS information.</w:t>
      </w:r>
    </w:p>
    <w:p w14:paraId="751A08D3" w14:textId="16DD9CF1" w:rsidR="000C41C7" w:rsidRDefault="00C34F5A" w:rsidP="008B31C3">
      <w:pPr>
        <w:pStyle w:val="Heading3"/>
      </w:pPr>
      <w:bookmarkStart w:id="74" w:name="_Toc54011592"/>
      <w:r>
        <w:t>7</w:t>
      </w:r>
      <w:r w:rsidR="000D02A2">
        <w:t>.1.3</w:t>
      </w:r>
      <w:r w:rsidR="000D02A2">
        <w:tab/>
        <w:t>Key issues</w:t>
      </w:r>
      <w:bookmarkEnd w:id="74"/>
      <w:r w:rsidR="000D02A2">
        <w:t xml:space="preserve"> </w:t>
      </w:r>
    </w:p>
    <w:p w14:paraId="0DB863DB" w14:textId="77777777" w:rsidR="00A82D2C" w:rsidRDefault="00A82D2C" w:rsidP="00A82D2C">
      <w:r>
        <w:t>The following key issues are identified:</w:t>
      </w:r>
    </w:p>
    <w:p w14:paraId="75DB7B5B" w14:textId="77777777" w:rsidR="00A82D2C" w:rsidRDefault="00A82D2C" w:rsidP="00A82D2C">
      <w:pPr>
        <w:ind w:left="360" w:hanging="360"/>
      </w:pPr>
      <w:r w:rsidRPr="00B95774">
        <w:t>-</w:t>
      </w:r>
      <w:r w:rsidRPr="00B95774">
        <w:tab/>
        <w:t xml:space="preserve">Key Issue #1: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0018581C" w14:textId="77777777" w:rsidR="00A82D2C" w:rsidRPr="008B31C3" w:rsidRDefault="00A82D2C" w:rsidP="00A82D2C">
      <w:pPr>
        <w:ind w:left="360" w:hanging="360"/>
      </w:pPr>
      <w:r w:rsidRPr="00B95774">
        <w:t>-</w:t>
      </w:r>
      <w:r w:rsidRPr="00B95774">
        <w:tab/>
      </w:r>
      <w:r w:rsidRPr="000F10EE">
        <w:t>Key</w:t>
      </w:r>
      <w:r w:rsidRPr="00B95774">
        <w:t xml:space="preserve"> Issue #2: </w:t>
      </w:r>
      <w:r>
        <w:t>The i</w:t>
      </w:r>
      <w:r>
        <w:rPr>
          <w:noProof/>
        </w:rPr>
        <w:t>nter-Provider charging mechanism</w:t>
      </w:r>
      <w:r w:rsidRPr="00B95774" w:rsidDel="005B3186">
        <w:t xml:space="preserve"> </w:t>
      </w:r>
      <w:r>
        <w:rPr>
          <w:lang w:bidi="ar-IQ"/>
        </w:rPr>
        <w:t>for MNO to charge</w:t>
      </w:r>
      <w:r w:rsidRPr="00B95774">
        <w:rPr>
          <w:lang w:bidi="ar-IQ"/>
        </w:rPr>
        <w:t xml:space="preserve"> </w:t>
      </w:r>
      <w:r>
        <w:rPr>
          <w:lang w:bidi="ar-IQ"/>
        </w:rPr>
        <w:t xml:space="preserve">its consumer (e.g., </w:t>
      </w:r>
      <w:r w:rsidRPr="00B95774">
        <w:rPr>
          <w:lang w:bidi="ar-IQ"/>
        </w:rPr>
        <w:t>ASP or ECSP</w:t>
      </w:r>
      <w:r>
        <w:rPr>
          <w:lang w:bidi="ar-IQ"/>
        </w:rPr>
        <w:t>)</w:t>
      </w:r>
      <w:r w:rsidRPr="00B95774">
        <w:rPr>
          <w:lang w:bidi="ar-IQ"/>
        </w:rPr>
        <w:t xml:space="preserve"> 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sidRPr="00CF331F">
        <w:rPr>
          <w:lang w:bidi="ar-IQ"/>
        </w:rPr>
        <w:t>.</w:t>
      </w:r>
    </w:p>
    <w:p w14:paraId="7509AD85" w14:textId="731B6D84" w:rsidR="000C41C7" w:rsidRDefault="00C34F5A" w:rsidP="008B31C3">
      <w:pPr>
        <w:pStyle w:val="Heading3"/>
      </w:pPr>
      <w:bookmarkStart w:id="75" w:name="_Toc54011593"/>
      <w:r>
        <w:t>7</w:t>
      </w:r>
      <w:r w:rsidR="000C41C7">
        <w:t>.1.</w:t>
      </w:r>
      <w:r w:rsidR="000D02A2">
        <w:t>4</w:t>
      </w:r>
      <w:r w:rsidR="000C41C7">
        <w:tab/>
        <w:t>Possible solutions</w:t>
      </w:r>
      <w:bookmarkEnd w:id="75"/>
    </w:p>
    <w:p w14:paraId="3F4A1F34" w14:textId="5C2BDFF8" w:rsidR="00A82D2C" w:rsidRPr="00A82D2C" w:rsidRDefault="00A82D2C" w:rsidP="00A82D2C">
      <w:r>
        <w:t>TBD</w:t>
      </w:r>
    </w:p>
    <w:p w14:paraId="2C81160D" w14:textId="751E3D81" w:rsidR="000C41C7" w:rsidRDefault="00C34F5A" w:rsidP="008B31C3">
      <w:pPr>
        <w:pStyle w:val="Heading3"/>
      </w:pPr>
      <w:bookmarkStart w:id="76" w:name="_Toc54011594"/>
      <w:r>
        <w:t>7</w:t>
      </w:r>
      <w:r w:rsidR="000D02A2">
        <w:t>.1.5</w:t>
      </w:r>
      <w:r w:rsidR="000D02A2">
        <w:tab/>
        <w:t>Evaluation</w:t>
      </w:r>
      <w:bookmarkEnd w:id="76"/>
    </w:p>
    <w:p w14:paraId="2BAF6F6D" w14:textId="59AC9CFA" w:rsidR="00A82D2C" w:rsidRPr="00A82D2C" w:rsidRDefault="00A82D2C" w:rsidP="00A82D2C">
      <w:r>
        <w:t>TBD</w:t>
      </w:r>
    </w:p>
    <w:p w14:paraId="5D6C67FD" w14:textId="731469E1" w:rsidR="000C41C7" w:rsidRDefault="00C34F5A" w:rsidP="008B31C3">
      <w:pPr>
        <w:pStyle w:val="Heading3"/>
      </w:pPr>
      <w:bookmarkStart w:id="77" w:name="_Toc54011595"/>
      <w:r>
        <w:t>7</w:t>
      </w:r>
      <w:r w:rsidR="000C41C7">
        <w:t>.1.</w:t>
      </w:r>
      <w:r w:rsidR="000D02A2">
        <w:t>6</w:t>
      </w:r>
      <w:r w:rsidR="000C41C7">
        <w:tab/>
        <w:t>Conclusion</w:t>
      </w:r>
      <w:bookmarkEnd w:id="77"/>
    </w:p>
    <w:p w14:paraId="373E12F9" w14:textId="282CDB39" w:rsidR="00E66A2C" w:rsidRDefault="00A82D2C" w:rsidP="00A76FDE">
      <w:r>
        <w:t>TBD</w:t>
      </w:r>
      <w:r w:rsidR="000C41C7">
        <w:t>……</w:t>
      </w:r>
    </w:p>
    <w:p w14:paraId="10DAA395" w14:textId="5BE2E3BC" w:rsidR="008B31C3" w:rsidRDefault="00C34F5A" w:rsidP="008B31C3">
      <w:pPr>
        <w:pStyle w:val="Heading2"/>
        <w:overflowPunct w:val="0"/>
        <w:autoSpaceDE w:val="0"/>
        <w:autoSpaceDN w:val="0"/>
        <w:adjustRightInd w:val="0"/>
        <w:textAlignment w:val="baseline"/>
      </w:pPr>
      <w:bookmarkStart w:id="78" w:name="_Toc54011596"/>
      <w:r>
        <w:t>7</w:t>
      </w:r>
      <w:r w:rsidR="008B31C3">
        <w:t>.x</w:t>
      </w:r>
      <w:r w:rsidR="008B31C3">
        <w:tab/>
        <w:t>Topic x</w:t>
      </w:r>
      <w:bookmarkEnd w:id="78"/>
    </w:p>
    <w:p w14:paraId="06ECF085" w14:textId="30803054" w:rsidR="00A064C9" w:rsidRDefault="00C34F5A" w:rsidP="008B31C3">
      <w:pPr>
        <w:pStyle w:val="Heading3"/>
      </w:pPr>
      <w:bookmarkStart w:id="79" w:name="_Toc54011597"/>
      <w:r>
        <w:t>7</w:t>
      </w:r>
      <w:r w:rsidR="008B31C3">
        <w:t>.x.1</w:t>
      </w:r>
      <w:r w:rsidR="008B31C3">
        <w:tab/>
        <w:t>General description and assumptions</w:t>
      </w:r>
      <w:bookmarkEnd w:id="79"/>
      <w:r w:rsidR="008B31C3">
        <w:t xml:space="preserve"> </w:t>
      </w:r>
    </w:p>
    <w:p w14:paraId="6C1C7B29" w14:textId="75C18F90" w:rsidR="008B31C3" w:rsidRDefault="00A064C9" w:rsidP="008B31C3">
      <w:pPr>
        <w:pStyle w:val="Heading3"/>
      </w:pPr>
      <w:bookmarkStart w:id="80" w:name="_Toc54011598"/>
      <w:r>
        <w:t>7</w:t>
      </w:r>
      <w:r w:rsidR="008B31C3">
        <w:t>.x.2</w:t>
      </w:r>
      <w:r w:rsidR="008B31C3">
        <w:tab/>
        <w:t>Potential charging requirements</w:t>
      </w:r>
      <w:bookmarkEnd w:id="80"/>
    </w:p>
    <w:p w14:paraId="0B6A0DC0" w14:textId="667C0312" w:rsidR="006972B7" w:rsidRDefault="00C34F5A" w:rsidP="008B31C3">
      <w:pPr>
        <w:pStyle w:val="Heading3"/>
      </w:pPr>
      <w:bookmarkStart w:id="81" w:name="_Toc54011599"/>
      <w:r>
        <w:t>7</w:t>
      </w:r>
      <w:r w:rsidR="008B31C3">
        <w:t>.x.3</w:t>
      </w:r>
      <w:r w:rsidR="008B31C3">
        <w:tab/>
        <w:t>Key issues</w:t>
      </w:r>
      <w:bookmarkEnd w:id="81"/>
    </w:p>
    <w:p w14:paraId="1BADC557" w14:textId="00116604" w:rsidR="008B31C3" w:rsidRPr="000C41C7" w:rsidRDefault="006972B7" w:rsidP="006972B7">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r w:rsidR="008B31C3">
        <w:t xml:space="preserve"> </w:t>
      </w:r>
    </w:p>
    <w:p w14:paraId="74784E61" w14:textId="7D48395B" w:rsidR="008B31C3" w:rsidRPr="004F6DBF" w:rsidRDefault="00C34F5A" w:rsidP="008B31C3">
      <w:pPr>
        <w:pStyle w:val="Heading3"/>
        <w:rPr>
          <w:lang w:val="fr-FR"/>
        </w:rPr>
      </w:pPr>
      <w:bookmarkStart w:id="82" w:name="_Toc54011600"/>
      <w:r w:rsidRPr="004F6DBF">
        <w:rPr>
          <w:lang w:val="fr-FR"/>
        </w:rPr>
        <w:lastRenderedPageBreak/>
        <w:t>7</w:t>
      </w:r>
      <w:r w:rsidR="008B31C3" w:rsidRPr="004F6DBF">
        <w:rPr>
          <w:lang w:val="fr-FR"/>
        </w:rPr>
        <w:t>.x.4</w:t>
      </w:r>
      <w:r w:rsidR="008B31C3" w:rsidRPr="004F6DBF">
        <w:rPr>
          <w:lang w:val="fr-FR"/>
        </w:rPr>
        <w:tab/>
        <w:t>Possible solutions</w:t>
      </w:r>
      <w:bookmarkEnd w:id="82"/>
    </w:p>
    <w:p w14:paraId="4663CCC9" w14:textId="28DF0AEC" w:rsidR="008B31C3" w:rsidRPr="004F6DBF" w:rsidRDefault="00C34F5A" w:rsidP="008B31C3">
      <w:pPr>
        <w:pStyle w:val="Heading3"/>
        <w:rPr>
          <w:lang w:val="fr-FR"/>
        </w:rPr>
      </w:pPr>
      <w:bookmarkStart w:id="83" w:name="_Toc54011601"/>
      <w:r w:rsidRPr="004F6DBF">
        <w:rPr>
          <w:lang w:val="fr-FR"/>
        </w:rPr>
        <w:t>7</w:t>
      </w:r>
      <w:r w:rsidR="008B31C3" w:rsidRPr="004F6DBF">
        <w:rPr>
          <w:lang w:val="fr-FR"/>
        </w:rPr>
        <w:t>.x.5</w:t>
      </w:r>
      <w:r w:rsidR="008B31C3" w:rsidRPr="004F6DBF">
        <w:rPr>
          <w:lang w:val="fr-FR"/>
        </w:rPr>
        <w:tab/>
        <w:t>Evaluation</w:t>
      </w:r>
      <w:bookmarkEnd w:id="83"/>
    </w:p>
    <w:p w14:paraId="7DB40412" w14:textId="0D8E70E6" w:rsidR="008B31C3" w:rsidRPr="004F6DBF" w:rsidRDefault="00C34F5A" w:rsidP="008B31C3">
      <w:pPr>
        <w:pStyle w:val="Heading3"/>
        <w:rPr>
          <w:lang w:val="fr-FR"/>
        </w:rPr>
      </w:pPr>
      <w:bookmarkStart w:id="84" w:name="_Toc54011602"/>
      <w:r w:rsidRPr="004F6DBF">
        <w:rPr>
          <w:lang w:val="fr-FR"/>
        </w:rPr>
        <w:t>7</w:t>
      </w:r>
      <w:r w:rsidR="008B31C3" w:rsidRPr="004F6DBF">
        <w:rPr>
          <w:lang w:val="fr-FR"/>
        </w:rPr>
        <w:t>.x.6</w:t>
      </w:r>
      <w:r w:rsidR="008B31C3" w:rsidRPr="004F6DBF">
        <w:rPr>
          <w:lang w:val="fr-FR"/>
        </w:rPr>
        <w:tab/>
        <w:t>Conclusion</w:t>
      </w:r>
      <w:bookmarkEnd w:id="84"/>
    </w:p>
    <w:p w14:paraId="57A7067C" w14:textId="77777777" w:rsidR="00A76FDE" w:rsidRPr="004F6DBF" w:rsidRDefault="00A76FDE" w:rsidP="00A76FDE">
      <w:pPr>
        <w:rPr>
          <w:lang w:val="fr-FR"/>
        </w:rPr>
      </w:pPr>
    </w:p>
    <w:p w14:paraId="3DB0A1D5" w14:textId="31709B8C" w:rsidR="00A76FDE" w:rsidRDefault="00C34F5A" w:rsidP="00A76FDE">
      <w:pPr>
        <w:pStyle w:val="Heading1"/>
      </w:pPr>
      <w:bookmarkStart w:id="85" w:name="_Toc54011603"/>
      <w:r>
        <w:t>8</w:t>
      </w:r>
      <w:r w:rsidR="00A76FDE">
        <w:tab/>
        <w:t xml:space="preserve">Conclusions </w:t>
      </w:r>
      <w:bookmarkStart w:id="86" w:name="_GoBack"/>
      <w:bookmarkEnd w:id="86"/>
      <w:r w:rsidR="00A76FDE">
        <w:t>and recommendations</w:t>
      </w:r>
      <w:bookmarkEnd w:id="85"/>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87" w:name="_Toc54011604"/>
      <w:r w:rsidRPr="00A54A15">
        <w:lastRenderedPageBreak/>
        <w:t>Annex &lt;X&gt; (informative):</w:t>
      </w:r>
      <w:r w:rsidRPr="00A54A15">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8" w:name="historyclause"/>
            <w:bookmarkEnd w:id="88"/>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4F6DBF" w:rsidRPr="00A54A15" w14:paraId="598094E5" w14:textId="77777777" w:rsidTr="00F23385">
        <w:tc>
          <w:tcPr>
            <w:tcW w:w="800" w:type="dxa"/>
            <w:shd w:val="solid" w:color="FFFFFF" w:fill="auto"/>
          </w:tcPr>
          <w:p w14:paraId="08A2B297" w14:textId="5F0D4AB5" w:rsidR="004F6DBF" w:rsidRPr="00A54A15" w:rsidRDefault="004F6DBF" w:rsidP="004F6DBF">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64AA05AC" w14:textId="1BF7D96C" w:rsidR="004F6DBF" w:rsidRPr="00A54A15" w:rsidRDefault="004F6DBF" w:rsidP="004F6DBF">
            <w:pPr>
              <w:pStyle w:val="TAC"/>
              <w:rPr>
                <w:sz w:val="16"/>
                <w:szCs w:val="16"/>
              </w:rPr>
            </w:pPr>
            <w:r w:rsidRPr="00A54A15">
              <w:rPr>
                <w:sz w:val="16"/>
                <w:szCs w:val="16"/>
              </w:rPr>
              <w:t>SA5#1</w:t>
            </w:r>
            <w:r>
              <w:rPr>
                <w:sz w:val="16"/>
                <w:szCs w:val="16"/>
              </w:rPr>
              <w:t>33e</w:t>
            </w:r>
          </w:p>
        </w:tc>
        <w:tc>
          <w:tcPr>
            <w:tcW w:w="894" w:type="dxa"/>
            <w:shd w:val="solid" w:color="FFFFFF" w:fill="auto"/>
          </w:tcPr>
          <w:p w14:paraId="69A887E0" w14:textId="77777777" w:rsidR="004F6DBF" w:rsidRPr="00E40B3B" w:rsidRDefault="004F6DBF" w:rsidP="004F6DBF">
            <w:pPr>
              <w:pStyle w:val="TAC"/>
              <w:rPr>
                <w:sz w:val="16"/>
                <w:szCs w:val="16"/>
              </w:rPr>
            </w:pPr>
          </w:p>
        </w:tc>
        <w:tc>
          <w:tcPr>
            <w:tcW w:w="425" w:type="dxa"/>
            <w:shd w:val="solid" w:color="FFFFFF" w:fill="auto"/>
          </w:tcPr>
          <w:p w14:paraId="017187E7" w14:textId="77777777" w:rsidR="004F6DBF" w:rsidRPr="00A54A15" w:rsidRDefault="004F6DBF" w:rsidP="004F6DBF">
            <w:pPr>
              <w:pStyle w:val="TAL"/>
              <w:rPr>
                <w:sz w:val="16"/>
                <w:szCs w:val="16"/>
              </w:rPr>
            </w:pPr>
          </w:p>
        </w:tc>
        <w:tc>
          <w:tcPr>
            <w:tcW w:w="425" w:type="dxa"/>
            <w:shd w:val="solid" w:color="FFFFFF" w:fill="auto"/>
          </w:tcPr>
          <w:p w14:paraId="7B774F21" w14:textId="77777777" w:rsidR="004F6DBF" w:rsidRPr="00A54A15" w:rsidRDefault="004F6DBF" w:rsidP="004F6DBF">
            <w:pPr>
              <w:pStyle w:val="TAR"/>
              <w:rPr>
                <w:sz w:val="16"/>
                <w:szCs w:val="16"/>
              </w:rPr>
            </w:pPr>
          </w:p>
        </w:tc>
        <w:tc>
          <w:tcPr>
            <w:tcW w:w="425" w:type="dxa"/>
            <w:shd w:val="solid" w:color="FFFFFF" w:fill="auto"/>
          </w:tcPr>
          <w:p w14:paraId="2B239742" w14:textId="77777777" w:rsidR="004F6DBF" w:rsidRPr="00A54A15" w:rsidRDefault="004F6DBF" w:rsidP="004F6DBF">
            <w:pPr>
              <w:pStyle w:val="TAC"/>
              <w:rPr>
                <w:sz w:val="16"/>
                <w:szCs w:val="16"/>
              </w:rPr>
            </w:pPr>
          </w:p>
        </w:tc>
        <w:tc>
          <w:tcPr>
            <w:tcW w:w="4962" w:type="dxa"/>
            <w:shd w:val="solid" w:color="FFFFFF" w:fill="auto"/>
          </w:tcPr>
          <w:p w14:paraId="0F6E7E25" w14:textId="370C1E15" w:rsidR="004F6DBF" w:rsidRPr="008A72A1" w:rsidRDefault="004F6DBF" w:rsidP="004F6DBF">
            <w:pPr>
              <w:pStyle w:val="TAL"/>
              <w:rPr>
                <w:sz w:val="16"/>
                <w:szCs w:val="16"/>
              </w:rPr>
            </w:pPr>
            <w:r>
              <w:rPr>
                <w:sz w:val="16"/>
                <w:szCs w:val="16"/>
              </w:rPr>
              <w:t>Identical in content. Previous version in the Portal contained the wrong file.</w:t>
            </w:r>
          </w:p>
        </w:tc>
        <w:tc>
          <w:tcPr>
            <w:tcW w:w="708" w:type="dxa"/>
            <w:shd w:val="solid" w:color="FFFFFF" w:fill="auto"/>
          </w:tcPr>
          <w:p w14:paraId="1CEA09A4" w14:textId="2AD74540" w:rsidR="004F6DBF" w:rsidRPr="00A54A15" w:rsidRDefault="004F6DBF" w:rsidP="004F6DBF">
            <w:pPr>
              <w:pStyle w:val="TAC"/>
              <w:rPr>
                <w:sz w:val="16"/>
                <w:szCs w:val="16"/>
              </w:rPr>
            </w:pPr>
            <w:r>
              <w:rPr>
                <w:sz w:val="16"/>
                <w:szCs w:val="16"/>
              </w:rPr>
              <w:t>0.2.1</w:t>
            </w:r>
          </w:p>
        </w:tc>
      </w:tr>
    </w:tbl>
    <w:p w14:paraId="0F4ECF3A" w14:textId="77777777" w:rsidR="003C3971" w:rsidRPr="00A54A15" w:rsidRDefault="003C3971" w:rsidP="003C3971"/>
    <w:sectPr w:rsidR="003C3971" w:rsidRPr="00A54A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4E6B2" w14:textId="77777777" w:rsidR="00171B38" w:rsidRDefault="00171B38">
      <w:r>
        <w:separator/>
      </w:r>
    </w:p>
  </w:endnote>
  <w:endnote w:type="continuationSeparator" w:id="0">
    <w:p w14:paraId="29F872C2" w14:textId="77777777" w:rsidR="00171B38" w:rsidRDefault="0017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E13F5" w14:textId="77777777" w:rsidR="00171B38" w:rsidRDefault="00171B38">
      <w:r>
        <w:separator/>
      </w:r>
    </w:p>
  </w:footnote>
  <w:footnote w:type="continuationSeparator" w:id="0">
    <w:p w14:paraId="34C1D835" w14:textId="77777777" w:rsidR="00171B38" w:rsidRDefault="0017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0A3B57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DBF">
      <w:rPr>
        <w:rFonts w:ascii="Arial" w:hAnsi="Arial" w:cs="Arial"/>
        <w:b/>
        <w:noProof/>
        <w:sz w:val="18"/>
        <w:szCs w:val="18"/>
      </w:rPr>
      <w:t>3GPP TR 28.815 V0.2.1 (2020-11)</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D44DB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DBF">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3EA5"/>
    <w:rsid w:val="000D58AB"/>
    <w:rsid w:val="000E677E"/>
    <w:rsid w:val="001170D2"/>
    <w:rsid w:val="00125AA8"/>
    <w:rsid w:val="00133525"/>
    <w:rsid w:val="0014035B"/>
    <w:rsid w:val="00171B38"/>
    <w:rsid w:val="0017527B"/>
    <w:rsid w:val="001838BE"/>
    <w:rsid w:val="001A4C42"/>
    <w:rsid w:val="001A5745"/>
    <w:rsid w:val="001A7420"/>
    <w:rsid w:val="001B6637"/>
    <w:rsid w:val="001B71ED"/>
    <w:rsid w:val="001C21C3"/>
    <w:rsid w:val="001C3BAB"/>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37AC"/>
    <w:rsid w:val="004B748D"/>
    <w:rsid w:val="004D3578"/>
    <w:rsid w:val="004E213A"/>
    <w:rsid w:val="004E7B23"/>
    <w:rsid w:val="004F0988"/>
    <w:rsid w:val="004F3340"/>
    <w:rsid w:val="004F6DBF"/>
    <w:rsid w:val="004F7287"/>
    <w:rsid w:val="005247D4"/>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A75CE"/>
    <w:rsid w:val="006B30D0"/>
    <w:rsid w:val="006B444F"/>
    <w:rsid w:val="006C3AF9"/>
    <w:rsid w:val="006C3D95"/>
    <w:rsid w:val="006E5C86"/>
    <w:rsid w:val="006F584B"/>
    <w:rsid w:val="00701116"/>
    <w:rsid w:val="00713C44"/>
    <w:rsid w:val="00734A5B"/>
    <w:rsid w:val="0074026F"/>
    <w:rsid w:val="007429F6"/>
    <w:rsid w:val="00743316"/>
    <w:rsid w:val="00744E76"/>
    <w:rsid w:val="007458E4"/>
    <w:rsid w:val="00753FAA"/>
    <w:rsid w:val="00754D6C"/>
    <w:rsid w:val="007656E9"/>
    <w:rsid w:val="007713D1"/>
    <w:rsid w:val="00774DA4"/>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90271F"/>
    <w:rsid w:val="00902E23"/>
    <w:rsid w:val="009114D7"/>
    <w:rsid w:val="0091348E"/>
    <w:rsid w:val="00917CCB"/>
    <w:rsid w:val="0094020A"/>
    <w:rsid w:val="00942EC2"/>
    <w:rsid w:val="00971983"/>
    <w:rsid w:val="009A182D"/>
    <w:rsid w:val="009F37B7"/>
    <w:rsid w:val="00A064C9"/>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4F5A"/>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77C96"/>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0B3B"/>
    <w:rsid w:val="00E44582"/>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46565"/>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B6D4CF62-C6A0-4FF1-BF76-95CD33DA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2264</Words>
  <Characters>13451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Mirko</cp:lastModifiedBy>
  <cp:revision>38</cp:revision>
  <cp:lastPrinted>2019-02-25T14:05:00Z</cp:lastPrinted>
  <dcterms:created xsi:type="dcterms:W3CDTF">2020-08-26T16:56:00Z</dcterms:created>
  <dcterms:modified xsi:type="dcterms:W3CDTF">2020-11-03T10:39:00Z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