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48F7F40B" w:rsidR="004F0988" w:rsidRPr="00DD7806" w:rsidRDefault="004F0988" w:rsidP="00E827EB">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8409E6" w:rsidRPr="00DD7806">
              <w:t>0.</w:t>
            </w:r>
            <w:r w:rsidR="00E827EB">
              <w:t>1</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2019</w:t>
            </w:r>
            <w:r w:rsidRPr="00DD7806">
              <w:rPr>
                <w:sz w:val="32"/>
              </w:rPr>
              <w:t>-</w:t>
            </w:r>
            <w:bookmarkEnd w:id="4"/>
            <w:r w:rsidR="00E827EB">
              <w:rPr>
                <w:sz w:val="32"/>
              </w:rPr>
              <w:t>1</w:t>
            </w:r>
            <w:r w:rsidR="008409E6" w:rsidRPr="00DD7806">
              <w:rPr>
                <w:sz w:val="32"/>
              </w:rPr>
              <w:t>0</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550E7D">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545923" w:rsidP="00133525">
            <w:pPr>
              <w:jc w:val="right"/>
            </w:pPr>
            <w:bookmarkStart w:id="8" w:name="logos"/>
            <w:r>
              <w:pict w14:anchorId="531FAA1B">
                <v:shape id="_x0000_i1026" type="#_x0000_t75" style="width:127.8pt;height: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2019</w:t>
            </w:r>
            <w:bookmarkEnd w:id="13"/>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7DDA10FC" w14:textId="77777777" w:rsidR="00ED4729" w:rsidRPr="00BF5F7C" w:rsidRDefault="004D3578">
      <w:pPr>
        <w:pStyle w:val="TOC1"/>
        <w:rPr>
          <w:rFonts w:ascii="Calibri" w:eastAsia="Yu Mincho" w:hAnsi="Calibri" w:cs="Mangal"/>
          <w:szCs w:val="22"/>
          <w:lang w:val="en-US"/>
        </w:rPr>
      </w:pPr>
      <w:r w:rsidRPr="004D3578">
        <w:fldChar w:fldCharType="begin"/>
      </w:r>
      <w:r w:rsidRPr="004D3578">
        <w:instrText xml:space="preserve"> TOC \o "1-9" </w:instrText>
      </w:r>
      <w:r w:rsidRPr="004D3578">
        <w:fldChar w:fldCharType="separate"/>
      </w:r>
      <w:r w:rsidR="00ED4729">
        <w:t>Foreword</w:t>
      </w:r>
      <w:r w:rsidR="00ED4729">
        <w:tab/>
      </w:r>
      <w:r w:rsidR="00ED4729">
        <w:fldChar w:fldCharType="begin"/>
      </w:r>
      <w:r w:rsidR="00ED4729">
        <w:instrText xml:space="preserve"> PAGEREF _Toc22043060 \h </w:instrText>
      </w:r>
      <w:r w:rsidR="00ED4729">
        <w:fldChar w:fldCharType="separate"/>
      </w:r>
      <w:r w:rsidR="00ED4729">
        <w:t>4</w:t>
      </w:r>
      <w:r w:rsidR="00ED4729">
        <w:fldChar w:fldCharType="end"/>
      </w:r>
    </w:p>
    <w:p w14:paraId="31CA98C5" w14:textId="77777777" w:rsidR="00ED4729" w:rsidRPr="00BF5F7C" w:rsidRDefault="00ED4729">
      <w:pPr>
        <w:pStyle w:val="TOC1"/>
        <w:rPr>
          <w:rFonts w:ascii="Calibri" w:eastAsia="Yu Mincho" w:hAnsi="Calibri" w:cs="Mangal"/>
          <w:szCs w:val="22"/>
          <w:lang w:val="en-US"/>
        </w:rPr>
      </w:pPr>
      <w:r>
        <w:t>1</w:t>
      </w:r>
      <w:r w:rsidRPr="00BF5F7C">
        <w:rPr>
          <w:rFonts w:ascii="Calibri" w:eastAsia="Yu Mincho" w:hAnsi="Calibri" w:cs="Mangal"/>
          <w:szCs w:val="22"/>
          <w:lang w:val="en-US"/>
        </w:rPr>
        <w:tab/>
      </w:r>
      <w:r>
        <w:t>Scope</w:t>
      </w:r>
      <w:r>
        <w:tab/>
      </w:r>
      <w:r>
        <w:fldChar w:fldCharType="begin"/>
      </w:r>
      <w:r>
        <w:instrText xml:space="preserve"> PAGEREF _Toc22043061 \h </w:instrText>
      </w:r>
      <w:r>
        <w:fldChar w:fldCharType="separate"/>
      </w:r>
      <w:r>
        <w:t>6</w:t>
      </w:r>
      <w:r>
        <w:fldChar w:fldCharType="end"/>
      </w:r>
    </w:p>
    <w:p w14:paraId="445395E8" w14:textId="77777777" w:rsidR="00ED4729" w:rsidRPr="00BF5F7C" w:rsidRDefault="00ED4729">
      <w:pPr>
        <w:pStyle w:val="TOC1"/>
        <w:rPr>
          <w:rFonts w:ascii="Calibri" w:eastAsia="Yu Mincho" w:hAnsi="Calibri" w:cs="Mangal"/>
          <w:szCs w:val="22"/>
          <w:lang w:val="en-US"/>
        </w:rPr>
      </w:pPr>
      <w:r>
        <w:t>2</w:t>
      </w:r>
      <w:r w:rsidRPr="00BF5F7C">
        <w:rPr>
          <w:rFonts w:ascii="Calibri" w:eastAsia="Yu Mincho" w:hAnsi="Calibri" w:cs="Mangal"/>
          <w:szCs w:val="22"/>
          <w:lang w:val="en-US"/>
        </w:rPr>
        <w:tab/>
      </w:r>
      <w:r>
        <w:t>References</w:t>
      </w:r>
      <w:r>
        <w:tab/>
      </w:r>
      <w:r>
        <w:fldChar w:fldCharType="begin"/>
      </w:r>
      <w:r>
        <w:instrText xml:space="preserve"> PAGEREF _Toc22043062 \h </w:instrText>
      </w:r>
      <w:r>
        <w:fldChar w:fldCharType="separate"/>
      </w:r>
      <w:r>
        <w:t>6</w:t>
      </w:r>
      <w:r>
        <w:fldChar w:fldCharType="end"/>
      </w:r>
    </w:p>
    <w:p w14:paraId="55AAC50A" w14:textId="77777777" w:rsidR="00ED4729" w:rsidRPr="00BF5F7C" w:rsidRDefault="00ED4729">
      <w:pPr>
        <w:pStyle w:val="TOC1"/>
        <w:rPr>
          <w:rFonts w:ascii="Calibri" w:eastAsia="Yu Mincho" w:hAnsi="Calibri" w:cs="Mangal"/>
          <w:szCs w:val="22"/>
          <w:lang w:val="en-US"/>
        </w:rPr>
      </w:pPr>
      <w:r>
        <w:t>3</w:t>
      </w:r>
      <w:r w:rsidRPr="00BF5F7C">
        <w:rPr>
          <w:rFonts w:ascii="Calibri" w:eastAsia="Yu Mincho" w:hAnsi="Calibri" w:cs="Mangal"/>
          <w:szCs w:val="22"/>
          <w:lang w:val="en-US"/>
        </w:rPr>
        <w:tab/>
      </w:r>
      <w:r>
        <w:t>Definitions of terms and abbreviations</w:t>
      </w:r>
      <w:r>
        <w:tab/>
      </w:r>
      <w:r>
        <w:fldChar w:fldCharType="begin"/>
      </w:r>
      <w:r>
        <w:instrText xml:space="preserve"> PAGEREF _Toc22043063 \h </w:instrText>
      </w:r>
      <w:r>
        <w:fldChar w:fldCharType="separate"/>
      </w:r>
      <w:r>
        <w:t>6</w:t>
      </w:r>
      <w:r>
        <w:fldChar w:fldCharType="end"/>
      </w:r>
    </w:p>
    <w:p w14:paraId="1355EFB8" w14:textId="77777777" w:rsidR="00ED4729" w:rsidRPr="00BF5F7C" w:rsidRDefault="00ED4729">
      <w:pPr>
        <w:pStyle w:val="TOC2"/>
        <w:rPr>
          <w:rFonts w:ascii="Calibri" w:eastAsia="Yu Mincho" w:hAnsi="Calibri" w:cs="Mangal"/>
          <w:sz w:val="22"/>
          <w:szCs w:val="22"/>
          <w:lang w:val="en-US"/>
        </w:rPr>
      </w:pPr>
      <w:r>
        <w:t>3.1</w:t>
      </w:r>
      <w:r w:rsidRPr="00BF5F7C">
        <w:rPr>
          <w:rFonts w:ascii="Calibri" w:eastAsia="Yu Mincho" w:hAnsi="Calibri" w:cs="Mangal"/>
          <w:sz w:val="22"/>
          <w:szCs w:val="22"/>
          <w:lang w:val="en-US"/>
        </w:rPr>
        <w:tab/>
      </w:r>
      <w:r>
        <w:t>Terms</w:t>
      </w:r>
      <w:r>
        <w:tab/>
      </w:r>
      <w:r>
        <w:fldChar w:fldCharType="begin"/>
      </w:r>
      <w:r>
        <w:instrText xml:space="preserve"> PAGEREF _Toc22043064 \h </w:instrText>
      </w:r>
      <w:r>
        <w:fldChar w:fldCharType="separate"/>
      </w:r>
      <w:r>
        <w:t>6</w:t>
      </w:r>
      <w:r>
        <w:fldChar w:fldCharType="end"/>
      </w:r>
    </w:p>
    <w:p w14:paraId="62DA2C93" w14:textId="77777777" w:rsidR="00ED4729" w:rsidRPr="00BF5F7C" w:rsidRDefault="00ED4729">
      <w:pPr>
        <w:pStyle w:val="TOC2"/>
        <w:rPr>
          <w:rFonts w:ascii="Calibri" w:eastAsia="Yu Mincho" w:hAnsi="Calibri" w:cs="Mangal"/>
          <w:sz w:val="22"/>
          <w:szCs w:val="22"/>
          <w:lang w:val="en-US"/>
        </w:rPr>
      </w:pPr>
      <w:r>
        <w:t>3.2</w:t>
      </w:r>
      <w:r w:rsidRPr="00BF5F7C">
        <w:rPr>
          <w:rFonts w:ascii="Calibri" w:eastAsia="Yu Mincho" w:hAnsi="Calibri" w:cs="Mangal"/>
          <w:sz w:val="22"/>
          <w:szCs w:val="22"/>
          <w:lang w:val="en-US"/>
        </w:rPr>
        <w:tab/>
      </w:r>
      <w:r>
        <w:t>Abbreviations</w:t>
      </w:r>
      <w:r>
        <w:tab/>
      </w:r>
      <w:r>
        <w:fldChar w:fldCharType="begin"/>
      </w:r>
      <w:r>
        <w:instrText xml:space="preserve"> PAGEREF _Toc22043065 \h </w:instrText>
      </w:r>
      <w:r>
        <w:fldChar w:fldCharType="separate"/>
      </w:r>
      <w:r>
        <w:t>7</w:t>
      </w:r>
      <w:r>
        <w:fldChar w:fldCharType="end"/>
      </w:r>
    </w:p>
    <w:p w14:paraId="66ECEF39" w14:textId="77777777" w:rsidR="00ED4729" w:rsidRPr="00BF5F7C" w:rsidRDefault="00ED4729">
      <w:pPr>
        <w:pStyle w:val="TOC1"/>
        <w:rPr>
          <w:rFonts w:ascii="Calibri" w:eastAsia="Yu Mincho" w:hAnsi="Calibri" w:cs="Mangal"/>
          <w:szCs w:val="22"/>
          <w:lang w:val="en-US"/>
        </w:rPr>
      </w:pPr>
      <w:r>
        <w:t>4</w:t>
      </w:r>
      <w:r w:rsidRPr="00BF5F7C">
        <w:rPr>
          <w:rFonts w:ascii="Calibri" w:eastAsia="Yu Mincho" w:hAnsi="Calibri" w:cs="Mangal"/>
          <w:szCs w:val="22"/>
          <w:lang w:val="en-US"/>
        </w:rPr>
        <w:tab/>
      </w:r>
      <w:r>
        <w:t>General description</w:t>
      </w:r>
      <w:r>
        <w:tab/>
      </w:r>
      <w:r>
        <w:fldChar w:fldCharType="begin"/>
      </w:r>
      <w:r>
        <w:instrText xml:space="preserve"> PAGEREF _Toc22043066 \h </w:instrText>
      </w:r>
      <w:r>
        <w:fldChar w:fldCharType="separate"/>
      </w:r>
      <w:r>
        <w:t>7</w:t>
      </w:r>
      <w:r>
        <w:fldChar w:fldCharType="end"/>
      </w:r>
    </w:p>
    <w:p w14:paraId="2AA24629" w14:textId="77777777" w:rsidR="00ED4729" w:rsidRPr="00BF5F7C" w:rsidRDefault="00ED4729">
      <w:pPr>
        <w:pStyle w:val="TOC1"/>
        <w:rPr>
          <w:rFonts w:ascii="Calibri" w:eastAsia="Yu Mincho" w:hAnsi="Calibri" w:cs="Mangal"/>
          <w:szCs w:val="22"/>
          <w:lang w:val="en-US"/>
        </w:rPr>
      </w:pPr>
      <w:r>
        <w:t>5</w:t>
      </w:r>
      <w:r w:rsidRPr="00BF5F7C">
        <w:rPr>
          <w:rFonts w:ascii="Calibri" w:eastAsia="Yu Mincho" w:hAnsi="Calibri" w:cs="Mangal"/>
          <w:szCs w:val="22"/>
          <w:lang w:val="en-US"/>
        </w:rPr>
        <w:tab/>
      </w:r>
      <w:r>
        <w:t>Functional entities</w:t>
      </w:r>
      <w:r>
        <w:tab/>
      </w:r>
      <w:r>
        <w:fldChar w:fldCharType="begin"/>
      </w:r>
      <w:r>
        <w:instrText xml:space="preserve"> PAGEREF _Toc22043067 \h </w:instrText>
      </w:r>
      <w:r>
        <w:fldChar w:fldCharType="separate"/>
      </w:r>
      <w:r>
        <w:t>7</w:t>
      </w:r>
      <w:r>
        <w:fldChar w:fldCharType="end"/>
      </w:r>
    </w:p>
    <w:p w14:paraId="2E6A4E50" w14:textId="77777777" w:rsidR="00ED4729" w:rsidRPr="00BF5F7C" w:rsidRDefault="00ED4729">
      <w:pPr>
        <w:pStyle w:val="TOC2"/>
        <w:rPr>
          <w:rFonts w:ascii="Calibri" w:eastAsia="Yu Mincho" w:hAnsi="Calibri" w:cs="Mangal"/>
          <w:sz w:val="22"/>
          <w:szCs w:val="22"/>
          <w:lang w:val="en-US"/>
        </w:rPr>
      </w:pPr>
      <w:r w:rsidRPr="0088377B">
        <w:rPr>
          <w:lang w:val="en-US"/>
        </w:rPr>
        <w:t>5.1</w:t>
      </w:r>
      <w:r w:rsidRPr="00BF5F7C">
        <w:rPr>
          <w:rFonts w:ascii="Calibri" w:eastAsia="Yu Mincho" w:hAnsi="Calibri" w:cs="Mangal"/>
          <w:sz w:val="22"/>
          <w:szCs w:val="22"/>
          <w:lang w:val="en-US"/>
        </w:rPr>
        <w:tab/>
      </w:r>
      <w:r w:rsidRPr="0088377B">
        <w:rPr>
          <w:lang w:val="en-US"/>
        </w:rPr>
        <w:t>SEAL location management client (SLM-C)</w:t>
      </w:r>
      <w:r>
        <w:tab/>
      </w:r>
      <w:r>
        <w:fldChar w:fldCharType="begin"/>
      </w:r>
      <w:r>
        <w:instrText xml:space="preserve"> PAGEREF _Toc22043068 \h </w:instrText>
      </w:r>
      <w:r>
        <w:fldChar w:fldCharType="separate"/>
      </w:r>
      <w:r>
        <w:t>7</w:t>
      </w:r>
      <w:r>
        <w:fldChar w:fldCharType="end"/>
      </w:r>
    </w:p>
    <w:p w14:paraId="3F4B2E7A" w14:textId="77777777" w:rsidR="00ED4729" w:rsidRPr="00BF5F7C" w:rsidRDefault="00ED4729">
      <w:pPr>
        <w:pStyle w:val="TOC2"/>
        <w:rPr>
          <w:rFonts w:ascii="Calibri" w:eastAsia="Yu Mincho" w:hAnsi="Calibri" w:cs="Mangal"/>
          <w:sz w:val="22"/>
          <w:szCs w:val="22"/>
          <w:lang w:val="en-US"/>
        </w:rPr>
      </w:pPr>
      <w:r w:rsidRPr="0088377B">
        <w:rPr>
          <w:lang w:val="en-US"/>
        </w:rPr>
        <w:t>5.2</w:t>
      </w:r>
      <w:r w:rsidRPr="00BF5F7C">
        <w:rPr>
          <w:rFonts w:ascii="Calibri" w:eastAsia="Yu Mincho" w:hAnsi="Calibri" w:cs="Mangal"/>
          <w:sz w:val="22"/>
          <w:szCs w:val="22"/>
          <w:lang w:val="en-US"/>
        </w:rPr>
        <w:tab/>
      </w:r>
      <w:r w:rsidRPr="0088377B">
        <w:rPr>
          <w:lang w:val="en-US"/>
        </w:rPr>
        <w:t>SEAL location management server (SLM-S)</w:t>
      </w:r>
      <w:r>
        <w:tab/>
      </w:r>
      <w:r>
        <w:fldChar w:fldCharType="begin"/>
      </w:r>
      <w:r>
        <w:instrText xml:space="preserve"> PAGEREF _Toc22043069 \h </w:instrText>
      </w:r>
      <w:r>
        <w:fldChar w:fldCharType="separate"/>
      </w:r>
      <w:r>
        <w:t>7</w:t>
      </w:r>
      <w:r>
        <w:fldChar w:fldCharType="end"/>
      </w:r>
    </w:p>
    <w:p w14:paraId="4242C8E0" w14:textId="77777777" w:rsidR="00ED4729" w:rsidRPr="00BF5F7C" w:rsidRDefault="00ED4729">
      <w:pPr>
        <w:pStyle w:val="TOC1"/>
        <w:rPr>
          <w:rFonts w:ascii="Calibri" w:eastAsia="Yu Mincho" w:hAnsi="Calibri" w:cs="Mangal"/>
          <w:szCs w:val="22"/>
          <w:lang w:val="en-US"/>
        </w:rPr>
      </w:pPr>
      <w:r>
        <w:t>6</w:t>
      </w:r>
      <w:r w:rsidRPr="00BF5F7C">
        <w:rPr>
          <w:rFonts w:ascii="Calibri" w:eastAsia="Yu Mincho" w:hAnsi="Calibri" w:cs="Mangal"/>
          <w:szCs w:val="22"/>
          <w:lang w:val="en-US"/>
        </w:rPr>
        <w:tab/>
      </w:r>
      <w:r>
        <w:t>Location management procedures</w:t>
      </w:r>
      <w:r>
        <w:tab/>
      </w:r>
      <w:r>
        <w:fldChar w:fldCharType="begin"/>
      </w:r>
      <w:r>
        <w:instrText xml:space="preserve"> PAGEREF _Toc22043070 \h </w:instrText>
      </w:r>
      <w:r>
        <w:fldChar w:fldCharType="separate"/>
      </w:r>
      <w:r>
        <w:t>8</w:t>
      </w:r>
      <w:r>
        <w:fldChar w:fldCharType="end"/>
      </w:r>
    </w:p>
    <w:p w14:paraId="172108F4" w14:textId="77777777" w:rsidR="00ED4729" w:rsidRPr="00BF5F7C" w:rsidRDefault="00ED4729">
      <w:pPr>
        <w:pStyle w:val="TOC2"/>
        <w:rPr>
          <w:rFonts w:ascii="Calibri" w:eastAsia="Yu Mincho" w:hAnsi="Calibri" w:cs="Mangal"/>
          <w:sz w:val="22"/>
          <w:szCs w:val="22"/>
          <w:lang w:val="en-US"/>
        </w:rPr>
      </w:pPr>
      <w:r>
        <w:t>6.1</w:t>
      </w:r>
      <w:r w:rsidRPr="00BF5F7C">
        <w:rPr>
          <w:rFonts w:ascii="Calibri" w:eastAsia="Yu Mincho" w:hAnsi="Calibri" w:cs="Mangal"/>
          <w:sz w:val="22"/>
          <w:szCs w:val="22"/>
          <w:lang w:val="en-US"/>
        </w:rPr>
        <w:tab/>
      </w:r>
      <w:r>
        <w:t>General</w:t>
      </w:r>
      <w:r>
        <w:tab/>
      </w:r>
      <w:r>
        <w:fldChar w:fldCharType="begin"/>
      </w:r>
      <w:r>
        <w:instrText xml:space="preserve"> PAGEREF _Toc22043071 \h </w:instrText>
      </w:r>
      <w:r>
        <w:fldChar w:fldCharType="separate"/>
      </w:r>
      <w:r>
        <w:t>8</w:t>
      </w:r>
      <w:r>
        <w:fldChar w:fldCharType="end"/>
      </w:r>
    </w:p>
    <w:p w14:paraId="6961285E" w14:textId="77777777" w:rsidR="00ED4729" w:rsidRPr="00BF5F7C" w:rsidRDefault="00ED4729">
      <w:pPr>
        <w:pStyle w:val="TOC2"/>
        <w:rPr>
          <w:rFonts w:ascii="Calibri" w:eastAsia="Yu Mincho" w:hAnsi="Calibri" w:cs="Mangal"/>
          <w:sz w:val="22"/>
          <w:szCs w:val="22"/>
          <w:lang w:val="en-US"/>
        </w:rPr>
      </w:pPr>
      <w:r>
        <w:t>6.2</w:t>
      </w:r>
      <w:r w:rsidRPr="00BF5F7C">
        <w:rPr>
          <w:rFonts w:ascii="Calibri" w:eastAsia="Yu Mincho" w:hAnsi="Calibri" w:cs="Mangal"/>
          <w:sz w:val="22"/>
          <w:szCs w:val="22"/>
          <w:lang w:val="en-US"/>
        </w:rPr>
        <w:tab/>
      </w:r>
      <w:r>
        <w:t>On-network procedures</w:t>
      </w:r>
      <w:r>
        <w:tab/>
      </w:r>
      <w:r>
        <w:fldChar w:fldCharType="begin"/>
      </w:r>
      <w:r>
        <w:instrText xml:space="preserve"> PAGEREF _Toc22043072 \h </w:instrText>
      </w:r>
      <w:r>
        <w:fldChar w:fldCharType="separate"/>
      </w:r>
      <w:r>
        <w:t>8</w:t>
      </w:r>
      <w:r>
        <w:fldChar w:fldCharType="end"/>
      </w:r>
    </w:p>
    <w:p w14:paraId="4F569309" w14:textId="77777777" w:rsidR="00ED4729" w:rsidRPr="00BF5F7C" w:rsidRDefault="00ED4729">
      <w:pPr>
        <w:pStyle w:val="TOC3"/>
        <w:rPr>
          <w:rFonts w:ascii="Calibri" w:eastAsia="Yu Mincho" w:hAnsi="Calibri" w:cs="Mangal"/>
          <w:sz w:val="22"/>
          <w:szCs w:val="22"/>
          <w:lang w:val="en-US"/>
        </w:rPr>
      </w:pPr>
      <w:r>
        <w:t>6.2.1</w:t>
      </w:r>
      <w:r w:rsidRPr="00BF5F7C">
        <w:rPr>
          <w:rFonts w:ascii="Calibri" w:eastAsia="Yu Mincho" w:hAnsi="Calibri" w:cs="Mangal"/>
          <w:sz w:val="22"/>
          <w:szCs w:val="22"/>
          <w:lang w:val="en-US"/>
        </w:rPr>
        <w:tab/>
      </w:r>
      <w:r>
        <w:t>General</w:t>
      </w:r>
      <w:r>
        <w:tab/>
      </w:r>
      <w:r>
        <w:fldChar w:fldCharType="begin"/>
      </w:r>
      <w:r>
        <w:instrText xml:space="preserve"> PAGEREF _Toc22043073 \h </w:instrText>
      </w:r>
      <w:r>
        <w:fldChar w:fldCharType="separate"/>
      </w:r>
      <w:r>
        <w:t>8</w:t>
      </w:r>
      <w:r>
        <w:fldChar w:fldCharType="end"/>
      </w:r>
    </w:p>
    <w:p w14:paraId="4753A7E5" w14:textId="77777777" w:rsidR="00ED4729" w:rsidRPr="00BF5F7C" w:rsidRDefault="00ED4729">
      <w:pPr>
        <w:pStyle w:val="TOC3"/>
        <w:rPr>
          <w:rFonts w:ascii="Calibri" w:eastAsia="Yu Mincho" w:hAnsi="Calibri" w:cs="Mangal"/>
          <w:sz w:val="22"/>
          <w:szCs w:val="22"/>
          <w:lang w:val="en-US"/>
        </w:rPr>
      </w:pPr>
      <w:r>
        <w:t>6.2.2</w:t>
      </w:r>
      <w:r w:rsidRPr="00BF5F7C">
        <w:rPr>
          <w:rFonts w:ascii="Calibri" w:eastAsia="Yu Mincho" w:hAnsi="Calibri" w:cs="Mangal"/>
          <w:sz w:val="22"/>
          <w:szCs w:val="22"/>
          <w:lang w:val="en-US"/>
        </w:rPr>
        <w:tab/>
      </w:r>
      <w:r>
        <w:t>Event-triggered location reporting procedure</w:t>
      </w:r>
      <w:r>
        <w:tab/>
      </w:r>
      <w:r>
        <w:fldChar w:fldCharType="begin"/>
      </w:r>
      <w:r>
        <w:instrText xml:space="preserve"> PAGEREF _Toc22043074 \h </w:instrText>
      </w:r>
      <w:r>
        <w:fldChar w:fldCharType="separate"/>
      </w:r>
      <w:r>
        <w:t>8</w:t>
      </w:r>
      <w:r>
        <w:fldChar w:fldCharType="end"/>
      </w:r>
    </w:p>
    <w:p w14:paraId="6F5CDE0C" w14:textId="77777777" w:rsidR="00ED4729" w:rsidRPr="00BF5F7C" w:rsidRDefault="00ED4729">
      <w:pPr>
        <w:pStyle w:val="TOC3"/>
        <w:rPr>
          <w:rFonts w:ascii="Calibri" w:eastAsia="Yu Mincho" w:hAnsi="Calibri" w:cs="Mangal"/>
          <w:sz w:val="22"/>
          <w:szCs w:val="22"/>
          <w:lang w:val="en-US"/>
        </w:rPr>
      </w:pPr>
      <w:r>
        <w:t>6.2.3</w:t>
      </w:r>
      <w:r w:rsidRPr="00BF5F7C">
        <w:rPr>
          <w:rFonts w:ascii="Calibri" w:eastAsia="Yu Mincho" w:hAnsi="Calibri" w:cs="Mangal"/>
          <w:sz w:val="22"/>
          <w:szCs w:val="22"/>
          <w:lang w:val="en-US"/>
        </w:rPr>
        <w:tab/>
      </w:r>
      <w:r>
        <w:t>On-demand location reporting procedure</w:t>
      </w:r>
      <w:r>
        <w:tab/>
      </w:r>
      <w:r>
        <w:fldChar w:fldCharType="begin"/>
      </w:r>
      <w:r>
        <w:instrText xml:space="preserve"> PAGEREF _Toc22043075 \h </w:instrText>
      </w:r>
      <w:r>
        <w:fldChar w:fldCharType="separate"/>
      </w:r>
      <w:r>
        <w:t>8</w:t>
      </w:r>
      <w:r>
        <w:fldChar w:fldCharType="end"/>
      </w:r>
    </w:p>
    <w:p w14:paraId="58BF54BD" w14:textId="77777777" w:rsidR="00ED4729" w:rsidRPr="00BF5F7C" w:rsidRDefault="00ED4729">
      <w:pPr>
        <w:pStyle w:val="TOC3"/>
        <w:rPr>
          <w:rFonts w:ascii="Calibri" w:eastAsia="Yu Mincho" w:hAnsi="Calibri" w:cs="Mangal"/>
          <w:sz w:val="22"/>
          <w:szCs w:val="22"/>
          <w:lang w:val="en-US"/>
        </w:rPr>
      </w:pPr>
      <w:r>
        <w:t>6.2.4</w:t>
      </w:r>
      <w:r w:rsidRPr="00BF5F7C">
        <w:rPr>
          <w:rFonts w:ascii="Calibri" w:eastAsia="Yu Mincho" w:hAnsi="Calibri" w:cs="Mangal"/>
          <w:sz w:val="22"/>
          <w:szCs w:val="22"/>
          <w:lang w:val="en-US"/>
        </w:rPr>
        <w:tab/>
      </w:r>
      <w:r>
        <w:t>Client-triggered or VAL server-triggered location reporting procedure</w:t>
      </w:r>
      <w:r>
        <w:tab/>
      </w:r>
      <w:r>
        <w:fldChar w:fldCharType="begin"/>
      </w:r>
      <w:r>
        <w:instrText xml:space="preserve"> PAGEREF _Toc22043076 \h </w:instrText>
      </w:r>
      <w:r>
        <w:fldChar w:fldCharType="separate"/>
      </w:r>
      <w:r>
        <w:t>8</w:t>
      </w:r>
      <w:r>
        <w:fldChar w:fldCharType="end"/>
      </w:r>
    </w:p>
    <w:p w14:paraId="3F22C388" w14:textId="77777777" w:rsidR="00ED4729" w:rsidRPr="00BF5F7C" w:rsidRDefault="00ED4729">
      <w:pPr>
        <w:pStyle w:val="TOC3"/>
        <w:rPr>
          <w:rFonts w:ascii="Calibri" w:eastAsia="Yu Mincho" w:hAnsi="Calibri" w:cs="Mangal"/>
          <w:sz w:val="22"/>
          <w:szCs w:val="22"/>
          <w:lang w:val="en-US"/>
        </w:rPr>
      </w:pPr>
      <w:r>
        <w:t>6.2.5</w:t>
      </w:r>
      <w:r w:rsidRPr="00BF5F7C">
        <w:rPr>
          <w:rFonts w:ascii="Calibri" w:eastAsia="Yu Mincho" w:hAnsi="Calibri" w:cs="Mangal"/>
          <w:sz w:val="22"/>
          <w:szCs w:val="22"/>
          <w:lang w:val="en-US"/>
        </w:rPr>
        <w:tab/>
      </w:r>
      <w:r>
        <w:t>Location reporting event-triggered configuration cancel procedure</w:t>
      </w:r>
      <w:r>
        <w:tab/>
      </w:r>
      <w:r>
        <w:fldChar w:fldCharType="begin"/>
      </w:r>
      <w:r>
        <w:instrText xml:space="preserve"> PAGEREF _Toc22043077 \h </w:instrText>
      </w:r>
      <w:r>
        <w:fldChar w:fldCharType="separate"/>
      </w:r>
      <w:r>
        <w:t>8</w:t>
      </w:r>
      <w:r>
        <w:fldChar w:fldCharType="end"/>
      </w:r>
    </w:p>
    <w:p w14:paraId="33B40F53" w14:textId="77777777" w:rsidR="00ED4729" w:rsidRPr="00BF5F7C" w:rsidRDefault="00ED4729">
      <w:pPr>
        <w:pStyle w:val="TOC3"/>
        <w:rPr>
          <w:rFonts w:ascii="Calibri" w:eastAsia="Yu Mincho" w:hAnsi="Calibri" w:cs="Mangal"/>
          <w:sz w:val="22"/>
          <w:szCs w:val="22"/>
          <w:lang w:val="en-US"/>
        </w:rPr>
      </w:pPr>
      <w:r>
        <w:t>6.2.6</w:t>
      </w:r>
      <w:r w:rsidRPr="00BF5F7C">
        <w:rPr>
          <w:rFonts w:ascii="Calibri" w:eastAsia="Yu Mincho" w:hAnsi="Calibri" w:cs="Mangal"/>
          <w:sz w:val="22"/>
          <w:szCs w:val="22"/>
          <w:lang w:val="en-US"/>
        </w:rPr>
        <w:tab/>
      </w:r>
      <w:r>
        <w:t>Location information subscription procedure</w:t>
      </w:r>
      <w:r>
        <w:tab/>
      </w:r>
      <w:r>
        <w:fldChar w:fldCharType="begin"/>
      </w:r>
      <w:r>
        <w:instrText xml:space="preserve"> PAGEREF _Toc22043078 \h </w:instrText>
      </w:r>
      <w:r>
        <w:fldChar w:fldCharType="separate"/>
      </w:r>
      <w:r>
        <w:t>8</w:t>
      </w:r>
      <w:r>
        <w:fldChar w:fldCharType="end"/>
      </w:r>
    </w:p>
    <w:p w14:paraId="1DBCB19B" w14:textId="77777777" w:rsidR="00ED4729" w:rsidRPr="00BF5F7C" w:rsidRDefault="00ED4729">
      <w:pPr>
        <w:pStyle w:val="TOC3"/>
        <w:rPr>
          <w:rFonts w:ascii="Calibri" w:eastAsia="Yu Mincho" w:hAnsi="Calibri" w:cs="Mangal"/>
          <w:sz w:val="22"/>
          <w:szCs w:val="22"/>
          <w:lang w:val="en-US"/>
        </w:rPr>
      </w:pPr>
      <w:r>
        <w:t>6.2.7</w:t>
      </w:r>
      <w:r w:rsidRPr="00BF5F7C">
        <w:rPr>
          <w:rFonts w:ascii="Calibri" w:eastAsia="Yu Mincho" w:hAnsi="Calibri" w:cs="Mangal"/>
          <w:sz w:val="22"/>
          <w:szCs w:val="22"/>
          <w:lang w:val="en-US"/>
        </w:rPr>
        <w:tab/>
      </w:r>
      <w:r>
        <w:t>Event-triggered location information notification procedure</w:t>
      </w:r>
      <w:r>
        <w:tab/>
      </w:r>
      <w:r>
        <w:fldChar w:fldCharType="begin"/>
      </w:r>
      <w:r>
        <w:instrText xml:space="preserve"> PAGEREF _Toc22043079 \h </w:instrText>
      </w:r>
      <w:r>
        <w:fldChar w:fldCharType="separate"/>
      </w:r>
      <w:r>
        <w:t>8</w:t>
      </w:r>
      <w:r>
        <w:fldChar w:fldCharType="end"/>
      </w:r>
    </w:p>
    <w:p w14:paraId="6AF6419A" w14:textId="77777777" w:rsidR="00ED4729" w:rsidRPr="00BF5F7C" w:rsidRDefault="00ED4729">
      <w:pPr>
        <w:pStyle w:val="TOC3"/>
        <w:rPr>
          <w:rFonts w:ascii="Calibri" w:eastAsia="Yu Mincho" w:hAnsi="Calibri" w:cs="Mangal"/>
          <w:sz w:val="22"/>
          <w:szCs w:val="22"/>
          <w:lang w:val="en-US"/>
        </w:rPr>
      </w:pPr>
      <w:r>
        <w:t>6.2.8</w:t>
      </w:r>
      <w:r w:rsidRPr="00BF5F7C">
        <w:rPr>
          <w:rFonts w:ascii="Calibri" w:eastAsia="Yu Mincho" w:hAnsi="Calibri" w:cs="Mangal"/>
          <w:sz w:val="22"/>
          <w:szCs w:val="22"/>
          <w:lang w:val="en-US"/>
        </w:rPr>
        <w:tab/>
      </w:r>
      <w:r>
        <w:t>On-demand usage of location information procedure</w:t>
      </w:r>
      <w:r>
        <w:tab/>
      </w:r>
      <w:r>
        <w:fldChar w:fldCharType="begin"/>
      </w:r>
      <w:r>
        <w:instrText xml:space="preserve"> PAGEREF _Toc22043080 \h </w:instrText>
      </w:r>
      <w:r>
        <w:fldChar w:fldCharType="separate"/>
      </w:r>
      <w:r>
        <w:t>8</w:t>
      </w:r>
      <w:r>
        <w:fldChar w:fldCharType="end"/>
      </w:r>
    </w:p>
    <w:p w14:paraId="043F96ED" w14:textId="77777777" w:rsidR="00ED4729" w:rsidRPr="00BF5F7C" w:rsidRDefault="00ED4729">
      <w:pPr>
        <w:pStyle w:val="TOC2"/>
        <w:rPr>
          <w:rFonts w:ascii="Calibri" w:eastAsia="Yu Mincho" w:hAnsi="Calibri" w:cs="Mangal"/>
          <w:sz w:val="22"/>
          <w:szCs w:val="22"/>
          <w:lang w:val="en-US"/>
        </w:rPr>
      </w:pPr>
      <w:r>
        <w:t>6.3</w:t>
      </w:r>
      <w:r w:rsidRPr="00BF5F7C">
        <w:rPr>
          <w:rFonts w:ascii="Calibri" w:eastAsia="Yu Mincho" w:hAnsi="Calibri" w:cs="Mangal"/>
          <w:sz w:val="22"/>
          <w:szCs w:val="22"/>
          <w:lang w:val="en-US"/>
        </w:rPr>
        <w:tab/>
      </w:r>
      <w:r>
        <w:t>Off-network procedures</w:t>
      </w:r>
      <w:r>
        <w:tab/>
      </w:r>
      <w:r>
        <w:fldChar w:fldCharType="begin"/>
      </w:r>
      <w:r>
        <w:instrText xml:space="preserve"> PAGEREF _Toc22043081 \h </w:instrText>
      </w:r>
      <w:r>
        <w:fldChar w:fldCharType="separate"/>
      </w:r>
      <w:r>
        <w:t>8</w:t>
      </w:r>
      <w:r>
        <w:fldChar w:fldCharType="end"/>
      </w:r>
    </w:p>
    <w:p w14:paraId="168DBDD2" w14:textId="77777777" w:rsidR="00ED4729" w:rsidRPr="00BF5F7C" w:rsidRDefault="00ED4729">
      <w:pPr>
        <w:pStyle w:val="TOC8"/>
        <w:rPr>
          <w:rFonts w:ascii="Calibri" w:eastAsia="Yu Mincho" w:hAnsi="Calibri" w:cs="Mangal"/>
          <w:b w:val="0"/>
          <w:szCs w:val="22"/>
          <w:lang w:val="en-US"/>
        </w:rPr>
      </w:pPr>
      <w:r>
        <w:t>Annex &lt;X&gt; (informative): Change history</w:t>
      </w:r>
      <w:r>
        <w:tab/>
      </w:r>
      <w:r>
        <w:fldChar w:fldCharType="begin"/>
      </w:r>
      <w:r>
        <w:instrText xml:space="preserve"> PAGEREF _Toc22043082 \h </w:instrText>
      </w:r>
      <w:r>
        <w:fldChar w:fldCharType="separate"/>
      </w:r>
      <w:r>
        <w:t>9</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2042878"/>
      <w:bookmarkStart w:id="18" w:name="_Toc22043060"/>
      <w:bookmarkEnd w:id="16"/>
      <w:r w:rsidRPr="004D3578">
        <w:lastRenderedPageBreak/>
        <w:t>Foreword</w:t>
      </w:r>
      <w:bookmarkEnd w:id="17"/>
      <w:bookmarkEnd w:id="18"/>
    </w:p>
    <w:p w14:paraId="4172CD8B" w14:textId="77777777" w:rsidR="00080512" w:rsidRPr="004D3578" w:rsidRDefault="00080512">
      <w:r w:rsidRPr="004D3578">
        <w:t xml:space="preserve">This Technical </w:t>
      </w:r>
      <w:bookmarkStart w:id="19" w:name="spectype3"/>
      <w:r w:rsidRPr="002D33FF">
        <w:t>Specification</w:t>
      </w:r>
      <w:bookmarkEnd w:id="1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22042879"/>
      <w:bookmarkStart w:id="23" w:name="_Toc22043061"/>
      <w:bookmarkEnd w:id="21"/>
      <w:r w:rsidRPr="004D3578">
        <w:lastRenderedPageBreak/>
        <w:t>1</w:t>
      </w:r>
      <w:r w:rsidRPr="004D3578">
        <w:tab/>
        <w:t>Scope</w:t>
      </w:r>
      <w:bookmarkEnd w:id="22"/>
      <w:bookmarkEnd w:id="23"/>
    </w:p>
    <w:p w14:paraId="5DCEE050" w14:textId="77777777" w:rsidR="00BA5B1F" w:rsidRDefault="00BA5B1F" w:rsidP="00BA5B1F">
      <w:bookmarkStart w:id="24" w:name="references"/>
      <w:bookmarkEnd w:id="24"/>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1A881395"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9F2FD3">
        <w:t>2</w:t>
      </w:r>
      <w:r>
        <w:t>], to the application server supporting the location management server functionality as described in 3GPP TS</w:t>
      </w:r>
      <w:r w:rsidRPr="004D3578">
        <w:t> </w:t>
      </w:r>
      <w:r>
        <w:t>23.434</w:t>
      </w:r>
      <w:r w:rsidRPr="004D3578">
        <w:t> </w:t>
      </w:r>
      <w:r>
        <w:t>[</w:t>
      </w:r>
      <w:r w:rsidR="009F2FD3">
        <w:t>2</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5" w:name="_Toc22042880"/>
      <w:bookmarkStart w:id="26" w:name="_Toc22043062"/>
      <w:r w:rsidRPr="004D3578">
        <w:t>2</w:t>
      </w:r>
      <w:r w:rsidRPr="004D3578">
        <w:tab/>
        <w:t>References</w:t>
      </w:r>
      <w:bookmarkEnd w:id="25"/>
      <w:bookmarkEnd w:id="2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4141BF09" w14:textId="0BF684DC" w:rsidR="00BA5B1F" w:rsidRDefault="00BA5B1F" w:rsidP="00BA5B1F">
      <w:pPr>
        <w:pStyle w:val="EX"/>
      </w:pPr>
      <w:bookmarkStart w:id="27" w:name="definitions"/>
      <w:bookmarkEnd w:id="27"/>
      <w:r>
        <w:t>[</w:t>
      </w:r>
      <w:r w:rsidR="009F2FD3">
        <w:t>2</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1412FC9" w14:textId="07FC165D" w:rsidR="00C82C70" w:rsidRDefault="00C82C70" w:rsidP="00C82C70">
      <w:pPr>
        <w:pStyle w:val="EX"/>
      </w:pPr>
      <w:r>
        <w:t>[</w:t>
      </w:r>
      <w:r w:rsidR="009F2FD3">
        <w:t>3</w:t>
      </w:r>
      <w:r>
        <w:t>]</w:t>
      </w:r>
      <w:r>
        <w:tab/>
        <w:t>IETF</w:t>
      </w:r>
      <w:r w:rsidRPr="004D3578">
        <w:t> </w:t>
      </w:r>
      <w:r w:rsidRPr="00C624DC">
        <w:t>RFC</w:t>
      </w:r>
      <w:r w:rsidRPr="004D3578">
        <w:t> </w:t>
      </w:r>
      <w:r w:rsidRPr="00C624DC">
        <w:t>4825: "The Extensible Markup Language (XML) Configuration Access Protocol (XCAP)".</w:t>
      </w:r>
    </w:p>
    <w:p w14:paraId="0CD2E3B3" w14:textId="309E3324" w:rsidR="00C82C70" w:rsidRDefault="00C82C70" w:rsidP="00C82C70">
      <w:pPr>
        <w:pStyle w:val="EX"/>
      </w:pPr>
      <w:r w:rsidRPr="00CF5C5C">
        <w:t>[</w:t>
      </w:r>
      <w:r w:rsidR="009F2FD3">
        <w:t>4</w:t>
      </w:r>
      <w:r w:rsidRPr="00CF5C5C">
        <w:t>]</w:t>
      </w:r>
      <w:r w:rsidRPr="00CF5C5C">
        <w:tab/>
        <w:t>OMA</w:t>
      </w:r>
      <w:r w:rsidRPr="004D3578">
        <w:t> </w:t>
      </w:r>
      <w:r w:rsidRPr="00CF5C5C">
        <w:t>OMA-TS-XDM_Group-V1_1_1-20170124-A: "Group XDM Specification".</w:t>
      </w:r>
    </w:p>
    <w:p w14:paraId="6069C20A" w14:textId="77777777" w:rsidR="00080512" w:rsidRPr="004D3578" w:rsidRDefault="00080512">
      <w:pPr>
        <w:pStyle w:val="Heading1"/>
      </w:pPr>
      <w:bookmarkStart w:id="28" w:name="_Toc22042881"/>
      <w:bookmarkStart w:id="29" w:name="_Toc22043063"/>
      <w:r w:rsidRPr="004D3578">
        <w:t>3</w:t>
      </w:r>
      <w:r w:rsidRPr="004D3578">
        <w:tab/>
        <w:t>Definitions</w:t>
      </w:r>
      <w:r w:rsidR="00A74A9D">
        <w:t xml:space="preserve"> of terms</w:t>
      </w:r>
      <w:r w:rsidR="00602AEA">
        <w:t xml:space="preserve"> and abbreviations</w:t>
      </w:r>
      <w:bookmarkEnd w:id="28"/>
      <w:bookmarkEnd w:id="29"/>
    </w:p>
    <w:p w14:paraId="5445D20C" w14:textId="77777777" w:rsidR="00080512" w:rsidRPr="004D3578" w:rsidRDefault="00080512">
      <w:pPr>
        <w:pStyle w:val="Heading2"/>
      </w:pPr>
      <w:bookmarkStart w:id="30" w:name="_Toc22042882"/>
      <w:bookmarkStart w:id="31" w:name="_Toc22043064"/>
      <w:r w:rsidRPr="004D3578">
        <w:t>3.1</w:t>
      </w:r>
      <w:r w:rsidRPr="004D3578">
        <w:tab/>
      </w:r>
      <w:r w:rsidR="002B6339">
        <w:t>Terms</w:t>
      </w:r>
      <w:bookmarkEnd w:id="30"/>
      <w:bookmarkEnd w:id="31"/>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36E1A8F5" w:rsidR="007F4445" w:rsidRDefault="007F4445" w:rsidP="007F4445">
      <w:r>
        <w:t>For the purposes of the present document, the following terms and definitions given in 3GPP TS 23.434 [</w:t>
      </w:r>
      <w:r w:rsidR="009F2FD3">
        <w:t>2</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lastRenderedPageBreak/>
        <w:t>Vertical application</w:t>
      </w:r>
    </w:p>
    <w:p w14:paraId="02D50FF6" w14:textId="77777777" w:rsidR="00080512" w:rsidRPr="004D3578" w:rsidRDefault="00080512">
      <w:pPr>
        <w:pStyle w:val="Heading2"/>
      </w:pPr>
      <w:bookmarkStart w:id="32" w:name="_Toc22042883"/>
      <w:bookmarkStart w:id="33" w:name="_Toc22043065"/>
      <w:r w:rsidRPr="004D3578">
        <w:t>3</w:t>
      </w:r>
      <w:r w:rsidR="0044495A">
        <w:t>.2</w:t>
      </w:r>
      <w:r w:rsidRPr="004D3578">
        <w:tab/>
        <w:t>Abbreviations</w:t>
      </w:r>
      <w:bookmarkEnd w:id="32"/>
      <w:bookmarkEnd w:id="3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34" w:name="_Toc22042884"/>
      <w:bookmarkStart w:id="35" w:name="_Toc22043066"/>
      <w:r>
        <w:t>4</w:t>
      </w:r>
      <w:r>
        <w:tab/>
        <w:t>General description</w:t>
      </w:r>
      <w:bookmarkEnd w:id="34"/>
      <w:bookmarkEnd w:id="35"/>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36" w:name="_Toc22042885"/>
      <w:bookmarkStart w:id="37" w:name="_Toc22043067"/>
      <w:r>
        <w:t>5</w:t>
      </w:r>
      <w:r>
        <w:tab/>
        <w:t>Functional entities</w:t>
      </w:r>
      <w:bookmarkEnd w:id="36"/>
      <w:bookmarkEnd w:id="37"/>
    </w:p>
    <w:p w14:paraId="0E73DF67" w14:textId="77777777" w:rsidR="00C82C70" w:rsidRDefault="00C82C70" w:rsidP="00C82C70">
      <w:pPr>
        <w:pStyle w:val="Heading2"/>
        <w:rPr>
          <w:noProof/>
          <w:lang w:val="en-US"/>
        </w:rPr>
      </w:pPr>
      <w:bookmarkStart w:id="38" w:name="_Toc22042886"/>
      <w:bookmarkStart w:id="39" w:name="_Toc22043068"/>
      <w:r>
        <w:rPr>
          <w:noProof/>
          <w:lang w:val="en-US"/>
        </w:rPr>
        <w:t>5.1</w:t>
      </w:r>
      <w:r>
        <w:rPr>
          <w:noProof/>
          <w:lang w:val="en-US"/>
        </w:rPr>
        <w:tab/>
        <w:t>SEAL location management client (SLM-C)</w:t>
      </w:r>
      <w:bookmarkEnd w:id="38"/>
      <w:bookmarkEnd w:id="39"/>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14BFE5DF" w:rsidR="00C82C70" w:rsidRDefault="00C82C70" w:rsidP="00C82C70">
      <w:pPr>
        <w:pStyle w:val="B1"/>
      </w:pPr>
      <w:r>
        <w:t>a)</w:t>
      </w:r>
      <w:r>
        <w:tab/>
      </w:r>
      <w:r w:rsidRPr="00B427D3">
        <w:t>shall</w:t>
      </w:r>
      <w:r>
        <w:t xml:space="preserve"> support the role of XCAP client as specified in IETF RFC 4825 [</w:t>
      </w:r>
      <w:r w:rsidR="009F2FD3">
        <w:t>3</w:t>
      </w:r>
      <w:r>
        <w:t>];</w:t>
      </w:r>
    </w:p>
    <w:p w14:paraId="5E923274" w14:textId="204A4FDE" w:rsidR="00C82C70" w:rsidRDefault="00C82C70" w:rsidP="00C82C70">
      <w:pPr>
        <w:pStyle w:val="B1"/>
      </w:pPr>
      <w:r>
        <w:t>b)</w:t>
      </w:r>
      <w:r>
        <w:tab/>
        <w:t>shall support the role of XDMC as specified in OMA OMA-TS-XDM_Core-V2_1 [</w:t>
      </w:r>
      <w:r w:rsidR="009F2FD3">
        <w:t>4</w:t>
      </w:r>
      <w:r>
        <w:t>]; and</w:t>
      </w:r>
    </w:p>
    <w:p w14:paraId="29A6817B" w14:textId="77777777" w:rsidR="00C82C70" w:rsidRDefault="00C82C70" w:rsidP="00C82C70">
      <w:pPr>
        <w:pStyle w:val="B1"/>
      </w:pPr>
      <w:r>
        <w:t>c)</w:t>
      </w:r>
      <w:r>
        <w:tab/>
        <w:t>shall support the location</w:t>
      </w:r>
      <w:r w:rsidRPr="00EC32E9">
        <w:t xml:space="preserve"> management </w:t>
      </w:r>
      <w:r>
        <w:t>procedures in subclause 6.2.</w:t>
      </w:r>
    </w:p>
    <w:p w14:paraId="73C21064" w14:textId="77777777" w:rsidR="00C82C70" w:rsidRDefault="00C82C70" w:rsidP="00C82C70">
      <w:pPr>
        <w:pStyle w:val="Heading2"/>
        <w:rPr>
          <w:noProof/>
          <w:lang w:val="en-US"/>
        </w:rPr>
      </w:pPr>
      <w:bookmarkStart w:id="40" w:name="_Toc22042887"/>
      <w:bookmarkStart w:id="41" w:name="_Toc22043069"/>
      <w:r>
        <w:rPr>
          <w:noProof/>
          <w:lang w:val="en-US"/>
        </w:rPr>
        <w:t>5.2</w:t>
      </w:r>
      <w:r>
        <w:rPr>
          <w:noProof/>
          <w:lang w:val="en-US"/>
        </w:rPr>
        <w:tab/>
        <w:t>SEAL location management server (SLM-S)</w:t>
      </w:r>
      <w:bookmarkEnd w:id="40"/>
      <w:bookmarkEnd w:id="41"/>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790E291D" w:rsidR="00C82C70" w:rsidRDefault="00C82C70" w:rsidP="00C82C70">
      <w:pPr>
        <w:pStyle w:val="B1"/>
      </w:pPr>
      <w:r>
        <w:t>a)</w:t>
      </w:r>
      <w:r>
        <w:tab/>
        <w:t>shall support the role of XCAP server as specified in IETF RFC 4825 [</w:t>
      </w:r>
      <w:r w:rsidR="009F2FD3">
        <w:t>3</w:t>
      </w:r>
      <w:r>
        <w:t>];</w:t>
      </w:r>
    </w:p>
    <w:p w14:paraId="59AA4E1C" w14:textId="74BB2125" w:rsidR="00C82C70" w:rsidRDefault="00C82C70" w:rsidP="00C82C70">
      <w:pPr>
        <w:pStyle w:val="B1"/>
      </w:pPr>
      <w:r>
        <w:t>b)</w:t>
      </w:r>
      <w:r>
        <w:tab/>
        <w:t>shall support the role of XDM</w:t>
      </w:r>
      <w:r w:rsidR="00550E7D">
        <w:t>S</w:t>
      </w:r>
      <w:bookmarkStart w:id="42" w:name="_GoBack"/>
      <w:bookmarkEnd w:id="42"/>
      <w:r>
        <w:t xml:space="preserve"> as specified in OMA OMA-TS-XDM_Core-V2_1 [</w:t>
      </w:r>
      <w:r w:rsidR="009F2FD3">
        <w:t>4</w:t>
      </w:r>
      <w:r>
        <w:t>]; and</w:t>
      </w:r>
    </w:p>
    <w:p w14:paraId="75837CE8" w14:textId="77777777" w:rsidR="00C82C70" w:rsidRDefault="00C82C70" w:rsidP="00C82C70">
      <w:pPr>
        <w:pStyle w:val="B1"/>
      </w:pPr>
      <w:r>
        <w:t>c)</w:t>
      </w:r>
      <w:r>
        <w:tab/>
        <w:t>shall support the location</w:t>
      </w:r>
      <w:r w:rsidRPr="00EC32E9">
        <w:t xml:space="preserve"> management </w:t>
      </w:r>
      <w:r>
        <w:t>procedures in subclause 6.2.</w:t>
      </w:r>
    </w:p>
    <w:p w14:paraId="2A12FB9D" w14:textId="398BD6B9" w:rsidR="007A2696" w:rsidRDefault="00C961D7" w:rsidP="00C961D7">
      <w:pPr>
        <w:pStyle w:val="Heading1"/>
      </w:pPr>
      <w:bookmarkStart w:id="43" w:name="_Toc22042888"/>
      <w:bookmarkStart w:id="44" w:name="_Toc22043070"/>
      <w:r>
        <w:lastRenderedPageBreak/>
        <w:t>6</w:t>
      </w:r>
      <w:r>
        <w:tab/>
      </w:r>
      <w:r w:rsidR="00B56413">
        <w:t>Location</w:t>
      </w:r>
      <w:r>
        <w:t xml:space="preserve"> management procedures</w:t>
      </w:r>
      <w:bookmarkEnd w:id="43"/>
      <w:bookmarkEnd w:id="44"/>
    </w:p>
    <w:p w14:paraId="62950279" w14:textId="19DB0CF0" w:rsidR="000211C4" w:rsidRDefault="000211C4" w:rsidP="000211C4">
      <w:pPr>
        <w:pStyle w:val="Heading2"/>
      </w:pPr>
      <w:bookmarkStart w:id="45" w:name="_Toc22042889"/>
      <w:bookmarkStart w:id="46" w:name="_Toc22043071"/>
      <w:r>
        <w:t>6.1</w:t>
      </w:r>
      <w:r>
        <w:tab/>
        <w:t>General</w:t>
      </w:r>
      <w:bookmarkEnd w:id="45"/>
      <w:bookmarkEnd w:id="46"/>
    </w:p>
    <w:p w14:paraId="5AD1738B" w14:textId="1E05B04D" w:rsidR="00EA6FD0" w:rsidRPr="00EA6FD0" w:rsidRDefault="00EA6FD0" w:rsidP="00EA6FD0">
      <w:pPr>
        <w:pStyle w:val="Heading2"/>
      </w:pPr>
      <w:bookmarkStart w:id="47" w:name="_Toc22042890"/>
      <w:bookmarkStart w:id="48" w:name="_Toc22043072"/>
      <w:r>
        <w:t>6.2</w:t>
      </w:r>
      <w:r>
        <w:tab/>
        <w:t>On-network procedures</w:t>
      </w:r>
      <w:bookmarkEnd w:id="47"/>
      <w:bookmarkEnd w:id="48"/>
    </w:p>
    <w:p w14:paraId="2E7E890A" w14:textId="697AF398" w:rsidR="000211C4" w:rsidRPr="000211C4" w:rsidRDefault="00EA6FD0" w:rsidP="00EA6FD0">
      <w:pPr>
        <w:pStyle w:val="Heading3"/>
      </w:pPr>
      <w:bookmarkStart w:id="49" w:name="_Toc22042891"/>
      <w:bookmarkStart w:id="50" w:name="_Toc22043073"/>
      <w:r>
        <w:t>6.2.1</w:t>
      </w:r>
      <w:r>
        <w:tab/>
        <w:t>General</w:t>
      </w:r>
      <w:bookmarkEnd w:id="49"/>
      <w:bookmarkEnd w:id="50"/>
    </w:p>
    <w:p w14:paraId="354B8802" w14:textId="0B67C269" w:rsidR="00084147" w:rsidRDefault="00B619FD" w:rsidP="00EA6FD0">
      <w:pPr>
        <w:pStyle w:val="Heading3"/>
      </w:pPr>
      <w:bookmarkStart w:id="51" w:name="_Toc22042892"/>
      <w:bookmarkStart w:id="52" w:name="_Toc22043074"/>
      <w:r>
        <w:t>6.2</w:t>
      </w:r>
      <w:r w:rsidR="00EA6FD0">
        <w:t>.2</w:t>
      </w:r>
      <w:r w:rsidR="00084147">
        <w:tab/>
      </w:r>
      <w:r w:rsidR="00B56413">
        <w:t>Event</w:t>
      </w:r>
      <w:r w:rsidR="004C1519">
        <w:t>-</w:t>
      </w:r>
      <w:r w:rsidR="00B56413">
        <w:t>triggered location reporting</w:t>
      </w:r>
      <w:bookmarkEnd w:id="51"/>
      <w:r w:rsidR="005C3BC1">
        <w:t xml:space="preserve"> procedure</w:t>
      </w:r>
      <w:bookmarkEnd w:id="52"/>
    </w:p>
    <w:p w14:paraId="6D820A12" w14:textId="3EAFAA7E" w:rsidR="006F2A8B" w:rsidRPr="006F2A8B" w:rsidRDefault="006F2A8B" w:rsidP="006F2A8B">
      <w:pPr>
        <w:pStyle w:val="EditorsNote"/>
      </w:pPr>
      <w:r w:rsidRPr="006F2A8B">
        <w:t xml:space="preserve">Editor’s note: This clause will describe the procedure for </w:t>
      </w:r>
      <w:r w:rsidR="00B56413">
        <w:t>event</w:t>
      </w:r>
      <w:r w:rsidR="007F2778">
        <w:t>-</w:t>
      </w:r>
      <w:r w:rsidR="00B56413">
        <w:t>triggered location reporting</w:t>
      </w:r>
      <w:r w:rsidR="00B56413" w:rsidRPr="006F2A8B">
        <w:t xml:space="preserve"> </w:t>
      </w:r>
      <w:r w:rsidRPr="006F2A8B">
        <w:t xml:space="preserve">based on </w:t>
      </w:r>
      <w:r w:rsidR="007C3EB5">
        <w:t>3GPP</w:t>
      </w:r>
      <w:r w:rsidR="009342F4">
        <w:t xml:space="preserve"> </w:t>
      </w:r>
      <w:r w:rsidRPr="006F2A8B">
        <w:t>TS</w:t>
      </w:r>
      <w:r w:rsidR="007C3EB5" w:rsidRPr="004D3578">
        <w:t> </w:t>
      </w:r>
      <w:r w:rsidRPr="006F2A8B">
        <w:t>23.434.</w:t>
      </w:r>
    </w:p>
    <w:p w14:paraId="2DAD83A1" w14:textId="525AA70A" w:rsidR="00084147" w:rsidRDefault="00EA6FD0" w:rsidP="00EA6FD0">
      <w:pPr>
        <w:pStyle w:val="Heading3"/>
      </w:pPr>
      <w:bookmarkStart w:id="53" w:name="_Toc22042893"/>
      <w:bookmarkStart w:id="54" w:name="_Toc22043075"/>
      <w:r>
        <w:t>6.2.3</w:t>
      </w:r>
      <w:r w:rsidR="00084147">
        <w:tab/>
      </w:r>
      <w:r w:rsidR="00B56413">
        <w:t>On-demand location reporting</w:t>
      </w:r>
      <w:bookmarkEnd w:id="53"/>
      <w:r w:rsidR="005C3BC1">
        <w:t xml:space="preserve"> procedure</w:t>
      </w:r>
      <w:bookmarkEnd w:id="54"/>
    </w:p>
    <w:p w14:paraId="4DF550C0" w14:textId="2D1ACC8E" w:rsidR="006F2A8B" w:rsidRPr="006F2A8B" w:rsidRDefault="006F2A8B" w:rsidP="006F2A8B">
      <w:pPr>
        <w:pStyle w:val="EditorsNote"/>
      </w:pPr>
      <w:r w:rsidRPr="006F2A8B">
        <w:t xml:space="preserve">Editor’s note: This clause will describe the procedure for </w:t>
      </w:r>
      <w:r w:rsidR="00B56413">
        <w:t>on-demand location reporting</w:t>
      </w:r>
      <w:r w:rsidRPr="006F2A8B">
        <w:t xml:space="preserve"> based on </w:t>
      </w:r>
      <w:r w:rsidR="00343D11">
        <w:t>3GPP</w:t>
      </w:r>
      <w:r w:rsidR="009342F4">
        <w:t xml:space="preserve"> </w:t>
      </w:r>
      <w:r w:rsidR="00343D11" w:rsidRPr="006F2A8B">
        <w:t>TS</w:t>
      </w:r>
      <w:r w:rsidR="00343D11" w:rsidRPr="004D3578">
        <w:t> </w:t>
      </w:r>
      <w:r w:rsidR="00343D11" w:rsidRPr="006F2A8B">
        <w:t>23.434</w:t>
      </w:r>
      <w:r w:rsidRPr="006F2A8B">
        <w:t>.</w:t>
      </w:r>
    </w:p>
    <w:p w14:paraId="749F753A" w14:textId="7AC70644" w:rsidR="00084147" w:rsidRDefault="00EA6FD0" w:rsidP="00EA6FD0">
      <w:pPr>
        <w:pStyle w:val="Heading3"/>
      </w:pPr>
      <w:bookmarkStart w:id="55" w:name="_Toc22042894"/>
      <w:bookmarkStart w:id="56" w:name="_Toc22043076"/>
      <w:r>
        <w:t>6.2.4</w:t>
      </w:r>
      <w:r w:rsidR="00084147">
        <w:tab/>
      </w:r>
      <w:r w:rsidR="00B56413">
        <w:t xml:space="preserve">Client-triggered or VAL server-triggered </w:t>
      </w:r>
      <w:r w:rsidR="00F81C56">
        <w:t>location reporting</w:t>
      </w:r>
      <w:bookmarkEnd w:id="55"/>
      <w:r w:rsidR="005C3BC1">
        <w:t xml:space="preserve"> procedure</w:t>
      </w:r>
      <w:bookmarkEnd w:id="56"/>
    </w:p>
    <w:p w14:paraId="6C43CCCD" w14:textId="4BC1E320" w:rsidR="00D627B6" w:rsidRPr="006F2A8B" w:rsidRDefault="00D627B6" w:rsidP="00D627B6">
      <w:pPr>
        <w:pStyle w:val="EditorsNote"/>
      </w:pPr>
      <w:r w:rsidRPr="006F2A8B">
        <w:t xml:space="preserve">Editor’s note: This clause will describe the procedure for </w:t>
      </w:r>
      <w:r w:rsidR="00951FD4">
        <w:t>c</w:t>
      </w:r>
      <w:r w:rsidR="00951FD4" w:rsidRPr="00F81C56">
        <w:t>lient-triggered or VAL server-triggered location reporting</w:t>
      </w:r>
      <w:r w:rsidRPr="006F2A8B">
        <w:t xml:space="preserve"> based on </w:t>
      </w:r>
      <w:r w:rsidR="00982E5A">
        <w:t>3GPP</w:t>
      </w:r>
      <w:r w:rsidR="009342F4">
        <w:t xml:space="preserve"> </w:t>
      </w:r>
      <w:r w:rsidR="00982E5A" w:rsidRPr="006F2A8B">
        <w:t>TS</w:t>
      </w:r>
      <w:r w:rsidR="00982E5A" w:rsidRPr="004D3578">
        <w:t> </w:t>
      </w:r>
      <w:r w:rsidR="00982E5A" w:rsidRPr="006F2A8B">
        <w:t>23.434</w:t>
      </w:r>
      <w:r w:rsidRPr="006F2A8B">
        <w:t>.</w:t>
      </w:r>
    </w:p>
    <w:p w14:paraId="246125B0" w14:textId="40486486" w:rsidR="00084147" w:rsidRDefault="00B619FD" w:rsidP="00EA6FD0">
      <w:pPr>
        <w:pStyle w:val="Heading3"/>
      </w:pPr>
      <w:bookmarkStart w:id="57" w:name="_Toc22042895"/>
      <w:bookmarkStart w:id="58" w:name="_Toc22043077"/>
      <w:r>
        <w:t>6.</w:t>
      </w:r>
      <w:r w:rsidR="00EA6FD0">
        <w:t>2.</w:t>
      </w:r>
      <w:r>
        <w:t>5</w:t>
      </w:r>
      <w:r w:rsidR="00084147">
        <w:tab/>
      </w:r>
      <w:r w:rsidR="00EF70CC">
        <w:t>Location reporting event</w:t>
      </w:r>
      <w:r w:rsidR="003A2B2B">
        <w:t>-</w:t>
      </w:r>
      <w:r w:rsidR="00EF70CC">
        <w:t>trigger</w:t>
      </w:r>
      <w:r w:rsidR="003A2B2B">
        <w:t>ed</w:t>
      </w:r>
      <w:r w:rsidR="00EF70CC">
        <w:t xml:space="preserve"> configuration cancel</w:t>
      </w:r>
      <w:bookmarkEnd w:id="57"/>
      <w:r w:rsidR="005C3BC1">
        <w:t xml:space="preserve"> procedure</w:t>
      </w:r>
      <w:bookmarkEnd w:id="58"/>
    </w:p>
    <w:p w14:paraId="2E2D5E43" w14:textId="7E018E9C" w:rsidR="004528DA" w:rsidRPr="004528DA" w:rsidRDefault="004528DA" w:rsidP="004528DA">
      <w:pPr>
        <w:pStyle w:val="EditorsNote"/>
      </w:pPr>
      <w:r w:rsidRPr="006F2A8B">
        <w:t xml:space="preserve">Editor’s note: This clause will describe the procedure for </w:t>
      </w:r>
      <w:r w:rsidR="00EF70CC">
        <w:t>l</w:t>
      </w:r>
      <w:r w:rsidR="00EF70CC" w:rsidRPr="00EF70CC">
        <w:t>ocation reporting event</w:t>
      </w:r>
      <w:r w:rsidR="00D442E7">
        <w:t>-</w:t>
      </w:r>
      <w:r w:rsidR="00EF70CC" w:rsidRPr="00EF70CC">
        <w:t>trigger</w:t>
      </w:r>
      <w:r w:rsidR="00D442E7">
        <w:t>ed</w:t>
      </w:r>
      <w:r w:rsidR="00EF70CC" w:rsidRPr="00EF70CC">
        <w:t xml:space="preserve"> configuration cancel</w:t>
      </w:r>
      <w:r w:rsidR="00F81C56">
        <w:t xml:space="preserve"> </w:t>
      </w:r>
      <w:r w:rsidRPr="006F2A8B">
        <w:t xml:space="preserve">based on </w:t>
      </w:r>
      <w:r w:rsidR="0050667D">
        <w:t>3GPP</w:t>
      </w:r>
      <w:r w:rsidR="009342F4">
        <w:t xml:space="preserve"> </w:t>
      </w:r>
      <w:r w:rsidR="0050667D" w:rsidRPr="006F2A8B">
        <w:t>TS</w:t>
      </w:r>
      <w:r w:rsidR="0050667D" w:rsidRPr="004D3578">
        <w:t> </w:t>
      </w:r>
      <w:r w:rsidR="0050667D" w:rsidRPr="006F2A8B">
        <w:t>23.434</w:t>
      </w:r>
      <w:r w:rsidRPr="006F2A8B">
        <w:t>.</w:t>
      </w:r>
    </w:p>
    <w:p w14:paraId="3DEF8EE7" w14:textId="34455268" w:rsidR="00084147" w:rsidRDefault="00B619FD" w:rsidP="00EA6FD0">
      <w:pPr>
        <w:pStyle w:val="Heading3"/>
      </w:pPr>
      <w:bookmarkStart w:id="59" w:name="_Toc22042896"/>
      <w:bookmarkStart w:id="60" w:name="_Toc22043078"/>
      <w:r>
        <w:t>6.</w:t>
      </w:r>
      <w:r w:rsidR="00EA6FD0">
        <w:t>2.</w:t>
      </w:r>
      <w:r>
        <w:t>6</w:t>
      </w:r>
      <w:r w:rsidR="003A26F6">
        <w:tab/>
        <w:t>Location information subscription</w:t>
      </w:r>
      <w:bookmarkEnd w:id="59"/>
      <w:r w:rsidR="005C3BC1">
        <w:t xml:space="preserve"> procedure</w:t>
      </w:r>
      <w:bookmarkEnd w:id="60"/>
    </w:p>
    <w:p w14:paraId="7ED87711" w14:textId="249CA8D5" w:rsidR="00902C15" w:rsidRPr="00902C15" w:rsidRDefault="00902C15" w:rsidP="00B50D17">
      <w:pPr>
        <w:pStyle w:val="EditorsNote"/>
      </w:pPr>
      <w:r w:rsidRPr="006F2A8B">
        <w:t xml:space="preserve">Editor’s note: This clause will describe the procedure for </w:t>
      </w:r>
      <w:r w:rsidR="003A26F6">
        <w:t>l</w:t>
      </w:r>
      <w:r w:rsidR="003A26F6" w:rsidRPr="003A26F6">
        <w:t>ocation information subscription</w:t>
      </w:r>
      <w:r w:rsidRPr="006F2A8B">
        <w:t xml:space="preserve"> based on </w:t>
      </w:r>
      <w:r w:rsidR="00050FB3">
        <w:t>3GPP</w:t>
      </w:r>
      <w:r w:rsidR="009342F4">
        <w:t xml:space="preserve"> </w:t>
      </w:r>
      <w:r w:rsidR="00050FB3" w:rsidRPr="006F2A8B">
        <w:t>TS</w:t>
      </w:r>
      <w:r w:rsidR="00050FB3" w:rsidRPr="004D3578">
        <w:t> </w:t>
      </w:r>
      <w:r w:rsidR="00050FB3" w:rsidRPr="006F2A8B">
        <w:t>23.434</w:t>
      </w:r>
      <w:r w:rsidRPr="006F2A8B">
        <w:t>.</w:t>
      </w:r>
    </w:p>
    <w:p w14:paraId="2A4A1613" w14:textId="62771E92" w:rsidR="00C961D7" w:rsidRDefault="00B619FD" w:rsidP="00EA6FD0">
      <w:pPr>
        <w:pStyle w:val="Heading3"/>
      </w:pPr>
      <w:bookmarkStart w:id="61" w:name="_Toc22042897"/>
      <w:bookmarkStart w:id="62" w:name="_Toc22043079"/>
      <w:r>
        <w:t>6.</w:t>
      </w:r>
      <w:r w:rsidR="00EA6FD0">
        <w:t>2.</w:t>
      </w:r>
      <w:r>
        <w:t>7</w:t>
      </w:r>
      <w:r w:rsidR="00084147">
        <w:tab/>
      </w:r>
      <w:r w:rsidR="003A26F6">
        <w:t>Event-trigger</w:t>
      </w:r>
      <w:r w:rsidR="00D442E7">
        <w:t>ed</w:t>
      </w:r>
      <w:r w:rsidR="003A26F6">
        <w:t xml:space="preserve"> location information notification</w:t>
      </w:r>
      <w:bookmarkEnd w:id="61"/>
      <w:r w:rsidR="005C3BC1">
        <w:t xml:space="preserve"> procedure</w:t>
      </w:r>
      <w:bookmarkEnd w:id="62"/>
    </w:p>
    <w:p w14:paraId="118295E6" w14:textId="1CC8F78D" w:rsidR="00902C15" w:rsidRDefault="00902C15" w:rsidP="00B50D17">
      <w:pPr>
        <w:pStyle w:val="EditorsNote"/>
      </w:pPr>
      <w:r w:rsidRPr="006F2A8B">
        <w:t xml:space="preserve">Editor’s note: This clause will describe the procedure for </w:t>
      </w:r>
      <w:r w:rsidR="003A26F6">
        <w:t>e</w:t>
      </w:r>
      <w:r w:rsidR="003A26F6" w:rsidRPr="003A26F6">
        <w:t>vent-trigger</w:t>
      </w:r>
      <w:r w:rsidR="00D442E7">
        <w:t>ed</w:t>
      </w:r>
      <w:r w:rsidR="003A26F6" w:rsidRPr="003A26F6">
        <w:t xml:space="preserve"> location information notification</w:t>
      </w:r>
      <w:r w:rsidRPr="006F2A8B">
        <w:t xml:space="preserve"> based on </w:t>
      </w:r>
      <w:r w:rsidR="00C0662C">
        <w:t>3GPP</w:t>
      </w:r>
      <w:r w:rsidR="00C964FF">
        <w:t xml:space="preserve"> </w:t>
      </w:r>
      <w:r w:rsidR="00C0662C" w:rsidRPr="006F2A8B">
        <w:t>TS</w:t>
      </w:r>
      <w:r w:rsidR="00C0662C" w:rsidRPr="004D3578">
        <w:t> </w:t>
      </w:r>
      <w:r w:rsidR="00C0662C" w:rsidRPr="006F2A8B">
        <w:t>23.434</w:t>
      </w:r>
      <w:r w:rsidRPr="006F2A8B">
        <w:t>.</w:t>
      </w:r>
    </w:p>
    <w:p w14:paraId="4B9D1079" w14:textId="0EDCA920" w:rsidR="00753689" w:rsidRDefault="00753689" w:rsidP="00753689">
      <w:pPr>
        <w:pStyle w:val="Heading3"/>
      </w:pPr>
      <w:bookmarkStart w:id="63" w:name="_Toc22042898"/>
      <w:bookmarkStart w:id="64" w:name="_Toc22043080"/>
      <w:r>
        <w:t>6.2.</w:t>
      </w:r>
      <w:r w:rsidR="00A204DB">
        <w:t>8</w:t>
      </w:r>
      <w:r>
        <w:tab/>
      </w:r>
      <w:r w:rsidR="003A26F6">
        <w:t>On-demand usage of location information</w:t>
      </w:r>
      <w:bookmarkEnd w:id="63"/>
      <w:r w:rsidR="005C3BC1">
        <w:t xml:space="preserve"> procedure</w:t>
      </w:r>
      <w:bookmarkEnd w:id="64"/>
    </w:p>
    <w:p w14:paraId="638DC9EC" w14:textId="23C5AFFA" w:rsidR="00753689" w:rsidRDefault="00753689" w:rsidP="00753689">
      <w:pPr>
        <w:pStyle w:val="EditorsNote"/>
      </w:pPr>
      <w:r w:rsidRPr="006F2A8B">
        <w:t xml:space="preserve">Editor’s note: This clause will describe the procedure for </w:t>
      </w:r>
      <w:r w:rsidR="003A26F6">
        <w:t>o</w:t>
      </w:r>
      <w:r w:rsidR="003A26F6" w:rsidRPr="003A26F6">
        <w:t>n-demand usage of location information</w:t>
      </w:r>
      <w:r w:rsidRPr="006F2A8B">
        <w:t xml:space="preserve"> based on </w:t>
      </w:r>
      <w:r>
        <w:t>3GPP</w:t>
      </w:r>
      <w:r w:rsidR="00F67BC3">
        <w:t xml:space="preserve"> </w:t>
      </w:r>
      <w:r w:rsidRPr="006F2A8B">
        <w:t>TS</w:t>
      </w:r>
      <w:r w:rsidRPr="004D3578">
        <w:t> </w:t>
      </w:r>
      <w:r w:rsidRPr="006F2A8B">
        <w:t>23.434.</w:t>
      </w:r>
    </w:p>
    <w:p w14:paraId="49FB51FA" w14:textId="32438F68" w:rsidR="00B81FF1" w:rsidRDefault="00B81FF1" w:rsidP="00B81FF1">
      <w:pPr>
        <w:pStyle w:val="Heading2"/>
      </w:pPr>
      <w:bookmarkStart w:id="65" w:name="_Toc22042899"/>
      <w:bookmarkStart w:id="66" w:name="_Toc22043081"/>
      <w:r>
        <w:t>6.3</w:t>
      </w:r>
      <w:r>
        <w:tab/>
        <w:t>Off-network procedures</w:t>
      </w:r>
      <w:bookmarkEnd w:id="65"/>
      <w:bookmarkEnd w:id="66"/>
    </w:p>
    <w:p w14:paraId="4D578985" w14:textId="56F557D8" w:rsidR="00B81FF1" w:rsidRDefault="00000D9A" w:rsidP="00000D9A">
      <w:pPr>
        <w:pStyle w:val="EditorsNote"/>
      </w:pPr>
      <w:r w:rsidRPr="006F2A8B">
        <w:t xml:space="preserve">Editor’s note: </w:t>
      </w:r>
      <w:r w:rsidR="008C0818">
        <w:t>Th</w:t>
      </w:r>
      <w:r w:rsidR="007F56D8">
        <w:t>is clause will describe the off-network procedures</w:t>
      </w:r>
      <w:r w:rsidR="008C0818">
        <w:t>.</w:t>
      </w:r>
    </w:p>
    <w:p w14:paraId="773DAECA" w14:textId="50719C2F" w:rsidR="00054A22" w:rsidRPr="00235394" w:rsidRDefault="00C17DFE" w:rsidP="007251D5">
      <w:pPr>
        <w:pStyle w:val="Heading8"/>
      </w:pPr>
      <w:r>
        <w:br w:type="page"/>
      </w:r>
      <w:bookmarkStart w:id="67" w:name="clause4"/>
      <w:bookmarkStart w:id="68" w:name="_Toc22042900"/>
      <w:bookmarkStart w:id="69" w:name="_Toc22043082"/>
      <w:bookmarkEnd w:id="67"/>
      <w:r w:rsidR="00080512" w:rsidRPr="004D3578">
        <w:lastRenderedPageBreak/>
        <w:t>Annex &lt;X&gt; (informative):</w:t>
      </w:r>
      <w:r w:rsidR="00080512" w:rsidRPr="004D3578">
        <w:br/>
        <w:t>Change history</w:t>
      </w:r>
      <w:bookmarkStart w:id="70" w:name="historyclause"/>
      <w:bookmarkEnd w:id="68"/>
      <w:bookmarkEnd w:id="69"/>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C72833">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4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4962"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C72833">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4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4962"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2CF94" w14:textId="77777777" w:rsidR="00BF5F7C" w:rsidRDefault="00BF5F7C">
      <w:r>
        <w:separator/>
      </w:r>
    </w:p>
  </w:endnote>
  <w:endnote w:type="continuationSeparator" w:id="0">
    <w:p w14:paraId="4AA97D99" w14:textId="77777777" w:rsidR="00BF5F7C" w:rsidRDefault="00BF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B26E5" w14:textId="77777777" w:rsidR="00BF5F7C" w:rsidRDefault="00BF5F7C">
      <w:r>
        <w:separator/>
      </w:r>
    </w:p>
  </w:footnote>
  <w:footnote w:type="continuationSeparator" w:id="0">
    <w:p w14:paraId="7AC2F944" w14:textId="77777777" w:rsidR="00BF5F7C" w:rsidRDefault="00BF5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923">
      <w:rPr>
        <w:rFonts w:ascii="Arial" w:hAnsi="Arial" w:cs="Arial"/>
        <w:b/>
        <w:noProof/>
        <w:sz w:val="18"/>
        <w:szCs w:val="18"/>
      </w:rPr>
      <w:t>3GPP TS 24.545 V0.1.0 (2019-10)</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5923">
      <w:rPr>
        <w:rFonts w:ascii="Arial" w:hAnsi="Arial" w:cs="Arial"/>
        <w:b/>
        <w:noProof/>
        <w:sz w:val="18"/>
        <w:szCs w:val="18"/>
      </w:rPr>
      <w:t>9</w:t>
    </w:r>
    <w:r>
      <w:rPr>
        <w:rFonts w:ascii="Arial" w:hAnsi="Arial" w:cs="Arial"/>
        <w:b/>
        <w:sz w:val="18"/>
        <w:szCs w:val="18"/>
      </w:rPr>
      <w:fldChar w:fldCharType="end"/>
    </w:r>
  </w:p>
  <w:p w14:paraId="5A4DD317" w14:textId="380FEF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923">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211C4"/>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58AB"/>
    <w:rsid w:val="000E2F84"/>
    <w:rsid w:val="000F1716"/>
    <w:rsid w:val="000F1F8E"/>
    <w:rsid w:val="00133525"/>
    <w:rsid w:val="001335FF"/>
    <w:rsid w:val="001356A7"/>
    <w:rsid w:val="001A4C42"/>
    <w:rsid w:val="001A7420"/>
    <w:rsid w:val="001B6637"/>
    <w:rsid w:val="001C21C3"/>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70CE"/>
    <w:rsid w:val="00300491"/>
    <w:rsid w:val="003172DC"/>
    <w:rsid w:val="0033168F"/>
    <w:rsid w:val="00343D11"/>
    <w:rsid w:val="0035462D"/>
    <w:rsid w:val="00372CD0"/>
    <w:rsid w:val="003765B8"/>
    <w:rsid w:val="00387757"/>
    <w:rsid w:val="003A26F6"/>
    <w:rsid w:val="003A2B2B"/>
    <w:rsid w:val="003C3971"/>
    <w:rsid w:val="0040676F"/>
    <w:rsid w:val="00423334"/>
    <w:rsid w:val="004345EC"/>
    <w:rsid w:val="0044495A"/>
    <w:rsid w:val="004528DA"/>
    <w:rsid w:val="00465515"/>
    <w:rsid w:val="004C1519"/>
    <w:rsid w:val="004D3578"/>
    <w:rsid w:val="004E213A"/>
    <w:rsid w:val="004F0988"/>
    <w:rsid w:val="004F3340"/>
    <w:rsid w:val="004F511A"/>
    <w:rsid w:val="0050667D"/>
    <w:rsid w:val="00514887"/>
    <w:rsid w:val="00514F43"/>
    <w:rsid w:val="0053388B"/>
    <w:rsid w:val="00535773"/>
    <w:rsid w:val="00543E6C"/>
    <w:rsid w:val="00545923"/>
    <w:rsid w:val="00550E7D"/>
    <w:rsid w:val="00556A4D"/>
    <w:rsid w:val="00563D53"/>
    <w:rsid w:val="00565087"/>
    <w:rsid w:val="00597B11"/>
    <w:rsid w:val="005C17DA"/>
    <w:rsid w:val="005C3BC1"/>
    <w:rsid w:val="005D2E01"/>
    <w:rsid w:val="005D7526"/>
    <w:rsid w:val="005E4BB2"/>
    <w:rsid w:val="005F7C74"/>
    <w:rsid w:val="00602AEA"/>
    <w:rsid w:val="00614FDF"/>
    <w:rsid w:val="0063543D"/>
    <w:rsid w:val="00647114"/>
    <w:rsid w:val="006916D1"/>
    <w:rsid w:val="006A323F"/>
    <w:rsid w:val="006B30D0"/>
    <w:rsid w:val="006B3555"/>
    <w:rsid w:val="006B4ADA"/>
    <w:rsid w:val="006C3D95"/>
    <w:rsid w:val="006D1E9D"/>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A2696"/>
    <w:rsid w:val="007B600E"/>
    <w:rsid w:val="007C3EB5"/>
    <w:rsid w:val="007E7A5C"/>
    <w:rsid w:val="007F0F4A"/>
    <w:rsid w:val="007F2778"/>
    <w:rsid w:val="007F4445"/>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8C5A23"/>
    <w:rsid w:val="0090271F"/>
    <w:rsid w:val="00902C15"/>
    <w:rsid w:val="00902E23"/>
    <w:rsid w:val="009114D7"/>
    <w:rsid w:val="0091348E"/>
    <w:rsid w:val="00917CCB"/>
    <w:rsid w:val="009342F4"/>
    <w:rsid w:val="00942EC2"/>
    <w:rsid w:val="00951FD4"/>
    <w:rsid w:val="009617DD"/>
    <w:rsid w:val="00970B89"/>
    <w:rsid w:val="00982E5A"/>
    <w:rsid w:val="00990460"/>
    <w:rsid w:val="009A4870"/>
    <w:rsid w:val="009B285A"/>
    <w:rsid w:val="009F2FD3"/>
    <w:rsid w:val="009F37B7"/>
    <w:rsid w:val="00A10F02"/>
    <w:rsid w:val="00A164B4"/>
    <w:rsid w:val="00A204DB"/>
    <w:rsid w:val="00A26956"/>
    <w:rsid w:val="00A27486"/>
    <w:rsid w:val="00A53724"/>
    <w:rsid w:val="00A56066"/>
    <w:rsid w:val="00A6251F"/>
    <w:rsid w:val="00A73129"/>
    <w:rsid w:val="00A745DB"/>
    <w:rsid w:val="00A74A9D"/>
    <w:rsid w:val="00A802BE"/>
    <w:rsid w:val="00A82346"/>
    <w:rsid w:val="00A92BA1"/>
    <w:rsid w:val="00AA3AEC"/>
    <w:rsid w:val="00AC6BC6"/>
    <w:rsid w:val="00AE65E2"/>
    <w:rsid w:val="00B15449"/>
    <w:rsid w:val="00B50D17"/>
    <w:rsid w:val="00B56413"/>
    <w:rsid w:val="00B619FD"/>
    <w:rsid w:val="00B807DE"/>
    <w:rsid w:val="00B81FF1"/>
    <w:rsid w:val="00B825E3"/>
    <w:rsid w:val="00B93086"/>
    <w:rsid w:val="00BA19ED"/>
    <w:rsid w:val="00BA4B8D"/>
    <w:rsid w:val="00BA5B1F"/>
    <w:rsid w:val="00BB677D"/>
    <w:rsid w:val="00BB730A"/>
    <w:rsid w:val="00BC0F7D"/>
    <w:rsid w:val="00BD7D31"/>
    <w:rsid w:val="00BE3255"/>
    <w:rsid w:val="00BF128E"/>
    <w:rsid w:val="00BF5F7C"/>
    <w:rsid w:val="00C0662C"/>
    <w:rsid w:val="00C074DD"/>
    <w:rsid w:val="00C1496A"/>
    <w:rsid w:val="00C17DFE"/>
    <w:rsid w:val="00C200D4"/>
    <w:rsid w:val="00C33079"/>
    <w:rsid w:val="00C45231"/>
    <w:rsid w:val="00C557AD"/>
    <w:rsid w:val="00C72833"/>
    <w:rsid w:val="00C73061"/>
    <w:rsid w:val="00C80F1D"/>
    <w:rsid w:val="00C82C70"/>
    <w:rsid w:val="00C93F40"/>
    <w:rsid w:val="00C961D7"/>
    <w:rsid w:val="00C964FF"/>
    <w:rsid w:val="00CA3D0C"/>
    <w:rsid w:val="00CA4971"/>
    <w:rsid w:val="00CE01DA"/>
    <w:rsid w:val="00CE7943"/>
    <w:rsid w:val="00D41635"/>
    <w:rsid w:val="00D442E7"/>
    <w:rsid w:val="00D57972"/>
    <w:rsid w:val="00D627B6"/>
    <w:rsid w:val="00D675A9"/>
    <w:rsid w:val="00D70BAD"/>
    <w:rsid w:val="00D738D6"/>
    <w:rsid w:val="00D755EB"/>
    <w:rsid w:val="00D76048"/>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228F2"/>
    <w:rsid w:val="00E44582"/>
    <w:rsid w:val="00E77645"/>
    <w:rsid w:val="00E827EB"/>
    <w:rsid w:val="00EA15B0"/>
    <w:rsid w:val="00EA5EA7"/>
    <w:rsid w:val="00EA6FD0"/>
    <w:rsid w:val="00EC3EE3"/>
    <w:rsid w:val="00EC4A25"/>
    <w:rsid w:val="00ED4729"/>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C1192"/>
    <w:rsid w:val="00FC4230"/>
    <w:rsid w:val="00FD5AED"/>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2D4A0-AC17-4234-A3C1-4E5EDCB32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2019-10-16T10:11:00Z</dcterms:created>
  <dcterms:modified xsi:type="dcterms:W3CDTF">2019-10-16T10:11:00Z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1571054210</vt:lpwstr>
  </property>
</Properties>
</file>