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4B2EC5" w14:paraId="5A75C677" w14:textId="77777777" w:rsidTr="00E31A56">
        <w:tc>
          <w:tcPr>
            <w:tcW w:w="10423" w:type="dxa"/>
            <w:gridSpan w:val="2"/>
            <w:shd w:val="clear" w:color="auto" w:fill="auto"/>
          </w:tcPr>
          <w:p w14:paraId="3F1D19DB" w14:textId="38FE2EAE" w:rsidR="004F0988" w:rsidRPr="004B2EC5" w:rsidRDefault="004F0988" w:rsidP="00133525">
            <w:pPr>
              <w:pStyle w:val="ZA"/>
              <w:framePr w:w="0" w:hRule="auto" w:wrap="auto" w:vAnchor="margin" w:hAnchor="text" w:yAlign="inline"/>
            </w:pPr>
            <w:bookmarkStart w:id="0" w:name="page1"/>
            <w:r w:rsidRPr="004B2EC5">
              <w:rPr>
                <w:sz w:val="64"/>
              </w:rPr>
              <w:t xml:space="preserve">3GPP </w:t>
            </w:r>
            <w:bookmarkStart w:id="1" w:name="specType1"/>
            <w:r w:rsidR="0063543D" w:rsidRPr="004B2EC5">
              <w:rPr>
                <w:sz w:val="64"/>
              </w:rPr>
              <w:t>TR</w:t>
            </w:r>
            <w:bookmarkEnd w:id="1"/>
            <w:r w:rsidRPr="004B2EC5">
              <w:rPr>
                <w:sz w:val="64"/>
              </w:rPr>
              <w:t xml:space="preserve"> </w:t>
            </w:r>
            <w:bookmarkStart w:id="2" w:name="specNumber"/>
            <w:r w:rsidR="0050039C" w:rsidRPr="004B2EC5">
              <w:rPr>
                <w:sz w:val="64"/>
              </w:rPr>
              <w:t>23.700</w:t>
            </w:r>
            <w:bookmarkEnd w:id="2"/>
            <w:r w:rsidR="0050039C" w:rsidRPr="004B2EC5">
              <w:rPr>
                <w:sz w:val="64"/>
              </w:rPr>
              <w:t>-</w:t>
            </w:r>
            <w:r w:rsidR="00BA21E1" w:rsidRPr="004B2EC5">
              <w:rPr>
                <w:sz w:val="64"/>
              </w:rPr>
              <w:t>20</w:t>
            </w:r>
            <w:r w:rsidRPr="004B2EC5">
              <w:rPr>
                <w:sz w:val="64"/>
              </w:rPr>
              <w:t xml:space="preserve"> </w:t>
            </w:r>
            <w:r w:rsidRPr="004B2EC5">
              <w:t>V</w:t>
            </w:r>
            <w:bookmarkStart w:id="3" w:name="specVersion"/>
            <w:r w:rsidR="001A524E" w:rsidRPr="004B2EC5">
              <w:t>1</w:t>
            </w:r>
            <w:r w:rsidRPr="004B2EC5">
              <w:t>.</w:t>
            </w:r>
            <w:r w:rsidR="006776A6" w:rsidRPr="004B2EC5">
              <w:t>1</w:t>
            </w:r>
            <w:r w:rsidRPr="004B2EC5">
              <w:t>.</w:t>
            </w:r>
            <w:bookmarkEnd w:id="3"/>
            <w:r w:rsidR="0050039C" w:rsidRPr="004B2EC5">
              <w:t>0</w:t>
            </w:r>
            <w:r w:rsidRPr="004B2EC5">
              <w:t xml:space="preserve"> </w:t>
            </w:r>
            <w:r w:rsidRPr="004B2EC5">
              <w:rPr>
                <w:sz w:val="32"/>
              </w:rPr>
              <w:t>(</w:t>
            </w:r>
            <w:bookmarkStart w:id="4" w:name="issueDate"/>
            <w:r w:rsidR="000D5C62" w:rsidRPr="004B2EC5">
              <w:rPr>
                <w:sz w:val="32"/>
              </w:rPr>
              <w:t>2020</w:t>
            </w:r>
            <w:r w:rsidRPr="004B2EC5">
              <w:rPr>
                <w:sz w:val="32"/>
              </w:rPr>
              <w:t>-</w:t>
            </w:r>
            <w:bookmarkEnd w:id="4"/>
            <w:r w:rsidR="00BA3FD3" w:rsidRPr="004B2EC5">
              <w:rPr>
                <w:sz w:val="32"/>
              </w:rPr>
              <w:t>10</w:t>
            </w:r>
            <w:r w:rsidRPr="004B2EC5">
              <w:rPr>
                <w:sz w:val="32"/>
              </w:rPr>
              <w:t>)</w:t>
            </w:r>
          </w:p>
        </w:tc>
      </w:tr>
      <w:tr w:rsidR="004F0988" w:rsidRPr="004B2EC5" w14:paraId="00010E2C" w14:textId="77777777" w:rsidTr="00E31A56">
        <w:trPr>
          <w:trHeight w:hRule="exact" w:val="1134"/>
        </w:trPr>
        <w:tc>
          <w:tcPr>
            <w:tcW w:w="10423" w:type="dxa"/>
            <w:gridSpan w:val="2"/>
            <w:shd w:val="clear" w:color="auto" w:fill="auto"/>
          </w:tcPr>
          <w:p w14:paraId="39B56C1B" w14:textId="76011917" w:rsidR="00BA4B8D" w:rsidRPr="004B2EC5" w:rsidRDefault="004F0988" w:rsidP="00FD4B14">
            <w:pPr>
              <w:pStyle w:val="ZB"/>
              <w:framePr w:w="0" w:hRule="auto" w:wrap="auto" w:vAnchor="margin" w:hAnchor="text" w:yAlign="inline"/>
            </w:pPr>
            <w:r w:rsidRPr="004B2EC5">
              <w:t xml:space="preserve">Technical </w:t>
            </w:r>
            <w:bookmarkStart w:id="5" w:name="spectype2"/>
            <w:r w:rsidR="00D57972" w:rsidRPr="004B2EC5">
              <w:t>Report</w:t>
            </w:r>
            <w:bookmarkEnd w:id="5"/>
          </w:p>
        </w:tc>
      </w:tr>
      <w:tr w:rsidR="004F0988" w:rsidRPr="004B2EC5" w14:paraId="09691279" w14:textId="77777777" w:rsidTr="00E31A56">
        <w:trPr>
          <w:trHeight w:hRule="exact" w:val="3686"/>
        </w:trPr>
        <w:tc>
          <w:tcPr>
            <w:tcW w:w="10423" w:type="dxa"/>
            <w:gridSpan w:val="2"/>
            <w:shd w:val="clear" w:color="auto" w:fill="auto"/>
          </w:tcPr>
          <w:p w14:paraId="4389509A" w14:textId="77777777" w:rsidR="004F0988" w:rsidRPr="004B2EC5" w:rsidRDefault="004F0988" w:rsidP="00133525">
            <w:pPr>
              <w:pStyle w:val="ZT"/>
              <w:framePr w:wrap="auto" w:hAnchor="text" w:yAlign="inline"/>
            </w:pPr>
            <w:r w:rsidRPr="004B2EC5">
              <w:t>3rd Generation Partnership Project;</w:t>
            </w:r>
          </w:p>
          <w:p w14:paraId="05E5FAA5" w14:textId="60228BA1" w:rsidR="004F0988" w:rsidRPr="004B2EC5" w:rsidRDefault="004F0988" w:rsidP="00133525">
            <w:pPr>
              <w:pStyle w:val="ZT"/>
              <w:framePr w:wrap="auto" w:hAnchor="text" w:yAlign="inline"/>
            </w:pPr>
            <w:r w:rsidRPr="004B2EC5">
              <w:t xml:space="preserve">Technical Specification Group </w:t>
            </w:r>
            <w:bookmarkStart w:id="6" w:name="specTitle"/>
            <w:r w:rsidR="00757E1A" w:rsidRPr="004B2EC5">
              <w:t>Services and System Aspects</w:t>
            </w:r>
            <w:r w:rsidRPr="004B2EC5">
              <w:t>;</w:t>
            </w:r>
          </w:p>
          <w:p w14:paraId="78BEBB79" w14:textId="68F22193" w:rsidR="004D59D2" w:rsidRPr="004B2EC5" w:rsidRDefault="004D59D2" w:rsidP="004D59D2">
            <w:pPr>
              <w:pStyle w:val="ZT"/>
              <w:framePr w:wrap="auto" w:hAnchor="text" w:yAlign="inline"/>
            </w:pPr>
            <w:r w:rsidRPr="004B2EC5">
              <w:t xml:space="preserve">Study on </w:t>
            </w:r>
            <w:r w:rsidR="00BA21E1" w:rsidRPr="004B2EC5">
              <w:t xml:space="preserve">enhanced support of Industrial Internet of Things (IIoT) in </w:t>
            </w:r>
            <w:r w:rsidR="000E0190" w:rsidRPr="004B2EC5">
              <w:t xml:space="preserve">the </w:t>
            </w:r>
            <w:r w:rsidR="00BA21E1" w:rsidRPr="004B2EC5">
              <w:t>5G System</w:t>
            </w:r>
            <w:bookmarkEnd w:id="6"/>
            <w:r w:rsidR="000E0190" w:rsidRPr="004B2EC5">
              <w:t xml:space="preserve"> (5GS)</w:t>
            </w:r>
          </w:p>
          <w:p w14:paraId="0957D3E8" w14:textId="2AD3BEDA" w:rsidR="004F0988" w:rsidRPr="004B2EC5" w:rsidRDefault="004F0988" w:rsidP="004D59D2">
            <w:pPr>
              <w:pStyle w:val="ZT"/>
              <w:framePr w:wrap="auto" w:hAnchor="text" w:yAlign="inline"/>
              <w:rPr>
                <w:i/>
                <w:sz w:val="28"/>
              </w:rPr>
            </w:pPr>
            <w:r w:rsidRPr="004B2EC5">
              <w:t>(</w:t>
            </w:r>
            <w:r w:rsidRPr="004B2EC5">
              <w:rPr>
                <w:rStyle w:val="ZGSM"/>
              </w:rPr>
              <w:t xml:space="preserve">Release </w:t>
            </w:r>
            <w:bookmarkStart w:id="7" w:name="specRelease"/>
            <w:r w:rsidRPr="004B2EC5">
              <w:rPr>
                <w:rStyle w:val="ZGSM"/>
              </w:rPr>
              <w:t>17</w:t>
            </w:r>
            <w:bookmarkEnd w:id="7"/>
            <w:r w:rsidRPr="004B2EC5">
              <w:t>)</w:t>
            </w:r>
          </w:p>
        </w:tc>
      </w:tr>
      <w:tr w:rsidR="002D42F1" w:rsidRPr="004B2EC5" w14:paraId="6CB5171F" w14:textId="77777777" w:rsidTr="00E31A56">
        <w:tc>
          <w:tcPr>
            <w:tcW w:w="10423" w:type="dxa"/>
            <w:gridSpan w:val="2"/>
            <w:shd w:val="clear" w:color="auto" w:fill="auto"/>
          </w:tcPr>
          <w:p w14:paraId="1EF65F5C" w14:textId="2805961D" w:rsidR="00BF128E" w:rsidRPr="004B2EC5" w:rsidRDefault="00BF128E" w:rsidP="0045375E"/>
        </w:tc>
      </w:tr>
      <w:bookmarkStart w:id="8" w:name="_Hlk26431032"/>
      <w:bookmarkStart w:id="9" w:name="_MON_1637044072"/>
      <w:bookmarkEnd w:id="9"/>
      <w:tr w:rsidR="00D57972" w:rsidRPr="004B2EC5" w14:paraId="0E9D0A07" w14:textId="77777777" w:rsidTr="00E31A56">
        <w:trPr>
          <w:trHeight w:hRule="exact" w:val="1531"/>
        </w:trPr>
        <w:tc>
          <w:tcPr>
            <w:tcW w:w="4883" w:type="dxa"/>
            <w:shd w:val="clear" w:color="auto" w:fill="auto"/>
          </w:tcPr>
          <w:p w14:paraId="7A450422" w14:textId="1CBBD7BA" w:rsidR="00D57972" w:rsidRPr="004B2EC5" w:rsidRDefault="00E34E77">
            <w:r w:rsidRPr="004B2EC5">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15pt;height:67.9pt" o:ole="">
                  <v:imagedata r:id="rId14" o:title=""/>
                </v:shape>
                <o:OLEObject Type="Embed" ProgID="Word.Picture.8" ShapeID="_x0000_i1025" DrawAspect="Content" ObjectID="_1665581887" r:id="rId15"/>
              </w:object>
            </w:r>
          </w:p>
        </w:tc>
        <w:bookmarkStart w:id="10" w:name="_MON_1637044125"/>
        <w:bookmarkEnd w:id="10"/>
        <w:tc>
          <w:tcPr>
            <w:tcW w:w="5540" w:type="dxa"/>
            <w:shd w:val="clear" w:color="auto" w:fill="auto"/>
          </w:tcPr>
          <w:p w14:paraId="44BC8091" w14:textId="7B990CB5" w:rsidR="00D57972" w:rsidRPr="004B2EC5" w:rsidRDefault="00E34E77" w:rsidP="00133525">
            <w:pPr>
              <w:jc w:val="right"/>
            </w:pPr>
            <w:r w:rsidRPr="004B2EC5">
              <w:object w:dxaOrig="2595" w:dyaOrig="1536" w14:anchorId="0A4E5ED7">
                <v:shape id="_x0000_i1026" type="#_x0000_t75" style="width:129.75pt;height:76.75pt" o:ole="">
                  <v:imagedata r:id="rId16" o:title=""/>
                </v:shape>
                <o:OLEObject Type="Embed" ProgID="Word.Picture.8" ShapeID="_x0000_i1026" DrawAspect="Content" ObjectID="_1665581888" r:id="rId17"/>
              </w:object>
            </w:r>
          </w:p>
        </w:tc>
      </w:tr>
      <w:bookmarkEnd w:id="8"/>
      <w:tr w:rsidR="00C074DD" w:rsidRPr="004B2EC5" w14:paraId="1A5D5E07" w14:textId="77777777" w:rsidTr="00E31A56">
        <w:trPr>
          <w:trHeight w:hRule="exact" w:val="5783"/>
        </w:trPr>
        <w:tc>
          <w:tcPr>
            <w:tcW w:w="10423" w:type="dxa"/>
            <w:gridSpan w:val="2"/>
            <w:shd w:val="clear" w:color="auto" w:fill="auto"/>
          </w:tcPr>
          <w:p w14:paraId="47015D19" w14:textId="32A2268F" w:rsidR="00C074DD" w:rsidRPr="004B2EC5" w:rsidRDefault="00C074DD" w:rsidP="00C074DD">
            <w:pPr>
              <w:rPr>
                <w:b/>
              </w:rPr>
            </w:pPr>
          </w:p>
        </w:tc>
      </w:tr>
      <w:tr w:rsidR="00C074DD" w:rsidRPr="004B2EC5" w14:paraId="33CB752F" w14:textId="77777777" w:rsidTr="00E31A56">
        <w:trPr>
          <w:trHeight w:hRule="exact" w:val="964"/>
        </w:trPr>
        <w:tc>
          <w:tcPr>
            <w:tcW w:w="10423" w:type="dxa"/>
            <w:gridSpan w:val="2"/>
            <w:shd w:val="clear" w:color="auto" w:fill="auto"/>
          </w:tcPr>
          <w:p w14:paraId="0AECF322" w14:textId="3BF312E3" w:rsidR="00C074DD" w:rsidRPr="004B2EC5" w:rsidRDefault="00C074DD" w:rsidP="00C074DD">
            <w:pPr>
              <w:rPr>
                <w:sz w:val="16"/>
              </w:rPr>
            </w:pPr>
            <w:bookmarkStart w:id="11" w:name="warningNotice"/>
            <w:r w:rsidRPr="004B2EC5">
              <w:rPr>
                <w:sz w:val="16"/>
              </w:rPr>
              <w:t>The present document has been developed within the 3rd Generation Partnership Project (3GPP</w:t>
            </w:r>
            <w:r w:rsidRPr="004B2EC5">
              <w:rPr>
                <w:sz w:val="16"/>
                <w:vertAlign w:val="superscript"/>
              </w:rPr>
              <w:t xml:space="preserve"> TM</w:t>
            </w:r>
            <w:r w:rsidRPr="004B2EC5">
              <w:rPr>
                <w:sz w:val="16"/>
              </w:rPr>
              <w:t>) and may be further elaborated for the purposes of 3GPP.</w:t>
            </w:r>
            <w:r w:rsidRPr="004B2EC5">
              <w:rPr>
                <w:sz w:val="16"/>
              </w:rPr>
              <w:br/>
              <w:t>The present document has not been subject to any approval process by the 3GPP</w:t>
            </w:r>
            <w:r w:rsidRPr="004B2EC5">
              <w:rPr>
                <w:sz w:val="16"/>
                <w:vertAlign w:val="superscript"/>
              </w:rPr>
              <w:t xml:space="preserve"> </w:t>
            </w:r>
            <w:r w:rsidRPr="004B2EC5">
              <w:rPr>
                <w:sz w:val="16"/>
              </w:rPr>
              <w:t>Organizational Partners and shall not be implemented.</w:t>
            </w:r>
            <w:r w:rsidRPr="004B2EC5">
              <w:rPr>
                <w:sz w:val="16"/>
              </w:rPr>
              <w:br/>
              <w:t>This Specification is provided for future development work within 3GPP</w:t>
            </w:r>
            <w:r w:rsidRPr="004B2EC5">
              <w:rPr>
                <w:sz w:val="16"/>
                <w:vertAlign w:val="superscript"/>
              </w:rPr>
              <w:t xml:space="preserve"> </w:t>
            </w:r>
            <w:r w:rsidRPr="004B2EC5">
              <w:rPr>
                <w:sz w:val="16"/>
              </w:rPr>
              <w:t>only. The Organizational Partners accept no liability for any use of this Specification.</w:t>
            </w:r>
            <w:r w:rsidRPr="004B2EC5">
              <w:rPr>
                <w:sz w:val="16"/>
              </w:rPr>
              <w:br/>
              <w:t>Specifications and Reports for implementation of the 3GPP</w:t>
            </w:r>
            <w:r w:rsidRPr="004B2EC5">
              <w:rPr>
                <w:sz w:val="16"/>
                <w:vertAlign w:val="superscript"/>
              </w:rPr>
              <w:t xml:space="preserve"> TM</w:t>
            </w:r>
            <w:r w:rsidRPr="004B2EC5">
              <w:rPr>
                <w:sz w:val="16"/>
              </w:rPr>
              <w:t xml:space="preserve"> system should be obtained via the 3GPP Organizational Partners</w:t>
            </w:r>
            <w:r w:rsidR="00502FE9" w:rsidRPr="004B2EC5">
              <w:rPr>
                <w:sz w:val="16"/>
              </w:rPr>
              <w:t>'</w:t>
            </w:r>
            <w:r w:rsidRPr="004B2EC5">
              <w:rPr>
                <w:sz w:val="16"/>
              </w:rPr>
              <w:t xml:space="preserve"> Publications Offices.</w:t>
            </w:r>
            <w:bookmarkEnd w:id="11"/>
          </w:p>
          <w:p w14:paraId="3F3828DB" w14:textId="77777777" w:rsidR="00C074DD" w:rsidRPr="004B2EC5" w:rsidRDefault="00C074DD" w:rsidP="00C074DD">
            <w:pPr>
              <w:pStyle w:val="ZV"/>
              <w:framePr w:w="0" w:wrap="auto" w:vAnchor="margin" w:hAnchor="text" w:yAlign="inline"/>
            </w:pPr>
          </w:p>
          <w:p w14:paraId="68843AAA" w14:textId="77777777" w:rsidR="00C074DD" w:rsidRPr="004B2EC5" w:rsidRDefault="00C074DD" w:rsidP="00C074DD">
            <w:pPr>
              <w:rPr>
                <w:sz w:val="16"/>
              </w:rPr>
            </w:pPr>
          </w:p>
        </w:tc>
      </w:tr>
      <w:bookmarkEnd w:id="0"/>
    </w:tbl>
    <w:p w14:paraId="1F5B555B" w14:textId="77777777" w:rsidR="00080512" w:rsidRPr="004B2EC5" w:rsidRDefault="00080512">
      <w:pPr>
        <w:sectPr w:rsidR="00080512" w:rsidRPr="004B2EC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B2EC5" w14:paraId="57A1E9C3" w14:textId="77777777" w:rsidTr="00133525">
        <w:trPr>
          <w:trHeight w:hRule="exact" w:val="5670"/>
        </w:trPr>
        <w:tc>
          <w:tcPr>
            <w:tcW w:w="10423" w:type="dxa"/>
            <w:shd w:val="clear" w:color="auto" w:fill="auto"/>
          </w:tcPr>
          <w:p w14:paraId="0DE65044" w14:textId="77777777" w:rsidR="00E16509" w:rsidRPr="004B2EC5" w:rsidRDefault="00E16509" w:rsidP="00E16509">
            <w:bookmarkStart w:id="12" w:name="page2"/>
          </w:p>
        </w:tc>
      </w:tr>
      <w:tr w:rsidR="00E16509" w:rsidRPr="004B2EC5" w14:paraId="702A6C70" w14:textId="77777777" w:rsidTr="00C074DD">
        <w:trPr>
          <w:trHeight w:hRule="exact" w:val="5387"/>
        </w:trPr>
        <w:tc>
          <w:tcPr>
            <w:tcW w:w="10423" w:type="dxa"/>
            <w:shd w:val="clear" w:color="auto" w:fill="auto"/>
          </w:tcPr>
          <w:p w14:paraId="7991CC5B" w14:textId="77777777" w:rsidR="00E16509" w:rsidRPr="004B2EC5" w:rsidRDefault="00E16509" w:rsidP="00133525">
            <w:pPr>
              <w:pStyle w:val="FP"/>
              <w:spacing w:after="240"/>
              <w:ind w:left="2835" w:right="2835"/>
              <w:jc w:val="center"/>
              <w:rPr>
                <w:rFonts w:ascii="Arial" w:hAnsi="Arial"/>
                <w:b/>
                <w:i/>
              </w:rPr>
            </w:pPr>
            <w:bookmarkStart w:id="13" w:name="coords3gpp"/>
            <w:r w:rsidRPr="004B2EC5">
              <w:rPr>
                <w:rFonts w:ascii="Arial" w:hAnsi="Arial"/>
                <w:b/>
                <w:i/>
              </w:rPr>
              <w:t>3GPP</w:t>
            </w:r>
          </w:p>
          <w:p w14:paraId="6959BC30" w14:textId="77777777" w:rsidR="00E16509" w:rsidRPr="004B2EC5" w:rsidRDefault="00E16509" w:rsidP="00133525">
            <w:pPr>
              <w:pStyle w:val="FP"/>
              <w:pBdr>
                <w:bottom w:val="single" w:sz="6" w:space="1" w:color="auto"/>
              </w:pBdr>
              <w:ind w:left="2835" w:right="2835"/>
              <w:jc w:val="center"/>
            </w:pPr>
            <w:r w:rsidRPr="004B2EC5">
              <w:t>Postal address</w:t>
            </w:r>
          </w:p>
          <w:p w14:paraId="32956477" w14:textId="77777777" w:rsidR="00E16509" w:rsidRPr="004B2EC5" w:rsidRDefault="00E16509" w:rsidP="00133525">
            <w:pPr>
              <w:pStyle w:val="FP"/>
              <w:ind w:left="2835" w:right="2835"/>
              <w:jc w:val="center"/>
              <w:rPr>
                <w:rFonts w:ascii="Arial" w:hAnsi="Arial"/>
                <w:sz w:val="18"/>
              </w:rPr>
            </w:pPr>
          </w:p>
          <w:p w14:paraId="283BF9B5"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3GPP support office address</w:t>
            </w:r>
          </w:p>
          <w:p w14:paraId="1FE74B61"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650 Route des Lucioles - Sophia Antipolis</w:t>
            </w:r>
          </w:p>
          <w:p w14:paraId="07438BAD"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Valbonne - FRANCE</w:t>
            </w:r>
          </w:p>
          <w:p w14:paraId="4552319B" w14:textId="77777777" w:rsidR="00E16509" w:rsidRPr="004B2EC5" w:rsidRDefault="00E16509" w:rsidP="00133525">
            <w:pPr>
              <w:pStyle w:val="FP"/>
              <w:spacing w:after="20"/>
              <w:ind w:left="2835" w:right="2835"/>
              <w:jc w:val="center"/>
              <w:rPr>
                <w:rFonts w:ascii="Arial" w:hAnsi="Arial"/>
                <w:noProof/>
                <w:sz w:val="18"/>
              </w:rPr>
            </w:pPr>
            <w:r w:rsidRPr="004B2EC5">
              <w:rPr>
                <w:rFonts w:ascii="Arial" w:hAnsi="Arial"/>
                <w:noProof/>
                <w:sz w:val="18"/>
              </w:rPr>
              <w:t>Tel.: +33 4 92 94 42 00 Fax: +33 4 93 65 47 16</w:t>
            </w:r>
          </w:p>
          <w:p w14:paraId="7D45E544"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Internet</w:t>
            </w:r>
          </w:p>
          <w:p w14:paraId="7D79595C"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http://www.3gpp.org</w:t>
            </w:r>
            <w:bookmarkEnd w:id="13"/>
          </w:p>
          <w:p w14:paraId="336621C6" w14:textId="77777777" w:rsidR="00E16509" w:rsidRPr="004B2EC5" w:rsidRDefault="00E16509" w:rsidP="00133525"/>
        </w:tc>
      </w:tr>
      <w:tr w:rsidR="00E16509" w:rsidRPr="004B2EC5" w14:paraId="0636E049" w14:textId="77777777" w:rsidTr="00C074DD">
        <w:tc>
          <w:tcPr>
            <w:tcW w:w="10423" w:type="dxa"/>
            <w:shd w:val="clear" w:color="auto" w:fill="auto"/>
            <w:vAlign w:val="bottom"/>
          </w:tcPr>
          <w:p w14:paraId="268EF7C7" w14:textId="77777777" w:rsidR="00E16509" w:rsidRPr="004B2EC5" w:rsidRDefault="00E16509" w:rsidP="00133525">
            <w:pPr>
              <w:pStyle w:val="FP"/>
              <w:pBdr>
                <w:bottom w:val="single" w:sz="6" w:space="1" w:color="auto"/>
              </w:pBdr>
              <w:spacing w:after="240"/>
              <w:jc w:val="center"/>
              <w:rPr>
                <w:rFonts w:ascii="Arial" w:hAnsi="Arial"/>
                <w:b/>
                <w:i/>
                <w:noProof/>
              </w:rPr>
            </w:pPr>
            <w:bookmarkStart w:id="14" w:name="copyrightNotification"/>
            <w:r w:rsidRPr="004B2EC5">
              <w:rPr>
                <w:rFonts w:ascii="Arial" w:hAnsi="Arial"/>
                <w:b/>
                <w:i/>
                <w:noProof/>
              </w:rPr>
              <w:t>Copyright Notification</w:t>
            </w:r>
          </w:p>
          <w:p w14:paraId="55C46722" w14:textId="77777777" w:rsidR="00E16509" w:rsidRPr="004B2EC5" w:rsidRDefault="00E16509" w:rsidP="00133525">
            <w:pPr>
              <w:pStyle w:val="FP"/>
              <w:jc w:val="center"/>
              <w:rPr>
                <w:noProof/>
              </w:rPr>
            </w:pPr>
            <w:r w:rsidRPr="004B2EC5">
              <w:rPr>
                <w:noProof/>
              </w:rPr>
              <w:t>No part may be reproduced except as authorized by written permission.</w:t>
            </w:r>
            <w:r w:rsidRPr="004B2EC5">
              <w:rPr>
                <w:noProof/>
              </w:rPr>
              <w:br/>
              <w:t>The copyright and the foregoing restriction extend to reproduction in all media.</w:t>
            </w:r>
          </w:p>
          <w:p w14:paraId="6AB55505" w14:textId="77777777" w:rsidR="00E16509" w:rsidRPr="004B2EC5" w:rsidRDefault="00E16509" w:rsidP="00133525">
            <w:pPr>
              <w:pStyle w:val="FP"/>
              <w:jc w:val="center"/>
              <w:rPr>
                <w:noProof/>
              </w:rPr>
            </w:pPr>
          </w:p>
          <w:p w14:paraId="498BA092" w14:textId="5E128E26" w:rsidR="00E16509" w:rsidRPr="004B2EC5" w:rsidRDefault="00E16509" w:rsidP="00133525">
            <w:pPr>
              <w:pStyle w:val="FP"/>
              <w:jc w:val="center"/>
              <w:rPr>
                <w:noProof/>
                <w:sz w:val="18"/>
              </w:rPr>
            </w:pPr>
            <w:r w:rsidRPr="004B2EC5">
              <w:rPr>
                <w:noProof/>
                <w:sz w:val="18"/>
              </w:rPr>
              <w:t xml:space="preserve">© </w:t>
            </w:r>
            <w:bookmarkStart w:id="15" w:name="copyrightDate"/>
            <w:r w:rsidRPr="004B2EC5">
              <w:rPr>
                <w:noProof/>
                <w:sz w:val="18"/>
              </w:rPr>
              <w:t>20</w:t>
            </w:r>
            <w:bookmarkEnd w:id="15"/>
            <w:r w:rsidR="000E0190" w:rsidRPr="004B2EC5">
              <w:rPr>
                <w:noProof/>
                <w:sz w:val="18"/>
              </w:rPr>
              <w:t>20</w:t>
            </w:r>
            <w:r w:rsidRPr="004B2EC5">
              <w:rPr>
                <w:noProof/>
                <w:sz w:val="18"/>
              </w:rPr>
              <w:t>, 3GPP Organizational Partners (ARIB, ATIS, CCSA, ETSI, TSDSI, TTA, TTC).</w:t>
            </w:r>
            <w:bookmarkStart w:id="16" w:name="copyrightaddon"/>
            <w:bookmarkEnd w:id="16"/>
          </w:p>
          <w:p w14:paraId="0C9BCF45" w14:textId="77777777" w:rsidR="00E16509" w:rsidRPr="004B2EC5" w:rsidRDefault="00E16509" w:rsidP="00133525">
            <w:pPr>
              <w:pStyle w:val="FP"/>
              <w:jc w:val="center"/>
              <w:rPr>
                <w:noProof/>
                <w:sz w:val="18"/>
              </w:rPr>
            </w:pPr>
            <w:r w:rsidRPr="004B2EC5">
              <w:rPr>
                <w:noProof/>
                <w:sz w:val="18"/>
              </w:rPr>
              <w:t>All rights reserved.</w:t>
            </w:r>
          </w:p>
          <w:p w14:paraId="506B2F74" w14:textId="77777777" w:rsidR="00E16509" w:rsidRPr="004B2EC5" w:rsidRDefault="00E16509" w:rsidP="00E16509">
            <w:pPr>
              <w:pStyle w:val="FP"/>
              <w:rPr>
                <w:noProof/>
                <w:sz w:val="18"/>
              </w:rPr>
            </w:pPr>
          </w:p>
          <w:p w14:paraId="3B08677B" w14:textId="77777777" w:rsidR="00E16509" w:rsidRPr="004B2EC5" w:rsidRDefault="00E16509" w:rsidP="00E16509">
            <w:pPr>
              <w:pStyle w:val="FP"/>
              <w:rPr>
                <w:noProof/>
                <w:sz w:val="18"/>
              </w:rPr>
            </w:pPr>
            <w:r w:rsidRPr="004B2EC5">
              <w:rPr>
                <w:noProof/>
                <w:sz w:val="18"/>
              </w:rPr>
              <w:t>UMTS™ is a Trade Mark of ETSI registered for the benefit of its members</w:t>
            </w:r>
          </w:p>
          <w:p w14:paraId="4C76BA91" w14:textId="77777777" w:rsidR="00E16509" w:rsidRPr="004B2EC5" w:rsidRDefault="00E16509" w:rsidP="00E16509">
            <w:pPr>
              <w:pStyle w:val="FP"/>
              <w:rPr>
                <w:noProof/>
                <w:sz w:val="18"/>
              </w:rPr>
            </w:pPr>
            <w:r w:rsidRPr="004B2EC5">
              <w:rPr>
                <w:noProof/>
                <w:sz w:val="18"/>
              </w:rPr>
              <w:t>3GPP™ is a Trade Mark of ETSI registered for the benefit of its Members and of the 3GPP Organizational Partners</w:t>
            </w:r>
            <w:r w:rsidRPr="004B2EC5">
              <w:rPr>
                <w:noProof/>
                <w:sz w:val="18"/>
              </w:rPr>
              <w:br/>
              <w:t>LTE™ is a Trade Mark of ETSI registered for the benefit of its Members and of the 3GPP Organizational Partners</w:t>
            </w:r>
          </w:p>
          <w:p w14:paraId="01E02133" w14:textId="77777777" w:rsidR="00E16509" w:rsidRPr="004B2EC5" w:rsidRDefault="00E16509" w:rsidP="00E16509">
            <w:pPr>
              <w:pStyle w:val="FP"/>
              <w:rPr>
                <w:noProof/>
                <w:sz w:val="18"/>
              </w:rPr>
            </w:pPr>
            <w:r w:rsidRPr="004B2EC5">
              <w:rPr>
                <w:noProof/>
                <w:sz w:val="18"/>
              </w:rPr>
              <w:t>GSM® and the GSM logo are registered and owned by the GSM Association</w:t>
            </w:r>
            <w:bookmarkEnd w:id="14"/>
          </w:p>
          <w:p w14:paraId="0E6650CF" w14:textId="77777777" w:rsidR="00E16509" w:rsidRPr="004B2EC5" w:rsidRDefault="00E16509" w:rsidP="00133525"/>
        </w:tc>
      </w:tr>
      <w:bookmarkEnd w:id="12"/>
    </w:tbl>
    <w:p w14:paraId="0246F4CA" w14:textId="77777777" w:rsidR="00080512" w:rsidRPr="004B2EC5" w:rsidRDefault="00080512">
      <w:pPr>
        <w:pStyle w:val="TT"/>
      </w:pPr>
      <w:r w:rsidRPr="004B2EC5">
        <w:br w:type="page"/>
      </w:r>
      <w:bookmarkStart w:id="17" w:name="tableOfContents"/>
      <w:bookmarkEnd w:id="17"/>
      <w:r w:rsidRPr="004B2EC5">
        <w:lastRenderedPageBreak/>
        <w:t>Contents</w:t>
      </w:r>
    </w:p>
    <w:p w14:paraId="68F1AAE9" w14:textId="58B38375" w:rsidR="00D372D5" w:rsidRDefault="00D372D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_Toc54968088 \h </w:instrText>
      </w:r>
      <w:r>
        <w:fldChar w:fldCharType="separate"/>
      </w:r>
      <w:r>
        <w:t>6</w:t>
      </w:r>
      <w:r>
        <w:fldChar w:fldCharType="end"/>
      </w:r>
    </w:p>
    <w:p w14:paraId="1A36A030" w14:textId="42B5E950" w:rsidR="00D372D5" w:rsidRDefault="00D372D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_Toc54968089 \h </w:instrText>
      </w:r>
      <w:r>
        <w:fldChar w:fldCharType="separate"/>
      </w:r>
      <w:r>
        <w:t>8</w:t>
      </w:r>
      <w:r>
        <w:fldChar w:fldCharType="end"/>
      </w:r>
    </w:p>
    <w:p w14:paraId="3CAC085C" w14:textId="505BB9CC" w:rsidR="00D372D5" w:rsidRDefault="00D372D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_Toc54968090 \h </w:instrText>
      </w:r>
      <w:r>
        <w:fldChar w:fldCharType="separate"/>
      </w:r>
      <w:r>
        <w:t>8</w:t>
      </w:r>
      <w:r>
        <w:fldChar w:fldCharType="end"/>
      </w:r>
    </w:p>
    <w:p w14:paraId="2EC990BB" w14:textId="29F52D5E" w:rsidR="00D372D5" w:rsidRDefault="00D372D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_Toc54968091 \h </w:instrText>
      </w:r>
      <w:r>
        <w:fldChar w:fldCharType="separate"/>
      </w:r>
      <w:r>
        <w:t>9</w:t>
      </w:r>
      <w:r>
        <w:fldChar w:fldCharType="end"/>
      </w:r>
    </w:p>
    <w:p w14:paraId="05C23193" w14:textId="415274E5" w:rsidR="00D372D5" w:rsidRDefault="00D372D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_Toc54968092 \h </w:instrText>
      </w:r>
      <w:r>
        <w:fldChar w:fldCharType="separate"/>
      </w:r>
      <w:r>
        <w:t>9</w:t>
      </w:r>
      <w:r>
        <w:fldChar w:fldCharType="end"/>
      </w:r>
    </w:p>
    <w:p w14:paraId="05F48D80" w14:textId="5F586AD9" w:rsidR="00D372D5" w:rsidRDefault="00D372D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_Toc54968093 \h </w:instrText>
      </w:r>
      <w:r>
        <w:fldChar w:fldCharType="separate"/>
      </w:r>
      <w:r>
        <w:t>9</w:t>
      </w:r>
      <w:r>
        <w:fldChar w:fldCharType="end"/>
      </w:r>
    </w:p>
    <w:p w14:paraId="11E52AB7" w14:textId="2E4A9650" w:rsidR="00D372D5" w:rsidRDefault="00D372D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_Toc54968094 \h </w:instrText>
      </w:r>
      <w:r>
        <w:fldChar w:fldCharType="separate"/>
      </w:r>
      <w:r>
        <w:t>9</w:t>
      </w:r>
      <w:r>
        <w:fldChar w:fldCharType="end"/>
      </w:r>
    </w:p>
    <w:p w14:paraId="1FA45F56" w14:textId="4648B815" w:rsidR="00D372D5" w:rsidRDefault="00D372D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_Toc54968095 \h </w:instrText>
      </w:r>
      <w:r>
        <w:fldChar w:fldCharType="separate"/>
      </w:r>
      <w:r>
        <w:t>9</w:t>
      </w:r>
      <w:r>
        <w:fldChar w:fldCharType="end"/>
      </w:r>
    </w:p>
    <w:p w14:paraId="7FEA2A33" w14:textId="5001602F" w:rsidR="00D372D5" w:rsidRDefault="00D372D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_Toc54968096 \h </w:instrText>
      </w:r>
      <w:r>
        <w:fldChar w:fldCharType="separate"/>
      </w:r>
      <w:r>
        <w:t>9</w:t>
      </w:r>
      <w:r>
        <w:fldChar w:fldCharType="end"/>
      </w:r>
    </w:p>
    <w:p w14:paraId="5561DD10" w14:textId="4A90A4C9" w:rsidR="00D372D5" w:rsidRDefault="00D372D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_Toc54968097 \h </w:instrText>
      </w:r>
      <w:r>
        <w:fldChar w:fldCharType="separate"/>
      </w:r>
      <w:r>
        <w:t>9</w:t>
      </w:r>
      <w:r>
        <w:fldChar w:fldCharType="end"/>
      </w:r>
    </w:p>
    <w:p w14:paraId="266A9671" w14:textId="3213DF83" w:rsidR="00D372D5" w:rsidRDefault="00D372D5">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_Toc54968098 \h </w:instrText>
      </w:r>
      <w:r>
        <w:fldChar w:fldCharType="separate"/>
      </w:r>
      <w:r>
        <w:t>9</w:t>
      </w:r>
      <w:r>
        <w:fldChar w:fldCharType="end"/>
      </w:r>
    </w:p>
    <w:p w14:paraId="621A288B" w14:textId="447717A2" w:rsidR="00D372D5" w:rsidRDefault="00D372D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UE-UE TSC communication</w:t>
      </w:r>
      <w:r>
        <w:tab/>
      </w:r>
      <w:r>
        <w:fldChar w:fldCharType="begin" w:fldLock="1"/>
      </w:r>
      <w:r>
        <w:instrText xml:space="preserve"> PAGEREF _Toc54968099 \h </w:instrText>
      </w:r>
      <w:r>
        <w:fldChar w:fldCharType="separate"/>
      </w:r>
      <w:r>
        <w:t>10</w:t>
      </w:r>
      <w:r>
        <w:fldChar w:fldCharType="end"/>
      </w:r>
    </w:p>
    <w:p w14:paraId="20923EE1" w14:textId="39C9ACD4" w:rsidR="00D372D5" w:rsidRDefault="00D372D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_Toc54968100 \h </w:instrText>
      </w:r>
      <w:r>
        <w:fldChar w:fldCharType="separate"/>
      </w:r>
      <w:r>
        <w:t>10</w:t>
      </w:r>
      <w:r>
        <w:fldChar w:fldCharType="end"/>
      </w:r>
    </w:p>
    <w:p w14:paraId="2583042C" w14:textId="12A2A5B0" w:rsidR="00D372D5" w:rsidRDefault="00D372D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Exposure of TSC services</w:t>
      </w:r>
      <w:r>
        <w:tab/>
      </w:r>
      <w:r>
        <w:fldChar w:fldCharType="begin" w:fldLock="1"/>
      </w:r>
      <w:r>
        <w:instrText xml:space="preserve"> PAGEREF _Toc54968101 \h </w:instrText>
      </w:r>
      <w:r>
        <w:fldChar w:fldCharType="separate"/>
      </w:r>
      <w:r>
        <w:t>10</w:t>
      </w:r>
      <w:r>
        <w:fldChar w:fldCharType="end"/>
      </w:r>
    </w:p>
    <w:p w14:paraId="2E43DBEF" w14:textId="7799EC6F" w:rsidR="00D372D5" w:rsidRDefault="00D372D5">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_Toc54968102 \h </w:instrText>
      </w:r>
      <w:r>
        <w:fldChar w:fldCharType="separate"/>
      </w:r>
      <w:r>
        <w:t>10</w:t>
      </w:r>
      <w:r>
        <w:fldChar w:fldCharType="end"/>
      </w:r>
    </w:p>
    <w:p w14:paraId="7C593264" w14:textId="0CDBE257" w:rsidR="00D372D5" w:rsidRDefault="00D372D5">
      <w:pPr>
        <w:pStyle w:val="TOC3"/>
        <w:rPr>
          <w:rFonts w:asciiTheme="minorHAnsi" w:eastAsiaTheme="minorEastAsia" w:hAnsiTheme="minorHAnsi" w:cstheme="minorBidi"/>
          <w:sz w:val="22"/>
          <w:szCs w:val="22"/>
          <w:lang w:eastAsia="en-GB"/>
        </w:rPr>
      </w:pPr>
      <w:r>
        <w:rPr>
          <w:lang w:eastAsia="ko-KR"/>
        </w:rPr>
        <w:t>5.3.2</w:t>
      </w:r>
      <w:r>
        <w:rPr>
          <w:rFonts w:asciiTheme="minorHAnsi" w:eastAsiaTheme="minorEastAsia" w:hAnsiTheme="minorHAnsi" w:cstheme="minorBidi"/>
          <w:sz w:val="22"/>
          <w:szCs w:val="22"/>
          <w:lang w:eastAsia="en-GB"/>
        </w:rPr>
        <w:tab/>
      </w:r>
      <w:r>
        <w:rPr>
          <w:lang w:eastAsia="ko-KR"/>
        </w:rPr>
        <w:t>Key Issue #3A: Exposure of deterministic QoS</w:t>
      </w:r>
      <w:r>
        <w:tab/>
      </w:r>
      <w:r>
        <w:fldChar w:fldCharType="begin" w:fldLock="1"/>
      </w:r>
      <w:r>
        <w:instrText xml:space="preserve"> PAGEREF _Toc54968103 \h </w:instrText>
      </w:r>
      <w:r>
        <w:fldChar w:fldCharType="separate"/>
      </w:r>
      <w:r>
        <w:t>10</w:t>
      </w:r>
      <w:r>
        <w:fldChar w:fldCharType="end"/>
      </w:r>
    </w:p>
    <w:p w14:paraId="04EF2CFA" w14:textId="2CABED4F" w:rsidR="00D372D5" w:rsidRDefault="00D372D5">
      <w:pPr>
        <w:pStyle w:val="TOC3"/>
        <w:rPr>
          <w:rFonts w:asciiTheme="minorHAnsi" w:eastAsiaTheme="minorEastAsia" w:hAnsiTheme="minorHAnsi" w:cstheme="minorBidi"/>
          <w:sz w:val="22"/>
          <w:szCs w:val="22"/>
          <w:lang w:eastAsia="en-GB"/>
        </w:rPr>
      </w:pPr>
      <w:r>
        <w:rPr>
          <w:lang w:eastAsia="ko-KR"/>
        </w:rPr>
        <w:t>5.3.3</w:t>
      </w:r>
      <w:r>
        <w:rPr>
          <w:rFonts w:asciiTheme="minorHAnsi" w:eastAsiaTheme="minorEastAsia" w:hAnsiTheme="minorHAnsi" w:cstheme="minorBidi"/>
          <w:sz w:val="22"/>
          <w:szCs w:val="22"/>
          <w:lang w:eastAsia="en-GB"/>
        </w:rPr>
        <w:tab/>
      </w:r>
      <w:r>
        <w:rPr>
          <w:lang w:eastAsia="ko-KR"/>
        </w:rPr>
        <w:t>Key Issue #3B: Exposure of Time Synchronization</w:t>
      </w:r>
      <w:r>
        <w:tab/>
      </w:r>
      <w:r>
        <w:fldChar w:fldCharType="begin" w:fldLock="1"/>
      </w:r>
      <w:r>
        <w:instrText xml:space="preserve"> PAGEREF _Toc54968104 \h </w:instrText>
      </w:r>
      <w:r>
        <w:fldChar w:fldCharType="separate"/>
      </w:r>
      <w:r>
        <w:t>11</w:t>
      </w:r>
      <w:r>
        <w:fldChar w:fldCharType="end"/>
      </w:r>
    </w:p>
    <w:p w14:paraId="669D3607" w14:textId="3F4BFEDD" w:rsidR="00D372D5" w:rsidRDefault="00D372D5">
      <w:pPr>
        <w:pStyle w:val="TOC2"/>
        <w:rPr>
          <w:rFonts w:asciiTheme="minorHAnsi" w:eastAsiaTheme="minorEastAsia" w:hAnsiTheme="minorHAnsi" w:cstheme="minorBidi"/>
          <w:sz w:val="22"/>
          <w:szCs w:val="22"/>
          <w:lang w:eastAsia="en-GB"/>
        </w:rPr>
      </w:pPr>
      <w:r w:rsidRPr="00130755">
        <w:rPr>
          <w:rFonts w:eastAsia="minorBidi" w:cs="Arial"/>
          <w:lang w:eastAsia="ko-KR"/>
        </w:rPr>
        <w:t>5.4</w:t>
      </w:r>
      <w:r>
        <w:rPr>
          <w:rFonts w:asciiTheme="minorHAnsi" w:eastAsiaTheme="minorEastAsia" w:hAnsiTheme="minorHAnsi" w:cstheme="minorBidi"/>
          <w:sz w:val="22"/>
          <w:szCs w:val="22"/>
          <w:lang w:eastAsia="en-GB"/>
        </w:rPr>
        <w:tab/>
      </w:r>
      <w:r w:rsidRPr="00130755">
        <w:rPr>
          <w:rFonts w:eastAsia="minorBidi" w:cs="Arial"/>
          <w:lang w:eastAsia="ko-KR"/>
        </w:rPr>
        <w:t>Key Issue #4: supporting the fully distributed configuration model for TSN</w:t>
      </w:r>
      <w:r>
        <w:tab/>
      </w:r>
      <w:r>
        <w:fldChar w:fldCharType="begin" w:fldLock="1"/>
      </w:r>
      <w:r>
        <w:instrText xml:space="preserve"> PAGEREF _Toc54968105 \h </w:instrText>
      </w:r>
      <w:r>
        <w:fldChar w:fldCharType="separate"/>
      </w:r>
      <w:r>
        <w:t>11</w:t>
      </w:r>
      <w:r>
        <w:fldChar w:fldCharType="end"/>
      </w:r>
    </w:p>
    <w:p w14:paraId="382EA820" w14:textId="50010FEF" w:rsidR="00D372D5" w:rsidRDefault="00D372D5">
      <w:pPr>
        <w:pStyle w:val="TOC3"/>
        <w:rPr>
          <w:rFonts w:asciiTheme="minorHAnsi" w:eastAsiaTheme="minorEastAsia" w:hAnsiTheme="minorHAnsi" w:cstheme="minorBidi"/>
          <w:sz w:val="22"/>
          <w:szCs w:val="22"/>
          <w:lang w:eastAsia="en-GB"/>
        </w:rPr>
      </w:pPr>
      <w:r w:rsidRPr="00130755">
        <w:rPr>
          <w:rFonts w:cs="Arial"/>
          <w:lang w:eastAsia="ko-KR"/>
        </w:rPr>
        <w:t>5.4.1</w:t>
      </w:r>
      <w:r>
        <w:rPr>
          <w:rFonts w:asciiTheme="minorHAnsi" w:eastAsiaTheme="minorEastAsia" w:hAnsiTheme="minorHAnsi" w:cstheme="minorBidi"/>
          <w:sz w:val="22"/>
          <w:szCs w:val="22"/>
          <w:lang w:eastAsia="en-GB"/>
        </w:rPr>
        <w:tab/>
      </w:r>
      <w:r w:rsidRPr="00130755">
        <w:rPr>
          <w:rFonts w:cs="Arial"/>
          <w:lang w:eastAsia="ko-KR"/>
        </w:rPr>
        <w:t>Description</w:t>
      </w:r>
      <w:r>
        <w:tab/>
      </w:r>
      <w:r>
        <w:fldChar w:fldCharType="begin" w:fldLock="1"/>
      </w:r>
      <w:r>
        <w:instrText xml:space="preserve"> PAGEREF _Toc54968106 \h </w:instrText>
      </w:r>
      <w:r>
        <w:fldChar w:fldCharType="separate"/>
      </w:r>
      <w:r>
        <w:t>11</w:t>
      </w:r>
      <w:r>
        <w:fldChar w:fldCharType="end"/>
      </w:r>
    </w:p>
    <w:p w14:paraId="70F49795" w14:textId="434C8FFF" w:rsidR="00D372D5" w:rsidRDefault="00D372D5">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sidRPr="00130755">
        <w:rPr>
          <w:rFonts w:eastAsia="minorBidi" w:cs="Arial"/>
          <w:lang w:eastAsia="ko-KR"/>
        </w:rPr>
        <w:t>Key issue #5: Use of Survival Time for Deterministic Applications in 5GS</w:t>
      </w:r>
      <w:r>
        <w:tab/>
      </w:r>
      <w:r>
        <w:fldChar w:fldCharType="begin" w:fldLock="1"/>
      </w:r>
      <w:r>
        <w:instrText xml:space="preserve"> PAGEREF _Toc54968107 \h </w:instrText>
      </w:r>
      <w:r>
        <w:fldChar w:fldCharType="separate"/>
      </w:r>
      <w:r>
        <w:t>12</w:t>
      </w:r>
      <w:r>
        <w:fldChar w:fldCharType="end"/>
      </w:r>
    </w:p>
    <w:p w14:paraId="726825AA" w14:textId="7801521D" w:rsidR="00D372D5" w:rsidRDefault="00D372D5">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_Toc54968108 \h </w:instrText>
      </w:r>
      <w:r>
        <w:fldChar w:fldCharType="separate"/>
      </w:r>
      <w:r>
        <w:t>12</w:t>
      </w:r>
      <w:r>
        <w:fldChar w:fldCharType="end"/>
      </w:r>
    </w:p>
    <w:p w14:paraId="2079D263" w14:textId="6AD3C636" w:rsidR="00D372D5" w:rsidRDefault="00D372D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_Toc54968109 \h </w:instrText>
      </w:r>
      <w:r>
        <w:fldChar w:fldCharType="separate"/>
      </w:r>
      <w:r>
        <w:t>13</w:t>
      </w:r>
      <w:r>
        <w:fldChar w:fldCharType="end"/>
      </w:r>
    </w:p>
    <w:p w14:paraId="7C88DB88" w14:textId="6C548D56" w:rsidR="00D372D5" w:rsidRDefault="00D372D5">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_Toc54968110 \h </w:instrText>
      </w:r>
      <w:r>
        <w:fldChar w:fldCharType="separate"/>
      </w:r>
      <w:r>
        <w:t>13</w:t>
      </w:r>
      <w:r>
        <w:fldChar w:fldCharType="end"/>
      </w:r>
    </w:p>
    <w:p w14:paraId="295AD9C2" w14:textId="6A0836CE" w:rsidR="00D372D5" w:rsidRDefault="00D372D5">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 #1: Uplink Time Synchronization for TSN</w:t>
      </w:r>
      <w:r>
        <w:tab/>
      </w:r>
      <w:r>
        <w:fldChar w:fldCharType="begin" w:fldLock="1"/>
      </w:r>
      <w:r>
        <w:instrText xml:space="preserve"> PAGEREF _Toc54968111 \h </w:instrText>
      </w:r>
      <w:r>
        <w:fldChar w:fldCharType="separate"/>
      </w:r>
      <w:r>
        <w:t>13</w:t>
      </w:r>
      <w:r>
        <w:fldChar w:fldCharType="end"/>
      </w:r>
    </w:p>
    <w:p w14:paraId="1D60A9F1" w14:textId="5DC6A9CD" w:rsidR="00D372D5" w:rsidRDefault="00D372D5">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_Toc54968112 \h </w:instrText>
      </w:r>
      <w:r>
        <w:fldChar w:fldCharType="separate"/>
      </w:r>
      <w:r>
        <w:t>13</w:t>
      </w:r>
      <w:r>
        <w:fldChar w:fldCharType="end"/>
      </w:r>
    </w:p>
    <w:p w14:paraId="20643A73" w14:textId="6D4A5C1C" w:rsidR="00D372D5" w:rsidRDefault="00D372D5">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_Toc54968113 \h </w:instrText>
      </w:r>
      <w:r>
        <w:fldChar w:fldCharType="separate"/>
      </w:r>
      <w:r>
        <w:t>14</w:t>
      </w:r>
      <w:r>
        <w:fldChar w:fldCharType="end"/>
      </w:r>
    </w:p>
    <w:p w14:paraId="40231496" w14:textId="2B2E982E" w:rsidR="00D372D5" w:rsidRDefault="00D372D5">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_Toc54968114 \h </w:instrText>
      </w:r>
      <w:r>
        <w:fldChar w:fldCharType="separate"/>
      </w:r>
      <w:r>
        <w:t>15</w:t>
      </w:r>
      <w:r>
        <w:fldChar w:fldCharType="end"/>
      </w:r>
    </w:p>
    <w:p w14:paraId="1CD98AEC" w14:textId="0F69DFDC" w:rsidR="00D372D5" w:rsidRDefault="00D372D5">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Synchronizing end stations behind NW-TT</w:t>
      </w:r>
      <w:r>
        <w:tab/>
      </w:r>
      <w:r>
        <w:fldChar w:fldCharType="begin" w:fldLock="1"/>
      </w:r>
      <w:r>
        <w:instrText xml:space="preserve"> PAGEREF _Toc54968115 \h </w:instrText>
      </w:r>
      <w:r>
        <w:fldChar w:fldCharType="separate"/>
      </w:r>
      <w:r>
        <w:t>15</w:t>
      </w:r>
      <w:r>
        <w:fldChar w:fldCharType="end"/>
      </w:r>
    </w:p>
    <w:p w14:paraId="60B33DB3" w14:textId="1B587666" w:rsidR="00D372D5" w:rsidRDefault="00D372D5">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Synchronizing end stations behind DS-TT</w:t>
      </w:r>
      <w:r>
        <w:tab/>
      </w:r>
      <w:r>
        <w:fldChar w:fldCharType="begin" w:fldLock="1"/>
      </w:r>
      <w:r>
        <w:instrText xml:space="preserve"> PAGEREF _Toc54968116 \h </w:instrText>
      </w:r>
      <w:r>
        <w:fldChar w:fldCharType="separate"/>
      </w:r>
      <w:r>
        <w:t>16</w:t>
      </w:r>
      <w:r>
        <w:fldChar w:fldCharType="end"/>
      </w:r>
    </w:p>
    <w:p w14:paraId="5752DE2F" w14:textId="3238473F" w:rsidR="00D372D5" w:rsidRDefault="00D372D5">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BMCA procedure</w:t>
      </w:r>
      <w:r>
        <w:tab/>
      </w:r>
      <w:r>
        <w:fldChar w:fldCharType="begin" w:fldLock="1"/>
      </w:r>
      <w:r>
        <w:instrText xml:space="preserve"> PAGEREF _Toc54968117 \h </w:instrText>
      </w:r>
      <w:r>
        <w:fldChar w:fldCharType="separate"/>
      </w:r>
      <w:r>
        <w:t>18</w:t>
      </w:r>
      <w:r>
        <w:fldChar w:fldCharType="end"/>
      </w:r>
    </w:p>
    <w:p w14:paraId="212288F8" w14:textId="133E008A" w:rsidR="00D372D5" w:rsidRDefault="00D372D5">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_Toc54968118 \h </w:instrText>
      </w:r>
      <w:r>
        <w:fldChar w:fldCharType="separate"/>
      </w:r>
      <w:r>
        <w:t>20</w:t>
      </w:r>
      <w:r>
        <w:fldChar w:fldCharType="end"/>
      </w:r>
    </w:p>
    <w:p w14:paraId="44ED480B" w14:textId="0EE46473" w:rsidR="00D372D5" w:rsidRDefault="00D372D5">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Handling of UE to UE communication</w:t>
      </w:r>
      <w:r>
        <w:tab/>
      </w:r>
      <w:r>
        <w:fldChar w:fldCharType="begin" w:fldLock="1"/>
      </w:r>
      <w:r>
        <w:instrText xml:space="preserve"> PAGEREF _Toc54968119 \h </w:instrText>
      </w:r>
      <w:r>
        <w:fldChar w:fldCharType="separate"/>
      </w:r>
      <w:r>
        <w:t>21</w:t>
      </w:r>
      <w:r>
        <w:fldChar w:fldCharType="end"/>
      </w:r>
    </w:p>
    <w:p w14:paraId="5DF19F71" w14:textId="3AB3D341" w:rsidR="00D372D5" w:rsidRDefault="00D372D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_Toc54968120 \h </w:instrText>
      </w:r>
      <w:r>
        <w:fldChar w:fldCharType="separate"/>
      </w:r>
      <w:r>
        <w:t>21</w:t>
      </w:r>
      <w:r>
        <w:fldChar w:fldCharType="end"/>
      </w:r>
    </w:p>
    <w:p w14:paraId="197E9CE7" w14:textId="3EE7859F" w:rsidR="00D372D5" w:rsidRDefault="00D372D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_Toc54968121 \h </w:instrText>
      </w:r>
      <w:r>
        <w:fldChar w:fldCharType="separate"/>
      </w:r>
      <w:r>
        <w:t>22</w:t>
      </w:r>
      <w:r>
        <w:fldChar w:fldCharType="end"/>
      </w:r>
    </w:p>
    <w:p w14:paraId="2955FE25" w14:textId="09684B18" w:rsidR="00D372D5" w:rsidRDefault="00D372D5">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_Toc54968122 \h </w:instrText>
      </w:r>
      <w:r>
        <w:fldChar w:fldCharType="separate"/>
      </w:r>
      <w:r>
        <w:t>23</w:t>
      </w:r>
      <w:r>
        <w:fldChar w:fldCharType="end"/>
      </w:r>
    </w:p>
    <w:p w14:paraId="63039C11" w14:textId="035E208B" w:rsidR="00D372D5" w:rsidRDefault="00D372D5">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procedure for DS-TT information report</w:t>
      </w:r>
      <w:r>
        <w:tab/>
      </w:r>
      <w:r>
        <w:fldChar w:fldCharType="begin" w:fldLock="1"/>
      </w:r>
      <w:r>
        <w:instrText xml:space="preserve"> PAGEREF _Toc54968123 \h </w:instrText>
      </w:r>
      <w:r>
        <w:fldChar w:fldCharType="separate"/>
      </w:r>
      <w:r>
        <w:t>23</w:t>
      </w:r>
      <w:r>
        <w:fldChar w:fldCharType="end"/>
      </w:r>
    </w:p>
    <w:p w14:paraId="1C873515" w14:textId="7E82029D" w:rsidR="00D372D5" w:rsidRDefault="00D372D5">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TSCAI and QoS</w:t>
      </w:r>
      <w:r>
        <w:tab/>
      </w:r>
      <w:r>
        <w:fldChar w:fldCharType="begin" w:fldLock="1"/>
      </w:r>
      <w:r>
        <w:instrText xml:space="preserve"> PAGEREF _Toc54968124 \h </w:instrText>
      </w:r>
      <w:r>
        <w:fldChar w:fldCharType="separate"/>
      </w:r>
      <w:r>
        <w:t>24</w:t>
      </w:r>
      <w:r>
        <w:fldChar w:fldCharType="end"/>
      </w:r>
    </w:p>
    <w:p w14:paraId="0A0C389B" w14:textId="43302C45" w:rsidR="00D372D5" w:rsidRDefault="00D372D5">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_Toc54968125 \h </w:instrText>
      </w:r>
      <w:r>
        <w:fldChar w:fldCharType="separate"/>
      </w:r>
      <w:r>
        <w:t>24</w:t>
      </w:r>
      <w:r>
        <w:fldChar w:fldCharType="end"/>
      </w:r>
    </w:p>
    <w:p w14:paraId="11E43AD9" w14:textId="4A02E621" w:rsidR="00D372D5" w:rsidRDefault="00D372D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UE-UE TSC communication with VN group</w:t>
      </w:r>
      <w:r>
        <w:tab/>
      </w:r>
      <w:r>
        <w:fldChar w:fldCharType="begin" w:fldLock="1"/>
      </w:r>
      <w:r>
        <w:instrText xml:space="preserve"> PAGEREF _Toc54968126 \h </w:instrText>
      </w:r>
      <w:r>
        <w:fldChar w:fldCharType="separate"/>
      </w:r>
      <w:r>
        <w:t>25</w:t>
      </w:r>
      <w:r>
        <w:fldChar w:fldCharType="end"/>
      </w:r>
    </w:p>
    <w:p w14:paraId="7BB25492" w14:textId="0E05BED3" w:rsidR="00D372D5" w:rsidRDefault="00D372D5">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_Toc54968127 \h </w:instrText>
      </w:r>
      <w:r>
        <w:fldChar w:fldCharType="separate"/>
      </w:r>
      <w:r>
        <w:t>25</w:t>
      </w:r>
      <w:r>
        <w:fldChar w:fldCharType="end"/>
      </w:r>
    </w:p>
    <w:p w14:paraId="036358A8" w14:textId="1A966892" w:rsidR="00D372D5" w:rsidRDefault="00D372D5">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_Toc54968128 \h </w:instrText>
      </w:r>
      <w:r>
        <w:fldChar w:fldCharType="separate"/>
      </w:r>
      <w:r>
        <w:t>25</w:t>
      </w:r>
      <w:r>
        <w:fldChar w:fldCharType="end"/>
      </w:r>
    </w:p>
    <w:p w14:paraId="154CE300" w14:textId="2E6F0762" w:rsidR="00D372D5" w:rsidRDefault="00D372D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_Toc54968129 \h </w:instrText>
      </w:r>
      <w:r>
        <w:fldChar w:fldCharType="separate"/>
      </w:r>
      <w:r>
        <w:t>26</w:t>
      </w:r>
      <w:r>
        <w:fldChar w:fldCharType="end"/>
      </w:r>
    </w:p>
    <w:p w14:paraId="41AD32CB" w14:textId="2A4047FD" w:rsidR="00D372D5" w:rsidRDefault="00D372D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_Toc54968130 \h </w:instrText>
      </w:r>
      <w:r>
        <w:fldChar w:fldCharType="separate"/>
      </w:r>
      <w:r>
        <w:t>27</w:t>
      </w:r>
      <w:r>
        <w:fldChar w:fldCharType="end"/>
      </w:r>
    </w:p>
    <w:p w14:paraId="2C826DA3" w14:textId="39480A8B" w:rsidR="00D372D5" w:rsidRDefault="00D372D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Deterministic QoS for UE-UE TSC communication</w:t>
      </w:r>
      <w:r>
        <w:tab/>
      </w:r>
      <w:r>
        <w:fldChar w:fldCharType="begin" w:fldLock="1"/>
      </w:r>
      <w:r>
        <w:instrText xml:space="preserve"> PAGEREF _Toc54968131 \h </w:instrText>
      </w:r>
      <w:r>
        <w:fldChar w:fldCharType="separate"/>
      </w:r>
      <w:r>
        <w:t>28</w:t>
      </w:r>
      <w:r>
        <w:fldChar w:fldCharType="end"/>
      </w:r>
    </w:p>
    <w:p w14:paraId="22B4E287" w14:textId="5E1FE576" w:rsidR="00D372D5" w:rsidRDefault="00D372D5">
      <w:pPr>
        <w:pStyle w:val="TOC3"/>
        <w:rPr>
          <w:rFonts w:asciiTheme="minorHAnsi" w:eastAsiaTheme="minorEastAsia" w:hAnsiTheme="minorHAnsi" w:cstheme="minorBidi"/>
          <w:sz w:val="22"/>
          <w:szCs w:val="22"/>
          <w:lang w:eastAsia="en-GB"/>
        </w:rPr>
      </w:pPr>
      <w:r>
        <w:rPr>
          <w:lang w:eastAsia="ko-KR"/>
        </w:rPr>
        <w:t>6.4.1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_Toc54968132 \h </w:instrText>
      </w:r>
      <w:r>
        <w:fldChar w:fldCharType="separate"/>
      </w:r>
      <w:r>
        <w:t>28</w:t>
      </w:r>
      <w:r>
        <w:fldChar w:fldCharType="end"/>
      </w:r>
    </w:p>
    <w:p w14:paraId="1063267E" w14:textId="7EC3E356" w:rsidR="00D372D5" w:rsidRDefault="00D372D5">
      <w:pPr>
        <w:pStyle w:val="TOC3"/>
        <w:rPr>
          <w:rFonts w:asciiTheme="minorHAnsi" w:eastAsiaTheme="minorEastAsia" w:hAnsiTheme="minorHAnsi" w:cstheme="minorBidi"/>
          <w:sz w:val="22"/>
          <w:szCs w:val="22"/>
          <w:lang w:eastAsia="en-GB"/>
        </w:rPr>
      </w:pPr>
      <w:r>
        <w:rPr>
          <w:lang w:eastAsia="ko-KR"/>
        </w:rPr>
        <w:t>6.4.2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_Toc54968133 \h </w:instrText>
      </w:r>
      <w:r>
        <w:fldChar w:fldCharType="separate"/>
      </w:r>
      <w:r>
        <w:t>28</w:t>
      </w:r>
      <w:r>
        <w:fldChar w:fldCharType="end"/>
      </w:r>
    </w:p>
    <w:p w14:paraId="46C87442" w14:textId="58564CC9" w:rsidR="00D372D5" w:rsidRDefault="00D372D5">
      <w:pPr>
        <w:pStyle w:val="TOC3"/>
        <w:rPr>
          <w:rFonts w:asciiTheme="minorHAnsi" w:eastAsiaTheme="minorEastAsia" w:hAnsiTheme="minorHAnsi" w:cstheme="minorBidi"/>
          <w:sz w:val="22"/>
          <w:szCs w:val="22"/>
          <w:lang w:eastAsia="en-GB"/>
        </w:rPr>
      </w:pPr>
      <w:r>
        <w:rPr>
          <w:lang w:eastAsia="ko-KR"/>
        </w:rPr>
        <w:t>6.4.3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_Toc54968134 \h </w:instrText>
      </w:r>
      <w:r>
        <w:fldChar w:fldCharType="separate"/>
      </w:r>
      <w:r>
        <w:t>29</w:t>
      </w:r>
      <w:r>
        <w:fldChar w:fldCharType="end"/>
      </w:r>
    </w:p>
    <w:p w14:paraId="1320E291" w14:textId="132AB1F8" w:rsidR="00D372D5" w:rsidRDefault="00D372D5">
      <w:pPr>
        <w:pStyle w:val="TOC4"/>
        <w:rPr>
          <w:rFonts w:asciiTheme="minorHAnsi" w:eastAsiaTheme="minorEastAsia" w:hAnsiTheme="minorHAnsi" w:cstheme="minorBidi"/>
          <w:sz w:val="22"/>
          <w:szCs w:val="22"/>
          <w:lang w:eastAsia="en-GB"/>
        </w:rPr>
      </w:pPr>
      <w:r>
        <w:rPr>
          <w:lang w:eastAsia="ko-KR"/>
        </w:rPr>
        <w:t>6.4.3.1</w:t>
      </w:r>
      <w:r>
        <w:rPr>
          <w:rFonts w:asciiTheme="minorHAnsi" w:eastAsiaTheme="minorEastAsia" w:hAnsiTheme="minorHAnsi" w:cstheme="minorBidi"/>
          <w:sz w:val="22"/>
          <w:szCs w:val="22"/>
          <w:lang w:eastAsia="en-GB"/>
        </w:rPr>
        <w:tab/>
      </w:r>
      <w:r>
        <w:rPr>
          <w:lang w:eastAsia="ko-KR"/>
        </w:rPr>
        <w:t>Procedure for AF providing UE-UE TSC QoS information</w:t>
      </w:r>
      <w:r>
        <w:tab/>
      </w:r>
      <w:r>
        <w:fldChar w:fldCharType="begin" w:fldLock="1"/>
      </w:r>
      <w:r>
        <w:instrText xml:space="preserve"> PAGEREF _Toc54968135 \h </w:instrText>
      </w:r>
      <w:r>
        <w:fldChar w:fldCharType="separate"/>
      </w:r>
      <w:r>
        <w:t>29</w:t>
      </w:r>
      <w:r>
        <w:fldChar w:fldCharType="end"/>
      </w:r>
    </w:p>
    <w:p w14:paraId="6FA09F4D" w14:textId="3F45849C" w:rsidR="00D372D5" w:rsidRDefault="00D372D5">
      <w:pPr>
        <w:pStyle w:val="TOC4"/>
        <w:rPr>
          <w:rFonts w:asciiTheme="minorHAnsi" w:eastAsiaTheme="minorEastAsia" w:hAnsiTheme="minorHAnsi" w:cstheme="minorBidi"/>
          <w:sz w:val="22"/>
          <w:szCs w:val="22"/>
          <w:lang w:eastAsia="en-GB"/>
        </w:rPr>
      </w:pPr>
      <w:r>
        <w:rPr>
          <w:lang w:eastAsia="ko-KR"/>
        </w:rPr>
        <w:t>6.4.3.2 Procedure for UE triggered UE-UE TSC configuration</w:t>
      </w:r>
      <w:r>
        <w:tab/>
      </w:r>
      <w:r>
        <w:fldChar w:fldCharType="begin" w:fldLock="1"/>
      </w:r>
      <w:r>
        <w:instrText xml:space="preserve"> PAGEREF _Toc54968136 \h </w:instrText>
      </w:r>
      <w:r>
        <w:fldChar w:fldCharType="separate"/>
      </w:r>
      <w:r>
        <w:t>30</w:t>
      </w:r>
      <w:r>
        <w:fldChar w:fldCharType="end"/>
      </w:r>
    </w:p>
    <w:p w14:paraId="000C49E2" w14:textId="6AB8E127" w:rsidR="00D372D5" w:rsidRDefault="00D372D5">
      <w:pPr>
        <w:pStyle w:val="TOC3"/>
        <w:rPr>
          <w:rFonts w:asciiTheme="minorHAnsi" w:eastAsiaTheme="minorEastAsia" w:hAnsiTheme="minorHAnsi" w:cstheme="minorBidi"/>
          <w:sz w:val="22"/>
          <w:szCs w:val="22"/>
          <w:lang w:eastAsia="en-GB"/>
        </w:rPr>
      </w:pPr>
      <w:r>
        <w:rPr>
          <w:lang w:eastAsia="ko-KR"/>
        </w:rPr>
        <w:t>6.4.4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_Toc54968137 \h </w:instrText>
      </w:r>
      <w:r>
        <w:fldChar w:fldCharType="separate"/>
      </w:r>
      <w:r>
        <w:t>32</w:t>
      </w:r>
      <w:r>
        <w:fldChar w:fldCharType="end"/>
      </w:r>
    </w:p>
    <w:p w14:paraId="727B0EC8" w14:textId="4A518C83" w:rsidR="00D372D5" w:rsidRDefault="00D372D5">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 #5: Deterministic QoS for Native 5GS</w:t>
      </w:r>
      <w:r>
        <w:tab/>
      </w:r>
      <w:r>
        <w:fldChar w:fldCharType="begin" w:fldLock="1"/>
      </w:r>
      <w:r>
        <w:instrText xml:space="preserve"> PAGEREF _Toc54968138 \h </w:instrText>
      </w:r>
      <w:r>
        <w:fldChar w:fldCharType="separate"/>
      </w:r>
      <w:r>
        <w:t>33</w:t>
      </w:r>
      <w:r>
        <w:fldChar w:fldCharType="end"/>
      </w:r>
    </w:p>
    <w:p w14:paraId="75F30AE3" w14:textId="7790547F" w:rsidR="00D372D5" w:rsidRDefault="00D372D5">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_Toc54968139 \h </w:instrText>
      </w:r>
      <w:r>
        <w:fldChar w:fldCharType="separate"/>
      </w:r>
      <w:r>
        <w:t>33</w:t>
      </w:r>
      <w:r>
        <w:fldChar w:fldCharType="end"/>
      </w:r>
    </w:p>
    <w:p w14:paraId="07F5943D" w14:textId="2CDAE869" w:rsidR="00D372D5" w:rsidRDefault="00D372D5">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_Toc54968140 \h </w:instrText>
      </w:r>
      <w:r>
        <w:fldChar w:fldCharType="separate"/>
      </w:r>
      <w:r>
        <w:t>33</w:t>
      </w:r>
      <w:r>
        <w:fldChar w:fldCharType="end"/>
      </w:r>
    </w:p>
    <w:p w14:paraId="73449FAE" w14:textId="7F1FCFEF" w:rsidR="00D372D5" w:rsidRDefault="00D372D5">
      <w:pPr>
        <w:pStyle w:val="TOC4"/>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Hold and Forward support</w:t>
      </w:r>
      <w:r>
        <w:tab/>
      </w:r>
      <w:r>
        <w:fldChar w:fldCharType="begin" w:fldLock="1"/>
      </w:r>
      <w:r>
        <w:instrText xml:space="preserve"> PAGEREF _Toc54968141 \h </w:instrText>
      </w:r>
      <w:r>
        <w:fldChar w:fldCharType="separate"/>
      </w:r>
      <w:r>
        <w:t>34</w:t>
      </w:r>
      <w:r>
        <w:fldChar w:fldCharType="end"/>
      </w:r>
    </w:p>
    <w:p w14:paraId="2AAEC6E8" w14:textId="254F4138" w:rsidR="00D372D5" w:rsidRDefault="00D372D5">
      <w:pPr>
        <w:pStyle w:val="TOC3"/>
        <w:rPr>
          <w:rFonts w:asciiTheme="minorHAnsi" w:eastAsiaTheme="minorEastAsia" w:hAnsiTheme="minorHAnsi" w:cstheme="minorBidi"/>
          <w:sz w:val="22"/>
          <w:szCs w:val="22"/>
          <w:lang w:eastAsia="en-GB"/>
        </w:rPr>
      </w:pPr>
      <w:r>
        <w:rPr>
          <w:lang w:eastAsia="ko-KR"/>
        </w:rPr>
        <w:lastRenderedPageBreak/>
        <w:t>6.5.3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_Toc54968142 \h </w:instrText>
      </w:r>
      <w:r>
        <w:fldChar w:fldCharType="separate"/>
      </w:r>
      <w:r>
        <w:t>35</w:t>
      </w:r>
      <w:r>
        <w:fldChar w:fldCharType="end"/>
      </w:r>
    </w:p>
    <w:p w14:paraId="0E116CF4" w14:textId="5964D109" w:rsidR="00D372D5" w:rsidRDefault="00D372D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_Toc54968143 \h </w:instrText>
      </w:r>
      <w:r>
        <w:fldChar w:fldCharType="separate"/>
      </w:r>
      <w:r>
        <w:t>38</w:t>
      </w:r>
      <w:r>
        <w:fldChar w:fldCharType="end"/>
      </w:r>
    </w:p>
    <w:p w14:paraId="4D8D88BC" w14:textId="3B96BF1A" w:rsidR="00D372D5" w:rsidRDefault="00D372D5">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Addendum: Hold and Forward Buffers for Deterministic QoS</w:t>
      </w:r>
      <w:r>
        <w:tab/>
      </w:r>
      <w:r>
        <w:fldChar w:fldCharType="begin" w:fldLock="1"/>
      </w:r>
      <w:r>
        <w:instrText xml:space="preserve"> PAGEREF _Toc54968144 \h </w:instrText>
      </w:r>
      <w:r>
        <w:fldChar w:fldCharType="separate"/>
      </w:r>
      <w:r>
        <w:t>38</w:t>
      </w:r>
      <w:r>
        <w:fldChar w:fldCharType="end"/>
      </w:r>
    </w:p>
    <w:p w14:paraId="49C361B3" w14:textId="3138414F" w:rsidR="00D372D5" w:rsidRDefault="00D372D5">
      <w:pPr>
        <w:pStyle w:val="TOC4"/>
        <w:rPr>
          <w:rFonts w:asciiTheme="minorHAnsi" w:eastAsiaTheme="minorEastAsia" w:hAnsiTheme="minorHAnsi" w:cstheme="minorBidi"/>
          <w:sz w:val="22"/>
          <w:szCs w:val="22"/>
          <w:lang w:eastAsia="en-GB"/>
        </w:rPr>
      </w:pPr>
      <w:r>
        <w:rPr>
          <w:lang w:eastAsia="ko-KR"/>
        </w:rPr>
        <w:t>6.5.5.1</w:t>
      </w:r>
      <w:r>
        <w:rPr>
          <w:rFonts w:asciiTheme="minorHAnsi" w:eastAsiaTheme="minorEastAsia" w:hAnsiTheme="minorHAnsi" w:cstheme="minorBidi"/>
          <w:sz w:val="22"/>
          <w:szCs w:val="22"/>
          <w:lang w:eastAsia="en-GB"/>
        </w:rPr>
        <w:tab/>
      </w:r>
      <w:r>
        <w:rPr>
          <w:lang w:eastAsia="ko-KR"/>
        </w:rPr>
        <w:t>H&amp;F Buffer Options</w:t>
      </w:r>
      <w:r>
        <w:tab/>
      </w:r>
      <w:r>
        <w:fldChar w:fldCharType="begin" w:fldLock="1"/>
      </w:r>
      <w:r>
        <w:instrText xml:space="preserve"> PAGEREF _Toc54968145 \h </w:instrText>
      </w:r>
      <w:r>
        <w:fldChar w:fldCharType="separate"/>
      </w:r>
      <w:r>
        <w:t>38</w:t>
      </w:r>
      <w:r>
        <w:fldChar w:fldCharType="end"/>
      </w:r>
    </w:p>
    <w:p w14:paraId="6787DBDA" w14:textId="31A3A1B2" w:rsidR="00D372D5" w:rsidRDefault="00D372D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TSC communication without TSN network</w:t>
      </w:r>
      <w:r>
        <w:tab/>
      </w:r>
      <w:r>
        <w:fldChar w:fldCharType="begin" w:fldLock="1"/>
      </w:r>
      <w:r>
        <w:instrText xml:space="preserve"> PAGEREF _Toc54968146 \h </w:instrText>
      </w:r>
      <w:r>
        <w:fldChar w:fldCharType="separate"/>
      </w:r>
      <w:r>
        <w:t>39</w:t>
      </w:r>
      <w:r>
        <w:fldChar w:fldCharType="end"/>
      </w:r>
    </w:p>
    <w:p w14:paraId="620A3381" w14:textId="40FE0484" w:rsidR="00D372D5" w:rsidRDefault="00D372D5">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Exposure of Time Synchronization</w:t>
      </w:r>
      <w:r>
        <w:tab/>
      </w:r>
      <w:r>
        <w:fldChar w:fldCharType="begin" w:fldLock="1"/>
      </w:r>
      <w:r>
        <w:instrText xml:space="preserve"> PAGEREF _Toc54968147 \h </w:instrText>
      </w:r>
      <w:r>
        <w:fldChar w:fldCharType="separate"/>
      </w:r>
      <w:r>
        <w:t>39</w:t>
      </w:r>
      <w:r>
        <w:fldChar w:fldCharType="end"/>
      </w:r>
    </w:p>
    <w:p w14:paraId="3C66B8A0" w14:textId="1EB7669A" w:rsidR="00D372D5" w:rsidRDefault="00D372D5">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_Toc54968148 \h </w:instrText>
      </w:r>
      <w:r>
        <w:fldChar w:fldCharType="separate"/>
      </w:r>
      <w:r>
        <w:t>39</w:t>
      </w:r>
      <w:r>
        <w:fldChar w:fldCharType="end"/>
      </w:r>
    </w:p>
    <w:p w14:paraId="4BC5A705" w14:textId="402354DD" w:rsidR="00D372D5" w:rsidRDefault="00D372D5">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_Toc54968149 \h </w:instrText>
      </w:r>
      <w:r>
        <w:fldChar w:fldCharType="separate"/>
      </w:r>
      <w:r>
        <w:t>39</w:t>
      </w:r>
      <w:r>
        <w:fldChar w:fldCharType="end"/>
      </w:r>
    </w:p>
    <w:p w14:paraId="78A53CEF" w14:textId="5D48CF55" w:rsidR="00D372D5" w:rsidRDefault="00D372D5">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_Toc54968150 \h </w:instrText>
      </w:r>
      <w:r>
        <w:fldChar w:fldCharType="separate"/>
      </w:r>
      <w:r>
        <w:t>42</w:t>
      </w:r>
      <w:r>
        <w:fldChar w:fldCharType="end"/>
      </w:r>
    </w:p>
    <w:p w14:paraId="761FA005" w14:textId="7AA197BA" w:rsidR="00D372D5" w:rsidRDefault="00D372D5">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_Toc54968151 \h </w:instrText>
      </w:r>
      <w:r>
        <w:fldChar w:fldCharType="separate"/>
      </w:r>
      <w:r>
        <w:t>44</w:t>
      </w:r>
      <w:r>
        <w:fldChar w:fldCharType="end"/>
      </w:r>
    </w:p>
    <w:p w14:paraId="364AE21E" w14:textId="66F10226" w:rsidR="00D372D5" w:rsidRDefault="00D372D5">
      <w:pPr>
        <w:pStyle w:val="TOC2"/>
        <w:rPr>
          <w:rFonts w:asciiTheme="minorHAnsi" w:eastAsiaTheme="minorEastAsia" w:hAnsiTheme="minorHAnsi" w:cstheme="minorBidi"/>
          <w:sz w:val="22"/>
          <w:szCs w:val="22"/>
          <w:lang w:eastAsia="en-GB"/>
        </w:rPr>
      </w:pPr>
      <w:r w:rsidRPr="00130755">
        <w:rPr>
          <w:rFonts w:eastAsia="DengXian"/>
          <w:lang w:eastAsia="zh-CN"/>
        </w:rPr>
        <w:t>6.8</w:t>
      </w:r>
      <w:r>
        <w:rPr>
          <w:rFonts w:asciiTheme="minorHAnsi" w:eastAsiaTheme="minorEastAsia" w:hAnsiTheme="minorHAnsi" w:cstheme="minorBidi"/>
          <w:sz w:val="22"/>
          <w:szCs w:val="22"/>
          <w:lang w:eastAsia="en-GB"/>
        </w:rPr>
        <w:tab/>
      </w:r>
      <w:r w:rsidRPr="00130755">
        <w:rPr>
          <w:rFonts w:eastAsia="DengXian"/>
          <w:lang w:eastAsia="zh-CN"/>
        </w:rPr>
        <w:t>Solution #8: AF Requested TSN Synchronization Activation and Deactivation</w:t>
      </w:r>
      <w:r>
        <w:tab/>
      </w:r>
      <w:r>
        <w:fldChar w:fldCharType="begin" w:fldLock="1"/>
      </w:r>
      <w:r>
        <w:instrText xml:space="preserve"> PAGEREF _Toc54968152 \h </w:instrText>
      </w:r>
      <w:r>
        <w:fldChar w:fldCharType="separate"/>
      </w:r>
      <w:r>
        <w:t>45</w:t>
      </w:r>
      <w:r>
        <w:fldChar w:fldCharType="end"/>
      </w:r>
    </w:p>
    <w:p w14:paraId="71D16DF0" w14:textId="50563889" w:rsidR="00D372D5" w:rsidRDefault="00D372D5">
      <w:pPr>
        <w:pStyle w:val="TOC3"/>
        <w:rPr>
          <w:rFonts w:asciiTheme="minorHAnsi" w:eastAsiaTheme="minorEastAsia" w:hAnsiTheme="minorHAnsi" w:cstheme="minorBidi"/>
          <w:sz w:val="22"/>
          <w:szCs w:val="22"/>
          <w:lang w:eastAsia="en-GB"/>
        </w:rPr>
      </w:pPr>
      <w:r w:rsidRPr="00130755">
        <w:rPr>
          <w:rFonts w:eastAsia="DengXian"/>
          <w:lang w:eastAsia="ko-KR"/>
        </w:rPr>
        <w:t>6.8.1</w:t>
      </w:r>
      <w:r>
        <w:rPr>
          <w:rFonts w:asciiTheme="minorHAnsi" w:eastAsiaTheme="minorEastAsia" w:hAnsiTheme="minorHAnsi" w:cstheme="minorBidi"/>
          <w:sz w:val="22"/>
          <w:szCs w:val="22"/>
          <w:lang w:eastAsia="en-GB"/>
        </w:rPr>
        <w:tab/>
      </w:r>
      <w:r w:rsidRPr="00130755">
        <w:rPr>
          <w:rFonts w:eastAsia="DengXian"/>
          <w:lang w:eastAsia="ko-KR"/>
        </w:rPr>
        <w:t>Introduction</w:t>
      </w:r>
      <w:r>
        <w:tab/>
      </w:r>
      <w:r>
        <w:fldChar w:fldCharType="begin" w:fldLock="1"/>
      </w:r>
      <w:r>
        <w:instrText xml:space="preserve"> PAGEREF _Toc54968153 \h </w:instrText>
      </w:r>
      <w:r>
        <w:fldChar w:fldCharType="separate"/>
      </w:r>
      <w:r>
        <w:t>45</w:t>
      </w:r>
      <w:r>
        <w:fldChar w:fldCharType="end"/>
      </w:r>
    </w:p>
    <w:p w14:paraId="0A73969D" w14:textId="11A07DAC" w:rsidR="00D372D5" w:rsidRDefault="00D372D5">
      <w:pPr>
        <w:pStyle w:val="TOC3"/>
        <w:rPr>
          <w:rFonts w:asciiTheme="minorHAnsi" w:eastAsiaTheme="minorEastAsia" w:hAnsiTheme="minorHAnsi" w:cstheme="minorBidi"/>
          <w:sz w:val="22"/>
          <w:szCs w:val="22"/>
          <w:lang w:eastAsia="en-GB"/>
        </w:rPr>
      </w:pPr>
      <w:r w:rsidRPr="00130755">
        <w:rPr>
          <w:rFonts w:eastAsia="DengXian"/>
          <w:lang w:eastAsia="ko-KR"/>
        </w:rPr>
        <w:t>6.8.2</w:t>
      </w:r>
      <w:r>
        <w:rPr>
          <w:rFonts w:asciiTheme="minorHAnsi" w:eastAsiaTheme="minorEastAsia" w:hAnsiTheme="minorHAnsi" w:cstheme="minorBidi"/>
          <w:sz w:val="22"/>
          <w:szCs w:val="22"/>
          <w:lang w:eastAsia="en-GB"/>
        </w:rPr>
        <w:tab/>
      </w:r>
      <w:r w:rsidRPr="00130755">
        <w:rPr>
          <w:rFonts w:eastAsia="DengXian"/>
          <w:lang w:eastAsia="ko-KR"/>
        </w:rPr>
        <w:t>Functional Description</w:t>
      </w:r>
      <w:r>
        <w:tab/>
      </w:r>
      <w:r>
        <w:fldChar w:fldCharType="begin" w:fldLock="1"/>
      </w:r>
      <w:r>
        <w:instrText xml:space="preserve"> PAGEREF _Toc54968154 \h </w:instrText>
      </w:r>
      <w:r>
        <w:fldChar w:fldCharType="separate"/>
      </w:r>
      <w:r>
        <w:t>45</w:t>
      </w:r>
      <w:r>
        <w:fldChar w:fldCharType="end"/>
      </w:r>
    </w:p>
    <w:p w14:paraId="0F65B36B" w14:textId="7A60A170" w:rsidR="00D372D5" w:rsidRDefault="00D372D5">
      <w:pPr>
        <w:pStyle w:val="TOC4"/>
        <w:rPr>
          <w:rFonts w:asciiTheme="minorHAnsi" w:eastAsiaTheme="minorEastAsia" w:hAnsiTheme="minorHAnsi" w:cstheme="minorBidi"/>
          <w:sz w:val="22"/>
          <w:szCs w:val="22"/>
          <w:lang w:eastAsia="en-GB"/>
        </w:rPr>
      </w:pPr>
      <w:r>
        <w:rPr>
          <w:lang w:eastAsia="zh-CN"/>
        </w:rPr>
        <w:t>6.8.2.1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_Toc54968155 \h </w:instrText>
      </w:r>
      <w:r>
        <w:fldChar w:fldCharType="separate"/>
      </w:r>
      <w:r>
        <w:t>45</w:t>
      </w:r>
      <w:r>
        <w:fldChar w:fldCharType="end"/>
      </w:r>
    </w:p>
    <w:p w14:paraId="4BA0D40E" w14:textId="730B5C9B" w:rsidR="00D372D5" w:rsidRDefault="00D372D5">
      <w:pPr>
        <w:pStyle w:val="TOC4"/>
        <w:rPr>
          <w:rFonts w:asciiTheme="minorHAnsi" w:eastAsiaTheme="minorEastAsia" w:hAnsiTheme="minorHAnsi" w:cstheme="minorBidi"/>
          <w:sz w:val="22"/>
          <w:szCs w:val="22"/>
          <w:lang w:eastAsia="en-GB"/>
        </w:rPr>
      </w:pPr>
      <w:r>
        <w:rPr>
          <w:lang w:eastAsia="zh-CN"/>
        </w:rPr>
        <w:t>6.8.2.2</w:t>
      </w:r>
      <w:r>
        <w:rPr>
          <w:rFonts w:asciiTheme="minorHAnsi" w:eastAsiaTheme="minorEastAsia" w:hAnsiTheme="minorHAnsi" w:cstheme="minorBidi"/>
          <w:sz w:val="22"/>
          <w:szCs w:val="22"/>
          <w:lang w:eastAsia="en-GB"/>
        </w:rPr>
        <w:tab/>
      </w:r>
      <w:r>
        <w:rPr>
          <w:lang w:eastAsia="zh-CN"/>
        </w:rPr>
        <w:t>Functional Description for AF Requested TSN Synchronization Activation</w:t>
      </w:r>
      <w:r>
        <w:tab/>
      </w:r>
      <w:r>
        <w:fldChar w:fldCharType="begin" w:fldLock="1"/>
      </w:r>
      <w:r>
        <w:instrText xml:space="preserve"> PAGEREF _Toc54968156 \h </w:instrText>
      </w:r>
      <w:r>
        <w:fldChar w:fldCharType="separate"/>
      </w:r>
      <w:r>
        <w:t>45</w:t>
      </w:r>
      <w:r>
        <w:fldChar w:fldCharType="end"/>
      </w:r>
    </w:p>
    <w:p w14:paraId="73F40229" w14:textId="16A81F80" w:rsidR="00D372D5" w:rsidRDefault="00D372D5">
      <w:pPr>
        <w:pStyle w:val="TOC4"/>
        <w:rPr>
          <w:rFonts w:asciiTheme="minorHAnsi" w:eastAsiaTheme="minorEastAsia" w:hAnsiTheme="minorHAnsi" w:cstheme="minorBidi"/>
          <w:sz w:val="22"/>
          <w:szCs w:val="22"/>
          <w:lang w:eastAsia="en-GB"/>
        </w:rPr>
      </w:pPr>
      <w:r>
        <w:rPr>
          <w:lang w:eastAsia="zh-CN"/>
        </w:rPr>
        <w:t>6.8.2.3</w:t>
      </w:r>
      <w:r>
        <w:rPr>
          <w:rFonts w:asciiTheme="minorHAnsi" w:eastAsiaTheme="minorEastAsia" w:hAnsiTheme="minorHAnsi" w:cstheme="minorBidi"/>
          <w:sz w:val="22"/>
          <w:szCs w:val="22"/>
          <w:lang w:eastAsia="en-GB"/>
        </w:rPr>
        <w:tab/>
      </w:r>
      <w:r>
        <w:rPr>
          <w:lang w:eastAsia="zh-CN"/>
        </w:rPr>
        <w:t>Functional Description for AF Requested TSN Synchronization Deactivation</w:t>
      </w:r>
      <w:r>
        <w:tab/>
      </w:r>
      <w:r>
        <w:fldChar w:fldCharType="begin" w:fldLock="1"/>
      </w:r>
      <w:r>
        <w:instrText xml:space="preserve"> PAGEREF _Toc54968157 \h </w:instrText>
      </w:r>
      <w:r>
        <w:fldChar w:fldCharType="separate"/>
      </w:r>
      <w:r>
        <w:t>46</w:t>
      </w:r>
      <w:r>
        <w:fldChar w:fldCharType="end"/>
      </w:r>
    </w:p>
    <w:p w14:paraId="7303E05E" w14:textId="5820DCAA" w:rsidR="00D372D5" w:rsidRDefault="00D372D5">
      <w:pPr>
        <w:pStyle w:val="TOC3"/>
        <w:rPr>
          <w:rFonts w:asciiTheme="minorHAnsi" w:eastAsiaTheme="minorEastAsia" w:hAnsiTheme="minorHAnsi" w:cstheme="minorBidi"/>
          <w:sz w:val="22"/>
          <w:szCs w:val="22"/>
          <w:lang w:eastAsia="en-GB"/>
        </w:rPr>
      </w:pPr>
      <w:r w:rsidRPr="00130755">
        <w:rPr>
          <w:rFonts w:eastAsia="DengXian"/>
          <w:lang w:eastAsia="ko-KR"/>
        </w:rPr>
        <w:t>6.8.3</w:t>
      </w:r>
      <w:r>
        <w:rPr>
          <w:rFonts w:asciiTheme="minorHAnsi" w:eastAsiaTheme="minorEastAsia" w:hAnsiTheme="minorHAnsi" w:cstheme="minorBidi"/>
          <w:sz w:val="22"/>
          <w:szCs w:val="22"/>
          <w:lang w:eastAsia="en-GB"/>
        </w:rPr>
        <w:tab/>
      </w:r>
      <w:r w:rsidRPr="00130755">
        <w:rPr>
          <w:rFonts w:eastAsia="DengXian"/>
          <w:lang w:eastAsia="ko-KR"/>
        </w:rPr>
        <w:t>Procedure</w:t>
      </w:r>
      <w:r>
        <w:tab/>
      </w:r>
      <w:r>
        <w:fldChar w:fldCharType="begin" w:fldLock="1"/>
      </w:r>
      <w:r>
        <w:instrText xml:space="preserve"> PAGEREF _Toc54968158 \h </w:instrText>
      </w:r>
      <w:r>
        <w:fldChar w:fldCharType="separate"/>
      </w:r>
      <w:r>
        <w:t>46</w:t>
      </w:r>
      <w:r>
        <w:fldChar w:fldCharType="end"/>
      </w:r>
    </w:p>
    <w:p w14:paraId="76C3718D" w14:textId="06B3DF8C" w:rsidR="00D372D5" w:rsidRDefault="00D372D5">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procedure for AF Requested TSN Synchronization Activation</w:t>
      </w:r>
      <w:r>
        <w:tab/>
      </w:r>
      <w:r>
        <w:fldChar w:fldCharType="begin" w:fldLock="1"/>
      </w:r>
      <w:r>
        <w:instrText xml:space="preserve"> PAGEREF _Toc54968159 \h </w:instrText>
      </w:r>
      <w:r>
        <w:fldChar w:fldCharType="separate"/>
      </w:r>
      <w:r>
        <w:t>46</w:t>
      </w:r>
      <w:r>
        <w:fldChar w:fldCharType="end"/>
      </w:r>
    </w:p>
    <w:p w14:paraId="42E834B8" w14:textId="574E7272" w:rsidR="00D372D5" w:rsidRDefault="00D372D5">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procedure for AF Requested TSN Synchronization Deactivation</w:t>
      </w:r>
      <w:r>
        <w:tab/>
      </w:r>
      <w:r>
        <w:fldChar w:fldCharType="begin" w:fldLock="1"/>
      </w:r>
      <w:r>
        <w:instrText xml:space="preserve"> PAGEREF _Toc54968160 \h </w:instrText>
      </w:r>
      <w:r>
        <w:fldChar w:fldCharType="separate"/>
      </w:r>
      <w:r>
        <w:t>47</w:t>
      </w:r>
      <w:r>
        <w:fldChar w:fldCharType="end"/>
      </w:r>
    </w:p>
    <w:p w14:paraId="613B527B" w14:textId="568F583F" w:rsidR="00D372D5" w:rsidRDefault="00D372D5">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_Toc54968161 \h </w:instrText>
      </w:r>
      <w:r>
        <w:fldChar w:fldCharType="separate"/>
      </w:r>
      <w:r>
        <w:t>48</w:t>
      </w:r>
      <w:r>
        <w:fldChar w:fldCharType="end"/>
      </w:r>
    </w:p>
    <w:p w14:paraId="3BD81825" w14:textId="5D1F2259" w:rsidR="00D372D5" w:rsidRDefault="00D372D5">
      <w:pPr>
        <w:pStyle w:val="TOC2"/>
        <w:rPr>
          <w:rFonts w:asciiTheme="minorHAnsi" w:eastAsiaTheme="minorEastAsia" w:hAnsiTheme="minorHAnsi" w:cstheme="minorBidi"/>
          <w:sz w:val="22"/>
          <w:szCs w:val="22"/>
          <w:lang w:eastAsia="en-GB"/>
        </w:rPr>
      </w:pPr>
      <w:r w:rsidRPr="00130755">
        <w:rPr>
          <w:rFonts w:eastAsiaTheme="minorEastAsia"/>
          <w:lang w:eastAsia="zh-CN"/>
        </w:rPr>
        <w:t>6.9</w:t>
      </w:r>
      <w:r>
        <w:rPr>
          <w:rFonts w:asciiTheme="minorHAnsi" w:eastAsiaTheme="minorEastAsia" w:hAnsiTheme="minorHAnsi" w:cstheme="minorBidi"/>
          <w:sz w:val="22"/>
          <w:szCs w:val="22"/>
          <w:lang w:eastAsia="en-GB"/>
        </w:rPr>
        <w:tab/>
      </w:r>
      <w:r w:rsidRPr="00130755">
        <w:rPr>
          <w:rFonts w:eastAsiaTheme="minorEastAsia"/>
          <w:lang w:eastAsia="zh-CN"/>
        </w:rPr>
        <w:t>Solution #9: (g)PTP GM support by DS-TT</w:t>
      </w:r>
      <w:r>
        <w:tab/>
      </w:r>
      <w:r>
        <w:fldChar w:fldCharType="begin" w:fldLock="1"/>
      </w:r>
      <w:r>
        <w:instrText xml:space="preserve"> PAGEREF _Toc54968162 \h </w:instrText>
      </w:r>
      <w:r>
        <w:fldChar w:fldCharType="separate"/>
      </w:r>
      <w:r>
        <w:t>48</w:t>
      </w:r>
      <w:r>
        <w:fldChar w:fldCharType="end"/>
      </w:r>
    </w:p>
    <w:p w14:paraId="6C2306A6" w14:textId="3CA18D90" w:rsidR="00D372D5" w:rsidRDefault="00D372D5">
      <w:pPr>
        <w:pStyle w:val="TOC3"/>
        <w:rPr>
          <w:rFonts w:asciiTheme="minorHAnsi" w:eastAsiaTheme="minorEastAsia" w:hAnsiTheme="minorHAnsi" w:cstheme="minorBidi"/>
          <w:sz w:val="22"/>
          <w:szCs w:val="22"/>
          <w:lang w:eastAsia="en-GB"/>
        </w:rPr>
      </w:pPr>
      <w:r w:rsidRPr="00130755">
        <w:rPr>
          <w:rFonts w:eastAsiaTheme="minorEastAsia"/>
          <w:lang w:eastAsia="ko-KR"/>
        </w:rPr>
        <w:t>6.9.1</w:t>
      </w:r>
      <w:r>
        <w:rPr>
          <w:rFonts w:asciiTheme="minorHAnsi" w:eastAsiaTheme="minorEastAsia" w:hAnsiTheme="minorHAnsi" w:cstheme="minorBidi"/>
          <w:sz w:val="22"/>
          <w:szCs w:val="22"/>
          <w:lang w:eastAsia="en-GB"/>
        </w:rPr>
        <w:tab/>
      </w:r>
      <w:r w:rsidRPr="00130755">
        <w:rPr>
          <w:rFonts w:eastAsiaTheme="minorEastAsia"/>
          <w:lang w:eastAsia="ko-KR"/>
        </w:rPr>
        <w:t>Introduction</w:t>
      </w:r>
      <w:r>
        <w:tab/>
      </w:r>
      <w:r>
        <w:fldChar w:fldCharType="begin" w:fldLock="1"/>
      </w:r>
      <w:r>
        <w:instrText xml:space="preserve"> PAGEREF _Toc54968163 \h </w:instrText>
      </w:r>
      <w:r>
        <w:fldChar w:fldCharType="separate"/>
      </w:r>
      <w:r>
        <w:t>48</w:t>
      </w:r>
      <w:r>
        <w:fldChar w:fldCharType="end"/>
      </w:r>
    </w:p>
    <w:p w14:paraId="16C30BE3" w14:textId="7657A125" w:rsidR="00D372D5" w:rsidRDefault="00D372D5">
      <w:pPr>
        <w:pStyle w:val="TOC3"/>
        <w:rPr>
          <w:rFonts w:asciiTheme="minorHAnsi" w:eastAsiaTheme="minorEastAsia" w:hAnsiTheme="minorHAnsi" w:cstheme="minorBidi"/>
          <w:sz w:val="22"/>
          <w:szCs w:val="22"/>
          <w:lang w:eastAsia="en-GB"/>
        </w:rPr>
      </w:pPr>
      <w:r w:rsidRPr="00130755">
        <w:rPr>
          <w:rFonts w:eastAsiaTheme="minorEastAsia"/>
          <w:lang w:eastAsia="ko-KR"/>
        </w:rPr>
        <w:t>6.9.2</w:t>
      </w:r>
      <w:r>
        <w:rPr>
          <w:rFonts w:asciiTheme="minorHAnsi" w:eastAsiaTheme="minorEastAsia" w:hAnsiTheme="minorHAnsi" w:cstheme="minorBidi"/>
          <w:sz w:val="22"/>
          <w:szCs w:val="22"/>
          <w:lang w:eastAsia="en-GB"/>
        </w:rPr>
        <w:tab/>
      </w:r>
      <w:r w:rsidRPr="00130755">
        <w:rPr>
          <w:rFonts w:eastAsiaTheme="minorEastAsia"/>
          <w:lang w:eastAsia="ko-KR"/>
        </w:rPr>
        <w:t>Functional Description</w:t>
      </w:r>
      <w:r>
        <w:tab/>
      </w:r>
      <w:r>
        <w:fldChar w:fldCharType="begin" w:fldLock="1"/>
      </w:r>
      <w:r>
        <w:instrText xml:space="preserve"> PAGEREF _Toc54968164 \h </w:instrText>
      </w:r>
      <w:r>
        <w:fldChar w:fldCharType="separate"/>
      </w:r>
      <w:r>
        <w:t>48</w:t>
      </w:r>
      <w:r>
        <w:fldChar w:fldCharType="end"/>
      </w:r>
    </w:p>
    <w:p w14:paraId="53ABC76D" w14:textId="2E08CC67" w:rsidR="00D372D5" w:rsidRDefault="00D372D5">
      <w:pPr>
        <w:pStyle w:val="TOC3"/>
        <w:rPr>
          <w:rFonts w:asciiTheme="minorHAnsi" w:eastAsiaTheme="minorEastAsia" w:hAnsiTheme="minorHAnsi" w:cstheme="minorBidi"/>
          <w:sz w:val="22"/>
          <w:szCs w:val="22"/>
          <w:lang w:eastAsia="en-GB"/>
        </w:rPr>
      </w:pPr>
      <w:r w:rsidRPr="00130755">
        <w:rPr>
          <w:rFonts w:eastAsiaTheme="minorEastAsia"/>
          <w:lang w:eastAsia="ko-KR"/>
        </w:rPr>
        <w:t>6.9.3</w:t>
      </w:r>
      <w:r>
        <w:rPr>
          <w:rFonts w:asciiTheme="minorHAnsi" w:eastAsiaTheme="minorEastAsia" w:hAnsiTheme="minorHAnsi" w:cstheme="minorBidi"/>
          <w:sz w:val="22"/>
          <w:szCs w:val="22"/>
          <w:lang w:eastAsia="en-GB"/>
        </w:rPr>
        <w:tab/>
      </w:r>
      <w:r w:rsidRPr="00130755">
        <w:rPr>
          <w:rFonts w:eastAsiaTheme="minorEastAsia"/>
          <w:lang w:eastAsia="ko-KR"/>
        </w:rPr>
        <w:t>Procedures</w:t>
      </w:r>
      <w:r>
        <w:tab/>
      </w:r>
      <w:r>
        <w:fldChar w:fldCharType="begin" w:fldLock="1"/>
      </w:r>
      <w:r>
        <w:instrText xml:space="preserve"> PAGEREF _Toc54968165 \h </w:instrText>
      </w:r>
      <w:r>
        <w:fldChar w:fldCharType="separate"/>
      </w:r>
      <w:r>
        <w:t>49</w:t>
      </w:r>
      <w:r>
        <w:fldChar w:fldCharType="end"/>
      </w:r>
    </w:p>
    <w:p w14:paraId="000E70C6" w14:textId="263378A0" w:rsidR="00D372D5" w:rsidRDefault="00D372D5">
      <w:pPr>
        <w:pStyle w:val="TOC3"/>
        <w:rPr>
          <w:rFonts w:asciiTheme="minorHAnsi" w:eastAsiaTheme="minorEastAsia" w:hAnsiTheme="minorHAnsi" w:cstheme="minorBidi"/>
          <w:sz w:val="22"/>
          <w:szCs w:val="22"/>
          <w:lang w:eastAsia="en-GB"/>
        </w:rPr>
      </w:pPr>
      <w:r w:rsidRPr="00130755">
        <w:rPr>
          <w:rFonts w:eastAsiaTheme="minorEastAsia"/>
        </w:rPr>
        <w:t>6.9.4</w:t>
      </w:r>
      <w:r>
        <w:rPr>
          <w:rFonts w:asciiTheme="minorHAnsi" w:eastAsiaTheme="minorEastAsia" w:hAnsiTheme="minorHAnsi" w:cstheme="minorBidi"/>
          <w:sz w:val="22"/>
          <w:szCs w:val="22"/>
          <w:lang w:eastAsia="en-GB"/>
        </w:rPr>
        <w:tab/>
      </w:r>
      <w:r w:rsidRPr="00130755">
        <w:rPr>
          <w:rFonts w:eastAsiaTheme="minorEastAsia"/>
        </w:rPr>
        <w:t>Impacts on services, entities and interfaces</w:t>
      </w:r>
      <w:r>
        <w:tab/>
      </w:r>
      <w:r>
        <w:fldChar w:fldCharType="begin" w:fldLock="1"/>
      </w:r>
      <w:r>
        <w:instrText xml:space="preserve"> PAGEREF _Toc54968166 \h </w:instrText>
      </w:r>
      <w:r>
        <w:fldChar w:fldCharType="separate"/>
      </w:r>
      <w:r>
        <w:t>50</w:t>
      </w:r>
      <w:r>
        <w:fldChar w:fldCharType="end"/>
      </w:r>
    </w:p>
    <w:p w14:paraId="45091D0B" w14:textId="5D02FE54"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6.10</w:t>
      </w:r>
      <w:r>
        <w:rPr>
          <w:rFonts w:asciiTheme="minorHAnsi" w:eastAsiaTheme="minorEastAsia" w:hAnsiTheme="minorHAnsi" w:cstheme="minorBidi"/>
          <w:sz w:val="22"/>
          <w:szCs w:val="22"/>
          <w:lang w:eastAsia="en-GB"/>
        </w:rPr>
        <w:tab/>
      </w:r>
      <w:r w:rsidRPr="00130755">
        <w:rPr>
          <w:rFonts w:eastAsia="Malgun Gothic"/>
        </w:rPr>
        <w:t>Solution #10 UE-UE communication based on generalized Ethernet model</w:t>
      </w:r>
      <w:r>
        <w:tab/>
      </w:r>
      <w:r>
        <w:fldChar w:fldCharType="begin" w:fldLock="1"/>
      </w:r>
      <w:r>
        <w:instrText xml:space="preserve"> PAGEREF _Toc54968167 \h </w:instrText>
      </w:r>
      <w:r>
        <w:fldChar w:fldCharType="separate"/>
      </w:r>
      <w:r>
        <w:t>50</w:t>
      </w:r>
      <w:r>
        <w:fldChar w:fldCharType="end"/>
      </w:r>
    </w:p>
    <w:p w14:paraId="09AC02EC" w14:textId="49F225D3"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6.10.1</w:t>
      </w:r>
      <w:r>
        <w:rPr>
          <w:rFonts w:asciiTheme="minorHAnsi" w:eastAsiaTheme="minorEastAsia" w:hAnsiTheme="minorHAnsi" w:cstheme="minorBidi"/>
          <w:sz w:val="22"/>
          <w:szCs w:val="22"/>
          <w:lang w:eastAsia="en-GB"/>
        </w:rPr>
        <w:tab/>
      </w:r>
      <w:r w:rsidRPr="00130755">
        <w:rPr>
          <w:rFonts w:eastAsia="Malgun Gothic"/>
          <w:lang w:eastAsia="ko-KR"/>
        </w:rPr>
        <w:t>Introduction</w:t>
      </w:r>
      <w:r>
        <w:tab/>
      </w:r>
      <w:r>
        <w:fldChar w:fldCharType="begin" w:fldLock="1"/>
      </w:r>
      <w:r>
        <w:instrText xml:space="preserve"> PAGEREF _Toc54968168 \h </w:instrText>
      </w:r>
      <w:r>
        <w:fldChar w:fldCharType="separate"/>
      </w:r>
      <w:r>
        <w:t>50</w:t>
      </w:r>
      <w:r>
        <w:fldChar w:fldCharType="end"/>
      </w:r>
    </w:p>
    <w:p w14:paraId="26F8C345" w14:textId="0FFF6227"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6.10.2</w:t>
      </w:r>
      <w:r>
        <w:rPr>
          <w:rFonts w:asciiTheme="minorHAnsi" w:eastAsiaTheme="minorEastAsia" w:hAnsiTheme="minorHAnsi" w:cstheme="minorBidi"/>
          <w:sz w:val="22"/>
          <w:szCs w:val="22"/>
          <w:lang w:eastAsia="en-GB"/>
        </w:rPr>
        <w:tab/>
      </w:r>
      <w:r w:rsidRPr="00130755">
        <w:rPr>
          <w:rFonts w:eastAsia="Malgun Gothic"/>
          <w:lang w:eastAsia="ko-KR"/>
        </w:rPr>
        <w:t>Functional Description</w:t>
      </w:r>
      <w:r>
        <w:tab/>
      </w:r>
      <w:r>
        <w:fldChar w:fldCharType="begin" w:fldLock="1"/>
      </w:r>
      <w:r>
        <w:instrText xml:space="preserve"> PAGEREF _Toc54968169 \h </w:instrText>
      </w:r>
      <w:r>
        <w:fldChar w:fldCharType="separate"/>
      </w:r>
      <w:r>
        <w:t>51</w:t>
      </w:r>
      <w:r>
        <w:fldChar w:fldCharType="end"/>
      </w:r>
    </w:p>
    <w:p w14:paraId="3067F600" w14:textId="73C33817"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6.10.3</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_Toc54968170 \h </w:instrText>
      </w:r>
      <w:r>
        <w:fldChar w:fldCharType="separate"/>
      </w:r>
      <w:r>
        <w:t>52</w:t>
      </w:r>
      <w:r>
        <w:fldChar w:fldCharType="end"/>
      </w:r>
    </w:p>
    <w:p w14:paraId="1F551FDD" w14:textId="7ADF2F52"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6.10.4</w:t>
      </w:r>
      <w:r>
        <w:rPr>
          <w:rFonts w:asciiTheme="minorHAnsi" w:eastAsiaTheme="minorEastAsia" w:hAnsiTheme="minorHAnsi" w:cstheme="minorBidi"/>
          <w:sz w:val="22"/>
          <w:szCs w:val="22"/>
          <w:lang w:eastAsia="en-GB"/>
        </w:rPr>
        <w:tab/>
      </w:r>
      <w:r w:rsidRPr="00130755">
        <w:rPr>
          <w:rFonts w:eastAsia="Malgun Gothic"/>
        </w:rPr>
        <w:t>Impacts on services, entities and interfaces</w:t>
      </w:r>
      <w:r>
        <w:tab/>
      </w:r>
      <w:r>
        <w:fldChar w:fldCharType="begin" w:fldLock="1"/>
      </w:r>
      <w:r>
        <w:instrText xml:space="preserve"> PAGEREF _Toc54968171 \h </w:instrText>
      </w:r>
      <w:r>
        <w:fldChar w:fldCharType="separate"/>
      </w:r>
      <w:r>
        <w:t>52</w:t>
      </w:r>
      <w:r>
        <w:fldChar w:fldCharType="end"/>
      </w:r>
    </w:p>
    <w:p w14:paraId="1FB42E2A" w14:textId="6B0F2BB4" w:rsidR="00D372D5" w:rsidRDefault="00D372D5">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UPF triggered UE-UE TSC communication</w:t>
      </w:r>
      <w:r>
        <w:tab/>
      </w:r>
      <w:r>
        <w:fldChar w:fldCharType="begin" w:fldLock="1"/>
      </w:r>
      <w:r>
        <w:instrText xml:space="preserve"> PAGEREF _Toc54968172 \h </w:instrText>
      </w:r>
      <w:r>
        <w:fldChar w:fldCharType="separate"/>
      </w:r>
      <w:r>
        <w:t>53</w:t>
      </w:r>
      <w:r>
        <w:fldChar w:fldCharType="end"/>
      </w:r>
    </w:p>
    <w:p w14:paraId="5E5BC2AB" w14:textId="20C7A2B4" w:rsidR="00D372D5" w:rsidRDefault="00D372D5">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_Toc54968173 \h </w:instrText>
      </w:r>
      <w:r>
        <w:fldChar w:fldCharType="separate"/>
      </w:r>
      <w:r>
        <w:t>53</w:t>
      </w:r>
      <w:r>
        <w:fldChar w:fldCharType="end"/>
      </w:r>
    </w:p>
    <w:p w14:paraId="014809EB" w14:textId="0F2C834B" w:rsidR="00D372D5" w:rsidRDefault="00D372D5">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_Toc54968174 \h </w:instrText>
      </w:r>
      <w:r>
        <w:fldChar w:fldCharType="separate"/>
      </w:r>
      <w:r>
        <w:t>53</w:t>
      </w:r>
      <w:r>
        <w:fldChar w:fldCharType="end"/>
      </w:r>
    </w:p>
    <w:p w14:paraId="43B13026" w14:textId="7103518C" w:rsidR="00D372D5" w:rsidRDefault="00D372D5">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_Toc54968175 \h </w:instrText>
      </w:r>
      <w:r>
        <w:fldChar w:fldCharType="separate"/>
      </w:r>
      <w:r>
        <w:t>53</w:t>
      </w:r>
      <w:r>
        <w:fldChar w:fldCharType="end"/>
      </w:r>
    </w:p>
    <w:p w14:paraId="7F90E8FC" w14:textId="25A5F15D" w:rsidR="00D372D5" w:rsidRDefault="00D372D5">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UPF triggered UE-UE TSC Communication</w:t>
      </w:r>
      <w:r>
        <w:tab/>
      </w:r>
      <w:r>
        <w:fldChar w:fldCharType="begin" w:fldLock="1"/>
      </w:r>
      <w:r>
        <w:instrText xml:space="preserve"> PAGEREF _Toc54968176 \h </w:instrText>
      </w:r>
      <w:r>
        <w:fldChar w:fldCharType="separate"/>
      </w:r>
      <w:r>
        <w:t>53</w:t>
      </w:r>
      <w:r>
        <w:fldChar w:fldCharType="end"/>
      </w:r>
    </w:p>
    <w:p w14:paraId="75470647" w14:textId="43F363C5" w:rsidR="00D372D5" w:rsidRDefault="00D372D5">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_Toc54968177 \h </w:instrText>
      </w:r>
      <w:r>
        <w:fldChar w:fldCharType="separate"/>
      </w:r>
      <w:r>
        <w:t>55</w:t>
      </w:r>
      <w:r>
        <w:fldChar w:fldCharType="end"/>
      </w:r>
    </w:p>
    <w:p w14:paraId="40C8C003" w14:textId="1FBFE7F7"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zh-CN"/>
        </w:rPr>
        <w:t>6</w:t>
      </w:r>
      <w:r>
        <w:t>.</w:t>
      </w:r>
      <w:r w:rsidRPr="00130755">
        <w:rPr>
          <w:rFonts w:eastAsia="SimSun"/>
          <w:lang w:eastAsia="zh-CN"/>
        </w:rPr>
        <w:t>11.5</w:t>
      </w:r>
      <w:r>
        <w:rPr>
          <w:rFonts w:asciiTheme="minorHAnsi" w:eastAsiaTheme="minorEastAsia" w:hAnsiTheme="minorHAnsi" w:cstheme="minorBidi"/>
          <w:sz w:val="22"/>
          <w:szCs w:val="22"/>
          <w:lang w:eastAsia="en-GB"/>
        </w:rPr>
        <w:tab/>
      </w:r>
      <w:r w:rsidRPr="00130755">
        <w:rPr>
          <w:rFonts w:eastAsia="SimSun"/>
          <w:lang w:eastAsia="zh-CN"/>
        </w:rPr>
        <w:t>Evaluation</w:t>
      </w:r>
      <w:r>
        <w:tab/>
      </w:r>
      <w:r>
        <w:fldChar w:fldCharType="begin" w:fldLock="1"/>
      </w:r>
      <w:r>
        <w:instrText xml:space="preserve"> PAGEREF _Toc54968178 \h </w:instrText>
      </w:r>
      <w:r>
        <w:fldChar w:fldCharType="separate"/>
      </w:r>
      <w:r>
        <w:t>55</w:t>
      </w:r>
      <w:r>
        <w:fldChar w:fldCharType="end"/>
      </w:r>
    </w:p>
    <w:p w14:paraId="707B146B" w14:textId="5C44D512" w:rsidR="00D372D5" w:rsidRDefault="00D372D5">
      <w:pPr>
        <w:pStyle w:val="TOC2"/>
        <w:rPr>
          <w:rFonts w:asciiTheme="minorHAnsi" w:eastAsiaTheme="minorEastAsia" w:hAnsiTheme="minorHAnsi" w:cstheme="minorBidi"/>
          <w:sz w:val="22"/>
          <w:szCs w:val="22"/>
          <w:lang w:eastAsia="en-GB"/>
        </w:rPr>
      </w:pPr>
      <w:r w:rsidRPr="00130755">
        <w:rPr>
          <w:rFonts w:eastAsia="SimSun"/>
          <w:lang w:eastAsia="zh-CN"/>
        </w:rPr>
        <w:t>6.12</w:t>
      </w:r>
      <w:r>
        <w:rPr>
          <w:rFonts w:asciiTheme="minorHAnsi" w:eastAsiaTheme="minorEastAsia" w:hAnsiTheme="minorHAnsi" w:cstheme="minorBidi"/>
          <w:sz w:val="22"/>
          <w:szCs w:val="22"/>
          <w:lang w:eastAsia="en-GB"/>
        </w:rPr>
        <w:tab/>
      </w:r>
      <w:r w:rsidRPr="00130755">
        <w:rPr>
          <w:rFonts w:eastAsia="SimSun"/>
          <w:lang w:eastAsia="zh-CN"/>
        </w:rPr>
        <w:t>Solution #12: The bridge U-Plane model for UE-UE communication</w:t>
      </w:r>
      <w:r>
        <w:tab/>
      </w:r>
      <w:r>
        <w:fldChar w:fldCharType="begin" w:fldLock="1"/>
      </w:r>
      <w:r>
        <w:instrText xml:space="preserve"> PAGEREF _Toc54968179 \h </w:instrText>
      </w:r>
      <w:r>
        <w:fldChar w:fldCharType="separate"/>
      </w:r>
      <w:r>
        <w:t>55</w:t>
      </w:r>
      <w:r>
        <w:fldChar w:fldCharType="end"/>
      </w:r>
    </w:p>
    <w:p w14:paraId="3CCB4B33" w14:textId="0A449FE5"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6.12.1</w:t>
      </w:r>
      <w:r>
        <w:rPr>
          <w:rFonts w:asciiTheme="minorHAnsi" w:eastAsiaTheme="minorEastAsia" w:hAnsiTheme="minorHAnsi" w:cstheme="minorBidi"/>
          <w:sz w:val="22"/>
          <w:szCs w:val="22"/>
          <w:lang w:eastAsia="en-GB"/>
        </w:rPr>
        <w:tab/>
      </w:r>
      <w:r w:rsidRPr="00130755">
        <w:rPr>
          <w:rFonts w:eastAsia="SimSun"/>
          <w:lang w:eastAsia="ko-KR"/>
        </w:rPr>
        <w:t>Introduction</w:t>
      </w:r>
      <w:r>
        <w:tab/>
      </w:r>
      <w:r>
        <w:fldChar w:fldCharType="begin" w:fldLock="1"/>
      </w:r>
      <w:r>
        <w:instrText xml:space="preserve"> PAGEREF _Toc54968180 \h </w:instrText>
      </w:r>
      <w:r>
        <w:fldChar w:fldCharType="separate"/>
      </w:r>
      <w:r>
        <w:t>55</w:t>
      </w:r>
      <w:r>
        <w:fldChar w:fldCharType="end"/>
      </w:r>
    </w:p>
    <w:p w14:paraId="5E10C6F5" w14:textId="26D6EE34"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6.12.2</w:t>
      </w:r>
      <w:r>
        <w:rPr>
          <w:rFonts w:asciiTheme="minorHAnsi" w:eastAsiaTheme="minorEastAsia" w:hAnsiTheme="minorHAnsi" w:cstheme="minorBidi"/>
          <w:sz w:val="22"/>
          <w:szCs w:val="22"/>
          <w:lang w:eastAsia="en-GB"/>
        </w:rPr>
        <w:tab/>
      </w:r>
      <w:r w:rsidRPr="00130755">
        <w:rPr>
          <w:rFonts w:eastAsia="SimSun"/>
          <w:lang w:eastAsia="ko-KR"/>
        </w:rPr>
        <w:t>Functional Description</w:t>
      </w:r>
      <w:r>
        <w:tab/>
      </w:r>
      <w:r>
        <w:fldChar w:fldCharType="begin" w:fldLock="1"/>
      </w:r>
      <w:r>
        <w:instrText xml:space="preserve"> PAGEREF _Toc54968181 \h </w:instrText>
      </w:r>
      <w:r>
        <w:fldChar w:fldCharType="separate"/>
      </w:r>
      <w:r>
        <w:t>56</w:t>
      </w:r>
      <w:r>
        <w:fldChar w:fldCharType="end"/>
      </w:r>
    </w:p>
    <w:p w14:paraId="44AD8044" w14:textId="4B6084F5"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6.12.3</w:t>
      </w:r>
      <w:r>
        <w:rPr>
          <w:rFonts w:asciiTheme="minorHAnsi" w:eastAsiaTheme="minorEastAsia" w:hAnsiTheme="minorHAnsi" w:cstheme="minorBidi"/>
          <w:sz w:val="22"/>
          <w:szCs w:val="22"/>
          <w:lang w:eastAsia="en-GB"/>
        </w:rPr>
        <w:tab/>
      </w:r>
      <w:r w:rsidRPr="00130755">
        <w:rPr>
          <w:rFonts w:eastAsia="SimSun"/>
          <w:lang w:eastAsia="ko-KR"/>
        </w:rPr>
        <w:t>Procedures</w:t>
      </w:r>
      <w:r>
        <w:tab/>
      </w:r>
      <w:r>
        <w:fldChar w:fldCharType="begin" w:fldLock="1"/>
      </w:r>
      <w:r>
        <w:instrText xml:space="preserve"> PAGEREF _Toc54968182 \h </w:instrText>
      </w:r>
      <w:r>
        <w:fldChar w:fldCharType="separate"/>
      </w:r>
      <w:r>
        <w:t>56</w:t>
      </w:r>
      <w:r>
        <w:fldChar w:fldCharType="end"/>
      </w:r>
    </w:p>
    <w:p w14:paraId="4F1E93AF" w14:textId="623362C0" w:rsidR="00D372D5" w:rsidRDefault="00D372D5">
      <w:pPr>
        <w:pStyle w:val="TOC3"/>
        <w:rPr>
          <w:rFonts w:asciiTheme="minorHAnsi" w:eastAsiaTheme="minorEastAsia" w:hAnsiTheme="minorHAnsi" w:cstheme="minorBidi"/>
          <w:sz w:val="22"/>
          <w:szCs w:val="22"/>
          <w:lang w:eastAsia="en-GB"/>
        </w:rPr>
      </w:pPr>
      <w:r w:rsidRPr="00130755">
        <w:rPr>
          <w:rFonts w:eastAsia="SimSun"/>
        </w:rPr>
        <w:t>6.12.4</w:t>
      </w:r>
      <w:r>
        <w:rPr>
          <w:rFonts w:asciiTheme="minorHAnsi" w:eastAsiaTheme="minorEastAsia" w:hAnsiTheme="minorHAnsi" w:cstheme="minorBidi"/>
          <w:sz w:val="22"/>
          <w:szCs w:val="22"/>
          <w:lang w:eastAsia="en-GB"/>
        </w:rPr>
        <w:tab/>
      </w:r>
      <w:r w:rsidRPr="00130755">
        <w:rPr>
          <w:rFonts w:eastAsia="SimSun"/>
        </w:rPr>
        <w:t>Impacts on services, entities and interfaces</w:t>
      </w:r>
      <w:r>
        <w:tab/>
      </w:r>
      <w:r>
        <w:fldChar w:fldCharType="begin" w:fldLock="1"/>
      </w:r>
      <w:r>
        <w:instrText xml:space="preserve"> PAGEREF _Toc54968183 \h </w:instrText>
      </w:r>
      <w:r>
        <w:fldChar w:fldCharType="separate"/>
      </w:r>
      <w:r>
        <w:t>57</w:t>
      </w:r>
      <w:r>
        <w:fldChar w:fldCharType="end"/>
      </w:r>
    </w:p>
    <w:p w14:paraId="63147863" w14:textId="34AF73CB" w:rsidR="00D372D5" w:rsidRDefault="00D372D5">
      <w:pPr>
        <w:pStyle w:val="TOC2"/>
        <w:rPr>
          <w:rFonts w:asciiTheme="minorHAnsi" w:eastAsiaTheme="minorEastAsia" w:hAnsiTheme="minorHAnsi" w:cstheme="minorBidi"/>
          <w:sz w:val="22"/>
          <w:szCs w:val="22"/>
          <w:lang w:eastAsia="en-GB"/>
        </w:rPr>
      </w:pPr>
      <w:r w:rsidRPr="00130755">
        <w:rPr>
          <w:rFonts w:eastAsia="Malgun Gothic"/>
          <w:lang w:eastAsia="zh-CN"/>
        </w:rPr>
        <w:t>6.13</w:t>
      </w:r>
      <w:r>
        <w:rPr>
          <w:rFonts w:asciiTheme="minorHAnsi" w:eastAsiaTheme="minorEastAsia" w:hAnsiTheme="minorHAnsi" w:cstheme="minorBidi"/>
          <w:sz w:val="22"/>
          <w:szCs w:val="22"/>
          <w:lang w:eastAsia="en-GB"/>
        </w:rPr>
        <w:tab/>
      </w:r>
      <w:r w:rsidRPr="00130755">
        <w:rPr>
          <w:rFonts w:eastAsia="Malgun Gothic"/>
          <w:lang w:eastAsia="ko-KR"/>
        </w:rPr>
        <w:t xml:space="preserve">Solution #13: </w:t>
      </w:r>
      <w:r w:rsidRPr="00130755">
        <w:rPr>
          <w:rFonts w:eastAsia="Malgun Gothic"/>
        </w:rPr>
        <w:t>Mechanism for AF requesting 5G network jitter</w:t>
      </w:r>
      <w:r>
        <w:tab/>
      </w:r>
      <w:r>
        <w:fldChar w:fldCharType="begin" w:fldLock="1"/>
      </w:r>
      <w:r>
        <w:instrText xml:space="preserve"> PAGEREF _Toc54968184 \h </w:instrText>
      </w:r>
      <w:r>
        <w:fldChar w:fldCharType="separate"/>
      </w:r>
      <w:r>
        <w:t>57</w:t>
      </w:r>
      <w:r>
        <w:fldChar w:fldCharType="end"/>
      </w:r>
    </w:p>
    <w:p w14:paraId="235B69AC" w14:textId="625C1564"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6.13.1</w:t>
      </w:r>
      <w:r>
        <w:rPr>
          <w:rFonts w:asciiTheme="minorHAnsi" w:eastAsiaTheme="minorEastAsia" w:hAnsiTheme="minorHAnsi" w:cstheme="minorBidi"/>
          <w:sz w:val="22"/>
          <w:szCs w:val="22"/>
          <w:lang w:eastAsia="en-GB"/>
        </w:rPr>
        <w:tab/>
      </w:r>
      <w:r w:rsidRPr="00130755">
        <w:rPr>
          <w:rFonts w:eastAsia="Malgun Gothic"/>
        </w:rPr>
        <w:t>Description</w:t>
      </w:r>
      <w:r>
        <w:tab/>
      </w:r>
      <w:r>
        <w:fldChar w:fldCharType="begin" w:fldLock="1"/>
      </w:r>
      <w:r>
        <w:instrText xml:space="preserve"> PAGEREF _Toc54968185 \h </w:instrText>
      </w:r>
      <w:r>
        <w:fldChar w:fldCharType="separate"/>
      </w:r>
      <w:r>
        <w:t>57</w:t>
      </w:r>
      <w:r>
        <w:fldChar w:fldCharType="end"/>
      </w:r>
    </w:p>
    <w:p w14:paraId="04F1C10E" w14:textId="7F16DB5B"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6.13.2</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_Toc54968186 \h </w:instrText>
      </w:r>
      <w:r>
        <w:fldChar w:fldCharType="separate"/>
      </w:r>
      <w:r>
        <w:t>58</w:t>
      </w:r>
      <w:r>
        <w:fldChar w:fldCharType="end"/>
      </w:r>
    </w:p>
    <w:p w14:paraId="4987FA32" w14:textId="08C3B522"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zh-CN"/>
        </w:rPr>
        <w:t>6.13.3</w:t>
      </w:r>
      <w:r>
        <w:rPr>
          <w:rFonts w:asciiTheme="minorHAnsi" w:eastAsiaTheme="minorEastAsia" w:hAnsiTheme="minorHAnsi" w:cstheme="minorBidi"/>
          <w:sz w:val="22"/>
          <w:szCs w:val="22"/>
          <w:lang w:eastAsia="en-GB"/>
        </w:rPr>
        <w:tab/>
      </w:r>
      <w:r w:rsidRPr="00130755">
        <w:rPr>
          <w:rFonts w:eastAsia="Malgun Gothic"/>
        </w:rPr>
        <w:t xml:space="preserve">Impacts on </w:t>
      </w:r>
      <w:r w:rsidRPr="00130755">
        <w:rPr>
          <w:rFonts w:eastAsia="Malgun Gothic"/>
          <w:lang w:eastAsia="zh-CN"/>
        </w:rPr>
        <w:t>services, entities and interfaces</w:t>
      </w:r>
      <w:r>
        <w:tab/>
      </w:r>
      <w:r>
        <w:fldChar w:fldCharType="begin" w:fldLock="1"/>
      </w:r>
      <w:r>
        <w:instrText xml:space="preserve"> PAGEREF _Toc54968187 \h </w:instrText>
      </w:r>
      <w:r>
        <w:fldChar w:fldCharType="separate"/>
      </w:r>
      <w:r>
        <w:t>60</w:t>
      </w:r>
      <w:r>
        <w:fldChar w:fldCharType="end"/>
      </w:r>
    </w:p>
    <w:p w14:paraId="00962E47" w14:textId="3F7C5434"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6.14</w:t>
      </w:r>
      <w:r>
        <w:rPr>
          <w:rFonts w:asciiTheme="minorHAnsi" w:eastAsiaTheme="minorEastAsia" w:hAnsiTheme="minorHAnsi" w:cstheme="minorBidi"/>
          <w:sz w:val="22"/>
          <w:szCs w:val="22"/>
          <w:lang w:eastAsia="en-GB"/>
        </w:rPr>
        <w:tab/>
      </w:r>
      <w:r w:rsidRPr="00130755">
        <w:rPr>
          <w:rFonts w:eastAsia="Malgun Gothic"/>
        </w:rPr>
        <w:t>Solution #14: Supporting Deterministic Communication</w:t>
      </w:r>
      <w:r>
        <w:tab/>
      </w:r>
      <w:r>
        <w:fldChar w:fldCharType="begin" w:fldLock="1"/>
      </w:r>
      <w:r>
        <w:instrText xml:space="preserve"> PAGEREF _Toc54968188 \h </w:instrText>
      </w:r>
      <w:r>
        <w:fldChar w:fldCharType="separate"/>
      </w:r>
      <w:r>
        <w:t>60</w:t>
      </w:r>
      <w:r>
        <w:fldChar w:fldCharType="end"/>
      </w:r>
    </w:p>
    <w:p w14:paraId="1C7A12AB" w14:textId="6EDE57E8"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6.14.1</w:t>
      </w:r>
      <w:r>
        <w:rPr>
          <w:rFonts w:asciiTheme="minorHAnsi" w:eastAsiaTheme="minorEastAsia" w:hAnsiTheme="minorHAnsi" w:cstheme="minorBidi"/>
          <w:sz w:val="22"/>
          <w:szCs w:val="22"/>
          <w:lang w:eastAsia="en-GB"/>
        </w:rPr>
        <w:tab/>
      </w:r>
      <w:r w:rsidRPr="00130755">
        <w:rPr>
          <w:rFonts w:eastAsia="Malgun Gothic"/>
        </w:rPr>
        <w:t>Introduction</w:t>
      </w:r>
      <w:r>
        <w:tab/>
      </w:r>
      <w:r>
        <w:fldChar w:fldCharType="begin" w:fldLock="1"/>
      </w:r>
      <w:r>
        <w:instrText xml:space="preserve"> PAGEREF _Toc54968189 \h </w:instrText>
      </w:r>
      <w:r>
        <w:fldChar w:fldCharType="separate"/>
      </w:r>
      <w:r>
        <w:t>60</w:t>
      </w:r>
      <w:r>
        <w:fldChar w:fldCharType="end"/>
      </w:r>
    </w:p>
    <w:p w14:paraId="122AD86E" w14:textId="08770A05"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6.14.2</w:t>
      </w:r>
      <w:r>
        <w:rPr>
          <w:rFonts w:asciiTheme="minorHAnsi" w:eastAsiaTheme="minorEastAsia" w:hAnsiTheme="minorHAnsi" w:cstheme="minorBidi"/>
          <w:sz w:val="22"/>
          <w:szCs w:val="22"/>
          <w:lang w:eastAsia="en-GB"/>
        </w:rPr>
        <w:tab/>
      </w:r>
      <w:r w:rsidRPr="00130755">
        <w:rPr>
          <w:rFonts w:eastAsia="Malgun Gothic"/>
        </w:rPr>
        <w:t>Functional Description</w:t>
      </w:r>
      <w:r>
        <w:tab/>
      </w:r>
      <w:r>
        <w:fldChar w:fldCharType="begin" w:fldLock="1"/>
      </w:r>
      <w:r>
        <w:instrText xml:space="preserve"> PAGEREF _Toc54968190 \h </w:instrText>
      </w:r>
      <w:r>
        <w:fldChar w:fldCharType="separate"/>
      </w:r>
      <w:r>
        <w:t>60</w:t>
      </w:r>
      <w:r>
        <w:fldChar w:fldCharType="end"/>
      </w:r>
    </w:p>
    <w:p w14:paraId="10BDBCAF" w14:textId="4F77B3FD"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6.14.3</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_Toc54968191 \h </w:instrText>
      </w:r>
      <w:r>
        <w:fldChar w:fldCharType="separate"/>
      </w:r>
      <w:r>
        <w:t>60</w:t>
      </w:r>
      <w:r>
        <w:fldChar w:fldCharType="end"/>
      </w:r>
    </w:p>
    <w:p w14:paraId="59FC30B2" w14:textId="32F18B91"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zh-CN"/>
        </w:rPr>
        <w:t>6.14.4</w:t>
      </w:r>
      <w:r>
        <w:rPr>
          <w:rFonts w:asciiTheme="minorHAnsi" w:eastAsiaTheme="minorEastAsia" w:hAnsiTheme="minorHAnsi" w:cstheme="minorBidi"/>
          <w:sz w:val="22"/>
          <w:szCs w:val="22"/>
          <w:lang w:eastAsia="en-GB"/>
        </w:rPr>
        <w:tab/>
      </w:r>
      <w:r w:rsidRPr="00130755">
        <w:rPr>
          <w:rFonts w:eastAsia="Malgun Gothic"/>
        </w:rPr>
        <w:t xml:space="preserve">Impacts on </w:t>
      </w:r>
      <w:r w:rsidRPr="00130755">
        <w:rPr>
          <w:rFonts w:eastAsia="Malgun Gothic"/>
          <w:lang w:eastAsia="zh-CN"/>
        </w:rPr>
        <w:t>services, entities</w:t>
      </w:r>
      <w:r w:rsidRPr="00130755">
        <w:rPr>
          <w:rFonts w:eastAsia="Malgun Gothic"/>
        </w:rPr>
        <w:t xml:space="preserve"> and </w:t>
      </w:r>
      <w:r w:rsidRPr="00130755">
        <w:rPr>
          <w:rFonts w:eastAsia="Malgun Gothic"/>
          <w:lang w:eastAsia="zh-CN"/>
        </w:rPr>
        <w:t>interfaces</w:t>
      </w:r>
      <w:r>
        <w:tab/>
      </w:r>
      <w:r>
        <w:fldChar w:fldCharType="begin" w:fldLock="1"/>
      </w:r>
      <w:r>
        <w:instrText xml:space="preserve"> PAGEREF _Toc54968192 \h </w:instrText>
      </w:r>
      <w:r>
        <w:fldChar w:fldCharType="separate"/>
      </w:r>
      <w:r>
        <w:t>61</w:t>
      </w:r>
      <w:r>
        <w:fldChar w:fldCharType="end"/>
      </w:r>
    </w:p>
    <w:p w14:paraId="3AE4F7D1" w14:textId="277CB439" w:rsidR="00D372D5" w:rsidRDefault="00D372D5">
      <w:pPr>
        <w:pStyle w:val="TOC2"/>
        <w:rPr>
          <w:rFonts w:asciiTheme="minorHAnsi" w:eastAsiaTheme="minorEastAsia" w:hAnsiTheme="minorHAnsi" w:cstheme="minorBidi"/>
          <w:sz w:val="22"/>
          <w:szCs w:val="22"/>
          <w:lang w:eastAsia="en-GB"/>
        </w:rPr>
      </w:pPr>
      <w:r w:rsidRPr="00130755">
        <w:rPr>
          <w:rFonts w:eastAsia="SimSun"/>
          <w:lang w:eastAsia="zh-CN"/>
        </w:rPr>
        <w:t>6.15</w:t>
      </w:r>
      <w:r>
        <w:rPr>
          <w:rFonts w:asciiTheme="minorHAnsi" w:eastAsiaTheme="minorEastAsia" w:hAnsiTheme="minorHAnsi" w:cstheme="minorBidi"/>
          <w:sz w:val="22"/>
          <w:szCs w:val="22"/>
          <w:lang w:eastAsia="en-GB"/>
        </w:rPr>
        <w:tab/>
      </w:r>
      <w:r w:rsidRPr="00130755">
        <w:rPr>
          <w:rFonts w:eastAsia="SimSun"/>
          <w:lang w:eastAsia="zh-CN"/>
        </w:rPr>
        <w:t xml:space="preserve">Solution #15: </w:t>
      </w:r>
      <w:r w:rsidRPr="00130755">
        <w:rPr>
          <w:rFonts w:eastAsia="minorBidi" w:cs="Arial"/>
          <w:lang w:eastAsia="ko-KR"/>
        </w:rPr>
        <w:t>Survival Time is pre-configured in the 5GS</w:t>
      </w:r>
      <w:r>
        <w:tab/>
      </w:r>
      <w:r>
        <w:fldChar w:fldCharType="begin" w:fldLock="1"/>
      </w:r>
      <w:r>
        <w:instrText xml:space="preserve"> PAGEREF _Toc54968193 \h </w:instrText>
      </w:r>
      <w:r>
        <w:fldChar w:fldCharType="separate"/>
      </w:r>
      <w:r>
        <w:t>61</w:t>
      </w:r>
      <w:r>
        <w:fldChar w:fldCharType="end"/>
      </w:r>
    </w:p>
    <w:p w14:paraId="7D03D24E" w14:textId="414B2CDA"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6.15.1</w:t>
      </w:r>
      <w:r>
        <w:rPr>
          <w:rFonts w:asciiTheme="minorHAnsi" w:eastAsiaTheme="minorEastAsia" w:hAnsiTheme="minorHAnsi" w:cstheme="minorBidi"/>
          <w:sz w:val="22"/>
          <w:szCs w:val="22"/>
          <w:lang w:eastAsia="en-GB"/>
        </w:rPr>
        <w:tab/>
      </w:r>
      <w:r w:rsidRPr="00130755">
        <w:rPr>
          <w:rFonts w:eastAsia="SimSun"/>
          <w:lang w:eastAsia="ko-KR"/>
        </w:rPr>
        <w:t>Introduction</w:t>
      </w:r>
      <w:r>
        <w:tab/>
      </w:r>
      <w:r>
        <w:fldChar w:fldCharType="begin" w:fldLock="1"/>
      </w:r>
      <w:r>
        <w:instrText xml:space="preserve"> PAGEREF _Toc54968194 \h </w:instrText>
      </w:r>
      <w:r>
        <w:fldChar w:fldCharType="separate"/>
      </w:r>
      <w:r>
        <w:t>61</w:t>
      </w:r>
      <w:r>
        <w:fldChar w:fldCharType="end"/>
      </w:r>
    </w:p>
    <w:p w14:paraId="16A8022F" w14:textId="0700148B"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6.15.2</w:t>
      </w:r>
      <w:r>
        <w:rPr>
          <w:rFonts w:asciiTheme="minorHAnsi" w:eastAsiaTheme="minorEastAsia" w:hAnsiTheme="minorHAnsi" w:cstheme="minorBidi"/>
          <w:sz w:val="22"/>
          <w:szCs w:val="22"/>
          <w:lang w:eastAsia="en-GB"/>
        </w:rPr>
        <w:tab/>
      </w:r>
      <w:r w:rsidRPr="00130755">
        <w:rPr>
          <w:rFonts w:eastAsia="SimSun"/>
          <w:lang w:eastAsia="ko-KR"/>
        </w:rPr>
        <w:t>Functional Description</w:t>
      </w:r>
      <w:r>
        <w:tab/>
      </w:r>
      <w:r>
        <w:fldChar w:fldCharType="begin" w:fldLock="1"/>
      </w:r>
      <w:r>
        <w:instrText xml:space="preserve"> PAGEREF _Toc54968195 \h </w:instrText>
      </w:r>
      <w:r>
        <w:fldChar w:fldCharType="separate"/>
      </w:r>
      <w:r>
        <w:t>62</w:t>
      </w:r>
      <w:r>
        <w:fldChar w:fldCharType="end"/>
      </w:r>
    </w:p>
    <w:p w14:paraId="466884B0" w14:textId="4BC2804A"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6.15.3</w:t>
      </w:r>
      <w:r>
        <w:rPr>
          <w:rFonts w:asciiTheme="minorHAnsi" w:eastAsiaTheme="minorEastAsia" w:hAnsiTheme="minorHAnsi" w:cstheme="minorBidi"/>
          <w:sz w:val="22"/>
          <w:szCs w:val="22"/>
          <w:lang w:eastAsia="en-GB"/>
        </w:rPr>
        <w:tab/>
      </w:r>
      <w:r w:rsidRPr="00130755">
        <w:rPr>
          <w:rFonts w:eastAsia="SimSun"/>
          <w:lang w:eastAsia="ko-KR"/>
        </w:rPr>
        <w:t>Procedures</w:t>
      </w:r>
      <w:r>
        <w:tab/>
      </w:r>
      <w:r>
        <w:fldChar w:fldCharType="begin" w:fldLock="1"/>
      </w:r>
      <w:r>
        <w:instrText xml:space="preserve"> PAGEREF _Toc54968196 \h </w:instrText>
      </w:r>
      <w:r>
        <w:fldChar w:fldCharType="separate"/>
      </w:r>
      <w:r>
        <w:t>62</w:t>
      </w:r>
      <w:r>
        <w:fldChar w:fldCharType="end"/>
      </w:r>
    </w:p>
    <w:p w14:paraId="32B735F2" w14:textId="5C15B5D9" w:rsidR="00D372D5" w:rsidRDefault="00D372D5">
      <w:pPr>
        <w:pStyle w:val="TOC3"/>
        <w:rPr>
          <w:rFonts w:asciiTheme="minorHAnsi" w:eastAsiaTheme="minorEastAsia" w:hAnsiTheme="minorHAnsi" w:cstheme="minorBidi"/>
          <w:sz w:val="22"/>
          <w:szCs w:val="22"/>
          <w:lang w:eastAsia="en-GB"/>
        </w:rPr>
      </w:pPr>
      <w:r w:rsidRPr="00130755">
        <w:rPr>
          <w:rFonts w:eastAsia="SimSun"/>
        </w:rPr>
        <w:t>6.15.4</w:t>
      </w:r>
      <w:r>
        <w:rPr>
          <w:rFonts w:asciiTheme="minorHAnsi" w:eastAsiaTheme="minorEastAsia" w:hAnsiTheme="minorHAnsi" w:cstheme="minorBidi"/>
          <w:sz w:val="22"/>
          <w:szCs w:val="22"/>
          <w:lang w:eastAsia="en-GB"/>
        </w:rPr>
        <w:tab/>
      </w:r>
      <w:r w:rsidRPr="00130755">
        <w:rPr>
          <w:rFonts w:eastAsia="SimSun"/>
        </w:rPr>
        <w:t>Impacts on services, entities and interfaces</w:t>
      </w:r>
      <w:r>
        <w:tab/>
      </w:r>
      <w:r>
        <w:fldChar w:fldCharType="begin" w:fldLock="1"/>
      </w:r>
      <w:r>
        <w:instrText xml:space="preserve"> PAGEREF _Toc54968197 \h </w:instrText>
      </w:r>
      <w:r>
        <w:fldChar w:fldCharType="separate"/>
      </w:r>
      <w:r>
        <w:t>62</w:t>
      </w:r>
      <w:r>
        <w:fldChar w:fldCharType="end"/>
      </w:r>
    </w:p>
    <w:p w14:paraId="399D4EDE" w14:textId="00EE0659" w:rsidR="00D372D5" w:rsidRDefault="00D372D5">
      <w:pPr>
        <w:pStyle w:val="TOC2"/>
        <w:rPr>
          <w:rFonts w:asciiTheme="minorHAnsi" w:eastAsiaTheme="minorEastAsia" w:hAnsiTheme="minorHAnsi" w:cstheme="minorBidi"/>
          <w:sz w:val="22"/>
          <w:szCs w:val="22"/>
          <w:lang w:eastAsia="en-GB"/>
        </w:rPr>
      </w:pPr>
      <w:r w:rsidRPr="00130755">
        <w:rPr>
          <w:rFonts w:eastAsia="Malgun Gothic"/>
          <w:lang w:eastAsia="zh-CN"/>
        </w:rPr>
        <w:t>6.16</w:t>
      </w:r>
      <w:r>
        <w:rPr>
          <w:rFonts w:asciiTheme="minorHAnsi" w:eastAsiaTheme="minorEastAsia" w:hAnsiTheme="minorHAnsi" w:cstheme="minorBidi"/>
          <w:sz w:val="22"/>
          <w:szCs w:val="22"/>
          <w:lang w:eastAsia="en-GB"/>
        </w:rPr>
        <w:tab/>
      </w:r>
      <w:r w:rsidRPr="00130755">
        <w:rPr>
          <w:rFonts w:eastAsia="Malgun Gothic"/>
          <w:lang w:eastAsia="zh-CN"/>
        </w:rPr>
        <w:t xml:space="preserve">Solution #16: </w:t>
      </w:r>
      <w:r w:rsidRPr="00130755">
        <w:rPr>
          <w:rFonts w:eastAsia="minorBidi" w:cs="Arial"/>
          <w:lang w:eastAsia="ko-KR"/>
        </w:rPr>
        <w:t>Survival Time for Deterministic Applications</w:t>
      </w:r>
      <w:r>
        <w:tab/>
      </w:r>
      <w:r>
        <w:fldChar w:fldCharType="begin" w:fldLock="1"/>
      </w:r>
      <w:r>
        <w:instrText xml:space="preserve"> PAGEREF _Toc54968198 \h </w:instrText>
      </w:r>
      <w:r>
        <w:fldChar w:fldCharType="separate"/>
      </w:r>
      <w:r>
        <w:t>62</w:t>
      </w:r>
      <w:r>
        <w:fldChar w:fldCharType="end"/>
      </w:r>
    </w:p>
    <w:p w14:paraId="62E77F33" w14:textId="59C83CEB"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6.16.1</w:t>
      </w:r>
      <w:r>
        <w:rPr>
          <w:rFonts w:asciiTheme="minorHAnsi" w:eastAsiaTheme="minorEastAsia" w:hAnsiTheme="minorHAnsi" w:cstheme="minorBidi"/>
          <w:sz w:val="22"/>
          <w:szCs w:val="22"/>
          <w:lang w:eastAsia="en-GB"/>
        </w:rPr>
        <w:tab/>
      </w:r>
      <w:r w:rsidRPr="00130755">
        <w:rPr>
          <w:rFonts w:eastAsia="Malgun Gothic"/>
          <w:lang w:eastAsia="ko-KR"/>
        </w:rPr>
        <w:t>Introduction</w:t>
      </w:r>
      <w:r>
        <w:tab/>
      </w:r>
      <w:r>
        <w:fldChar w:fldCharType="begin" w:fldLock="1"/>
      </w:r>
      <w:r>
        <w:instrText xml:space="preserve"> PAGEREF _Toc54968199 \h </w:instrText>
      </w:r>
      <w:r>
        <w:fldChar w:fldCharType="separate"/>
      </w:r>
      <w:r>
        <w:t>62</w:t>
      </w:r>
      <w:r>
        <w:fldChar w:fldCharType="end"/>
      </w:r>
    </w:p>
    <w:p w14:paraId="6607BE96" w14:textId="28361340"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6.16.2</w:t>
      </w:r>
      <w:r>
        <w:rPr>
          <w:rFonts w:asciiTheme="minorHAnsi" w:eastAsiaTheme="minorEastAsia" w:hAnsiTheme="minorHAnsi" w:cstheme="minorBidi"/>
          <w:sz w:val="22"/>
          <w:szCs w:val="22"/>
          <w:lang w:eastAsia="en-GB"/>
        </w:rPr>
        <w:tab/>
      </w:r>
      <w:r w:rsidRPr="00130755">
        <w:rPr>
          <w:rFonts w:eastAsia="Malgun Gothic"/>
          <w:lang w:eastAsia="ko-KR"/>
        </w:rPr>
        <w:t>Functional Description</w:t>
      </w:r>
      <w:r>
        <w:tab/>
      </w:r>
      <w:r>
        <w:fldChar w:fldCharType="begin" w:fldLock="1"/>
      </w:r>
      <w:r>
        <w:instrText xml:space="preserve"> PAGEREF _Toc54968200 \h </w:instrText>
      </w:r>
      <w:r>
        <w:fldChar w:fldCharType="separate"/>
      </w:r>
      <w:r>
        <w:t>63</w:t>
      </w:r>
      <w:r>
        <w:fldChar w:fldCharType="end"/>
      </w:r>
    </w:p>
    <w:p w14:paraId="52277262" w14:textId="1502E1B8"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6.16.3</w:t>
      </w:r>
      <w:r>
        <w:rPr>
          <w:rFonts w:asciiTheme="minorHAnsi" w:eastAsiaTheme="minorEastAsia" w:hAnsiTheme="minorHAnsi" w:cstheme="minorBidi"/>
          <w:sz w:val="22"/>
          <w:szCs w:val="22"/>
          <w:lang w:eastAsia="en-GB"/>
        </w:rPr>
        <w:tab/>
      </w:r>
      <w:r w:rsidRPr="00130755">
        <w:rPr>
          <w:rFonts w:eastAsia="Malgun Gothic"/>
          <w:lang w:eastAsia="ko-KR"/>
        </w:rPr>
        <w:t>Procedures</w:t>
      </w:r>
      <w:r>
        <w:tab/>
      </w:r>
      <w:r>
        <w:fldChar w:fldCharType="begin" w:fldLock="1"/>
      </w:r>
      <w:r>
        <w:instrText xml:space="preserve"> PAGEREF _Toc54968201 \h </w:instrText>
      </w:r>
      <w:r>
        <w:fldChar w:fldCharType="separate"/>
      </w:r>
      <w:r>
        <w:t>63</w:t>
      </w:r>
      <w:r>
        <w:fldChar w:fldCharType="end"/>
      </w:r>
    </w:p>
    <w:p w14:paraId="4E5BF709" w14:textId="791AA434"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w:t>
      </w:r>
      <w:r w:rsidRPr="00130755">
        <w:rPr>
          <w:rFonts w:eastAsia="Malgun Gothic"/>
          <w:lang w:eastAsia="zh-CN"/>
        </w:rPr>
        <w:t>16</w:t>
      </w:r>
      <w:r w:rsidRPr="00130755">
        <w:rPr>
          <w:rFonts w:eastAsia="Malgun Gothic"/>
        </w:rPr>
        <w:t>.4</w:t>
      </w:r>
      <w:r>
        <w:rPr>
          <w:rFonts w:asciiTheme="minorHAnsi" w:eastAsiaTheme="minorEastAsia" w:hAnsiTheme="minorHAnsi" w:cstheme="minorBidi"/>
          <w:sz w:val="22"/>
          <w:szCs w:val="22"/>
          <w:lang w:eastAsia="en-GB"/>
        </w:rPr>
        <w:tab/>
      </w:r>
      <w:r w:rsidRPr="00130755">
        <w:rPr>
          <w:rFonts w:eastAsia="Malgun Gothic"/>
        </w:rPr>
        <w:t>Impacts on services, entities and interfaces</w:t>
      </w:r>
      <w:r>
        <w:tab/>
      </w:r>
      <w:r>
        <w:fldChar w:fldCharType="begin" w:fldLock="1"/>
      </w:r>
      <w:r>
        <w:instrText xml:space="preserve"> PAGEREF _Toc54968202 \h </w:instrText>
      </w:r>
      <w:r>
        <w:fldChar w:fldCharType="separate"/>
      </w:r>
      <w:r>
        <w:t>64</w:t>
      </w:r>
      <w:r>
        <w:fldChar w:fldCharType="end"/>
      </w:r>
    </w:p>
    <w:p w14:paraId="39210184" w14:textId="55697D1F" w:rsidR="00D372D5" w:rsidRDefault="00D372D5">
      <w:pPr>
        <w:pStyle w:val="TOC2"/>
        <w:rPr>
          <w:rFonts w:asciiTheme="minorHAnsi" w:eastAsiaTheme="minorEastAsia" w:hAnsiTheme="minorHAnsi" w:cstheme="minorBidi"/>
          <w:sz w:val="22"/>
          <w:szCs w:val="22"/>
          <w:lang w:eastAsia="en-GB"/>
        </w:rPr>
      </w:pPr>
      <w:r w:rsidRPr="00130755">
        <w:rPr>
          <w:rFonts w:eastAsia="SimSun"/>
          <w:lang w:eastAsia="zh-CN"/>
        </w:rPr>
        <w:lastRenderedPageBreak/>
        <w:t>6.17</w:t>
      </w:r>
      <w:r>
        <w:rPr>
          <w:rFonts w:asciiTheme="minorHAnsi" w:eastAsiaTheme="minorEastAsia" w:hAnsiTheme="minorHAnsi" w:cstheme="minorBidi"/>
          <w:sz w:val="22"/>
          <w:szCs w:val="22"/>
          <w:lang w:eastAsia="en-GB"/>
        </w:rPr>
        <w:tab/>
      </w:r>
      <w:r w:rsidRPr="00130755">
        <w:rPr>
          <w:rFonts w:eastAsia="SimSun"/>
          <w:lang w:eastAsia="zh-CN"/>
        </w:rPr>
        <w:t>Solution #17: U-plane BMCA solution for the key issue#1</w:t>
      </w:r>
      <w:r>
        <w:tab/>
      </w:r>
      <w:r>
        <w:fldChar w:fldCharType="begin" w:fldLock="1"/>
      </w:r>
      <w:r>
        <w:instrText xml:space="preserve"> PAGEREF _Toc54968203 \h </w:instrText>
      </w:r>
      <w:r>
        <w:fldChar w:fldCharType="separate"/>
      </w:r>
      <w:r>
        <w:t>64</w:t>
      </w:r>
      <w:r>
        <w:fldChar w:fldCharType="end"/>
      </w:r>
    </w:p>
    <w:p w14:paraId="4243F859" w14:textId="2E8586EA"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6.17.1</w:t>
      </w:r>
      <w:r>
        <w:rPr>
          <w:rFonts w:asciiTheme="minorHAnsi" w:eastAsiaTheme="minorEastAsia" w:hAnsiTheme="minorHAnsi" w:cstheme="minorBidi"/>
          <w:sz w:val="22"/>
          <w:szCs w:val="22"/>
          <w:lang w:eastAsia="en-GB"/>
        </w:rPr>
        <w:tab/>
      </w:r>
      <w:r w:rsidRPr="00130755">
        <w:rPr>
          <w:rFonts w:eastAsia="SimSun"/>
          <w:lang w:eastAsia="ko-KR"/>
        </w:rPr>
        <w:t>Introduction</w:t>
      </w:r>
      <w:r>
        <w:tab/>
      </w:r>
      <w:r>
        <w:fldChar w:fldCharType="begin" w:fldLock="1"/>
      </w:r>
      <w:r>
        <w:instrText xml:space="preserve"> PAGEREF _Toc54968204 \h </w:instrText>
      </w:r>
      <w:r>
        <w:fldChar w:fldCharType="separate"/>
      </w:r>
      <w:r>
        <w:t>64</w:t>
      </w:r>
      <w:r>
        <w:fldChar w:fldCharType="end"/>
      </w:r>
    </w:p>
    <w:p w14:paraId="449B4E8A" w14:textId="11696156"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6.17.2</w:t>
      </w:r>
      <w:r>
        <w:rPr>
          <w:rFonts w:asciiTheme="minorHAnsi" w:eastAsiaTheme="minorEastAsia" w:hAnsiTheme="minorHAnsi" w:cstheme="minorBidi"/>
          <w:sz w:val="22"/>
          <w:szCs w:val="22"/>
          <w:lang w:eastAsia="en-GB"/>
        </w:rPr>
        <w:tab/>
      </w:r>
      <w:r w:rsidRPr="00130755">
        <w:rPr>
          <w:rFonts w:eastAsia="SimSun"/>
          <w:lang w:eastAsia="ko-KR"/>
        </w:rPr>
        <w:t>Functional Description</w:t>
      </w:r>
      <w:r>
        <w:tab/>
      </w:r>
      <w:r>
        <w:fldChar w:fldCharType="begin" w:fldLock="1"/>
      </w:r>
      <w:r>
        <w:instrText xml:space="preserve"> PAGEREF _Toc54968205 \h </w:instrText>
      </w:r>
      <w:r>
        <w:fldChar w:fldCharType="separate"/>
      </w:r>
      <w:r>
        <w:t>64</w:t>
      </w:r>
      <w:r>
        <w:fldChar w:fldCharType="end"/>
      </w:r>
    </w:p>
    <w:p w14:paraId="1520E6AB" w14:textId="519194B0" w:rsidR="00D372D5" w:rsidRDefault="00D372D5">
      <w:pPr>
        <w:pStyle w:val="TOC3"/>
        <w:rPr>
          <w:rFonts w:asciiTheme="minorHAnsi" w:eastAsiaTheme="minorEastAsia" w:hAnsiTheme="minorHAnsi" w:cstheme="minorBidi"/>
          <w:sz w:val="22"/>
          <w:szCs w:val="22"/>
          <w:lang w:eastAsia="en-GB"/>
        </w:rPr>
      </w:pPr>
      <w:r w:rsidRPr="00130755">
        <w:rPr>
          <w:rFonts w:eastAsia="SimSun"/>
        </w:rPr>
        <w:t>6.17.3</w:t>
      </w:r>
      <w:r>
        <w:rPr>
          <w:rFonts w:asciiTheme="minorHAnsi" w:eastAsiaTheme="minorEastAsia" w:hAnsiTheme="minorHAnsi" w:cstheme="minorBidi"/>
          <w:sz w:val="22"/>
          <w:szCs w:val="22"/>
          <w:lang w:eastAsia="en-GB"/>
        </w:rPr>
        <w:tab/>
      </w:r>
      <w:r w:rsidRPr="00130755">
        <w:rPr>
          <w:rFonts w:eastAsia="SimSun"/>
        </w:rPr>
        <w:t>Procedures</w:t>
      </w:r>
      <w:r>
        <w:tab/>
      </w:r>
      <w:r>
        <w:fldChar w:fldCharType="begin" w:fldLock="1"/>
      </w:r>
      <w:r>
        <w:instrText xml:space="preserve"> PAGEREF _Toc54968206 \h </w:instrText>
      </w:r>
      <w:r>
        <w:fldChar w:fldCharType="separate"/>
      </w:r>
      <w:r>
        <w:t>65</w:t>
      </w:r>
      <w:r>
        <w:fldChar w:fldCharType="end"/>
      </w:r>
    </w:p>
    <w:p w14:paraId="2A3DDC21" w14:textId="6ADC61CC" w:rsidR="00D372D5" w:rsidRDefault="00D372D5">
      <w:pPr>
        <w:pStyle w:val="TOC3"/>
        <w:rPr>
          <w:rFonts w:asciiTheme="minorHAnsi" w:eastAsiaTheme="minorEastAsia" w:hAnsiTheme="minorHAnsi" w:cstheme="minorBidi"/>
          <w:sz w:val="22"/>
          <w:szCs w:val="22"/>
          <w:lang w:eastAsia="en-GB"/>
        </w:rPr>
      </w:pPr>
      <w:r w:rsidRPr="00130755">
        <w:rPr>
          <w:rFonts w:eastAsia="SimSun"/>
        </w:rPr>
        <w:t>6.17.4</w:t>
      </w:r>
      <w:r>
        <w:rPr>
          <w:rFonts w:asciiTheme="minorHAnsi" w:eastAsiaTheme="minorEastAsia" w:hAnsiTheme="minorHAnsi" w:cstheme="minorBidi"/>
          <w:sz w:val="22"/>
          <w:szCs w:val="22"/>
          <w:lang w:eastAsia="en-GB"/>
        </w:rPr>
        <w:tab/>
      </w:r>
      <w:r w:rsidRPr="00130755">
        <w:rPr>
          <w:rFonts w:eastAsia="SimSun"/>
        </w:rPr>
        <w:t>Impacts on services, entities and interfaces</w:t>
      </w:r>
      <w:r>
        <w:tab/>
      </w:r>
      <w:r>
        <w:fldChar w:fldCharType="begin" w:fldLock="1"/>
      </w:r>
      <w:r>
        <w:instrText xml:space="preserve"> PAGEREF _Toc54968207 \h </w:instrText>
      </w:r>
      <w:r>
        <w:fldChar w:fldCharType="separate"/>
      </w:r>
      <w:r>
        <w:t>67</w:t>
      </w:r>
      <w:r>
        <w:fldChar w:fldCharType="end"/>
      </w:r>
    </w:p>
    <w:p w14:paraId="2232A5B2" w14:textId="64BBE0DC"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6.18</w:t>
      </w:r>
      <w:r>
        <w:rPr>
          <w:rFonts w:asciiTheme="minorHAnsi" w:eastAsiaTheme="minorEastAsia" w:hAnsiTheme="minorHAnsi" w:cstheme="minorBidi"/>
          <w:sz w:val="22"/>
          <w:szCs w:val="22"/>
          <w:lang w:eastAsia="en-GB"/>
        </w:rPr>
        <w:tab/>
      </w:r>
      <w:r w:rsidRPr="00130755">
        <w:rPr>
          <w:rFonts w:eastAsia="Malgun Gothic"/>
        </w:rPr>
        <w:t>Solution 18: Supporting BMCA by processing Announce message</w:t>
      </w:r>
      <w:r>
        <w:tab/>
      </w:r>
      <w:r>
        <w:fldChar w:fldCharType="begin" w:fldLock="1"/>
      </w:r>
      <w:r>
        <w:instrText xml:space="preserve"> PAGEREF _Toc54968208 \h </w:instrText>
      </w:r>
      <w:r>
        <w:fldChar w:fldCharType="separate"/>
      </w:r>
      <w:r>
        <w:t>67</w:t>
      </w:r>
      <w:r>
        <w:fldChar w:fldCharType="end"/>
      </w:r>
    </w:p>
    <w:p w14:paraId="0C0B70FD" w14:textId="7EFE2885"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6.18.1</w:t>
      </w:r>
      <w:r>
        <w:rPr>
          <w:rFonts w:asciiTheme="minorHAnsi" w:eastAsiaTheme="minorEastAsia" w:hAnsiTheme="minorHAnsi" w:cstheme="minorBidi"/>
          <w:sz w:val="22"/>
          <w:szCs w:val="22"/>
          <w:lang w:eastAsia="en-GB"/>
        </w:rPr>
        <w:tab/>
      </w:r>
      <w:r w:rsidRPr="00130755">
        <w:rPr>
          <w:rFonts w:eastAsia="Malgun Gothic"/>
        </w:rPr>
        <w:t>Introduction</w:t>
      </w:r>
      <w:r>
        <w:tab/>
      </w:r>
      <w:r>
        <w:fldChar w:fldCharType="begin" w:fldLock="1"/>
      </w:r>
      <w:r>
        <w:instrText xml:space="preserve"> PAGEREF _Toc54968209 \h </w:instrText>
      </w:r>
      <w:r>
        <w:fldChar w:fldCharType="separate"/>
      </w:r>
      <w:r>
        <w:t>67</w:t>
      </w:r>
      <w:r>
        <w:fldChar w:fldCharType="end"/>
      </w:r>
    </w:p>
    <w:p w14:paraId="2DFA4CCA" w14:textId="28F6F3B9"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6.18.2</w:t>
      </w:r>
      <w:r>
        <w:rPr>
          <w:rFonts w:asciiTheme="minorHAnsi" w:eastAsiaTheme="minorEastAsia" w:hAnsiTheme="minorHAnsi" w:cstheme="minorBidi"/>
          <w:sz w:val="22"/>
          <w:szCs w:val="22"/>
          <w:lang w:eastAsia="en-GB"/>
        </w:rPr>
        <w:tab/>
      </w:r>
      <w:r w:rsidRPr="00130755">
        <w:rPr>
          <w:rFonts w:eastAsia="Malgun Gothic"/>
        </w:rPr>
        <w:t>Functional Description</w:t>
      </w:r>
      <w:r>
        <w:tab/>
      </w:r>
      <w:r>
        <w:fldChar w:fldCharType="begin" w:fldLock="1"/>
      </w:r>
      <w:r>
        <w:instrText xml:space="preserve"> PAGEREF _Toc54968210 \h </w:instrText>
      </w:r>
      <w:r>
        <w:fldChar w:fldCharType="separate"/>
      </w:r>
      <w:r>
        <w:t>68</w:t>
      </w:r>
      <w:r>
        <w:fldChar w:fldCharType="end"/>
      </w:r>
    </w:p>
    <w:p w14:paraId="7660A1AB" w14:textId="44F84523"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6.18.3</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_Toc54968211 \h </w:instrText>
      </w:r>
      <w:r>
        <w:fldChar w:fldCharType="separate"/>
      </w:r>
      <w:r>
        <w:t>68</w:t>
      </w:r>
      <w:r>
        <w:fldChar w:fldCharType="end"/>
      </w:r>
    </w:p>
    <w:p w14:paraId="7427177A" w14:textId="2EDF1A9F"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zh-CN"/>
        </w:rPr>
        <w:t>6.18.4</w:t>
      </w:r>
      <w:r>
        <w:rPr>
          <w:rFonts w:asciiTheme="minorHAnsi" w:eastAsiaTheme="minorEastAsia" w:hAnsiTheme="minorHAnsi" w:cstheme="minorBidi"/>
          <w:sz w:val="22"/>
          <w:szCs w:val="22"/>
          <w:lang w:eastAsia="en-GB"/>
        </w:rPr>
        <w:tab/>
      </w:r>
      <w:r w:rsidRPr="00130755">
        <w:rPr>
          <w:rFonts w:eastAsia="Malgun Gothic"/>
        </w:rPr>
        <w:t xml:space="preserve">Impacts on </w:t>
      </w:r>
      <w:r w:rsidRPr="00130755">
        <w:rPr>
          <w:rFonts w:eastAsia="Malgun Gothic"/>
          <w:lang w:eastAsia="zh-CN"/>
        </w:rPr>
        <w:t>E</w:t>
      </w:r>
      <w:r w:rsidRPr="00130755">
        <w:rPr>
          <w:rFonts w:eastAsia="Malgun Gothic"/>
        </w:rPr>
        <w:t xml:space="preserve">xisting </w:t>
      </w:r>
      <w:r w:rsidRPr="00130755">
        <w:rPr>
          <w:rFonts w:eastAsia="Malgun Gothic"/>
          <w:lang w:eastAsia="zh-CN"/>
        </w:rPr>
        <w:t>N</w:t>
      </w:r>
      <w:r w:rsidRPr="00130755">
        <w:rPr>
          <w:rFonts w:eastAsia="Malgun Gothic"/>
        </w:rPr>
        <w:t xml:space="preserve">odes and </w:t>
      </w:r>
      <w:r w:rsidRPr="00130755">
        <w:rPr>
          <w:rFonts w:eastAsia="Malgun Gothic"/>
          <w:lang w:eastAsia="zh-CN"/>
        </w:rPr>
        <w:t>F</w:t>
      </w:r>
      <w:r w:rsidRPr="00130755">
        <w:rPr>
          <w:rFonts w:eastAsia="Malgun Gothic"/>
        </w:rPr>
        <w:t>unctionality</w:t>
      </w:r>
      <w:r>
        <w:tab/>
      </w:r>
      <w:r>
        <w:fldChar w:fldCharType="begin" w:fldLock="1"/>
      </w:r>
      <w:r>
        <w:instrText xml:space="preserve"> PAGEREF _Toc54968212 \h </w:instrText>
      </w:r>
      <w:r>
        <w:fldChar w:fldCharType="separate"/>
      </w:r>
      <w:r>
        <w:t>69</w:t>
      </w:r>
      <w:r>
        <w:fldChar w:fldCharType="end"/>
      </w:r>
    </w:p>
    <w:p w14:paraId="1ABC94FD" w14:textId="62EC9DFB"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6.19</w:t>
      </w:r>
      <w:r>
        <w:rPr>
          <w:rFonts w:asciiTheme="minorHAnsi" w:eastAsiaTheme="minorEastAsia" w:hAnsiTheme="minorHAnsi" w:cstheme="minorBidi"/>
          <w:sz w:val="22"/>
          <w:szCs w:val="22"/>
          <w:lang w:eastAsia="en-GB"/>
        </w:rPr>
        <w:tab/>
      </w:r>
      <w:r w:rsidRPr="00130755">
        <w:rPr>
          <w:rFonts w:eastAsia="Malgun Gothic"/>
        </w:rPr>
        <w:t>Solution #19: Delay model for UE-UE communication</w:t>
      </w:r>
      <w:r>
        <w:tab/>
      </w:r>
      <w:r>
        <w:fldChar w:fldCharType="begin" w:fldLock="1"/>
      </w:r>
      <w:r>
        <w:instrText xml:space="preserve"> PAGEREF _Toc54968213 \h </w:instrText>
      </w:r>
      <w:r>
        <w:fldChar w:fldCharType="separate"/>
      </w:r>
      <w:r>
        <w:t>69</w:t>
      </w:r>
      <w:r>
        <w:fldChar w:fldCharType="end"/>
      </w:r>
    </w:p>
    <w:p w14:paraId="4FAC7684" w14:textId="5EBB868E"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6.19.1</w:t>
      </w:r>
      <w:r>
        <w:rPr>
          <w:rFonts w:asciiTheme="minorHAnsi" w:eastAsiaTheme="minorEastAsia" w:hAnsiTheme="minorHAnsi" w:cstheme="minorBidi"/>
          <w:sz w:val="22"/>
          <w:szCs w:val="22"/>
          <w:lang w:eastAsia="en-GB"/>
        </w:rPr>
        <w:tab/>
      </w:r>
      <w:r w:rsidRPr="00130755">
        <w:rPr>
          <w:rFonts w:eastAsia="Malgun Gothic"/>
          <w:lang w:eastAsia="ko-KR"/>
        </w:rPr>
        <w:t>Introduction</w:t>
      </w:r>
      <w:r>
        <w:tab/>
      </w:r>
      <w:r>
        <w:fldChar w:fldCharType="begin" w:fldLock="1"/>
      </w:r>
      <w:r>
        <w:instrText xml:space="preserve"> PAGEREF _Toc54968214 \h </w:instrText>
      </w:r>
      <w:r>
        <w:fldChar w:fldCharType="separate"/>
      </w:r>
      <w:r>
        <w:t>69</w:t>
      </w:r>
      <w:r>
        <w:fldChar w:fldCharType="end"/>
      </w:r>
    </w:p>
    <w:p w14:paraId="264B802B" w14:textId="70E25225"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6.19.2</w:t>
      </w:r>
      <w:r>
        <w:rPr>
          <w:rFonts w:asciiTheme="minorHAnsi" w:eastAsiaTheme="minorEastAsia" w:hAnsiTheme="minorHAnsi" w:cstheme="minorBidi"/>
          <w:sz w:val="22"/>
          <w:szCs w:val="22"/>
          <w:lang w:eastAsia="en-GB"/>
        </w:rPr>
        <w:tab/>
      </w:r>
      <w:r w:rsidRPr="00130755">
        <w:rPr>
          <w:rFonts w:eastAsia="Malgun Gothic"/>
          <w:lang w:eastAsia="ko-KR"/>
        </w:rPr>
        <w:t>Functional Description</w:t>
      </w:r>
      <w:r>
        <w:tab/>
      </w:r>
      <w:r>
        <w:fldChar w:fldCharType="begin" w:fldLock="1"/>
      </w:r>
      <w:r>
        <w:instrText xml:space="preserve"> PAGEREF _Toc54968215 \h </w:instrText>
      </w:r>
      <w:r>
        <w:fldChar w:fldCharType="separate"/>
      </w:r>
      <w:r>
        <w:t>71</w:t>
      </w:r>
      <w:r>
        <w:fldChar w:fldCharType="end"/>
      </w:r>
    </w:p>
    <w:p w14:paraId="3980BFC6" w14:textId="2B22E5CE"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6.19.3</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_Toc54968216 \h </w:instrText>
      </w:r>
      <w:r>
        <w:fldChar w:fldCharType="separate"/>
      </w:r>
      <w:r>
        <w:t>72</w:t>
      </w:r>
      <w:r>
        <w:fldChar w:fldCharType="end"/>
      </w:r>
    </w:p>
    <w:p w14:paraId="1B49D3B7" w14:textId="334F689C"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6.19.4</w:t>
      </w:r>
      <w:r>
        <w:rPr>
          <w:rFonts w:asciiTheme="minorHAnsi" w:eastAsiaTheme="minorEastAsia" w:hAnsiTheme="minorHAnsi" w:cstheme="minorBidi"/>
          <w:sz w:val="22"/>
          <w:szCs w:val="22"/>
          <w:lang w:eastAsia="en-GB"/>
        </w:rPr>
        <w:tab/>
      </w:r>
      <w:r w:rsidRPr="00130755">
        <w:rPr>
          <w:rFonts w:eastAsia="Malgun Gothic"/>
        </w:rPr>
        <w:t>Impacts on existing services and interfaces</w:t>
      </w:r>
      <w:r>
        <w:tab/>
      </w:r>
      <w:r>
        <w:fldChar w:fldCharType="begin" w:fldLock="1"/>
      </w:r>
      <w:r>
        <w:instrText xml:space="preserve"> PAGEREF _Toc54968217 \h </w:instrText>
      </w:r>
      <w:r>
        <w:fldChar w:fldCharType="separate"/>
      </w:r>
      <w:r>
        <w:t>72</w:t>
      </w:r>
      <w:r>
        <w:fldChar w:fldCharType="end"/>
      </w:r>
    </w:p>
    <w:p w14:paraId="7A4BE393" w14:textId="4537A31C"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6.20</w:t>
      </w:r>
      <w:r>
        <w:rPr>
          <w:rFonts w:asciiTheme="minorHAnsi" w:eastAsiaTheme="minorEastAsia" w:hAnsiTheme="minorHAnsi" w:cstheme="minorBidi"/>
          <w:sz w:val="22"/>
          <w:szCs w:val="22"/>
          <w:lang w:eastAsia="en-GB"/>
        </w:rPr>
        <w:tab/>
      </w:r>
      <w:r w:rsidRPr="00130755">
        <w:rPr>
          <w:rFonts w:eastAsia="Malgun Gothic"/>
        </w:rPr>
        <w:t>Solution #20: CNC controlled VLAN configuration</w:t>
      </w:r>
      <w:r>
        <w:tab/>
      </w:r>
      <w:r>
        <w:fldChar w:fldCharType="begin" w:fldLock="1"/>
      </w:r>
      <w:r>
        <w:instrText xml:space="preserve"> PAGEREF _Toc54968218 \h </w:instrText>
      </w:r>
      <w:r>
        <w:fldChar w:fldCharType="separate"/>
      </w:r>
      <w:r>
        <w:t>73</w:t>
      </w:r>
      <w:r>
        <w:fldChar w:fldCharType="end"/>
      </w:r>
    </w:p>
    <w:p w14:paraId="4C668546" w14:textId="13507C0E"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6.20.1</w:t>
      </w:r>
      <w:r>
        <w:rPr>
          <w:rFonts w:asciiTheme="minorHAnsi" w:eastAsiaTheme="minorEastAsia" w:hAnsiTheme="minorHAnsi" w:cstheme="minorBidi"/>
          <w:sz w:val="22"/>
          <w:szCs w:val="22"/>
          <w:lang w:eastAsia="en-GB"/>
        </w:rPr>
        <w:tab/>
      </w:r>
      <w:r w:rsidRPr="00130755">
        <w:rPr>
          <w:rFonts w:eastAsia="Malgun Gothic"/>
          <w:lang w:eastAsia="ko-KR"/>
        </w:rPr>
        <w:t>Introduction</w:t>
      </w:r>
      <w:r>
        <w:tab/>
      </w:r>
      <w:r>
        <w:fldChar w:fldCharType="begin" w:fldLock="1"/>
      </w:r>
      <w:r>
        <w:instrText xml:space="preserve"> PAGEREF _Toc54968219 \h </w:instrText>
      </w:r>
      <w:r>
        <w:fldChar w:fldCharType="separate"/>
      </w:r>
      <w:r>
        <w:t>73</w:t>
      </w:r>
      <w:r>
        <w:fldChar w:fldCharType="end"/>
      </w:r>
    </w:p>
    <w:p w14:paraId="1413A679" w14:textId="7DE94557"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6.20.2</w:t>
      </w:r>
      <w:r>
        <w:rPr>
          <w:rFonts w:asciiTheme="minorHAnsi" w:eastAsiaTheme="minorEastAsia" w:hAnsiTheme="minorHAnsi" w:cstheme="minorBidi"/>
          <w:sz w:val="22"/>
          <w:szCs w:val="22"/>
          <w:lang w:eastAsia="en-GB"/>
        </w:rPr>
        <w:tab/>
      </w:r>
      <w:r w:rsidRPr="00130755">
        <w:rPr>
          <w:rFonts w:eastAsia="Malgun Gothic"/>
          <w:lang w:eastAsia="ko-KR"/>
        </w:rPr>
        <w:t>Functional Description</w:t>
      </w:r>
      <w:r>
        <w:tab/>
      </w:r>
      <w:r>
        <w:fldChar w:fldCharType="begin" w:fldLock="1"/>
      </w:r>
      <w:r>
        <w:instrText xml:space="preserve"> PAGEREF _Toc54968220 \h </w:instrText>
      </w:r>
      <w:r>
        <w:fldChar w:fldCharType="separate"/>
      </w:r>
      <w:r>
        <w:t>74</w:t>
      </w:r>
      <w:r>
        <w:fldChar w:fldCharType="end"/>
      </w:r>
    </w:p>
    <w:p w14:paraId="50E633D7" w14:textId="7691EC33"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6.20.3</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_Toc54968221 \h </w:instrText>
      </w:r>
      <w:r>
        <w:fldChar w:fldCharType="separate"/>
      </w:r>
      <w:r>
        <w:t>75</w:t>
      </w:r>
      <w:r>
        <w:fldChar w:fldCharType="end"/>
      </w:r>
    </w:p>
    <w:p w14:paraId="2A5FAEAD" w14:textId="18C0E92E"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6.20.4</w:t>
      </w:r>
      <w:r>
        <w:rPr>
          <w:rFonts w:asciiTheme="minorHAnsi" w:eastAsiaTheme="minorEastAsia" w:hAnsiTheme="minorHAnsi" w:cstheme="minorBidi"/>
          <w:sz w:val="22"/>
          <w:szCs w:val="22"/>
          <w:lang w:eastAsia="en-GB"/>
        </w:rPr>
        <w:tab/>
      </w:r>
      <w:r w:rsidRPr="00130755">
        <w:rPr>
          <w:rFonts w:eastAsia="Malgun Gothic"/>
        </w:rPr>
        <w:t>Impacts on existing services and interfaces</w:t>
      </w:r>
      <w:r>
        <w:tab/>
      </w:r>
      <w:r>
        <w:fldChar w:fldCharType="begin" w:fldLock="1"/>
      </w:r>
      <w:r>
        <w:instrText xml:space="preserve"> PAGEREF _Toc54968222 \h </w:instrText>
      </w:r>
      <w:r>
        <w:fldChar w:fldCharType="separate"/>
      </w:r>
      <w:r>
        <w:t>75</w:t>
      </w:r>
      <w:r>
        <w:fldChar w:fldCharType="end"/>
      </w:r>
    </w:p>
    <w:p w14:paraId="33BCE815" w14:textId="557F4402"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6.21</w:t>
      </w:r>
      <w:r>
        <w:rPr>
          <w:rFonts w:asciiTheme="minorHAnsi" w:eastAsiaTheme="minorEastAsia" w:hAnsiTheme="minorHAnsi" w:cstheme="minorBidi"/>
          <w:sz w:val="22"/>
          <w:szCs w:val="22"/>
          <w:lang w:eastAsia="en-GB"/>
        </w:rPr>
        <w:tab/>
      </w:r>
      <w:r w:rsidRPr="00130755">
        <w:rPr>
          <w:rFonts w:eastAsia="Malgun Gothic"/>
        </w:rPr>
        <w:t>Solution #21: TSN stream information provisioning from CNC to 5GS</w:t>
      </w:r>
      <w:r>
        <w:tab/>
      </w:r>
      <w:r>
        <w:fldChar w:fldCharType="begin" w:fldLock="1"/>
      </w:r>
      <w:r>
        <w:instrText xml:space="preserve"> PAGEREF _Toc54968223 \h </w:instrText>
      </w:r>
      <w:r>
        <w:fldChar w:fldCharType="separate"/>
      </w:r>
      <w:r>
        <w:t>75</w:t>
      </w:r>
      <w:r>
        <w:fldChar w:fldCharType="end"/>
      </w:r>
    </w:p>
    <w:p w14:paraId="7120412C" w14:textId="6CB3B6DD"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6.21.1</w:t>
      </w:r>
      <w:r>
        <w:rPr>
          <w:rFonts w:asciiTheme="minorHAnsi" w:eastAsiaTheme="minorEastAsia" w:hAnsiTheme="minorHAnsi" w:cstheme="minorBidi"/>
          <w:sz w:val="22"/>
          <w:szCs w:val="22"/>
          <w:lang w:eastAsia="en-GB"/>
        </w:rPr>
        <w:tab/>
      </w:r>
      <w:r w:rsidRPr="00130755">
        <w:rPr>
          <w:rFonts w:eastAsia="Malgun Gothic"/>
          <w:lang w:eastAsia="ko-KR"/>
        </w:rPr>
        <w:t>Introduction</w:t>
      </w:r>
      <w:r>
        <w:tab/>
      </w:r>
      <w:r>
        <w:fldChar w:fldCharType="begin" w:fldLock="1"/>
      </w:r>
      <w:r>
        <w:instrText xml:space="preserve"> PAGEREF _Toc54968224 \h </w:instrText>
      </w:r>
      <w:r>
        <w:fldChar w:fldCharType="separate"/>
      </w:r>
      <w:r>
        <w:t>75</w:t>
      </w:r>
      <w:r>
        <w:fldChar w:fldCharType="end"/>
      </w:r>
    </w:p>
    <w:p w14:paraId="7D712320" w14:textId="1574D48A"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ko-KR"/>
        </w:rPr>
        <w:t>6.21.2</w:t>
      </w:r>
      <w:r>
        <w:rPr>
          <w:rFonts w:asciiTheme="minorHAnsi" w:eastAsiaTheme="minorEastAsia" w:hAnsiTheme="minorHAnsi" w:cstheme="minorBidi"/>
          <w:sz w:val="22"/>
          <w:szCs w:val="22"/>
          <w:lang w:eastAsia="en-GB"/>
        </w:rPr>
        <w:tab/>
      </w:r>
      <w:r w:rsidRPr="00130755">
        <w:rPr>
          <w:rFonts w:eastAsia="Malgun Gothic"/>
          <w:lang w:eastAsia="ko-KR"/>
        </w:rPr>
        <w:t>Functional Description</w:t>
      </w:r>
      <w:r>
        <w:tab/>
      </w:r>
      <w:r>
        <w:fldChar w:fldCharType="begin" w:fldLock="1"/>
      </w:r>
      <w:r>
        <w:instrText xml:space="preserve"> PAGEREF _Toc54968225 \h </w:instrText>
      </w:r>
      <w:r>
        <w:fldChar w:fldCharType="separate"/>
      </w:r>
      <w:r>
        <w:t>75</w:t>
      </w:r>
      <w:r>
        <w:fldChar w:fldCharType="end"/>
      </w:r>
    </w:p>
    <w:p w14:paraId="785D836C" w14:textId="78CD1E9B"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6.21.3</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_Toc54968226 \h </w:instrText>
      </w:r>
      <w:r>
        <w:fldChar w:fldCharType="separate"/>
      </w:r>
      <w:r>
        <w:t>76</w:t>
      </w:r>
      <w:r>
        <w:fldChar w:fldCharType="end"/>
      </w:r>
    </w:p>
    <w:p w14:paraId="3687CFBB" w14:textId="2206C502"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6.21.4</w:t>
      </w:r>
      <w:r>
        <w:rPr>
          <w:rFonts w:asciiTheme="minorHAnsi" w:eastAsiaTheme="minorEastAsia" w:hAnsiTheme="minorHAnsi" w:cstheme="minorBidi"/>
          <w:sz w:val="22"/>
          <w:szCs w:val="22"/>
          <w:lang w:eastAsia="en-GB"/>
        </w:rPr>
        <w:tab/>
      </w:r>
      <w:r w:rsidRPr="00130755">
        <w:rPr>
          <w:rFonts w:eastAsia="Malgun Gothic"/>
        </w:rPr>
        <w:t>Impacts on existing services and interfaces</w:t>
      </w:r>
      <w:r>
        <w:tab/>
      </w:r>
      <w:r>
        <w:fldChar w:fldCharType="begin" w:fldLock="1"/>
      </w:r>
      <w:r>
        <w:instrText xml:space="preserve"> PAGEREF _Toc54968227 \h </w:instrText>
      </w:r>
      <w:r>
        <w:fldChar w:fldCharType="separate"/>
      </w:r>
      <w:r>
        <w:t>76</w:t>
      </w:r>
      <w:r>
        <w:fldChar w:fldCharType="end"/>
      </w:r>
    </w:p>
    <w:p w14:paraId="1338F867" w14:textId="7A6034C2" w:rsidR="00D372D5" w:rsidRDefault="00D372D5">
      <w:pPr>
        <w:pStyle w:val="TOC2"/>
        <w:rPr>
          <w:rFonts w:asciiTheme="minorHAnsi" w:eastAsiaTheme="minorEastAsia" w:hAnsiTheme="minorHAnsi" w:cstheme="minorBidi"/>
          <w:sz w:val="22"/>
          <w:szCs w:val="22"/>
          <w:lang w:eastAsia="en-GB"/>
        </w:rPr>
      </w:pPr>
      <w:r w:rsidRPr="00130755">
        <w:rPr>
          <w:rFonts w:eastAsia="SimSun"/>
          <w:lang w:eastAsia="zh-CN"/>
        </w:rPr>
        <w:t>6.22</w:t>
      </w:r>
      <w:r>
        <w:rPr>
          <w:rFonts w:asciiTheme="minorHAnsi" w:eastAsiaTheme="minorEastAsia" w:hAnsiTheme="minorHAnsi" w:cstheme="minorBidi"/>
          <w:sz w:val="22"/>
          <w:szCs w:val="22"/>
          <w:lang w:eastAsia="en-GB"/>
        </w:rPr>
        <w:tab/>
      </w:r>
      <w:r w:rsidRPr="00130755">
        <w:rPr>
          <w:rFonts w:eastAsia="SimSun"/>
          <w:lang w:eastAsia="zh-CN"/>
        </w:rPr>
        <w:t>Solution #22: Detect the Burst spread at UPF</w:t>
      </w:r>
      <w:r>
        <w:tab/>
      </w:r>
      <w:r>
        <w:fldChar w:fldCharType="begin" w:fldLock="1"/>
      </w:r>
      <w:r>
        <w:instrText xml:space="preserve"> PAGEREF _Toc54968228 \h </w:instrText>
      </w:r>
      <w:r>
        <w:fldChar w:fldCharType="separate"/>
      </w:r>
      <w:r>
        <w:t>76</w:t>
      </w:r>
      <w:r>
        <w:fldChar w:fldCharType="end"/>
      </w:r>
    </w:p>
    <w:p w14:paraId="0B9E3521" w14:textId="6BF5C792"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6.22.1</w:t>
      </w:r>
      <w:r>
        <w:rPr>
          <w:rFonts w:asciiTheme="minorHAnsi" w:eastAsiaTheme="minorEastAsia" w:hAnsiTheme="minorHAnsi" w:cstheme="minorBidi"/>
          <w:sz w:val="22"/>
          <w:szCs w:val="22"/>
          <w:lang w:eastAsia="en-GB"/>
        </w:rPr>
        <w:tab/>
      </w:r>
      <w:r w:rsidRPr="00130755">
        <w:rPr>
          <w:rFonts w:eastAsia="SimSun"/>
          <w:lang w:eastAsia="ko-KR"/>
        </w:rPr>
        <w:t>Introduction</w:t>
      </w:r>
      <w:r>
        <w:tab/>
      </w:r>
      <w:r>
        <w:fldChar w:fldCharType="begin" w:fldLock="1"/>
      </w:r>
      <w:r>
        <w:instrText xml:space="preserve"> PAGEREF _Toc54968229 \h </w:instrText>
      </w:r>
      <w:r>
        <w:fldChar w:fldCharType="separate"/>
      </w:r>
      <w:r>
        <w:t>76</w:t>
      </w:r>
      <w:r>
        <w:fldChar w:fldCharType="end"/>
      </w:r>
    </w:p>
    <w:p w14:paraId="4F68DED2" w14:textId="3E7D78C4" w:rsidR="00D372D5" w:rsidRDefault="00D372D5">
      <w:pPr>
        <w:pStyle w:val="TOC3"/>
        <w:rPr>
          <w:rFonts w:asciiTheme="minorHAnsi" w:eastAsiaTheme="minorEastAsia" w:hAnsiTheme="minorHAnsi" w:cstheme="minorBidi"/>
          <w:sz w:val="22"/>
          <w:szCs w:val="22"/>
          <w:lang w:eastAsia="en-GB"/>
        </w:rPr>
      </w:pPr>
      <w:r w:rsidRPr="00130755">
        <w:rPr>
          <w:rFonts w:eastAsia="SimSun"/>
          <w:lang w:eastAsia="ko-KR"/>
        </w:rPr>
        <w:t>6.22.2</w:t>
      </w:r>
      <w:r>
        <w:rPr>
          <w:rFonts w:asciiTheme="minorHAnsi" w:eastAsiaTheme="minorEastAsia" w:hAnsiTheme="minorHAnsi" w:cstheme="minorBidi"/>
          <w:sz w:val="22"/>
          <w:szCs w:val="22"/>
          <w:lang w:eastAsia="en-GB"/>
        </w:rPr>
        <w:tab/>
      </w:r>
      <w:r w:rsidRPr="00130755">
        <w:rPr>
          <w:rFonts w:eastAsia="SimSun"/>
          <w:lang w:eastAsia="ko-KR"/>
        </w:rPr>
        <w:t>Functional Description</w:t>
      </w:r>
      <w:r>
        <w:tab/>
      </w:r>
      <w:r>
        <w:fldChar w:fldCharType="begin" w:fldLock="1"/>
      </w:r>
      <w:r>
        <w:instrText xml:space="preserve"> PAGEREF _Toc54968230 \h </w:instrText>
      </w:r>
      <w:r>
        <w:fldChar w:fldCharType="separate"/>
      </w:r>
      <w:r>
        <w:t>77</w:t>
      </w:r>
      <w:r>
        <w:fldChar w:fldCharType="end"/>
      </w:r>
    </w:p>
    <w:p w14:paraId="05390219" w14:textId="15C96757" w:rsidR="00D372D5" w:rsidRDefault="00D372D5">
      <w:pPr>
        <w:pStyle w:val="TOC3"/>
        <w:rPr>
          <w:rFonts w:asciiTheme="minorHAnsi" w:eastAsiaTheme="minorEastAsia" w:hAnsiTheme="minorHAnsi" w:cstheme="minorBidi"/>
          <w:sz w:val="22"/>
          <w:szCs w:val="22"/>
          <w:lang w:eastAsia="en-GB"/>
        </w:rPr>
      </w:pPr>
      <w:r w:rsidRPr="00130755">
        <w:rPr>
          <w:rFonts w:eastAsia="SimSun"/>
        </w:rPr>
        <w:t>6.22.3</w:t>
      </w:r>
      <w:r>
        <w:rPr>
          <w:rFonts w:asciiTheme="minorHAnsi" w:eastAsiaTheme="minorEastAsia" w:hAnsiTheme="minorHAnsi" w:cstheme="minorBidi"/>
          <w:sz w:val="22"/>
          <w:szCs w:val="22"/>
          <w:lang w:eastAsia="en-GB"/>
        </w:rPr>
        <w:tab/>
      </w:r>
      <w:r w:rsidRPr="00130755">
        <w:rPr>
          <w:rFonts w:eastAsia="SimSun"/>
        </w:rPr>
        <w:t>Procedures</w:t>
      </w:r>
      <w:r>
        <w:tab/>
      </w:r>
      <w:r>
        <w:fldChar w:fldCharType="begin" w:fldLock="1"/>
      </w:r>
      <w:r>
        <w:instrText xml:space="preserve"> PAGEREF _Toc54968231 \h </w:instrText>
      </w:r>
      <w:r>
        <w:fldChar w:fldCharType="separate"/>
      </w:r>
      <w:r>
        <w:t>77</w:t>
      </w:r>
      <w:r>
        <w:fldChar w:fldCharType="end"/>
      </w:r>
    </w:p>
    <w:p w14:paraId="77122A75" w14:textId="53681B4D" w:rsidR="00D372D5" w:rsidRDefault="00D372D5">
      <w:pPr>
        <w:pStyle w:val="TOC3"/>
        <w:rPr>
          <w:rFonts w:asciiTheme="minorHAnsi" w:eastAsiaTheme="minorEastAsia" w:hAnsiTheme="minorHAnsi" w:cstheme="minorBidi"/>
          <w:sz w:val="22"/>
          <w:szCs w:val="22"/>
          <w:lang w:eastAsia="en-GB"/>
        </w:rPr>
      </w:pPr>
      <w:r w:rsidRPr="00130755">
        <w:rPr>
          <w:rFonts w:eastAsia="SimSun"/>
        </w:rPr>
        <w:t>6.22.4</w:t>
      </w:r>
      <w:r>
        <w:rPr>
          <w:rFonts w:asciiTheme="minorHAnsi" w:eastAsiaTheme="minorEastAsia" w:hAnsiTheme="minorHAnsi" w:cstheme="minorBidi"/>
          <w:sz w:val="22"/>
          <w:szCs w:val="22"/>
          <w:lang w:eastAsia="en-GB"/>
        </w:rPr>
        <w:tab/>
      </w:r>
      <w:r w:rsidRPr="00130755">
        <w:rPr>
          <w:rFonts w:eastAsia="SimSun"/>
        </w:rPr>
        <w:t>Impacts on services, entities and interfaces</w:t>
      </w:r>
      <w:r>
        <w:tab/>
      </w:r>
      <w:r>
        <w:fldChar w:fldCharType="begin" w:fldLock="1"/>
      </w:r>
      <w:r>
        <w:instrText xml:space="preserve"> PAGEREF _Toc54968232 \h </w:instrText>
      </w:r>
      <w:r>
        <w:fldChar w:fldCharType="separate"/>
      </w:r>
      <w:r>
        <w:t>78</w:t>
      </w:r>
      <w:r>
        <w:fldChar w:fldCharType="end"/>
      </w:r>
    </w:p>
    <w:p w14:paraId="0EF3BF3F" w14:textId="552237B7"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6.23</w:t>
      </w:r>
      <w:r>
        <w:rPr>
          <w:rFonts w:asciiTheme="minorHAnsi" w:eastAsiaTheme="minorEastAsia" w:hAnsiTheme="minorHAnsi" w:cstheme="minorBidi"/>
          <w:sz w:val="22"/>
          <w:szCs w:val="22"/>
          <w:lang w:eastAsia="en-GB"/>
        </w:rPr>
        <w:tab/>
      </w:r>
      <w:r w:rsidRPr="00130755">
        <w:rPr>
          <w:rFonts w:eastAsia="Malgun Gothic"/>
        </w:rPr>
        <w:t>Solution #23: Transmission Delay Measurement on N6</w:t>
      </w:r>
      <w:r>
        <w:tab/>
      </w:r>
      <w:r>
        <w:fldChar w:fldCharType="begin" w:fldLock="1"/>
      </w:r>
      <w:r>
        <w:instrText xml:space="preserve"> PAGEREF _Toc54968233 \h </w:instrText>
      </w:r>
      <w:r>
        <w:fldChar w:fldCharType="separate"/>
      </w:r>
      <w:r>
        <w:t>78</w:t>
      </w:r>
      <w:r>
        <w:fldChar w:fldCharType="end"/>
      </w:r>
    </w:p>
    <w:p w14:paraId="37FC875D" w14:textId="502016E0"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6.23.1</w:t>
      </w:r>
      <w:r>
        <w:rPr>
          <w:rFonts w:asciiTheme="minorHAnsi" w:eastAsiaTheme="minorEastAsia" w:hAnsiTheme="minorHAnsi" w:cstheme="minorBidi"/>
          <w:sz w:val="22"/>
          <w:szCs w:val="22"/>
          <w:lang w:eastAsia="en-GB"/>
        </w:rPr>
        <w:tab/>
      </w:r>
      <w:r w:rsidRPr="00130755">
        <w:rPr>
          <w:rFonts w:eastAsia="Malgun Gothic"/>
        </w:rPr>
        <w:t>Description</w:t>
      </w:r>
      <w:r>
        <w:tab/>
      </w:r>
      <w:r>
        <w:fldChar w:fldCharType="begin" w:fldLock="1"/>
      </w:r>
      <w:r>
        <w:instrText xml:space="preserve"> PAGEREF _Toc54968234 \h </w:instrText>
      </w:r>
      <w:r>
        <w:fldChar w:fldCharType="separate"/>
      </w:r>
      <w:r>
        <w:t>78</w:t>
      </w:r>
      <w:r>
        <w:fldChar w:fldCharType="end"/>
      </w:r>
    </w:p>
    <w:p w14:paraId="6DE1CC74" w14:textId="0DB1A838" w:rsidR="00D372D5" w:rsidRDefault="00D372D5">
      <w:pPr>
        <w:pStyle w:val="TOC3"/>
        <w:rPr>
          <w:rFonts w:asciiTheme="minorHAnsi" w:eastAsiaTheme="minorEastAsia" w:hAnsiTheme="minorHAnsi" w:cstheme="minorBidi"/>
          <w:sz w:val="22"/>
          <w:szCs w:val="22"/>
          <w:lang w:eastAsia="en-GB"/>
        </w:rPr>
      </w:pPr>
      <w:r w:rsidRPr="00130755">
        <w:rPr>
          <w:rFonts w:eastAsia="Malgun Gothic"/>
        </w:rPr>
        <w:t>6.23.</w:t>
      </w:r>
      <w:r w:rsidRPr="00130755">
        <w:rPr>
          <w:rFonts w:eastAsiaTheme="minorEastAsia"/>
          <w:lang w:eastAsia="zh-CN"/>
        </w:rPr>
        <w:t>2</w:t>
      </w:r>
      <w:r>
        <w:rPr>
          <w:rFonts w:asciiTheme="minorHAnsi" w:eastAsiaTheme="minorEastAsia" w:hAnsiTheme="minorHAnsi" w:cstheme="minorBidi"/>
          <w:sz w:val="22"/>
          <w:szCs w:val="22"/>
          <w:lang w:eastAsia="en-GB"/>
        </w:rPr>
        <w:tab/>
      </w:r>
      <w:r w:rsidRPr="00130755">
        <w:rPr>
          <w:rFonts w:eastAsia="Malgun Gothic"/>
        </w:rPr>
        <w:t>Procedures</w:t>
      </w:r>
      <w:r>
        <w:tab/>
      </w:r>
      <w:r>
        <w:fldChar w:fldCharType="begin" w:fldLock="1"/>
      </w:r>
      <w:r>
        <w:instrText xml:space="preserve"> PAGEREF _Toc54968235 \h </w:instrText>
      </w:r>
      <w:r>
        <w:fldChar w:fldCharType="separate"/>
      </w:r>
      <w:r>
        <w:t>79</w:t>
      </w:r>
      <w:r>
        <w:fldChar w:fldCharType="end"/>
      </w:r>
    </w:p>
    <w:p w14:paraId="0A6D7DE6" w14:textId="34514974" w:rsidR="00D372D5" w:rsidRDefault="00D372D5">
      <w:pPr>
        <w:pStyle w:val="TOC3"/>
        <w:rPr>
          <w:rFonts w:asciiTheme="minorHAnsi" w:eastAsiaTheme="minorEastAsia" w:hAnsiTheme="minorHAnsi" w:cstheme="minorBidi"/>
          <w:sz w:val="22"/>
          <w:szCs w:val="22"/>
          <w:lang w:eastAsia="en-GB"/>
        </w:rPr>
      </w:pPr>
      <w:r w:rsidRPr="00130755">
        <w:rPr>
          <w:rFonts w:eastAsia="Malgun Gothic"/>
          <w:lang w:eastAsia="zh-CN"/>
        </w:rPr>
        <w:t>6.23.3</w:t>
      </w:r>
      <w:r>
        <w:rPr>
          <w:rFonts w:asciiTheme="minorHAnsi" w:eastAsiaTheme="minorEastAsia" w:hAnsiTheme="minorHAnsi" w:cstheme="minorBidi"/>
          <w:sz w:val="22"/>
          <w:szCs w:val="22"/>
          <w:lang w:eastAsia="en-GB"/>
        </w:rPr>
        <w:tab/>
      </w:r>
      <w:r w:rsidRPr="00130755">
        <w:rPr>
          <w:rFonts w:eastAsia="Malgun Gothic"/>
        </w:rPr>
        <w:t xml:space="preserve">Impacts on </w:t>
      </w:r>
      <w:r w:rsidRPr="00130755">
        <w:rPr>
          <w:rFonts w:eastAsia="Malgun Gothic"/>
          <w:lang w:eastAsia="zh-CN"/>
        </w:rPr>
        <w:t>E</w:t>
      </w:r>
      <w:r w:rsidRPr="00130755">
        <w:rPr>
          <w:rFonts w:eastAsia="Malgun Gothic"/>
        </w:rPr>
        <w:t xml:space="preserve">xisting </w:t>
      </w:r>
      <w:r w:rsidRPr="00130755">
        <w:rPr>
          <w:rFonts w:eastAsia="Malgun Gothic"/>
          <w:lang w:eastAsia="zh-CN"/>
        </w:rPr>
        <w:t>N</w:t>
      </w:r>
      <w:r w:rsidRPr="00130755">
        <w:rPr>
          <w:rFonts w:eastAsia="Malgun Gothic"/>
        </w:rPr>
        <w:t xml:space="preserve">odes and </w:t>
      </w:r>
      <w:r w:rsidRPr="00130755">
        <w:rPr>
          <w:rFonts w:eastAsia="Malgun Gothic"/>
          <w:lang w:eastAsia="zh-CN"/>
        </w:rPr>
        <w:t>F</w:t>
      </w:r>
      <w:r w:rsidRPr="00130755">
        <w:rPr>
          <w:rFonts w:eastAsia="Malgun Gothic"/>
        </w:rPr>
        <w:t>unctionality</w:t>
      </w:r>
      <w:r>
        <w:tab/>
      </w:r>
      <w:r>
        <w:fldChar w:fldCharType="begin" w:fldLock="1"/>
      </w:r>
      <w:r>
        <w:instrText xml:space="preserve"> PAGEREF _Toc54968236 \h </w:instrText>
      </w:r>
      <w:r>
        <w:fldChar w:fldCharType="separate"/>
      </w:r>
      <w:r>
        <w:t>80</w:t>
      </w:r>
      <w:r>
        <w:fldChar w:fldCharType="end"/>
      </w:r>
    </w:p>
    <w:p w14:paraId="2583887E" w14:textId="14E7F4C6" w:rsidR="00D372D5" w:rsidRDefault="00D372D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_Toc54968237 \h </w:instrText>
      </w:r>
      <w:r>
        <w:fldChar w:fldCharType="separate"/>
      </w:r>
      <w:r>
        <w:t>80</w:t>
      </w:r>
      <w:r>
        <w:fldChar w:fldCharType="end"/>
      </w:r>
    </w:p>
    <w:p w14:paraId="42181C7F" w14:textId="03B02B69" w:rsidR="00D372D5" w:rsidRDefault="00D372D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_Toc54968238 \h </w:instrText>
      </w:r>
      <w:r>
        <w:fldChar w:fldCharType="separate"/>
      </w:r>
      <w:r>
        <w:t>80</w:t>
      </w:r>
      <w:r>
        <w:fldChar w:fldCharType="end"/>
      </w:r>
    </w:p>
    <w:p w14:paraId="3209FBFE" w14:textId="6BE288EF"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7.2</w:t>
      </w:r>
      <w:r>
        <w:rPr>
          <w:rFonts w:asciiTheme="minorHAnsi" w:eastAsiaTheme="minorEastAsia" w:hAnsiTheme="minorHAnsi" w:cstheme="minorBidi"/>
          <w:sz w:val="22"/>
          <w:szCs w:val="22"/>
          <w:lang w:eastAsia="en-GB"/>
        </w:rPr>
        <w:tab/>
      </w:r>
      <w:r w:rsidRPr="00130755">
        <w:rPr>
          <w:rFonts w:eastAsia="Malgun Gothic"/>
        </w:rPr>
        <w:t>Key Issue #3B: Exposure of Time Synchronization</w:t>
      </w:r>
      <w:r>
        <w:tab/>
      </w:r>
      <w:r>
        <w:fldChar w:fldCharType="begin" w:fldLock="1"/>
      </w:r>
      <w:r>
        <w:instrText xml:space="preserve"> PAGEREF _Toc54968239 \h </w:instrText>
      </w:r>
      <w:r>
        <w:fldChar w:fldCharType="separate"/>
      </w:r>
      <w:r>
        <w:t>82</w:t>
      </w:r>
      <w:r>
        <w:fldChar w:fldCharType="end"/>
      </w:r>
    </w:p>
    <w:p w14:paraId="44152088" w14:textId="0E38F03C"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7.3</w:t>
      </w:r>
      <w:r>
        <w:rPr>
          <w:rFonts w:asciiTheme="minorHAnsi" w:eastAsiaTheme="minorEastAsia" w:hAnsiTheme="minorHAnsi" w:cstheme="minorBidi"/>
          <w:sz w:val="22"/>
          <w:szCs w:val="22"/>
          <w:lang w:eastAsia="en-GB"/>
        </w:rPr>
        <w:tab/>
      </w:r>
      <w:r w:rsidRPr="00130755">
        <w:rPr>
          <w:rFonts w:eastAsia="Malgun Gothic"/>
        </w:rPr>
        <w:t>Key Issue#5: Use of Survival Time for Deterministic Applications in 5GS</w:t>
      </w:r>
      <w:r>
        <w:tab/>
      </w:r>
      <w:r>
        <w:fldChar w:fldCharType="begin" w:fldLock="1"/>
      </w:r>
      <w:r>
        <w:instrText xml:space="preserve"> PAGEREF _Toc54968240 \h </w:instrText>
      </w:r>
      <w:r>
        <w:fldChar w:fldCharType="separate"/>
      </w:r>
      <w:r>
        <w:t>82</w:t>
      </w:r>
      <w:r>
        <w:fldChar w:fldCharType="end"/>
      </w:r>
    </w:p>
    <w:p w14:paraId="798DD267" w14:textId="163637E4" w:rsidR="00D372D5" w:rsidRDefault="00D372D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 xml:space="preserve">Key Issue #3A: </w:t>
      </w:r>
      <w:r w:rsidRPr="00130755">
        <w:rPr>
          <w:rFonts w:eastAsia="SimSun"/>
          <w:lang w:eastAsia="zh-CN"/>
        </w:rPr>
        <w:t>Exposure of deterministic QoS</w:t>
      </w:r>
      <w:r>
        <w:tab/>
      </w:r>
      <w:r>
        <w:fldChar w:fldCharType="begin" w:fldLock="1"/>
      </w:r>
      <w:r>
        <w:instrText xml:space="preserve"> PAGEREF _Toc54968241 \h </w:instrText>
      </w:r>
      <w:r>
        <w:fldChar w:fldCharType="separate"/>
      </w:r>
      <w:r>
        <w:t>82</w:t>
      </w:r>
      <w:r>
        <w:fldChar w:fldCharType="end"/>
      </w:r>
    </w:p>
    <w:p w14:paraId="50CDA0D1" w14:textId="4EAE6D4F" w:rsidR="00D372D5" w:rsidRDefault="00D372D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_Toc54968242 \h </w:instrText>
      </w:r>
      <w:r>
        <w:fldChar w:fldCharType="separate"/>
      </w:r>
      <w:r>
        <w:t>83</w:t>
      </w:r>
      <w:r>
        <w:fldChar w:fldCharType="end"/>
      </w:r>
    </w:p>
    <w:p w14:paraId="7B9F653D" w14:textId="1E6B0E01" w:rsidR="00D372D5" w:rsidRDefault="00D372D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_Toc54968243 \h </w:instrText>
      </w:r>
      <w:r>
        <w:fldChar w:fldCharType="separate"/>
      </w:r>
      <w:r>
        <w:t>83</w:t>
      </w:r>
      <w:r>
        <w:fldChar w:fldCharType="end"/>
      </w:r>
    </w:p>
    <w:p w14:paraId="2CFBC3E8" w14:textId="7132DD70"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8.2</w:t>
      </w:r>
      <w:r>
        <w:rPr>
          <w:rFonts w:asciiTheme="minorHAnsi" w:eastAsiaTheme="minorEastAsia" w:hAnsiTheme="minorHAnsi" w:cstheme="minorBidi"/>
          <w:sz w:val="22"/>
          <w:szCs w:val="22"/>
          <w:lang w:eastAsia="en-GB"/>
        </w:rPr>
        <w:tab/>
      </w:r>
      <w:r w:rsidRPr="00130755">
        <w:rPr>
          <w:rFonts w:eastAsia="Malgun Gothic"/>
        </w:rPr>
        <w:t>Key Issue #2: UE-UE TSC communication</w:t>
      </w:r>
      <w:r>
        <w:tab/>
      </w:r>
      <w:r>
        <w:fldChar w:fldCharType="begin" w:fldLock="1"/>
      </w:r>
      <w:r>
        <w:instrText xml:space="preserve"> PAGEREF _Toc54968244 \h </w:instrText>
      </w:r>
      <w:r>
        <w:fldChar w:fldCharType="separate"/>
      </w:r>
      <w:r>
        <w:t>84</w:t>
      </w:r>
      <w:r>
        <w:fldChar w:fldCharType="end"/>
      </w:r>
    </w:p>
    <w:p w14:paraId="519760BD" w14:textId="19109C99"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8.3</w:t>
      </w:r>
      <w:r>
        <w:rPr>
          <w:rFonts w:asciiTheme="minorHAnsi" w:eastAsiaTheme="minorEastAsia" w:hAnsiTheme="minorHAnsi" w:cstheme="minorBidi"/>
          <w:sz w:val="22"/>
          <w:szCs w:val="22"/>
          <w:lang w:eastAsia="en-GB"/>
        </w:rPr>
        <w:tab/>
      </w:r>
      <w:r w:rsidRPr="00130755">
        <w:rPr>
          <w:rFonts w:eastAsia="Malgun Gothic"/>
        </w:rPr>
        <w:t>Key Issue #3B: Exposure of Time Synchronization</w:t>
      </w:r>
      <w:r>
        <w:tab/>
      </w:r>
      <w:r>
        <w:fldChar w:fldCharType="begin" w:fldLock="1"/>
      </w:r>
      <w:r>
        <w:instrText xml:space="preserve"> PAGEREF _Toc54968245 \h </w:instrText>
      </w:r>
      <w:r>
        <w:fldChar w:fldCharType="separate"/>
      </w:r>
      <w:r>
        <w:t>84</w:t>
      </w:r>
      <w:r>
        <w:fldChar w:fldCharType="end"/>
      </w:r>
    </w:p>
    <w:p w14:paraId="37671B1C" w14:textId="6959721E" w:rsidR="00D372D5" w:rsidRDefault="00D372D5">
      <w:pPr>
        <w:pStyle w:val="TOC2"/>
        <w:rPr>
          <w:rFonts w:asciiTheme="minorHAnsi" w:eastAsiaTheme="minorEastAsia" w:hAnsiTheme="minorHAnsi" w:cstheme="minorBidi"/>
          <w:sz w:val="22"/>
          <w:szCs w:val="22"/>
          <w:lang w:eastAsia="en-GB"/>
        </w:rPr>
      </w:pPr>
      <w:r w:rsidRPr="00130755">
        <w:rPr>
          <w:rFonts w:eastAsia="Malgun Gothic"/>
        </w:rPr>
        <w:t>8.4</w:t>
      </w:r>
      <w:r>
        <w:rPr>
          <w:rFonts w:asciiTheme="minorHAnsi" w:eastAsiaTheme="minorEastAsia" w:hAnsiTheme="minorHAnsi" w:cstheme="minorBidi"/>
          <w:sz w:val="22"/>
          <w:szCs w:val="22"/>
          <w:lang w:eastAsia="en-GB"/>
        </w:rPr>
        <w:tab/>
      </w:r>
      <w:r w:rsidRPr="00130755">
        <w:rPr>
          <w:rFonts w:eastAsia="Malgun Gothic"/>
        </w:rPr>
        <w:t>Key Issue #5: Use of Survival Time for Deterministic Applications in 5GS</w:t>
      </w:r>
      <w:r>
        <w:tab/>
      </w:r>
      <w:r>
        <w:fldChar w:fldCharType="begin" w:fldLock="1"/>
      </w:r>
      <w:r>
        <w:instrText xml:space="preserve"> PAGEREF _Toc54968246 \h </w:instrText>
      </w:r>
      <w:r>
        <w:fldChar w:fldCharType="separate"/>
      </w:r>
      <w:r>
        <w:t>85</w:t>
      </w:r>
      <w:r>
        <w:fldChar w:fldCharType="end"/>
      </w:r>
    </w:p>
    <w:p w14:paraId="0987E2F5" w14:textId="48373E92" w:rsidR="00D372D5" w:rsidRDefault="00D372D5">
      <w:pPr>
        <w:pStyle w:val="TOC2"/>
        <w:rPr>
          <w:rFonts w:asciiTheme="minorHAnsi" w:eastAsiaTheme="minorEastAsia" w:hAnsiTheme="minorHAnsi" w:cstheme="minorBidi"/>
          <w:sz w:val="22"/>
          <w:szCs w:val="22"/>
          <w:lang w:eastAsia="en-GB"/>
        </w:rPr>
      </w:pPr>
      <w:r>
        <w:t>8.x</w:t>
      </w:r>
      <w:r>
        <w:rPr>
          <w:rFonts w:asciiTheme="minorHAnsi" w:eastAsiaTheme="minorEastAsia" w:hAnsiTheme="minorHAnsi" w:cstheme="minorBidi"/>
          <w:sz w:val="22"/>
          <w:szCs w:val="22"/>
          <w:lang w:eastAsia="en-GB"/>
        </w:rPr>
        <w:tab/>
      </w:r>
      <w:r>
        <w:t xml:space="preserve">Key Issue #3A: </w:t>
      </w:r>
      <w:r w:rsidRPr="00130755">
        <w:rPr>
          <w:rFonts w:eastAsia="SimSun"/>
          <w:lang w:eastAsia="zh-CN"/>
        </w:rPr>
        <w:t>Exposure of deterministic QoS</w:t>
      </w:r>
      <w:r>
        <w:tab/>
      </w:r>
      <w:r>
        <w:fldChar w:fldCharType="begin" w:fldLock="1"/>
      </w:r>
      <w:r>
        <w:instrText xml:space="preserve"> PAGEREF _Toc54968247 \h </w:instrText>
      </w:r>
      <w:r>
        <w:fldChar w:fldCharType="separate"/>
      </w:r>
      <w:r>
        <w:t>85</w:t>
      </w:r>
      <w:r>
        <w:fldChar w:fldCharType="end"/>
      </w:r>
    </w:p>
    <w:p w14:paraId="3D1A860E" w14:textId="6A2600F7" w:rsidR="00D372D5" w:rsidRDefault="00D372D5">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_Toc54968248 \h </w:instrText>
      </w:r>
      <w:r>
        <w:fldChar w:fldCharType="separate"/>
      </w:r>
      <w:r>
        <w:t>87</w:t>
      </w:r>
      <w:r>
        <w:fldChar w:fldCharType="end"/>
      </w:r>
    </w:p>
    <w:p w14:paraId="2D0731A6" w14:textId="3D9591A4" w:rsidR="00080512" w:rsidRPr="004B2EC5" w:rsidRDefault="00D372D5">
      <w:r>
        <w:rPr>
          <w:noProof/>
          <w:sz w:val="22"/>
        </w:rPr>
        <w:fldChar w:fldCharType="end"/>
      </w:r>
    </w:p>
    <w:p w14:paraId="08088B91" w14:textId="5F5B8CB5" w:rsidR="0074026F" w:rsidRPr="004B2EC5" w:rsidRDefault="00080512" w:rsidP="002D42F1">
      <w:r w:rsidRPr="004B2EC5">
        <w:br w:type="page"/>
      </w:r>
    </w:p>
    <w:p w14:paraId="36DC2D85" w14:textId="77777777" w:rsidR="00033CC6" w:rsidRPr="004B2EC5" w:rsidRDefault="00033CC6" w:rsidP="00033CC6">
      <w:pPr>
        <w:pStyle w:val="Heading1"/>
      </w:pPr>
      <w:bookmarkStart w:id="18" w:name="foreword"/>
      <w:bookmarkStart w:id="19" w:name="_Toc23244605"/>
      <w:bookmarkStart w:id="20" w:name="_Toc26386402"/>
      <w:bookmarkStart w:id="21" w:name="_Toc26431209"/>
      <w:bookmarkStart w:id="22" w:name="_Toc30694605"/>
      <w:bookmarkStart w:id="23" w:name="_Toc43906627"/>
      <w:bookmarkStart w:id="24" w:name="_Toc43906743"/>
      <w:bookmarkStart w:id="25" w:name="_Toc44311869"/>
      <w:bookmarkStart w:id="26" w:name="_Toc50536511"/>
      <w:bookmarkStart w:id="27" w:name="_Toc54930283"/>
      <w:bookmarkStart w:id="28" w:name="_Toc54968088"/>
      <w:bookmarkEnd w:id="18"/>
      <w:r w:rsidRPr="004B2EC5">
        <w:lastRenderedPageBreak/>
        <w:t>Foreword</w:t>
      </w:r>
      <w:bookmarkEnd w:id="19"/>
      <w:bookmarkEnd w:id="20"/>
      <w:bookmarkEnd w:id="21"/>
      <w:bookmarkEnd w:id="22"/>
      <w:bookmarkEnd w:id="23"/>
      <w:bookmarkEnd w:id="24"/>
      <w:bookmarkEnd w:id="25"/>
      <w:bookmarkEnd w:id="26"/>
      <w:bookmarkEnd w:id="27"/>
      <w:bookmarkEnd w:id="28"/>
    </w:p>
    <w:p w14:paraId="37CB079B" w14:textId="77777777" w:rsidR="00033CC6" w:rsidRPr="004B2EC5" w:rsidRDefault="00033CC6" w:rsidP="00033CC6">
      <w:r w:rsidRPr="004B2EC5">
        <w:t xml:space="preserve">This Technical </w:t>
      </w:r>
      <w:bookmarkStart w:id="29" w:name="spectype3"/>
      <w:r w:rsidRPr="004B2EC5">
        <w:t>Report</w:t>
      </w:r>
      <w:bookmarkEnd w:id="29"/>
      <w:r w:rsidRPr="004B2EC5">
        <w:t xml:space="preserve"> has been produced by the 3rd Generation Partnership Project (3GPP).</w:t>
      </w:r>
    </w:p>
    <w:p w14:paraId="02EF994F" w14:textId="77777777" w:rsidR="00033CC6" w:rsidRPr="004B2EC5" w:rsidRDefault="00033CC6" w:rsidP="00033CC6">
      <w:r w:rsidRPr="004B2E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4B2EC5" w:rsidRDefault="00033CC6" w:rsidP="00033CC6">
      <w:pPr>
        <w:pStyle w:val="B1"/>
      </w:pPr>
      <w:r w:rsidRPr="004B2EC5">
        <w:t>Version x.y.z</w:t>
      </w:r>
    </w:p>
    <w:p w14:paraId="6E5D4C3D" w14:textId="77777777" w:rsidR="00033CC6" w:rsidRPr="004B2EC5" w:rsidRDefault="00033CC6" w:rsidP="00033CC6">
      <w:pPr>
        <w:pStyle w:val="B1"/>
      </w:pPr>
      <w:r w:rsidRPr="004B2EC5">
        <w:t>where:</w:t>
      </w:r>
    </w:p>
    <w:p w14:paraId="0C42AE88" w14:textId="77777777" w:rsidR="00033CC6" w:rsidRPr="004B2EC5" w:rsidRDefault="00033CC6" w:rsidP="00033CC6">
      <w:pPr>
        <w:pStyle w:val="B2"/>
      </w:pPr>
      <w:r w:rsidRPr="004B2EC5">
        <w:t>x</w:t>
      </w:r>
      <w:r w:rsidRPr="004B2EC5">
        <w:tab/>
        <w:t>the first digit:</w:t>
      </w:r>
    </w:p>
    <w:p w14:paraId="752E604F" w14:textId="77777777" w:rsidR="00033CC6" w:rsidRPr="004B2EC5" w:rsidRDefault="00033CC6" w:rsidP="00033CC6">
      <w:pPr>
        <w:pStyle w:val="B3"/>
      </w:pPr>
      <w:r w:rsidRPr="004B2EC5">
        <w:t>1</w:t>
      </w:r>
      <w:r w:rsidRPr="004B2EC5">
        <w:tab/>
        <w:t>presented to TSG for information;</w:t>
      </w:r>
    </w:p>
    <w:p w14:paraId="0F31ACCA" w14:textId="77777777" w:rsidR="00033CC6" w:rsidRPr="004B2EC5" w:rsidRDefault="00033CC6" w:rsidP="00033CC6">
      <w:pPr>
        <w:pStyle w:val="B3"/>
      </w:pPr>
      <w:r w:rsidRPr="004B2EC5">
        <w:t>2</w:t>
      </w:r>
      <w:r w:rsidRPr="004B2EC5">
        <w:tab/>
        <w:t>presented to TSG for approval;</w:t>
      </w:r>
    </w:p>
    <w:p w14:paraId="7FBE7F0C" w14:textId="77777777" w:rsidR="00033CC6" w:rsidRPr="004B2EC5" w:rsidRDefault="00033CC6" w:rsidP="00033CC6">
      <w:pPr>
        <w:pStyle w:val="B3"/>
      </w:pPr>
      <w:r w:rsidRPr="004B2EC5">
        <w:t>3</w:t>
      </w:r>
      <w:r w:rsidRPr="004B2EC5">
        <w:tab/>
        <w:t>or greater indicates TSG approved document under change control.</w:t>
      </w:r>
    </w:p>
    <w:p w14:paraId="4A1CDC01" w14:textId="77777777" w:rsidR="00033CC6" w:rsidRPr="004B2EC5" w:rsidRDefault="00033CC6" w:rsidP="00033CC6">
      <w:pPr>
        <w:pStyle w:val="B2"/>
      </w:pPr>
      <w:r w:rsidRPr="004B2EC5">
        <w:t>y</w:t>
      </w:r>
      <w:r w:rsidRPr="004B2EC5">
        <w:tab/>
        <w:t>the second digit is incremented for all changes of substance, i.e. technical enhancements, corrections, updates, etc.</w:t>
      </w:r>
    </w:p>
    <w:p w14:paraId="5030FAE3" w14:textId="77777777" w:rsidR="00033CC6" w:rsidRPr="004B2EC5" w:rsidRDefault="00033CC6" w:rsidP="00033CC6">
      <w:pPr>
        <w:pStyle w:val="B2"/>
      </w:pPr>
      <w:r w:rsidRPr="004B2EC5">
        <w:t>z</w:t>
      </w:r>
      <w:r w:rsidRPr="004B2EC5">
        <w:tab/>
        <w:t>the third digit is incremented when editorial only changes have been incorporated in the document.</w:t>
      </w:r>
      <w:bookmarkStart w:id="30" w:name="introduction"/>
      <w:bookmarkEnd w:id="30"/>
    </w:p>
    <w:p w14:paraId="0215BF38" w14:textId="77777777" w:rsidR="00033CC6" w:rsidRPr="004B2EC5" w:rsidRDefault="00033CC6" w:rsidP="00033CC6">
      <w:r w:rsidRPr="004B2EC5">
        <w:t>In the present document, modal verbs have the following meanings:</w:t>
      </w:r>
    </w:p>
    <w:p w14:paraId="17557846" w14:textId="3331CB37" w:rsidR="00033CC6" w:rsidRPr="004B2EC5" w:rsidRDefault="00033CC6" w:rsidP="00E34E77">
      <w:pPr>
        <w:pStyle w:val="EX"/>
      </w:pPr>
      <w:r w:rsidRPr="004B2EC5">
        <w:rPr>
          <w:b/>
        </w:rPr>
        <w:t>shall</w:t>
      </w:r>
      <w:r w:rsidRPr="004B2EC5">
        <w:tab/>
        <w:t>indicates a mandatory requirement to do something</w:t>
      </w:r>
    </w:p>
    <w:p w14:paraId="44F3E05C" w14:textId="77777777" w:rsidR="00033CC6" w:rsidRPr="004B2EC5" w:rsidRDefault="00033CC6" w:rsidP="00E34E77">
      <w:pPr>
        <w:pStyle w:val="EX"/>
      </w:pPr>
      <w:r w:rsidRPr="004B2EC5">
        <w:rPr>
          <w:b/>
        </w:rPr>
        <w:t>shall not</w:t>
      </w:r>
      <w:r w:rsidRPr="004B2EC5">
        <w:tab/>
        <w:t>indicates an interdiction (prohibition) to do something</w:t>
      </w:r>
    </w:p>
    <w:p w14:paraId="5AF30C7A" w14:textId="38BED244" w:rsidR="00033CC6" w:rsidRPr="004B2EC5" w:rsidRDefault="00033CC6" w:rsidP="00033CC6">
      <w:r w:rsidRPr="004B2EC5">
        <w:t xml:space="preserve">The constructions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xml:space="preserve"> are confined to the context of normative provisions, and do not appear in Technical Reports.</w:t>
      </w:r>
    </w:p>
    <w:p w14:paraId="3932831B" w14:textId="0508E8B8" w:rsidR="00033CC6" w:rsidRPr="004B2EC5" w:rsidRDefault="00033CC6" w:rsidP="00033CC6">
      <w:r w:rsidRPr="004B2EC5">
        <w:t xml:space="preserve">The constructions </w:t>
      </w:r>
      <w:r w:rsidR="00502FE9" w:rsidRPr="004B2EC5">
        <w:t>"</w:t>
      </w:r>
      <w:r w:rsidRPr="004B2EC5">
        <w:t>must</w:t>
      </w:r>
      <w:r w:rsidR="00502FE9" w:rsidRPr="004B2EC5">
        <w:t>"</w:t>
      </w:r>
      <w:r w:rsidRPr="004B2EC5">
        <w:t xml:space="preserve"> and </w:t>
      </w:r>
      <w:r w:rsidR="00502FE9" w:rsidRPr="004B2EC5">
        <w:t>"</w:t>
      </w:r>
      <w:r w:rsidRPr="004B2EC5">
        <w:t>must not</w:t>
      </w:r>
      <w:r w:rsidR="00502FE9" w:rsidRPr="004B2EC5">
        <w:t>"</w:t>
      </w:r>
      <w:r w:rsidRPr="004B2EC5">
        <w:t xml:space="preserve"> are not used as substitutes for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4B2EC5" w:rsidRDefault="00033CC6" w:rsidP="00E34E77">
      <w:pPr>
        <w:pStyle w:val="EX"/>
      </w:pPr>
      <w:r w:rsidRPr="004B2EC5">
        <w:rPr>
          <w:b/>
        </w:rPr>
        <w:t>should</w:t>
      </w:r>
      <w:r w:rsidRPr="004B2EC5">
        <w:tab/>
        <w:t>indicates a recommendation to do something</w:t>
      </w:r>
    </w:p>
    <w:p w14:paraId="615C2CD9" w14:textId="77777777" w:rsidR="00033CC6" w:rsidRPr="004B2EC5" w:rsidRDefault="00033CC6" w:rsidP="00E34E77">
      <w:pPr>
        <w:pStyle w:val="EX"/>
      </w:pPr>
      <w:r w:rsidRPr="004B2EC5">
        <w:rPr>
          <w:b/>
        </w:rPr>
        <w:t>should not</w:t>
      </w:r>
      <w:r w:rsidRPr="004B2EC5">
        <w:tab/>
        <w:t>indicates a recommendation not to do something</w:t>
      </w:r>
    </w:p>
    <w:p w14:paraId="283167C9" w14:textId="4BDF121C" w:rsidR="00033CC6" w:rsidRPr="004B2EC5" w:rsidRDefault="00033CC6" w:rsidP="00E34E77">
      <w:pPr>
        <w:pStyle w:val="EX"/>
      </w:pPr>
      <w:r w:rsidRPr="004B2EC5">
        <w:rPr>
          <w:b/>
        </w:rPr>
        <w:t>may</w:t>
      </w:r>
      <w:r w:rsidRPr="004B2EC5">
        <w:tab/>
        <w:t>indicates permission to do something</w:t>
      </w:r>
    </w:p>
    <w:p w14:paraId="0A675387" w14:textId="77777777" w:rsidR="00033CC6" w:rsidRPr="004B2EC5" w:rsidRDefault="00033CC6" w:rsidP="00E34E77">
      <w:pPr>
        <w:pStyle w:val="EX"/>
      </w:pPr>
      <w:r w:rsidRPr="004B2EC5">
        <w:rPr>
          <w:b/>
        </w:rPr>
        <w:t>need not</w:t>
      </w:r>
      <w:r w:rsidRPr="004B2EC5">
        <w:tab/>
        <w:t>indicates permission not to do something</w:t>
      </w:r>
    </w:p>
    <w:p w14:paraId="38FC1CCA" w14:textId="6D40AEC4" w:rsidR="00033CC6" w:rsidRPr="004B2EC5" w:rsidRDefault="00033CC6" w:rsidP="00033CC6">
      <w:r w:rsidRPr="004B2EC5">
        <w:t xml:space="preserve">The construction </w:t>
      </w:r>
      <w:r w:rsidR="00502FE9" w:rsidRPr="004B2EC5">
        <w:t>"</w:t>
      </w:r>
      <w:r w:rsidRPr="004B2EC5">
        <w:t>may not</w:t>
      </w:r>
      <w:r w:rsidR="00502FE9" w:rsidRPr="004B2EC5">
        <w:t>"</w:t>
      </w:r>
      <w:r w:rsidRPr="004B2EC5">
        <w:t xml:space="preserve"> is ambiguous and is not used in normative elements. The unambiguous constructions </w:t>
      </w:r>
      <w:r w:rsidR="00502FE9" w:rsidRPr="004B2EC5">
        <w:t>"</w:t>
      </w:r>
      <w:r w:rsidRPr="004B2EC5">
        <w:t>might not</w:t>
      </w:r>
      <w:r w:rsidR="00502FE9" w:rsidRPr="004B2EC5">
        <w:t>"</w:t>
      </w:r>
      <w:r w:rsidRPr="004B2EC5">
        <w:t xml:space="preserve"> or </w:t>
      </w:r>
      <w:r w:rsidR="00502FE9" w:rsidRPr="004B2EC5">
        <w:t>"</w:t>
      </w:r>
      <w:r w:rsidRPr="004B2EC5">
        <w:t>shall not</w:t>
      </w:r>
      <w:r w:rsidR="00502FE9" w:rsidRPr="004B2EC5">
        <w:t>"</w:t>
      </w:r>
      <w:r w:rsidRPr="004B2EC5">
        <w:t xml:space="preserve"> are used instead, depending upon the meaning intended.</w:t>
      </w:r>
    </w:p>
    <w:p w14:paraId="3AE93472" w14:textId="28DA5E3D" w:rsidR="00033CC6" w:rsidRPr="004B2EC5" w:rsidRDefault="00033CC6" w:rsidP="00E34E77">
      <w:pPr>
        <w:pStyle w:val="EX"/>
      </w:pPr>
      <w:r w:rsidRPr="004B2EC5">
        <w:rPr>
          <w:b/>
        </w:rPr>
        <w:t>can</w:t>
      </w:r>
      <w:r w:rsidRPr="004B2EC5">
        <w:tab/>
        <w:t>indicates that something is possible</w:t>
      </w:r>
    </w:p>
    <w:p w14:paraId="1F8DC2B2" w14:textId="1E2878C2" w:rsidR="00033CC6" w:rsidRPr="004B2EC5" w:rsidRDefault="00033CC6" w:rsidP="00E34E77">
      <w:pPr>
        <w:pStyle w:val="EX"/>
      </w:pPr>
      <w:r w:rsidRPr="004B2EC5">
        <w:rPr>
          <w:b/>
        </w:rPr>
        <w:t>cannot</w:t>
      </w:r>
      <w:r w:rsidRPr="004B2EC5">
        <w:tab/>
        <w:t>indicates that something is impossible</w:t>
      </w:r>
    </w:p>
    <w:p w14:paraId="1C72F2DE" w14:textId="6B9826CA" w:rsidR="00033CC6" w:rsidRPr="004B2EC5" w:rsidRDefault="00033CC6" w:rsidP="00033CC6">
      <w:r w:rsidRPr="004B2EC5">
        <w:t xml:space="preserve">The constructions </w:t>
      </w:r>
      <w:r w:rsidR="00502FE9" w:rsidRPr="004B2EC5">
        <w:t>"</w:t>
      </w:r>
      <w:r w:rsidRPr="004B2EC5">
        <w:t>can</w:t>
      </w:r>
      <w:r w:rsidR="00502FE9" w:rsidRPr="004B2EC5">
        <w:t>"</w:t>
      </w:r>
      <w:r w:rsidRPr="004B2EC5">
        <w:t xml:space="preserve"> and </w:t>
      </w:r>
      <w:r w:rsidR="00502FE9" w:rsidRPr="004B2EC5">
        <w:t>"</w:t>
      </w:r>
      <w:r w:rsidRPr="004B2EC5">
        <w:t>cannot</w:t>
      </w:r>
      <w:r w:rsidR="00502FE9" w:rsidRPr="004B2EC5">
        <w:t>"</w:t>
      </w:r>
      <w:r w:rsidRPr="004B2EC5">
        <w:t xml:space="preserve"> are not substitutes for </w:t>
      </w:r>
      <w:r w:rsidR="00502FE9" w:rsidRPr="004B2EC5">
        <w:t>"</w:t>
      </w:r>
      <w:r w:rsidRPr="004B2EC5">
        <w:t>may</w:t>
      </w:r>
      <w:r w:rsidR="00502FE9" w:rsidRPr="004B2EC5">
        <w:t>"</w:t>
      </w:r>
      <w:r w:rsidRPr="004B2EC5">
        <w:t xml:space="preserve"> and </w:t>
      </w:r>
      <w:r w:rsidR="00502FE9" w:rsidRPr="004B2EC5">
        <w:t>"</w:t>
      </w:r>
      <w:r w:rsidRPr="004B2EC5">
        <w:t>need not</w:t>
      </w:r>
      <w:r w:rsidR="00502FE9" w:rsidRPr="004B2EC5">
        <w:t>"</w:t>
      </w:r>
      <w:r w:rsidRPr="004B2EC5">
        <w:t>.</w:t>
      </w:r>
    </w:p>
    <w:p w14:paraId="00DBFE14" w14:textId="45642F82" w:rsidR="00033CC6" w:rsidRPr="004B2EC5" w:rsidRDefault="00033CC6" w:rsidP="00E34E77">
      <w:pPr>
        <w:pStyle w:val="EX"/>
      </w:pPr>
      <w:r w:rsidRPr="004B2EC5">
        <w:rPr>
          <w:b/>
        </w:rPr>
        <w:t>will</w:t>
      </w:r>
      <w:r w:rsidRPr="004B2EC5">
        <w:tab/>
        <w:t>indicates that something is certain or expected to happen as a result of action taken by an agency the behaviour of which is outside the scope of the present document</w:t>
      </w:r>
    </w:p>
    <w:p w14:paraId="12AEE710" w14:textId="452A0CF6" w:rsidR="00033CC6" w:rsidRPr="004B2EC5" w:rsidRDefault="00033CC6" w:rsidP="00E34E77">
      <w:pPr>
        <w:pStyle w:val="EX"/>
      </w:pPr>
      <w:r w:rsidRPr="004B2EC5">
        <w:rPr>
          <w:b/>
        </w:rPr>
        <w:t>will not</w:t>
      </w:r>
      <w:r w:rsidRPr="004B2EC5">
        <w:tab/>
        <w:t>indicates that something is certain or expected not to happen as a result of action taken by an agency the behaviour of which is outside the scope of the present document</w:t>
      </w:r>
    </w:p>
    <w:p w14:paraId="5AE30137" w14:textId="77777777" w:rsidR="00033CC6" w:rsidRPr="004B2EC5" w:rsidRDefault="00033CC6" w:rsidP="00E34E77">
      <w:pPr>
        <w:pStyle w:val="EX"/>
      </w:pPr>
      <w:r w:rsidRPr="004B2EC5">
        <w:rPr>
          <w:b/>
        </w:rPr>
        <w:t>might</w:t>
      </w:r>
      <w:r w:rsidRPr="004B2EC5">
        <w:tab/>
        <w:t>indicates a likelihood that something will happen as a result of action taken by some agency the behaviour of which is outside the scope of the present document</w:t>
      </w:r>
    </w:p>
    <w:p w14:paraId="51B28D5C" w14:textId="77777777" w:rsidR="00033CC6" w:rsidRPr="004B2EC5" w:rsidRDefault="00033CC6" w:rsidP="00E34E77">
      <w:pPr>
        <w:pStyle w:val="EX"/>
      </w:pPr>
      <w:r w:rsidRPr="004B2EC5">
        <w:rPr>
          <w:b/>
        </w:rPr>
        <w:lastRenderedPageBreak/>
        <w:t>might not</w:t>
      </w:r>
      <w:r w:rsidRPr="004B2EC5">
        <w:tab/>
        <w:t>indicates a likelihood that something will not happen as a result of action taken by some agency the behaviour of which is outside the scope of the present document</w:t>
      </w:r>
    </w:p>
    <w:p w14:paraId="49E5D3A5" w14:textId="77777777" w:rsidR="00033CC6" w:rsidRPr="004B2EC5" w:rsidRDefault="00033CC6" w:rsidP="00033CC6">
      <w:r w:rsidRPr="004B2EC5">
        <w:t>In addition:</w:t>
      </w:r>
    </w:p>
    <w:p w14:paraId="10F536E3" w14:textId="77777777" w:rsidR="00033CC6" w:rsidRPr="004B2EC5" w:rsidRDefault="00033CC6" w:rsidP="00E34E77">
      <w:pPr>
        <w:pStyle w:val="EX"/>
      </w:pPr>
      <w:r w:rsidRPr="004B2EC5">
        <w:rPr>
          <w:b/>
        </w:rPr>
        <w:t>is</w:t>
      </w:r>
      <w:r w:rsidRPr="004B2EC5">
        <w:tab/>
        <w:t>(or any other verb in the indicative mood) indicates a statement of fact</w:t>
      </w:r>
    </w:p>
    <w:p w14:paraId="2A47630E" w14:textId="77777777" w:rsidR="00033CC6" w:rsidRPr="004B2EC5" w:rsidRDefault="00033CC6" w:rsidP="00E34E77">
      <w:pPr>
        <w:pStyle w:val="EX"/>
      </w:pPr>
      <w:r w:rsidRPr="004B2EC5">
        <w:rPr>
          <w:b/>
        </w:rPr>
        <w:t>is not</w:t>
      </w:r>
      <w:r w:rsidRPr="004B2EC5">
        <w:tab/>
        <w:t>(or any other negative verb in the indicative mood) indicates a statement of fact</w:t>
      </w:r>
    </w:p>
    <w:p w14:paraId="0FAFD998" w14:textId="20DF14DD" w:rsidR="00033CC6" w:rsidRPr="004B2EC5" w:rsidRDefault="00033CC6" w:rsidP="00033CC6">
      <w:r w:rsidRPr="004B2EC5">
        <w:t xml:space="preserve">The constructions </w:t>
      </w:r>
      <w:r w:rsidR="00502FE9" w:rsidRPr="004B2EC5">
        <w:t>"</w:t>
      </w:r>
      <w:r w:rsidRPr="004B2EC5">
        <w:t>is</w:t>
      </w:r>
      <w:r w:rsidR="00502FE9" w:rsidRPr="004B2EC5">
        <w:t>"</w:t>
      </w:r>
      <w:r w:rsidRPr="004B2EC5">
        <w:t xml:space="preserve"> and </w:t>
      </w:r>
      <w:r w:rsidR="00502FE9" w:rsidRPr="004B2EC5">
        <w:t>"</w:t>
      </w:r>
      <w:r w:rsidRPr="004B2EC5">
        <w:t>is not</w:t>
      </w:r>
      <w:r w:rsidR="00502FE9" w:rsidRPr="004B2EC5">
        <w:t>"</w:t>
      </w:r>
      <w:r w:rsidRPr="004B2EC5">
        <w:t xml:space="preserve"> do not indicate requirements.</w:t>
      </w:r>
    </w:p>
    <w:p w14:paraId="1D75C680" w14:textId="77777777" w:rsidR="00080512" w:rsidRPr="004B2EC5" w:rsidRDefault="00080512">
      <w:pPr>
        <w:pStyle w:val="Heading1"/>
      </w:pPr>
      <w:r w:rsidRPr="004B2EC5">
        <w:br w:type="page"/>
      </w:r>
      <w:bookmarkStart w:id="31" w:name="scope"/>
      <w:bookmarkStart w:id="32" w:name="_Toc22192639"/>
      <w:bookmarkStart w:id="33" w:name="_Toc23402377"/>
      <w:bookmarkStart w:id="34" w:name="_Toc23402407"/>
      <w:bookmarkStart w:id="35" w:name="_Toc26386403"/>
      <w:bookmarkStart w:id="36" w:name="_Toc26431210"/>
      <w:bookmarkStart w:id="37" w:name="_Toc30694606"/>
      <w:bookmarkStart w:id="38" w:name="_Toc43906628"/>
      <w:bookmarkStart w:id="39" w:name="_Toc43906744"/>
      <w:bookmarkStart w:id="40" w:name="_Toc44311870"/>
      <w:bookmarkStart w:id="41" w:name="_Toc50536512"/>
      <w:bookmarkStart w:id="42" w:name="_Toc54930284"/>
      <w:bookmarkStart w:id="43" w:name="_Toc54968089"/>
      <w:bookmarkEnd w:id="31"/>
      <w:r w:rsidRPr="004B2EC5">
        <w:lastRenderedPageBreak/>
        <w:t>1</w:t>
      </w:r>
      <w:r w:rsidRPr="004B2EC5">
        <w:tab/>
        <w:t>Scope</w:t>
      </w:r>
      <w:bookmarkEnd w:id="32"/>
      <w:bookmarkEnd w:id="33"/>
      <w:bookmarkEnd w:id="34"/>
      <w:bookmarkEnd w:id="35"/>
      <w:bookmarkEnd w:id="36"/>
      <w:bookmarkEnd w:id="37"/>
      <w:bookmarkEnd w:id="38"/>
      <w:bookmarkEnd w:id="39"/>
      <w:bookmarkEnd w:id="40"/>
      <w:bookmarkEnd w:id="41"/>
      <w:bookmarkEnd w:id="42"/>
      <w:bookmarkEnd w:id="43"/>
    </w:p>
    <w:p w14:paraId="3749D4AF" w14:textId="3787D783" w:rsidR="00033CC6" w:rsidRPr="004B2EC5" w:rsidRDefault="00033CC6" w:rsidP="00033CC6">
      <w:bookmarkStart w:id="44" w:name="references"/>
      <w:bookmarkStart w:id="45" w:name="_Toc22192640"/>
      <w:bookmarkStart w:id="46" w:name="_Toc23402378"/>
      <w:bookmarkStart w:id="47" w:name="_Toc23402408"/>
      <w:bookmarkEnd w:id="44"/>
      <w:r w:rsidRPr="004B2EC5">
        <w:t>Study enhancements to</w:t>
      </w:r>
      <w:r w:rsidR="000E0190" w:rsidRPr="004B2EC5">
        <w:t xml:space="preserve"> the</w:t>
      </w:r>
      <w:r w:rsidRPr="004B2EC5">
        <w:t xml:space="preserve"> 5G System that would enable enhanced support of IEEE TSN Time Sensitive Communication to support deterministic applications.</w:t>
      </w:r>
    </w:p>
    <w:p w14:paraId="7EC9E1FE" w14:textId="77777777" w:rsidR="00080512" w:rsidRPr="004B2EC5" w:rsidRDefault="00080512">
      <w:pPr>
        <w:pStyle w:val="Heading1"/>
      </w:pPr>
      <w:bookmarkStart w:id="48" w:name="_Toc26386404"/>
      <w:bookmarkStart w:id="49" w:name="_Toc26431211"/>
      <w:bookmarkStart w:id="50" w:name="_Toc30694607"/>
      <w:bookmarkStart w:id="51" w:name="_Toc43906629"/>
      <w:bookmarkStart w:id="52" w:name="_Toc43906745"/>
      <w:bookmarkStart w:id="53" w:name="_Toc44311871"/>
      <w:bookmarkStart w:id="54" w:name="_Toc50536513"/>
      <w:bookmarkStart w:id="55" w:name="_Toc54930285"/>
      <w:bookmarkStart w:id="56" w:name="_Toc54968090"/>
      <w:r w:rsidRPr="004B2EC5">
        <w:t>2</w:t>
      </w:r>
      <w:r w:rsidRPr="004B2EC5">
        <w:tab/>
        <w:t>References</w:t>
      </w:r>
      <w:bookmarkEnd w:id="45"/>
      <w:bookmarkEnd w:id="46"/>
      <w:bookmarkEnd w:id="47"/>
      <w:bookmarkEnd w:id="48"/>
      <w:bookmarkEnd w:id="49"/>
      <w:bookmarkEnd w:id="50"/>
      <w:bookmarkEnd w:id="51"/>
      <w:bookmarkEnd w:id="52"/>
      <w:bookmarkEnd w:id="53"/>
      <w:bookmarkEnd w:id="54"/>
      <w:bookmarkEnd w:id="55"/>
      <w:bookmarkEnd w:id="56"/>
    </w:p>
    <w:p w14:paraId="21EFBE58" w14:textId="77777777" w:rsidR="00080512" w:rsidRPr="004B2EC5" w:rsidRDefault="00080512">
      <w:r w:rsidRPr="004B2EC5">
        <w:t>The following documents contain provisions which, through reference in this text, constitute provisions of the present document.</w:t>
      </w:r>
    </w:p>
    <w:p w14:paraId="0565F8BC" w14:textId="77777777" w:rsidR="00080512" w:rsidRPr="004B2EC5" w:rsidRDefault="00051834" w:rsidP="00051834">
      <w:pPr>
        <w:pStyle w:val="B1"/>
      </w:pPr>
      <w:r w:rsidRPr="004B2EC5">
        <w:t>-</w:t>
      </w:r>
      <w:r w:rsidRPr="004B2EC5">
        <w:tab/>
      </w:r>
      <w:r w:rsidR="00080512" w:rsidRPr="004B2EC5">
        <w:t>References are either specific (identified by date of publication, edition numbe</w:t>
      </w:r>
      <w:r w:rsidR="00DC4DA2" w:rsidRPr="004B2EC5">
        <w:t>r, version number, etc.) or non</w:t>
      </w:r>
      <w:r w:rsidR="00DC4DA2" w:rsidRPr="004B2EC5">
        <w:noBreakHyphen/>
      </w:r>
      <w:r w:rsidR="00080512" w:rsidRPr="004B2EC5">
        <w:t>specific.</w:t>
      </w:r>
    </w:p>
    <w:p w14:paraId="3403F1B4" w14:textId="77777777" w:rsidR="00080512" w:rsidRPr="004B2EC5" w:rsidRDefault="00051834" w:rsidP="00051834">
      <w:pPr>
        <w:pStyle w:val="B1"/>
      </w:pPr>
      <w:r w:rsidRPr="004B2EC5">
        <w:t>-</w:t>
      </w:r>
      <w:r w:rsidRPr="004B2EC5">
        <w:tab/>
      </w:r>
      <w:r w:rsidR="00080512" w:rsidRPr="004B2EC5">
        <w:t>For a specific reference, subsequent revisions do not apply.</w:t>
      </w:r>
    </w:p>
    <w:p w14:paraId="165C6314" w14:textId="77777777" w:rsidR="00080512" w:rsidRPr="004B2EC5" w:rsidRDefault="00051834" w:rsidP="00051834">
      <w:pPr>
        <w:pStyle w:val="B1"/>
      </w:pPr>
      <w:r w:rsidRPr="004B2EC5">
        <w:t>-</w:t>
      </w:r>
      <w:r w:rsidRPr="004B2EC5">
        <w:tab/>
      </w:r>
      <w:r w:rsidR="00080512" w:rsidRPr="004B2EC5">
        <w:t>For a non-specific reference, the latest version applies. In the case of a reference to a 3GPP document (including a GSM document), a non-specific reference implicitly refers to the latest version of that document</w:t>
      </w:r>
      <w:r w:rsidR="00080512" w:rsidRPr="004B2EC5">
        <w:rPr>
          <w:i/>
        </w:rPr>
        <w:t xml:space="preserve"> in the same Release as the present document</w:t>
      </w:r>
      <w:r w:rsidR="00080512" w:rsidRPr="004B2EC5">
        <w:t>.</w:t>
      </w:r>
    </w:p>
    <w:p w14:paraId="7151C430" w14:textId="53410A9C" w:rsidR="00EC4A25" w:rsidRPr="004B2EC5" w:rsidRDefault="00EC4A25" w:rsidP="00EC4A25">
      <w:pPr>
        <w:pStyle w:val="EX"/>
      </w:pPr>
      <w:r w:rsidRPr="004B2EC5">
        <w:t>[1]</w:t>
      </w:r>
      <w:r w:rsidRPr="004B2EC5">
        <w:tab/>
      </w:r>
      <w:r w:rsidR="00D372D5" w:rsidRPr="004B2EC5">
        <w:t>3GPP</w:t>
      </w:r>
      <w:r w:rsidR="00D372D5">
        <w:t> </w:t>
      </w:r>
      <w:r w:rsidR="00D372D5" w:rsidRPr="004B2EC5">
        <w:t>TR</w:t>
      </w:r>
      <w:r w:rsidR="00D372D5">
        <w:t> </w:t>
      </w:r>
      <w:r w:rsidR="00D372D5" w:rsidRPr="004B2EC5">
        <w:t>21.905:</w:t>
      </w:r>
      <w:r w:rsidRPr="004B2EC5">
        <w:t xml:space="preserve"> </w:t>
      </w:r>
      <w:r w:rsidR="00502FE9" w:rsidRPr="004B2EC5">
        <w:t>"</w:t>
      </w:r>
      <w:r w:rsidRPr="004B2EC5">
        <w:t>Vocabulary for 3GPP Specifications</w:t>
      </w:r>
      <w:r w:rsidR="00502FE9" w:rsidRPr="004B2EC5">
        <w:t>"</w:t>
      </w:r>
      <w:r w:rsidRPr="004B2EC5">
        <w:t>.</w:t>
      </w:r>
    </w:p>
    <w:p w14:paraId="24903FF5" w14:textId="23828312" w:rsidR="00E2412A" w:rsidRPr="004B2EC5" w:rsidRDefault="00E2412A" w:rsidP="00E2412A">
      <w:pPr>
        <w:pStyle w:val="EX"/>
      </w:pPr>
      <w:r w:rsidRPr="004B2EC5">
        <w:t>[</w:t>
      </w:r>
      <w:r w:rsidRPr="004B2EC5">
        <w:rPr>
          <w:noProof/>
        </w:rPr>
        <w:t>2</w:t>
      </w:r>
      <w:r w:rsidRPr="004B2EC5">
        <w:t>]</w:t>
      </w:r>
      <w:r w:rsidRPr="004B2EC5">
        <w:tab/>
      </w:r>
      <w:r w:rsidR="00D372D5" w:rsidRPr="004B2EC5">
        <w:t>3GPP</w:t>
      </w:r>
      <w:r w:rsidR="00D372D5">
        <w:t> </w:t>
      </w:r>
      <w:r w:rsidR="00D372D5" w:rsidRPr="004B2EC5">
        <w:t>TS</w:t>
      </w:r>
      <w:r w:rsidR="00D372D5">
        <w:t> </w:t>
      </w:r>
      <w:r w:rsidR="00D372D5" w:rsidRPr="004B2EC5">
        <w:t>23.501:</w:t>
      </w:r>
      <w:r w:rsidRPr="004B2EC5">
        <w:t xml:space="preserve"> </w:t>
      </w:r>
      <w:r w:rsidR="00502FE9" w:rsidRPr="004B2EC5">
        <w:t>"</w:t>
      </w:r>
      <w:r w:rsidRPr="004B2EC5">
        <w:t>System Architecture for the 5G System (5GS); Stage 2</w:t>
      </w:r>
      <w:r w:rsidR="00502FE9" w:rsidRPr="004B2EC5">
        <w:t>"</w:t>
      </w:r>
      <w:r w:rsidRPr="004B2EC5">
        <w:t>.</w:t>
      </w:r>
    </w:p>
    <w:p w14:paraId="056D6287" w14:textId="34B72DD4" w:rsidR="00E2412A" w:rsidRPr="004B2EC5" w:rsidRDefault="00E2412A" w:rsidP="00E2412A">
      <w:pPr>
        <w:pStyle w:val="EX"/>
      </w:pPr>
      <w:r w:rsidRPr="004B2EC5">
        <w:t>[</w:t>
      </w:r>
      <w:r w:rsidRPr="004B2EC5">
        <w:rPr>
          <w:noProof/>
        </w:rPr>
        <w:t>3</w:t>
      </w:r>
      <w:r w:rsidRPr="004B2EC5">
        <w:t>]</w:t>
      </w:r>
      <w:r w:rsidRPr="004B2EC5">
        <w:tab/>
      </w:r>
      <w:r w:rsidR="00D372D5" w:rsidRPr="004B2EC5">
        <w:t>3GPP</w:t>
      </w:r>
      <w:r w:rsidR="00D372D5">
        <w:t> </w:t>
      </w:r>
      <w:r w:rsidR="00D372D5" w:rsidRPr="004B2EC5">
        <w:t>TS</w:t>
      </w:r>
      <w:r w:rsidR="00D372D5">
        <w:t> </w:t>
      </w:r>
      <w:r w:rsidR="00D372D5" w:rsidRPr="004B2EC5">
        <w:t>23.502:</w:t>
      </w:r>
      <w:r w:rsidRPr="004B2EC5">
        <w:t xml:space="preserve"> </w:t>
      </w:r>
      <w:r w:rsidR="00502FE9" w:rsidRPr="004B2EC5">
        <w:t>"</w:t>
      </w:r>
      <w:r w:rsidRPr="004B2EC5">
        <w:t>Procedures for the 5G System; Stage 2</w:t>
      </w:r>
      <w:r w:rsidR="00502FE9" w:rsidRPr="004B2EC5">
        <w:t>"</w:t>
      </w:r>
      <w:r w:rsidRPr="004B2EC5">
        <w:t>.</w:t>
      </w:r>
    </w:p>
    <w:p w14:paraId="431D03AC" w14:textId="5D62A8F8" w:rsidR="00E2412A" w:rsidRPr="004B2EC5" w:rsidRDefault="00E2412A" w:rsidP="00E2412A">
      <w:pPr>
        <w:pStyle w:val="EX"/>
      </w:pPr>
      <w:r w:rsidRPr="004B2EC5">
        <w:t>[4]</w:t>
      </w:r>
      <w:r w:rsidRPr="004B2EC5">
        <w:tab/>
      </w:r>
      <w:r w:rsidR="00D372D5" w:rsidRPr="004B2EC5">
        <w:t>3GPP</w:t>
      </w:r>
      <w:r w:rsidR="00D372D5">
        <w:t> </w:t>
      </w:r>
      <w:r w:rsidR="00D372D5" w:rsidRPr="004B2EC5">
        <w:t>TS</w:t>
      </w:r>
      <w:r w:rsidR="00D372D5">
        <w:t> </w:t>
      </w:r>
      <w:r w:rsidR="00D372D5" w:rsidRPr="004B2EC5">
        <w:t>22.104:</w:t>
      </w:r>
      <w:r w:rsidRPr="004B2EC5">
        <w:t xml:space="preserve"> </w:t>
      </w:r>
      <w:r w:rsidR="00502FE9" w:rsidRPr="004B2EC5">
        <w:t>"</w:t>
      </w:r>
      <w:r w:rsidRPr="004B2EC5">
        <w:t>Service requirements for cyber-physical control applications in vertical domains</w:t>
      </w:r>
      <w:r w:rsidR="00502FE9" w:rsidRPr="004B2EC5">
        <w:t>"</w:t>
      </w:r>
      <w:r w:rsidRPr="004B2EC5">
        <w:t>.</w:t>
      </w:r>
    </w:p>
    <w:p w14:paraId="53D25DEC" w14:textId="34D6D5C9" w:rsidR="00E2412A" w:rsidRPr="004B2EC5" w:rsidRDefault="00E2412A" w:rsidP="00E2412A">
      <w:pPr>
        <w:pStyle w:val="EX"/>
      </w:pPr>
      <w:r w:rsidRPr="004B2EC5">
        <w:t>[5]</w:t>
      </w:r>
      <w:r w:rsidRPr="004B2EC5">
        <w:tab/>
      </w:r>
      <w:r w:rsidR="00D372D5" w:rsidRPr="004B2EC5">
        <w:t>3GPP</w:t>
      </w:r>
      <w:r w:rsidR="00D372D5">
        <w:t> </w:t>
      </w:r>
      <w:r w:rsidR="00D372D5" w:rsidRPr="004B2EC5">
        <w:t>TS</w:t>
      </w:r>
      <w:r w:rsidR="00D372D5">
        <w:t> </w:t>
      </w:r>
      <w:r w:rsidR="00D372D5" w:rsidRPr="004B2EC5">
        <w:t>22.263:</w:t>
      </w:r>
      <w:r w:rsidRPr="004B2EC5">
        <w:t xml:space="preserve"> </w:t>
      </w:r>
      <w:r w:rsidR="00502FE9" w:rsidRPr="004B2EC5">
        <w:t>"</w:t>
      </w:r>
      <w:r w:rsidRPr="004B2EC5">
        <w:t>Service requirements for Video, Imaging and Audio for Professional Applications (VIAPA)</w:t>
      </w:r>
      <w:r w:rsidR="00502FE9" w:rsidRPr="004B2EC5">
        <w:t>"</w:t>
      </w:r>
      <w:r w:rsidRPr="004B2EC5">
        <w:t>.</w:t>
      </w:r>
    </w:p>
    <w:p w14:paraId="35AE5A76" w14:textId="2C1D13C9" w:rsidR="00E34E77" w:rsidRPr="004B2EC5" w:rsidRDefault="00E34E77" w:rsidP="00E34E77">
      <w:pPr>
        <w:pStyle w:val="EX"/>
      </w:pPr>
      <w:bookmarkStart w:id="57" w:name="definitions"/>
      <w:bookmarkStart w:id="58" w:name="_Toc22192641"/>
      <w:bookmarkStart w:id="59" w:name="_Toc23402379"/>
      <w:bookmarkStart w:id="60" w:name="_Toc23402409"/>
      <w:bookmarkStart w:id="61" w:name="_Toc26386405"/>
      <w:bookmarkEnd w:id="57"/>
      <w:r w:rsidRPr="004B2EC5">
        <w:t>[6]</w:t>
      </w:r>
      <w:r w:rsidRPr="004B2EC5">
        <w:tab/>
        <w:t xml:space="preserve">IEEE 802.1AS: </w:t>
      </w:r>
      <w:r w:rsidR="00502FE9" w:rsidRPr="004B2EC5">
        <w:t>"</w:t>
      </w:r>
      <w:r w:rsidRPr="004B2EC5">
        <w:t>Standard for Local and Metropolitan Area Networks - Timing and Synchronization for Time-Sensitive Applications in Bridged Local Area Networks</w:t>
      </w:r>
      <w:r w:rsidR="00502FE9" w:rsidRPr="004B2EC5">
        <w:t>"</w:t>
      </w:r>
      <w:r w:rsidRPr="004B2EC5">
        <w:t>.</w:t>
      </w:r>
    </w:p>
    <w:p w14:paraId="4B0623EC" w14:textId="23EE7E9F" w:rsidR="00E34E77" w:rsidRPr="004B2EC5" w:rsidRDefault="00E34E77" w:rsidP="00E34E77">
      <w:pPr>
        <w:pStyle w:val="EX"/>
      </w:pPr>
      <w:r w:rsidRPr="004B2EC5">
        <w:t>[7]</w:t>
      </w:r>
      <w:r w:rsidRPr="004B2EC5">
        <w:tab/>
        <w:t xml:space="preserve">IEEE 802.1Qcc: </w:t>
      </w:r>
      <w:r w:rsidR="00502FE9" w:rsidRPr="004B2EC5">
        <w:t>"</w:t>
      </w:r>
      <w:r w:rsidRPr="004B2EC5">
        <w:t>Stream Reservation (SRP) - Enhancements and Performance Improvements</w:t>
      </w:r>
      <w:r w:rsidR="00502FE9" w:rsidRPr="004B2EC5">
        <w:t>"</w:t>
      </w:r>
      <w:r w:rsidRPr="004B2EC5">
        <w:t>.</w:t>
      </w:r>
    </w:p>
    <w:p w14:paraId="38F6F7ED" w14:textId="29400307" w:rsidR="00E34E77" w:rsidRPr="004B2EC5" w:rsidRDefault="00E34E77" w:rsidP="00E34E77">
      <w:pPr>
        <w:pStyle w:val="EX"/>
      </w:pPr>
      <w:r w:rsidRPr="004B2EC5">
        <w:t>[8]</w:t>
      </w:r>
      <w:r w:rsidRPr="004B2EC5">
        <w:tab/>
        <w:t xml:space="preserve">IEEE 802.1Qbv: </w:t>
      </w:r>
      <w:r w:rsidR="00502FE9" w:rsidRPr="004B2EC5">
        <w:t>"</w:t>
      </w:r>
      <w:r w:rsidRPr="004B2EC5">
        <w:t>Forwarding and Queuing - Enhancements for Scheduled Traffic</w:t>
      </w:r>
      <w:r w:rsidR="00502FE9" w:rsidRPr="004B2EC5">
        <w:t>"</w:t>
      </w:r>
      <w:r w:rsidRPr="004B2EC5">
        <w:t>.</w:t>
      </w:r>
    </w:p>
    <w:p w14:paraId="330E638C" w14:textId="6AF6552F" w:rsidR="008C7F77" w:rsidRPr="004B2EC5" w:rsidRDefault="008C7F77" w:rsidP="008C7F77">
      <w:pPr>
        <w:pStyle w:val="EX"/>
      </w:pPr>
      <w:r w:rsidRPr="004B2EC5">
        <w:t>[9]</w:t>
      </w:r>
      <w:r w:rsidRPr="004B2EC5">
        <w:tab/>
      </w:r>
      <w:bookmarkStart w:id="62" w:name="_Hlk40905586"/>
      <w:r w:rsidRPr="004B2EC5">
        <w:t>SMPTE ST 2059-2</w:t>
      </w:r>
      <w:bookmarkEnd w:id="62"/>
      <w:r w:rsidRPr="004B2EC5">
        <w:t xml:space="preserve">:2015: </w:t>
      </w:r>
      <w:r w:rsidR="00502FE9" w:rsidRPr="004B2EC5">
        <w:t>"</w:t>
      </w:r>
      <w:r w:rsidRPr="004B2EC5">
        <w:t>SMPTE Standard - SMPTE Profile for Use of IEEE-1588 Precision Time Protocol in Professional Broadcast Applications</w:t>
      </w:r>
      <w:r w:rsidR="00502FE9" w:rsidRPr="004B2EC5">
        <w:t>"</w:t>
      </w:r>
      <w:r w:rsidRPr="004B2EC5">
        <w:t>.</w:t>
      </w:r>
    </w:p>
    <w:p w14:paraId="4A0DBD89" w14:textId="2F6B8BE0" w:rsidR="008C7F77" w:rsidRPr="004B2EC5" w:rsidRDefault="008C7F77" w:rsidP="008C7F77">
      <w:pPr>
        <w:pStyle w:val="EX"/>
      </w:pPr>
      <w:r w:rsidRPr="004B2EC5">
        <w:t>[10]</w:t>
      </w:r>
      <w:r w:rsidRPr="004B2EC5">
        <w:tab/>
        <w:t xml:space="preserve">IEC/IEEE 61850-9-3:2016: </w:t>
      </w:r>
      <w:r w:rsidR="00502FE9" w:rsidRPr="004B2EC5">
        <w:t>"</w:t>
      </w:r>
      <w:r w:rsidRPr="004B2EC5">
        <w:t>Communication networks and systems for power utility automation - Part 9-3: Precision time protocol profile for power utility automation</w:t>
      </w:r>
      <w:r w:rsidR="00502FE9" w:rsidRPr="004B2EC5">
        <w:t>"</w:t>
      </w:r>
      <w:r w:rsidRPr="004B2EC5">
        <w:t>.</w:t>
      </w:r>
    </w:p>
    <w:p w14:paraId="0C2D1C25" w14:textId="4CD05827" w:rsidR="008C7F77" w:rsidRPr="004B2EC5" w:rsidRDefault="008C7F77" w:rsidP="008C7F77">
      <w:pPr>
        <w:pStyle w:val="EX"/>
      </w:pPr>
      <w:r w:rsidRPr="004B2EC5">
        <w:t>[11]</w:t>
      </w:r>
      <w:r w:rsidRPr="004B2EC5">
        <w:tab/>
      </w:r>
      <w:r w:rsidR="00D372D5" w:rsidRPr="004B2EC5">
        <w:t>3GPP</w:t>
      </w:r>
      <w:r w:rsidR="00D372D5">
        <w:t> </w:t>
      </w:r>
      <w:r w:rsidR="00D372D5" w:rsidRPr="004B2EC5">
        <w:t>TS</w:t>
      </w:r>
      <w:r w:rsidR="00D372D5">
        <w:t> </w:t>
      </w:r>
      <w:r w:rsidR="00D372D5" w:rsidRPr="004B2EC5">
        <w:t>38.331:</w:t>
      </w:r>
      <w:r w:rsidRPr="004B2EC5">
        <w:t xml:space="preserve"> </w:t>
      </w:r>
      <w:r w:rsidR="00502FE9" w:rsidRPr="004B2EC5">
        <w:t>"</w:t>
      </w:r>
      <w:r w:rsidRPr="004B2EC5">
        <w:t>NR; Radio Resource Control (RRC); Protocol specification</w:t>
      </w:r>
      <w:r w:rsidR="00502FE9" w:rsidRPr="004B2EC5">
        <w:t>"</w:t>
      </w:r>
      <w:r w:rsidRPr="004B2EC5">
        <w:t>.</w:t>
      </w:r>
    </w:p>
    <w:p w14:paraId="08260B87" w14:textId="0836C794" w:rsidR="00940AF5" w:rsidRPr="004B2EC5" w:rsidRDefault="00940AF5" w:rsidP="008C7F77">
      <w:pPr>
        <w:pStyle w:val="EX"/>
      </w:pPr>
      <w:r w:rsidRPr="004B2EC5">
        <w:t>[12]</w:t>
      </w:r>
      <w:r w:rsidRPr="004B2EC5">
        <w:tab/>
      </w:r>
      <w:r w:rsidR="00D372D5" w:rsidRPr="004B2EC5">
        <w:t>3GPP</w:t>
      </w:r>
      <w:r w:rsidR="00D372D5">
        <w:t> </w:t>
      </w:r>
      <w:r w:rsidR="00D372D5" w:rsidRPr="004B2EC5">
        <w:t>TS</w:t>
      </w:r>
      <w:r w:rsidR="00D372D5">
        <w:t> </w:t>
      </w:r>
      <w:r w:rsidR="00D372D5" w:rsidRPr="004B2EC5">
        <w:t>23.503:</w:t>
      </w:r>
      <w:r w:rsidRPr="004B2EC5">
        <w:t xml:space="preserve"> </w:t>
      </w:r>
      <w:r w:rsidR="00502FE9" w:rsidRPr="004B2EC5">
        <w:t>"</w:t>
      </w:r>
      <w:r w:rsidRPr="004B2EC5">
        <w:t>Policy and charging control framework for the 5G System (5GS); Stage 2</w:t>
      </w:r>
      <w:r w:rsidR="00502FE9" w:rsidRPr="004B2EC5">
        <w:t>"</w:t>
      </w:r>
      <w:r w:rsidRPr="004B2EC5">
        <w:t>.</w:t>
      </w:r>
    </w:p>
    <w:p w14:paraId="660C9209" w14:textId="678A1963" w:rsidR="00451C27" w:rsidRPr="004B2EC5" w:rsidRDefault="00451C27" w:rsidP="008C7F77">
      <w:pPr>
        <w:pStyle w:val="EX"/>
      </w:pPr>
      <w:r w:rsidRPr="004B2EC5">
        <w:t>[13]</w:t>
      </w:r>
      <w:r w:rsidRPr="004B2EC5">
        <w:tab/>
        <w:t>IEEE</w:t>
      </w:r>
      <w:r w:rsidR="00A86E82" w:rsidRPr="004B2EC5">
        <w:t> </w:t>
      </w:r>
      <w:r w:rsidRPr="004B2EC5">
        <w:t xml:space="preserve">1588-2008: </w:t>
      </w:r>
      <w:r w:rsidR="00502FE9" w:rsidRPr="004B2EC5">
        <w:t>"</w:t>
      </w:r>
      <w:r w:rsidRPr="004B2EC5">
        <w:t>IEEE Standard for a Precision Clock Synchronization Protocol for Networked Measurement and Control Systems</w:t>
      </w:r>
      <w:r w:rsidR="00502FE9" w:rsidRPr="004B2EC5">
        <w:t>"</w:t>
      </w:r>
      <w:r w:rsidRPr="004B2EC5">
        <w:t>.</w:t>
      </w:r>
    </w:p>
    <w:p w14:paraId="78AF0FB9" w14:textId="4A85717B" w:rsidR="006F3844" w:rsidRPr="004B2EC5" w:rsidRDefault="006F3844" w:rsidP="006F3844">
      <w:pPr>
        <w:pStyle w:val="EX"/>
      </w:pPr>
      <w:bookmarkStart w:id="63" w:name="_Toc26431212"/>
      <w:bookmarkStart w:id="64" w:name="_Toc30694608"/>
      <w:bookmarkStart w:id="65" w:name="_Toc43906630"/>
      <w:bookmarkStart w:id="66" w:name="_Toc43906746"/>
      <w:r w:rsidRPr="004B2EC5">
        <w:t>[14]</w:t>
      </w:r>
      <w:r w:rsidRPr="004B2EC5">
        <w:tab/>
      </w:r>
      <w:r w:rsidR="00D372D5" w:rsidRPr="004B2EC5">
        <w:t>3GPP</w:t>
      </w:r>
      <w:r w:rsidR="00D372D5">
        <w:t> </w:t>
      </w:r>
      <w:r w:rsidR="00D372D5" w:rsidRPr="004B2EC5">
        <w:t>TS</w:t>
      </w:r>
      <w:r w:rsidR="00D372D5">
        <w:t> </w:t>
      </w:r>
      <w:r w:rsidR="00D372D5" w:rsidRPr="004B2EC5">
        <w:t>23.288:</w:t>
      </w:r>
      <w:r w:rsidRPr="004B2EC5">
        <w:t xml:space="preserve"> </w:t>
      </w:r>
      <w:r w:rsidR="00502FE9" w:rsidRPr="004B2EC5">
        <w:t>"</w:t>
      </w:r>
      <w:r w:rsidRPr="004B2EC5">
        <w:t>Architecture enhancements for 5G System (5GS) to support network data analytics services</w:t>
      </w:r>
      <w:r w:rsidR="00502FE9" w:rsidRPr="004B2EC5">
        <w:t>"</w:t>
      </w:r>
      <w:r w:rsidRPr="004B2EC5">
        <w:t>.</w:t>
      </w:r>
    </w:p>
    <w:p w14:paraId="781AB7F6" w14:textId="533CE6A7" w:rsidR="00080512" w:rsidRPr="004B2EC5" w:rsidRDefault="00080512">
      <w:pPr>
        <w:pStyle w:val="Heading1"/>
      </w:pPr>
      <w:bookmarkStart w:id="67" w:name="_Toc44311872"/>
      <w:bookmarkStart w:id="68" w:name="_Toc50536514"/>
      <w:bookmarkStart w:id="69" w:name="_Toc54930286"/>
      <w:bookmarkStart w:id="70" w:name="_Toc54968091"/>
      <w:r w:rsidRPr="004B2EC5">
        <w:lastRenderedPageBreak/>
        <w:t>3</w:t>
      </w:r>
      <w:r w:rsidRPr="004B2EC5">
        <w:tab/>
        <w:t>Definitions</w:t>
      </w:r>
      <w:r w:rsidR="00602AEA" w:rsidRPr="004B2EC5">
        <w:t xml:space="preserve"> of terms and abbreviations</w:t>
      </w:r>
      <w:bookmarkEnd w:id="58"/>
      <w:bookmarkEnd w:id="59"/>
      <w:bookmarkEnd w:id="60"/>
      <w:bookmarkEnd w:id="61"/>
      <w:bookmarkEnd w:id="63"/>
      <w:bookmarkEnd w:id="64"/>
      <w:bookmarkEnd w:id="65"/>
      <w:bookmarkEnd w:id="66"/>
      <w:bookmarkEnd w:id="67"/>
      <w:bookmarkEnd w:id="68"/>
      <w:bookmarkEnd w:id="69"/>
      <w:bookmarkEnd w:id="70"/>
    </w:p>
    <w:p w14:paraId="701D4210" w14:textId="77777777" w:rsidR="00080512" w:rsidRPr="004B2EC5" w:rsidRDefault="00080512">
      <w:pPr>
        <w:pStyle w:val="Heading2"/>
      </w:pPr>
      <w:bookmarkStart w:id="71" w:name="_Toc22192642"/>
      <w:bookmarkStart w:id="72" w:name="_Toc23402380"/>
      <w:bookmarkStart w:id="73" w:name="_Toc23402410"/>
      <w:bookmarkStart w:id="74" w:name="_Toc26386406"/>
      <w:bookmarkStart w:id="75" w:name="_Toc26431213"/>
      <w:bookmarkStart w:id="76" w:name="_Toc30694609"/>
      <w:bookmarkStart w:id="77" w:name="_Toc43906631"/>
      <w:bookmarkStart w:id="78" w:name="_Toc43906747"/>
      <w:bookmarkStart w:id="79" w:name="_Toc44311873"/>
      <w:bookmarkStart w:id="80" w:name="_Toc50536515"/>
      <w:bookmarkStart w:id="81" w:name="_Toc54930287"/>
      <w:bookmarkStart w:id="82" w:name="_Toc54968092"/>
      <w:r w:rsidRPr="004B2EC5">
        <w:t>3.1</w:t>
      </w:r>
      <w:r w:rsidRPr="004B2EC5">
        <w:tab/>
      </w:r>
      <w:r w:rsidR="002B6339" w:rsidRPr="004B2EC5">
        <w:t>Terms</w:t>
      </w:r>
      <w:bookmarkEnd w:id="71"/>
      <w:bookmarkEnd w:id="72"/>
      <w:bookmarkEnd w:id="73"/>
      <w:bookmarkEnd w:id="74"/>
      <w:bookmarkEnd w:id="75"/>
      <w:bookmarkEnd w:id="76"/>
      <w:bookmarkEnd w:id="77"/>
      <w:bookmarkEnd w:id="78"/>
      <w:bookmarkEnd w:id="79"/>
      <w:bookmarkEnd w:id="80"/>
      <w:bookmarkEnd w:id="81"/>
      <w:bookmarkEnd w:id="82"/>
    </w:p>
    <w:p w14:paraId="2D7C4D0F" w14:textId="34268F6B" w:rsidR="00080512" w:rsidRPr="004B2EC5" w:rsidRDefault="00080512">
      <w:r w:rsidRPr="004B2EC5">
        <w:t xml:space="preserve">For the purposes of the present document, the terms given in </w:t>
      </w:r>
      <w:r w:rsidR="00D372D5" w:rsidRPr="004B2EC5">
        <w:t>TR</w:t>
      </w:r>
      <w:r w:rsidR="00D372D5">
        <w:t> </w:t>
      </w:r>
      <w:r w:rsidR="00D372D5" w:rsidRPr="004B2EC5">
        <w:t>21.905</w:t>
      </w:r>
      <w:r w:rsidR="00D372D5">
        <w:t> </w:t>
      </w:r>
      <w:r w:rsidR="00D372D5" w:rsidRPr="004B2EC5">
        <w:t>[</w:t>
      </w:r>
      <w:r w:rsidR="004D3578" w:rsidRPr="004B2EC5">
        <w:t>1</w:t>
      </w:r>
      <w:r w:rsidRPr="004B2EC5">
        <w:t xml:space="preserve">] and the following apply. A term defined in the present document takes precedence over the definition of the same term, if any, in </w:t>
      </w:r>
      <w:r w:rsidR="00D372D5" w:rsidRPr="004B2EC5">
        <w:t>TR</w:t>
      </w:r>
      <w:r w:rsidR="00D372D5">
        <w:t> </w:t>
      </w:r>
      <w:r w:rsidR="00D372D5" w:rsidRPr="004B2EC5">
        <w:t>21.905</w:t>
      </w:r>
      <w:r w:rsidR="00D372D5">
        <w:t> </w:t>
      </w:r>
      <w:r w:rsidR="00D372D5" w:rsidRPr="004B2EC5">
        <w:t>[</w:t>
      </w:r>
      <w:r w:rsidR="004D3578" w:rsidRPr="004B2EC5">
        <w:t>1</w:t>
      </w:r>
      <w:r w:rsidRPr="004B2EC5">
        <w:t>].</w:t>
      </w:r>
    </w:p>
    <w:p w14:paraId="305EB908" w14:textId="77777777" w:rsidR="002D42F1" w:rsidRPr="004B2EC5" w:rsidRDefault="002D42F1" w:rsidP="002D42F1"/>
    <w:p w14:paraId="04884DF3" w14:textId="12A9D52D" w:rsidR="00080512" w:rsidRPr="004B2EC5" w:rsidRDefault="00080512">
      <w:pPr>
        <w:pStyle w:val="Heading2"/>
      </w:pPr>
      <w:bookmarkStart w:id="83" w:name="_Toc22192644"/>
      <w:bookmarkStart w:id="84" w:name="_Toc23402382"/>
      <w:bookmarkStart w:id="85" w:name="_Toc23402412"/>
      <w:bookmarkStart w:id="86" w:name="_Toc26386408"/>
      <w:bookmarkStart w:id="87" w:name="_Toc26431214"/>
      <w:bookmarkStart w:id="88" w:name="_Toc30694610"/>
      <w:bookmarkStart w:id="89" w:name="_Toc43906632"/>
      <w:bookmarkStart w:id="90" w:name="_Toc43906748"/>
      <w:bookmarkStart w:id="91" w:name="_Toc44311874"/>
      <w:bookmarkStart w:id="92" w:name="_Toc50536516"/>
      <w:bookmarkStart w:id="93" w:name="_Toc54930288"/>
      <w:bookmarkStart w:id="94" w:name="_Toc54968093"/>
      <w:r w:rsidRPr="004B2EC5">
        <w:t>3.</w:t>
      </w:r>
      <w:r w:rsidR="00AE469F" w:rsidRPr="004B2EC5">
        <w:t>2</w:t>
      </w:r>
      <w:r w:rsidRPr="004B2EC5">
        <w:tab/>
        <w:t>Abbreviations</w:t>
      </w:r>
      <w:bookmarkEnd w:id="83"/>
      <w:bookmarkEnd w:id="84"/>
      <w:bookmarkEnd w:id="85"/>
      <w:bookmarkEnd w:id="86"/>
      <w:bookmarkEnd w:id="87"/>
      <w:bookmarkEnd w:id="88"/>
      <w:bookmarkEnd w:id="89"/>
      <w:bookmarkEnd w:id="90"/>
      <w:bookmarkEnd w:id="91"/>
      <w:bookmarkEnd w:id="92"/>
      <w:bookmarkEnd w:id="93"/>
      <w:bookmarkEnd w:id="94"/>
    </w:p>
    <w:p w14:paraId="7C231ADF" w14:textId="3386360C" w:rsidR="00080512" w:rsidRPr="004B2EC5" w:rsidRDefault="00080512">
      <w:pPr>
        <w:keepNext/>
      </w:pPr>
      <w:r w:rsidRPr="004B2EC5">
        <w:t>For the purposes of the present document, the abb</w:t>
      </w:r>
      <w:r w:rsidR="004D3578" w:rsidRPr="004B2EC5">
        <w:t xml:space="preserve">reviations given in </w:t>
      </w:r>
      <w:r w:rsidR="00D372D5" w:rsidRPr="004B2EC5">
        <w:t>TR</w:t>
      </w:r>
      <w:r w:rsidR="00D372D5">
        <w:t> </w:t>
      </w:r>
      <w:r w:rsidR="00D372D5" w:rsidRPr="004B2EC5">
        <w:t>21.905</w:t>
      </w:r>
      <w:r w:rsidR="00D372D5">
        <w:t> </w:t>
      </w:r>
      <w:r w:rsidR="00D372D5" w:rsidRPr="004B2EC5">
        <w:t>[</w:t>
      </w:r>
      <w:r w:rsidR="004D3578" w:rsidRPr="004B2EC5">
        <w:t>1</w:t>
      </w:r>
      <w:r w:rsidRPr="004B2EC5">
        <w:t>] and the following apply. An abbreviation defined in the present document takes precedence over the definition of the same abbre</w:t>
      </w:r>
      <w:r w:rsidR="004D3578" w:rsidRPr="004B2EC5">
        <w:t xml:space="preserve">viation, if any, in </w:t>
      </w:r>
      <w:r w:rsidR="00D372D5" w:rsidRPr="004B2EC5">
        <w:t>TR</w:t>
      </w:r>
      <w:r w:rsidR="00D372D5">
        <w:t> </w:t>
      </w:r>
      <w:r w:rsidR="00D372D5" w:rsidRPr="004B2EC5">
        <w:t>21.905</w:t>
      </w:r>
      <w:r w:rsidR="00D372D5">
        <w:t> </w:t>
      </w:r>
      <w:r w:rsidR="00D372D5" w:rsidRPr="004B2EC5">
        <w:t>[</w:t>
      </w:r>
      <w:r w:rsidR="004D3578" w:rsidRPr="004B2EC5">
        <w:t>1</w:t>
      </w:r>
      <w:r w:rsidRPr="004B2EC5">
        <w:t>].</w:t>
      </w:r>
    </w:p>
    <w:p w14:paraId="2F1E9065" w14:textId="72920947" w:rsidR="00080512" w:rsidRPr="004B2EC5" w:rsidRDefault="00080512" w:rsidP="00AE469F">
      <w:pPr>
        <w:pStyle w:val="EW"/>
      </w:pPr>
    </w:p>
    <w:p w14:paraId="42963873" w14:textId="40F0515B" w:rsidR="00080512" w:rsidRPr="004B2EC5" w:rsidRDefault="00080512">
      <w:pPr>
        <w:pStyle w:val="Heading1"/>
      </w:pPr>
      <w:bookmarkStart w:id="95" w:name="clause4"/>
      <w:bookmarkStart w:id="96" w:name="_Toc22192645"/>
      <w:bookmarkStart w:id="97" w:name="_Toc23402383"/>
      <w:bookmarkStart w:id="98" w:name="_Toc23402413"/>
      <w:bookmarkStart w:id="99" w:name="_Toc26386409"/>
      <w:bookmarkStart w:id="100" w:name="_Toc26431215"/>
      <w:bookmarkStart w:id="101" w:name="_Toc30694611"/>
      <w:bookmarkStart w:id="102" w:name="_Toc43906633"/>
      <w:bookmarkStart w:id="103" w:name="_Toc43906749"/>
      <w:bookmarkStart w:id="104" w:name="_Toc44311875"/>
      <w:bookmarkStart w:id="105" w:name="_Toc50536517"/>
      <w:bookmarkStart w:id="106" w:name="_Toc54930289"/>
      <w:bookmarkStart w:id="107" w:name="_Toc54968094"/>
      <w:bookmarkEnd w:id="95"/>
      <w:r w:rsidRPr="004B2EC5">
        <w:t>4</w:t>
      </w:r>
      <w:r w:rsidRPr="004B2EC5">
        <w:tab/>
      </w:r>
      <w:r w:rsidR="004C40C8" w:rsidRPr="004B2EC5">
        <w:t>Architectural Assumptions and Requirements</w:t>
      </w:r>
      <w:bookmarkEnd w:id="96"/>
      <w:bookmarkEnd w:id="97"/>
      <w:bookmarkEnd w:id="98"/>
      <w:bookmarkEnd w:id="99"/>
      <w:bookmarkEnd w:id="100"/>
      <w:bookmarkEnd w:id="101"/>
      <w:bookmarkEnd w:id="102"/>
      <w:bookmarkEnd w:id="103"/>
      <w:bookmarkEnd w:id="104"/>
      <w:bookmarkEnd w:id="105"/>
      <w:bookmarkEnd w:id="106"/>
      <w:bookmarkEnd w:id="107"/>
    </w:p>
    <w:p w14:paraId="5E6DD764" w14:textId="30225B62" w:rsidR="004C40C8" w:rsidRPr="004B2EC5" w:rsidRDefault="00033CC6" w:rsidP="00033CC6">
      <w:pPr>
        <w:pStyle w:val="Heading2"/>
      </w:pPr>
      <w:bookmarkStart w:id="108" w:name="_Toc26386410"/>
      <w:bookmarkStart w:id="109" w:name="_Toc26431216"/>
      <w:bookmarkStart w:id="110" w:name="_Toc30694612"/>
      <w:bookmarkStart w:id="111" w:name="_Toc43906634"/>
      <w:bookmarkStart w:id="112" w:name="_Toc43906750"/>
      <w:bookmarkStart w:id="113" w:name="_Toc44311876"/>
      <w:bookmarkStart w:id="114" w:name="_Toc50536518"/>
      <w:bookmarkStart w:id="115" w:name="_Toc54930290"/>
      <w:bookmarkStart w:id="116" w:name="_Toc54968095"/>
      <w:r w:rsidRPr="004B2EC5">
        <w:t>4.1</w:t>
      </w:r>
      <w:r w:rsidRPr="004B2EC5">
        <w:tab/>
        <w:t>Architectural Requirements</w:t>
      </w:r>
      <w:bookmarkEnd w:id="108"/>
      <w:bookmarkEnd w:id="109"/>
      <w:bookmarkEnd w:id="110"/>
      <w:bookmarkEnd w:id="111"/>
      <w:bookmarkEnd w:id="112"/>
      <w:bookmarkEnd w:id="113"/>
      <w:bookmarkEnd w:id="114"/>
      <w:bookmarkEnd w:id="115"/>
      <w:bookmarkEnd w:id="116"/>
    </w:p>
    <w:p w14:paraId="5E819CF1" w14:textId="77777777" w:rsidR="00033CC6" w:rsidRPr="004B2EC5" w:rsidRDefault="00033CC6" w:rsidP="00033CC6">
      <w:r w:rsidRPr="004B2EC5">
        <w:t>The following architectural requirements apply:</w:t>
      </w:r>
    </w:p>
    <w:p w14:paraId="0842A7B8" w14:textId="5B1D5955" w:rsidR="00033CC6" w:rsidRPr="004B2EC5" w:rsidRDefault="00033CC6" w:rsidP="00033CC6">
      <w:pPr>
        <w:pStyle w:val="B1"/>
      </w:pPr>
      <w:r w:rsidRPr="004B2EC5">
        <w:t>-</w:t>
      </w:r>
      <w:r w:rsidRPr="004B2EC5">
        <w:tab/>
        <w:t xml:space="preserve">Solutions shall build on the 5G System architectural principles as in </w:t>
      </w:r>
      <w:r w:rsidR="00D372D5" w:rsidRPr="004B2EC5">
        <w:t>TS</w:t>
      </w:r>
      <w:r w:rsidR="00D372D5">
        <w:t> </w:t>
      </w:r>
      <w:r w:rsidR="00D372D5" w:rsidRPr="004B2EC5">
        <w:t>23.501</w:t>
      </w:r>
      <w:r w:rsidR="00D372D5">
        <w:t> </w:t>
      </w:r>
      <w:r w:rsidR="00D372D5" w:rsidRPr="004B2EC5">
        <w:t>[</w:t>
      </w:r>
      <w:r w:rsidR="00E2412A" w:rsidRPr="004B2EC5">
        <w:t>2]</w:t>
      </w:r>
      <w:r w:rsidRPr="004B2EC5">
        <w:t>, including flexibility and modularity for newly introduced functionalities.</w:t>
      </w:r>
    </w:p>
    <w:p w14:paraId="2EB34498" w14:textId="77777777" w:rsidR="00033CC6" w:rsidRPr="004B2EC5" w:rsidRDefault="00033CC6" w:rsidP="00033CC6">
      <w:pPr>
        <w:pStyle w:val="B1"/>
      </w:pPr>
      <w:r w:rsidRPr="004B2EC5">
        <w:t>-</w:t>
      </w:r>
      <w:r w:rsidRPr="004B2EC5">
        <w:tab/>
        <w:t>The 3GPP system shall support co-existence of TSN GM clock residing in the network attached to DS-TT for some TSN domains and TSN GM clock residing in network side for some other TSN domains.</w:t>
      </w:r>
    </w:p>
    <w:p w14:paraId="5A4B10A4" w14:textId="26883BC4" w:rsidR="00D85DD5" w:rsidRPr="004B2EC5" w:rsidRDefault="0017712F" w:rsidP="004B4A61">
      <w:pPr>
        <w:pStyle w:val="Heading1"/>
      </w:pPr>
      <w:bookmarkStart w:id="117" w:name="_Toc22192646"/>
      <w:bookmarkStart w:id="118" w:name="_Toc23402384"/>
      <w:bookmarkStart w:id="119" w:name="_Toc23402414"/>
      <w:bookmarkStart w:id="120" w:name="_Toc26386411"/>
      <w:bookmarkStart w:id="121" w:name="_Toc26431217"/>
      <w:bookmarkStart w:id="122" w:name="_Toc30694613"/>
      <w:bookmarkStart w:id="123" w:name="_Toc43906635"/>
      <w:bookmarkStart w:id="124" w:name="_Toc43906751"/>
      <w:bookmarkStart w:id="125" w:name="_Toc44311877"/>
      <w:bookmarkStart w:id="126" w:name="_Toc50536519"/>
      <w:bookmarkStart w:id="127" w:name="_Toc54930291"/>
      <w:bookmarkStart w:id="128" w:name="_Toc54968096"/>
      <w:r w:rsidRPr="004B2EC5">
        <w:t>5</w:t>
      </w:r>
      <w:r w:rsidRPr="004B2EC5">
        <w:tab/>
      </w:r>
      <w:r w:rsidR="004B4A61" w:rsidRPr="004B2EC5">
        <w:t>Key Issues</w:t>
      </w:r>
      <w:bookmarkEnd w:id="117"/>
      <w:bookmarkEnd w:id="118"/>
      <w:bookmarkEnd w:id="119"/>
      <w:bookmarkEnd w:id="120"/>
      <w:bookmarkEnd w:id="121"/>
      <w:bookmarkEnd w:id="122"/>
      <w:bookmarkEnd w:id="123"/>
      <w:bookmarkEnd w:id="124"/>
      <w:bookmarkEnd w:id="125"/>
      <w:bookmarkEnd w:id="126"/>
      <w:bookmarkEnd w:id="127"/>
      <w:bookmarkEnd w:id="128"/>
    </w:p>
    <w:p w14:paraId="4F58D993" w14:textId="4E2B3908" w:rsidR="008F2002" w:rsidRPr="004B2EC5" w:rsidRDefault="00033CC6" w:rsidP="008F2002">
      <w:pPr>
        <w:pStyle w:val="Heading2"/>
      </w:pPr>
      <w:bookmarkStart w:id="129" w:name="_Toc26386412"/>
      <w:bookmarkStart w:id="130" w:name="_Toc26431218"/>
      <w:bookmarkStart w:id="131" w:name="_Toc30694614"/>
      <w:bookmarkStart w:id="132" w:name="_Toc43906636"/>
      <w:bookmarkStart w:id="133" w:name="_Toc43906752"/>
      <w:bookmarkStart w:id="134" w:name="_Toc44311878"/>
      <w:bookmarkStart w:id="135" w:name="_Toc50536520"/>
      <w:bookmarkStart w:id="136" w:name="_Toc54930292"/>
      <w:bookmarkStart w:id="137" w:name="_Toc54968097"/>
      <w:r w:rsidRPr="004B2EC5">
        <w:t>5.1</w:t>
      </w:r>
      <w:r w:rsidRPr="004B2EC5">
        <w:tab/>
        <w:t>Key Issue #1: Uplink Time Synchronization</w:t>
      </w:r>
      <w:bookmarkEnd w:id="129"/>
      <w:bookmarkEnd w:id="130"/>
      <w:bookmarkEnd w:id="131"/>
      <w:bookmarkEnd w:id="132"/>
      <w:bookmarkEnd w:id="133"/>
      <w:bookmarkEnd w:id="134"/>
      <w:bookmarkEnd w:id="135"/>
      <w:bookmarkEnd w:id="136"/>
      <w:bookmarkEnd w:id="137"/>
    </w:p>
    <w:p w14:paraId="1E9FC4EE" w14:textId="7F9896E6" w:rsidR="008F2002" w:rsidRPr="004B2EC5" w:rsidRDefault="00033CC6" w:rsidP="008F2002">
      <w:pPr>
        <w:pStyle w:val="Heading3"/>
        <w:rPr>
          <w:lang w:eastAsia="ko-KR"/>
        </w:rPr>
      </w:pPr>
      <w:bookmarkStart w:id="138" w:name="_Toc26386413"/>
      <w:bookmarkStart w:id="139" w:name="_Toc26431219"/>
      <w:bookmarkStart w:id="140" w:name="_Toc30694615"/>
      <w:bookmarkStart w:id="141" w:name="_Toc43906637"/>
      <w:bookmarkStart w:id="142" w:name="_Toc43906753"/>
      <w:bookmarkStart w:id="143" w:name="_Toc44311879"/>
      <w:bookmarkStart w:id="144" w:name="_Toc50536521"/>
      <w:bookmarkStart w:id="145" w:name="_Toc54930293"/>
      <w:bookmarkStart w:id="146" w:name="_Hlk500943653"/>
      <w:bookmarkStart w:id="147" w:name="_Toc54968098"/>
      <w:r w:rsidRPr="004B2EC5">
        <w:rPr>
          <w:lang w:eastAsia="ko-KR"/>
        </w:rPr>
        <w:t>5.1.1</w:t>
      </w:r>
      <w:r w:rsidRPr="004B2EC5">
        <w:rPr>
          <w:lang w:eastAsia="ko-KR"/>
        </w:rPr>
        <w:tab/>
        <w:t>Description</w:t>
      </w:r>
      <w:bookmarkEnd w:id="138"/>
      <w:bookmarkEnd w:id="139"/>
      <w:bookmarkEnd w:id="140"/>
      <w:bookmarkEnd w:id="141"/>
      <w:bookmarkEnd w:id="142"/>
      <w:bookmarkEnd w:id="143"/>
      <w:bookmarkEnd w:id="144"/>
      <w:bookmarkEnd w:id="145"/>
      <w:bookmarkEnd w:id="147"/>
    </w:p>
    <w:p w14:paraId="03E22A82" w14:textId="77777777" w:rsidR="00033CC6" w:rsidRPr="004B2EC5" w:rsidRDefault="00033CC6" w:rsidP="002D42F1">
      <w:bookmarkStart w:id="148" w:name="_Toc16839381"/>
      <w:bookmarkStart w:id="149" w:name="_Toc22192649"/>
      <w:bookmarkEnd w:id="146"/>
      <w:r w:rsidRPr="004B2EC5">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4B2EC5" w:rsidRDefault="00033CC6" w:rsidP="002D42F1">
      <w:r w:rsidRPr="004B2EC5">
        <w:t>For this Key Issue the following areas should be studied:</w:t>
      </w:r>
    </w:p>
    <w:p w14:paraId="47949487" w14:textId="2C96757A" w:rsidR="00033CC6" w:rsidRPr="004B2EC5" w:rsidRDefault="00033CC6" w:rsidP="00033CC6">
      <w:pPr>
        <w:pStyle w:val="B1"/>
      </w:pPr>
      <w:r w:rsidRPr="004B2EC5">
        <w:t>1.</w:t>
      </w:r>
      <w:r w:rsidRPr="004B2EC5">
        <w:tab/>
        <w:t>Support for Time Synchronization with one or more TSN GM(s) in the TSN network attached to the device:</w:t>
      </w:r>
    </w:p>
    <w:p w14:paraId="2ECF7685" w14:textId="77777777" w:rsidR="00033CC6" w:rsidRPr="004B2EC5" w:rsidRDefault="00033CC6" w:rsidP="00033CC6">
      <w:pPr>
        <w:pStyle w:val="B2"/>
      </w:pPr>
      <w:r w:rsidRPr="004B2EC5">
        <w:t>a)</w:t>
      </w:r>
      <w:r w:rsidRPr="004B2EC5">
        <w:tab/>
        <w:t>Synchronizing TSN end stations behind 5G System (NW-TT) with the TSN GM in the network attached to the device.</w:t>
      </w:r>
    </w:p>
    <w:p w14:paraId="589A6524" w14:textId="77777777" w:rsidR="00033CC6" w:rsidRPr="004B2EC5" w:rsidRDefault="00033CC6" w:rsidP="00033CC6">
      <w:pPr>
        <w:pStyle w:val="B2"/>
      </w:pPr>
      <w:r w:rsidRPr="004B2EC5">
        <w:t>b)</w:t>
      </w:r>
      <w:r w:rsidRPr="004B2EC5">
        <w:tab/>
        <w:t>Synchronizing TSN end stations behind other UE(s) with the TSN GM in the network attached to the device side via 5G System.</w:t>
      </w:r>
    </w:p>
    <w:p w14:paraId="725B2F11" w14:textId="77777777" w:rsidR="00033CC6" w:rsidRPr="004B2EC5" w:rsidRDefault="00033CC6" w:rsidP="00033CC6">
      <w:pPr>
        <w:pStyle w:val="Heading2"/>
      </w:pPr>
      <w:bookmarkStart w:id="150" w:name="_Toc26386414"/>
      <w:bookmarkStart w:id="151" w:name="_Toc26431220"/>
      <w:bookmarkStart w:id="152" w:name="_Toc30694616"/>
      <w:bookmarkStart w:id="153" w:name="_Toc43906638"/>
      <w:bookmarkStart w:id="154" w:name="_Toc43906754"/>
      <w:bookmarkStart w:id="155" w:name="_Toc44311880"/>
      <w:bookmarkStart w:id="156" w:name="_Toc50536522"/>
      <w:bookmarkStart w:id="157" w:name="_Toc54930294"/>
      <w:bookmarkStart w:id="158" w:name="_Toc54968099"/>
      <w:r w:rsidRPr="004B2EC5">
        <w:lastRenderedPageBreak/>
        <w:t>5.2</w:t>
      </w:r>
      <w:r w:rsidRPr="004B2EC5">
        <w:tab/>
        <w:t>Key Issue #2: UE-UE TSC communication</w:t>
      </w:r>
      <w:bookmarkEnd w:id="150"/>
      <w:bookmarkEnd w:id="151"/>
      <w:bookmarkEnd w:id="152"/>
      <w:bookmarkEnd w:id="153"/>
      <w:bookmarkEnd w:id="154"/>
      <w:bookmarkEnd w:id="155"/>
      <w:bookmarkEnd w:id="156"/>
      <w:bookmarkEnd w:id="157"/>
      <w:bookmarkEnd w:id="158"/>
    </w:p>
    <w:p w14:paraId="6714092E" w14:textId="77777777" w:rsidR="00033CC6" w:rsidRPr="004B2EC5" w:rsidRDefault="00033CC6" w:rsidP="00033CC6">
      <w:pPr>
        <w:pStyle w:val="Heading3"/>
      </w:pPr>
      <w:bookmarkStart w:id="159" w:name="_Toc26386415"/>
      <w:bookmarkStart w:id="160" w:name="_Toc26431221"/>
      <w:bookmarkStart w:id="161" w:name="_Toc30694617"/>
      <w:bookmarkStart w:id="162" w:name="_Toc43906639"/>
      <w:bookmarkStart w:id="163" w:name="_Toc43906755"/>
      <w:bookmarkStart w:id="164" w:name="_Toc44311881"/>
      <w:bookmarkStart w:id="165" w:name="_Toc50536523"/>
      <w:bookmarkStart w:id="166" w:name="_Toc54930295"/>
      <w:bookmarkStart w:id="167" w:name="_Toc54968100"/>
      <w:r w:rsidRPr="004B2EC5">
        <w:t>5.2.1</w:t>
      </w:r>
      <w:r w:rsidRPr="004B2EC5">
        <w:tab/>
        <w:t>Description</w:t>
      </w:r>
      <w:bookmarkEnd w:id="159"/>
      <w:bookmarkEnd w:id="160"/>
      <w:bookmarkEnd w:id="161"/>
      <w:bookmarkEnd w:id="162"/>
      <w:bookmarkEnd w:id="163"/>
      <w:bookmarkEnd w:id="164"/>
      <w:bookmarkEnd w:id="165"/>
      <w:bookmarkEnd w:id="166"/>
      <w:bookmarkEnd w:id="167"/>
    </w:p>
    <w:p w14:paraId="5029E6A9" w14:textId="77777777" w:rsidR="00033CC6" w:rsidRPr="004B2EC5" w:rsidRDefault="00033CC6" w:rsidP="002D42F1">
      <w:r w:rsidRPr="004B2EC5">
        <w:t>This Key issue aims to address UE-UE TSC communication if the network determines that the two UE(s) (including two DS-TT(s) within the same UE) are served by the same UPF.</w:t>
      </w:r>
    </w:p>
    <w:p w14:paraId="28395E2C" w14:textId="099148E7" w:rsidR="00033CC6" w:rsidRPr="004B2EC5" w:rsidRDefault="00033CC6" w:rsidP="0000762C">
      <w:pPr>
        <w:pStyle w:val="TH"/>
      </w:pPr>
      <w:r w:rsidRPr="004B2EC5">
        <w:object w:dxaOrig="3353" w:dyaOrig="2171" w14:anchorId="0D9BAC9B">
          <v:shape id="_x0000_i1027" type="#_x0000_t75" style="width:168.45pt;height:108.7pt" o:ole="">
            <v:imagedata r:id="rId18" o:title=""/>
          </v:shape>
          <o:OLEObject Type="Embed" ProgID="Word.Picture.8" ShapeID="_x0000_i1027" DrawAspect="Content" ObjectID="_1665581889" r:id="rId19"/>
        </w:object>
      </w:r>
    </w:p>
    <w:p w14:paraId="30E896F3" w14:textId="1F483675" w:rsidR="002D42F1" w:rsidRPr="004B2EC5" w:rsidRDefault="00033CC6" w:rsidP="00033CC6">
      <w:pPr>
        <w:pStyle w:val="TF"/>
      </w:pPr>
      <w:r w:rsidRPr="004B2EC5">
        <w:t>Figure 5.1.1: UE-UE TSC communication</w:t>
      </w:r>
    </w:p>
    <w:p w14:paraId="3FFA65FC" w14:textId="7F613702" w:rsidR="00033CC6" w:rsidRPr="004B2EC5" w:rsidRDefault="00033CC6" w:rsidP="00033CC6">
      <w:pPr>
        <w:pStyle w:val="NO"/>
      </w:pPr>
      <w:r w:rsidRPr="004B2EC5">
        <w:t>NOTE:</w:t>
      </w:r>
      <w:r w:rsidRPr="004B2EC5">
        <w:tab/>
        <w:t>In the above figure, the two UEs can be served by a single NG-AN node or two different NG-AN nodes.</w:t>
      </w:r>
    </w:p>
    <w:p w14:paraId="7247A586" w14:textId="77777777" w:rsidR="00033CC6" w:rsidRPr="004B2EC5" w:rsidRDefault="00033CC6" w:rsidP="002D42F1">
      <w:r w:rsidRPr="004B2EC5">
        <w:t>For this Key Issue the following areas should be studied:</w:t>
      </w:r>
    </w:p>
    <w:p w14:paraId="1698FF2B" w14:textId="77777777" w:rsidR="00033CC6" w:rsidRPr="004B2EC5" w:rsidRDefault="00033CC6" w:rsidP="00033CC6">
      <w:pPr>
        <w:pStyle w:val="B1"/>
      </w:pPr>
      <w:r w:rsidRPr="004B2EC5">
        <w:t>1.</w:t>
      </w:r>
      <w:r w:rsidRPr="004B2EC5">
        <w:tab/>
        <w:t>How the 5GS know the UE/DS-TT pairs which can perform UE-UE communication?</w:t>
      </w:r>
    </w:p>
    <w:p w14:paraId="4CD7567E" w14:textId="77777777" w:rsidR="00033CC6" w:rsidRPr="004B2EC5" w:rsidRDefault="00033CC6" w:rsidP="00033CC6">
      <w:pPr>
        <w:pStyle w:val="B1"/>
      </w:pPr>
      <w:r w:rsidRPr="004B2EC5">
        <w:t>2.</w:t>
      </w:r>
      <w:r w:rsidRPr="004B2EC5">
        <w:tab/>
        <w:t>5G System bridge delay determination considering UE-UE communication via same UPF.</w:t>
      </w:r>
    </w:p>
    <w:p w14:paraId="242ED705" w14:textId="77777777" w:rsidR="00033CC6" w:rsidRPr="004B2EC5" w:rsidRDefault="00033CC6" w:rsidP="00033CC6">
      <w:pPr>
        <w:pStyle w:val="B2"/>
      </w:pPr>
      <w:r w:rsidRPr="004B2EC5">
        <w:t>a.</w:t>
      </w:r>
      <w:r w:rsidRPr="004B2EC5">
        <w:tab/>
        <w:t>How does the 5GS know whether to report the Bridge delay information for the port pair of two DS-TTs.</w:t>
      </w:r>
    </w:p>
    <w:p w14:paraId="3DAB8416" w14:textId="77777777" w:rsidR="00033CC6" w:rsidRPr="004B2EC5" w:rsidRDefault="00033CC6" w:rsidP="00033CC6">
      <w:pPr>
        <w:pStyle w:val="B2"/>
      </w:pPr>
      <w:r w:rsidRPr="004B2EC5">
        <w:t>b.</w:t>
      </w:r>
      <w:r w:rsidRPr="004B2EC5">
        <w:tab/>
        <w:t>How does the 5GS calculate and report the Bridge delay information for the port pair of two DS-TTs.</w:t>
      </w:r>
    </w:p>
    <w:p w14:paraId="5F8C9C31" w14:textId="77777777" w:rsidR="00033CC6" w:rsidRPr="004B2EC5" w:rsidRDefault="00033CC6" w:rsidP="00033CC6">
      <w:pPr>
        <w:pStyle w:val="B1"/>
      </w:pPr>
      <w:r w:rsidRPr="004B2EC5">
        <w:t>3.</w:t>
      </w:r>
      <w:r w:rsidRPr="004B2EC5">
        <w:tab/>
        <w:t>Configuration of Deterministic QoS for the QoS Flows of the two UEs served by the same UPF.</w:t>
      </w:r>
    </w:p>
    <w:p w14:paraId="2E21F6E6" w14:textId="13304F3A" w:rsidR="00033CC6" w:rsidRPr="004B2EC5" w:rsidRDefault="00033CC6" w:rsidP="00033CC6">
      <w:pPr>
        <w:pStyle w:val="B2"/>
      </w:pPr>
      <w:r w:rsidRPr="004B2EC5">
        <w:t>a.</w:t>
      </w:r>
      <w:r w:rsidRPr="004B2EC5">
        <w:tab/>
        <w:t>The impact on the derivation and provision of QoS parameters and TSCAI in this scenario, if any.</w:t>
      </w:r>
    </w:p>
    <w:p w14:paraId="0C1CABDD" w14:textId="7EE19B5D" w:rsidR="00D14A1C" w:rsidRPr="004B2EC5" w:rsidRDefault="00D14A1C" w:rsidP="00D14A1C">
      <w:pPr>
        <w:pStyle w:val="Heading2"/>
      </w:pPr>
      <w:bookmarkStart w:id="168" w:name="_Toc16839376"/>
      <w:bookmarkStart w:id="169" w:name="_Toc19722242"/>
      <w:bookmarkStart w:id="170" w:name="_Toc26386416"/>
      <w:bookmarkStart w:id="171" w:name="_Toc26431222"/>
      <w:bookmarkStart w:id="172" w:name="_Toc30694618"/>
      <w:bookmarkStart w:id="173" w:name="_Toc43906640"/>
      <w:bookmarkStart w:id="174" w:name="_Toc43906756"/>
      <w:bookmarkStart w:id="175" w:name="_Toc44311882"/>
      <w:bookmarkStart w:id="176" w:name="_Toc50536524"/>
      <w:bookmarkStart w:id="177" w:name="_Toc54930296"/>
      <w:bookmarkStart w:id="178" w:name="_Toc54968101"/>
      <w:r w:rsidRPr="004B2EC5">
        <w:t>5.</w:t>
      </w:r>
      <w:r w:rsidR="00042CDF" w:rsidRPr="004B2EC5">
        <w:t>3</w:t>
      </w:r>
      <w:r w:rsidRPr="004B2EC5">
        <w:tab/>
        <w:t>Key Issue #</w:t>
      </w:r>
      <w:r w:rsidR="00042CDF" w:rsidRPr="004B2EC5">
        <w:t>3</w:t>
      </w:r>
      <w:r w:rsidRPr="004B2EC5">
        <w:t>: Exposure of TSC services</w:t>
      </w:r>
      <w:bookmarkEnd w:id="168"/>
      <w:bookmarkEnd w:id="169"/>
      <w:bookmarkEnd w:id="170"/>
      <w:bookmarkEnd w:id="171"/>
      <w:bookmarkEnd w:id="172"/>
      <w:bookmarkEnd w:id="173"/>
      <w:bookmarkEnd w:id="174"/>
      <w:bookmarkEnd w:id="175"/>
      <w:bookmarkEnd w:id="176"/>
      <w:bookmarkEnd w:id="177"/>
      <w:bookmarkEnd w:id="178"/>
    </w:p>
    <w:p w14:paraId="42F9FCE6" w14:textId="5E7037AC" w:rsidR="00D14A1C" w:rsidRPr="004B2EC5" w:rsidRDefault="00D14A1C" w:rsidP="00D14A1C">
      <w:pPr>
        <w:pStyle w:val="Heading3"/>
        <w:rPr>
          <w:lang w:eastAsia="ko-KR"/>
        </w:rPr>
      </w:pPr>
      <w:bookmarkStart w:id="179" w:name="_Toc500949092"/>
      <w:bookmarkStart w:id="180" w:name="_Toc16839377"/>
      <w:bookmarkStart w:id="181" w:name="_Toc19722243"/>
      <w:bookmarkStart w:id="182" w:name="_Toc26386417"/>
      <w:bookmarkStart w:id="183" w:name="_Toc26431223"/>
      <w:bookmarkStart w:id="184" w:name="_Toc30694619"/>
      <w:bookmarkStart w:id="185" w:name="_Toc43906641"/>
      <w:bookmarkStart w:id="186" w:name="_Toc43906757"/>
      <w:bookmarkStart w:id="187" w:name="_Toc44311883"/>
      <w:bookmarkStart w:id="188" w:name="_Toc50536525"/>
      <w:bookmarkStart w:id="189" w:name="_Toc54930297"/>
      <w:bookmarkStart w:id="190" w:name="_Toc54968102"/>
      <w:r w:rsidRPr="004B2EC5">
        <w:rPr>
          <w:lang w:eastAsia="ko-KR"/>
        </w:rPr>
        <w:t>5.</w:t>
      </w:r>
      <w:r w:rsidR="00042CDF" w:rsidRPr="004B2EC5">
        <w:rPr>
          <w:lang w:eastAsia="ko-KR"/>
        </w:rPr>
        <w:t>3</w:t>
      </w:r>
      <w:r w:rsidRPr="004B2EC5">
        <w:rPr>
          <w:lang w:eastAsia="ko-KR"/>
        </w:rPr>
        <w:t>.1</w:t>
      </w:r>
      <w:r w:rsidRPr="004B2EC5">
        <w:rPr>
          <w:lang w:eastAsia="ko-KR"/>
        </w:rPr>
        <w:tab/>
        <w:t>Description</w:t>
      </w:r>
      <w:bookmarkEnd w:id="179"/>
      <w:bookmarkEnd w:id="180"/>
      <w:bookmarkEnd w:id="181"/>
      <w:bookmarkEnd w:id="182"/>
      <w:bookmarkEnd w:id="183"/>
      <w:bookmarkEnd w:id="184"/>
      <w:bookmarkEnd w:id="185"/>
      <w:bookmarkEnd w:id="186"/>
      <w:bookmarkEnd w:id="187"/>
      <w:bookmarkEnd w:id="188"/>
      <w:bookmarkEnd w:id="189"/>
      <w:bookmarkEnd w:id="190"/>
    </w:p>
    <w:p w14:paraId="0B67E590" w14:textId="729DBA4F" w:rsidR="00D14A1C" w:rsidRPr="004B2EC5" w:rsidRDefault="00D14A1C" w:rsidP="00D14A1C">
      <w:r w:rsidRPr="004B2EC5">
        <w:rPr>
          <w:lang w:eastAsia="ko-KR"/>
        </w:rPr>
        <w:t>The objective of this Key Issue is to allow wider and more flexible use of 5GS TSC and URLLC through the 5GS Network Exposure Function framework.</w:t>
      </w:r>
    </w:p>
    <w:p w14:paraId="2BDE8F45" w14:textId="77777777" w:rsidR="00D14A1C" w:rsidRPr="004B2EC5" w:rsidRDefault="00D14A1C" w:rsidP="00D14A1C">
      <w:r w:rsidRPr="004B2EC5">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4B2EC5" w:rsidRDefault="00D14A1C" w:rsidP="00D14A1C">
      <w:pPr>
        <w:pStyle w:val="Heading3"/>
      </w:pPr>
      <w:bookmarkStart w:id="191" w:name="_Toc26386418"/>
      <w:bookmarkStart w:id="192" w:name="_Toc26431224"/>
      <w:bookmarkStart w:id="193" w:name="_Toc30694620"/>
      <w:bookmarkStart w:id="194" w:name="_Toc43906642"/>
      <w:bookmarkStart w:id="195" w:name="_Toc43906758"/>
      <w:bookmarkStart w:id="196" w:name="_Toc44311884"/>
      <w:bookmarkStart w:id="197" w:name="_Toc50536526"/>
      <w:bookmarkStart w:id="198" w:name="_Toc54930298"/>
      <w:bookmarkStart w:id="199" w:name="_Toc54968103"/>
      <w:r w:rsidRPr="004B2EC5">
        <w:rPr>
          <w:lang w:eastAsia="ko-KR"/>
        </w:rPr>
        <w:t>5.</w:t>
      </w:r>
      <w:r w:rsidR="00042CDF" w:rsidRPr="004B2EC5">
        <w:rPr>
          <w:lang w:eastAsia="ko-KR"/>
        </w:rPr>
        <w:t>3</w:t>
      </w:r>
      <w:r w:rsidRPr="004B2EC5">
        <w:rPr>
          <w:lang w:eastAsia="ko-KR"/>
        </w:rPr>
        <w:t>.2</w:t>
      </w:r>
      <w:r w:rsidRPr="004B2EC5">
        <w:rPr>
          <w:lang w:eastAsia="ko-KR"/>
        </w:rPr>
        <w:tab/>
        <w:t>Key Issue #</w:t>
      </w:r>
      <w:r w:rsidR="00042CDF" w:rsidRPr="004B2EC5">
        <w:rPr>
          <w:lang w:eastAsia="ko-KR"/>
        </w:rPr>
        <w:t>3</w:t>
      </w:r>
      <w:r w:rsidRPr="004B2EC5">
        <w:rPr>
          <w:lang w:eastAsia="ko-KR"/>
        </w:rPr>
        <w:t>A: Exposure of deterministic QoS</w:t>
      </w:r>
      <w:bookmarkEnd w:id="191"/>
      <w:bookmarkEnd w:id="192"/>
      <w:bookmarkEnd w:id="193"/>
      <w:bookmarkEnd w:id="194"/>
      <w:bookmarkEnd w:id="195"/>
      <w:bookmarkEnd w:id="196"/>
      <w:bookmarkEnd w:id="197"/>
      <w:bookmarkEnd w:id="198"/>
      <w:bookmarkEnd w:id="199"/>
    </w:p>
    <w:p w14:paraId="51E89CAC" w14:textId="67458F76" w:rsidR="00D14A1C" w:rsidRPr="004B2EC5" w:rsidRDefault="00D14A1C" w:rsidP="00D14A1C">
      <w:r w:rsidRPr="004B2EC5">
        <w:t xml:space="preserve">Any AF that has knowledge of deterministic application requirements should be able to request TSC services from the 5GS and as authorized, be notified of pertinent network events. This key issue is intended to support in the 5GS, requirements from </w:t>
      </w:r>
      <w:r w:rsidR="00D372D5" w:rsidRPr="004B2EC5">
        <w:t>TS</w:t>
      </w:r>
      <w:r w:rsidR="00D372D5">
        <w:t> </w:t>
      </w:r>
      <w:r w:rsidR="00D372D5" w:rsidRPr="004B2EC5">
        <w:t>22.104</w:t>
      </w:r>
      <w:r w:rsidR="00D372D5">
        <w:t> </w:t>
      </w:r>
      <w:r w:rsidR="00D372D5" w:rsidRPr="004B2EC5">
        <w:t>[</w:t>
      </w:r>
      <w:r w:rsidR="00E2412A" w:rsidRPr="004B2EC5">
        <w:t>4</w:t>
      </w:r>
      <w:r w:rsidR="00576352" w:rsidRPr="004B2EC5">
        <w:t>]</w:t>
      </w:r>
      <w:r w:rsidRPr="004B2EC5">
        <w:t xml:space="preserve"> where a TSN bridged network may not be needed and requirements from </w:t>
      </w:r>
      <w:r w:rsidR="00D372D5" w:rsidRPr="004B2EC5">
        <w:t>TS</w:t>
      </w:r>
      <w:r w:rsidR="00D372D5">
        <w:t> </w:t>
      </w:r>
      <w:r w:rsidR="00D372D5" w:rsidRPr="004B2EC5">
        <w:t>22.263</w:t>
      </w:r>
      <w:r w:rsidR="00D372D5">
        <w:t> </w:t>
      </w:r>
      <w:r w:rsidR="00D372D5" w:rsidRPr="004B2EC5">
        <w:t>[</w:t>
      </w:r>
      <w:r w:rsidR="00E2412A" w:rsidRPr="004B2EC5">
        <w:t>5</w:t>
      </w:r>
      <w:r w:rsidR="00576352" w:rsidRPr="004B2EC5">
        <w:t>]</w:t>
      </w:r>
      <w:r w:rsidRPr="004B2EC5">
        <w:t xml:space="preserve"> for Video, Imaging and Audio for Professional Applications (VIAPA). Applications provide those requirements to 5GS for any type of PDU Session.</w:t>
      </w:r>
    </w:p>
    <w:p w14:paraId="63CF6460" w14:textId="77777777" w:rsidR="00D14A1C" w:rsidRPr="004B2EC5" w:rsidRDefault="00D14A1C" w:rsidP="00D14A1C">
      <w:r w:rsidRPr="004B2EC5">
        <w:t>This KI focuses on enhancing NEF framework.</w:t>
      </w:r>
    </w:p>
    <w:p w14:paraId="264A9450" w14:textId="35F6E094" w:rsidR="00D14A1C" w:rsidRPr="004B2EC5" w:rsidRDefault="00D14A1C" w:rsidP="00D14A1C">
      <w:r w:rsidRPr="004B2EC5">
        <w:t>For this Key Issue, the following areas should be studied:</w:t>
      </w:r>
    </w:p>
    <w:p w14:paraId="2F89FD5E" w14:textId="77777777" w:rsidR="00E34E77" w:rsidRPr="004B2EC5" w:rsidRDefault="00E34E77" w:rsidP="00E34E77">
      <w:pPr>
        <w:pStyle w:val="B1"/>
      </w:pPr>
      <w:r w:rsidRPr="004B2EC5">
        <w:lastRenderedPageBreak/>
        <w:t>a)</w:t>
      </w:r>
      <w:r w:rsidRPr="004B2EC5">
        <w:tab/>
        <w:t>Ability for AF to request absolute delay and jitter requirements, and mechanisms to enable the PCF to determine the 5GS QoS parameters based on the requirements received from AF.</w:t>
      </w:r>
    </w:p>
    <w:p w14:paraId="494C9D43" w14:textId="50E342DC" w:rsidR="00E34E77" w:rsidRPr="004B2EC5" w:rsidRDefault="00E34E77" w:rsidP="00E34E77">
      <w:pPr>
        <w:pStyle w:val="B1"/>
      </w:pPr>
      <w:r w:rsidRPr="004B2EC5">
        <w:t>b)</w:t>
      </w:r>
      <w:r w:rsidRPr="004B2EC5">
        <w:tab/>
        <w:t>Ability for AF to indicate periodicity, burst size</w:t>
      </w:r>
      <w:r w:rsidR="00907E81" w:rsidRPr="004B2EC5">
        <w:t>,</w:t>
      </w:r>
      <w:r w:rsidRPr="004B2EC5">
        <w:t xml:space="preserve"> burst arrival time (as defined in Rel-16 for TSC Assistance information)</w:t>
      </w:r>
      <w:r w:rsidR="007B7C20" w:rsidRPr="004B2EC5">
        <w:t xml:space="preserve"> and Survival Time</w:t>
      </w:r>
      <w:r w:rsidRPr="004B2EC5">
        <w:t>, optionally burst spread (variation of burst arrival time for DL traffic resulting from jitter on N6, if applicable) along with Tim</w:t>
      </w:r>
      <w:r w:rsidR="00911523" w:rsidRPr="004B2EC5">
        <w:t>e</w:t>
      </w:r>
      <w:r w:rsidRPr="004B2EC5">
        <w:t xml:space="preserve"> Domain (reference for these parameters) associated with these parameters to the NEF</w:t>
      </w:r>
      <w:r w:rsidR="004B2EC5">
        <w:t>.</w:t>
      </w:r>
    </w:p>
    <w:p w14:paraId="16082982" w14:textId="77777777" w:rsidR="00E34E77" w:rsidRPr="004B2EC5" w:rsidRDefault="00E34E77" w:rsidP="00E34E77">
      <w:pPr>
        <w:pStyle w:val="B1"/>
      </w:pPr>
      <w:r w:rsidRPr="004B2EC5">
        <w:t>c)</w:t>
      </w:r>
      <w:r w:rsidRPr="004B2EC5">
        <w:tab/>
        <w:t>How to enable an application and 5GS to agree on a TSC configuration that addresses the applications needs and can be supported by 5GS.</w:t>
      </w:r>
    </w:p>
    <w:p w14:paraId="7938DDEE" w14:textId="3DFA2964" w:rsidR="00D14A1C" w:rsidRPr="004B2EC5" w:rsidRDefault="00D14A1C" w:rsidP="00D14A1C">
      <w:pPr>
        <w:pStyle w:val="Heading3"/>
        <w:rPr>
          <w:lang w:eastAsia="ko-KR"/>
        </w:rPr>
      </w:pPr>
      <w:bookmarkStart w:id="200" w:name="_Toc26386419"/>
      <w:bookmarkStart w:id="201" w:name="_Toc26431225"/>
      <w:bookmarkStart w:id="202" w:name="_Toc30694621"/>
      <w:bookmarkStart w:id="203" w:name="_Toc43906643"/>
      <w:bookmarkStart w:id="204" w:name="_Toc43906759"/>
      <w:bookmarkStart w:id="205" w:name="_Toc44311885"/>
      <w:bookmarkStart w:id="206" w:name="_Toc50536527"/>
      <w:bookmarkStart w:id="207" w:name="_Toc54930299"/>
      <w:bookmarkStart w:id="208" w:name="_Toc54968104"/>
      <w:r w:rsidRPr="004B2EC5">
        <w:rPr>
          <w:lang w:eastAsia="ko-KR"/>
        </w:rPr>
        <w:t>5.</w:t>
      </w:r>
      <w:r w:rsidR="00042CDF" w:rsidRPr="004B2EC5">
        <w:rPr>
          <w:lang w:eastAsia="ko-KR"/>
        </w:rPr>
        <w:t>3</w:t>
      </w:r>
      <w:r w:rsidRPr="004B2EC5">
        <w:rPr>
          <w:lang w:eastAsia="ko-KR"/>
        </w:rPr>
        <w:t>.3</w:t>
      </w:r>
      <w:r w:rsidRPr="004B2EC5">
        <w:rPr>
          <w:lang w:eastAsia="ko-KR"/>
        </w:rPr>
        <w:tab/>
        <w:t>Key Issue #</w:t>
      </w:r>
      <w:r w:rsidR="00042CDF" w:rsidRPr="004B2EC5">
        <w:rPr>
          <w:lang w:eastAsia="ko-KR"/>
        </w:rPr>
        <w:t>3B</w:t>
      </w:r>
      <w:r w:rsidRPr="004B2EC5">
        <w:rPr>
          <w:lang w:eastAsia="ko-KR"/>
        </w:rPr>
        <w:t>: Exposure of Time Synchronization</w:t>
      </w:r>
      <w:bookmarkEnd w:id="200"/>
      <w:bookmarkEnd w:id="201"/>
      <w:bookmarkEnd w:id="202"/>
      <w:bookmarkEnd w:id="203"/>
      <w:bookmarkEnd w:id="204"/>
      <w:bookmarkEnd w:id="205"/>
      <w:bookmarkEnd w:id="206"/>
      <w:bookmarkEnd w:id="207"/>
      <w:bookmarkEnd w:id="208"/>
    </w:p>
    <w:p w14:paraId="203CA54C" w14:textId="77777777" w:rsidR="00451C27" w:rsidRPr="004B2EC5" w:rsidRDefault="00451C27" w:rsidP="00451C27">
      <w:r w:rsidRPr="004B2EC5">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49913E10" w:rsidR="00451C27" w:rsidRPr="004B2EC5" w:rsidRDefault="00451C27" w:rsidP="009C730E">
      <w:r w:rsidRPr="004B2EC5">
        <w:t xml:space="preserve">This key issue is intended to support in the 5GS, requirements from </w:t>
      </w:r>
      <w:r w:rsidR="00D372D5" w:rsidRPr="004B2EC5">
        <w:t>TS</w:t>
      </w:r>
      <w:r w:rsidR="00D372D5">
        <w:t> </w:t>
      </w:r>
      <w:r w:rsidR="00D372D5" w:rsidRPr="004B2EC5">
        <w:t>22.104</w:t>
      </w:r>
      <w:r w:rsidR="00D372D5">
        <w:t> </w:t>
      </w:r>
      <w:r w:rsidR="00D372D5" w:rsidRPr="004B2EC5">
        <w:t>[</w:t>
      </w:r>
      <w:r w:rsidRPr="004B2EC5">
        <w:t xml:space="preserve">4] where a TSN bridged network may not be needed and requirements from </w:t>
      </w:r>
      <w:r w:rsidR="00D372D5" w:rsidRPr="004B2EC5">
        <w:t>TS</w:t>
      </w:r>
      <w:r w:rsidR="00D372D5">
        <w:t> </w:t>
      </w:r>
      <w:r w:rsidR="00D372D5" w:rsidRPr="004B2EC5">
        <w:t>22.263</w:t>
      </w:r>
      <w:r w:rsidR="00D372D5">
        <w:t> </w:t>
      </w:r>
      <w:r w:rsidR="00D372D5" w:rsidRPr="004B2EC5">
        <w:t>[</w:t>
      </w:r>
      <w:r w:rsidRPr="004B2EC5">
        <w:t>5] for Video, Imaging and Audio for Professional Applications (VIAPA). Applications provide those requirements to 5GS for IP or Ethernet types of PDU Sessions.</w:t>
      </w:r>
    </w:p>
    <w:p w14:paraId="15A6E189" w14:textId="247EA929" w:rsidR="00D14A1C" w:rsidRPr="004B2EC5" w:rsidRDefault="00451C27" w:rsidP="00E34E77">
      <w:r w:rsidRPr="004B2EC5">
        <w:t xml:space="preserve">Four </w:t>
      </w:r>
      <w:r w:rsidR="00D14A1C" w:rsidRPr="004B2EC5">
        <w:t>different time sources and methods for synchronization are foreseen:</w:t>
      </w:r>
    </w:p>
    <w:p w14:paraId="3E26F1CD" w14:textId="7220CCCE" w:rsidR="00D14A1C" w:rsidRPr="004B2EC5" w:rsidRDefault="00D14A1C" w:rsidP="00D14A1C">
      <w:pPr>
        <w:pStyle w:val="B1"/>
      </w:pPr>
      <w:r w:rsidRPr="004B2EC5">
        <w:t>1)</w:t>
      </w:r>
      <w:r w:rsidRPr="004B2EC5">
        <w:tab/>
        <w:t>assuming use of a gPTP client (IEEE 802.1</w:t>
      </w:r>
      <w:r w:rsidR="00E34E77" w:rsidRPr="004B2EC5">
        <w:t> [6]</w:t>
      </w:r>
      <w:r w:rsidRPr="004B2EC5">
        <w:t xml:space="preserve"> Time Aware System)</w:t>
      </w:r>
      <w:r w:rsidR="00E000D0" w:rsidRPr="004B2EC5">
        <w:t xml:space="preserve"> or PTP client (IEEE</w:t>
      </w:r>
      <w:r w:rsidR="006F3844" w:rsidRPr="004B2EC5">
        <w:t> </w:t>
      </w:r>
      <w:r w:rsidR="00E000D0" w:rsidRPr="004B2EC5">
        <w:t>1588-2008 [</w:t>
      </w:r>
      <w:r w:rsidR="006F3844" w:rsidRPr="004B2EC5">
        <w:t>13</w:t>
      </w:r>
      <w:r w:rsidR="00E000D0" w:rsidRPr="004B2EC5">
        <w:t>]</w:t>
      </w:r>
      <w:r w:rsidRPr="004B2EC5">
        <w:t xml:space="preserve"> and gP</w:t>
      </w:r>
      <w:r w:rsidR="00E000D0" w:rsidRPr="004B2EC5">
        <w:t>T</w:t>
      </w:r>
      <w:r w:rsidRPr="004B2EC5">
        <w:t>P protocol which conveys the timing information, e.g. located in the DN, and mapping to 5GS time in 5GC (time sync methods as defined in Rel-16)</w:t>
      </w:r>
      <w:r w:rsidR="00AE469F" w:rsidRPr="004B2EC5">
        <w:t>.</w:t>
      </w:r>
    </w:p>
    <w:p w14:paraId="771725AD" w14:textId="0CF1AC19" w:rsidR="00D14A1C" w:rsidRPr="004B2EC5" w:rsidRDefault="00D14A1C" w:rsidP="00D14A1C">
      <w:pPr>
        <w:pStyle w:val="B1"/>
      </w:pPr>
      <w:r w:rsidRPr="004B2EC5">
        <w:t>2)</w:t>
      </w:r>
      <w:r w:rsidRPr="004B2EC5">
        <w:tab/>
        <w:t xml:space="preserve">assuming use of the 5GS time source by 5GS and AF (e.g. it could also be GPS time source used by both 5GS and AF); where UPF/NW-TT creates the </w:t>
      </w:r>
      <w:r w:rsidR="00E000D0" w:rsidRPr="004B2EC5">
        <w:t xml:space="preserve">time sync methods conveyed in </w:t>
      </w:r>
      <w:r w:rsidRPr="004B2EC5">
        <w:t>gP</w:t>
      </w:r>
      <w:r w:rsidR="00E000D0" w:rsidRPr="004B2EC5">
        <w:t>T</w:t>
      </w:r>
      <w:r w:rsidRPr="004B2EC5">
        <w:t>P message</w:t>
      </w:r>
      <w:r w:rsidR="00E000D0" w:rsidRPr="004B2EC5">
        <w:t>s as defined in Rel-16 or in PTP messages over UDP/IP as defined in IEEE</w:t>
      </w:r>
      <w:r w:rsidR="006F3844" w:rsidRPr="004B2EC5">
        <w:t> </w:t>
      </w:r>
      <w:r w:rsidR="00E000D0" w:rsidRPr="004B2EC5">
        <w:t>1588-2008</w:t>
      </w:r>
      <w:r w:rsidR="006F3844" w:rsidRPr="004B2EC5">
        <w:t> </w:t>
      </w:r>
      <w:r w:rsidR="00E000D0" w:rsidRPr="004B2EC5">
        <w:t>[</w:t>
      </w:r>
      <w:r w:rsidR="006F3844" w:rsidRPr="004B2EC5">
        <w:t>13</w:t>
      </w:r>
      <w:r w:rsidR="00E000D0" w:rsidRPr="004B2EC5">
        <w:t>]</w:t>
      </w:r>
      <w:r w:rsidRPr="004B2EC5">
        <w:t xml:space="preserve"> for conveying the timing information</w:t>
      </w:r>
      <w:r w:rsidR="00AE469F" w:rsidRPr="004B2EC5">
        <w:t>.</w:t>
      </w:r>
    </w:p>
    <w:p w14:paraId="475A27D6" w14:textId="3DA06DCA" w:rsidR="00E000D0" w:rsidRPr="004B2EC5" w:rsidRDefault="00E000D0" w:rsidP="00E000D0">
      <w:pPr>
        <w:pStyle w:val="B1"/>
      </w:pPr>
      <w:r w:rsidRPr="004B2EC5">
        <w:t>3)</w:t>
      </w:r>
      <w:r w:rsidR="004376C1" w:rsidRPr="004B2EC5">
        <w:tab/>
      </w:r>
      <w:r w:rsidRPr="004B2EC5">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4B2EC5" w:rsidRDefault="00E000D0" w:rsidP="00E000D0">
      <w:pPr>
        <w:pStyle w:val="B1"/>
      </w:pPr>
      <w:r w:rsidRPr="004B2EC5">
        <w:t>4)</w:t>
      </w:r>
      <w:r w:rsidRPr="004B2EC5">
        <w:tab/>
        <w:t>assuming use of the 5GS time source by 5GS and AF (e.g. it could also be GPS time source used by both 5GS and AF); where DS-TT creates the time sync methods conveyed in gPTP messages or in PTP messages over UDP/IP as defined in IEEE</w:t>
      </w:r>
      <w:r w:rsidR="006F3844" w:rsidRPr="004B2EC5">
        <w:t> </w:t>
      </w:r>
      <w:r w:rsidRPr="004B2EC5">
        <w:t>1588-2008</w:t>
      </w:r>
      <w:r w:rsidR="006F3844" w:rsidRPr="004B2EC5">
        <w:t> </w:t>
      </w:r>
      <w:r w:rsidRPr="004B2EC5">
        <w:t>[</w:t>
      </w:r>
      <w:r w:rsidR="006F3844" w:rsidRPr="004B2EC5">
        <w:t>13</w:t>
      </w:r>
      <w:r w:rsidRPr="004B2EC5">
        <w:t>] for conveying the timing information.</w:t>
      </w:r>
    </w:p>
    <w:p w14:paraId="732B5B77" w14:textId="7F6EF328" w:rsidR="00D14A1C" w:rsidRPr="004B2EC5" w:rsidRDefault="00D14A1C" w:rsidP="00AE469F">
      <w:r w:rsidRPr="004B2EC5">
        <w:t xml:space="preserve">For these </w:t>
      </w:r>
      <w:r w:rsidR="00E000D0" w:rsidRPr="004B2EC5">
        <w:t>four methods</w:t>
      </w:r>
      <w:r w:rsidRPr="004B2EC5">
        <w:t>, this key issue aims to support exposure for Time Synchronization service offered by 5GS:</w:t>
      </w:r>
    </w:p>
    <w:p w14:paraId="05D5B45F" w14:textId="00F769CA" w:rsidR="00AE469F" w:rsidRPr="004B2EC5" w:rsidRDefault="00502FE9" w:rsidP="00AE469F">
      <w:pPr>
        <w:pStyle w:val="B1"/>
      </w:pPr>
      <w:r w:rsidRPr="004B2EC5">
        <w:t>A</w:t>
      </w:r>
      <w:r w:rsidR="00AE469F" w:rsidRPr="004B2EC5">
        <w:t>)</w:t>
      </w:r>
      <w:r w:rsidR="00AE469F" w:rsidRPr="004B2EC5">
        <w:tab/>
        <w:t>Exposure of the 5GS capability to activate Time Synchronization from the AF for a TSN Domain GM or 5G GM (i.e. for VIAPA applications).</w:t>
      </w:r>
    </w:p>
    <w:p w14:paraId="3315134A" w14:textId="57C675A1" w:rsidR="00AE469F" w:rsidRPr="004B2EC5" w:rsidRDefault="00502FE9" w:rsidP="00AE469F">
      <w:pPr>
        <w:pStyle w:val="B2"/>
      </w:pPr>
      <w:r w:rsidRPr="004B2EC5">
        <w:t>i</w:t>
      </w:r>
      <w:r w:rsidR="00AE469F" w:rsidRPr="004B2EC5">
        <w:t>.</w:t>
      </w:r>
      <w:r w:rsidR="00AE469F" w:rsidRPr="004B2EC5">
        <w:tab/>
        <w:t xml:space="preserve">Ability for network to expose the support for synchronization and the supported time synchronization method </w:t>
      </w:r>
      <w:r w:rsidR="00E000D0" w:rsidRPr="004B2EC5">
        <w:t xml:space="preserve">(i.e. method 1, 2, 3 or 4 as above) </w:t>
      </w:r>
      <w:r w:rsidR="00AE469F" w:rsidRPr="004B2EC5">
        <w:t>from NEF towards AF.</w:t>
      </w:r>
    </w:p>
    <w:p w14:paraId="5E0B676A" w14:textId="7612AFE6" w:rsidR="00AE469F" w:rsidRPr="004B2EC5" w:rsidRDefault="00502FE9" w:rsidP="00AE469F">
      <w:pPr>
        <w:pStyle w:val="B2"/>
      </w:pPr>
      <w:r w:rsidRPr="004B2EC5">
        <w:t>ii</w:t>
      </w:r>
      <w:r w:rsidR="00AE469F" w:rsidRPr="004B2EC5">
        <w:t>.</w:t>
      </w:r>
      <w:r w:rsidR="00AE469F" w:rsidRPr="004B2EC5">
        <w:tab/>
        <w:t>Ability for AF to request activation/deactivation of Time Synchronization service targeting a UE or a group of UEs and indicate the clock domain (i.e. IEEE TSN Domain GM or 5G GM) and clock accuracy (with an accuracy of e.g. 1 microsecond).</w:t>
      </w:r>
    </w:p>
    <w:p w14:paraId="03080E33" w14:textId="49D0783F" w:rsidR="00E000D0" w:rsidRPr="004B2EC5" w:rsidRDefault="00502FE9" w:rsidP="00E000D0">
      <w:pPr>
        <w:pStyle w:val="B2"/>
      </w:pPr>
      <w:r w:rsidRPr="004B2EC5">
        <w:t>iii</w:t>
      </w:r>
      <w:r w:rsidR="00E000D0" w:rsidRPr="004B2EC5">
        <w:t>.</w:t>
      </w:r>
      <w:r w:rsidRPr="004B2EC5">
        <w:tab/>
      </w:r>
      <w:r w:rsidR="00E000D0" w:rsidRPr="004B2EC5">
        <w:t>Ability to support the time synchronization service for IP and Ethernet types of PDU Sessions.</w:t>
      </w:r>
    </w:p>
    <w:p w14:paraId="3DD56733" w14:textId="5A339999" w:rsidR="00576352" w:rsidRPr="004B2EC5" w:rsidRDefault="00576352" w:rsidP="00576352">
      <w:pPr>
        <w:pStyle w:val="Heading2"/>
        <w:rPr>
          <w:rFonts w:eastAsia="minorBidi" w:cs="Arial"/>
          <w:lang w:eastAsia="ko-KR"/>
        </w:rPr>
      </w:pPr>
      <w:bookmarkStart w:id="209" w:name="_Toc516555668"/>
      <w:bookmarkStart w:id="210" w:name="_Toc26386420"/>
      <w:bookmarkStart w:id="211" w:name="_Toc26431226"/>
      <w:bookmarkStart w:id="212" w:name="_Toc30694622"/>
      <w:bookmarkStart w:id="213" w:name="_Toc43906644"/>
      <w:bookmarkStart w:id="214" w:name="_Toc43906760"/>
      <w:bookmarkStart w:id="215" w:name="_Toc44311886"/>
      <w:bookmarkStart w:id="216" w:name="_Toc50536528"/>
      <w:bookmarkStart w:id="217" w:name="_Toc54930300"/>
      <w:bookmarkStart w:id="218" w:name="_Toc54968105"/>
      <w:r w:rsidRPr="004B2EC5">
        <w:rPr>
          <w:rFonts w:eastAsia="minorBidi" w:cs="Arial"/>
          <w:lang w:eastAsia="ko-KR"/>
        </w:rPr>
        <w:t>5.4</w:t>
      </w:r>
      <w:r w:rsidRPr="004B2EC5">
        <w:rPr>
          <w:rFonts w:eastAsia="minorBidi" w:cs="Arial"/>
          <w:lang w:eastAsia="ko-KR"/>
        </w:rPr>
        <w:tab/>
        <w:t xml:space="preserve">Key Issue #4: </w:t>
      </w:r>
      <w:bookmarkEnd w:id="209"/>
      <w:r w:rsidRPr="004B2EC5">
        <w:rPr>
          <w:rFonts w:eastAsia="minorBidi" w:cs="Arial"/>
          <w:lang w:eastAsia="ko-KR"/>
        </w:rPr>
        <w:t>supporting the fully distributed configuration model for TSN</w:t>
      </w:r>
      <w:bookmarkEnd w:id="210"/>
      <w:bookmarkEnd w:id="211"/>
      <w:bookmarkEnd w:id="212"/>
      <w:bookmarkEnd w:id="213"/>
      <w:bookmarkEnd w:id="214"/>
      <w:bookmarkEnd w:id="215"/>
      <w:bookmarkEnd w:id="216"/>
      <w:bookmarkEnd w:id="217"/>
      <w:bookmarkEnd w:id="218"/>
    </w:p>
    <w:p w14:paraId="3EE4E3F9" w14:textId="62958351" w:rsidR="00576352" w:rsidRPr="004B2EC5" w:rsidRDefault="00576352" w:rsidP="00576352">
      <w:pPr>
        <w:pStyle w:val="Heading3"/>
        <w:rPr>
          <w:rFonts w:cs="Arial"/>
          <w:lang w:eastAsia="ko-KR"/>
        </w:rPr>
      </w:pPr>
      <w:bookmarkStart w:id="219" w:name="_Toc26386421"/>
      <w:bookmarkStart w:id="220" w:name="_Toc26431227"/>
      <w:bookmarkStart w:id="221" w:name="_Toc30694623"/>
      <w:bookmarkStart w:id="222" w:name="_Toc43906645"/>
      <w:bookmarkStart w:id="223" w:name="_Toc43906761"/>
      <w:bookmarkStart w:id="224" w:name="_Toc44311887"/>
      <w:bookmarkStart w:id="225" w:name="_Toc50536529"/>
      <w:bookmarkStart w:id="226" w:name="_Toc54930301"/>
      <w:bookmarkStart w:id="227" w:name="_Toc54968106"/>
      <w:r w:rsidRPr="004B2EC5">
        <w:rPr>
          <w:rFonts w:cs="Arial"/>
          <w:lang w:eastAsia="ko-KR"/>
        </w:rPr>
        <w:t>5.4.1</w:t>
      </w:r>
      <w:r w:rsidRPr="004B2EC5">
        <w:rPr>
          <w:rFonts w:cs="Arial"/>
          <w:lang w:eastAsia="ko-KR"/>
        </w:rPr>
        <w:tab/>
        <w:t>Description</w:t>
      </w:r>
      <w:bookmarkEnd w:id="219"/>
      <w:bookmarkEnd w:id="220"/>
      <w:bookmarkEnd w:id="221"/>
      <w:bookmarkEnd w:id="222"/>
      <w:bookmarkEnd w:id="223"/>
      <w:bookmarkEnd w:id="224"/>
      <w:bookmarkEnd w:id="225"/>
      <w:bookmarkEnd w:id="226"/>
      <w:bookmarkEnd w:id="227"/>
    </w:p>
    <w:p w14:paraId="6E0A9621" w14:textId="559E8154" w:rsidR="00576352" w:rsidRPr="004B2EC5" w:rsidRDefault="00576352" w:rsidP="00AE469F">
      <w:r w:rsidRPr="004B2EC5">
        <w:rPr>
          <w:lang w:eastAsia="zh-CN"/>
        </w:rPr>
        <w:t>Fully distributed TSN model is defined in IEEE</w:t>
      </w:r>
      <w:r w:rsidR="00E34E77" w:rsidRPr="004B2EC5">
        <w:rPr>
          <w:lang w:eastAsia="zh-CN"/>
        </w:rPr>
        <w:t> </w:t>
      </w:r>
      <w:r w:rsidRPr="004B2EC5">
        <w:rPr>
          <w:lang w:eastAsia="zh-CN"/>
        </w:rPr>
        <w:t>802.1Qcc</w:t>
      </w:r>
      <w:r w:rsidR="00E34E77" w:rsidRPr="004B2EC5">
        <w:rPr>
          <w:lang w:eastAsia="zh-CN"/>
        </w:rPr>
        <w:t> </w:t>
      </w:r>
      <w:r w:rsidRPr="004B2EC5">
        <w:rPr>
          <w:lang w:eastAsia="zh-CN"/>
        </w:rPr>
        <w:t>[</w:t>
      </w:r>
      <w:r w:rsidR="00E34E77" w:rsidRPr="004B2EC5">
        <w:rPr>
          <w:lang w:eastAsia="zh-CN"/>
        </w:rPr>
        <w:t>7</w:t>
      </w:r>
      <w:r w:rsidRPr="004B2EC5">
        <w:rPr>
          <w:lang w:eastAsia="zh-CN"/>
        </w:rPr>
        <w:t xml:space="preserve">]. </w:t>
      </w:r>
      <w:r w:rsidRPr="004B2EC5">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228" w:name="OLE_LINK6"/>
      <w:r w:rsidRPr="004B2EC5">
        <w:lastRenderedPageBreak/>
        <w:t xml:space="preserve">propagated </w:t>
      </w:r>
      <w:bookmarkEnd w:id="228"/>
      <w:r w:rsidRPr="004B2EC5">
        <w:t>along the paths from the Talker to Listeners. The 5G CP (i.e. PCF) cannot get the TSN stream requirements and configuration information from a TSN entity in control plane.</w:t>
      </w:r>
    </w:p>
    <w:p w14:paraId="272E658D" w14:textId="5C22C386" w:rsidR="00576352" w:rsidRPr="004B2EC5" w:rsidRDefault="00576352" w:rsidP="00AE469F">
      <w:r w:rsidRPr="004B2EC5">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4B2EC5">
        <w:rPr>
          <w:lang w:eastAsia="ko-KR"/>
        </w:rPr>
        <w:t>:</w:t>
      </w:r>
    </w:p>
    <w:p w14:paraId="73B8F7D7" w14:textId="77777777" w:rsidR="00AE469F" w:rsidRPr="004B2EC5" w:rsidRDefault="00AE469F" w:rsidP="00AE469F">
      <w:pPr>
        <w:pStyle w:val="B1"/>
      </w:pPr>
      <w:bookmarkStart w:id="229" w:name="_Toc23402387"/>
      <w:bookmarkStart w:id="230" w:name="_Toc23402417"/>
      <w:bookmarkStart w:id="231" w:name="_Toc26386422"/>
      <w:r w:rsidRPr="004B2EC5">
        <w:t>-</w:t>
      </w:r>
      <w:r w:rsidRPr="004B2EC5">
        <w:tab/>
        <w:t>Which IEEE protocols need to be supported?</w:t>
      </w:r>
    </w:p>
    <w:p w14:paraId="62A4C3E1" w14:textId="77777777" w:rsidR="00AE469F" w:rsidRPr="004B2EC5" w:rsidRDefault="00AE469F" w:rsidP="00AE469F">
      <w:pPr>
        <w:pStyle w:val="B1"/>
      </w:pPr>
      <w:r w:rsidRPr="004B2EC5">
        <w:t>-</w:t>
      </w:r>
      <w:r w:rsidRPr="004B2EC5">
        <w:tab/>
        <w:t>How the 5GS retrieves the TSN stream requirements?</w:t>
      </w:r>
    </w:p>
    <w:p w14:paraId="79B99DFE" w14:textId="77777777" w:rsidR="00AE469F" w:rsidRPr="004B2EC5" w:rsidRDefault="00AE469F" w:rsidP="00AE469F">
      <w:pPr>
        <w:pStyle w:val="B1"/>
      </w:pPr>
      <w:r w:rsidRPr="004B2EC5">
        <w:t>-</w:t>
      </w:r>
      <w:r w:rsidRPr="004B2EC5">
        <w:tab/>
        <w:t>How to enforce the TSN stream requirements using 3GPP QoS parameters?</w:t>
      </w:r>
    </w:p>
    <w:p w14:paraId="2A0B6535" w14:textId="198FDDBE" w:rsidR="00AE469F" w:rsidRPr="004B2EC5" w:rsidRDefault="00AE469F" w:rsidP="00AE469F">
      <w:pPr>
        <w:pStyle w:val="B1"/>
      </w:pPr>
      <w:r w:rsidRPr="004B2EC5">
        <w:t>-</w:t>
      </w:r>
      <w:r w:rsidRPr="004B2EC5">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5875538F" w:rsidR="000D5C62" w:rsidRPr="004B2EC5" w:rsidRDefault="000D5C62" w:rsidP="000D5C62">
      <w:pPr>
        <w:pStyle w:val="NO"/>
        <w:rPr>
          <w:lang w:eastAsia="zh-CN"/>
        </w:rPr>
      </w:pPr>
      <w:r w:rsidRPr="004B2EC5">
        <w:rPr>
          <w:lang w:eastAsia="zh-CN"/>
        </w:rPr>
        <w:t>NOTE:</w:t>
      </w:r>
      <w:r w:rsidR="00502FE9" w:rsidRPr="004B2EC5">
        <w:rPr>
          <w:lang w:eastAsia="zh-CN"/>
        </w:rPr>
        <w:tab/>
      </w:r>
      <w:r w:rsidRPr="004B2EC5">
        <w:rPr>
          <w:lang w:eastAsia="zh-CN"/>
        </w:rPr>
        <w:t>This key issue is not addressed within Rel-17 timeframe.</w:t>
      </w:r>
    </w:p>
    <w:p w14:paraId="5B644FF9" w14:textId="102C5BFA" w:rsidR="005F2470" w:rsidRPr="004B2EC5" w:rsidRDefault="005F2470" w:rsidP="005F2470">
      <w:pPr>
        <w:pStyle w:val="Heading2"/>
        <w:rPr>
          <w:lang w:eastAsia="ko-KR"/>
        </w:rPr>
      </w:pPr>
      <w:bookmarkStart w:id="232" w:name="_Toc513028520"/>
      <w:bookmarkStart w:id="233" w:name="_Toc30694624"/>
      <w:bookmarkStart w:id="234" w:name="_Toc43906646"/>
      <w:bookmarkStart w:id="235" w:name="_Toc43906762"/>
      <w:bookmarkStart w:id="236" w:name="_Toc44311888"/>
      <w:bookmarkStart w:id="237" w:name="_Toc50536530"/>
      <w:bookmarkStart w:id="238" w:name="_Toc54930302"/>
      <w:bookmarkStart w:id="239" w:name="_Toc54968107"/>
      <w:r w:rsidRPr="004B2EC5">
        <w:rPr>
          <w:lang w:eastAsia="ko-KR"/>
        </w:rPr>
        <w:t>5.5</w:t>
      </w:r>
      <w:bookmarkEnd w:id="232"/>
      <w:r w:rsidR="000E0190" w:rsidRPr="004B2EC5">
        <w:rPr>
          <w:lang w:eastAsia="ko-KR"/>
        </w:rPr>
        <w:tab/>
      </w:r>
      <w:r w:rsidRPr="004B2EC5">
        <w:rPr>
          <w:rFonts w:eastAsia="minorBidi" w:cs="Arial"/>
          <w:lang w:eastAsia="ko-KR"/>
        </w:rPr>
        <w:t xml:space="preserve">Key issue </w:t>
      </w:r>
      <w:r w:rsidR="00B04746" w:rsidRPr="004B2EC5">
        <w:rPr>
          <w:rFonts w:eastAsia="minorBidi" w:cs="Arial"/>
          <w:lang w:eastAsia="ko-KR"/>
        </w:rPr>
        <w:t>#5</w:t>
      </w:r>
      <w:r w:rsidRPr="004B2EC5">
        <w:rPr>
          <w:rFonts w:eastAsia="minorBidi" w:cs="Arial"/>
          <w:lang w:eastAsia="ko-KR"/>
        </w:rPr>
        <w:t>: Use of Survival Time for Deterministic Applications in 5GS</w:t>
      </w:r>
      <w:bookmarkEnd w:id="233"/>
      <w:bookmarkEnd w:id="234"/>
      <w:bookmarkEnd w:id="235"/>
      <w:bookmarkEnd w:id="236"/>
      <w:bookmarkEnd w:id="237"/>
      <w:bookmarkEnd w:id="238"/>
      <w:bookmarkEnd w:id="239"/>
    </w:p>
    <w:p w14:paraId="325CF26D" w14:textId="0A799E20" w:rsidR="005F2470" w:rsidRPr="004B2EC5" w:rsidRDefault="005F2470" w:rsidP="005F2470">
      <w:pPr>
        <w:pStyle w:val="Heading3"/>
        <w:rPr>
          <w:lang w:eastAsia="ko-KR"/>
        </w:rPr>
      </w:pPr>
      <w:bookmarkStart w:id="240" w:name="_Toc513028521"/>
      <w:bookmarkStart w:id="241" w:name="_Toc30694625"/>
      <w:bookmarkStart w:id="242" w:name="_Toc43906647"/>
      <w:bookmarkStart w:id="243" w:name="_Toc43906763"/>
      <w:bookmarkStart w:id="244" w:name="_Toc44311889"/>
      <w:bookmarkStart w:id="245" w:name="_Toc50536531"/>
      <w:bookmarkStart w:id="246" w:name="_Toc54930303"/>
      <w:bookmarkStart w:id="247" w:name="_Toc54968108"/>
      <w:r w:rsidRPr="004B2EC5">
        <w:rPr>
          <w:lang w:eastAsia="ko-KR"/>
        </w:rPr>
        <w:t>5.5.1</w:t>
      </w:r>
      <w:r w:rsidRPr="004B2EC5">
        <w:rPr>
          <w:lang w:eastAsia="ko-KR"/>
        </w:rPr>
        <w:tab/>
        <w:t>Description</w:t>
      </w:r>
      <w:bookmarkEnd w:id="240"/>
      <w:bookmarkEnd w:id="241"/>
      <w:bookmarkEnd w:id="242"/>
      <w:bookmarkEnd w:id="243"/>
      <w:bookmarkEnd w:id="244"/>
      <w:bookmarkEnd w:id="245"/>
      <w:bookmarkEnd w:id="246"/>
      <w:bookmarkEnd w:id="247"/>
    </w:p>
    <w:p w14:paraId="09E033CE" w14:textId="77777777" w:rsidR="000E0190" w:rsidRPr="004B2EC5" w:rsidRDefault="000E0190" w:rsidP="000E0190">
      <w:r w:rsidRPr="004B2EC5">
        <w:t>The objective of this Key Issue is to introduce Use of Survival Time for Deterministic Applications in 5GS.</w:t>
      </w:r>
    </w:p>
    <w:p w14:paraId="0DD018A7" w14:textId="1D366A79" w:rsidR="000E0190" w:rsidRPr="004B2EC5" w:rsidRDefault="000E0190" w:rsidP="000E0190">
      <w:r w:rsidRPr="004B2EC5">
        <w:t xml:space="preserve">Periodic deterministic communication service performance requirements are described in clause 5.2 of Rel-17 </w:t>
      </w:r>
      <w:r w:rsidR="00D372D5" w:rsidRPr="004B2EC5">
        <w:t>TS</w:t>
      </w:r>
      <w:r w:rsidR="00D372D5">
        <w:t> </w:t>
      </w:r>
      <w:r w:rsidR="00D372D5" w:rsidRPr="004B2EC5">
        <w:t>22.104</w:t>
      </w:r>
      <w:r w:rsidR="00D372D5">
        <w:t> </w:t>
      </w:r>
      <w:r w:rsidR="00D372D5" w:rsidRPr="004B2EC5">
        <w:t>[</w:t>
      </w:r>
      <w:r w:rsidRPr="004B2EC5">
        <w:t>4]. Survival time is included in the requirements.</w:t>
      </w:r>
    </w:p>
    <w:p w14:paraId="750D5522" w14:textId="6CE1E404" w:rsidR="000E0190" w:rsidRPr="004B2EC5" w:rsidRDefault="000E0190" w:rsidP="000E0190">
      <w:r w:rsidRPr="004B2EC5">
        <w:t>This key issue aims at studying solutions on how to transfer the survival time</w:t>
      </w:r>
      <w:r w:rsidR="00502FE9" w:rsidRPr="004B2EC5">
        <w:t xml:space="preserve"> </w:t>
      </w:r>
      <w:r w:rsidRPr="004B2EC5">
        <w:t>to RAN. In more detail:</w:t>
      </w:r>
    </w:p>
    <w:p w14:paraId="2810CC6F" w14:textId="32552B09" w:rsidR="000E0190" w:rsidRPr="004B2EC5" w:rsidRDefault="000E0190" w:rsidP="000E0190">
      <w:pPr>
        <w:pStyle w:val="B1"/>
      </w:pPr>
      <w:r w:rsidRPr="004B2EC5">
        <w:t>-</w:t>
      </w:r>
      <w:r w:rsidRPr="004B2EC5">
        <w:tab/>
        <w:t>how to deliver survival time to 5G system;</w:t>
      </w:r>
    </w:p>
    <w:p w14:paraId="600C8DD5" w14:textId="211DE0D7" w:rsidR="000E0190" w:rsidRPr="004B2EC5" w:rsidRDefault="000E0190" w:rsidP="000E0190">
      <w:pPr>
        <w:pStyle w:val="B1"/>
      </w:pPr>
      <w:r w:rsidRPr="004B2EC5">
        <w:t>-</w:t>
      </w:r>
      <w:r w:rsidRPr="004B2EC5">
        <w:tab/>
      </w:r>
      <w:r w:rsidR="00F83352" w:rsidRPr="004B2EC5">
        <w:t>H</w:t>
      </w:r>
      <w:r w:rsidRPr="004B2EC5">
        <w:t>ow 5GS acquires the additional assistance information reflecting survival time</w:t>
      </w:r>
      <w:r w:rsidR="00F83352" w:rsidRPr="004B2EC5">
        <w:t>, e.g. interworking with CNC and/or use of AF or NEF without interworking with CNC or with CUC or other method.</w:t>
      </w:r>
    </w:p>
    <w:p w14:paraId="29C79C2E" w14:textId="5C0EC674" w:rsidR="005F2470" w:rsidRPr="004B2EC5" w:rsidRDefault="005F2470" w:rsidP="005F2470">
      <w:pPr>
        <w:pStyle w:val="NO"/>
      </w:pPr>
      <w:r w:rsidRPr="004B2EC5">
        <w:rPr>
          <w:lang w:eastAsia="zh-CN"/>
        </w:rPr>
        <w:t>NOTE</w:t>
      </w:r>
      <w:r w:rsidRPr="004B2EC5">
        <w:t>:</w:t>
      </w:r>
      <w:r w:rsidRPr="004B2EC5">
        <w:rPr>
          <w:lang w:eastAsia="zh-CN"/>
        </w:rPr>
        <w:tab/>
      </w:r>
      <w:r w:rsidRPr="004B2EC5">
        <w:t xml:space="preserve">IEEE </w:t>
      </w:r>
      <w:r w:rsidR="00535952" w:rsidRPr="004B2EC5">
        <w:t xml:space="preserve">TSN does </w:t>
      </w:r>
      <w:r w:rsidRPr="004B2EC5">
        <w:t>not provide survival time via CNC.</w:t>
      </w:r>
    </w:p>
    <w:p w14:paraId="69BF6202" w14:textId="3D0EBC28" w:rsidR="005F2470" w:rsidRPr="004B2EC5" w:rsidRDefault="005F2470" w:rsidP="005F2470">
      <w:pPr>
        <w:rPr>
          <w:lang w:eastAsia="ko-KR"/>
        </w:rPr>
      </w:pPr>
      <w:r w:rsidRPr="004B2EC5">
        <w:rPr>
          <w:lang w:eastAsia="ko-KR"/>
        </w:rPr>
        <w:t>How and when to apply Survival Time assistance information is up to RAN</w:t>
      </w:r>
      <w:r w:rsidR="000E0190" w:rsidRPr="004B2EC5">
        <w:rPr>
          <w:lang w:eastAsia="ko-KR"/>
        </w:rPr>
        <w:t> </w:t>
      </w:r>
      <w:r w:rsidRPr="004B2EC5">
        <w:rPr>
          <w:lang w:eastAsia="ko-KR"/>
        </w:rPr>
        <w:t>WGs.</w:t>
      </w:r>
    </w:p>
    <w:p w14:paraId="3F5AA470" w14:textId="2069824A" w:rsidR="008F2002" w:rsidRPr="004B2EC5" w:rsidRDefault="008F2002" w:rsidP="008F2002">
      <w:pPr>
        <w:pStyle w:val="Heading1"/>
      </w:pPr>
      <w:bookmarkStart w:id="248" w:name="_Toc26431228"/>
      <w:bookmarkStart w:id="249" w:name="_Toc30694626"/>
      <w:bookmarkStart w:id="250" w:name="_Toc43906648"/>
      <w:bookmarkStart w:id="251" w:name="_Toc43906764"/>
      <w:bookmarkStart w:id="252" w:name="_Toc44311890"/>
      <w:bookmarkStart w:id="253" w:name="_Toc50536532"/>
      <w:bookmarkStart w:id="254" w:name="_Toc54930304"/>
      <w:bookmarkStart w:id="255" w:name="_Toc54968109"/>
      <w:r w:rsidRPr="004B2EC5">
        <w:lastRenderedPageBreak/>
        <w:t>6</w:t>
      </w:r>
      <w:r w:rsidRPr="004B2EC5">
        <w:tab/>
        <w:t>Solutions</w:t>
      </w:r>
      <w:bookmarkEnd w:id="148"/>
      <w:bookmarkEnd w:id="149"/>
      <w:bookmarkEnd w:id="229"/>
      <w:bookmarkEnd w:id="230"/>
      <w:bookmarkEnd w:id="231"/>
      <w:bookmarkEnd w:id="248"/>
      <w:bookmarkEnd w:id="249"/>
      <w:bookmarkEnd w:id="250"/>
      <w:bookmarkEnd w:id="251"/>
      <w:bookmarkEnd w:id="252"/>
      <w:bookmarkEnd w:id="253"/>
      <w:bookmarkEnd w:id="254"/>
      <w:bookmarkEnd w:id="255"/>
    </w:p>
    <w:p w14:paraId="0924C44B" w14:textId="59CA7E85" w:rsidR="00B03E50" w:rsidRPr="004B2EC5" w:rsidRDefault="00B03E50" w:rsidP="008F2002">
      <w:pPr>
        <w:pStyle w:val="Heading2"/>
      </w:pPr>
      <w:bookmarkStart w:id="256" w:name="_Toc22192650"/>
      <w:bookmarkStart w:id="257" w:name="_Toc23402388"/>
      <w:bookmarkStart w:id="258" w:name="_Toc23402418"/>
      <w:bookmarkStart w:id="259" w:name="_Toc26386423"/>
      <w:bookmarkStart w:id="260" w:name="_Toc26431229"/>
      <w:bookmarkStart w:id="261" w:name="_Toc30694627"/>
      <w:bookmarkStart w:id="262" w:name="_Toc43906649"/>
      <w:bookmarkStart w:id="263" w:name="_Toc43906765"/>
      <w:bookmarkStart w:id="264" w:name="_Toc44311891"/>
      <w:bookmarkStart w:id="265" w:name="_Toc50536533"/>
      <w:bookmarkStart w:id="266" w:name="_Toc54930305"/>
      <w:bookmarkStart w:id="267" w:name="_Toc16839382"/>
      <w:bookmarkStart w:id="268" w:name="_Toc54968110"/>
      <w:r w:rsidRPr="004B2EC5">
        <w:t>6.0</w:t>
      </w:r>
      <w:r w:rsidRPr="004B2EC5">
        <w:tab/>
        <w:t xml:space="preserve">Mapping of </w:t>
      </w:r>
      <w:r w:rsidR="006611CF" w:rsidRPr="004B2EC5">
        <w:t xml:space="preserve">Solutions to </w:t>
      </w:r>
      <w:r w:rsidRPr="004B2EC5">
        <w:t>Key Issues</w:t>
      </w:r>
      <w:bookmarkEnd w:id="256"/>
      <w:bookmarkEnd w:id="257"/>
      <w:bookmarkEnd w:id="258"/>
      <w:bookmarkEnd w:id="259"/>
      <w:bookmarkEnd w:id="260"/>
      <w:bookmarkEnd w:id="261"/>
      <w:bookmarkEnd w:id="262"/>
      <w:bookmarkEnd w:id="263"/>
      <w:bookmarkEnd w:id="264"/>
      <w:bookmarkEnd w:id="265"/>
      <w:bookmarkEnd w:id="266"/>
      <w:bookmarkEnd w:id="268"/>
    </w:p>
    <w:p w14:paraId="673F5E40" w14:textId="076135A8" w:rsidR="00E34E77" w:rsidRPr="004B2EC5" w:rsidRDefault="00E34E77" w:rsidP="00E34E77">
      <w:pPr>
        <w:pStyle w:val="TH"/>
      </w:pPr>
      <w:bookmarkStart w:id="269" w:name="OLE_LINK30"/>
      <w:bookmarkStart w:id="270" w:name="OLE_LINK31"/>
      <w:bookmarkStart w:id="271" w:name="_Toc26386424"/>
      <w:bookmarkStart w:id="272" w:name="OLE_LINK17"/>
      <w:bookmarkStart w:id="273" w:name="OLE_LINK18"/>
      <w:bookmarkStart w:id="274" w:name="_Toc510607499"/>
      <w:bookmarkStart w:id="275" w:name="_Toc518306733"/>
      <w:bookmarkStart w:id="276" w:name="_Toc16839388"/>
      <w:bookmarkStart w:id="277" w:name="_Toc22192656"/>
      <w:bookmarkEnd w:id="267"/>
      <w:r w:rsidRPr="004B2EC5">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08"/>
        <w:gridCol w:w="1304"/>
        <w:gridCol w:w="1576"/>
        <w:gridCol w:w="1332"/>
        <w:gridCol w:w="1323"/>
      </w:tblGrid>
      <w:tr w:rsidR="006F3844" w:rsidRPr="004B2EC5" w14:paraId="152CBE4D" w14:textId="77777777" w:rsidTr="004B2EC5">
        <w:trPr>
          <w:cantSplit/>
          <w:jc w:val="center"/>
        </w:trPr>
        <w:tc>
          <w:tcPr>
            <w:tcW w:w="1129" w:type="dxa"/>
          </w:tcPr>
          <w:p w14:paraId="1226A777" w14:textId="6103483E" w:rsidR="006F3844" w:rsidRPr="004B2EC5" w:rsidRDefault="006F3844" w:rsidP="006F3844">
            <w:pPr>
              <w:pStyle w:val="TAH"/>
              <w:rPr>
                <w:sz w:val="16"/>
                <w:szCs w:val="16"/>
              </w:rPr>
            </w:pPr>
            <w:r w:rsidRPr="004B2EC5">
              <w:rPr>
                <w:sz w:val="16"/>
                <w:szCs w:val="16"/>
              </w:rPr>
              <w:t>Solutions</w:t>
            </w:r>
          </w:p>
        </w:tc>
        <w:tc>
          <w:tcPr>
            <w:tcW w:w="1459" w:type="dxa"/>
            <w:tcBorders>
              <w:right w:val="nil"/>
            </w:tcBorders>
          </w:tcPr>
          <w:p w14:paraId="6FF34443" w14:textId="77777777" w:rsidR="006F3844" w:rsidRPr="004B2EC5" w:rsidRDefault="006F3844" w:rsidP="006F3844">
            <w:pPr>
              <w:pStyle w:val="TAH"/>
              <w:rPr>
                <w:sz w:val="16"/>
                <w:szCs w:val="16"/>
              </w:rPr>
            </w:pPr>
          </w:p>
        </w:tc>
        <w:tc>
          <w:tcPr>
            <w:tcW w:w="1508" w:type="dxa"/>
            <w:tcBorders>
              <w:left w:val="nil"/>
              <w:right w:val="nil"/>
            </w:tcBorders>
          </w:tcPr>
          <w:p w14:paraId="628EBBD8" w14:textId="77777777" w:rsidR="006F3844" w:rsidRPr="004B2EC5" w:rsidRDefault="006F3844" w:rsidP="006F3844">
            <w:pPr>
              <w:pStyle w:val="TAH"/>
              <w:rPr>
                <w:sz w:val="16"/>
                <w:szCs w:val="16"/>
              </w:rPr>
            </w:pPr>
          </w:p>
        </w:tc>
        <w:tc>
          <w:tcPr>
            <w:tcW w:w="1304" w:type="dxa"/>
            <w:tcBorders>
              <w:left w:val="nil"/>
              <w:right w:val="nil"/>
            </w:tcBorders>
          </w:tcPr>
          <w:p w14:paraId="18C930E7" w14:textId="38D07F72" w:rsidR="006F3844" w:rsidRPr="004B2EC5" w:rsidRDefault="006F3844" w:rsidP="006F3844">
            <w:pPr>
              <w:pStyle w:val="TAH"/>
              <w:rPr>
                <w:sz w:val="16"/>
                <w:szCs w:val="16"/>
              </w:rPr>
            </w:pPr>
            <w:r w:rsidRPr="004B2EC5">
              <w:rPr>
                <w:sz w:val="16"/>
                <w:szCs w:val="16"/>
              </w:rPr>
              <w:t>Key Issues</w:t>
            </w:r>
          </w:p>
        </w:tc>
        <w:tc>
          <w:tcPr>
            <w:tcW w:w="1576" w:type="dxa"/>
            <w:tcBorders>
              <w:left w:val="nil"/>
              <w:right w:val="nil"/>
            </w:tcBorders>
          </w:tcPr>
          <w:p w14:paraId="7965C2D0" w14:textId="77777777" w:rsidR="006F3844" w:rsidRPr="004B2EC5" w:rsidRDefault="006F3844" w:rsidP="006F3844">
            <w:pPr>
              <w:pStyle w:val="TAH"/>
              <w:rPr>
                <w:sz w:val="16"/>
                <w:szCs w:val="16"/>
              </w:rPr>
            </w:pPr>
          </w:p>
        </w:tc>
        <w:tc>
          <w:tcPr>
            <w:tcW w:w="1332" w:type="dxa"/>
            <w:tcBorders>
              <w:left w:val="nil"/>
              <w:right w:val="nil"/>
            </w:tcBorders>
          </w:tcPr>
          <w:p w14:paraId="4FEFAEE8" w14:textId="77777777" w:rsidR="006F3844" w:rsidRPr="004B2EC5" w:rsidRDefault="006F3844" w:rsidP="006F3844">
            <w:pPr>
              <w:pStyle w:val="TAH"/>
              <w:rPr>
                <w:sz w:val="16"/>
                <w:szCs w:val="16"/>
              </w:rPr>
            </w:pPr>
          </w:p>
        </w:tc>
        <w:tc>
          <w:tcPr>
            <w:tcW w:w="1323" w:type="dxa"/>
            <w:tcBorders>
              <w:left w:val="nil"/>
            </w:tcBorders>
          </w:tcPr>
          <w:p w14:paraId="3915D22C" w14:textId="77777777" w:rsidR="006F3844" w:rsidRPr="004B2EC5" w:rsidRDefault="006F3844" w:rsidP="006F3844">
            <w:pPr>
              <w:pStyle w:val="TAH"/>
              <w:rPr>
                <w:sz w:val="16"/>
                <w:szCs w:val="16"/>
              </w:rPr>
            </w:pPr>
          </w:p>
        </w:tc>
      </w:tr>
      <w:tr w:rsidR="006F3844" w:rsidRPr="004B2EC5" w14:paraId="6EF5BC6A" w14:textId="77777777" w:rsidTr="004B2EC5">
        <w:trPr>
          <w:cantSplit/>
          <w:jc w:val="center"/>
        </w:trPr>
        <w:tc>
          <w:tcPr>
            <w:tcW w:w="1129" w:type="dxa"/>
          </w:tcPr>
          <w:p w14:paraId="708D3B0E" w14:textId="77777777" w:rsidR="006F3844" w:rsidRPr="004B2EC5" w:rsidRDefault="006F3844" w:rsidP="006F3844">
            <w:pPr>
              <w:pStyle w:val="TAH"/>
              <w:rPr>
                <w:sz w:val="16"/>
                <w:szCs w:val="16"/>
              </w:rPr>
            </w:pPr>
          </w:p>
        </w:tc>
        <w:tc>
          <w:tcPr>
            <w:tcW w:w="1459" w:type="dxa"/>
          </w:tcPr>
          <w:p w14:paraId="751F72EE" w14:textId="2FB469EE" w:rsidR="006F3844" w:rsidRPr="004B2EC5" w:rsidRDefault="006F3844" w:rsidP="006F3844">
            <w:pPr>
              <w:pStyle w:val="TAH"/>
              <w:rPr>
                <w:sz w:val="16"/>
                <w:szCs w:val="16"/>
              </w:rPr>
            </w:pPr>
            <w:r w:rsidRPr="004B2EC5">
              <w:rPr>
                <w:sz w:val="16"/>
                <w:szCs w:val="16"/>
              </w:rPr>
              <w:t>#1 Uplink Time Synchronization</w:t>
            </w:r>
          </w:p>
        </w:tc>
        <w:tc>
          <w:tcPr>
            <w:tcW w:w="1508" w:type="dxa"/>
          </w:tcPr>
          <w:p w14:paraId="52891590" w14:textId="4CBF9205" w:rsidR="006F3844" w:rsidRPr="004B2EC5" w:rsidRDefault="006F3844" w:rsidP="006F3844">
            <w:pPr>
              <w:pStyle w:val="TAH"/>
              <w:rPr>
                <w:sz w:val="16"/>
                <w:szCs w:val="16"/>
              </w:rPr>
            </w:pPr>
            <w:r w:rsidRPr="004B2EC5">
              <w:rPr>
                <w:sz w:val="16"/>
                <w:szCs w:val="16"/>
              </w:rPr>
              <w:t>#2 UE-UE TSC communication</w:t>
            </w:r>
          </w:p>
        </w:tc>
        <w:tc>
          <w:tcPr>
            <w:tcW w:w="1304" w:type="dxa"/>
          </w:tcPr>
          <w:p w14:paraId="2A2B443C" w14:textId="77777777" w:rsidR="006F3844" w:rsidRPr="004B2EC5" w:rsidRDefault="006F3844" w:rsidP="006F3844">
            <w:pPr>
              <w:pStyle w:val="TAH"/>
              <w:rPr>
                <w:sz w:val="16"/>
                <w:szCs w:val="16"/>
              </w:rPr>
            </w:pPr>
            <w:r w:rsidRPr="004B2EC5">
              <w:rPr>
                <w:sz w:val="16"/>
                <w:szCs w:val="16"/>
              </w:rPr>
              <w:t>#3A Exposure of TSC services:</w:t>
            </w:r>
          </w:p>
          <w:p w14:paraId="700D0DF3" w14:textId="49FD2542" w:rsidR="006F3844" w:rsidRPr="004B2EC5" w:rsidRDefault="006F3844" w:rsidP="006F3844">
            <w:pPr>
              <w:pStyle w:val="TAH"/>
              <w:rPr>
                <w:sz w:val="16"/>
                <w:szCs w:val="16"/>
              </w:rPr>
            </w:pPr>
            <w:r w:rsidRPr="004B2EC5">
              <w:rPr>
                <w:sz w:val="16"/>
                <w:szCs w:val="16"/>
              </w:rPr>
              <w:t>Exposure of deterministic QoS</w:t>
            </w:r>
          </w:p>
        </w:tc>
        <w:tc>
          <w:tcPr>
            <w:tcW w:w="1576" w:type="dxa"/>
          </w:tcPr>
          <w:p w14:paraId="4B314E12" w14:textId="77777777" w:rsidR="006F3844" w:rsidRPr="004B2EC5" w:rsidRDefault="006F3844" w:rsidP="006F3844">
            <w:pPr>
              <w:pStyle w:val="TAH"/>
              <w:rPr>
                <w:sz w:val="16"/>
                <w:szCs w:val="16"/>
              </w:rPr>
            </w:pPr>
            <w:r w:rsidRPr="004B2EC5">
              <w:rPr>
                <w:sz w:val="16"/>
                <w:szCs w:val="16"/>
              </w:rPr>
              <w:t>#3B Exposure of TSC services</w:t>
            </w:r>
          </w:p>
          <w:p w14:paraId="3FDD1EE9" w14:textId="72E48107" w:rsidR="006F3844" w:rsidRPr="004B2EC5" w:rsidRDefault="006F3844" w:rsidP="006F3844">
            <w:pPr>
              <w:pStyle w:val="TAH"/>
              <w:rPr>
                <w:sz w:val="16"/>
                <w:szCs w:val="16"/>
              </w:rPr>
            </w:pPr>
            <w:r w:rsidRPr="004B2EC5">
              <w:rPr>
                <w:sz w:val="16"/>
                <w:szCs w:val="16"/>
              </w:rPr>
              <w:t>Exposure of Time Synchronization</w:t>
            </w:r>
          </w:p>
        </w:tc>
        <w:tc>
          <w:tcPr>
            <w:tcW w:w="1332" w:type="dxa"/>
          </w:tcPr>
          <w:p w14:paraId="20F79F65" w14:textId="454EEF44" w:rsidR="006F3844" w:rsidRPr="004B2EC5" w:rsidRDefault="006F3844" w:rsidP="006F3844">
            <w:pPr>
              <w:pStyle w:val="TAH"/>
              <w:rPr>
                <w:sz w:val="16"/>
                <w:szCs w:val="16"/>
              </w:rPr>
            </w:pPr>
            <w:r w:rsidRPr="004B2EC5">
              <w:rPr>
                <w:sz w:val="16"/>
                <w:szCs w:val="16"/>
              </w:rPr>
              <w:t>#4 supporting the fully distributed configuration model for TSN</w:t>
            </w:r>
          </w:p>
        </w:tc>
        <w:tc>
          <w:tcPr>
            <w:tcW w:w="1323" w:type="dxa"/>
          </w:tcPr>
          <w:p w14:paraId="3AE4F6D2" w14:textId="77777777" w:rsidR="006F3844" w:rsidRPr="004B2EC5" w:rsidRDefault="006F3844" w:rsidP="006F3844">
            <w:pPr>
              <w:pStyle w:val="TAH"/>
              <w:rPr>
                <w:sz w:val="16"/>
                <w:szCs w:val="16"/>
              </w:rPr>
            </w:pPr>
            <w:r w:rsidRPr="004B2EC5">
              <w:rPr>
                <w:sz w:val="16"/>
                <w:szCs w:val="16"/>
              </w:rPr>
              <w:t>#5</w:t>
            </w:r>
          </w:p>
          <w:p w14:paraId="56AABBDC" w14:textId="58FA0C9D" w:rsidR="006F3844" w:rsidRPr="004B2EC5" w:rsidRDefault="006F3844" w:rsidP="006F3844">
            <w:pPr>
              <w:pStyle w:val="TAH"/>
              <w:rPr>
                <w:sz w:val="16"/>
                <w:szCs w:val="16"/>
              </w:rPr>
            </w:pPr>
            <w:r w:rsidRPr="004B2EC5">
              <w:rPr>
                <w:sz w:val="16"/>
                <w:szCs w:val="16"/>
              </w:rPr>
              <w:t>Use of Survival Time for Deterministic Applications in 5GS</w:t>
            </w:r>
          </w:p>
        </w:tc>
      </w:tr>
      <w:tr w:rsidR="006F3844" w:rsidRPr="004B2EC5" w14:paraId="2CFC76CA" w14:textId="77777777" w:rsidTr="004B2EC5">
        <w:trPr>
          <w:cantSplit/>
          <w:jc w:val="center"/>
        </w:trPr>
        <w:tc>
          <w:tcPr>
            <w:tcW w:w="1129" w:type="dxa"/>
          </w:tcPr>
          <w:p w14:paraId="644A1203" w14:textId="6D972F78" w:rsidR="006F3844" w:rsidRPr="004B2EC5" w:rsidRDefault="006F3844" w:rsidP="006F3844">
            <w:pPr>
              <w:pStyle w:val="TAH"/>
            </w:pPr>
            <w:r w:rsidRPr="004B2EC5">
              <w:t>#1</w:t>
            </w:r>
          </w:p>
        </w:tc>
        <w:tc>
          <w:tcPr>
            <w:tcW w:w="1459" w:type="dxa"/>
          </w:tcPr>
          <w:p w14:paraId="08A1DF53" w14:textId="5C050BB9" w:rsidR="006F3844" w:rsidRPr="004B2EC5" w:rsidRDefault="006F3844" w:rsidP="006F3844">
            <w:pPr>
              <w:pStyle w:val="TAC"/>
            </w:pPr>
            <w:r w:rsidRPr="004B2EC5">
              <w:t>X</w:t>
            </w:r>
          </w:p>
        </w:tc>
        <w:tc>
          <w:tcPr>
            <w:tcW w:w="1508" w:type="dxa"/>
          </w:tcPr>
          <w:p w14:paraId="45012BA6" w14:textId="77777777" w:rsidR="006F3844" w:rsidRPr="004B2EC5" w:rsidRDefault="006F3844" w:rsidP="006F3844">
            <w:pPr>
              <w:pStyle w:val="TAC"/>
            </w:pPr>
          </w:p>
        </w:tc>
        <w:tc>
          <w:tcPr>
            <w:tcW w:w="1304" w:type="dxa"/>
          </w:tcPr>
          <w:p w14:paraId="58F4577E" w14:textId="77777777" w:rsidR="006F3844" w:rsidRPr="004B2EC5" w:rsidRDefault="006F3844" w:rsidP="006F3844">
            <w:pPr>
              <w:pStyle w:val="TAC"/>
            </w:pPr>
          </w:p>
        </w:tc>
        <w:tc>
          <w:tcPr>
            <w:tcW w:w="1576" w:type="dxa"/>
          </w:tcPr>
          <w:p w14:paraId="30CD74F6" w14:textId="77777777" w:rsidR="006F3844" w:rsidRPr="004B2EC5" w:rsidRDefault="006F3844" w:rsidP="006F3844">
            <w:pPr>
              <w:pStyle w:val="TAC"/>
            </w:pPr>
          </w:p>
        </w:tc>
        <w:tc>
          <w:tcPr>
            <w:tcW w:w="1332" w:type="dxa"/>
          </w:tcPr>
          <w:p w14:paraId="550CC254" w14:textId="77777777" w:rsidR="006F3844" w:rsidRPr="004B2EC5" w:rsidRDefault="006F3844" w:rsidP="006F3844">
            <w:pPr>
              <w:pStyle w:val="TAC"/>
            </w:pPr>
          </w:p>
        </w:tc>
        <w:tc>
          <w:tcPr>
            <w:tcW w:w="1323" w:type="dxa"/>
          </w:tcPr>
          <w:p w14:paraId="6587FCDC" w14:textId="77777777" w:rsidR="006F3844" w:rsidRPr="004B2EC5" w:rsidRDefault="006F3844" w:rsidP="006F3844">
            <w:pPr>
              <w:pStyle w:val="TAC"/>
            </w:pPr>
          </w:p>
        </w:tc>
      </w:tr>
      <w:tr w:rsidR="006F3844" w:rsidRPr="004B2EC5" w14:paraId="1F404DBE" w14:textId="77777777" w:rsidTr="004B2EC5">
        <w:trPr>
          <w:cantSplit/>
          <w:jc w:val="center"/>
        </w:trPr>
        <w:tc>
          <w:tcPr>
            <w:tcW w:w="1129" w:type="dxa"/>
          </w:tcPr>
          <w:p w14:paraId="19DFBEDC" w14:textId="00F343A0" w:rsidR="006F3844" w:rsidRPr="004B2EC5" w:rsidRDefault="006F3844" w:rsidP="006F3844">
            <w:pPr>
              <w:pStyle w:val="TAH"/>
            </w:pPr>
            <w:r w:rsidRPr="004B2EC5">
              <w:t>#2</w:t>
            </w:r>
          </w:p>
        </w:tc>
        <w:tc>
          <w:tcPr>
            <w:tcW w:w="1459" w:type="dxa"/>
          </w:tcPr>
          <w:p w14:paraId="37A9BA64" w14:textId="77777777" w:rsidR="006F3844" w:rsidRPr="004B2EC5" w:rsidRDefault="006F3844" w:rsidP="006F3844">
            <w:pPr>
              <w:pStyle w:val="TAC"/>
            </w:pPr>
          </w:p>
        </w:tc>
        <w:tc>
          <w:tcPr>
            <w:tcW w:w="1508" w:type="dxa"/>
          </w:tcPr>
          <w:p w14:paraId="05605836" w14:textId="0F75FD30" w:rsidR="006F3844" w:rsidRPr="004B2EC5" w:rsidRDefault="006F3844" w:rsidP="006F3844">
            <w:pPr>
              <w:pStyle w:val="TAC"/>
            </w:pPr>
            <w:r w:rsidRPr="004B2EC5">
              <w:t>X</w:t>
            </w:r>
          </w:p>
        </w:tc>
        <w:tc>
          <w:tcPr>
            <w:tcW w:w="1304" w:type="dxa"/>
          </w:tcPr>
          <w:p w14:paraId="5C24C6D7" w14:textId="77777777" w:rsidR="006F3844" w:rsidRPr="004B2EC5" w:rsidRDefault="006F3844" w:rsidP="006F3844">
            <w:pPr>
              <w:pStyle w:val="TAC"/>
            </w:pPr>
          </w:p>
        </w:tc>
        <w:tc>
          <w:tcPr>
            <w:tcW w:w="1576" w:type="dxa"/>
          </w:tcPr>
          <w:p w14:paraId="09ECFAEE" w14:textId="77777777" w:rsidR="006F3844" w:rsidRPr="004B2EC5" w:rsidRDefault="006F3844" w:rsidP="006F3844">
            <w:pPr>
              <w:pStyle w:val="TAC"/>
            </w:pPr>
          </w:p>
        </w:tc>
        <w:tc>
          <w:tcPr>
            <w:tcW w:w="1332" w:type="dxa"/>
          </w:tcPr>
          <w:p w14:paraId="63632140" w14:textId="77777777" w:rsidR="006F3844" w:rsidRPr="004B2EC5" w:rsidRDefault="006F3844" w:rsidP="006F3844">
            <w:pPr>
              <w:pStyle w:val="TAC"/>
            </w:pPr>
          </w:p>
        </w:tc>
        <w:tc>
          <w:tcPr>
            <w:tcW w:w="1323" w:type="dxa"/>
          </w:tcPr>
          <w:p w14:paraId="6CFF7534" w14:textId="77777777" w:rsidR="006F3844" w:rsidRPr="004B2EC5" w:rsidRDefault="006F3844" w:rsidP="006F3844">
            <w:pPr>
              <w:pStyle w:val="TAC"/>
            </w:pPr>
          </w:p>
        </w:tc>
      </w:tr>
      <w:tr w:rsidR="006F3844" w:rsidRPr="004B2EC5" w14:paraId="03E709FF" w14:textId="77777777" w:rsidTr="004B2EC5">
        <w:trPr>
          <w:cantSplit/>
          <w:jc w:val="center"/>
        </w:trPr>
        <w:tc>
          <w:tcPr>
            <w:tcW w:w="1129" w:type="dxa"/>
          </w:tcPr>
          <w:p w14:paraId="3780D18C" w14:textId="51772299" w:rsidR="006F3844" w:rsidRPr="004B2EC5" w:rsidRDefault="006F3844" w:rsidP="006F3844">
            <w:pPr>
              <w:pStyle w:val="TAH"/>
            </w:pPr>
            <w:r w:rsidRPr="004B2EC5">
              <w:t>#3</w:t>
            </w:r>
          </w:p>
        </w:tc>
        <w:tc>
          <w:tcPr>
            <w:tcW w:w="1459" w:type="dxa"/>
          </w:tcPr>
          <w:p w14:paraId="63F3C06C" w14:textId="77777777" w:rsidR="006F3844" w:rsidRPr="004B2EC5" w:rsidRDefault="006F3844" w:rsidP="006F3844">
            <w:pPr>
              <w:pStyle w:val="TAC"/>
            </w:pPr>
          </w:p>
        </w:tc>
        <w:tc>
          <w:tcPr>
            <w:tcW w:w="1508" w:type="dxa"/>
          </w:tcPr>
          <w:p w14:paraId="1929E3E7" w14:textId="627732CD" w:rsidR="006F3844" w:rsidRPr="004B2EC5" w:rsidRDefault="006F3844" w:rsidP="006F3844">
            <w:pPr>
              <w:pStyle w:val="TAC"/>
            </w:pPr>
            <w:r w:rsidRPr="004B2EC5">
              <w:t>X</w:t>
            </w:r>
          </w:p>
        </w:tc>
        <w:tc>
          <w:tcPr>
            <w:tcW w:w="1304" w:type="dxa"/>
          </w:tcPr>
          <w:p w14:paraId="7718C146" w14:textId="77777777" w:rsidR="006F3844" w:rsidRPr="004B2EC5" w:rsidRDefault="006F3844" w:rsidP="006F3844">
            <w:pPr>
              <w:pStyle w:val="TAC"/>
            </w:pPr>
          </w:p>
        </w:tc>
        <w:tc>
          <w:tcPr>
            <w:tcW w:w="1576" w:type="dxa"/>
          </w:tcPr>
          <w:p w14:paraId="0BBB88A7" w14:textId="77777777" w:rsidR="006F3844" w:rsidRPr="004B2EC5" w:rsidRDefault="006F3844" w:rsidP="006F3844">
            <w:pPr>
              <w:pStyle w:val="TAC"/>
            </w:pPr>
          </w:p>
        </w:tc>
        <w:tc>
          <w:tcPr>
            <w:tcW w:w="1332" w:type="dxa"/>
          </w:tcPr>
          <w:p w14:paraId="347629A3" w14:textId="77777777" w:rsidR="006F3844" w:rsidRPr="004B2EC5" w:rsidRDefault="006F3844" w:rsidP="006F3844">
            <w:pPr>
              <w:pStyle w:val="TAC"/>
            </w:pPr>
          </w:p>
        </w:tc>
        <w:tc>
          <w:tcPr>
            <w:tcW w:w="1323" w:type="dxa"/>
          </w:tcPr>
          <w:p w14:paraId="34282A2F" w14:textId="77777777" w:rsidR="006F3844" w:rsidRPr="004B2EC5" w:rsidRDefault="006F3844" w:rsidP="006F3844">
            <w:pPr>
              <w:pStyle w:val="TAC"/>
            </w:pPr>
          </w:p>
        </w:tc>
      </w:tr>
      <w:tr w:rsidR="006F3844" w:rsidRPr="004B2EC5" w14:paraId="7CEDD239" w14:textId="77777777" w:rsidTr="004B2EC5">
        <w:trPr>
          <w:cantSplit/>
          <w:jc w:val="center"/>
        </w:trPr>
        <w:tc>
          <w:tcPr>
            <w:tcW w:w="1129" w:type="dxa"/>
          </w:tcPr>
          <w:p w14:paraId="1778E48A" w14:textId="4AA6D55C" w:rsidR="006F3844" w:rsidRPr="004B2EC5" w:rsidRDefault="006F3844" w:rsidP="006F3844">
            <w:pPr>
              <w:pStyle w:val="TAH"/>
            </w:pPr>
            <w:r w:rsidRPr="004B2EC5">
              <w:t>#4</w:t>
            </w:r>
          </w:p>
        </w:tc>
        <w:tc>
          <w:tcPr>
            <w:tcW w:w="1459" w:type="dxa"/>
          </w:tcPr>
          <w:p w14:paraId="13E43C48" w14:textId="77777777" w:rsidR="006F3844" w:rsidRPr="004B2EC5" w:rsidRDefault="006F3844" w:rsidP="006F3844">
            <w:pPr>
              <w:pStyle w:val="TAC"/>
            </w:pPr>
          </w:p>
        </w:tc>
        <w:tc>
          <w:tcPr>
            <w:tcW w:w="1508" w:type="dxa"/>
          </w:tcPr>
          <w:p w14:paraId="35E947D6" w14:textId="7D53FF9D" w:rsidR="006F3844" w:rsidRPr="004B2EC5" w:rsidRDefault="006F3844" w:rsidP="006F3844">
            <w:pPr>
              <w:pStyle w:val="TAC"/>
            </w:pPr>
            <w:r w:rsidRPr="004B2EC5">
              <w:t>X</w:t>
            </w:r>
          </w:p>
        </w:tc>
        <w:tc>
          <w:tcPr>
            <w:tcW w:w="1304" w:type="dxa"/>
          </w:tcPr>
          <w:p w14:paraId="5175A0A0" w14:textId="77777777" w:rsidR="006F3844" w:rsidRPr="004B2EC5" w:rsidRDefault="006F3844" w:rsidP="006F3844">
            <w:pPr>
              <w:pStyle w:val="TAC"/>
            </w:pPr>
          </w:p>
        </w:tc>
        <w:tc>
          <w:tcPr>
            <w:tcW w:w="1576" w:type="dxa"/>
          </w:tcPr>
          <w:p w14:paraId="28A009B2" w14:textId="77777777" w:rsidR="006F3844" w:rsidRPr="004B2EC5" w:rsidRDefault="006F3844" w:rsidP="006F3844">
            <w:pPr>
              <w:pStyle w:val="TAC"/>
            </w:pPr>
          </w:p>
        </w:tc>
        <w:tc>
          <w:tcPr>
            <w:tcW w:w="1332" w:type="dxa"/>
          </w:tcPr>
          <w:p w14:paraId="1EA0B6E6" w14:textId="77777777" w:rsidR="006F3844" w:rsidRPr="004B2EC5" w:rsidRDefault="006F3844" w:rsidP="006F3844">
            <w:pPr>
              <w:pStyle w:val="TAC"/>
            </w:pPr>
          </w:p>
        </w:tc>
        <w:tc>
          <w:tcPr>
            <w:tcW w:w="1323" w:type="dxa"/>
          </w:tcPr>
          <w:p w14:paraId="1695691A" w14:textId="77777777" w:rsidR="006F3844" w:rsidRPr="004B2EC5" w:rsidRDefault="006F3844" w:rsidP="006F3844">
            <w:pPr>
              <w:pStyle w:val="TAC"/>
            </w:pPr>
          </w:p>
        </w:tc>
      </w:tr>
      <w:tr w:rsidR="006F3844" w:rsidRPr="004B2EC5" w14:paraId="3762AFC6" w14:textId="77777777" w:rsidTr="004B2EC5">
        <w:trPr>
          <w:cantSplit/>
          <w:jc w:val="center"/>
        </w:trPr>
        <w:tc>
          <w:tcPr>
            <w:tcW w:w="1129" w:type="dxa"/>
          </w:tcPr>
          <w:p w14:paraId="5548330A" w14:textId="5FFE1792" w:rsidR="006F3844" w:rsidRPr="004B2EC5" w:rsidRDefault="006F3844" w:rsidP="006F3844">
            <w:pPr>
              <w:pStyle w:val="TAH"/>
            </w:pPr>
            <w:r w:rsidRPr="004B2EC5">
              <w:t>#5</w:t>
            </w:r>
          </w:p>
        </w:tc>
        <w:tc>
          <w:tcPr>
            <w:tcW w:w="1459" w:type="dxa"/>
          </w:tcPr>
          <w:p w14:paraId="4DDAF5AD" w14:textId="77777777" w:rsidR="006F3844" w:rsidRPr="004B2EC5" w:rsidRDefault="006F3844" w:rsidP="006F3844">
            <w:pPr>
              <w:pStyle w:val="TAC"/>
            </w:pPr>
          </w:p>
        </w:tc>
        <w:tc>
          <w:tcPr>
            <w:tcW w:w="1508" w:type="dxa"/>
          </w:tcPr>
          <w:p w14:paraId="640FCF07" w14:textId="77777777" w:rsidR="006F3844" w:rsidRPr="004B2EC5" w:rsidRDefault="006F3844" w:rsidP="006F3844">
            <w:pPr>
              <w:pStyle w:val="TAC"/>
            </w:pPr>
          </w:p>
        </w:tc>
        <w:tc>
          <w:tcPr>
            <w:tcW w:w="1304" w:type="dxa"/>
          </w:tcPr>
          <w:p w14:paraId="4D862FEF" w14:textId="31DB2850" w:rsidR="006F3844" w:rsidRPr="004B2EC5" w:rsidRDefault="006F3844" w:rsidP="006F3844">
            <w:pPr>
              <w:pStyle w:val="TAC"/>
            </w:pPr>
            <w:r w:rsidRPr="004B2EC5">
              <w:t>X</w:t>
            </w:r>
          </w:p>
        </w:tc>
        <w:tc>
          <w:tcPr>
            <w:tcW w:w="1576" w:type="dxa"/>
          </w:tcPr>
          <w:p w14:paraId="2FE9CF59" w14:textId="77777777" w:rsidR="006F3844" w:rsidRPr="004B2EC5" w:rsidRDefault="006F3844" w:rsidP="006F3844">
            <w:pPr>
              <w:pStyle w:val="TAC"/>
            </w:pPr>
          </w:p>
        </w:tc>
        <w:tc>
          <w:tcPr>
            <w:tcW w:w="1332" w:type="dxa"/>
          </w:tcPr>
          <w:p w14:paraId="37C455E9" w14:textId="77777777" w:rsidR="006F3844" w:rsidRPr="004B2EC5" w:rsidRDefault="006F3844" w:rsidP="006F3844">
            <w:pPr>
              <w:pStyle w:val="TAC"/>
            </w:pPr>
          </w:p>
        </w:tc>
        <w:tc>
          <w:tcPr>
            <w:tcW w:w="1323" w:type="dxa"/>
          </w:tcPr>
          <w:p w14:paraId="0220978D" w14:textId="77777777" w:rsidR="006F3844" w:rsidRPr="004B2EC5" w:rsidRDefault="006F3844" w:rsidP="006F3844">
            <w:pPr>
              <w:pStyle w:val="TAC"/>
            </w:pPr>
          </w:p>
        </w:tc>
      </w:tr>
      <w:tr w:rsidR="006F3844" w:rsidRPr="004B2EC5" w14:paraId="62CF85A3" w14:textId="77777777" w:rsidTr="004B2EC5">
        <w:trPr>
          <w:cantSplit/>
          <w:jc w:val="center"/>
        </w:trPr>
        <w:tc>
          <w:tcPr>
            <w:tcW w:w="1129" w:type="dxa"/>
          </w:tcPr>
          <w:p w14:paraId="66CA1123" w14:textId="4E46AC82" w:rsidR="006F3844" w:rsidRPr="004B2EC5" w:rsidRDefault="006F3844" w:rsidP="006F3844">
            <w:pPr>
              <w:pStyle w:val="TAH"/>
            </w:pPr>
            <w:r w:rsidRPr="004B2EC5">
              <w:t>#6</w:t>
            </w:r>
          </w:p>
        </w:tc>
        <w:tc>
          <w:tcPr>
            <w:tcW w:w="1459" w:type="dxa"/>
          </w:tcPr>
          <w:p w14:paraId="71006240" w14:textId="77777777" w:rsidR="006F3844" w:rsidRPr="004B2EC5" w:rsidRDefault="006F3844" w:rsidP="006F3844">
            <w:pPr>
              <w:pStyle w:val="TAC"/>
            </w:pPr>
          </w:p>
        </w:tc>
        <w:tc>
          <w:tcPr>
            <w:tcW w:w="1508" w:type="dxa"/>
          </w:tcPr>
          <w:p w14:paraId="36C618BA" w14:textId="77777777" w:rsidR="006F3844" w:rsidRPr="004B2EC5" w:rsidRDefault="006F3844" w:rsidP="006F3844">
            <w:pPr>
              <w:pStyle w:val="TAC"/>
            </w:pPr>
          </w:p>
        </w:tc>
        <w:tc>
          <w:tcPr>
            <w:tcW w:w="1304" w:type="dxa"/>
          </w:tcPr>
          <w:p w14:paraId="68AF6B90" w14:textId="0854DF75" w:rsidR="006F3844" w:rsidRPr="004B2EC5" w:rsidRDefault="006F3844" w:rsidP="006F3844">
            <w:pPr>
              <w:pStyle w:val="TAC"/>
            </w:pPr>
            <w:r w:rsidRPr="004B2EC5">
              <w:t>X</w:t>
            </w:r>
          </w:p>
        </w:tc>
        <w:tc>
          <w:tcPr>
            <w:tcW w:w="1576" w:type="dxa"/>
          </w:tcPr>
          <w:p w14:paraId="2CBE64E8" w14:textId="77777777" w:rsidR="006F3844" w:rsidRPr="004B2EC5" w:rsidRDefault="006F3844" w:rsidP="006F3844">
            <w:pPr>
              <w:pStyle w:val="TAC"/>
            </w:pPr>
          </w:p>
        </w:tc>
        <w:tc>
          <w:tcPr>
            <w:tcW w:w="1332" w:type="dxa"/>
          </w:tcPr>
          <w:p w14:paraId="1F31D9D9" w14:textId="77777777" w:rsidR="006F3844" w:rsidRPr="004B2EC5" w:rsidRDefault="006F3844" w:rsidP="006F3844">
            <w:pPr>
              <w:pStyle w:val="TAC"/>
            </w:pPr>
          </w:p>
        </w:tc>
        <w:tc>
          <w:tcPr>
            <w:tcW w:w="1323" w:type="dxa"/>
          </w:tcPr>
          <w:p w14:paraId="567F0AD6" w14:textId="77777777" w:rsidR="006F3844" w:rsidRPr="004B2EC5" w:rsidRDefault="006F3844" w:rsidP="006F3844">
            <w:pPr>
              <w:pStyle w:val="TAC"/>
            </w:pPr>
          </w:p>
        </w:tc>
      </w:tr>
      <w:tr w:rsidR="006F3844" w:rsidRPr="004B2EC5" w14:paraId="5F900E22" w14:textId="77777777" w:rsidTr="004B2EC5">
        <w:trPr>
          <w:cantSplit/>
          <w:jc w:val="center"/>
        </w:trPr>
        <w:tc>
          <w:tcPr>
            <w:tcW w:w="1129" w:type="dxa"/>
          </w:tcPr>
          <w:p w14:paraId="3F5DF14D" w14:textId="347B21D1" w:rsidR="006F3844" w:rsidRPr="004B2EC5" w:rsidRDefault="006F3844" w:rsidP="006F3844">
            <w:pPr>
              <w:pStyle w:val="TAH"/>
            </w:pPr>
            <w:r w:rsidRPr="004B2EC5">
              <w:t>#7</w:t>
            </w:r>
          </w:p>
        </w:tc>
        <w:tc>
          <w:tcPr>
            <w:tcW w:w="1459" w:type="dxa"/>
          </w:tcPr>
          <w:p w14:paraId="11FEDD42" w14:textId="77777777" w:rsidR="006F3844" w:rsidRPr="004B2EC5" w:rsidRDefault="006F3844" w:rsidP="006F3844">
            <w:pPr>
              <w:pStyle w:val="TAC"/>
            </w:pPr>
          </w:p>
        </w:tc>
        <w:tc>
          <w:tcPr>
            <w:tcW w:w="1508" w:type="dxa"/>
          </w:tcPr>
          <w:p w14:paraId="797AEEFC" w14:textId="77777777" w:rsidR="006F3844" w:rsidRPr="004B2EC5" w:rsidRDefault="006F3844" w:rsidP="006F3844">
            <w:pPr>
              <w:pStyle w:val="TAC"/>
            </w:pPr>
          </w:p>
        </w:tc>
        <w:tc>
          <w:tcPr>
            <w:tcW w:w="1304" w:type="dxa"/>
          </w:tcPr>
          <w:p w14:paraId="7C2F3AB8" w14:textId="77777777" w:rsidR="006F3844" w:rsidRPr="004B2EC5" w:rsidRDefault="006F3844" w:rsidP="006F3844">
            <w:pPr>
              <w:pStyle w:val="TAC"/>
            </w:pPr>
          </w:p>
        </w:tc>
        <w:tc>
          <w:tcPr>
            <w:tcW w:w="1576" w:type="dxa"/>
          </w:tcPr>
          <w:p w14:paraId="3AECAABE" w14:textId="72CD253E" w:rsidR="006F3844" w:rsidRPr="004B2EC5" w:rsidRDefault="006F3844" w:rsidP="006F3844">
            <w:pPr>
              <w:pStyle w:val="TAC"/>
            </w:pPr>
            <w:r w:rsidRPr="004B2EC5">
              <w:t>X</w:t>
            </w:r>
          </w:p>
        </w:tc>
        <w:tc>
          <w:tcPr>
            <w:tcW w:w="1332" w:type="dxa"/>
          </w:tcPr>
          <w:p w14:paraId="245F0548" w14:textId="77777777" w:rsidR="006F3844" w:rsidRPr="004B2EC5" w:rsidRDefault="006F3844" w:rsidP="006F3844">
            <w:pPr>
              <w:pStyle w:val="TAC"/>
            </w:pPr>
          </w:p>
        </w:tc>
        <w:tc>
          <w:tcPr>
            <w:tcW w:w="1323" w:type="dxa"/>
          </w:tcPr>
          <w:p w14:paraId="6C5A4EDB" w14:textId="77777777" w:rsidR="006F3844" w:rsidRPr="004B2EC5" w:rsidRDefault="006F3844" w:rsidP="006F3844">
            <w:pPr>
              <w:pStyle w:val="TAC"/>
            </w:pPr>
          </w:p>
        </w:tc>
      </w:tr>
      <w:tr w:rsidR="006F3844" w:rsidRPr="004B2EC5" w14:paraId="0F115B30" w14:textId="77777777" w:rsidTr="004B2EC5">
        <w:trPr>
          <w:cantSplit/>
          <w:jc w:val="center"/>
        </w:trPr>
        <w:tc>
          <w:tcPr>
            <w:tcW w:w="1129" w:type="dxa"/>
          </w:tcPr>
          <w:p w14:paraId="0F6FE555" w14:textId="27E40C6B" w:rsidR="006F3844" w:rsidRPr="004B2EC5" w:rsidRDefault="006F3844" w:rsidP="006F3844">
            <w:pPr>
              <w:pStyle w:val="TAH"/>
            </w:pPr>
            <w:r w:rsidRPr="004B2EC5">
              <w:t>#8</w:t>
            </w:r>
          </w:p>
        </w:tc>
        <w:tc>
          <w:tcPr>
            <w:tcW w:w="1459" w:type="dxa"/>
          </w:tcPr>
          <w:p w14:paraId="52BDB163" w14:textId="77777777" w:rsidR="006F3844" w:rsidRPr="004B2EC5" w:rsidRDefault="006F3844" w:rsidP="006F3844">
            <w:pPr>
              <w:pStyle w:val="TAC"/>
            </w:pPr>
          </w:p>
        </w:tc>
        <w:tc>
          <w:tcPr>
            <w:tcW w:w="1508" w:type="dxa"/>
          </w:tcPr>
          <w:p w14:paraId="524B160E" w14:textId="77777777" w:rsidR="006F3844" w:rsidRPr="004B2EC5" w:rsidRDefault="006F3844" w:rsidP="006F3844">
            <w:pPr>
              <w:pStyle w:val="TAC"/>
            </w:pPr>
          </w:p>
        </w:tc>
        <w:tc>
          <w:tcPr>
            <w:tcW w:w="1304" w:type="dxa"/>
          </w:tcPr>
          <w:p w14:paraId="2599F0ED" w14:textId="77777777" w:rsidR="006F3844" w:rsidRPr="004B2EC5" w:rsidRDefault="006F3844" w:rsidP="006F3844">
            <w:pPr>
              <w:pStyle w:val="TAC"/>
            </w:pPr>
          </w:p>
        </w:tc>
        <w:tc>
          <w:tcPr>
            <w:tcW w:w="1576" w:type="dxa"/>
          </w:tcPr>
          <w:p w14:paraId="1DBC85C6" w14:textId="72BD1F63" w:rsidR="006F3844" w:rsidRPr="004B2EC5" w:rsidRDefault="006F3844" w:rsidP="006F3844">
            <w:pPr>
              <w:pStyle w:val="TAC"/>
            </w:pPr>
            <w:r w:rsidRPr="004B2EC5">
              <w:t>X</w:t>
            </w:r>
          </w:p>
        </w:tc>
        <w:tc>
          <w:tcPr>
            <w:tcW w:w="1332" w:type="dxa"/>
          </w:tcPr>
          <w:p w14:paraId="6464AFF4" w14:textId="77777777" w:rsidR="006F3844" w:rsidRPr="004B2EC5" w:rsidRDefault="006F3844" w:rsidP="006F3844">
            <w:pPr>
              <w:pStyle w:val="TAC"/>
            </w:pPr>
          </w:p>
        </w:tc>
        <w:tc>
          <w:tcPr>
            <w:tcW w:w="1323" w:type="dxa"/>
          </w:tcPr>
          <w:p w14:paraId="05BF183C" w14:textId="77777777" w:rsidR="006F3844" w:rsidRPr="004B2EC5" w:rsidRDefault="006F3844" w:rsidP="006F3844">
            <w:pPr>
              <w:pStyle w:val="TAC"/>
            </w:pPr>
          </w:p>
        </w:tc>
      </w:tr>
      <w:tr w:rsidR="006F3844" w:rsidRPr="004B2EC5" w14:paraId="4B5682B8" w14:textId="77777777" w:rsidTr="004B2EC5">
        <w:trPr>
          <w:cantSplit/>
          <w:jc w:val="center"/>
        </w:trPr>
        <w:tc>
          <w:tcPr>
            <w:tcW w:w="1129" w:type="dxa"/>
          </w:tcPr>
          <w:p w14:paraId="60D13C21" w14:textId="50E1997F" w:rsidR="006F3844" w:rsidRPr="004B2EC5" w:rsidRDefault="006F3844" w:rsidP="006F3844">
            <w:pPr>
              <w:pStyle w:val="TAH"/>
            </w:pPr>
            <w:r w:rsidRPr="004B2EC5">
              <w:t>#9</w:t>
            </w:r>
          </w:p>
        </w:tc>
        <w:tc>
          <w:tcPr>
            <w:tcW w:w="1459" w:type="dxa"/>
          </w:tcPr>
          <w:p w14:paraId="55FCAAA2" w14:textId="77777777" w:rsidR="006F3844" w:rsidRPr="004B2EC5" w:rsidRDefault="006F3844" w:rsidP="006F3844">
            <w:pPr>
              <w:pStyle w:val="TAC"/>
            </w:pPr>
          </w:p>
        </w:tc>
        <w:tc>
          <w:tcPr>
            <w:tcW w:w="1508" w:type="dxa"/>
          </w:tcPr>
          <w:p w14:paraId="592AF13A" w14:textId="77777777" w:rsidR="006F3844" w:rsidRPr="004B2EC5" w:rsidRDefault="006F3844" w:rsidP="006F3844">
            <w:pPr>
              <w:pStyle w:val="TAC"/>
            </w:pPr>
          </w:p>
        </w:tc>
        <w:tc>
          <w:tcPr>
            <w:tcW w:w="1304" w:type="dxa"/>
          </w:tcPr>
          <w:p w14:paraId="5F7518E2" w14:textId="77777777" w:rsidR="006F3844" w:rsidRPr="004B2EC5" w:rsidRDefault="006F3844" w:rsidP="006F3844">
            <w:pPr>
              <w:pStyle w:val="TAC"/>
            </w:pPr>
          </w:p>
        </w:tc>
        <w:tc>
          <w:tcPr>
            <w:tcW w:w="1576" w:type="dxa"/>
          </w:tcPr>
          <w:p w14:paraId="2A4875A3" w14:textId="79CA7001" w:rsidR="006F3844" w:rsidRPr="004B2EC5" w:rsidRDefault="006F3844" w:rsidP="006F3844">
            <w:pPr>
              <w:pStyle w:val="TAC"/>
            </w:pPr>
            <w:r w:rsidRPr="004B2EC5">
              <w:t>X</w:t>
            </w:r>
          </w:p>
        </w:tc>
        <w:tc>
          <w:tcPr>
            <w:tcW w:w="1332" w:type="dxa"/>
          </w:tcPr>
          <w:p w14:paraId="38D5B865" w14:textId="77777777" w:rsidR="006F3844" w:rsidRPr="004B2EC5" w:rsidRDefault="006F3844" w:rsidP="006F3844">
            <w:pPr>
              <w:pStyle w:val="TAC"/>
            </w:pPr>
          </w:p>
        </w:tc>
        <w:tc>
          <w:tcPr>
            <w:tcW w:w="1323" w:type="dxa"/>
          </w:tcPr>
          <w:p w14:paraId="7A0FCDC9" w14:textId="77777777" w:rsidR="006F3844" w:rsidRPr="004B2EC5" w:rsidRDefault="006F3844" w:rsidP="006F3844">
            <w:pPr>
              <w:pStyle w:val="TAC"/>
            </w:pPr>
          </w:p>
        </w:tc>
      </w:tr>
      <w:tr w:rsidR="006F3844" w:rsidRPr="004B2EC5" w14:paraId="35C8A8D9" w14:textId="77777777" w:rsidTr="004B2EC5">
        <w:trPr>
          <w:cantSplit/>
          <w:jc w:val="center"/>
        </w:trPr>
        <w:tc>
          <w:tcPr>
            <w:tcW w:w="1129" w:type="dxa"/>
          </w:tcPr>
          <w:p w14:paraId="224E1CD0" w14:textId="6E024C72" w:rsidR="006F3844" w:rsidRPr="004B2EC5" w:rsidRDefault="006F3844" w:rsidP="006F3844">
            <w:pPr>
              <w:pStyle w:val="TAH"/>
            </w:pPr>
            <w:r w:rsidRPr="004B2EC5">
              <w:t>#10</w:t>
            </w:r>
          </w:p>
        </w:tc>
        <w:tc>
          <w:tcPr>
            <w:tcW w:w="1459" w:type="dxa"/>
          </w:tcPr>
          <w:p w14:paraId="29B418D4" w14:textId="77777777" w:rsidR="006F3844" w:rsidRPr="004B2EC5" w:rsidRDefault="006F3844" w:rsidP="006F3844">
            <w:pPr>
              <w:pStyle w:val="TAC"/>
            </w:pPr>
          </w:p>
        </w:tc>
        <w:tc>
          <w:tcPr>
            <w:tcW w:w="1508" w:type="dxa"/>
          </w:tcPr>
          <w:p w14:paraId="7D293881" w14:textId="693B936B" w:rsidR="006F3844" w:rsidRPr="004B2EC5" w:rsidRDefault="006F3844" w:rsidP="006F3844">
            <w:pPr>
              <w:pStyle w:val="TAC"/>
            </w:pPr>
            <w:r w:rsidRPr="004B2EC5">
              <w:t>X</w:t>
            </w:r>
          </w:p>
        </w:tc>
        <w:tc>
          <w:tcPr>
            <w:tcW w:w="1304" w:type="dxa"/>
          </w:tcPr>
          <w:p w14:paraId="3169B59C" w14:textId="77777777" w:rsidR="006F3844" w:rsidRPr="004B2EC5" w:rsidRDefault="006F3844" w:rsidP="006F3844">
            <w:pPr>
              <w:pStyle w:val="TAC"/>
            </w:pPr>
          </w:p>
        </w:tc>
        <w:tc>
          <w:tcPr>
            <w:tcW w:w="1576" w:type="dxa"/>
          </w:tcPr>
          <w:p w14:paraId="3F68E82E" w14:textId="77777777" w:rsidR="006F3844" w:rsidRPr="004B2EC5" w:rsidRDefault="006F3844" w:rsidP="006F3844">
            <w:pPr>
              <w:pStyle w:val="TAC"/>
            </w:pPr>
          </w:p>
        </w:tc>
        <w:tc>
          <w:tcPr>
            <w:tcW w:w="1332" w:type="dxa"/>
          </w:tcPr>
          <w:p w14:paraId="36A003A1" w14:textId="77777777" w:rsidR="006F3844" w:rsidRPr="004B2EC5" w:rsidRDefault="006F3844" w:rsidP="006F3844">
            <w:pPr>
              <w:pStyle w:val="TAC"/>
            </w:pPr>
          </w:p>
        </w:tc>
        <w:tc>
          <w:tcPr>
            <w:tcW w:w="1323" w:type="dxa"/>
          </w:tcPr>
          <w:p w14:paraId="33B805F0" w14:textId="77777777" w:rsidR="006F3844" w:rsidRPr="004B2EC5" w:rsidRDefault="006F3844" w:rsidP="006F3844">
            <w:pPr>
              <w:pStyle w:val="TAC"/>
            </w:pPr>
          </w:p>
        </w:tc>
      </w:tr>
      <w:tr w:rsidR="006F3844" w:rsidRPr="004B2EC5" w14:paraId="7C7F18CE" w14:textId="77777777" w:rsidTr="004B2EC5">
        <w:trPr>
          <w:cantSplit/>
          <w:jc w:val="center"/>
        </w:trPr>
        <w:tc>
          <w:tcPr>
            <w:tcW w:w="1129" w:type="dxa"/>
          </w:tcPr>
          <w:p w14:paraId="706C5206" w14:textId="32E788BA" w:rsidR="006F3844" w:rsidRPr="004B2EC5" w:rsidRDefault="006F3844" w:rsidP="006F3844">
            <w:pPr>
              <w:pStyle w:val="TAH"/>
            </w:pPr>
            <w:r w:rsidRPr="004B2EC5">
              <w:t>#11</w:t>
            </w:r>
          </w:p>
        </w:tc>
        <w:tc>
          <w:tcPr>
            <w:tcW w:w="1459" w:type="dxa"/>
          </w:tcPr>
          <w:p w14:paraId="0693B555" w14:textId="77777777" w:rsidR="006F3844" w:rsidRPr="004B2EC5" w:rsidRDefault="006F3844" w:rsidP="006F3844">
            <w:pPr>
              <w:pStyle w:val="TAC"/>
            </w:pPr>
          </w:p>
        </w:tc>
        <w:tc>
          <w:tcPr>
            <w:tcW w:w="1508" w:type="dxa"/>
          </w:tcPr>
          <w:p w14:paraId="6BA028CF" w14:textId="77752501" w:rsidR="006F3844" w:rsidRPr="004B2EC5" w:rsidRDefault="006F3844" w:rsidP="006F3844">
            <w:pPr>
              <w:pStyle w:val="TAC"/>
            </w:pPr>
            <w:r w:rsidRPr="004B2EC5">
              <w:t>X</w:t>
            </w:r>
          </w:p>
        </w:tc>
        <w:tc>
          <w:tcPr>
            <w:tcW w:w="1304" w:type="dxa"/>
          </w:tcPr>
          <w:p w14:paraId="7A4A9078" w14:textId="77777777" w:rsidR="006F3844" w:rsidRPr="004B2EC5" w:rsidRDefault="006F3844" w:rsidP="006F3844">
            <w:pPr>
              <w:pStyle w:val="TAC"/>
            </w:pPr>
          </w:p>
        </w:tc>
        <w:tc>
          <w:tcPr>
            <w:tcW w:w="1576" w:type="dxa"/>
          </w:tcPr>
          <w:p w14:paraId="199554CA" w14:textId="77777777" w:rsidR="006F3844" w:rsidRPr="004B2EC5" w:rsidRDefault="006F3844" w:rsidP="006F3844">
            <w:pPr>
              <w:pStyle w:val="TAC"/>
            </w:pPr>
          </w:p>
        </w:tc>
        <w:tc>
          <w:tcPr>
            <w:tcW w:w="1332" w:type="dxa"/>
          </w:tcPr>
          <w:p w14:paraId="10E29357" w14:textId="77777777" w:rsidR="006F3844" w:rsidRPr="004B2EC5" w:rsidRDefault="006F3844" w:rsidP="006F3844">
            <w:pPr>
              <w:pStyle w:val="TAC"/>
            </w:pPr>
          </w:p>
        </w:tc>
        <w:tc>
          <w:tcPr>
            <w:tcW w:w="1323" w:type="dxa"/>
          </w:tcPr>
          <w:p w14:paraId="5F3B2ECB" w14:textId="77777777" w:rsidR="006F3844" w:rsidRPr="004B2EC5" w:rsidRDefault="006F3844" w:rsidP="006F3844">
            <w:pPr>
              <w:pStyle w:val="TAC"/>
            </w:pPr>
          </w:p>
        </w:tc>
      </w:tr>
      <w:tr w:rsidR="006F3844" w:rsidRPr="004B2EC5" w14:paraId="7061B4C3" w14:textId="77777777" w:rsidTr="004B2EC5">
        <w:trPr>
          <w:cantSplit/>
          <w:jc w:val="center"/>
        </w:trPr>
        <w:tc>
          <w:tcPr>
            <w:tcW w:w="1129" w:type="dxa"/>
          </w:tcPr>
          <w:p w14:paraId="3EFDD5EF" w14:textId="6F60836A" w:rsidR="006F3844" w:rsidRPr="004B2EC5" w:rsidRDefault="006F3844" w:rsidP="006F3844">
            <w:pPr>
              <w:pStyle w:val="TAH"/>
            </w:pPr>
            <w:r w:rsidRPr="004B2EC5">
              <w:t>#12</w:t>
            </w:r>
          </w:p>
        </w:tc>
        <w:tc>
          <w:tcPr>
            <w:tcW w:w="1459" w:type="dxa"/>
          </w:tcPr>
          <w:p w14:paraId="2B0517A7" w14:textId="77777777" w:rsidR="006F3844" w:rsidRPr="004B2EC5" w:rsidRDefault="006F3844" w:rsidP="006F3844">
            <w:pPr>
              <w:pStyle w:val="TAC"/>
            </w:pPr>
          </w:p>
        </w:tc>
        <w:tc>
          <w:tcPr>
            <w:tcW w:w="1508" w:type="dxa"/>
          </w:tcPr>
          <w:p w14:paraId="7D6935BC" w14:textId="649E6CF8" w:rsidR="006F3844" w:rsidRPr="004B2EC5" w:rsidRDefault="006F3844" w:rsidP="006F3844">
            <w:pPr>
              <w:pStyle w:val="TAC"/>
            </w:pPr>
            <w:r w:rsidRPr="004B2EC5">
              <w:t>X</w:t>
            </w:r>
          </w:p>
        </w:tc>
        <w:tc>
          <w:tcPr>
            <w:tcW w:w="1304" w:type="dxa"/>
          </w:tcPr>
          <w:p w14:paraId="483F65DB" w14:textId="77777777" w:rsidR="006F3844" w:rsidRPr="004B2EC5" w:rsidRDefault="006F3844" w:rsidP="006F3844">
            <w:pPr>
              <w:pStyle w:val="TAC"/>
            </w:pPr>
          </w:p>
        </w:tc>
        <w:tc>
          <w:tcPr>
            <w:tcW w:w="1576" w:type="dxa"/>
          </w:tcPr>
          <w:p w14:paraId="43336670" w14:textId="77777777" w:rsidR="006F3844" w:rsidRPr="004B2EC5" w:rsidRDefault="006F3844" w:rsidP="006F3844">
            <w:pPr>
              <w:pStyle w:val="TAC"/>
            </w:pPr>
          </w:p>
        </w:tc>
        <w:tc>
          <w:tcPr>
            <w:tcW w:w="1332" w:type="dxa"/>
          </w:tcPr>
          <w:p w14:paraId="25EDB566" w14:textId="77777777" w:rsidR="006F3844" w:rsidRPr="004B2EC5" w:rsidRDefault="006F3844" w:rsidP="006F3844">
            <w:pPr>
              <w:pStyle w:val="TAC"/>
            </w:pPr>
          </w:p>
        </w:tc>
        <w:tc>
          <w:tcPr>
            <w:tcW w:w="1323" w:type="dxa"/>
          </w:tcPr>
          <w:p w14:paraId="2B54D44F" w14:textId="77777777" w:rsidR="006F3844" w:rsidRPr="004B2EC5" w:rsidRDefault="006F3844" w:rsidP="006F3844">
            <w:pPr>
              <w:pStyle w:val="TAC"/>
            </w:pPr>
          </w:p>
        </w:tc>
      </w:tr>
      <w:tr w:rsidR="006F3844" w:rsidRPr="004B2EC5" w14:paraId="3099C396" w14:textId="77777777" w:rsidTr="004B2EC5">
        <w:trPr>
          <w:cantSplit/>
          <w:jc w:val="center"/>
        </w:trPr>
        <w:tc>
          <w:tcPr>
            <w:tcW w:w="1129" w:type="dxa"/>
          </w:tcPr>
          <w:p w14:paraId="6AACCA8C" w14:textId="15F11395" w:rsidR="006F3844" w:rsidRPr="004B2EC5" w:rsidRDefault="006F3844" w:rsidP="006F3844">
            <w:pPr>
              <w:pStyle w:val="TAH"/>
            </w:pPr>
            <w:r w:rsidRPr="004B2EC5">
              <w:t>#13</w:t>
            </w:r>
          </w:p>
        </w:tc>
        <w:tc>
          <w:tcPr>
            <w:tcW w:w="1459" w:type="dxa"/>
          </w:tcPr>
          <w:p w14:paraId="01E33DEF" w14:textId="77777777" w:rsidR="006F3844" w:rsidRPr="004B2EC5" w:rsidRDefault="006F3844" w:rsidP="006F3844">
            <w:pPr>
              <w:pStyle w:val="TAC"/>
            </w:pPr>
          </w:p>
        </w:tc>
        <w:tc>
          <w:tcPr>
            <w:tcW w:w="1508" w:type="dxa"/>
          </w:tcPr>
          <w:p w14:paraId="05CBA630" w14:textId="77777777" w:rsidR="006F3844" w:rsidRPr="004B2EC5" w:rsidRDefault="006F3844" w:rsidP="006F3844">
            <w:pPr>
              <w:pStyle w:val="TAC"/>
            </w:pPr>
          </w:p>
        </w:tc>
        <w:tc>
          <w:tcPr>
            <w:tcW w:w="1304" w:type="dxa"/>
          </w:tcPr>
          <w:p w14:paraId="70B320EE" w14:textId="5C88F68C" w:rsidR="006F3844" w:rsidRPr="004B2EC5" w:rsidRDefault="006F3844" w:rsidP="006F3844">
            <w:pPr>
              <w:pStyle w:val="TAC"/>
            </w:pPr>
            <w:r w:rsidRPr="004B2EC5">
              <w:t>X</w:t>
            </w:r>
          </w:p>
        </w:tc>
        <w:tc>
          <w:tcPr>
            <w:tcW w:w="1576" w:type="dxa"/>
          </w:tcPr>
          <w:p w14:paraId="230342B7" w14:textId="77777777" w:rsidR="006F3844" w:rsidRPr="004B2EC5" w:rsidRDefault="006F3844" w:rsidP="006F3844">
            <w:pPr>
              <w:pStyle w:val="TAC"/>
            </w:pPr>
          </w:p>
        </w:tc>
        <w:tc>
          <w:tcPr>
            <w:tcW w:w="1332" w:type="dxa"/>
          </w:tcPr>
          <w:p w14:paraId="4F231F33" w14:textId="77777777" w:rsidR="006F3844" w:rsidRPr="004B2EC5" w:rsidRDefault="006F3844" w:rsidP="006F3844">
            <w:pPr>
              <w:pStyle w:val="TAC"/>
            </w:pPr>
          </w:p>
        </w:tc>
        <w:tc>
          <w:tcPr>
            <w:tcW w:w="1323" w:type="dxa"/>
          </w:tcPr>
          <w:p w14:paraId="1170D4A0" w14:textId="77777777" w:rsidR="006F3844" w:rsidRPr="004B2EC5" w:rsidRDefault="006F3844" w:rsidP="006F3844">
            <w:pPr>
              <w:pStyle w:val="TAC"/>
            </w:pPr>
          </w:p>
        </w:tc>
      </w:tr>
      <w:tr w:rsidR="006F3844" w:rsidRPr="004B2EC5" w14:paraId="69ECD0B9" w14:textId="77777777" w:rsidTr="004B2EC5">
        <w:trPr>
          <w:cantSplit/>
          <w:jc w:val="center"/>
        </w:trPr>
        <w:tc>
          <w:tcPr>
            <w:tcW w:w="1129" w:type="dxa"/>
          </w:tcPr>
          <w:p w14:paraId="78D5C279" w14:textId="3D103F4B" w:rsidR="006F3844" w:rsidRPr="004B2EC5" w:rsidRDefault="006F3844" w:rsidP="006F3844">
            <w:pPr>
              <w:pStyle w:val="TAH"/>
            </w:pPr>
            <w:r w:rsidRPr="004B2EC5">
              <w:t>#14</w:t>
            </w:r>
          </w:p>
        </w:tc>
        <w:tc>
          <w:tcPr>
            <w:tcW w:w="1459" w:type="dxa"/>
          </w:tcPr>
          <w:p w14:paraId="3B9288C1" w14:textId="77777777" w:rsidR="006F3844" w:rsidRPr="004B2EC5" w:rsidRDefault="006F3844" w:rsidP="006F3844">
            <w:pPr>
              <w:pStyle w:val="TAC"/>
            </w:pPr>
          </w:p>
        </w:tc>
        <w:tc>
          <w:tcPr>
            <w:tcW w:w="1508" w:type="dxa"/>
          </w:tcPr>
          <w:p w14:paraId="7F95240F" w14:textId="77777777" w:rsidR="006F3844" w:rsidRPr="004B2EC5" w:rsidRDefault="006F3844" w:rsidP="006F3844">
            <w:pPr>
              <w:pStyle w:val="TAC"/>
            </w:pPr>
          </w:p>
        </w:tc>
        <w:tc>
          <w:tcPr>
            <w:tcW w:w="1304" w:type="dxa"/>
          </w:tcPr>
          <w:p w14:paraId="17954C63" w14:textId="33590447" w:rsidR="006F3844" w:rsidRPr="004B2EC5" w:rsidRDefault="006F3844" w:rsidP="006F3844">
            <w:pPr>
              <w:pStyle w:val="TAC"/>
            </w:pPr>
            <w:r w:rsidRPr="004B2EC5">
              <w:t>X</w:t>
            </w:r>
          </w:p>
        </w:tc>
        <w:tc>
          <w:tcPr>
            <w:tcW w:w="1576" w:type="dxa"/>
          </w:tcPr>
          <w:p w14:paraId="55A02C09" w14:textId="77777777" w:rsidR="006F3844" w:rsidRPr="004B2EC5" w:rsidRDefault="006F3844" w:rsidP="006F3844">
            <w:pPr>
              <w:pStyle w:val="TAC"/>
            </w:pPr>
          </w:p>
        </w:tc>
        <w:tc>
          <w:tcPr>
            <w:tcW w:w="1332" w:type="dxa"/>
          </w:tcPr>
          <w:p w14:paraId="7CC62657" w14:textId="77777777" w:rsidR="006F3844" w:rsidRPr="004B2EC5" w:rsidRDefault="006F3844" w:rsidP="006F3844">
            <w:pPr>
              <w:pStyle w:val="TAC"/>
            </w:pPr>
          </w:p>
        </w:tc>
        <w:tc>
          <w:tcPr>
            <w:tcW w:w="1323" w:type="dxa"/>
          </w:tcPr>
          <w:p w14:paraId="58B9C5F9" w14:textId="77777777" w:rsidR="006F3844" w:rsidRPr="004B2EC5" w:rsidRDefault="006F3844" w:rsidP="006F3844">
            <w:pPr>
              <w:pStyle w:val="TAC"/>
            </w:pPr>
          </w:p>
        </w:tc>
      </w:tr>
      <w:tr w:rsidR="006F3844" w:rsidRPr="004B2EC5" w14:paraId="1062E941" w14:textId="77777777" w:rsidTr="004B2EC5">
        <w:trPr>
          <w:cantSplit/>
          <w:jc w:val="center"/>
        </w:trPr>
        <w:tc>
          <w:tcPr>
            <w:tcW w:w="1129" w:type="dxa"/>
          </w:tcPr>
          <w:p w14:paraId="2809CB0B" w14:textId="3D9B0E26" w:rsidR="006F3844" w:rsidRPr="004B2EC5" w:rsidRDefault="006F3844" w:rsidP="006F3844">
            <w:pPr>
              <w:pStyle w:val="TAH"/>
            </w:pPr>
            <w:r w:rsidRPr="004B2EC5">
              <w:t>#15</w:t>
            </w:r>
          </w:p>
        </w:tc>
        <w:tc>
          <w:tcPr>
            <w:tcW w:w="1459" w:type="dxa"/>
          </w:tcPr>
          <w:p w14:paraId="1ABF2523" w14:textId="77777777" w:rsidR="006F3844" w:rsidRPr="004B2EC5" w:rsidRDefault="006F3844" w:rsidP="006F3844">
            <w:pPr>
              <w:pStyle w:val="TAC"/>
            </w:pPr>
          </w:p>
        </w:tc>
        <w:tc>
          <w:tcPr>
            <w:tcW w:w="1508" w:type="dxa"/>
          </w:tcPr>
          <w:p w14:paraId="32008147" w14:textId="77777777" w:rsidR="006F3844" w:rsidRPr="004B2EC5" w:rsidRDefault="006F3844" w:rsidP="006F3844">
            <w:pPr>
              <w:pStyle w:val="TAC"/>
            </w:pPr>
          </w:p>
        </w:tc>
        <w:tc>
          <w:tcPr>
            <w:tcW w:w="1304" w:type="dxa"/>
          </w:tcPr>
          <w:p w14:paraId="586C3C8C" w14:textId="77777777" w:rsidR="006F3844" w:rsidRPr="004B2EC5" w:rsidRDefault="006F3844" w:rsidP="006F3844">
            <w:pPr>
              <w:pStyle w:val="TAC"/>
            </w:pPr>
          </w:p>
        </w:tc>
        <w:tc>
          <w:tcPr>
            <w:tcW w:w="1576" w:type="dxa"/>
          </w:tcPr>
          <w:p w14:paraId="4B5BAE73" w14:textId="77777777" w:rsidR="006F3844" w:rsidRPr="004B2EC5" w:rsidRDefault="006F3844" w:rsidP="006F3844">
            <w:pPr>
              <w:pStyle w:val="TAC"/>
            </w:pPr>
          </w:p>
        </w:tc>
        <w:tc>
          <w:tcPr>
            <w:tcW w:w="1332" w:type="dxa"/>
          </w:tcPr>
          <w:p w14:paraId="17403D02" w14:textId="77777777" w:rsidR="006F3844" w:rsidRPr="004B2EC5" w:rsidRDefault="006F3844" w:rsidP="006F3844">
            <w:pPr>
              <w:pStyle w:val="TAC"/>
            </w:pPr>
          </w:p>
        </w:tc>
        <w:tc>
          <w:tcPr>
            <w:tcW w:w="1323" w:type="dxa"/>
          </w:tcPr>
          <w:p w14:paraId="1671374B" w14:textId="007A8FBD" w:rsidR="006F3844" w:rsidRPr="004B2EC5" w:rsidRDefault="006F3844" w:rsidP="006F3844">
            <w:pPr>
              <w:pStyle w:val="TAC"/>
            </w:pPr>
            <w:r w:rsidRPr="004B2EC5">
              <w:t>X</w:t>
            </w:r>
          </w:p>
        </w:tc>
      </w:tr>
      <w:tr w:rsidR="006F3844" w:rsidRPr="004B2EC5" w14:paraId="54908BAB" w14:textId="77777777" w:rsidTr="004B2EC5">
        <w:trPr>
          <w:cantSplit/>
          <w:jc w:val="center"/>
        </w:trPr>
        <w:tc>
          <w:tcPr>
            <w:tcW w:w="1129" w:type="dxa"/>
          </w:tcPr>
          <w:p w14:paraId="2FB45B1B" w14:textId="484B02DA" w:rsidR="006F3844" w:rsidRPr="004B2EC5" w:rsidRDefault="006F3844" w:rsidP="006F3844">
            <w:pPr>
              <w:pStyle w:val="TAH"/>
            </w:pPr>
            <w:r w:rsidRPr="004B2EC5">
              <w:t>#16</w:t>
            </w:r>
          </w:p>
        </w:tc>
        <w:tc>
          <w:tcPr>
            <w:tcW w:w="1459" w:type="dxa"/>
          </w:tcPr>
          <w:p w14:paraId="3517EC68" w14:textId="77777777" w:rsidR="006F3844" w:rsidRPr="004B2EC5" w:rsidRDefault="006F3844" w:rsidP="006F3844">
            <w:pPr>
              <w:pStyle w:val="TAC"/>
            </w:pPr>
          </w:p>
        </w:tc>
        <w:tc>
          <w:tcPr>
            <w:tcW w:w="1508" w:type="dxa"/>
          </w:tcPr>
          <w:p w14:paraId="71D52433" w14:textId="77777777" w:rsidR="006F3844" w:rsidRPr="004B2EC5" w:rsidRDefault="006F3844" w:rsidP="006F3844">
            <w:pPr>
              <w:pStyle w:val="TAC"/>
            </w:pPr>
          </w:p>
        </w:tc>
        <w:tc>
          <w:tcPr>
            <w:tcW w:w="1304" w:type="dxa"/>
          </w:tcPr>
          <w:p w14:paraId="18DAB13D" w14:textId="77777777" w:rsidR="006F3844" w:rsidRPr="004B2EC5" w:rsidRDefault="006F3844" w:rsidP="006F3844">
            <w:pPr>
              <w:pStyle w:val="TAC"/>
            </w:pPr>
          </w:p>
        </w:tc>
        <w:tc>
          <w:tcPr>
            <w:tcW w:w="1576" w:type="dxa"/>
          </w:tcPr>
          <w:p w14:paraId="18CE3C9E" w14:textId="77777777" w:rsidR="006F3844" w:rsidRPr="004B2EC5" w:rsidRDefault="006F3844" w:rsidP="006F3844">
            <w:pPr>
              <w:pStyle w:val="TAC"/>
            </w:pPr>
          </w:p>
        </w:tc>
        <w:tc>
          <w:tcPr>
            <w:tcW w:w="1332" w:type="dxa"/>
          </w:tcPr>
          <w:p w14:paraId="3AF82981" w14:textId="77777777" w:rsidR="006F3844" w:rsidRPr="004B2EC5" w:rsidRDefault="006F3844" w:rsidP="006F3844">
            <w:pPr>
              <w:pStyle w:val="TAC"/>
            </w:pPr>
          </w:p>
        </w:tc>
        <w:tc>
          <w:tcPr>
            <w:tcW w:w="1323" w:type="dxa"/>
          </w:tcPr>
          <w:p w14:paraId="5D5D04DD" w14:textId="707F10B0" w:rsidR="00750A61" w:rsidRPr="004B2EC5" w:rsidRDefault="006F3844" w:rsidP="00750A61">
            <w:pPr>
              <w:pStyle w:val="TAC"/>
            </w:pPr>
            <w:r w:rsidRPr="004B2EC5">
              <w:t>X</w:t>
            </w:r>
          </w:p>
        </w:tc>
      </w:tr>
      <w:tr w:rsidR="00750A61" w:rsidRPr="004B2EC5" w14:paraId="29CD54A4" w14:textId="77777777" w:rsidTr="004B2EC5">
        <w:trPr>
          <w:cantSplit/>
          <w:jc w:val="center"/>
        </w:trPr>
        <w:tc>
          <w:tcPr>
            <w:tcW w:w="1129" w:type="dxa"/>
          </w:tcPr>
          <w:p w14:paraId="0E0DE1B7" w14:textId="7949AA2C" w:rsidR="00750A61" w:rsidRPr="004B2EC5" w:rsidRDefault="00750A61" w:rsidP="006F3844">
            <w:pPr>
              <w:pStyle w:val="TAH"/>
            </w:pPr>
            <w:r w:rsidRPr="004B2EC5">
              <w:t>#17</w:t>
            </w:r>
          </w:p>
        </w:tc>
        <w:tc>
          <w:tcPr>
            <w:tcW w:w="1459" w:type="dxa"/>
          </w:tcPr>
          <w:p w14:paraId="4598F096" w14:textId="74C94AD4" w:rsidR="00750A61" w:rsidRPr="004B2EC5" w:rsidRDefault="00750A61" w:rsidP="006F3844">
            <w:pPr>
              <w:pStyle w:val="TAC"/>
            </w:pPr>
            <w:r w:rsidRPr="004B2EC5">
              <w:t>X</w:t>
            </w:r>
          </w:p>
        </w:tc>
        <w:tc>
          <w:tcPr>
            <w:tcW w:w="1508" w:type="dxa"/>
          </w:tcPr>
          <w:p w14:paraId="175292CC" w14:textId="77777777" w:rsidR="00750A61" w:rsidRPr="004B2EC5" w:rsidRDefault="00750A61" w:rsidP="006F3844">
            <w:pPr>
              <w:pStyle w:val="TAC"/>
            </w:pPr>
          </w:p>
        </w:tc>
        <w:tc>
          <w:tcPr>
            <w:tcW w:w="1304" w:type="dxa"/>
          </w:tcPr>
          <w:p w14:paraId="55D64997" w14:textId="77777777" w:rsidR="00750A61" w:rsidRPr="004B2EC5" w:rsidRDefault="00750A61" w:rsidP="006F3844">
            <w:pPr>
              <w:pStyle w:val="TAC"/>
            </w:pPr>
          </w:p>
        </w:tc>
        <w:tc>
          <w:tcPr>
            <w:tcW w:w="1576" w:type="dxa"/>
          </w:tcPr>
          <w:p w14:paraId="18D20983" w14:textId="77777777" w:rsidR="00750A61" w:rsidRPr="004B2EC5" w:rsidRDefault="00750A61" w:rsidP="006F3844">
            <w:pPr>
              <w:pStyle w:val="TAC"/>
            </w:pPr>
          </w:p>
        </w:tc>
        <w:tc>
          <w:tcPr>
            <w:tcW w:w="1332" w:type="dxa"/>
          </w:tcPr>
          <w:p w14:paraId="4CC3B065" w14:textId="77777777" w:rsidR="00750A61" w:rsidRPr="004B2EC5" w:rsidRDefault="00750A61" w:rsidP="006F3844">
            <w:pPr>
              <w:pStyle w:val="TAC"/>
            </w:pPr>
          </w:p>
        </w:tc>
        <w:tc>
          <w:tcPr>
            <w:tcW w:w="1323" w:type="dxa"/>
          </w:tcPr>
          <w:p w14:paraId="0A52E950" w14:textId="77777777" w:rsidR="00750A61" w:rsidRPr="004B2EC5" w:rsidRDefault="00750A61" w:rsidP="00750A61">
            <w:pPr>
              <w:pStyle w:val="TAC"/>
            </w:pPr>
          </w:p>
        </w:tc>
      </w:tr>
      <w:tr w:rsidR="00750A61" w:rsidRPr="004B2EC5" w14:paraId="5A70E939" w14:textId="77777777" w:rsidTr="004B2EC5">
        <w:trPr>
          <w:cantSplit/>
          <w:jc w:val="center"/>
        </w:trPr>
        <w:tc>
          <w:tcPr>
            <w:tcW w:w="1129" w:type="dxa"/>
          </w:tcPr>
          <w:p w14:paraId="29EE340B" w14:textId="18B64128" w:rsidR="00750A61" w:rsidRPr="004B2EC5" w:rsidRDefault="00750A61" w:rsidP="006F3844">
            <w:pPr>
              <w:pStyle w:val="TAH"/>
            </w:pPr>
            <w:r w:rsidRPr="004B2EC5">
              <w:t>#18</w:t>
            </w:r>
          </w:p>
        </w:tc>
        <w:tc>
          <w:tcPr>
            <w:tcW w:w="1459" w:type="dxa"/>
          </w:tcPr>
          <w:p w14:paraId="324F645C" w14:textId="2AE1782A" w:rsidR="00750A61" w:rsidRPr="004B2EC5" w:rsidRDefault="00750A61" w:rsidP="006F3844">
            <w:pPr>
              <w:pStyle w:val="TAC"/>
            </w:pPr>
            <w:r w:rsidRPr="004B2EC5">
              <w:t>X</w:t>
            </w:r>
          </w:p>
        </w:tc>
        <w:tc>
          <w:tcPr>
            <w:tcW w:w="1508" w:type="dxa"/>
          </w:tcPr>
          <w:p w14:paraId="2AC9F983" w14:textId="77777777" w:rsidR="00750A61" w:rsidRPr="004B2EC5" w:rsidRDefault="00750A61" w:rsidP="006F3844">
            <w:pPr>
              <w:pStyle w:val="TAC"/>
            </w:pPr>
          </w:p>
        </w:tc>
        <w:tc>
          <w:tcPr>
            <w:tcW w:w="1304" w:type="dxa"/>
          </w:tcPr>
          <w:p w14:paraId="2175D322" w14:textId="77777777" w:rsidR="00750A61" w:rsidRPr="004B2EC5" w:rsidRDefault="00750A61" w:rsidP="006F3844">
            <w:pPr>
              <w:pStyle w:val="TAC"/>
            </w:pPr>
          </w:p>
        </w:tc>
        <w:tc>
          <w:tcPr>
            <w:tcW w:w="1576" w:type="dxa"/>
          </w:tcPr>
          <w:p w14:paraId="40319033" w14:textId="57E6DFB8" w:rsidR="00750A61" w:rsidRPr="004B2EC5" w:rsidRDefault="00750A61" w:rsidP="006F3844">
            <w:pPr>
              <w:pStyle w:val="TAC"/>
            </w:pPr>
            <w:r w:rsidRPr="004B2EC5">
              <w:t>X</w:t>
            </w:r>
          </w:p>
        </w:tc>
        <w:tc>
          <w:tcPr>
            <w:tcW w:w="1332" w:type="dxa"/>
          </w:tcPr>
          <w:p w14:paraId="4875CDFE" w14:textId="77777777" w:rsidR="00750A61" w:rsidRPr="004B2EC5" w:rsidRDefault="00750A61" w:rsidP="006F3844">
            <w:pPr>
              <w:pStyle w:val="TAC"/>
            </w:pPr>
          </w:p>
        </w:tc>
        <w:tc>
          <w:tcPr>
            <w:tcW w:w="1323" w:type="dxa"/>
          </w:tcPr>
          <w:p w14:paraId="6A6C5E77" w14:textId="77777777" w:rsidR="00750A61" w:rsidRPr="004B2EC5" w:rsidRDefault="00750A61" w:rsidP="00750A61">
            <w:pPr>
              <w:pStyle w:val="TAC"/>
            </w:pPr>
          </w:p>
        </w:tc>
      </w:tr>
      <w:tr w:rsidR="00007A98" w:rsidRPr="004B2EC5" w14:paraId="19779CCA" w14:textId="77777777" w:rsidTr="004B2EC5">
        <w:trPr>
          <w:cantSplit/>
          <w:jc w:val="center"/>
        </w:trPr>
        <w:tc>
          <w:tcPr>
            <w:tcW w:w="1129" w:type="dxa"/>
          </w:tcPr>
          <w:p w14:paraId="704772A8" w14:textId="3D31EEA0" w:rsidR="00007A98" w:rsidRPr="004B2EC5" w:rsidRDefault="00007A98" w:rsidP="006F3844">
            <w:pPr>
              <w:pStyle w:val="TAH"/>
            </w:pPr>
            <w:r w:rsidRPr="004B2EC5">
              <w:t>#19</w:t>
            </w:r>
          </w:p>
        </w:tc>
        <w:tc>
          <w:tcPr>
            <w:tcW w:w="1459" w:type="dxa"/>
          </w:tcPr>
          <w:p w14:paraId="00068089" w14:textId="77777777" w:rsidR="00007A98" w:rsidRPr="004B2EC5" w:rsidRDefault="00007A98" w:rsidP="006F3844">
            <w:pPr>
              <w:pStyle w:val="TAC"/>
            </w:pPr>
          </w:p>
        </w:tc>
        <w:tc>
          <w:tcPr>
            <w:tcW w:w="1508" w:type="dxa"/>
          </w:tcPr>
          <w:p w14:paraId="147DB1A8" w14:textId="64C00EB4" w:rsidR="00007A98" w:rsidRPr="004B2EC5" w:rsidRDefault="00007A98" w:rsidP="006F3844">
            <w:pPr>
              <w:pStyle w:val="TAC"/>
            </w:pPr>
            <w:r w:rsidRPr="004B2EC5">
              <w:t>X</w:t>
            </w:r>
          </w:p>
        </w:tc>
        <w:tc>
          <w:tcPr>
            <w:tcW w:w="1304" w:type="dxa"/>
          </w:tcPr>
          <w:p w14:paraId="3515421D" w14:textId="77777777" w:rsidR="00007A98" w:rsidRPr="004B2EC5" w:rsidRDefault="00007A98" w:rsidP="006F3844">
            <w:pPr>
              <w:pStyle w:val="TAC"/>
            </w:pPr>
          </w:p>
        </w:tc>
        <w:tc>
          <w:tcPr>
            <w:tcW w:w="1576" w:type="dxa"/>
          </w:tcPr>
          <w:p w14:paraId="0B962FFE" w14:textId="77777777" w:rsidR="00007A98" w:rsidRPr="004B2EC5" w:rsidRDefault="00007A98" w:rsidP="006F3844">
            <w:pPr>
              <w:pStyle w:val="TAC"/>
            </w:pPr>
          </w:p>
        </w:tc>
        <w:tc>
          <w:tcPr>
            <w:tcW w:w="1332" w:type="dxa"/>
          </w:tcPr>
          <w:p w14:paraId="1BBBE24A" w14:textId="77777777" w:rsidR="00007A98" w:rsidRPr="004B2EC5" w:rsidRDefault="00007A98" w:rsidP="006F3844">
            <w:pPr>
              <w:pStyle w:val="TAC"/>
            </w:pPr>
          </w:p>
        </w:tc>
        <w:tc>
          <w:tcPr>
            <w:tcW w:w="1323" w:type="dxa"/>
          </w:tcPr>
          <w:p w14:paraId="11E50182" w14:textId="77777777" w:rsidR="00007A98" w:rsidRPr="004B2EC5" w:rsidRDefault="00007A98" w:rsidP="00750A61">
            <w:pPr>
              <w:pStyle w:val="TAC"/>
            </w:pPr>
          </w:p>
        </w:tc>
      </w:tr>
      <w:tr w:rsidR="00007A98" w:rsidRPr="004B2EC5" w14:paraId="1C4F1BBB" w14:textId="77777777" w:rsidTr="004B2EC5">
        <w:trPr>
          <w:cantSplit/>
          <w:jc w:val="center"/>
        </w:trPr>
        <w:tc>
          <w:tcPr>
            <w:tcW w:w="1129" w:type="dxa"/>
          </w:tcPr>
          <w:p w14:paraId="642C2C0E" w14:textId="27922E96" w:rsidR="00007A98" w:rsidRPr="004B2EC5" w:rsidRDefault="00007A98" w:rsidP="006F3844">
            <w:pPr>
              <w:pStyle w:val="TAH"/>
            </w:pPr>
            <w:r w:rsidRPr="004B2EC5">
              <w:t>#20</w:t>
            </w:r>
          </w:p>
        </w:tc>
        <w:tc>
          <w:tcPr>
            <w:tcW w:w="1459" w:type="dxa"/>
          </w:tcPr>
          <w:p w14:paraId="0DA30568" w14:textId="77777777" w:rsidR="00007A98" w:rsidRPr="004B2EC5" w:rsidRDefault="00007A98" w:rsidP="006F3844">
            <w:pPr>
              <w:pStyle w:val="TAC"/>
            </w:pPr>
          </w:p>
        </w:tc>
        <w:tc>
          <w:tcPr>
            <w:tcW w:w="1508" w:type="dxa"/>
          </w:tcPr>
          <w:p w14:paraId="421324F9" w14:textId="73BCDCEF" w:rsidR="00007A98" w:rsidRPr="004B2EC5" w:rsidRDefault="00007A98" w:rsidP="006F3844">
            <w:pPr>
              <w:pStyle w:val="TAC"/>
            </w:pPr>
            <w:r w:rsidRPr="004B2EC5">
              <w:t>X</w:t>
            </w:r>
          </w:p>
        </w:tc>
        <w:tc>
          <w:tcPr>
            <w:tcW w:w="1304" w:type="dxa"/>
          </w:tcPr>
          <w:p w14:paraId="737E3527" w14:textId="77777777" w:rsidR="00007A98" w:rsidRPr="004B2EC5" w:rsidRDefault="00007A98" w:rsidP="006F3844">
            <w:pPr>
              <w:pStyle w:val="TAC"/>
            </w:pPr>
          </w:p>
        </w:tc>
        <w:tc>
          <w:tcPr>
            <w:tcW w:w="1576" w:type="dxa"/>
          </w:tcPr>
          <w:p w14:paraId="4BCA0B0F" w14:textId="77777777" w:rsidR="00007A98" w:rsidRPr="004B2EC5" w:rsidRDefault="00007A98" w:rsidP="006F3844">
            <w:pPr>
              <w:pStyle w:val="TAC"/>
            </w:pPr>
          </w:p>
        </w:tc>
        <w:tc>
          <w:tcPr>
            <w:tcW w:w="1332" w:type="dxa"/>
          </w:tcPr>
          <w:p w14:paraId="21171BE3" w14:textId="77777777" w:rsidR="00007A98" w:rsidRPr="004B2EC5" w:rsidRDefault="00007A98" w:rsidP="006F3844">
            <w:pPr>
              <w:pStyle w:val="TAC"/>
            </w:pPr>
          </w:p>
        </w:tc>
        <w:tc>
          <w:tcPr>
            <w:tcW w:w="1323" w:type="dxa"/>
          </w:tcPr>
          <w:p w14:paraId="0E959A5A" w14:textId="77777777" w:rsidR="00007A98" w:rsidRPr="004B2EC5" w:rsidRDefault="00007A98" w:rsidP="00750A61">
            <w:pPr>
              <w:pStyle w:val="TAC"/>
            </w:pPr>
          </w:p>
        </w:tc>
      </w:tr>
      <w:tr w:rsidR="00A535CE" w:rsidRPr="004B2EC5" w14:paraId="69E4490F" w14:textId="77777777" w:rsidTr="004B2EC5">
        <w:trPr>
          <w:cantSplit/>
          <w:jc w:val="center"/>
        </w:trPr>
        <w:tc>
          <w:tcPr>
            <w:tcW w:w="1129" w:type="dxa"/>
          </w:tcPr>
          <w:p w14:paraId="38BF25AE" w14:textId="21E36FD6" w:rsidR="00A535CE" w:rsidRPr="004B2EC5" w:rsidRDefault="00A535CE" w:rsidP="006F3844">
            <w:pPr>
              <w:pStyle w:val="TAH"/>
            </w:pPr>
            <w:r w:rsidRPr="004B2EC5">
              <w:t>#21</w:t>
            </w:r>
          </w:p>
        </w:tc>
        <w:tc>
          <w:tcPr>
            <w:tcW w:w="1459" w:type="dxa"/>
          </w:tcPr>
          <w:p w14:paraId="18155ECD" w14:textId="77777777" w:rsidR="00A535CE" w:rsidRPr="004B2EC5" w:rsidRDefault="00A535CE" w:rsidP="006F3844">
            <w:pPr>
              <w:pStyle w:val="TAC"/>
            </w:pPr>
          </w:p>
        </w:tc>
        <w:tc>
          <w:tcPr>
            <w:tcW w:w="1508" w:type="dxa"/>
          </w:tcPr>
          <w:p w14:paraId="06E2A91B" w14:textId="77777777" w:rsidR="00A535CE" w:rsidRPr="004B2EC5" w:rsidRDefault="00A535CE" w:rsidP="006F3844">
            <w:pPr>
              <w:pStyle w:val="TAC"/>
            </w:pPr>
          </w:p>
        </w:tc>
        <w:tc>
          <w:tcPr>
            <w:tcW w:w="1304" w:type="dxa"/>
          </w:tcPr>
          <w:p w14:paraId="407E20FD" w14:textId="6FBD41B0" w:rsidR="00A535CE" w:rsidRPr="004B2EC5" w:rsidRDefault="00A535CE" w:rsidP="006F3844">
            <w:pPr>
              <w:pStyle w:val="TAC"/>
            </w:pPr>
            <w:r w:rsidRPr="004B2EC5">
              <w:t>X</w:t>
            </w:r>
          </w:p>
        </w:tc>
        <w:tc>
          <w:tcPr>
            <w:tcW w:w="1576" w:type="dxa"/>
          </w:tcPr>
          <w:p w14:paraId="41C45BE2" w14:textId="77777777" w:rsidR="00A535CE" w:rsidRPr="004B2EC5" w:rsidRDefault="00A535CE" w:rsidP="006F3844">
            <w:pPr>
              <w:pStyle w:val="TAC"/>
            </w:pPr>
          </w:p>
        </w:tc>
        <w:tc>
          <w:tcPr>
            <w:tcW w:w="1332" w:type="dxa"/>
          </w:tcPr>
          <w:p w14:paraId="2505BC01" w14:textId="77777777" w:rsidR="00A535CE" w:rsidRPr="004B2EC5" w:rsidRDefault="00A535CE" w:rsidP="006F3844">
            <w:pPr>
              <w:pStyle w:val="TAC"/>
            </w:pPr>
          </w:p>
        </w:tc>
        <w:tc>
          <w:tcPr>
            <w:tcW w:w="1323" w:type="dxa"/>
          </w:tcPr>
          <w:p w14:paraId="680A301A" w14:textId="77777777" w:rsidR="00A535CE" w:rsidRPr="004B2EC5" w:rsidRDefault="00A535CE" w:rsidP="00750A61">
            <w:pPr>
              <w:pStyle w:val="TAC"/>
            </w:pPr>
          </w:p>
        </w:tc>
      </w:tr>
      <w:tr w:rsidR="00DC6954" w:rsidRPr="004B2EC5" w14:paraId="0FCEDA38" w14:textId="77777777" w:rsidTr="004B2EC5">
        <w:trPr>
          <w:cantSplit/>
          <w:jc w:val="center"/>
        </w:trPr>
        <w:tc>
          <w:tcPr>
            <w:tcW w:w="1129" w:type="dxa"/>
          </w:tcPr>
          <w:p w14:paraId="5277BC76" w14:textId="21823550" w:rsidR="00DC6954" w:rsidRPr="004B2EC5" w:rsidRDefault="00DC6954" w:rsidP="006F3844">
            <w:pPr>
              <w:pStyle w:val="TAH"/>
            </w:pPr>
            <w:r w:rsidRPr="004B2EC5">
              <w:t>#22</w:t>
            </w:r>
          </w:p>
        </w:tc>
        <w:tc>
          <w:tcPr>
            <w:tcW w:w="1459" w:type="dxa"/>
          </w:tcPr>
          <w:p w14:paraId="5685D2E8" w14:textId="77777777" w:rsidR="00DC6954" w:rsidRPr="004B2EC5" w:rsidRDefault="00DC6954" w:rsidP="006F3844">
            <w:pPr>
              <w:pStyle w:val="TAC"/>
            </w:pPr>
          </w:p>
        </w:tc>
        <w:tc>
          <w:tcPr>
            <w:tcW w:w="1508" w:type="dxa"/>
          </w:tcPr>
          <w:p w14:paraId="66F8F887" w14:textId="77777777" w:rsidR="00DC6954" w:rsidRPr="004B2EC5" w:rsidRDefault="00DC6954" w:rsidP="006F3844">
            <w:pPr>
              <w:pStyle w:val="TAC"/>
            </w:pPr>
          </w:p>
        </w:tc>
        <w:tc>
          <w:tcPr>
            <w:tcW w:w="1304" w:type="dxa"/>
          </w:tcPr>
          <w:p w14:paraId="7863429C" w14:textId="04F78073" w:rsidR="00DC6954" w:rsidRPr="004B2EC5" w:rsidRDefault="00DC6954" w:rsidP="006F3844">
            <w:pPr>
              <w:pStyle w:val="TAC"/>
            </w:pPr>
            <w:r w:rsidRPr="004B2EC5">
              <w:t>X</w:t>
            </w:r>
          </w:p>
        </w:tc>
        <w:tc>
          <w:tcPr>
            <w:tcW w:w="1576" w:type="dxa"/>
          </w:tcPr>
          <w:p w14:paraId="12FF4646" w14:textId="77777777" w:rsidR="00DC6954" w:rsidRPr="004B2EC5" w:rsidRDefault="00DC6954" w:rsidP="006F3844">
            <w:pPr>
              <w:pStyle w:val="TAC"/>
            </w:pPr>
          </w:p>
        </w:tc>
        <w:tc>
          <w:tcPr>
            <w:tcW w:w="1332" w:type="dxa"/>
          </w:tcPr>
          <w:p w14:paraId="6637989C" w14:textId="77777777" w:rsidR="00DC6954" w:rsidRPr="004B2EC5" w:rsidRDefault="00DC6954" w:rsidP="006F3844">
            <w:pPr>
              <w:pStyle w:val="TAC"/>
            </w:pPr>
          </w:p>
        </w:tc>
        <w:tc>
          <w:tcPr>
            <w:tcW w:w="1323" w:type="dxa"/>
          </w:tcPr>
          <w:p w14:paraId="7DE686D0" w14:textId="77777777" w:rsidR="00DC6954" w:rsidRPr="004B2EC5" w:rsidRDefault="00DC6954" w:rsidP="00750A61">
            <w:pPr>
              <w:pStyle w:val="TAC"/>
            </w:pPr>
          </w:p>
        </w:tc>
      </w:tr>
      <w:tr w:rsidR="006E6673" w:rsidRPr="004B2EC5" w14:paraId="44FD838B" w14:textId="77777777" w:rsidTr="004B2EC5">
        <w:trPr>
          <w:cantSplit/>
          <w:jc w:val="center"/>
        </w:trPr>
        <w:tc>
          <w:tcPr>
            <w:tcW w:w="1129" w:type="dxa"/>
          </w:tcPr>
          <w:p w14:paraId="66D777A7" w14:textId="76BEADC8" w:rsidR="006E6673" w:rsidRPr="004B2EC5" w:rsidRDefault="006E6673" w:rsidP="006F3844">
            <w:pPr>
              <w:pStyle w:val="TAH"/>
            </w:pPr>
            <w:r w:rsidRPr="004B2EC5">
              <w:t>#23</w:t>
            </w:r>
          </w:p>
        </w:tc>
        <w:tc>
          <w:tcPr>
            <w:tcW w:w="1459" w:type="dxa"/>
          </w:tcPr>
          <w:p w14:paraId="731634E8" w14:textId="77777777" w:rsidR="006E6673" w:rsidRPr="004B2EC5" w:rsidRDefault="006E6673" w:rsidP="006F3844">
            <w:pPr>
              <w:pStyle w:val="TAC"/>
            </w:pPr>
          </w:p>
        </w:tc>
        <w:tc>
          <w:tcPr>
            <w:tcW w:w="1508" w:type="dxa"/>
          </w:tcPr>
          <w:p w14:paraId="35F8900F" w14:textId="77777777" w:rsidR="006E6673" w:rsidRPr="004B2EC5" w:rsidRDefault="006E6673" w:rsidP="006F3844">
            <w:pPr>
              <w:pStyle w:val="TAC"/>
            </w:pPr>
          </w:p>
        </w:tc>
        <w:tc>
          <w:tcPr>
            <w:tcW w:w="1304" w:type="dxa"/>
          </w:tcPr>
          <w:p w14:paraId="1BBB58F5" w14:textId="505C9138" w:rsidR="006E6673" w:rsidRPr="004B2EC5" w:rsidRDefault="006E6673" w:rsidP="006F3844">
            <w:pPr>
              <w:pStyle w:val="TAC"/>
            </w:pPr>
            <w:r w:rsidRPr="004B2EC5">
              <w:t>X</w:t>
            </w:r>
          </w:p>
        </w:tc>
        <w:tc>
          <w:tcPr>
            <w:tcW w:w="1576" w:type="dxa"/>
          </w:tcPr>
          <w:p w14:paraId="7D5069BF" w14:textId="77777777" w:rsidR="006E6673" w:rsidRPr="004B2EC5" w:rsidRDefault="006E6673" w:rsidP="006F3844">
            <w:pPr>
              <w:pStyle w:val="TAC"/>
            </w:pPr>
          </w:p>
        </w:tc>
        <w:tc>
          <w:tcPr>
            <w:tcW w:w="1332" w:type="dxa"/>
          </w:tcPr>
          <w:p w14:paraId="10F5ADD0" w14:textId="77777777" w:rsidR="006E6673" w:rsidRPr="004B2EC5" w:rsidRDefault="006E6673" w:rsidP="006F3844">
            <w:pPr>
              <w:pStyle w:val="TAC"/>
            </w:pPr>
          </w:p>
        </w:tc>
        <w:tc>
          <w:tcPr>
            <w:tcW w:w="1323" w:type="dxa"/>
          </w:tcPr>
          <w:p w14:paraId="3C19CDEB" w14:textId="77777777" w:rsidR="006E6673" w:rsidRPr="004B2EC5" w:rsidRDefault="006E6673" w:rsidP="00750A61">
            <w:pPr>
              <w:pStyle w:val="TAC"/>
            </w:pPr>
          </w:p>
        </w:tc>
      </w:tr>
      <w:tr w:rsidR="007A4D6A" w:rsidRPr="004B2EC5" w14:paraId="5FE0494D" w14:textId="77777777" w:rsidTr="004B2EC5">
        <w:trPr>
          <w:cantSplit/>
          <w:jc w:val="center"/>
        </w:trPr>
        <w:tc>
          <w:tcPr>
            <w:tcW w:w="1129" w:type="dxa"/>
          </w:tcPr>
          <w:p w14:paraId="6B0C6718" w14:textId="0635EE63" w:rsidR="007A4D6A" w:rsidRPr="004B2EC5" w:rsidRDefault="007A4D6A" w:rsidP="006F3844">
            <w:pPr>
              <w:pStyle w:val="TAH"/>
            </w:pPr>
            <w:r w:rsidRPr="004B2EC5">
              <w:t>#24</w:t>
            </w:r>
          </w:p>
        </w:tc>
        <w:tc>
          <w:tcPr>
            <w:tcW w:w="1459" w:type="dxa"/>
          </w:tcPr>
          <w:p w14:paraId="55DC008C" w14:textId="77777777" w:rsidR="007A4D6A" w:rsidRPr="004B2EC5" w:rsidRDefault="007A4D6A" w:rsidP="006F3844">
            <w:pPr>
              <w:pStyle w:val="TAC"/>
            </w:pPr>
          </w:p>
        </w:tc>
        <w:tc>
          <w:tcPr>
            <w:tcW w:w="1508" w:type="dxa"/>
          </w:tcPr>
          <w:p w14:paraId="740DEC5F" w14:textId="39B47C59" w:rsidR="007A4D6A" w:rsidRPr="004B2EC5" w:rsidRDefault="007A4D6A" w:rsidP="006F3844">
            <w:pPr>
              <w:pStyle w:val="TAC"/>
            </w:pPr>
            <w:r w:rsidRPr="004B2EC5">
              <w:t>X</w:t>
            </w:r>
          </w:p>
        </w:tc>
        <w:tc>
          <w:tcPr>
            <w:tcW w:w="1304" w:type="dxa"/>
          </w:tcPr>
          <w:p w14:paraId="5531FFD5" w14:textId="77777777" w:rsidR="007A4D6A" w:rsidRPr="004B2EC5" w:rsidRDefault="007A4D6A" w:rsidP="006F3844">
            <w:pPr>
              <w:pStyle w:val="TAC"/>
            </w:pPr>
          </w:p>
        </w:tc>
        <w:tc>
          <w:tcPr>
            <w:tcW w:w="1576" w:type="dxa"/>
          </w:tcPr>
          <w:p w14:paraId="7A306A03" w14:textId="77777777" w:rsidR="007A4D6A" w:rsidRPr="004B2EC5" w:rsidRDefault="007A4D6A" w:rsidP="006F3844">
            <w:pPr>
              <w:pStyle w:val="TAC"/>
            </w:pPr>
          </w:p>
        </w:tc>
        <w:tc>
          <w:tcPr>
            <w:tcW w:w="1332" w:type="dxa"/>
          </w:tcPr>
          <w:p w14:paraId="2E5FFAEA" w14:textId="77777777" w:rsidR="007A4D6A" w:rsidRPr="004B2EC5" w:rsidRDefault="007A4D6A" w:rsidP="006F3844">
            <w:pPr>
              <w:pStyle w:val="TAC"/>
            </w:pPr>
          </w:p>
        </w:tc>
        <w:tc>
          <w:tcPr>
            <w:tcW w:w="1323" w:type="dxa"/>
          </w:tcPr>
          <w:p w14:paraId="3329A65F" w14:textId="77777777" w:rsidR="007A4D6A" w:rsidRPr="004B2EC5" w:rsidRDefault="007A4D6A" w:rsidP="00750A61">
            <w:pPr>
              <w:pStyle w:val="TAC"/>
            </w:pPr>
          </w:p>
        </w:tc>
      </w:tr>
    </w:tbl>
    <w:p w14:paraId="34474663" w14:textId="6DC985BA" w:rsidR="00E34E77" w:rsidRPr="004B2EC5" w:rsidRDefault="00E34E77" w:rsidP="00E34E77"/>
    <w:p w14:paraId="756324A7" w14:textId="0EE402BD" w:rsidR="0078315F" w:rsidRPr="004B2EC5" w:rsidRDefault="0078315F" w:rsidP="0078315F">
      <w:pPr>
        <w:pStyle w:val="Heading2"/>
        <w:rPr>
          <w:lang w:eastAsia="zh-CN"/>
        </w:rPr>
      </w:pPr>
      <w:bookmarkStart w:id="278" w:name="_Toc26431230"/>
      <w:bookmarkStart w:id="279" w:name="_Toc30694628"/>
      <w:bookmarkStart w:id="280" w:name="_Toc43906650"/>
      <w:bookmarkStart w:id="281" w:name="_Toc43906766"/>
      <w:bookmarkStart w:id="282" w:name="_Toc44311892"/>
      <w:bookmarkStart w:id="283" w:name="_Toc50536534"/>
      <w:bookmarkStart w:id="284" w:name="_Toc54930306"/>
      <w:bookmarkStart w:id="285" w:name="_Toc54968111"/>
      <w:r w:rsidRPr="004B2EC5">
        <w:rPr>
          <w:lang w:eastAsia="zh-CN"/>
        </w:rPr>
        <w:t>6.1</w:t>
      </w:r>
      <w:bookmarkEnd w:id="269"/>
      <w:bookmarkEnd w:id="270"/>
      <w:r w:rsidR="00AE469F" w:rsidRPr="004B2EC5">
        <w:rPr>
          <w:lang w:eastAsia="zh-CN"/>
        </w:rPr>
        <w:tab/>
      </w:r>
      <w:r w:rsidRPr="004B2EC5">
        <w:rPr>
          <w:lang w:eastAsia="zh-CN"/>
        </w:rPr>
        <w:t>Solution #1: Uplink Time Synchronization for TSN</w:t>
      </w:r>
      <w:bookmarkEnd w:id="271"/>
      <w:bookmarkEnd w:id="278"/>
      <w:bookmarkEnd w:id="279"/>
      <w:bookmarkEnd w:id="280"/>
      <w:bookmarkEnd w:id="281"/>
      <w:bookmarkEnd w:id="282"/>
      <w:bookmarkEnd w:id="283"/>
      <w:bookmarkEnd w:id="284"/>
      <w:bookmarkEnd w:id="285"/>
    </w:p>
    <w:p w14:paraId="77822150" w14:textId="5B3D9834" w:rsidR="0078315F" w:rsidRPr="004B2EC5" w:rsidRDefault="0078315F" w:rsidP="0078315F">
      <w:pPr>
        <w:pStyle w:val="Heading3"/>
        <w:rPr>
          <w:lang w:eastAsia="ko-KR"/>
        </w:rPr>
      </w:pPr>
      <w:bookmarkStart w:id="286" w:name="_Toc23244807"/>
      <w:bookmarkStart w:id="287" w:name="_Toc26386425"/>
      <w:bookmarkStart w:id="288" w:name="_Toc26431231"/>
      <w:bookmarkStart w:id="289" w:name="_Toc30694629"/>
      <w:bookmarkStart w:id="290" w:name="_Toc43906651"/>
      <w:bookmarkStart w:id="291" w:name="_Toc43906767"/>
      <w:bookmarkStart w:id="292" w:name="_Toc44311893"/>
      <w:bookmarkStart w:id="293" w:name="_Toc50536535"/>
      <w:bookmarkStart w:id="294" w:name="_Toc54930307"/>
      <w:bookmarkStart w:id="295" w:name="_Toc54968112"/>
      <w:r w:rsidRPr="004B2EC5">
        <w:rPr>
          <w:lang w:eastAsia="ko-KR"/>
        </w:rPr>
        <w:t>6.1.1</w:t>
      </w:r>
      <w:r w:rsidRPr="004B2EC5">
        <w:rPr>
          <w:lang w:eastAsia="ko-KR"/>
        </w:rPr>
        <w:tab/>
        <w:t>Introduction</w:t>
      </w:r>
      <w:bookmarkEnd w:id="286"/>
      <w:bookmarkEnd w:id="287"/>
      <w:bookmarkEnd w:id="288"/>
      <w:bookmarkEnd w:id="289"/>
      <w:bookmarkEnd w:id="290"/>
      <w:bookmarkEnd w:id="291"/>
      <w:bookmarkEnd w:id="292"/>
      <w:bookmarkEnd w:id="293"/>
      <w:bookmarkEnd w:id="294"/>
      <w:bookmarkEnd w:id="295"/>
    </w:p>
    <w:p w14:paraId="2BDDBB82" w14:textId="40BDB8E1" w:rsidR="0078315F" w:rsidRPr="004B2EC5" w:rsidRDefault="0078315F" w:rsidP="0078315F">
      <w:pPr>
        <w:rPr>
          <w:rFonts w:eastAsia="PMingLiU"/>
          <w:lang w:eastAsia="zh-TW"/>
        </w:rPr>
      </w:pPr>
      <w:r w:rsidRPr="004B2EC5">
        <w:rPr>
          <w:rFonts w:eastAsia="PMingLiU"/>
          <w:lang w:eastAsia="zh-TW"/>
        </w:rPr>
        <w:t>The solution is proposed to solve Key Issue #1: the UL Time Synchronization. In this key issue, one or more TSN GM(s) are attached to the device side and are used to synchronize the TSN end stations behind the 5GS (i.e. NW-TTs) and behind the other UEs (i.e. DS-TTs). Based on clause</w:t>
      </w:r>
      <w:r w:rsidR="00E34E77" w:rsidRPr="004B2EC5">
        <w:rPr>
          <w:rFonts w:eastAsia="PMingLiU"/>
          <w:lang w:eastAsia="zh-TW"/>
        </w:rPr>
        <w:t> </w:t>
      </w:r>
      <w:r w:rsidRPr="004B2EC5">
        <w:rPr>
          <w:rFonts w:eastAsia="PMingLiU"/>
          <w:lang w:eastAsia="zh-TW"/>
        </w:rPr>
        <w:t xml:space="preserve">5.27.1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the following principles are also applied to or UL TSN Time Synchronization:</w:t>
      </w:r>
    </w:p>
    <w:p w14:paraId="371E219B" w14:textId="7777777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5GS as a TSN bridge plays as a time-aware system.</w:t>
      </w:r>
    </w:p>
    <w:p w14:paraId="7510FD26" w14:textId="5F42F4D1"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Only TSN TTs at the edge of 5GS need to support the desired operations in the IEEE</w:t>
      </w:r>
      <w:r w:rsidR="006F3844" w:rsidRPr="004B2EC5">
        <w:rPr>
          <w:rFonts w:eastAsia="PMingLiU"/>
          <w:lang w:eastAsia="zh-TW"/>
        </w:rPr>
        <w:t> </w:t>
      </w:r>
      <w:r w:rsidRPr="004B2EC5">
        <w:rPr>
          <w:rFonts w:eastAsia="PMingLiU"/>
          <w:lang w:eastAsia="zh-TW"/>
        </w:rPr>
        <w:t>802.1AS</w:t>
      </w:r>
      <w:r w:rsidR="006F3844" w:rsidRPr="004B2EC5">
        <w:rPr>
          <w:rFonts w:eastAsia="PMingLiU"/>
          <w:lang w:eastAsia="zh-TW"/>
        </w:rPr>
        <w:t> </w:t>
      </w:r>
      <w:r w:rsidRPr="004B2EC5">
        <w:rPr>
          <w:rFonts w:eastAsia="PMingLiU"/>
          <w:lang w:eastAsia="zh-TW"/>
        </w:rPr>
        <w:t>[6].</w:t>
      </w:r>
    </w:p>
    <w:p w14:paraId="0035066F" w14:textId="6B0C6926"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Two separate distribution time mechanisms are used for 5GS internal clock and TSN system clocks as defined in clause 5.27.1.2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w:t>
      </w:r>
    </w:p>
    <w:p w14:paraId="197E15C5" w14:textId="722416F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All gPTP messages generated from TSN GM(s) are transmitted using user-plane resources in 5GS.</w:t>
      </w:r>
    </w:p>
    <w:p w14:paraId="01D613A6" w14:textId="3E3D7FD8"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All the gNBs, DS-TT/UEs, </w:t>
      </w:r>
      <w:r w:rsidR="00293E27" w:rsidRPr="004B2EC5">
        <w:rPr>
          <w:rFonts w:eastAsia="PMingLiU"/>
          <w:lang w:eastAsia="zh-TW"/>
        </w:rPr>
        <w:t xml:space="preserve">and </w:t>
      </w:r>
      <w:r w:rsidRPr="004B2EC5">
        <w:rPr>
          <w:rFonts w:eastAsia="PMingLiU"/>
          <w:lang w:eastAsia="zh-TW"/>
        </w:rPr>
        <w:t>UPF/NW-TTs in the 5GS are time synchronized to the same 5GS GM.</w:t>
      </w:r>
    </w:p>
    <w:p w14:paraId="33F1D09E" w14:textId="0E2BB29A" w:rsidR="00AE469F" w:rsidRPr="004B2EC5" w:rsidRDefault="00AE469F" w:rsidP="0078315F">
      <w:pPr>
        <w:rPr>
          <w:rFonts w:eastAsia="PMingLiU"/>
          <w:lang w:eastAsia="zh-TW"/>
        </w:rPr>
      </w:pPr>
      <w:r w:rsidRPr="004B2EC5">
        <w:rPr>
          <w:rFonts w:eastAsia="PMingLiU"/>
          <w:lang w:eastAsia="zh-TW"/>
        </w:rPr>
        <w:t>Therefore, this solution proposes that similar operations defined for DL TSN Time Synchronization can be re-used for the UL TSN Time Synchronization i.e. for the TSN GM(s) attached to the device side.</w:t>
      </w:r>
    </w:p>
    <w:p w14:paraId="1AD94AD1" w14:textId="02FA6A0B" w:rsidR="00AE469F" w:rsidRPr="004B2EC5" w:rsidRDefault="00AE469F" w:rsidP="0078315F">
      <w:pPr>
        <w:rPr>
          <w:rFonts w:eastAsia="PMingLiU"/>
          <w:lang w:eastAsia="zh-TW"/>
        </w:rPr>
      </w:pPr>
      <w:r w:rsidRPr="004B2EC5">
        <w:rPr>
          <w:rFonts w:eastAsia="PMingLiU"/>
          <w:lang w:eastAsia="zh-TW"/>
        </w:rPr>
        <w:lastRenderedPageBreak/>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sidRPr="004B2EC5">
        <w:rPr>
          <w:rFonts w:eastAsia="PMingLiU"/>
          <w:lang w:eastAsia="zh-TW"/>
        </w:rPr>
        <w:t xml:space="preserve">for the received DL gPTP messages </w:t>
      </w:r>
      <w:r w:rsidRPr="004B2EC5">
        <w:rPr>
          <w:rFonts w:eastAsia="PMingLiU"/>
          <w:lang w:eastAsia="zh-TW"/>
        </w:rPr>
        <w:t xml:space="preserve">as NW-TT performs for the DL gPTP messages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Then, the modified UL gPTP messages will be further forwarded via the user-plane established between the devices (i.e. UE) which has TSN GM(s) attach</w:t>
      </w:r>
      <w:r w:rsidR="00E050A4" w:rsidRPr="004B2EC5">
        <w:rPr>
          <w:rFonts w:eastAsia="PMingLiU"/>
          <w:lang w:eastAsia="zh-TW"/>
        </w:rPr>
        <w:t>ed</w:t>
      </w:r>
      <w:r w:rsidRPr="004B2EC5">
        <w:rPr>
          <w:rFonts w:eastAsia="PMingLiU"/>
          <w:lang w:eastAsia="zh-TW"/>
        </w:rPr>
        <w:t xml:space="preserve"> to and the target UPFs.</w:t>
      </w:r>
    </w:p>
    <w:p w14:paraId="1B0C2B97" w14:textId="781069CA" w:rsidR="00AE469F" w:rsidRPr="004B2EC5" w:rsidRDefault="00AE469F" w:rsidP="0078315F">
      <w:pPr>
        <w:rPr>
          <w:rFonts w:eastAsia="PMingLiU"/>
          <w:lang w:eastAsia="zh-TW"/>
        </w:rPr>
      </w:pPr>
      <w:r w:rsidRPr="004B2EC5">
        <w:rPr>
          <w:rFonts w:eastAsia="PMingLiU"/>
          <w:lang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Finally, NW-TT can forward to the UL gPTP messages to the TSN end stations.</w:t>
      </w:r>
    </w:p>
    <w:p w14:paraId="6294D5A9" w14:textId="46F6018C" w:rsidR="00AE469F" w:rsidRPr="004B2EC5" w:rsidRDefault="00AE469F" w:rsidP="0078315F">
      <w:pPr>
        <w:rPr>
          <w:rFonts w:eastAsia="PMingLiU"/>
          <w:lang w:eastAsia="zh-TW"/>
        </w:rPr>
      </w:pPr>
      <w:r w:rsidRPr="004B2EC5">
        <w:rPr>
          <w:rFonts w:eastAsia="PMingLiU"/>
          <w:lang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r w:rsidR="00E050A4" w:rsidRPr="004B2EC5">
        <w:rPr>
          <w:rFonts w:eastAsia="PMingLiU"/>
          <w:lang w:eastAsia="zh-TW"/>
        </w:rPr>
        <w:t>UEs but not send it back to the source UEs</w:t>
      </w:r>
      <w:r w:rsidRPr="004B2EC5">
        <w:rPr>
          <w:rFonts w:eastAsia="PMingLiU"/>
          <w:lang w:eastAsia="zh-TW"/>
        </w:rPr>
        <w:t xml:space="preserve">. The DS-TT in the other UE can perform exactly the same operations as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Finally, DS-TT can forward to the gPTP messages to the TSN end stations</w:t>
      </w:r>
      <w:r w:rsidR="005C006B" w:rsidRPr="004B2EC5">
        <w:rPr>
          <w:rFonts w:eastAsia="PMingLiU"/>
          <w:lang w:eastAsia="zh-TW"/>
        </w:rPr>
        <w:t xml:space="preserve"> as described in the figure 6.1.2-1</w:t>
      </w:r>
      <w:r w:rsidRPr="004B2EC5">
        <w:rPr>
          <w:rFonts w:eastAsia="PMingLiU"/>
          <w:lang w:eastAsia="zh-TW"/>
        </w:rPr>
        <w:t>.</w:t>
      </w:r>
    </w:p>
    <w:p w14:paraId="7FB82BA4" w14:textId="0FA4F54B" w:rsidR="005C006B" w:rsidRPr="004B2EC5" w:rsidRDefault="000E0190" w:rsidP="007E4F7D">
      <w:pPr>
        <w:pStyle w:val="NO"/>
        <w:rPr>
          <w:rFonts w:eastAsia="PMingLiU"/>
          <w:lang w:eastAsia="zh-TW"/>
        </w:rPr>
      </w:pPr>
      <w:r w:rsidRPr="004B2EC5">
        <w:rPr>
          <w:rFonts w:eastAsia="PMingLiU"/>
          <w:lang w:eastAsia="zh-TW"/>
        </w:rPr>
        <w:t>NOTE:</w:t>
      </w:r>
      <w:r w:rsidR="005C006B" w:rsidRPr="004B2EC5">
        <w:rPr>
          <w:rFonts w:eastAsia="PMingLiU"/>
          <w:lang w:eastAsia="zh-TW"/>
        </w:rPr>
        <w:tab/>
        <w:t>The UPF forwards the gPTP message to the Ethernet connected to the N6 interface. This enables other devices on N6 and also other DS-TT/UE connected to a different UPF to receive the gPTP message.</w:t>
      </w:r>
    </w:p>
    <w:p w14:paraId="4662F34C" w14:textId="34B18FA9" w:rsidR="00D56653" w:rsidRPr="004B2EC5" w:rsidRDefault="00D56653" w:rsidP="00D56653">
      <w:pPr>
        <w:pStyle w:val="NO"/>
        <w:rPr>
          <w:rFonts w:eastAsia="PMingLiU"/>
          <w:lang w:eastAsia="zh-TW"/>
        </w:rPr>
      </w:pPr>
      <w:r w:rsidRPr="004B2EC5">
        <w:rPr>
          <w:rFonts w:eastAsia="PMingLiU"/>
          <w:lang w:eastAsia="zh-TW"/>
        </w:rPr>
        <w:t>NOTE:</w:t>
      </w:r>
      <w:r w:rsidRPr="004B2EC5">
        <w:rPr>
          <w:rFonts w:eastAsia="PMingLiU"/>
          <w:lang w:eastAsia="zh-TW"/>
        </w:rPr>
        <w:tab/>
        <w:t>The gPTP messages are multicast data packet. The UPF/NW-TT prevents the occurrence of gPTP message loops.</w:t>
      </w:r>
    </w:p>
    <w:p w14:paraId="4D3A0980" w14:textId="313F9C43" w:rsidR="0078315F" w:rsidRPr="004B2EC5" w:rsidRDefault="0078315F" w:rsidP="0078315F">
      <w:pPr>
        <w:pStyle w:val="Heading3"/>
        <w:rPr>
          <w:lang w:eastAsia="ko-KR"/>
        </w:rPr>
      </w:pPr>
      <w:bookmarkStart w:id="296" w:name="_Toc23244808"/>
      <w:bookmarkStart w:id="297" w:name="_Toc26386426"/>
      <w:bookmarkStart w:id="298" w:name="_Toc26431232"/>
      <w:bookmarkStart w:id="299" w:name="_Toc30694630"/>
      <w:bookmarkStart w:id="300" w:name="_Toc43906652"/>
      <w:bookmarkStart w:id="301" w:name="_Toc43906768"/>
      <w:bookmarkStart w:id="302" w:name="_Toc44311894"/>
      <w:bookmarkStart w:id="303" w:name="_Toc50536536"/>
      <w:bookmarkStart w:id="304" w:name="_Toc54930308"/>
      <w:bookmarkStart w:id="305" w:name="_Toc54968113"/>
      <w:r w:rsidRPr="004B2EC5">
        <w:rPr>
          <w:lang w:eastAsia="ko-KR"/>
        </w:rPr>
        <w:t>6.1.2</w:t>
      </w:r>
      <w:r w:rsidRPr="004B2EC5">
        <w:rPr>
          <w:lang w:eastAsia="ko-KR"/>
        </w:rPr>
        <w:tab/>
        <w:t>Functional Description</w:t>
      </w:r>
      <w:bookmarkEnd w:id="296"/>
      <w:bookmarkEnd w:id="297"/>
      <w:bookmarkEnd w:id="298"/>
      <w:bookmarkEnd w:id="299"/>
      <w:bookmarkEnd w:id="300"/>
      <w:bookmarkEnd w:id="301"/>
      <w:bookmarkEnd w:id="302"/>
      <w:bookmarkEnd w:id="303"/>
      <w:bookmarkEnd w:id="304"/>
      <w:bookmarkEnd w:id="305"/>
    </w:p>
    <w:p w14:paraId="6C6FEE41" w14:textId="7019EBDA" w:rsidR="0078315F" w:rsidRPr="004B2EC5" w:rsidRDefault="0078315F" w:rsidP="0078315F">
      <w:pPr>
        <w:rPr>
          <w:rFonts w:eastAsia="PMingLiU"/>
          <w:lang w:eastAsia="zh-TW"/>
        </w:rPr>
      </w:pPr>
      <w:r w:rsidRPr="004B2EC5">
        <w:rPr>
          <w:rFonts w:eastAsia="PMingLiU"/>
          <w:lang w:eastAsia="zh-TW"/>
        </w:rPr>
        <w:t>Distributing the UL gPTP messages from TSN GM attached to the device to all TSN end stations behind the UPFs (NW-TTs) and behind the other UEs (DS-TTs) can be achieved by using the following steps (referred to Figure 6.</w:t>
      </w:r>
      <w:r w:rsidR="00E34E77" w:rsidRPr="004B2EC5">
        <w:rPr>
          <w:rFonts w:eastAsia="PMingLiU"/>
          <w:lang w:eastAsia="zh-TW"/>
        </w:rPr>
        <w:t>1</w:t>
      </w:r>
      <w:r w:rsidRPr="004B2EC5">
        <w:rPr>
          <w:rFonts w:eastAsia="PMingLiU"/>
          <w:lang w:eastAsia="zh-TW"/>
        </w:rPr>
        <w:t>.2</w:t>
      </w:r>
      <w:r w:rsidRPr="004B2EC5">
        <w:rPr>
          <w:rFonts w:eastAsia="PMingLiU"/>
          <w:lang w:eastAsia="zh-TW"/>
        </w:rPr>
        <w:noBreakHyphen/>
        <w:t>1)</w:t>
      </w:r>
    </w:p>
    <w:p w14:paraId="1D141D0A" w14:textId="43CBA5EE"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t>DS-TT which is attached by one or more TSN GMs will perform exactly same operations for UL gPTP messages as NW-TT perform the operations for the DL gPTP messages as specified in clause</w:t>
      </w:r>
      <w:r w:rsidR="00E34E77" w:rsidRPr="004B2EC5">
        <w:rPr>
          <w:rFonts w:eastAsia="PMingLiU"/>
          <w:lang w:eastAsia="zh-TW"/>
        </w:rPr>
        <w:t> </w:t>
      </w:r>
      <w:r w:rsidRPr="004B2EC5">
        <w:rPr>
          <w:rFonts w:eastAsia="PMingLiU"/>
          <w:lang w:eastAsia="zh-TW"/>
        </w:rPr>
        <w:t xml:space="preserve">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w:t>
      </w:r>
    </w:p>
    <w:p w14:paraId="27AAD1FD" w14:textId="7426DA64"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In case of synchronizing TSN end stations behind 5G System (NW-TT),</w:t>
      </w:r>
      <w:r w:rsidRPr="004B2EC5">
        <w:rPr>
          <w:rFonts w:eastAsia="PMingLiU"/>
        </w:rPr>
        <w:t xml:space="preserve"> </w:t>
      </w:r>
      <w:r w:rsidRPr="004B2EC5">
        <w:rPr>
          <w:rFonts w:eastAsia="PMingLiU"/>
          <w:lang w:eastAsia="zh-TW"/>
        </w:rPr>
        <w:t>NW-TT will perform</w:t>
      </w:r>
      <w:r w:rsidR="00502FE9" w:rsidRPr="004B2EC5">
        <w:rPr>
          <w:rFonts w:eastAsia="PMingLiU"/>
          <w:lang w:eastAsia="zh-TW"/>
        </w:rPr>
        <w:t xml:space="preserve"> </w:t>
      </w:r>
      <w:r w:rsidRPr="004B2EC5">
        <w:rPr>
          <w:rFonts w:eastAsia="PMingLiU"/>
          <w:lang w:eastAsia="zh-TW"/>
        </w:rPr>
        <w:t xml:space="preserve">exactly the same operations for UL gPTP messages as </w:t>
      </w:r>
      <w:r w:rsidR="00E050A4" w:rsidRPr="004B2EC5">
        <w:rPr>
          <w:rFonts w:eastAsia="PMingLiU"/>
          <w:lang w:eastAsia="zh-TW"/>
        </w:rPr>
        <w:t xml:space="preserve">what </w:t>
      </w:r>
      <w:r w:rsidRPr="004B2EC5">
        <w:rPr>
          <w:rFonts w:eastAsia="PMingLiU"/>
          <w:lang w:eastAsia="zh-TW"/>
        </w:rPr>
        <w:t>DS-TT perform</w:t>
      </w:r>
      <w:r w:rsidR="00E050A4" w:rsidRPr="004B2EC5">
        <w:rPr>
          <w:rFonts w:eastAsia="PMingLiU"/>
          <w:lang w:eastAsia="zh-TW"/>
        </w:rPr>
        <w:t>s</w:t>
      </w:r>
      <w:r w:rsidRPr="004B2EC5">
        <w:rPr>
          <w:rFonts w:eastAsia="PMingLiU"/>
          <w:lang w:eastAsia="zh-TW"/>
        </w:rPr>
        <w:t xml:space="preserve"> for the DL gPTP messages as specified in clause</w:t>
      </w:r>
      <w:r w:rsidR="00E34E77" w:rsidRPr="004B2EC5">
        <w:rPr>
          <w:rFonts w:eastAsia="PMingLiU"/>
          <w:lang w:eastAsia="zh-TW"/>
        </w:rPr>
        <w:t> </w:t>
      </w:r>
      <w:r w:rsidRPr="004B2EC5">
        <w:rPr>
          <w:rFonts w:eastAsia="PMingLiU"/>
          <w:lang w:eastAsia="zh-TW"/>
        </w:rPr>
        <w:t xml:space="preserve">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xml:space="preserve">]. After NW-TT on the UPF side receives the UL gPTP messages, the NW-TT forward </w:t>
      </w:r>
      <w:r w:rsidR="00E050A4" w:rsidRPr="004B2EC5">
        <w:rPr>
          <w:rFonts w:eastAsia="PMingLiU"/>
          <w:lang w:eastAsia="zh-TW"/>
        </w:rPr>
        <w:t xml:space="preserve">the information </w:t>
      </w:r>
      <w:r w:rsidRPr="004B2EC5">
        <w:rPr>
          <w:rFonts w:eastAsia="PMingLiU"/>
          <w:lang w:eastAsia="zh-TW"/>
        </w:rPr>
        <w:t>to the TSN end stations</w:t>
      </w:r>
      <w:r w:rsidR="00564A9C" w:rsidRPr="004B2EC5">
        <w:rPr>
          <w:rFonts w:eastAsia="PMingLiU"/>
          <w:lang w:eastAsia="zh-TW"/>
        </w:rPr>
        <w:t xml:space="preserve">, </w:t>
      </w:r>
      <w:r w:rsidR="00E050A4" w:rsidRPr="004B2EC5">
        <w:rPr>
          <w:rFonts w:eastAsia="PMingLiU"/>
          <w:lang w:eastAsia="zh-TW"/>
        </w:rPr>
        <w:t>while</w:t>
      </w:r>
      <w:r w:rsidR="00564A9C" w:rsidRPr="004B2EC5">
        <w:rPr>
          <w:rFonts w:eastAsia="PMingLiU"/>
          <w:lang w:eastAsia="zh-TW"/>
        </w:rPr>
        <w:t xml:space="preserve"> adding 5GS residence time to the correction field and removing TSi timestamp from the suffix field</w:t>
      </w:r>
      <w:r w:rsidRPr="004B2EC5">
        <w:rPr>
          <w:rFonts w:eastAsia="PMingLiU"/>
          <w:lang w:eastAsia="zh-TW"/>
        </w:rPr>
        <w:t>.</w:t>
      </w:r>
    </w:p>
    <w:p w14:paraId="5F46AA14" w14:textId="3D864275"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 xml:space="preserve">In case of synchronizing TSN end stations behind other UE(s), </w:t>
      </w:r>
      <w:r w:rsidRPr="004B2EC5">
        <w:rPr>
          <w:rFonts w:eastAsia="PMingLiU"/>
          <w:lang w:eastAsia="zh-TW"/>
        </w:rPr>
        <w:t xml:space="preserve">the UPF will forward the received UL gPTP message transparently to the other UEs to distribute the gPTP messages further to the TSN end stations behind other UEs (other DS-TTs) by applying the same </w:t>
      </w:r>
      <w:r w:rsidR="00564A9C" w:rsidRPr="004B2EC5">
        <w:rPr>
          <w:rFonts w:eastAsia="PMingLiU"/>
          <w:lang w:eastAsia="zh-TW"/>
        </w:rPr>
        <w:t xml:space="preserve">forwarding </w:t>
      </w:r>
      <w:r w:rsidRPr="004B2EC5">
        <w:rPr>
          <w:rFonts w:eastAsia="PMingLiU"/>
          <w:lang w:eastAsia="zh-TW"/>
        </w:rPr>
        <w:t>principles as described in clause</w:t>
      </w:r>
      <w:r w:rsidR="00E34E77" w:rsidRPr="004B2EC5">
        <w:rPr>
          <w:rFonts w:eastAsia="PMingLiU"/>
          <w:lang w:eastAsia="zh-TW"/>
        </w:rPr>
        <w:t> </w:t>
      </w:r>
      <w:r w:rsidRPr="004B2EC5">
        <w:rPr>
          <w:rFonts w:eastAsia="PMingLiU"/>
          <w:lang w:eastAsia="zh-TW"/>
        </w:rPr>
        <w:t>5.27.1</w:t>
      </w:r>
      <w:r w:rsidR="00511106" w:rsidRPr="004B2EC5">
        <w:rPr>
          <w:rFonts w:eastAsia="PMingLiU"/>
          <w:lang w:eastAsia="zh-TW"/>
        </w:rPr>
        <w:t>.2.2</w:t>
      </w:r>
      <w:r w:rsidRPr="004B2EC5">
        <w:rPr>
          <w:rFonts w:eastAsia="PMingLiU"/>
          <w:lang w:eastAsia="zh-TW"/>
        </w:rPr>
        <w:t xml:space="preserve">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w:t>
      </w:r>
      <w:r w:rsidR="00CB62CF" w:rsidRPr="004B2EC5">
        <w:rPr>
          <w:rFonts w:eastAsia="PMingLiU"/>
          <w:lang w:eastAsia="zh-TW"/>
        </w:rPr>
        <w:t xml:space="preserve"> except that the PDU session of the source device connected to the corresponding DS-TT port is not included in the forwarding</w:t>
      </w:r>
      <w:r w:rsidRPr="004B2EC5">
        <w:rPr>
          <w:rFonts w:eastAsia="PMingLiU"/>
          <w:lang w:eastAsia="zh-TW"/>
        </w:rPr>
        <w:t>.</w:t>
      </w:r>
    </w:p>
    <w:p w14:paraId="787814BD" w14:textId="18F6B03A" w:rsidR="00CB62CF" w:rsidRPr="004B2EC5" w:rsidRDefault="00CB62CF" w:rsidP="009C730E">
      <w:pPr>
        <w:pStyle w:val="NO"/>
      </w:pPr>
      <w:r w:rsidRPr="004B2EC5">
        <w:rPr>
          <w:lang w:eastAsia="ko-KR"/>
        </w:rPr>
        <w:t>NOTE</w:t>
      </w:r>
      <w:r w:rsidR="00502FE9" w:rsidRPr="004B2EC5">
        <w:rPr>
          <w:lang w:eastAsia="ko-KR"/>
        </w:rPr>
        <w:t>:</w:t>
      </w:r>
      <w:r w:rsidR="00502FE9" w:rsidRPr="004B2EC5">
        <w:rPr>
          <w:lang w:eastAsia="ko-KR"/>
        </w:rPr>
        <w:tab/>
      </w:r>
      <w:r w:rsidRPr="004B2EC5">
        <w:t xml:space="preserve">Normal Ethernet behaviour is that the frame is not sent back to the source. So, sending back a frame on the incoming interface would be against Ethernet principles and </w:t>
      </w:r>
      <w:r w:rsidR="00E050A4" w:rsidRPr="004B2EC5">
        <w:t xml:space="preserve">results in risking creation of </w:t>
      </w:r>
      <w:r w:rsidRPr="004B2EC5">
        <w:t>forwarding loops.</w:t>
      </w:r>
    </w:p>
    <w:p w14:paraId="34F7B2EF" w14:textId="16D1A1D9" w:rsidR="0078315F" w:rsidRPr="004B2EC5" w:rsidRDefault="0078315F" w:rsidP="0078315F">
      <w:pPr>
        <w:rPr>
          <w:rFonts w:eastAsia="PMingLiU"/>
          <w:lang w:eastAsia="zh-TW"/>
        </w:rPr>
      </w:pPr>
      <w:r w:rsidRPr="004B2EC5">
        <w:rPr>
          <w:lang w:eastAsia="ko-KR"/>
        </w:rPr>
        <w:t xml:space="preserve">In case of synchronizing TSN end stations behind 5G System (NW-TT), </w:t>
      </w:r>
      <w:r w:rsidRPr="004B2EC5">
        <w:rPr>
          <w:rFonts w:eastAsia="PMingLiU"/>
          <w:lang w:eastAsia="zh-TW"/>
        </w:rPr>
        <w:t>all gPTP messages are transmitted using the user-plane resources in 5GS and follows the principle that one PDU session is established per DS-TT port for a UPF. 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can be re-used.</w:t>
      </w:r>
    </w:p>
    <w:p w14:paraId="1D98435B" w14:textId="77777777" w:rsidR="0078315F" w:rsidRPr="004B2EC5" w:rsidRDefault="0078315F" w:rsidP="0078315F">
      <w:pPr>
        <w:rPr>
          <w:rFonts w:eastAsia="PMingLiU"/>
          <w:lang w:eastAsia="zh-TW"/>
        </w:rPr>
      </w:pPr>
      <w:r w:rsidRPr="004B2EC5">
        <w:rPr>
          <w:lang w:eastAsia="ko-KR"/>
        </w:rPr>
        <w:t xml:space="preserve">In case of synchronizing TSN end stations behind other UE(s), </w:t>
      </w:r>
      <w:r w:rsidRPr="004B2EC5">
        <w:rPr>
          <w:rFonts w:eastAsia="PMingLiU"/>
          <w:lang w:eastAsia="zh-TW"/>
        </w:rPr>
        <w:t>all gPTP messages are transmitted using the user-plane resources in 5GS and follow the principle that two PDU sessions are used.</w:t>
      </w:r>
    </w:p>
    <w:p w14:paraId="755CCD4D" w14:textId="00FA25B8" w:rsidR="0078315F" w:rsidRPr="004B2EC5" w:rsidRDefault="0078315F" w:rsidP="0078315F">
      <w:pPr>
        <w:rPr>
          <w:rFonts w:eastAsia="PMingLiU"/>
          <w:lang w:eastAsia="zh-TW"/>
        </w:rPr>
      </w:pPr>
      <w:r w:rsidRPr="004B2EC5">
        <w:rPr>
          <w:rFonts w:eastAsia="PMingLiU"/>
          <w:lang w:eastAsia="zh-TW"/>
        </w:rPr>
        <w:t>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can be re-used.</w:t>
      </w:r>
    </w:p>
    <w:p w14:paraId="328D543B" w14:textId="77777777" w:rsidR="0078315F" w:rsidRPr="004B2EC5" w:rsidRDefault="0078315F" w:rsidP="0078315F">
      <w:pPr>
        <w:pStyle w:val="TH"/>
        <w:rPr>
          <w:lang w:eastAsia="zh-TW"/>
        </w:rPr>
      </w:pPr>
      <w:r w:rsidRPr="004B2EC5">
        <w:rPr>
          <w:lang w:eastAsia="zh-TW"/>
        </w:rPr>
        <w:object w:dxaOrig="13300" w:dyaOrig="4950" w14:anchorId="40CF8D0E">
          <v:shape id="_x0000_i1028" type="#_x0000_t75" style="width:459.85pt;height:171.85pt" o:ole="">
            <v:imagedata r:id="rId20" o:title=""/>
          </v:shape>
          <o:OLEObject Type="Embed" ProgID="Visio.Drawing.15" ShapeID="_x0000_i1028" DrawAspect="Content" ObjectID="_1665581890" r:id="rId21"/>
        </w:object>
      </w:r>
    </w:p>
    <w:p w14:paraId="72E53CFD" w14:textId="3112D9E3" w:rsidR="0078315F" w:rsidRPr="004B2EC5" w:rsidRDefault="0078315F" w:rsidP="0078315F">
      <w:pPr>
        <w:pStyle w:val="TF"/>
      </w:pPr>
      <w:r w:rsidRPr="004B2EC5">
        <w:t>Figure 6.1.2-1: The distribution of UL Time Synchronization Information</w:t>
      </w:r>
      <w:r w:rsidR="005C006B" w:rsidRPr="004B2EC5">
        <w:rPr>
          <w:rFonts w:eastAsia="DengXian"/>
        </w:rPr>
        <w:t xml:space="preserve"> with the same UPF</w:t>
      </w:r>
    </w:p>
    <w:p w14:paraId="5F61A2C8" w14:textId="080BB3E1" w:rsidR="0078315F" w:rsidRPr="004B2EC5" w:rsidRDefault="0078315F" w:rsidP="0078315F">
      <w:pPr>
        <w:pStyle w:val="Heading3"/>
      </w:pPr>
      <w:bookmarkStart w:id="306" w:name="_Toc23244809"/>
      <w:bookmarkStart w:id="307" w:name="_Toc26386427"/>
      <w:bookmarkStart w:id="308" w:name="_Toc26431233"/>
      <w:bookmarkStart w:id="309" w:name="_Toc30694631"/>
      <w:bookmarkStart w:id="310" w:name="_Toc43906653"/>
      <w:bookmarkStart w:id="311" w:name="_Toc43906769"/>
      <w:bookmarkStart w:id="312" w:name="_Toc44311895"/>
      <w:bookmarkStart w:id="313" w:name="_Toc50536537"/>
      <w:bookmarkStart w:id="314" w:name="_Toc54930309"/>
      <w:bookmarkStart w:id="315" w:name="_Toc54968114"/>
      <w:r w:rsidRPr="004B2EC5">
        <w:t>6.1.3</w:t>
      </w:r>
      <w:r w:rsidRPr="004B2EC5">
        <w:tab/>
        <w:t>Procedures</w:t>
      </w:r>
      <w:bookmarkEnd w:id="306"/>
      <w:bookmarkEnd w:id="307"/>
      <w:bookmarkEnd w:id="308"/>
      <w:bookmarkEnd w:id="309"/>
      <w:bookmarkEnd w:id="310"/>
      <w:bookmarkEnd w:id="311"/>
      <w:bookmarkEnd w:id="312"/>
      <w:bookmarkEnd w:id="313"/>
      <w:bookmarkEnd w:id="314"/>
      <w:bookmarkEnd w:id="315"/>
    </w:p>
    <w:p w14:paraId="39CCF34A" w14:textId="3ECE480F" w:rsidR="003609B6" w:rsidRPr="004B2EC5" w:rsidRDefault="003609B6" w:rsidP="003609B6">
      <w:pPr>
        <w:pStyle w:val="Heading4"/>
      </w:pPr>
      <w:bookmarkStart w:id="316" w:name="_Toc54930310"/>
      <w:bookmarkStart w:id="317" w:name="_Toc54968115"/>
      <w:r w:rsidRPr="004B2EC5">
        <w:t>6.1.3.1</w:t>
      </w:r>
      <w:r w:rsidR="00BD4FB0" w:rsidRPr="004B2EC5">
        <w:tab/>
      </w:r>
      <w:r w:rsidRPr="004B2EC5">
        <w:t>Synchronizing end stations behind NW-TT</w:t>
      </w:r>
      <w:bookmarkEnd w:id="316"/>
      <w:bookmarkEnd w:id="317"/>
    </w:p>
    <w:p w14:paraId="7BF4EB7A" w14:textId="11CC7EAD" w:rsidR="00511106" w:rsidRPr="004B2EC5" w:rsidRDefault="000E0190" w:rsidP="000E0190">
      <w:r w:rsidRPr="004B2EC5">
        <w:t>The procedure for synchronizing TSN end stations behind 5G System (NW-TT) with the TSN GM in the network attached to the device is described in Figure 6.1.3-1. It includes BMCA-related steps (step 1~</w:t>
      </w:r>
      <w:r w:rsidR="00E050A4" w:rsidRPr="004B2EC5">
        <w:t>3</w:t>
      </w:r>
      <w:r w:rsidRPr="004B2EC5">
        <w:t xml:space="preserve">) because after those steps, the sync </w:t>
      </w:r>
      <w:r w:rsidR="00E050A4" w:rsidRPr="004B2EC5">
        <w:t>message</w:t>
      </w:r>
      <w:r w:rsidRPr="004B2EC5">
        <w:t xml:space="preserve"> forwarding tree is confirmed. In this case, TSN Node 0 should send sync </w:t>
      </w:r>
      <w:r w:rsidR="00E050A4" w:rsidRPr="004B2EC5">
        <w:t>messages</w:t>
      </w:r>
      <w:r w:rsidRPr="004B2EC5">
        <w:t xml:space="preserve"> to 5GS TSN Bridge, and the 5GS TSN Bridge should send sync </w:t>
      </w:r>
      <w:r w:rsidR="00E050A4" w:rsidRPr="004B2EC5">
        <w:t>messages</w:t>
      </w:r>
      <w:r w:rsidRPr="004B2EC5">
        <w:t xml:space="preserve"> to TSN Node 2. The remaining steps (step 4~8) follow principles in clause 5.27.1 of </w:t>
      </w:r>
      <w:r w:rsidR="00D372D5" w:rsidRPr="004B2EC5">
        <w:t>TS</w:t>
      </w:r>
      <w:r w:rsidR="00D372D5">
        <w:t> </w:t>
      </w:r>
      <w:r w:rsidR="00D372D5" w:rsidRPr="004B2EC5">
        <w:t>23.501</w:t>
      </w:r>
      <w:r w:rsidR="00D372D5">
        <w:t> </w:t>
      </w:r>
      <w:r w:rsidR="00D372D5" w:rsidRPr="004B2EC5">
        <w:t>[</w:t>
      </w:r>
      <w:r w:rsidRPr="004B2EC5">
        <w:t>2], with the Ingress TT of DS-TT1 and the Egress TT of NW-TT.</w:t>
      </w:r>
    </w:p>
    <w:p w14:paraId="0D088FDC" w14:textId="494C725D" w:rsidR="00E050A4" w:rsidRPr="004B2EC5" w:rsidRDefault="0045375E" w:rsidP="00502FE9">
      <w:pPr>
        <w:pStyle w:val="TH"/>
      </w:pPr>
      <w:r w:rsidRPr="004B2EC5">
        <w:rPr>
          <w:rFonts w:eastAsia="Malgun Gothic"/>
        </w:rPr>
        <w:object w:dxaOrig="9624" w:dyaOrig="4932" w14:anchorId="3BD1408E">
          <v:shape id="_x0000_i1029" type="#_x0000_t75" style="width:480.25pt;height:246.55pt" o:ole="">
            <v:imagedata r:id="rId22" o:title=""/>
          </v:shape>
          <o:OLEObject Type="Embed" ProgID="Visio.Drawing.15" ShapeID="_x0000_i1029" DrawAspect="Content" ObjectID="_1665581891" r:id="rId23"/>
        </w:object>
      </w:r>
    </w:p>
    <w:p w14:paraId="12F9D3F1" w14:textId="479F7BD5" w:rsidR="00511106" w:rsidRPr="004B2EC5" w:rsidRDefault="00511106" w:rsidP="00502FE9">
      <w:pPr>
        <w:pStyle w:val="TF"/>
      </w:pPr>
      <w:r w:rsidRPr="004B2EC5">
        <w:t>Figure 6.1.3</w:t>
      </w:r>
      <w:r w:rsidR="003609B6" w:rsidRPr="004B2EC5">
        <w:t>.1</w:t>
      </w:r>
      <w:r w:rsidRPr="004B2EC5">
        <w:t>-1: Procedure for synchronizing TSN end stations behind 5G System (NW-TT) with the TSN GM in the network attached to the device side via 5G System</w:t>
      </w:r>
    </w:p>
    <w:p w14:paraId="6BF3750D" w14:textId="77777777" w:rsidR="00A86E82" w:rsidRPr="004B2EC5" w:rsidRDefault="00A86E82" w:rsidP="00A86E82">
      <w:pPr>
        <w:pStyle w:val="B1"/>
      </w:pPr>
      <w:r w:rsidRPr="004B2EC5">
        <w:t>1.</w:t>
      </w:r>
      <w:r w:rsidRPr="004B2EC5">
        <w:tab/>
        <w:t>PDU Session Establishment includes UE MAC / Port Info for updates to TSN AF. After this step, TSN Node 0, 5GS logical bridge (DS-TT1/UE1, NW-TT/UPF) and TSN Node 2 can exchange Ethernet frames.</w:t>
      </w:r>
    </w:p>
    <w:p w14:paraId="45C656AC" w14:textId="0C9085D3" w:rsidR="00A86E82" w:rsidRPr="004B2EC5" w:rsidRDefault="00A86E82" w:rsidP="00A86E82">
      <w:pPr>
        <w:pStyle w:val="B1"/>
      </w:pPr>
      <w:r w:rsidRPr="004B2EC5">
        <w:t>2.</w:t>
      </w:r>
      <w:r w:rsidRPr="004B2EC5">
        <w:tab/>
        <w:t xml:space="preserve">At BMCA step, TSN nodes exchange Announce </w:t>
      </w:r>
      <w:r w:rsidR="005F1BCB" w:rsidRPr="004B2EC5">
        <w:t>message</w:t>
      </w:r>
      <w:r w:rsidRPr="004B2EC5">
        <w:t xml:space="preserve">s and build the Sync forwarding tree for TSN Sync </w:t>
      </w:r>
      <w:r w:rsidR="005F1BCB" w:rsidRPr="004B2EC5">
        <w:t>message</w:t>
      </w:r>
      <w:r w:rsidRPr="004B2EC5">
        <w:t>s. The Sync forwarding tree is per TSN working clock domain. BMCA procedure (6.1.3.3</w:t>
      </w:r>
      <w:r w:rsidR="003609B6" w:rsidRPr="004B2EC5">
        <w:t xml:space="preserve"> for gPTP</w:t>
      </w:r>
      <w:r w:rsidRPr="004B2EC5">
        <w:t xml:space="preserve">) is performed when a NW-TT port or a DS-TT port receives an Announce </w:t>
      </w:r>
      <w:r w:rsidR="005F1BCB" w:rsidRPr="004B2EC5">
        <w:t>message</w:t>
      </w:r>
      <w:r w:rsidRPr="004B2EC5">
        <w:t>.</w:t>
      </w:r>
    </w:p>
    <w:p w14:paraId="5693CFA5" w14:textId="4BFA2C3C" w:rsidR="00A86E82" w:rsidRPr="004B2EC5" w:rsidRDefault="00A86E82" w:rsidP="00A86E82">
      <w:pPr>
        <w:pStyle w:val="B1"/>
      </w:pPr>
      <w:r w:rsidRPr="004B2EC5">
        <w:lastRenderedPageBreak/>
        <w:t>3.</w:t>
      </w:r>
      <w:r w:rsidRPr="004B2EC5">
        <w:tab/>
        <w:t>[Optional] If the operator decides to follow the recommendation to limit the bridge residence time to 10 ms, as defined in IEEE</w:t>
      </w:r>
      <w:r w:rsidR="006F3844" w:rsidRPr="004B2EC5">
        <w:t> </w:t>
      </w:r>
      <w:r w:rsidRPr="004B2EC5">
        <w:t>802.1AS</w:t>
      </w:r>
      <w:r w:rsidR="006F3844" w:rsidRPr="004B2EC5">
        <w:t> [6]</w:t>
      </w:r>
      <w:r w:rsidRPr="004B2EC5">
        <w:t>, clause B2.2 (stated as recommendation), then Based on the Sync frame forwarding information the TSN AF may trigger QoS setup for the Sync frame delivery. PDB1</w:t>
      </w:r>
      <w:r w:rsidR="00293E27" w:rsidRPr="004B2EC5">
        <w:t xml:space="preserve"> </w:t>
      </w:r>
      <w:r w:rsidRPr="004B2EC5">
        <w:t>which is the UL PDB for the QoS flow of PDU session for UE1</w:t>
      </w:r>
      <w:r w:rsidR="00293E27" w:rsidRPr="004B2EC5">
        <w:t>, plus UE1-DS-TT residence time</w:t>
      </w:r>
      <w:r w:rsidRPr="004B2EC5">
        <w:t>, should be less than 10ms, as the residence time in a node should be less than 10ms. This step can be skipped if step 1 satisfies the QoS requirements.</w:t>
      </w:r>
    </w:p>
    <w:p w14:paraId="4E954AC6" w14:textId="7E7EFDA6" w:rsidR="005F1BCB" w:rsidRPr="004B2EC5" w:rsidRDefault="005F1BCB" w:rsidP="005F1BCB">
      <w:pPr>
        <w:pStyle w:val="B1"/>
      </w:pPr>
      <w:r w:rsidRPr="004B2EC5">
        <w:t>NOTE 1:</w:t>
      </w:r>
      <w:r w:rsidRPr="004B2EC5">
        <w:tab/>
        <w:t>The PDB value for the case of dedicated synchronization communication (i.e. a QoS flow dedicated for transmitting gPTP messages) can be pre-configured by the operator at the PCF. In this case, the PCF</w:t>
      </w:r>
      <w:r w:rsidR="00502FE9" w:rsidRPr="004B2EC5">
        <w:t xml:space="preserve"> </w:t>
      </w:r>
      <w:r w:rsidRPr="004B2EC5">
        <w:t>sets up QoS parameter (i.e. PDB) to fulfil DS-TT to UPF delay to be less than 5 ms, such that the total limit is achieved, without the need for the PCF to learn if this concerns a DS-TT/UE to NW-TT/UPF communication or a DS-TT/UE to DS-TT/UE communication.</w:t>
      </w:r>
    </w:p>
    <w:p w14:paraId="48ADED63" w14:textId="2260D6F5" w:rsidR="005F1BCB" w:rsidRPr="004B2EC5" w:rsidRDefault="005F1BCB" w:rsidP="005F1BCB">
      <w:pPr>
        <w:pStyle w:val="B1"/>
      </w:pPr>
      <w:r w:rsidRPr="004B2EC5">
        <w:t>NOTE 2:</w:t>
      </w:r>
      <w:r w:rsidRPr="004B2EC5">
        <w:tab/>
        <w:t>As a result of steps 2 and 3, BMCA Announce messages are delivered in a default QoS flow but only time synchronization messages are delivered in the new QoS flow.</w:t>
      </w:r>
    </w:p>
    <w:p w14:paraId="2EC4197F" w14:textId="577FC95F"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1E98A9C9" w14:textId="7A5F63D5" w:rsidR="00A86E82" w:rsidRPr="004B2EC5" w:rsidRDefault="00A86E82" w:rsidP="00A86E82">
      <w:pPr>
        <w:pStyle w:val="B1"/>
      </w:pPr>
      <w:r w:rsidRPr="004B2EC5">
        <w:t>5.</w:t>
      </w:r>
      <w:r w:rsidRPr="004B2EC5">
        <w:tab/>
        <w:t xml:space="preserve">DS-TT/UE1 updates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27E8E463" w14:textId="3885CA01"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17968E3F" w14:textId="7B1DB80A" w:rsidR="00A86E82" w:rsidRPr="004B2EC5" w:rsidRDefault="00A86E82" w:rsidP="00A86E82">
      <w:pPr>
        <w:pStyle w:val="B1"/>
      </w:pPr>
      <w:r w:rsidRPr="004B2EC5">
        <w:t>7.</w:t>
      </w:r>
      <w:r w:rsidRPr="004B2EC5">
        <w:tab/>
        <w:t xml:space="preserve">NW-TT </w:t>
      </w:r>
      <w:r w:rsidR="005F1BCB" w:rsidRPr="004B2EC5">
        <w:t>regenerates</w:t>
      </w:r>
      <w:r w:rsidRPr="004B2EC5">
        <w:t xml:space="preserve">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48D688D7" w14:textId="3E2A5C42" w:rsidR="00A86E82" w:rsidRPr="004B2EC5" w:rsidRDefault="00A86E82" w:rsidP="00A86E82">
      <w:pPr>
        <w:pStyle w:val="B1"/>
      </w:pPr>
      <w:r w:rsidRPr="004B2EC5">
        <w:t>8.</w:t>
      </w:r>
      <w:r w:rsidRPr="004B2EC5">
        <w:tab/>
        <w:t xml:space="preserve">Sync </w:t>
      </w:r>
      <w:r w:rsidR="005F1BCB" w:rsidRPr="004B2EC5">
        <w:t>message</w:t>
      </w:r>
      <w:r w:rsidRPr="004B2EC5">
        <w:t xml:space="preserve"> is delivered from the NW-TT to TSN Node 2. It has time stamp of TSN GM clock. It also includes correction and rateRatio fields.</w:t>
      </w:r>
    </w:p>
    <w:p w14:paraId="7C084739" w14:textId="7E54BD7A" w:rsidR="003609B6" w:rsidRPr="004B2EC5" w:rsidRDefault="003609B6" w:rsidP="003609B6">
      <w:pPr>
        <w:pStyle w:val="Heading4"/>
      </w:pPr>
      <w:bookmarkStart w:id="318" w:name="_Toc54930311"/>
      <w:bookmarkStart w:id="319" w:name="_Toc54968116"/>
      <w:r w:rsidRPr="004B2EC5">
        <w:t>6.1.3.2</w:t>
      </w:r>
      <w:r w:rsidR="00BD4FB0" w:rsidRPr="004B2EC5">
        <w:tab/>
      </w:r>
      <w:r w:rsidRPr="004B2EC5">
        <w:t>Synchronizing end stations behind DS-TT</w:t>
      </w:r>
      <w:bookmarkEnd w:id="318"/>
      <w:bookmarkEnd w:id="319"/>
    </w:p>
    <w:p w14:paraId="3C1E10F9" w14:textId="188302C2" w:rsidR="00511106" w:rsidRPr="004B2EC5" w:rsidRDefault="000E0190" w:rsidP="000E0190">
      <w:r w:rsidRPr="004B2EC5">
        <w:t>The procedure for synchronizing TSN end stations behind other UE(s) with the TSN GM in the network attached to the device is described in Figure 6.1.3</w:t>
      </w:r>
      <w:r w:rsidR="003609B6" w:rsidRPr="004B2EC5">
        <w:t>.2</w:t>
      </w:r>
      <w:r w:rsidRPr="004B2EC5">
        <w:t>-2. It also includes BMCA-related steps (step 1~</w:t>
      </w:r>
      <w:r w:rsidR="005F1BCB" w:rsidRPr="004B2EC5">
        <w:t>3</w:t>
      </w:r>
      <w:r w:rsidRPr="004B2EC5">
        <w:t xml:space="preserve">). After those steps, the sync </w:t>
      </w:r>
      <w:r w:rsidR="005F1BCB" w:rsidRPr="004B2EC5">
        <w:t>message</w:t>
      </w:r>
      <w:r w:rsidRPr="004B2EC5">
        <w:t xml:space="preserve"> forwarding tree is confirmed. In this case, TSN Node 0 should send sync </w:t>
      </w:r>
      <w:r w:rsidR="005F1BCB" w:rsidRPr="004B2EC5">
        <w:t>messages</w:t>
      </w:r>
      <w:r w:rsidRPr="004B2EC5">
        <w:t xml:space="preserve"> to 5GS TSN Bridge, and the 5GS TSN Bridge should send sync </w:t>
      </w:r>
      <w:r w:rsidR="005F1BCB" w:rsidRPr="004B2EC5">
        <w:t>messages</w:t>
      </w:r>
      <w:r w:rsidRPr="004B2EC5">
        <w:t xml:space="preserve"> to TSN Node 3. The remaining steps (step 4~8/8a) follow principles in clause 5.27.1 of </w:t>
      </w:r>
      <w:r w:rsidR="00D372D5" w:rsidRPr="004B2EC5">
        <w:t>TS</w:t>
      </w:r>
      <w:r w:rsidR="00D372D5">
        <w:t> </w:t>
      </w:r>
      <w:r w:rsidR="00D372D5" w:rsidRPr="004B2EC5">
        <w:t>23.501</w:t>
      </w:r>
      <w:r w:rsidR="00D372D5">
        <w:t> </w:t>
      </w:r>
      <w:r w:rsidR="00D372D5" w:rsidRPr="004B2EC5">
        <w:t>[</w:t>
      </w:r>
      <w:r w:rsidRPr="004B2EC5">
        <w:t>2], with the Ingress TT of DS-TT1 and the Egress TT of DS-TT2.</w:t>
      </w:r>
    </w:p>
    <w:p w14:paraId="4C0C5347" w14:textId="7C083762" w:rsidR="005F1BCB" w:rsidRPr="004B2EC5" w:rsidRDefault="0045375E" w:rsidP="0045375E">
      <w:pPr>
        <w:pStyle w:val="TH"/>
      </w:pPr>
      <w:r w:rsidRPr="004B2EC5">
        <w:rPr>
          <w:rFonts w:eastAsia="Malgun Gothic"/>
        </w:rPr>
        <w:object w:dxaOrig="9636" w:dyaOrig="7008" w14:anchorId="5D27997E">
          <v:shape id="_x0000_i1030" type="#_x0000_t75" style="width:479.55pt;height:351.15pt" o:ole="">
            <v:imagedata r:id="rId24" o:title=""/>
          </v:shape>
          <o:OLEObject Type="Embed" ProgID="Visio.Drawing.15" ShapeID="_x0000_i1030" DrawAspect="Content" ObjectID="_1665581892" r:id="rId25"/>
        </w:object>
      </w:r>
    </w:p>
    <w:p w14:paraId="4231DBB7" w14:textId="025816C9" w:rsidR="00511106" w:rsidRPr="004B2EC5" w:rsidRDefault="00511106" w:rsidP="00511106">
      <w:pPr>
        <w:pStyle w:val="TF"/>
      </w:pPr>
      <w:r w:rsidRPr="004B2EC5">
        <w:t>Figure 6.1.3</w:t>
      </w:r>
      <w:r w:rsidR="00AB234A" w:rsidRPr="004B2EC5">
        <w:t>.2</w:t>
      </w:r>
      <w:r w:rsidRPr="004B2EC5">
        <w:t>-</w:t>
      </w:r>
      <w:r w:rsidR="003609B6" w:rsidRPr="004B2EC5">
        <w:t>1</w:t>
      </w:r>
      <w:r w:rsidRPr="004B2EC5">
        <w:t>: Procedure for synchronizing TSN end stations behind other UE(s) with the TSN GM in the network attached to the device side via 5G System</w:t>
      </w:r>
    </w:p>
    <w:p w14:paraId="5614AA95" w14:textId="77777777" w:rsidR="00A86E82" w:rsidRPr="004B2EC5" w:rsidRDefault="00A86E82" w:rsidP="00A86E82">
      <w:pPr>
        <w:pStyle w:val="B1"/>
      </w:pPr>
      <w:r w:rsidRPr="004B2EC5">
        <w:t>1.</w:t>
      </w:r>
      <w:r w:rsidRPr="004B2EC5">
        <w:tab/>
        <w:t>PDU Session Establishment includes UE MAC / Port Info for updates to TSN AF. After this step, TSN Node 0 and 5GS logical bridge (DS-TT1/UE1, NW-TT/UPF) can exchange Ethernet frames.</w:t>
      </w:r>
    </w:p>
    <w:p w14:paraId="0F2FE261" w14:textId="77777777" w:rsidR="00A86E82" w:rsidRPr="004B2EC5" w:rsidRDefault="00A86E82" w:rsidP="00A86E82">
      <w:pPr>
        <w:pStyle w:val="B1"/>
      </w:pPr>
      <w:r w:rsidRPr="004B2EC5">
        <w:t>1a.</w:t>
      </w:r>
      <w:r w:rsidRPr="004B2EC5">
        <w:tab/>
        <w:t>For UE-to-UE case, PDU Session Establishment includes UE MAC / Port Info for updates to TSN AF. After this step, TSN Node 3 and 5GS logical bridge (DS-TT2/UE2, NW-TT/UPF) can exchange Ethernet frames. Local switching at the UPF is also enabled.</w:t>
      </w:r>
    </w:p>
    <w:p w14:paraId="1E30C36A" w14:textId="66E89AC8" w:rsidR="00A86E82" w:rsidRPr="004B2EC5" w:rsidRDefault="00A86E82" w:rsidP="00A86E82">
      <w:pPr>
        <w:pStyle w:val="B1"/>
      </w:pPr>
      <w:r w:rsidRPr="004B2EC5">
        <w:t>2.</w:t>
      </w:r>
      <w:r w:rsidRPr="004B2EC5">
        <w:tab/>
        <w:t xml:space="preserve">At BMCA step, TSN nodes exchange Announce </w:t>
      </w:r>
      <w:r w:rsidR="005F1BCB" w:rsidRPr="004B2EC5">
        <w:t>messages</w:t>
      </w:r>
      <w:r w:rsidRPr="004B2EC5">
        <w:t xml:space="preserve"> and build the Sync forwarding tree for TSN Sync </w:t>
      </w:r>
      <w:r w:rsidR="005F1BCB" w:rsidRPr="004B2EC5">
        <w:t>message</w:t>
      </w:r>
      <w:r w:rsidRPr="004B2EC5">
        <w:t>s. The Sync forwarding tree is per TSN working clock domain. BMCA procedure (6.1.3.3</w:t>
      </w:r>
      <w:r w:rsidR="003609B6" w:rsidRPr="004B2EC5">
        <w:t xml:space="preserve"> for gPTP</w:t>
      </w:r>
      <w:r w:rsidRPr="004B2EC5">
        <w:t xml:space="preserve">) is performed when a NW-TT port or a DS-TT port receives an Announce </w:t>
      </w:r>
      <w:r w:rsidR="005F1BCB" w:rsidRPr="004B2EC5">
        <w:t>message</w:t>
      </w:r>
      <w:r w:rsidRPr="004B2EC5">
        <w:t>.</w:t>
      </w:r>
    </w:p>
    <w:p w14:paraId="20CE59B9" w14:textId="00044585" w:rsidR="00A86E82" w:rsidRPr="004B2EC5" w:rsidRDefault="00A86E82" w:rsidP="00A86E82">
      <w:pPr>
        <w:pStyle w:val="B1"/>
      </w:pPr>
      <w:r w:rsidRPr="004B2EC5">
        <w:t>3.</w:t>
      </w:r>
      <w:r w:rsidRPr="004B2EC5">
        <w:tab/>
        <w:t>[Optional] If the operator decides to follow the recommendation to limit the bridge residence time to 10 ms, as defined in IEEE</w:t>
      </w:r>
      <w:r w:rsidR="006F3844" w:rsidRPr="004B2EC5">
        <w:t> </w:t>
      </w:r>
      <w:r w:rsidRPr="004B2EC5">
        <w:t>802.1AS</w:t>
      </w:r>
      <w:r w:rsidR="006F3844" w:rsidRPr="004B2EC5">
        <w:t> [6]</w:t>
      </w:r>
      <w:r w:rsidRPr="004B2EC5">
        <w:t xml:space="preserve">, clause B2.2 (stated as recommendation), then Based on the Sync </w:t>
      </w:r>
      <w:r w:rsidR="005F1BCB" w:rsidRPr="004B2EC5">
        <w:t>message</w:t>
      </w:r>
      <w:r w:rsidRPr="004B2EC5">
        <w:t xml:space="preserve"> forwarding information the TSN AF may trigger QoS setup for the Sync </w:t>
      </w:r>
      <w:r w:rsidR="005F1BCB" w:rsidRPr="004B2EC5">
        <w:t>message</w:t>
      </w:r>
      <w:r w:rsidRPr="004B2EC5">
        <w:t xml:space="preserve"> delivery. PDB1, which is the UL PDB for the QoS flow of PDU session for UE1, should be less than 10ms, as the residence time in a node should be less than 10ms.</w:t>
      </w:r>
    </w:p>
    <w:p w14:paraId="64952714" w14:textId="70348A13" w:rsidR="00A86E82" w:rsidRPr="004B2EC5" w:rsidRDefault="00A86E82" w:rsidP="00A86E82">
      <w:pPr>
        <w:pStyle w:val="B1"/>
      </w:pPr>
      <w:r w:rsidRPr="004B2EC5">
        <w:t>3a.</w:t>
      </w:r>
      <w:r w:rsidRPr="004B2EC5">
        <w:tab/>
        <w:t>[Optional] If the operator decides to follow the recommendation to limit the bridge residence time to 10 ms, as defined in IEEE</w:t>
      </w:r>
      <w:r w:rsidR="006F3844" w:rsidRPr="004B2EC5">
        <w:t> </w:t>
      </w:r>
      <w:r w:rsidRPr="004B2EC5">
        <w:t>802.1AS</w:t>
      </w:r>
      <w:r w:rsidR="006F3844" w:rsidRPr="004B2EC5">
        <w:t> [6]</w:t>
      </w:r>
      <w:r w:rsidRPr="004B2EC5">
        <w:t xml:space="preserve">, clause B2.2 (stated as recommendation), then, Based on the Sync </w:t>
      </w:r>
      <w:r w:rsidR="005F1BCB" w:rsidRPr="004B2EC5">
        <w:t>message</w:t>
      </w:r>
      <w:r w:rsidRPr="004B2EC5">
        <w:t xml:space="preserve"> forwarding information, the TSN AF may trigger QoS setup. As the TSN AF can know DS-TT1/UE1 forwards Sync </w:t>
      </w:r>
      <w:r w:rsidR="005F1BCB" w:rsidRPr="004B2EC5">
        <w:t>message</w:t>
      </w:r>
      <w:r w:rsidRPr="004B2EC5">
        <w:t xml:space="preserve">s to DS-TT2/UE2 via local switching at the UPF, it sets the QoS should meet the sum of PDB1, </w:t>
      </w:r>
      <w:r w:rsidR="00293E27" w:rsidRPr="004B2EC5">
        <w:t xml:space="preserve">UE1/DS-TT1 residence time, </w:t>
      </w:r>
      <w:r w:rsidRPr="004B2EC5">
        <w:t>local switching delay</w:t>
      </w:r>
      <w:r w:rsidR="00293E27" w:rsidRPr="004B2EC5">
        <w:t>, UE2/DS-TT2 residence time</w:t>
      </w:r>
      <w:r w:rsidRPr="004B2EC5">
        <w:t xml:space="preserve"> and PDB2 should be less than 10ms. PDB2 is the DL PDB for the QoS flow of PDU session for UE2. For this, the TSN AF may trigger the QoS change for PDU session for UE1.</w:t>
      </w:r>
    </w:p>
    <w:p w14:paraId="1FE86419" w14:textId="4C239CB0" w:rsidR="005F1BCB" w:rsidRPr="004B2EC5" w:rsidRDefault="005F1BCB" w:rsidP="005F1BCB">
      <w:pPr>
        <w:pStyle w:val="NO"/>
      </w:pPr>
      <w:r w:rsidRPr="004B2EC5">
        <w:t>NOTE</w:t>
      </w:r>
      <w:r w:rsidR="0045375E" w:rsidRPr="004B2EC5">
        <w:t> </w:t>
      </w:r>
      <w:r w:rsidRPr="004B2EC5">
        <w:t>3:</w:t>
      </w:r>
      <w:r w:rsidRPr="004B2EC5">
        <w:tab/>
        <w:t>Calculation of the UE-UE delay can be consistent with the UE-UE TSC communication solution chosen.</w:t>
      </w:r>
    </w:p>
    <w:p w14:paraId="3DB05332" w14:textId="787EB7E1" w:rsidR="005F1BCB" w:rsidRPr="004B2EC5" w:rsidRDefault="005F1BCB" w:rsidP="0045375E">
      <w:pPr>
        <w:pStyle w:val="NO"/>
      </w:pPr>
      <w:r w:rsidRPr="004B2EC5">
        <w:lastRenderedPageBreak/>
        <w:t>NOTE</w:t>
      </w:r>
      <w:r w:rsidR="0045375E" w:rsidRPr="004B2EC5">
        <w:t> </w:t>
      </w:r>
      <w:r w:rsidRPr="004B2EC5">
        <w:t>4:</w:t>
      </w:r>
      <w:r w:rsidRPr="004B2EC5">
        <w:tab/>
        <w:t>The PDB value for the case of dedicated synchronization communication (i.e. a QoS flow dedicated for transmitting gPTP messages) can be pre-configured by the operator at the PCF. In that case, the PCF</w:t>
      </w:r>
      <w:r w:rsidR="00502FE9" w:rsidRPr="004B2EC5">
        <w:t xml:space="preserve"> </w:t>
      </w:r>
      <w:r w:rsidRPr="004B2EC5">
        <w:t>sets up QoS parameter (i.e. PDB) in all cases fulfilling DS-TT to UPF delay to be less than 5 ms, such that the total limit is achieved.</w:t>
      </w:r>
    </w:p>
    <w:p w14:paraId="77269F0E" w14:textId="06358F46" w:rsidR="005F1BCB" w:rsidRPr="004B2EC5" w:rsidRDefault="005F1BCB" w:rsidP="005F1BCB">
      <w:pPr>
        <w:pStyle w:val="NO"/>
      </w:pPr>
      <w:r w:rsidRPr="004B2EC5">
        <w:t>NOTE</w:t>
      </w:r>
      <w:r w:rsidR="0045375E" w:rsidRPr="004B2EC5">
        <w:t> </w:t>
      </w:r>
      <w:r w:rsidRPr="004B2EC5">
        <w:t>5:</w:t>
      </w:r>
      <w:r w:rsidRPr="004B2EC5">
        <w:tab/>
      </w:r>
      <w:r w:rsidRPr="004B2EC5">
        <w:rPr>
          <w:lang w:eastAsia="ko-KR"/>
        </w:rPr>
        <w:t xml:space="preserve">Based on </w:t>
      </w:r>
      <w:r w:rsidRPr="004B2EC5">
        <w:t>BMCA results, the TSN AF informs the SMF of the associated PDU sessions. That is, the TSN AF informs the SMF of the PDU Session for the DS-TT port with Slave role and the PDU Session for the DS-TT port with Master role.</w:t>
      </w:r>
    </w:p>
    <w:p w14:paraId="6FD0DC4D" w14:textId="0CA86A9D" w:rsidR="005F1BCB" w:rsidRPr="004B2EC5" w:rsidRDefault="005F1BCB" w:rsidP="005F1BCB">
      <w:pPr>
        <w:pStyle w:val="B1"/>
      </w:pPr>
      <w:r w:rsidRPr="004B2EC5">
        <w:t>NOTE</w:t>
      </w:r>
      <w:r w:rsidR="0045375E" w:rsidRPr="004B2EC5">
        <w:t> </w:t>
      </w:r>
      <w:r w:rsidRPr="004B2EC5">
        <w:t>6:</w:t>
      </w:r>
      <w:r w:rsidRPr="004B2EC5">
        <w:tab/>
        <w:t>As a result of steps 2 and 3, BMCA Announce messages are delivered in a default QoS flow but only time synchronization messages are delivered in the new QoS flow.</w:t>
      </w:r>
    </w:p>
    <w:p w14:paraId="6CE89582" w14:textId="1F7D84B6" w:rsidR="00CB62CF" w:rsidRPr="004B2EC5" w:rsidRDefault="00D372D5" w:rsidP="00CB62CF">
      <w:pPr>
        <w:pStyle w:val="EditorsNote"/>
      </w:pPr>
      <w:r>
        <w:t>Editor's note:</w:t>
      </w:r>
      <w:r w:rsidR="00A86E82" w:rsidRPr="004B2EC5">
        <w:tab/>
      </w:r>
      <w:r w:rsidR="00CB62CF" w:rsidRPr="004B2EC5">
        <w:t>Calculation of the UE-UE delay, consistent with the UE-UE TSC communication solution chosen, needs to be updated for this step.</w:t>
      </w:r>
    </w:p>
    <w:p w14:paraId="3D9BA02C" w14:textId="48494A43" w:rsidR="00CB62CF" w:rsidRPr="004B2EC5" w:rsidRDefault="00D372D5" w:rsidP="00A86E82">
      <w:pPr>
        <w:pStyle w:val="EditorsNote"/>
      </w:pPr>
      <w:r>
        <w:t>Editor's note:</w:t>
      </w:r>
      <w:r w:rsidR="00A86E82" w:rsidRPr="004B2EC5">
        <w:tab/>
      </w:r>
      <w:r w:rsidR="00CB62CF" w:rsidRPr="004B2EC5">
        <w:t>If SMF needs to know then how the SMF knows the UEs that need to communicate and which PDU sessions to associate is FFS.</w:t>
      </w:r>
    </w:p>
    <w:p w14:paraId="7CC259B9" w14:textId="2AA2006D"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7351DEF6" w14:textId="397C4D4E" w:rsidR="00A86E82" w:rsidRPr="004B2EC5" w:rsidRDefault="00A86E82" w:rsidP="00A86E82">
      <w:pPr>
        <w:pStyle w:val="B1"/>
      </w:pPr>
      <w:r w:rsidRPr="004B2EC5">
        <w:t>5.</w:t>
      </w:r>
      <w:r w:rsidRPr="004B2EC5">
        <w:tab/>
        <w:t xml:space="preserve">DS-TT/UE1 </w:t>
      </w:r>
      <w:r w:rsidR="005F1BCB" w:rsidRPr="004B2EC5">
        <w:t>regenerates</w:t>
      </w:r>
      <w:r w:rsidRPr="004B2EC5">
        <w:t xml:space="preserve">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6C46FA5B" w14:textId="70AE8858"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553A4B8B" w14:textId="72B17E18" w:rsidR="00A86E82" w:rsidRPr="004B2EC5" w:rsidRDefault="00A86E82" w:rsidP="00A86E82">
      <w:pPr>
        <w:pStyle w:val="B1"/>
      </w:pPr>
      <w:r w:rsidRPr="004B2EC5">
        <w:t>6a.</w:t>
      </w:r>
      <w:r w:rsidRPr="004B2EC5">
        <w:tab/>
        <w:t xml:space="preserve">For UE-to-UE case, the NW-TT/UPF performs local switching and forwarding for the Sync </w:t>
      </w:r>
      <w:r w:rsidR="005F1BCB" w:rsidRPr="004B2EC5">
        <w:t>message</w:t>
      </w:r>
      <w:r w:rsidRPr="004B2EC5">
        <w:t>. Before local switching, the NW-TT/UPF can perform multiplication if needed.</w:t>
      </w:r>
    </w:p>
    <w:p w14:paraId="03C8D317" w14:textId="1E3F4EBD" w:rsidR="00A86E82" w:rsidRPr="004B2EC5" w:rsidRDefault="00A86E82" w:rsidP="00A86E82">
      <w:pPr>
        <w:pStyle w:val="B1"/>
      </w:pPr>
      <w:r w:rsidRPr="004B2EC5">
        <w:t>6b.</w:t>
      </w:r>
      <w:r w:rsidRPr="004B2EC5">
        <w:tab/>
        <w:t xml:space="preserve">For UE-to-UE case, Sync </w:t>
      </w:r>
      <w:r w:rsidR="005F1BCB" w:rsidRPr="004B2EC5">
        <w:t>message</w:t>
      </w:r>
      <w:r w:rsidRPr="004B2EC5">
        <w:t xml:space="preserve"> is delivered from the NW-TT/UPF to DS-TT/UE2. It has time stamp of TSN GM clock. It also includes correction, rateRatio and Ingress Timestamp fields.</w:t>
      </w:r>
    </w:p>
    <w:p w14:paraId="3102B283" w14:textId="4157D7A9" w:rsidR="00A86E82" w:rsidRPr="004B2EC5" w:rsidRDefault="00A86E82" w:rsidP="00A86E82">
      <w:pPr>
        <w:pStyle w:val="B1"/>
      </w:pPr>
      <w:r w:rsidRPr="004B2EC5">
        <w:t>7a.</w:t>
      </w:r>
      <w:r w:rsidRPr="004B2EC5">
        <w:tab/>
        <w:t xml:space="preserve">For UE-to-UE case, DS-TT/UE2 updates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5F840C41" w14:textId="61F93473" w:rsidR="00A86E82" w:rsidRPr="004B2EC5" w:rsidRDefault="00A86E82" w:rsidP="00A86E82">
      <w:pPr>
        <w:pStyle w:val="B1"/>
      </w:pPr>
      <w:r w:rsidRPr="004B2EC5">
        <w:t>8a.</w:t>
      </w:r>
      <w:r w:rsidRPr="004B2EC5">
        <w:tab/>
        <w:t xml:space="preserve">For UE-to-UE case, Sync </w:t>
      </w:r>
      <w:r w:rsidR="005F1BCB" w:rsidRPr="004B2EC5">
        <w:t>message</w:t>
      </w:r>
      <w:r w:rsidRPr="004B2EC5">
        <w:t xml:space="preserve"> is delivered from the DS-TT/UE2 to TSN Node 3. It has time stamp of TSN GM clock. It also includes correction and rateRatio fields.</w:t>
      </w:r>
    </w:p>
    <w:p w14:paraId="3C9A8A9B" w14:textId="5C735C88" w:rsidR="00AB234A" w:rsidRPr="004B2EC5" w:rsidRDefault="00AB234A" w:rsidP="00AB234A">
      <w:pPr>
        <w:pStyle w:val="Heading4"/>
      </w:pPr>
      <w:bookmarkStart w:id="320" w:name="_Toc43906654"/>
      <w:bookmarkStart w:id="321" w:name="_Toc43906770"/>
      <w:bookmarkStart w:id="322" w:name="_Toc44311896"/>
      <w:bookmarkStart w:id="323" w:name="_Toc50536538"/>
      <w:bookmarkStart w:id="324" w:name="_Toc54930312"/>
      <w:bookmarkStart w:id="325" w:name="_Toc54968117"/>
      <w:r w:rsidRPr="004B2EC5">
        <w:t>6.1.3.3</w:t>
      </w:r>
      <w:r w:rsidR="00BD4FB0" w:rsidRPr="004B2EC5">
        <w:tab/>
      </w:r>
      <w:r w:rsidRPr="004B2EC5">
        <w:t>BMCA procedure</w:t>
      </w:r>
      <w:bookmarkEnd w:id="320"/>
      <w:bookmarkEnd w:id="321"/>
      <w:bookmarkEnd w:id="322"/>
      <w:bookmarkEnd w:id="323"/>
      <w:bookmarkEnd w:id="324"/>
      <w:bookmarkEnd w:id="325"/>
    </w:p>
    <w:p w14:paraId="69DDBFAF" w14:textId="3504DD29" w:rsidR="005F1BCB" w:rsidRPr="004B2EC5" w:rsidRDefault="005F1BCB" w:rsidP="005F1BCB">
      <w:r w:rsidRPr="004B2EC5">
        <w:t>One of the following alternative methods for the BMCA procedure may be implemented. The BMCA state machines required in IEEE</w:t>
      </w:r>
      <w:r w:rsidR="00D372D5">
        <w:t> </w:t>
      </w:r>
      <w:r w:rsidRPr="004B2EC5">
        <w:t>802.1AS</w:t>
      </w:r>
      <w:r w:rsidR="00D372D5">
        <w:t> </w:t>
      </w:r>
      <w:r w:rsidRPr="004B2EC5">
        <w:t xml:space="preserve">[6] </w:t>
      </w:r>
      <w:r w:rsidR="00D372D5" w:rsidRPr="004B2EC5">
        <w:t>clause</w:t>
      </w:r>
      <w:r w:rsidR="00D372D5">
        <w:t> </w:t>
      </w:r>
      <w:r w:rsidR="00D372D5" w:rsidRPr="004B2EC5">
        <w:t>5</w:t>
      </w:r>
      <w:r w:rsidRPr="004B2EC5">
        <w:t>.4.1, may run in different parts of the 5G system.</w:t>
      </w:r>
    </w:p>
    <w:p w14:paraId="3AF8867B" w14:textId="77777777" w:rsidR="0045375E" w:rsidRPr="004B2EC5" w:rsidRDefault="005F1BCB" w:rsidP="00AB234A">
      <w:pPr>
        <w:rPr>
          <w:b/>
          <w:bCs/>
        </w:rPr>
      </w:pPr>
      <w:r w:rsidRPr="004B2EC5">
        <w:rPr>
          <w:b/>
          <w:bCs/>
        </w:rPr>
        <w:t>Method 1:</w:t>
      </w:r>
    </w:p>
    <w:p w14:paraId="0FC431A8" w14:textId="4A4FC96F" w:rsidR="00AB234A" w:rsidRPr="004B2EC5" w:rsidRDefault="0045375E" w:rsidP="00AB234A">
      <w:r w:rsidRPr="004B2EC5">
        <w:t>When a NW-TT port or a DS-TT port receives an Announce message, if the Announce information is better than the current best master information it knows about (per clock domain), the port reports the Announce information to TSN AF using PMIC signalling. NW-TT and DS-TT also inform TSN AF if a previously reported best clock is not available anymore (determined based on lack of Announce or Time Sync messages from that clock). Based on the received Announce information and local information of 5GS, the TSN AF runs the PortStateSelection state machine and decides the BMCA port roles for the ports in the 5GS bridge as described in IEEE 802.1AS-Rev [6] and configures each port role (per clock domain) accordingly using PMIC signalling. The port that is configured to Slave role, receives Sync and Announce messages from a node outside 5GS and sends the Sync and Announce messages to other port(s) inside 5GS. The port that is configured to Master role, receives Announce messages from the port with Slave role inside the 5GS bridge, increases the stepsRemoved field of the Announce messages with one, replaces the value of sourcePortIdentity field of Sync/Announce messages with its portIdentity, and runs the PortAnnounceTransmit state machine to send Announce messages to a node outside the 5GS. When DS-TT port configured to Passive role receives a Sync message from outside of 5GS, it discards the message. Optinally, NW-TT and DS-TT with port(s) with Master role(s) can generate Announce messages based on information from TSN AF</w:t>
      </w:r>
      <w:r w:rsidR="00C4068B" w:rsidRPr="004B2EC5">
        <w:rPr>
          <w:lang w:eastAsia="zh-CN"/>
        </w:rPr>
        <w:t xml:space="preserve"> (e.g. DS-TT or NW-TT acts as </w:t>
      </w:r>
      <w:r w:rsidR="00C4068B" w:rsidRPr="004B2EC5">
        <w:t xml:space="preserve">a (g)PTP </w:t>
      </w:r>
      <w:r w:rsidR="00C4068B" w:rsidRPr="004B2EC5">
        <w:lastRenderedPageBreak/>
        <w:t>grandmaster</w:t>
      </w:r>
      <w:r w:rsidR="00C4068B" w:rsidRPr="004B2EC5">
        <w:rPr>
          <w:lang w:eastAsia="zh-CN"/>
        </w:rPr>
        <w:t>)</w:t>
      </w:r>
      <w:r w:rsidRPr="004B2EC5">
        <w:t xml:space="preserve">. In this case, Announce messages are not exchanged inside 5GS. (Details </w:t>
      </w:r>
      <w:r w:rsidR="00C4068B" w:rsidRPr="004B2EC5">
        <w:rPr>
          <w:lang w:eastAsia="zh-CN"/>
        </w:rPr>
        <w:t xml:space="preserve">of BMCA procedure implemented by TSN AF </w:t>
      </w:r>
      <w:r w:rsidRPr="004B2EC5">
        <w:t>are described in Solution #</w:t>
      </w:r>
      <w:r w:rsidR="003609B6" w:rsidRPr="004B2EC5">
        <w:t xml:space="preserve">18 in </w:t>
      </w:r>
      <w:r w:rsidR="00D372D5" w:rsidRPr="004B2EC5">
        <w:t>clause</w:t>
      </w:r>
      <w:r w:rsidR="00D372D5">
        <w:t> </w:t>
      </w:r>
      <w:r w:rsidR="00D372D5" w:rsidRPr="004B2EC5">
        <w:t>6</w:t>
      </w:r>
      <w:r w:rsidR="003609B6" w:rsidRPr="004B2EC5">
        <w:t>.18.</w:t>
      </w:r>
      <w:r w:rsidRPr="004B2EC5">
        <w:t>)</w:t>
      </w:r>
    </w:p>
    <w:p w14:paraId="74B1A93C" w14:textId="08C7DA7B" w:rsidR="00AB234A" w:rsidRPr="004B2EC5" w:rsidRDefault="00AB234A" w:rsidP="00AB234A">
      <w:pPr>
        <w:pStyle w:val="NO"/>
      </w:pPr>
      <w:r w:rsidRPr="004B2EC5">
        <w:t>NOTE</w:t>
      </w:r>
      <w:r w:rsidR="00D372D5">
        <w:t> </w:t>
      </w:r>
      <w:r w:rsidR="00CB5D9F" w:rsidRPr="004B2EC5">
        <w:t>1</w:t>
      </w:r>
      <w:r w:rsidRPr="004B2EC5">
        <w:t>:</w:t>
      </w:r>
      <w:r w:rsidR="00A86E82" w:rsidRPr="004B2EC5">
        <w:tab/>
        <w:t>D</w:t>
      </w:r>
      <w:r w:rsidRPr="004B2EC5">
        <w:t>epending on the solution to expose the time syncronization service, the BMCA port roles can be assigned either by TSN AF or NEF.</w:t>
      </w:r>
    </w:p>
    <w:p w14:paraId="5989ED11" w14:textId="77777777" w:rsidR="00CB5D9F" w:rsidRPr="004B2EC5" w:rsidRDefault="00CB5D9F" w:rsidP="00CB5D9F">
      <w:pPr>
        <w:rPr>
          <w:b/>
          <w:bCs/>
        </w:rPr>
      </w:pPr>
      <w:r w:rsidRPr="004B2EC5">
        <w:rPr>
          <w:b/>
          <w:bCs/>
        </w:rPr>
        <w:t>Method 2:</w:t>
      </w:r>
    </w:p>
    <w:p w14:paraId="1B589BB7" w14:textId="1CD17A5E" w:rsidR="00CB5D9F" w:rsidRPr="004B2EC5" w:rsidRDefault="00CB5D9F" w:rsidP="00CB5D9F">
      <w:pPr>
        <w:rPr>
          <w:lang w:eastAsia="ko-KR"/>
        </w:rPr>
      </w:pPr>
      <w:r w:rsidRPr="004B2EC5">
        <w:t xml:space="preserve">In this alternative, NW-TT receives Announce messages from any NW-TT and DS-TT ingress port (DS-TT forwards all Announce messages to NW-TT) and NW-TT runs the PortStateSelection state machine and decides the BMCA port </w:t>
      </w:r>
      <w:r w:rsidR="003609B6" w:rsidRPr="004B2EC5">
        <w:t>state</w:t>
      </w:r>
      <w:r w:rsidRPr="004B2EC5">
        <w:t>.</w:t>
      </w:r>
    </w:p>
    <w:p w14:paraId="776AA723" w14:textId="2B18550C" w:rsidR="00CB5D9F" w:rsidRPr="004B2EC5" w:rsidRDefault="00CB5D9F" w:rsidP="00CB5D9F">
      <w:r w:rsidRPr="004B2EC5">
        <w:t xml:space="preserve">Upon completion of BMCA, </w:t>
      </w:r>
      <w:r w:rsidR="003609B6" w:rsidRPr="004B2EC5">
        <w:rPr>
          <w:rFonts w:eastAsia="SimSun"/>
          <w:lang w:eastAsia="zh-CN"/>
        </w:rPr>
        <w:t xml:space="preserve">if the TSN AF (or NEF) has subscribed for the BMCA result reports, and </w:t>
      </w:r>
      <w:r w:rsidR="003609B6" w:rsidRPr="004B2EC5">
        <w:rPr>
          <w:lang w:eastAsia="ko-KR"/>
        </w:rPr>
        <w:t xml:space="preserve">if the NW-TT determines that the result of the BMCA has change (which may cause the </w:t>
      </w:r>
      <w:r w:rsidR="003609B6" w:rsidRPr="004B2EC5">
        <w:rPr>
          <w:rFonts w:eastAsia="SimSun"/>
          <w:lang w:eastAsia="zh-CN"/>
        </w:rPr>
        <w:t xml:space="preserve">(g)PTP grandmaster must be activated or deactivated </w:t>
      </w:r>
      <w:r w:rsidR="003609B6" w:rsidRPr="004B2EC5">
        <w:rPr>
          <w:lang w:eastAsia="ko-KR"/>
        </w:rPr>
        <w:t>in DS-TT(s))</w:t>
      </w:r>
      <w:r w:rsidR="003609B6" w:rsidRPr="004B2EC5">
        <w:t xml:space="preserve">, </w:t>
      </w:r>
      <w:r w:rsidRPr="004B2EC5">
        <w:t xml:space="preserve">NW-TT reports the BMCA result to TSN AF using BMIC </w:t>
      </w:r>
      <w:r w:rsidR="00D372D5">
        <w:t>signalling</w:t>
      </w:r>
      <w:r w:rsidRPr="004B2EC5">
        <w:t xml:space="preserve">. Based on this, TSN AF configures the port </w:t>
      </w:r>
      <w:r w:rsidR="003609B6" w:rsidRPr="004B2EC5">
        <w:t>states</w:t>
      </w:r>
      <w:r w:rsidRPr="004B2EC5">
        <w:t xml:space="preserve"> in DS-TT</w:t>
      </w:r>
      <w:r w:rsidR="003609B6" w:rsidRPr="004B2EC5">
        <w:t>(s)</w:t>
      </w:r>
      <w:r w:rsidRPr="004B2EC5">
        <w:t xml:space="preserve"> using PMIC </w:t>
      </w:r>
      <w:r w:rsidR="00D372D5">
        <w:t>signalling</w:t>
      </w:r>
      <w:r w:rsidRPr="004B2EC5">
        <w:t xml:space="preserve">. If TSN AF is not deployed then NEF terminates PMIC and BMIC </w:t>
      </w:r>
      <w:r w:rsidR="00D372D5">
        <w:t>signalling</w:t>
      </w:r>
      <w:r w:rsidRPr="004B2EC5">
        <w:t xml:space="preserve">, i.e. NEF receives the BMCA result from NW-TT and configures configures the port </w:t>
      </w:r>
      <w:r w:rsidR="003609B6" w:rsidRPr="004B2EC5">
        <w:t>states</w:t>
      </w:r>
      <w:r w:rsidRPr="004B2EC5">
        <w:t xml:space="preserve"> in DS-TT using PMIC </w:t>
      </w:r>
      <w:r w:rsidR="00D372D5">
        <w:t>signalling</w:t>
      </w:r>
      <w:r w:rsidRPr="004B2EC5">
        <w:t>.</w:t>
      </w:r>
    </w:p>
    <w:p w14:paraId="519AD456" w14:textId="52233581" w:rsidR="00CB5D9F" w:rsidRPr="004B2EC5" w:rsidRDefault="00CB5D9F" w:rsidP="00CB5D9F">
      <w:pPr>
        <w:pStyle w:val="NO"/>
      </w:pPr>
      <w:r w:rsidRPr="004B2EC5">
        <w:t>NOTE 2:</w:t>
      </w:r>
      <w:r w:rsidRPr="004B2EC5">
        <w:tab/>
        <w:t xml:space="preserve">NEF terminating BMIC/PMIC </w:t>
      </w:r>
      <w:r w:rsidR="00D372D5">
        <w:t>signalling</w:t>
      </w:r>
      <w:r w:rsidRPr="004B2EC5">
        <w:t xml:space="preserve"> does not have any impact on PCF/SMF as existing Rel-16 functionality is reused for this.</w:t>
      </w:r>
    </w:p>
    <w:p w14:paraId="3BD0D35D" w14:textId="4B700ABF" w:rsidR="00CB5D9F" w:rsidRPr="004B2EC5" w:rsidRDefault="00CB5D9F" w:rsidP="00CB5D9F">
      <w:r w:rsidRPr="004B2EC5">
        <w:t xml:space="preserve">Port </w:t>
      </w:r>
      <w:r w:rsidR="003609B6" w:rsidRPr="004B2EC5">
        <w:t>states</w:t>
      </w:r>
      <w:r w:rsidRPr="004B2EC5">
        <w:t xml:space="preserve"> of NW-TT ports are configured locally by NW-TT based on the BCMA result. When a DS-TT configured to Master role receives Announce messages from the NW-TT via 5GS user plane, it increases the stepsRemoved field of the Announce messages with one, replaces the value of sourcePortIdentity field of Sync/Announce messages with its portIdentity, and runs the PortAnnounceTransmit state machine to send Announce messages to a node outside the 5GS. When DS-TT port configured to Passive role receives a Sync message from outside of 5GS, it discards the message. If the NW-TT time outs to receive Announce message from the Slave port </w:t>
      </w:r>
      <w:r w:rsidR="003609B6" w:rsidRPr="004B2EC5">
        <w:t xml:space="preserve">in DS-TT or NW-TT </w:t>
      </w:r>
      <w:r w:rsidRPr="004B2EC5">
        <w:t>and has available Passive port(s)</w:t>
      </w:r>
      <w:r w:rsidR="003609B6" w:rsidRPr="004B2EC5">
        <w:t xml:space="preserve"> in DS-TT or NW-TT</w:t>
      </w:r>
      <w:r w:rsidRPr="004B2EC5">
        <w:t xml:space="preserve">, </w:t>
      </w:r>
      <w:r w:rsidR="003609B6" w:rsidRPr="004B2EC5">
        <w:t>the NW-TT</w:t>
      </w:r>
      <w:r w:rsidRPr="004B2EC5">
        <w:t xml:space="preserve"> selects a Passive as new Slave port and update port </w:t>
      </w:r>
      <w:r w:rsidR="003609B6" w:rsidRPr="004B2EC5">
        <w:t>state</w:t>
      </w:r>
      <w:r w:rsidRPr="004B2EC5">
        <w:t>(s).</w:t>
      </w:r>
    </w:p>
    <w:p w14:paraId="2D58749A" w14:textId="77777777" w:rsidR="003609B6" w:rsidRPr="004B2EC5" w:rsidRDefault="003609B6" w:rsidP="003609B6">
      <w:pPr>
        <w:rPr>
          <w:b/>
          <w:bCs/>
        </w:rPr>
      </w:pPr>
      <w:r w:rsidRPr="004B2EC5">
        <w:rPr>
          <w:b/>
          <w:bCs/>
        </w:rPr>
        <w:t>Method 2b:</w:t>
      </w:r>
    </w:p>
    <w:p w14:paraId="357E1049" w14:textId="1034CE27" w:rsidR="003609B6" w:rsidRPr="004B2EC5" w:rsidRDefault="003609B6" w:rsidP="003609B6">
      <w:r w:rsidRPr="004B2EC5">
        <w:t>Optionally, Method 2 can be optimized to filter the Announce messages in the ingress port.</w:t>
      </w:r>
    </w:p>
    <w:p w14:paraId="7D68A2E0" w14:textId="1649CAE7" w:rsidR="003609B6" w:rsidRPr="004B2EC5" w:rsidRDefault="003609B6" w:rsidP="003609B6">
      <w:pPr>
        <w:rPr>
          <w:b/>
          <w:bCs/>
        </w:rPr>
      </w:pPr>
      <w:r w:rsidRPr="004B2EC5">
        <w:rPr>
          <w:lang w:eastAsia="ko-KR"/>
        </w:rPr>
        <w:t>For BMCA, each TSN node sends Announce messages to its neighbours. When a TSN node receives an Announce message, from its neighbour TSN node, it can locally calculate the status of the receiving port based on the priority vector. A TSN node with multiple ports, the status of each port and priority vector need to be aggregated to make a centralized decision on the TSN node level. If the aggregation is done via User Plane, for each port to send the received Announce message to a central unit inside the TSN node may be a solution. On the other hand, for each port to send the changed Announce message to the central unit inside the TSN node will do the same effects in terms of the central unit, because repeating the same Announce messages from a port to the central unit does not make any differences. If a port detects a receipt timeout event for an Announce message from its neighbour, it means the port updates its local decision and the port priority vector. In that case, the change needs to be delivered to the central unit of the TSN node. The port may also send an Announce message that was expected to arrive with an additional field to inform receipt timeout event.</w:t>
      </w:r>
    </w:p>
    <w:p w14:paraId="554974BF" w14:textId="77777777" w:rsidR="00CB5D9F" w:rsidRPr="004B2EC5" w:rsidRDefault="00CB5D9F" w:rsidP="00CB5D9F">
      <w:pPr>
        <w:rPr>
          <w:b/>
          <w:bCs/>
        </w:rPr>
      </w:pPr>
      <w:r w:rsidRPr="004B2EC5">
        <w:rPr>
          <w:b/>
          <w:bCs/>
        </w:rPr>
        <w:t>Method 3:</w:t>
      </w:r>
    </w:p>
    <w:p w14:paraId="7E1094AE" w14:textId="25E002DE" w:rsidR="00CB5D9F" w:rsidRPr="004B2EC5" w:rsidRDefault="00CB5D9F" w:rsidP="00CB5D9F">
      <w:pPr>
        <w:rPr>
          <w:rFonts w:eastAsia="SimSun"/>
          <w:lang w:eastAsia="zh-CN"/>
        </w:rPr>
      </w:pPr>
      <w:r w:rsidRPr="004B2EC5">
        <w:rPr>
          <w:rFonts w:eastAsia="SimSun"/>
          <w:lang w:eastAsia="zh-CN"/>
        </w:rPr>
        <w:t>Support BMCA via the interworking between the DS-TT and NW-TT</w:t>
      </w:r>
      <w:r w:rsidR="0045375E" w:rsidRPr="004B2EC5">
        <w:rPr>
          <w:rFonts w:eastAsia="SimSun"/>
          <w:lang w:eastAsia="zh-CN"/>
        </w:rPr>
        <w:t>:</w:t>
      </w:r>
    </w:p>
    <w:p w14:paraId="3B72F330" w14:textId="77777777" w:rsidR="0045375E" w:rsidRPr="004B2EC5" w:rsidRDefault="0045375E" w:rsidP="0045375E">
      <w:pPr>
        <w:pStyle w:val="B1"/>
      </w:pPr>
      <w:r w:rsidRPr="004B2EC5">
        <w:t>-</w:t>
      </w:r>
      <w:r w:rsidRPr="004B2EC5">
        <w:tab/>
        <w:t>When DS-TT received any announce messages from the port(s) of the DS-TT, if the message Priority Vector of the announce message is better than the Port Priority Vector of the received port, the DS-TT sends the received announce messages to NW-TT via UE.</w:t>
      </w:r>
    </w:p>
    <w:p w14:paraId="4084382B" w14:textId="69671B88" w:rsidR="0045375E" w:rsidRPr="004B2EC5" w:rsidRDefault="00D372D5" w:rsidP="0045375E">
      <w:pPr>
        <w:pStyle w:val="EditorsNote"/>
      </w:pPr>
      <w:r>
        <w:t>Editor's note:</w:t>
      </w:r>
      <w:r w:rsidR="0045375E" w:rsidRPr="004B2EC5">
        <w:tab/>
        <w:t>It is FFS how a Passive port would learn the Port Priority Vector.</w:t>
      </w:r>
    </w:p>
    <w:p w14:paraId="46D2599B" w14:textId="77777777" w:rsidR="0045375E" w:rsidRPr="004B2EC5" w:rsidRDefault="0045375E" w:rsidP="0045375E">
      <w:pPr>
        <w:pStyle w:val="B1"/>
      </w:pPr>
      <w:r w:rsidRPr="004B2EC5">
        <w:t>-</w:t>
      </w:r>
      <w:r w:rsidRPr="004B2EC5">
        <w:tab/>
        <w:t>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announce message for next hop accordingly.</w:t>
      </w:r>
    </w:p>
    <w:p w14:paraId="13B81A8B" w14:textId="77777777" w:rsidR="0045375E" w:rsidRPr="004B2EC5" w:rsidRDefault="0045375E" w:rsidP="0045375E">
      <w:pPr>
        <w:pStyle w:val="B1"/>
      </w:pPr>
      <w:r w:rsidRPr="004B2EC5">
        <w:t>-</w:t>
      </w:r>
      <w:r w:rsidRPr="004B2EC5">
        <w:tab/>
        <w:t xml:space="preserve">If the port state of a NW-TT port is master port, the NW-TT forwards the determined announce message to the NW-TT port directly. For each DS-TT port which is a Master port, the NW-TT/UPF runs the PortAnnounceTransmit state machine to send Announce messages towards the PDU session associated with the </w:t>
      </w:r>
      <w:r w:rsidRPr="004B2EC5">
        <w:lastRenderedPageBreak/>
        <w:t>DS-TT port. Upon receiving the announce message the DS-TT forwards it to the port associated the PDU session receiving the announce message and update the Port Priority Vector accordingly.</w:t>
      </w:r>
    </w:p>
    <w:p w14:paraId="3F142104" w14:textId="77777777" w:rsidR="0045375E" w:rsidRPr="004B2EC5" w:rsidRDefault="0045375E" w:rsidP="0045375E">
      <w:pPr>
        <w:pStyle w:val="B1"/>
      </w:pPr>
      <w:r w:rsidRPr="004B2EC5">
        <w:t>-</w:t>
      </w:r>
      <w:r w:rsidRPr="004B2EC5">
        <w:tab/>
        <w:t>When DS-TT port configured to Passive role receives an Announce message or a Sync message from outside of 5GS, it forwards it to to NW-TT who discards the message.</w:t>
      </w:r>
    </w:p>
    <w:p w14:paraId="4BD6F7EE" w14:textId="77777777" w:rsidR="00CB5D9F" w:rsidRPr="004B2EC5" w:rsidRDefault="00CB5D9F" w:rsidP="00CB5D9F">
      <w:pPr>
        <w:rPr>
          <w:b/>
          <w:bCs/>
        </w:rPr>
      </w:pPr>
      <w:r w:rsidRPr="004B2EC5">
        <w:rPr>
          <w:b/>
          <w:bCs/>
        </w:rPr>
        <w:t>Method 4:</w:t>
      </w:r>
    </w:p>
    <w:p w14:paraId="10F240F4" w14:textId="24592C16" w:rsidR="00CB5D9F" w:rsidRPr="004B2EC5" w:rsidRDefault="00CB5D9F" w:rsidP="00CB5D9F">
      <w:r w:rsidRPr="004B2EC5">
        <w:rPr>
          <w:rFonts w:eastAsia="SimSun"/>
          <w:lang w:eastAsia="zh-CN"/>
        </w:rPr>
        <w:t xml:space="preserve">Support BMCA process in NW-TT </w:t>
      </w:r>
      <w:r w:rsidRPr="004B2EC5">
        <w:t>(Details are described in Solution #</w:t>
      </w:r>
      <w:r w:rsidR="00BD7201" w:rsidRPr="004B2EC5">
        <w:t>17</w:t>
      </w:r>
      <w:r w:rsidRPr="004B2EC5">
        <w:t>).</w:t>
      </w:r>
    </w:p>
    <w:p w14:paraId="169FDEAE" w14:textId="0BFD14A6"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There is a BMCA function in the NW-TT. It run</w:t>
      </w:r>
      <w:r w:rsidR="00BD7201" w:rsidRPr="004B2EC5">
        <w:rPr>
          <w:rFonts w:eastAsia="SimSun"/>
          <w:lang w:eastAsia="zh-CN"/>
        </w:rPr>
        <w:t>s</w:t>
      </w:r>
      <w:r w:rsidRPr="004B2EC5">
        <w:rPr>
          <w:rFonts w:eastAsia="SimSun"/>
          <w:lang w:eastAsia="zh-CN"/>
        </w:rPr>
        <w:t xml:space="preserve"> the BMCA state machine and keep</w:t>
      </w:r>
      <w:r w:rsidR="00BD7201" w:rsidRPr="004B2EC5">
        <w:rPr>
          <w:rFonts w:eastAsia="SimSun"/>
          <w:lang w:eastAsia="zh-CN"/>
        </w:rPr>
        <w:t>s the state of</w:t>
      </w:r>
      <w:r w:rsidRPr="004B2EC5">
        <w:rPr>
          <w:rFonts w:eastAsia="SimSun"/>
          <w:lang w:eastAsia="zh-CN"/>
        </w:rPr>
        <w:t xml:space="preserve"> all the ports.</w:t>
      </w:r>
    </w:p>
    <w:p w14:paraId="2981C5C7" w14:textId="77A06282"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When the DS-TT port or NW-TT port receives the Announce message, it forward</w:t>
      </w:r>
      <w:r w:rsidR="00BD7201" w:rsidRPr="004B2EC5">
        <w:rPr>
          <w:rFonts w:eastAsia="SimSun"/>
          <w:lang w:eastAsia="zh-CN"/>
        </w:rPr>
        <w:t>s</w:t>
      </w:r>
      <w:r w:rsidRPr="004B2EC5">
        <w:rPr>
          <w:rFonts w:eastAsia="SimSun"/>
          <w:lang w:eastAsia="zh-CN"/>
        </w:rPr>
        <w:t xml:space="preserve"> the message to BMCA function in NW-TT via U-plane.</w:t>
      </w:r>
    </w:p>
    <w:p w14:paraId="4978F809" w14:textId="121FCAD6"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 BMCA function run the BMCA state machine to qualify the message, determines the best grand master and determine</w:t>
      </w:r>
      <w:r w:rsidR="00BD7201" w:rsidRPr="004B2EC5">
        <w:rPr>
          <w:rFonts w:eastAsia="SimSun"/>
          <w:lang w:eastAsia="zh-CN"/>
        </w:rPr>
        <w:t>s</w:t>
      </w:r>
      <w:r w:rsidRPr="004B2EC5">
        <w:rPr>
          <w:rFonts w:eastAsia="SimSun"/>
          <w:lang w:eastAsia="zh-CN"/>
        </w:rPr>
        <w:t xml:space="preserve"> the DS-TT port and NW-TT port state</w:t>
      </w:r>
      <w:r w:rsidR="00BD7201" w:rsidRPr="004B2EC5">
        <w:rPr>
          <w:rFonts w:eastAsia="SimSun"/>
          <w:lang w:eastAsia="zh-CN"/>
        </w:rPr>
        <w:t>s</w:t>
      </w:r>
      <w:r w:rsidRPr="004B2EC5">
        <w:rPr>
          <w:rFonts w:eastAsia="SimSun"/>
          <w:lang w:eastAsia="zh-CN"/>
        </w:rPr>
        <w:t>.</w:t>
      </w:r>
    </w:p>
    <w:p w14:paraId="2E257429" w14:textId="2904B3BD"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BD7201" w:rsidRPr="004B2EC5">
        <w:rPr>
          <w:rFonts w:eastAsia="SimSun"/>
          <w:lang w:eastAsia="zh-CN"/>
        </w:rPr>
        <w:t xml:space="preserve">received </w:t>
      </w:r>
      <w:r w:rsidRPr="004B2EC5">
        <w:rPr>
          <w:rFonts w:eastAsia="SimSun"/>
          <w:lang w:eastAsia="zh-CN"/>
        </w:rPr>
        <w:t>from the slave port, the BMCA function update</w:t>
      </w:r>
      <w:r w:rsidR="00BD7201" w:rsidRPr="004B2EC5">
        <w:rPr>
          <w:rFonts w:eastAsia="SimSun"/>
          <w:lang w:eastAsia="zh-CN"/>
        </w:rPr>
        <w:t>s</w:t>
      </w:r>
      <w:r w:rsidRPr="004B2EC5">
        <w:rPr>
          <w:rFonts w:eastAsia="SimSun"/>
          <w:lang w:eastAsia="zh-CN"/>
        </w:rPr>
        <w:t xml:space="preserve"> the </w:t>
      </w:r>
      <w:r w:rsidR="00BD7201" w:rsidRPr="004B2EC5">
        <w:rPr>
          <w:rFonts w:eastAsia="SimSun"/>
          <w:lang w:eastAsia="zh-CN"/>
        </w:rPr>
        <w:t xml:space="preserve">Announce </w:t>
      </w:r>
      <w:r w:rsidRPr="004B2EC5">
        <w:rPr>
          <w:rFonts w:eastAsia="SimSun"/>
          <w:lang w:eastAsia="zh-CN"/>
        </w:rPr>
        <w:t xml:space="preserve">message and </w:t>
      </w:r>
      <w:r w:rsidR="00BD7201" w:rsidRPr="004B2EC5">
        <w:rPr>
          <w:rFonts w:eastAsia="SimSun"/>
          <w:lang w:eastAsia="zh-CN"/>
        </w:rPr>
        <w:t xml:space="preserve">generates an Announce message </w:t>
      </w:r>
      <w:r w:rsidR="00BD7201" w:rsidRPr="004B2EC5">
        <w:t xml:space="preserve">separately for each DS-TT and NW-TT port </w:t>
      </w:r>
      <w:r w:rsidRPr="004B2EC5">
        <w:rPr>
          <w:rFonts w:eastAsia="SimSun"/>
          <w:lang w:eastAsia="zh-CN"/>
        </w:rPr>
        <w:t xml:space="preserve">which </w:t>
      </w:r>
      <w:r w:rsidR="00BD7201" w:rsidRPr="004B2EC5">
        <w:rPr>
          <w:rFonts w:eastAsia="SimSun"/>
          <w:lang w:eastAsia="zh-CN"/>
        </w:rPr>
        <w:t xml:space="preserve">state </w:t>
      </w:r>
      <w:r w:rsidRPr="004B2EC5">
        <w:rPr>
          <w:rFonts w:eastAsia="SimSun"/>
          <w:lang w:eastAsia="zh-CN"/>
        </w:rPr>
        <w:t>is Master.</w:t>
      </w:r>
    </w:p>
    <w:p w14:paraId="2F53E90B" w14:textId="6804539B"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D372D5" w:rsidRPr="004B2EC5">
        <w:rPr>
          <w:rFonts w:eastAsia="SimSun"/>
          <w:lang w:eastAsia="zh-CN"/>
        </w:rPr>
        <w:t>received</w:t>
      </w:r>
      <w:r w:rsidRPr="004B2EC5">
        <w:rPr>
          <w:rFonts w:eastAsia="SimSun"/>
          <w:lang w:eastAsia="zh-CN"/>
        </w:rPr>
        <w:t xml:space="preserve"> from a non-slave port, the BMCA </w:t>
      </w:r>
      <w:r w:rsidR="00BD7201" w:rsidRPr="004B2EC5">
        <w:rPr>
          <w:rFonts w:eastAsia="SimSun"/>
          <w:lang w:eastAsia="zh-CN"/>
        </w:rPr>
        <w:t xml:space="preserve">function </w:t>
      </w:r>
      <w:r w:rsidRPr="004B2EC5">
        <w:rPr>
          <w:rFonts w:eastAsia="SimSun"/>
          <w:lang w:eastAsia="zh-CN"/>
        </w:rPr>
        <w:t>discard</w:t>
      </w:r>
      <w:r w:rsidR="00BD7201" w:rsidRPr="004B2EC5">
        <w:rPr>
          <w:rFonts w:eastAsia="SimSun"/>
          <w:lang w:eastAsia="zh-CN"/>
        </w:rPr>
        <w:t>s</w:t>
      </w:r>
      <w:r w:rsidRPr="004B2EC5">
        <w:rPr>
          <w:rFonts w:eastAsia="SimSun"/>
          <w:lang w:eastAsia="zh-CN"/>
        </w:rPr>
        <w:t xml:space="preserve"> this message.</w:t>
      </w:r>
    </w:p>
    <w:p w14:paraId="7C2ACECA" w14:textId="2771F9E8" w:rsidR="00BD7201" w:rsidRPr="004B2EC5" w:rsidRDefault="00BD7201" w:rsidP="00502FE9">
      <w:pPr>
        <w:pStyle w:val="B1"/>
        <w:rPr>
          <w:rFonts w:eastAsia="SimSun"/>
          <w:lang w:eastAsia="zh-CN"/>
        </w:rPr>
      </w:pPr>
      <w:r w:rsidRPr="004B2EC5">
        <w:rPr>
          <w:rFonts w:eastAsia="SimSun"/>
          <w:lang w:eastAsia="zh-CN"/>
        </w:rPr>
        <w:t>-</w:t>
      </w:r>
      <w:r w:rsidRPr="004B2EC5">
        <w:rPr>
          <w:rFonts w:eastAsia="SimSun"/>
          <w:lang w:eastAsia="zh-CN"/>
        </w:rPr>
        <w:tab/>
        <w:t>Upon completion of BMCA, if the TSN AF (or NEF) has subscribed for the BMCA result reports, and if the NW-TT determines that the result of the BMCA has changed which may cause the (g)PTP grandmaster in 5GS (e.g. DS-TT) must be activated or deactivated, the NW-TT reports the BMCA result to TSN AF (or NEF) using BMIC signalling. Based on this, TSN AF enables or disables the GM in DS-TT using PMIC signalling. Solution #9 describes the details how to activate/deactivate the grandmaster in DS-TT.</w:t>
      </w:r>
    </w:p>
    <w:p w14:paraId="2AAF1AB9" w14:textId="35796237" w:rsidR="0078315F" w:rsidRPr="004B2EC5" w:rsidRDefault="0078315F" w:rsidP="0078315F">
      <w:pPr>
        <w:pStyle w:val="Heading3"/>
      </w:pPr>
      <w:bookmarkStart w:id="326" w:name="_Toc23244810"/>
      <w:bookmarkStart w:id="327" w:name="_Toc26386428"/>
      <w:bookmarkStart w:id="328" w:name="_Toc26431234"/>
      <w:bookmarkStart w:id="329" w:name="_Toc30694632"/>
      <w:bookmarkStart w:id="330" w:name="_Toc43906655"/>
      <w:bookmarkStart w:id="331" w:name="_Toc43906771"/>
      <w:bookmarkStart w:id="332" w:name="_Toc44311897"/>
      <w:bookmarkStart w:id="333" w:name="_Toc50536539"/>
      <w:bookmarkStart w:id="334" w:name="_Toc54930313"/>
      <w:bookmarkStart w:id="335" w:name="_Toc54968118"/>
      <w:r w:rsidRPr="004B2EC5">
        <w:t>6.1.4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326"/>
      <w:bookmarkEnd w:id="327"/>
      <w:bookmarkEnd w:id="328"/>
      <w:bookmarkEnd w:id="329"/>
      <w:bookmarkEnd w:id="330"/>
      <w:bookmarkEnd w:id="331"/>
      <w:bookmarkEnd w:id="332"/>
      <w:bookmarkEnd w:id="333"/>
      <w:bookmarkEnd w:id="334"/>
      <w:bookmarkEnd w:id="335"/>
    </w:p>
    <w:p w14:paraId="0D0E0AA7" w14:textId="77777777" w:rsidR="00511106" w:rsidRPr="004B2EC5" w:rsidRDefault="00511106" w:rsidP="00511106">
      <w:pPr>
        <w:rPr>
          <w:lang w:eastAsia="ko-KR"/>
        </w:rPr>
      </w:pPr>
      <w:r w:rsidRPr="004B2EC5">
        <w:rPr>
          <w:lang w:eastAsia="ko-KR"/>
        </w:rPr>
        <w:t>For synchronizing TSN end stations behind 5G System (NW-TT) with the TSN GM in the network attached to the device, the impacts on UE, SMF, PCF, TSN-AF and UPF are like the following.</w:t>
      </w:r>
    </w:p>
    <w:p w14:paraId="2DA6039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w:t>
      </w:r>
    </w:p>
    <w:p w14:paraId="65C6657F" w14:textId="77777777" w:rsidR="000E0190" w:rsidRPr="004B2EC5" w:rsidRDefault="000E0190" w:rsidP="000E0190">
      <w:pPr>
        <w:pStyle w:val="B1"/>
        <w:rPr>
          <w:lang w:eastAsia="ko-KR"/>
        </w:rPr>
      </w:pPr>
      <w:r w:rsidRPr="004B2EC5">
        <w:rPr>
          <w:lang w:eastAsia="ko-KR"/>
        </w:rPr>
        <w:t>-</w:t>
      </w:r>
      <w:r w:rsidRPr="004B2EC5">
        <w:rPr>
          <w:lang w:eastAsia="ko-KR"/>
        </w:rPr>
        <w:tab/>
        <w:t>The Egress TT is NW-TT.</w:t>
      </w:r>
    </w:p>
    <w:p w14:paraId="04874BD7" w14:textId="02B4629F" w:rsidR="00511106" w:rsidRPr="004B2EC5" w:rsidRDefault="00511106" w:rsidP="00511106">
      <w:pPr>
        <w:rPr>
          <w:lang w:eastAsia="ko-KR"/>
        </w:rPr>
      </w:pPr>
      <w:r w:rsidRPr="004B2EC5">
        <w:rPr>
          <w:lang w:eastAsia="ko-KR"/>
        </w:rPr>
        <w:t>For synchronizing TSN end stations behind other UE(s) with the TSN GM in the network attached to the device side via 5G System, the impacts on UE, SMF, PCF, TSN-AF and UPF are like the following.</w:t>
      </w:r>
    </w:p>
    <w:p w14:paraId="392190E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 of a UE.</w:t>
      </w:r>
    </w:p>
    <w:p w14:paraId="20C0BE52" w14:textId="77777777" w:rsidR="000E0190" w:rsidRPr="004B2EC5" w:rsidRDefault="000E0190" w:rsidP="000E0190">
      <w:pPr>
        <w:pStyle w:val="B1"/>
        <w:rPr>
          <w:lang w:eastAsia="ko-KR"/>
        </w:rPr>
      </w:pPr>
      <w:r w:rsidRPr="004B2EC5">
        <w:rPr>
          <w:lang w:eastAsia="ko-KR"/>
        </w:rPr>
        <w:t>-</w:t>
      </w:r>
      <w:r w:rsidRPr="004B2EC5">
        <w:rPr>
          <w:lang w:eastAsia="ko-KR"/>
        </w:rPr>
        <w:tab/>
        <w:t>The Egress TT is DS-TT of the other UE.</w:t>
      </w:r>
    </w:p>
    <w:p w14:paraId="40280821" w14:textId="3CAF7DFE" w:rsidR="00AB234A" w:rsidRPr="004B2EC5" w:rsidRDefault="00AB234A">
      <w:pPr>
        <w:pStyle w:val="B1"/>
        <w:rPr>
          <w:lang w:eastAsia="ko-KR"/>
        </w:rPr>
      </w:pPr>
      <w:r w:rsidRPr="004B2EC5">
        <w:rPr>
          <w:lang w:eastAsia="ko-KR"/>
        </w:rPr>
        <w:t>-</w:t>
      </w:r>
      <w:r w:rsidRPr="004B2EC5">
        <w:rPr>
          <w:lang w:eastAsia="ko-KR"/>
        </w:rPr>
        <w:tab/>
      </w:r>
      <w:r w:rsidR="00985522" w:rsidRPr="004B2EC5">
        <w:rPr>
          <w:lang w:eastAsia="ko-KR"/>
        </w:rPr>
        <w:t xml:space="preserve">[Optional] </w:t>
      </w:r>
      <w:r w:rsidRPr="004B2EC5">
        <w:rPr>
          <w:lang w:eastAsia="ko-KR"/>
        </w:rPr>
        <w:t xml:space="preserve">The TSN AF needs to trigger QoS setup procedures </w:t>
      </w:r>
      <w:r w:rsidR="00985522" w:rsidRPr="004B2EC5">
        <w:rPr>
          <w:lang w:eastAsia="ko-KR"/>
        </w:rPr>
        <w:t>in case the operator decides to follow the recommendation to limit the bridge residence time to 10 ms</w:t>
      </w:r>
      <w:r w:rsidR="00D372D5">
        <w:rPr>
          <w:lang w:eastAsia="ko-KR"/>
        </w:rPr>
        <w:t>.</w:t>
      </w:r>
    </w:p>
    <w:p w14:paraId="3D674ABA" w14:textId="1F950401" w:rsidR="000E0190" w:rsidRPr="004B2EC5" w:rsidRDefault="000E0190" w:rsidP="000E0190">
      <w:pPr>
        <w:pStyle w:val="B1"/>
        <w:rPr>
          <w:lang w:eastAsia="ko-KR"/>
        </w:rPr>
      </w:pPr>
      <w:r w:rsidRPr="004B2EC5">
        <w:rPr>
          <w:lang w:eastAsia="ko-KR"/>
        </w:rPr>
        <w:t>-</w:t>
      </w:r>
      <w:r w:rsidRPr="004B2EC5">
        <w:rPr>
          <w:lang w:eastAsia="ko-KR"/>
        </w:rPr>
        <w:tab/>
        <w:t xml:space="preserve">The UPF needs to perform local switching for Sync </w:t>
      </w:r>
      <w:r w:rsidR="00985522" w:rsidRPr="004B2EC5">
        <w:rPr>
          <w:lang w:eastAsia="ko-KR"/>
        </w:rPr>
        <w:t>messages</w:t>
      </w:r>
      <w:r w:rsidRPr="004B2EC5">
        <w:rPr>
          <w:lang w:eastAsia="ko-KR"/>
        </w:rPr>
        <w:t xml:space="preserve"> without NW-TT interaction.</w:t>
      </w:r>
    </w:p>
    <w:p w14:paraId="6F028524" w14:textId="77777777" w:rsidR="00C4068B" w:rsidRPr="004B2EC5" w:rsidRDefault="00C4068B" w:rsidP="00C4068B">
      <w:pPr>
        <w:rPr>
          <w:lang w:eastAsia="zh-CN"/>
        </w:rPr>
      </w:pPr>
      <w:r w:rsidRPr="004B2EC5">
        <w:rPr>
          <w:lang w:eastAsia="zh-CN"/>
        </w:rPr>
        <w:t>Method 1 of BMCA procedure:</w:t>
      </w:r>
    </w:p>
    <w:p w14:paraId="4EBAA499" w14:textId="77777777" w:rsidR="00C4068B" w:rsidRPr="004B2EC5" w:rsidRDefault="00C4068B" w:rsidP="00C4068B">
      <w:pPr>
        <w:rPr>
          <w:lang w:eastAsia="zh-CN"/>
        </w:rPr>
      </w:pPr>
      <w:r w:rsidRPr="004B2EC5">
        <w:rPr>
          <w:lang w:eastAsia="zh-CN"/>
        </w:rPr>
        <w:t>NW-TT port/DS-TT port:</w:t>
      </w:r>
    </w:p>
    <w:p w14:paraId="6949586C" w14:textId="398D0CA4" w:rsidR="00C4068B" w:rsidRPr="004B2EC5" w:rsidRDefault="00C4068B" w:rsidP="00C4068B">
      <w:pPr>
        <w:rPr>
          <w:lang w:eastAsia="zh-CN"/>
        </w:rPr>
      </w:pPr>
      <w:r w:rsidRPr="004B2EC5">
        <w:rPr>
          <w:lang w:eastAsia="ko-KR"/>
        </w:rPr>
        <w:t>-</w:t>
      </w:r>
      <w:r w:rsidRPr="004B2EC5">
        <w:rPr>
          <w:lang w:eastAsia="ko-KR"/>
        </w:rPr>
        <w:tab/>
      </w:r>
      <w:r w:rsidRPr="004B2EC5">
        <w:rPr>
          <w:lang w:eastAsia="zh-CN"/>
        </w:rPr>
        <w:t>Reports Announce information to TSN AF</w:t>
      </w:r>
      <w:r w:rsidR="00D372D5">
        <w:rPr>
          <w:lang w:eastAsia="zh-CN"/>
        </w:rPr>
        <w:t>.</w:t>
      </w:r>
    </w:p>
    <w:p w14:paraId="3DD21514" w14:textId="77777777" w:rsidR="00C4068B" w:rsidRPr="004B2EC5" w:rsidRDefault="00C4068B" w:rsidP="00C4068B">
      <w:pPr>
        <w:rPr>
          <w:lang w:eastAsia="zh-CN"/>
        </w:rPr>
      </w:pPr>
      <w:r w:rsidRPr="004B2EC5">
        <w:rPr>
          <w:lang w:eastAsia="zh-CN"/>
        </w:rPr>
        <w:t>TSN AF:</w:t>
      </w:r>
    </w:p>
    <w:p w14:paraId="3F7F850B" w14:textId="77777777" w:rsidR="00C4068B" w:rsidRPr="004B2EC5" w:rsidRDefault="00C4068B" w:rsidP="00C4068B">
      <w:pPr>
        <w:rPr>
          <w:lang w:eastAsia="zh-CN"/>
        </w:rPr>
      </w:pPr>
      <w:r w:rsidRPr="004B2EC5">
        <w:rPr>
          <w:lang w:eastAsia="ko-KR"/>
        </w:rPr>
        <w:t>-</w:t>
      </w:r>
      <w:r w:rsidRPr="004B2EC5">
        <w:rPr>
          <w:lang w:eastAsia="ko-KR"/>
        </w:rPr>
        <w:tab/>
      </w:r>
      <w:r w:rsidRPr="004B2EC5">
        <w:rPr>
          <w:lang w:eastAsia="zh-CN"/>
        </w:rPr>
        <w:t>Receives the Announce information reported by DS-TT/NW-TT port;</w:t>
      </w:r>
    </w:p>
    <w:p w14:paraId="32C76E82" w14:textId="629DCB26" w:rsidR="00C4068B" w:rsidRPr="004B2EC5" w:rsidRDefault="00C4068B" w:rsidP="004D2466">
      <w:pPr>
        <w:rPr>
          <w:lang w:eastAsia="ko-KR"/>
        </w:rPr>
      </w:pPr>
      <w:r w:rsidRPr="004B2EC5">
        <w:rPr>
          <w:lang w:eastAsia="ko-KR"/>
        </w:rPr>
        <w:t>-</w:t>
      </w:r>
      <w:r w:rsidRPr="004B2EC5">
        <w:rPr>
          <w:lang w:eastAsia="ko-KR"/>
        </w:rPr>
        <w:tab/>
      </w:r>
      <w:r w:rsidRPr="004B2EC5">
        <w:rPr>
          <w:lang w:eastAsia="zh-CN"/>
        </w:rPr>
        <w:t>Executes BMCA to determine the port role and configure port role to associated DS-TT/NW-TT port.</w:t>
      </w:r>
    </w:p>
    <w:p w14:paraId="2320E0EC" w14:textId="0FBF7A06" w:rsidR="00576352" w:rsidRPr="004B2EC5" w:rsidRDefault="00576352" w:rsidP="00576352">
      <w:pPr>
        <w:pStyle w:val="Heading2"/>
      </w:pPr>
      <w:bookmarkStart w:id="336" w:name="_Toc26386429"/>
      <w:bookmarkStart w:id="337" w:name="_Toc26431235"/>
      <w:bookmarkStart w:id="338" w:name="_Toc30694633"/>
      <w:bookmarkStart w:id="339" w:name="_Toc43906656"/>
      <w:bookmarkStart w:id="340" w:name="_Toc43906772"/>
      <w:bookmarkStart w:id="341" w:name="_Toc44311898"/>
      <w:bookmarkStart w:id="342" w:name="_Toc50536540"/>
      <w:bookmarkStart w:id="343" w:name="_Toc54930314"/>
      <w:bookmarkStart w:id="344" w:name="_Toc54968119"/>
      <w:bookmarkEnd w:id="272"/>
      <w:bookmarkEnd w:id="273"/>
      <w:r w:rsidRPr="004B2EC5">
        <w:rPr>
          <w:lang w:eastAsia="zh-CN"/>
        </w:rPr>
        <w:lastRenderedPageBreak/>
        <w:t>6.</w:t>
      </w:r>
      <w:r w:rsidR="0078315F" w:rsidRPr="004B2EC5">
        <w:rPr>
          <w:lang w:eastAsia="zh-CN"/>
        </w:rPr>
        <w:t>2</w:t>
      </w:r>
      <w:r w:rsidRPr="004B2EC5">
        <w:rPr>
          <w:lang w:eastAsia="ko-KR"/>
        </w:rPr>
        <w:tab/>
      </w:r>
      <w:r w:rsidRPr="004B2EC5">
        <w:t>Solution</w:t>
      </w:r>
      <w:r w:rsidRPr="004B2EC5">
        <w:rPr>
          <w:lang w:eastAsia="zh-CN"/>
        </w:rPr>
        <w:t xml:space="preserve"> #2</w:t>
      </w:r>
      <w:r w:rsidRPr="004B2EC5">
        <w:t>:</w:t>
      </w:r>
      <w:bookmarkEnd w:id="274"/>
      <w:bookmarkEnd w:id="275"/>
      <w:r w:rsidRPr="004B2EC5">
        <w:t xml:space="preserve"> Handling of UE to UE communication</w:t>
      </w:r>
      <w:bookmarkEnd w:id="336"/>
      <w:bookmarkEnd w:id="337"/>
      <w:bookmarkEnd w:id="338"/>
      <w:bookmarkEnd w:id="339"/>
      <w:bookmarkEnd w:id="340"/>
      <w:bookmarkEnd w:id="341"/>
      <w:bookmarkEnd w:id="342"/>
      <w:bookmarkEnd w:id="343"/>
      <w:bookmarkEnd w:id="344"/>
    </w:p>
    <w:p w14:paraId="3F617B8D" w14:textId="29FB94C4" w:rsidR="00576352" w:rsidRPr="004B2EC5" w:rsidRDefault="00576352" w:rsidP="00576352">
      <w:pPr>
        <w:pStyle w:val="Heading3"/>
      </w:pPr>
      <w:bookmarkStart w:id="345" w:name="_Toc510607500"/>
      <w:bookmarkStart w:id="346" w:name="_Toc518306734"/>
      <w:bookmarkStart w:id="347" w:name="_Toc26386430"/>
      <w:bookmarkStart w:id="348" w:name="_Toc26431236"/>
      <w:bookmarkStart w:id="349" w:name="_Toc30694634"/>
      <w:bookmarkStart w:id="350" w:name="_Toc43906657"/>
      <w:bookmarkStart w:id="351" w:name="_Toc43906773"/>
      <w:bookmarkStart w:id="352" w:name="_Toc44311899"/>
      <w:bookmarkStart w:id="353" w:name="_Toc50536541"/>
      <w:bookmarkStart w:id="354" w:name="_Toc54930315"/>
      <w:bookmarkStart w:id="355" w:name="_Toc54968120"/>
      <w:r w:rsidRPr="004B2EC5">
        <w:t>6.</w:t>
      </w:r>
      <w:r w:rsidR="0078315F" w:rsidRPr="004B2EC5">
        <w:t>2</w:t>
      </w:r>
      <w:r w:rsidRPr="004B2EC5">
        <w:t>.1</w:t>
      </w:r>
      <w:r w:rsidRPr="004B2EC5">
        <w:tab/>
        <w:t>Introduction</w:t>
      </w:r>
      <w:bookmarkEnd w:id="345"/>
      <w:bookmarkEnd w:id="346"/>
      <w:bookmarkEnd w:id="347"/>
      <w:bookmarkEnd w:id="348"/>
      <w:bookmarkEnd w:id="349"/>
      <w:bookmarkEnd w:id="350"/>
      <w:bookmarkEnd w:id="351"/>
      <w:bookmarkEnd w:id="352"/>
      <w:bookmarkEnd w:id="353"/>
      <w:bookmarkEnd w:id="354"/>
      <w:bookmarkEnd w:id="355"/>
    </w:p>
    <w:p w14:paraId="19CDA472" w14:textId="77777777" w:rsidR="00576352" w:rsidRPr="004B2EC5" w:rsidRDefault="00576352" w:rsidP="00576352">
      <w:pPr>
        <w:rPr>
          <w:rFonts w:eastAsia="SimSun"/>
        </w:rPr>
      </w:pPr>
      <w:r w:rsidRPr="004B2EC5">
        <w:t>This solution addresses Key Issue #2: UE-UE TSC communication</w:t>
      </w:r>
      <w:r w:rsidRPr="004B2EC5">
        <w:rPr>
          <w:rFonts w:eastAsia="SimSun"/>
        </w:rPr>
        <w:t>.</w:t>
      </w:r>
    </w:p>
    <w:p w14:paraId="012A6330" w14:textId="77777777" w:rsidR="00576352" w:rsidRPr="004B2EC5" w:rsidRDefault="00576352" w:rsidP="00AE469F">
      <w:pPr>
        <w:pStyle w:val="TH"/>
      </w:pPr>
      <w:r w:rsidRPr="004B2EC5">
        <w:object w:dxaOrig="9410" w:dyaOrig="4590" w14:anchorId="181B9028">
          <v:shape id="_x0000_i1031" type="#_x0000_t75" style="width:470.05pt;height:229.6pt" o:ole="">
            <v:imagedata r:id="rId26" o:title=""/>
          </v:shape>
          <o:OLEObject Type="Embed" ProgID="Visio.Drawing.15" ShapeID="_x0000_i1031" DrawAspect="Content" ObjectID="_1665581893" r:id="rId27"/>
        </w:object>
      </w:r>
    </w:p>
    <w:p w14:paraId="522BDDA3" w14:textId="3ADCB904" w:rsidR="00576352" w:rsidRPr="004B2EC5" w:rsidRDefault="00576352" w:rsidP="00AE469F">
      <w:pPr>
        <w:pStyle w:val="TF"/>
      </w:pPr>
      <w:r w:rsidRPr="004B2EC5">
        <w:t>Figure 6.2.1-1</w:t>
      </w:r>
      <w:r w:rsidR="00A86E82" w:rsidRPr="004B2EC5">
        <w:t>:</w:t>
      </w:r>
      <w:r w:rsidRPr="004B2EC5">
        <w:t xml:space="preserve"> Two DS-TT connecting to different UE</w:t>
      </w:r>
    </w:p>
    <w:p w14:paraId="77E28EB4" w14:textId="77777777" w:rsidR="00576352" w:rsidRPr="004B2EC5" w:rsidRDefault="00576352" w:rsidP="00AE469F">
      <w:pPr>
        <w:pStyle w:val="TH"/>
      </w:pPr>
      <w:r w:rsidRPr="004B2EC5">
        <w:object w:dxaOrig="9410" w:dyaOrig="4571" w14:anchorId="74761111">
          <v:shape id="_x0000_i1032" type="#_x0000_t75" style="width:470.05pt;height:228.9pt" o:ole="">
            <v:imagedata r:id="rId28" o:title=""/>
          </v:shape>
          <o:OLEObject Type="Embed" ProgID="Visio.Drawing.15" ShapeID="_x0000_i1032" DrawAspect="Content" ObjectID="_1665581894" r:id="rId29"/>
        </w:object>
      </w:r>
    </w:p>
    <w:p w14:paraId="4989888D" w14:textId="35BE21B6" w:rsidR="00576352" w:rsidRPr="004B2EC5" w:rsidRDefault="00576352" w:rsidP="00AE469F">
      <w:pPr>
        <w:pStyle w:val="TF"/>
      </w:pPr>
      <w:r w:rsidRPr="004B2EC5">
        <w:t>Figure 6.2.1-2</w:t>
      </w:r>
      <w:r w:rsidR="00A86E82" w:rsidRPr="004B2EC5">
        <w:t>:</w:t>
      </w:r>
      <w:r w:rsidRPr="004B2EC5">
        <w:t xml:space="preserve"> Two DS-TT connecting to the same UE</w:t>
      </w:r>
    </w:p>
    <w:p w14:paraId="3C48581F" w14:textId="085396EC" w:rsidR="00576352" w:rsidRPr="004B2EC5" w:rsidRDefault="00576352" w:rsidP="00576352">
      <w:pPr>
        <w:pStyle w:val="NO"/>
        <w:rPr>
          <w:rFonts w:eastAsia="SimSun"/>
        </w:rPr>
      </w:pPr>
      <w:r w:rsidRPr="004B2EC5">
        <w:rPr>
          <w:rFonts w:eastAsia="SimSun"/>
        </w:rPr>
        <w:t>NOTE</w:t>
      </w:r>
      <w:r w:rsidRPr="004B2EC5">
        <w:t>:</w:t>
      </w:r>
      <w:r w:rsidRPr="004B2EC5">
        <w:tab/>
      </w:r>
      <w:r w:rsidRPr="004B2EC5">
        <w:rPr>
          <w:rFonts w:eastAsia="SimSun"/>
        </w:rPr>
        <w:t>In Figure 6.2.1-1 and Figure 6.2.1-2, SMF1 and SMF2 can be same or not; PCF1 and PCF2 can be same or not.</w:t>
      </w:r>
    </w:p>
    <w:p w14:paraId="3E69815E" w14:textId="77777777" w:rsidR="00576352" w:rsidRPr="004B2EC5" w:rsidRDefault="00576352" w:rsidP="00576352">
      <w:r w:rsidRPr="004B2EC5">
        <w:t>After that the PDU session for a DS-TT port is established to the UPF used for the 5GS Bridge, the DS-TT port becomes one of the ports of the 5GS Bridge. As shown in Figure 6.X.1-1 and Figure 6.X.1-2, 5GS Bridge include three ports: Port_1 at DS-TT_1, Port_2 at DS-TT_2 and Port_3 at NW-TT. The possible port pair could be [Port_1, Port_2], [Port_2, Port_3], and [Port_1, Port_3].</w:t>
      </w:r>
    </w:p>
    <w:p w14:paraId="7094C066" w14:textId="742C2203" w:rsidR="00576352" w:rsidRPr="004B2EC5" w:rsidRDefault="00576352" w:rsidP="00576352">
      <w:r w:rsidRPr="004B2EC5">
        <w:rPr>
          <w:rFonts w:eastAsia="SimSun"/>
          <w:lang w:eastAsia="zh-CN"/>
        </w:rPr>
        <w:lastRenderedPageBreak/>
        <w:t xml:space="preserve">For centralized architecture, in case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4B2EC5">
        <w:t>[Port_1, Port_2] of 5GS Bridge. The CNC will provide the following TSN information to 5GS Bridge</w:t>
      </w:r>
      <w:r w:rsidR="00A86E82" w:rsidRPr="004B2EC5">
        <w:t>:</w:t>
      </w:r>
    </w:p>
    <w:p w14:paraId="7E0C3915" w14:textId="4E24364D" w:rsidR="00AE469F" w:rsidRPr="004B2EC5" w:rsidRDefault="00AE469F" w:rsidP="00AE469F">
      <w:pPr>
        <w:pStyle w:val="B1"/>
      </w:pPr>
      <w:r w:rsidRPr="004B2EC5">
        <w:t>-</w:t>
      </w:r>
      <w:r w:rsidRPr="004B2EC5">
        <w:tab/>
        <w:t>TSN QoS and for egress port (i.e. Port_2).</w:t>
      </w:r>
    </w:p>
    <w:p w14:paraId="5AA60A28" w14:textId="77777777" w:rsidR="00AE469F" w:rsidRPr="004B2EC5" w:rsidRDefault="00AE469F" w:rsidP="00AE469F">
      <w:pPr>
        <w:pStyle w:val="B1"/>
      </w:pPr>
      <w:r w:rsidRPr="004B2EC5">
        <w:t>-</w:t>
      </w:r>
      <w:r w:rsidRPr="004B2EC5">
        <w:tab/>
        <w:t>PFSP information for ingress Port (i.e. Port_1).</w:t>
      </w:r>
    </w:p>
    <w:p w14:paraId="0913F86C" w14:textId="77777777" w:rsidR="00FB5A6B" w:rsidRPr="004B2EC5" w:rsidRDefault="00FB5A6B" w:rsidP="00FB5A6B">
      <w:r w:rsidRPr="004B2EC5">
        <w:t>The traffic forwarding in the UPF can be established in a number of different ways:</w:t>
      </w:r>
    </w:p>
    <w:p w14:paraId="61886B00" w14:textId="77777777" w:rsidR="004B2EC5" w:rsidRPr="004B2EC5" w:rsidRDefault="004B2EC5" w:rsidP="004B2EC5">
      <w:pPr>
        <w:pStyle w:val="B1"/>
      </w:pPr>
      <w:r w:rsidRPr="004B2EC5">
        <w:t>-</w:t>
      </w:r>
      <w:r w:rsidRPr="004B2EC5">
        <w:tab/>
        <w:t>Based on the general Ethernet forwarding principles using flooding and MAC learning, as specified in 23.501 [2] clause 5.8.2.5.3.</w:t>
      </w:r>
    </w:p>
    <w:p w14:paraId="7853D453" w14:textId="77777777" w:rsidR="004B2EC5" w:rsidRPr="004B2EC5" w:rsidRDefault="004B2EC5" w:rsidP="004B2EC5">
      <w:pPr>
        <w:pStyle w:val="B1"/>
      </w:pPr>
      <w:r w:rsidRPr="004B2EC5">
        <w:t>-</w:t>
      </w:r>
      <w:r w:rsidRPr="004B2EC5">
        <w:tab/>
        <w:t>Based on 5G VN, as specified in 23.501 [2] clause 5.8.2.13. This may involve operator pre-configuration.</w:t>
      </w:r>
    </w:p>
    <w:p w14:paraId="15111579" w14:textId="77777777" w:rsidR="004B2EC5" w:rsidRPr="004B2EC5" w:rsidRDefault="004B2EC5" w:rsidP="004B2EC5">
      <w:pPr>
        <w:pStyle w:val="B1"/>
      </w:pPr>
      <w:r w:rsidRPr="004B2EC5">
        <w:t>-</w:t>
      </w:r>
      <w:r w:rsidRPr="004B2EC5">
        <w:tab/>
        <w:t>Based on CNC provided static filtering entries. In release 16 this is specified for the uplink direction only; release 17 enhancements are needed to extend CNC provided static filtering entry support for all directions.</w:t>
      </w:r>
    </w:p>
    <w:p w14:paraId="01609F0E" w14:textId="54D55CEC" w:rsidR="00FB5A6B" w:rsidRPr="004B2EC5" w:rsidRDefault="00FB5A6B" w:rsidP="00FB5A6B">
      <w:r w:rsidRPr="004B2EC5">
        <w:t>Traffic forwarding setup takes place before the establishment of the TSN stream. The traffic forwarding mechanisms are general and apply to both TSC and non-TSC traffic.</w:t>
      </w:r>
    </w:p>
    <w:p w14:paraId="6FB30237" w14:textId="71450F15" w:rsidR="00576352" w:rsidRPr="004B2EC5" w:rsidRDefault="00576352" w:rsidP="00FB5A6B">
      <w:pPr>
        <w:rPr>
          <w:rFonts w:eastAsia="MS Mincho"/>
        </w:rPr>
      </w:pPr>
      <w:r w:rsidRPr="004B2EC5">
        <w:t>5GS Bridge configures the QoS mapping and TSCAI for PDU Session_1 and PDU Session _2 respectively, based on the received information.</w:t>
      </w:r>
    </w:p>
    <w:p w14:paraId="4168F20A" w14:textId="493ED7B4" w:rsidR="00576352" w:rsidRPr="004B2EC5" w:rsidRDefault="00576352" w:rsidP="00576352">
      <w:pPr>
        <w:pStyle w:val="Heading3"/>
      </w:pPr>
      <w:bookmarkStart w:id="356" w:name="_Toc510607501"/>
      <w:bookmarkStart w:id="357" w:name="_Toc518306735"/>
      <w:bookmarkStart w:id="358" w:name="_Toc26386431"/>
      <w:bookmarkStart w:id="359" w:name="_Toc26431237"/>
      <w:bookmarkStart w:id="360" w:name="_Toc30694635"/>
      <w:bookmarkStart w:id="361" w:name="_Toc43906658"/>
      <w:bookmarkStart w:id="362" w:name="_Toc43906774"/>
      <w:bookmarkStart w:id="363" w:name="_Toc44311900"/>
      <w:bookmarkStart w:id="364" w:name="_Toc50536542"/>
      <w:bookmarkStart w:id="365" w:name="_Toc54930316"/>
      <w:bookmarkStart w:id="366" w:name="_Toc54968121"/>
      <w:r w:rsidRPr="004B2EC5">
        <w:t>6.2.2</w:t>
      </w:r>
      <w:r w:rsidRPr="004B2EC5">
        <w:tab/>
        <w:t>Functional Description</w:t>
      </w:r>
      <w:bookmarkEnd w:id="356"/>
      <w:bookmarkEnd w:id="357"/>
      <w:bookmarkEnd w:id="358"/>
      <w:bookmarkEnd w:id="359"/>
      <w:bookmarkEnd w:id="360"/>
      <w:bookmarkEnd w:id="361"/>
      <w:bookmarkEnd w:id="362"/>
      <w:bookmarkEnd w:id="363"/>
      <w:bookmarkEnd w:id="364"/>
      <w:bookmarkEnd w:id="365"/>
      <w:bookmarkEnd w:id="366"/>
    </w:p>
    <w:p w14:paraId="721A3F6C" w14:textId="77777777" w:rsidR="00576352" w:rsidRPr="004B2EC5" w:rsidRDefault="00576352" w:rsidP="00576352">
      <w:pPr>
        <w:rPr>
          <w:rFonts w:eastAsia="MS Mincho"/>
        </w:rPr>
      </w:pPr>
      <w:r w:rsidRPr="004B2EC5">
        <w:rPr>
          <w:rFonts w:eastAsia="SimSun"/>
          <w:lang w:eastAsia="zh-CN"/>
        </w:rPr>
        <w:t xml:space="preserve">Bride Delay and QoS mapping for two DS-TT ports </w:t>
      </w:r>
      <w:r w:rsidRPr="004B2EC5">
        <w:t>are different from the port pair of a DS-TT port and a NW-TT port.</w:t>
      </w:r>
    </w:p>
    <w:p w14:paraId="72D81874" w14:textId="7375DB2A" w:rsidR="00AE469F" w:rsidRPr="004B2EC5" w:rsidRDefault="00AE469F" w:rsidP="00AE469F">
      <w:pPr>
        <w:pStyle w:val="B1"/>
      </w:pPr>
      <w:bookmarkStart w:id="367" w:name="_Toc510607502"/>
      <w:bookmarkStart w:id="368" w:name="_Toc518306736"/>
      <w:bookmarkStart w:id="369" w:name="_Toc26386432"/>
      <w:r w:rsidRPr="004B2EC5">
        <w:t>-</w:t>
      </w:r>
      <w:r w:rsidRPr="004B2EC5">
        <w:tab/>
        <w:t>For bridge delay, since two PDU Sessions</w:t>
      </w:r>
      <w:r w:rsidR="00502FE9" w:rsidRPr="004B2EC5">
        <w:t>'</w:t>
      </w:r>
      <w:r w:rsidRPr="004B2EC5">
        <w:t xml:space="preserve"> SMF and PCF may be different, it requires AF to derive the Bridge delay of port pair which is comprised of Port_1 of DS-TT_1 and Port_2 of DS-TT_2</w:t>
      </w:r>
      <w:r w:rsidR="00A86E82" w:rsidRPr="004B2EC5">
        <w:t>:</w:t>
      </w:r>
    </w:p>
    <w:p w14:paraId="5CF75C0C" w14:textId="69586732" w:rsidR="00AE469F" w:rsidRPr="004B2EC5" w:rsidRDefault="00AE469F" w:rsidP="00AE469F">
      <w:pPr>
        <w:pStyle w:val="B2"/>
      </w:pPr>
      <w:r w:rsidRPr="004B2EC5">
        <w:t>-</w:t>
      </w:r>
      <w:r w:rsidRPr="004B2EC5">
        <w:tab/>
        <w:t>In order to support AF to derive the Bridge delay of port pair [Port_1, Port_2], the UE provide the DS-TT information of the DS-TT port together with the port management information in the Port Management Container.</w:t>
      </w:r>
    </w:p>
    <w:p w14:paraId="4AB161FB" w14:textId="5E44172A" w:rsidR="00AE469F" w:rsidRPr="004B2EC5" w:rsidRDefault="00AE469F" w:rsidP="00AE469F">
      <w:pPr>
        <w:pStyle w:val="B2"/>
      </w:pPr>
      <w:r w:rsidRPr="004B2EC5">
        <w:t>-</w:t>
      </w:r>
      <w:r w:rsidRPr="004B2EC5">
        <w:tab/>
        <w:t>The Bridge Delay for the port pair [Port_1, Port_2]</w:t>
      </w:r>
      <w:r w:rsidR="00FB5A6B" w:rsidRPr="004B2EC5">
        <w:t xml:space="preserve"> includes the delay in the uplink and in the downlink direction</w:t>
      </w:r>
      <w:r w:rsidRPr="004B2EC5">
        <w:t>.</w:t>
      </w:r>
    </w:p>
    <w:p w14:paraId="4D9E5EE4" w14:textId="339ACBC8" w:rsidR="00FB5A6B" w:rsidRPr="004B2EC5" w:rsidRDefault="00D372D5" w:rsidP="004D2466">
      <w:pPr>
        <w:pStyle w:val="EditorsNote"/>
      </w:pPr>
      <w:r>
        <w:t>Editor's note:</w:t>
      </w:r>
      <w:r>
        <w:tab/>
      </w:r>
      <w:r w:rsidR="00FB5A6B" w:rsidRPr="004B2EC5">
        <w:t>The detailed calculation for the bridge delay is FFS, e.g. Option1: as the sum of UE-DS-TT Residence Time for Port_1, PDB for PDU Sesion_1, UE-DS-TT Residence Time for Port_2 and PDB for PDU Session_2; Option2: as the sum of the delay for PDU Session 1, the delay for PDU Session 2 and the sum of the residence times for UE-DS-TT1, UE-DS-TT2 and UPF residence time.</w:t>
      </w:r>
    </w:p>
    <w:p w14:paraId="1EECAADB" w14:textId="77777777" w:rsidR="00AE469F" w:rsidRPr="004B2EC5" w:rsidRDefault="00AE469F" w:rsidP="00AE469F">
      <w:pPr>
        <w:pStyle w:val="B1"/>
      </w:pPr>
      <w:r w:rsidRPr="004B2EC5">
        <w:t>-</w:t>
      </w:r>
      <w:r w:rsidRPr="004B2EC5">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43976E7A" w:rsidR="00AE469F" w:rsidRPr="004B2EC5" w:rsidRDefault="00AE469F" w:rsidP="00AE469F">
      <w:pPr>
        <w:pStyle w:val="B1"/>
      </w:pPr>
      <w:r w:rsidRPr="004B2EC5">
        <w:t>-</w:t>
      </w:r>
      <w:r w:rsidRPr="004B2EC5">
        <w:tab/>
        <w:t xml:space="preserve">In order to minimize impacts on 5GS, it is also proposed </w:t>
      </w:r>
      <w:r w:rsidR="009D0665" w:rsidRPr="004B2EC5">
        <w:t>SMF(s)</w:t>
      </w:r>
      <w:r w:rsidRPr="004B2EC5">
        <w:t xml:space="preserve"> to </w:t>
      </w:r>
      <w:r w:rsidR="009D0665" w:rsidRPr="004B2EC5">
        <w:t>calculate</w:t>
      </w:r>
      <w:r w:rsidRPr="004B2EC5">
        <w:t xml:space="preserve"> the</w:t>
      </w:r>
      <w:r w:rsidR="00502FE9" w:rsidRPr="004B2EC5">
        <w:t xml:space="preserve"> </w:t>
      </w:r>
      <w:r w:rsidRPr="004B2EC5">
        <w:t>TSCAI</w:t>
      </w:r>
      <w:r w:rsidR="009D0665" w:rsidRPr="004B2EC5">
        <w:t xml:space="preserve"> according to TSC Assistance Container from TSN AF which is same with R16 mechanism</w:t>
      </w:r>
      <w:r w:rsidR="00A86E82" w:rsidRPr="004B2EC5">
        <w:t>.</w:t>
      </w:r>
    </w:p>
    <w:p w14:paraId="2DFEB700" w14:textId="4A7BA8C0" w:rsidR="00576352" w:rsidRPr="004B2EC5" w:rsidRDefault="00576352" w:rsidP="00576352">
      <w:pPr>
        <w:pStyle w:val="Heading3"/>
      </w:pPr>
      <w:bookmarkStart w:id="370" w:name="_Toc26431238"/>
      <w:bookmarkStart w:id="371" w:name="_Toc30694636"/>
      <w:bookmarkStart w:id="372" w:name="_Toc43906659"/>
      <w:bookmarkStart w:id="373" w:name="_Toc43906775"/>
      <w:bookmarkStart w:id="374" w:name="_Toc44311901"/>
      <w:bookmarkStart w:id="375" w:name="_Toc50536543"/>
      <w:bookmarkStart w:id="376" w:name="_Toc54930317"/>
      <w:bookmarkStart w:id="377" w:name="_Toc54968122"/>
      <w:r w:rsidRPr="004B2EC5">
        <w:lastRenderedPageBreak/>
        <w:t>6.2.</w:t>
      </w:r>
      <w:r w:rsidRPr="004B2EC5">
        <w:rPr>
          <w:lang w:eastAsia="zh-CN"/>
        </w:rPr>
        <w:t>3</w:t>
      </w:r>
      <w:r w:rsidRPr="004B2EC5">
        <w:tab/>
        <w:t>Procedures</w:t>
      </w:r>
      <w:bookmarkEnd w:id="367"/>
      <w:bookmarkEnd w:id="368"/>
      <w:bookmarkEnd w:id="369"/>
      <w:bookmarkEnd w:id="370"/>
      <w:bookmarkEnd w:id="371"/>
      <w:bookmarkEnd w:id="372"/>
      <w:bookmarkEnd w:id="373"/>
      <w:bookmarkEnd w:id="374"/>
      <w:bookmarkEnd w:id="375"/>
      <w:bookmarkEnd w:id="376"/>
      <w:bookmarkEnd w:id="377"/>
    </w:p>
    <w:p w14:paraId="1FBF4ABA" w14:textId="4ABC7038" w:rsidR="00576352" w:rsidRPr="004B2EC5" w:rsidRDefault="00576352" w:rsidP="00576352">
      <w:pPr>
        <w:pStyle w:val="Heading4"/>
        <w:rPr>
          <w:lang w:eastAsia="zh-CN"/>
        </w:rPr>
      </w:pPr>
      <w:bookmarkStart w:id="378" w:name="_Toc26386433"/>
      <w:bookmarkStart w:id="379" w:name="_Toc26431239"/>
      <w:bookmarkStart w:id="380" w:name="_Toc30694637"/>
      <w:bookmarkStart w:id="381" w:name="_Toc43906660"/>
      <w:bookmarkStart w:id="382" w:name="_Toc43906776"/>
      <w:bookmarkStart w:id="383" w:name="_Toc44311902"/>
      <w:bookmarkStart w:id="384" w:name="_Toc50536544"/>
      <w:bookmarkStart w:id="385" w:name="_Toc54930318"/>
      <w:bookmarkStart w:id="386" w:name="_Toc54968123"/>
      <w:r w:rsidRPr="004B2EC5">
        <w:rPr>
          <w:lang w:eastAsia="zh-CN"/>
        </w:rPr>
        <w:t>6.2.3.1</w:t>
      </w:r>
      <w:r w:rsidRPr="004B2EC5">
        <w:rPr>
          <w:lang w:eastAsia="zh-CN"/>
        </w:rPr>
        <w:tab/>
        <w:t>procedure for DS-TT information report</w:t>
      </w:r>
      <w:bookmarkEnd w:id="378"/>
      <w:bookmarkEnd w:id="379"/>
      <w:bookmarkEnd w:id="380"/>
      <w:bookmarkEnd w:id="381"/>
      <w:bookmarkEnd w:id="382"/>
      <w:bookmarkEnd w:id="383"/>
      <w:bookmarkEnd w:id="384"/>
      <w:bookmarkEnd w:id="385"/>
      <w:bookmarkEnd w:id="386"/>
    </w:p>
    <w:p w14:paraId="556C7DA8" w14:textId="4EA37710" w:rsidR="00E34E77" w:rsidRPr="004B2EC5" w:rsidRDefault="0045375E" w:rsidP="005F2470">
      <w:pPr>
        <w:pStyle w:val="TH"/>
      </w:pPr>
      <w:r w:rsidRPr="004B2EC5">
        <w:object w:dxaOrig="9639" w:dyaOrig="2691" w14:anchorId="24686EB9">
          <v:shape id="_x0000_i1033" type="#_x0000_t75" style="width:480.25pt;height:133.15pt" o:ole="">
            <v:imagedata r:id="rId30" o:title=""/>
          </v:shape>
          <o:OLEObject Type="Embed" ProgID="Word.Picture.8" ShapeID="_x0000_i1033" DrawAspect="Content" ObjectID="_1665581895" r:id="rId31"/>
        </w:object>
      </w:r>
    </w:p>
    <w:p w14:paraId="5CF80D71" w14:textId="551FF428" w:rsidR="00576352" w:rsidRPr="004B2EC5" w:rsidRDefault="00576352" w:rsidP="00576352">
      <w:pPr>
        <w:pStyle w:val="TF"/>
        <w:rPr>
          <w:lang w:eastAsia="ko-KR"/>
        </w:rPr>
      </w:pPr>
      <w:r w:rsidRPr="004B2EC5">
        <w:t>Figure 6.2.3.1-1: DS-TT information report procedure</w:t>
      </w:r>
    </w:p>
    <w:p w14:paraId="366636DE" w14:textId="5FDCB75C" w:rsidR="00AE469F" w:rsidRPr="004B2EC5" w:rsidRDefault="00AE469F" w:rsidP="00AE469F">
      <w:pPr>
        <w:rPr>
          <w:lang w:eastAsia="zh-CN"/>
        </w:rPr>
      </w:pPr>
      <w:bookmarkStart w:id="387" w:name="_Toc26386434"/>
      <w:r w:rsidRPr="004B2EC5">
        <w:rPr>
          <w:lang w:eastAsia="zh-CN"/>
        </w:rPr>
        <w:t xml:space="preserve">The procedure is based on the UE requested PDU Session </w:t>
      </w:r>
      <w:r w:rsidR="00FB5A6B" w:rsidRPr="004B2EC5">
        <w:rPr>
          <w:lang w:eastAsia="zh-CN"/>
        </w:rPr>
        <w:t xml:space="preserve">Establishment or </w:t>
      </w:r>
      <w:r w:rsidRPr="004B2EC5">
        <w:rPr>
          <w:lang w:eastAsia="zh-CN"/>
        </w:rPr>
        <w:t xml:space="preserve">Modification procedure and SMF initiated SM Policy Association Modification procedure in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w:t>
      </w:r>
    </w:p>
    <w:p w14:paraId="251C4E3F" w14:textId="597B60A7" w:rsidR="00AE469F" w:rsidRPr="004B2EC5" w:rsidRDefault="00A86E82" w:rsidP="00A86E82">
      <w:pPr>
        <w:pStyle w:val="B1"/>
        <w:rPr>
          <w:lang w:eastAsia="zh-CN"/>
        </w:rPr>
      </w:pPr>
      <w:r w:rsidRPr="004B2EC5">
        <w:rPr>
          <w:lang w:eastAsia="zh-CN"/>
        </w:rPr>
        <w:t>1.</w:t>
      </w:r>
      <w:r w:rsidRPr="004B2EC5">
        <w:rPr>
          <w:lang w:eastAsia="zh-CN"/>
        </w:rPr>
        <w:tab/>
      </w:r>
      <w:r w:rsidR="00AE469F" w:rsidRPr="004B2EC5">
        <w:rPr>
          <w:lang w:eastAsia="zh-CN"/>
        </w:rPr>
        <w:t>DS-TT indicates the port</w:t>
      </w:r>
      <w:r w:rsidR="00502FE9" w:rsidRPr="004B2EC5">
        <w:rPr>
          <w:lang w:eastAsia="zh-CN"/>
        </w:rPr>
        <w:t>'</w:t>
      </w:r>
      <w:r w:rsidR="00AE469F" w:rsidRPr="004B2EC5">
        <w:rPr>
          <w:lang w:eastAsia="zh-CN"/>
        </w:rPr>
        <w:t>s DS-TT information in the Port Management Container and UE forwards the received Port Management Container in the PDU Session Modification Request. The Port Management Container is sent to AF via AMF, SMF and PCF.</w:t>
      </w:r>
    </w:p>
    <w:p w14:paraId="735CE708" w14:textId="113F919D" w:rsidR="00AE469F" w:rsidRPr="004B2EC5" w:rsidRDefault="00A86E82" w:rsidP="00A86E82">
      <w:pPr>
        <w:pStyle w:val="B1"/>
        <w:rPr>
          <w:lang w:eastAsia="zh-CN"/>
        </w:rPr>
      </w:pPr>
      <w:r w:rsidRPr="004B2EC5">
        <w:rPr>
          <w:lang w:eastAsia="zh-CN"/>
        </w:rPr>
        <w:t>2.</w:t>
      </w:r>
      <w:r w:rsidRPr="004B2EC5">
        <w:rPr>
          <w:lang w:eastAsia="zh-CN"/>
        </w:rPr>
        <w:tab/>
      </w:r>
      <w:r w:rsidR="00AE469F" w:rsidRPr="004B2EC5">
        <w:rPr>
          <w:lang w:eastAsia="zh-CN"/>
        </w:rPr>
        <w:t>AF based on the collected the detected port</w:t>
      </w:r>
      <w:r w:rsidR="00502FE9" w:rsidRPr="004B2EC5">
        <w:rPr>
          <w:lang w:eastAsia="zh-CN"/>
        </w:rPr>
        <w:t>'</w:t>
      </w:r>
      <w:r w:rsidR="00AE469F" w:rsidRPr="004B2EC5">
        <w:rPr>
          <w:lang w:eastAsia="zh-CN"/>
        </w:rPr>
        <w:t>s DS-TT information, UE-DS-TT residence time, PDB, AF calculate bridge delay for all port pairs as follows:</w:t>
      </w:r>
    </w:p>
    <w:p w14:paraId="0F281FD6" w14:textId="77777777" w:rsidR="00AE469F" w:rsidRPr="004B2EC5" w:rsidRDefault="00AE469F" w:rsidP="00A86E82">
      <w:pPr>
        <w:pStyle w:val="B2"/>
        <w:rPr>
          <w:lang w:eastAsia="zh-CN"/>
        </w:rPr>
      </w:pPr>
      <w:r w:rsidRPr="004B2EC5">
        <w:rPr>
          <w:lang w:eastAsia="zh-CN"/>
        </w:rPr>
        <w:t>-</w:t>
      </w:r>
      <w:r w:rsidRPr="004B2EC5">
        <w:rPr>
          <w:lang w:eastAsia="zh-CN"/>
        </w:rPr>
        <w:tab/>
        <w:t>Deduce the 1st kind of port pair, comprised of a DS-TT port and a NW-TT port.</w:t>
      </w:r>
    </w:p>
    <w:p w14:paraId="44C68BDA" w14:textId="6E9504B7" w:rsidR="00AE469F" w:rsidRPr="004B2EC5" w:rsidRDefault="00AE469F" w:rsidP="00A86E82">
      <w:pPr>
        <w:pStyle w:val="B2"/>
        <w:rPr>
          <w:lang w:eastAsia="zh-CN"/>
        </w:rPr>
      </w:pPr>
      <w:r w:rsidRPr="004B2EC5">
        <w:rPr>
          <w:lang w:eastAsia="zh-CN"/>
        </w:rPr>
        <w:t>-</w:t>
      </w:r>
      <w:r w:rsidRPr="004B2EC5">
        <w:rPr>
          <w:lang w:eastAsia="zh-CN"/>
        </w:rPr>
        <w:tab/>
        <w:t>Deduce the 2nd kind of port pair, comprised of a DS-TT port (Port_1) and another DS-TT port (Port_2)</w:t>
      </w:r>
      <w:r w:rsidR="00A86E82" w:rsidRPr="004B2EC5">
        <w:rPr>
          <w:lang w:eastAsia="zh-CN"/>
        </w:rPr>
        <w:t>.</w:t>
      </w:r>
    </w:p>
    <w:p w14:paraId="65E2E2EE" w14:textId="4DF364D2" w:rsidR="00FB5A6B" w:rsidRPr="004B2EC5" w:rsidRDefault="00FB5A6B" w:rsidP="00A86E82">
      <w:pPr>
        <w:pStyle w:val="B2"/>
        <w:rPr>
          <w:lang w:eastAsia="zh-CN"/>
        </w:rPr>
      </w:pPr>
      <w:r w:rsidRPr="004B2EC5">
        <w:rPr>
          <w:lang w:eastAsia="zh-CN"/>
        </w:rPr>
        <w:t>-</w:t>
      </w:r>
      <w:r w:rsidR="00BD4FB0" w:rsidRPr="004B2EC5">
        <w:rPr>
          <w:lang w:eastAsia="zh-CN"/>
        </w:rPr>
        <w:tab/>
      </w:r>
      <w:r w:rsidRPr="004B2EC5">
        <w:rPr>
          <w:lang w:eastAsia="zh-CN"/>
        </w:rPr>
        <w:t>When applicable, the bridge delay for the 3</w:t>
      </w:r>
      <w:r w:rsidRPr="00D372D5">
        <w:t>rd</w:t>
      </w:r>
      <w:r w:rsidRPr="004B2EC5">
        <w:rPr>
          <w:lang w:eastAsia="zh-CN"/>
        </w:rPr>
        <w:t xml:space="preserve"> kind of port pair, comprised of two NW-TT ports, can also be calculated.</w:t>
      </w:r>
    </w:p>
    <w:p w14:paraId="64393C30" w14:textId="29CBF933" w:rsidR="00576352" w:rsidRPr="004B2EC5" w:rsidRDefault="00576352" w:rsidP="00576352">
      <w:pPr>
        <w:pStyle w:val="Heading4"/>
        <w:rPr>
          <w:lang w:eastAsia="zh-CN"/>
        </w:rPr>
      </w:pPr>
      <w:bookmarkStart w:id="388" w:name="_Toc26431240"/>
      <w:bookmarkStart w:id="389" w:name="_Toc30694638"/>
      <w:bookmarkStart w:id="390" w:name="_Toc43906661"/>
      <w:bookmarkStart w:id="391" w:name="_Toc43906777"/>
      <w:bookmarkStart w:id="392" w:name="_Toc44311903"/>
      <w:bookmarkStart w:id="393" w:name="_Toc50536545"/>
      <w:bookmarkStart w:id="394" w:name="_Toc54930319"/>
      <w:bookmarkStart w:id="395" w:name="_Toc54968124"/>
      <w:r w:rsidRPr="004B2EC5">
        <w:rPr>
          <w:lang w:eastAsia="zh-CN"/>
        </w:rPr>
        <w:lastRenderedPageBreak/>
        <w:t>6.2.3.2</w:t>
      </w:r>
      <w:r w:rsidRPr="004B2EC5">
        <w:rPr>
          <w:lang w:eastAsia="zh-CN"/>
        </w:rPr>
        <w:tab/>
        <w:t>procedure for TSCAI and QoS</w:t>
      </w:r>
      <w:bookmarkEnd w:id="387"/>
      <w:bookmarkEnd w:id="388"/>
      <w:bookmarkEnd w:id="389"/>
      <w:bookmarkEnd w:id="390"/>
      <w:bookmarkEnd w:id="391"/>
      <w:bookmarkEnd w:id="392"/>
      <w:bookmarkEnd w:id="393"/>
      <w:bookmarkEnd w:id="394"/>
      <w:bookmarkEnd w:id="395"/>
    </w:p>
    <w:p w14:paraId="02C6F999" w14:textId="77777777" w:rsidR="00576352" w:rsidRPr="004B2EC5" w:rsidRDefault="00576352" w:rsidP="00576352">
      <w:pPr>
        <w:pStyle w:val="TH"/>
        <w:rPr>
          <w:lang w:eastAsia="zh-CN"/>
        </w:rPr>
      </w:pPr>
      <w:r w:rsidRPr="004B2EC5">
        <w:object w:dxaOrig="7754" w:dyaOrig="5827" w14:anchorId="04BEBE8C">
          <v:shape id="_x0000_i1034" type="#_x0000_t75" style="width:387.15pt;height:291.4pt" o:ole="">
            <v:imagedata r:id="rId32" o:title=""/>
          </v:shape>
          <o:OLEObject Type="Embed" ProgID="Word.Picture.8" ShapeID="_x0000_i1034" DrawAspect="Content" ObjectID="_1665581896" r:id="rId33"/>
        </w:object>
      </w:r>
    </w:p>
    <w:p w14:paraId="2662153C" w14:textId="35CB3CA9" w:rsidR="00576352" w:rsidRPr="004B2EC5" w:rsidRDefault="00576352" w:rsidP="00576352">
      <w:pPr>
        <w:pStyle w:val="TF"/>
      </w:pPr>
      <w:r w:rsidRPr="004B2EC5">
        <w:t>Figure 6.2.3.2-1: as defined in Figure 4.16.5.2-1: PCF initiated SM Policy Association Modification in TS</w:t>
      </w:r>
      <w:r w:rsidR="00E34E77" w:rsidRPr="004B2EC5">
        <w:t> </w:t>
      </w:r>
      <w:r w:rsidRPr="004B2EC5">
        <w:t>23.502</w:t>
      </w:r>
      <w:r w:rsidR="00E34E77" w:rsidRPr="004B2EC5">
        <w:t> </w:t>
      </w:r>
      <w:r w:rsidRPr="004B2EC5">
        <w:t>[</w:t>
      </w:r>
      <w:r w:rsidR="00E2412A" w:rsidRPr="004B2EC5">
        <w:t>3</w:t>
      </w:r>
      <w:r w:rsidRPr="004B2EC5">
        <w:t>]</w:t>
      </w:r>
    </w:p>
    <w:p w14:paraId="41F2754F" w14:textId="139D31AE" w:rsidR="00AE469F" w:rsidRPr="004B2EC5" w:rsidRDefault="00AE469F" w:rsidP="00576352">
      <w:pPr>
        <w:rPr>
          <w:rFonts w:eastAsia="SimSun"/>
          <w:lang w:eastAsia="zh-CN"/>
        </w:rPr>
      </w:pPr>
      <w:r w:rsidRPr="004B2EC5">
        <w:rPr>
          <w:rFonts w:eastAsia="SimSun"/>
          <w:lang w:eastAsia="zh-CN"/>
        </w:rPr>
        <w:t xml:space="preserve">The procedure is based on PCF initiated SM Policy Association Modification procedure in </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23.502</w:t>
      </w:r>
      <w:r w:rsidR="00D372D5">
        <w:rPr>
          <w:rFonts w:eastAsia="SimSun"/>
          <w:lang w:eastAsia="zh-CN"/>
        </w:rPr>
        <w:t> </w:t>
      </w:r>
      <w:r w:rsidR="00D372D5" w:rsidRPr="004B2EC5">
        <w:rPr>
          <w:rFonts w:eastAsia="SimSun"/>
          <w:lang w:eastAsia="zh-CN"/>
        </w:rPr>
        <w:t>[</w:t>
      </w:r>
      <w:r w:rsidRPr="004B2EC5">
        <w:rPr>
          <w:rFonts w:eastAsia="SimSun"/>
          <w:lang w:eastAsia="zh-CN"/>
        </w:rPr>
        <w:t>3], with following difference in the step 1a (AF sends Application/Service Infor to the PCF):</w:t>
      </w:r>
    </w:p>
    <w:p w14:paraId="664B7BDB" w14:textId="185AB0C3" w:rsidR="00576352" w:rsidRPr="004B2EC5" w:rsidRDefault="00A86E82" w:rsidP="00AE469F">
      <w:pPr>
        <w:pStyle w:val="B1"/>
        <w:rPr>
          <w:rFonts w:eastAsia="SimSun"/>
          <w:lang w:eastAsia="zh-CN"/>
        </w:rPr>
      </w:pPr>
      <w:r w:rsidRPr="004B2EC5">
        <w:rPr>
          <w:rFonts w:eastAsia="SimSun"/>
          <w:lang w:eastAsia="zh-CN"/>
        </w:rPr>
        <w:t>1.</w:t>
      </w:r>
      <w:r w:rsidRPr="004B2EC5">
        <w:rPr>
          <w:rFonts w:eastAsia="SimSun"/>
          <w:lang w:eastAsia="zh-CN"/>
        </w:rPr>
        <w:tab/>
      </w:r>
      <w:r w:rsidR="00576352" w:rsidRPr="004B2EC5">
        <w:rPr>
          <w:rFonts w:eastAsia="SimSun"/>
          <w:lang w:eastAsia="zh-CN"/>
        </w:rPr>
        <w:t xml:space="preserve">AF can </w:t>
      </w:r>
      <w:r w:rsidR="00FB5A6B" w:rsidRPr="004B2EC5">
        <w:rPr>
          <w:rFonts w:eastAsia="SimSun"/>
          <w:lang w:eastAsia="zh-CN"/>
        </w:rPr>
        <w:t xml:space="preserve">determine </w:t>
      </w:r>
      <w:r w:rsidR="00576352" w:rsidRPr="004B2EC5">
        <w:rPr>
          <w:rFonts w:eastAsia="SimSun"/>
          <w:lang w:eastAsia="zh-CN"/>
        </w:rPr>
        <w:t xml:space="preserve">the egress port </w:t>
      </w:r>
      <w:r w:rsidR="00FB5A6B" w:rsidRPr="004B2EC5">
        <w:rPr>
          <w:rFonts w:eastAsia="SimSun"/>
          <w:lang w:eastAsia="zh-CN"/>
        </w:rPr>
        <w:t>and the</w:t>
      </w:r>
      <w:r w:rsidR="00576352" w:rsidRPr="004B2EC5">
        <w:rPr>
          <w:rFonts w:eastAsia="SimSun"/>
          <w:lang w:eastAsia="zh-CN"/>
        </w:rPr>
        <w:t xml:space="preserve"> ingress port based on </w:t>
      </w:r>
      <w:r w:rsidR="00FB5A6B" w:rsidRPr="004B2EC5">
        <w:rPr>
          <w:rFonts w:eastAsia="SimSun"/>
          <w:lang w:eastAsia="zh-CN"/>
        </w:rPr>
        <w:t>the combination of information provided by the CNC and local information such as local configuration.</w:t>
      </w:r>
    </w:p>
    <w:p w14:paraId="22A362ED" w14:textId="0D65C028" w:rsidR="00AE469F" w:rsidRPr="004B2EC5" w:rsidRDefault="00A86E82" w:rsidP="00AE469F">
      <w:pPr>
        <w:pStyle w:val="B1"/>
        <w:rPr>
          <w:rFonts w:eastAsia="SimSun"/>
          <w:lang w:eastAsia="zh-CN"/>
        </w:rPr>
      </w:pPr>
      <w:r w:rsidRPr="004B2EC5">
        <w:rPr>
          <w:rFonts w:eastAsia="SimSun"/>
          <w:lang w:eastAsia="zh-CN"/>
        </w:rPr>
        <w:t>2.</w:t>
      </w:r>
      <w:r w:rsidRPr="004B2EC5">
        <w:rPr>
          <w:rFonts w:eastAsia="SimSun"/>
          <w:lang w:eastAsia="zh-CN"/>
        </w:rPr>
        <w:tab/>
      </w:r>
      <w:r w:rsidR="00AE469F" w:rsidRPr="004B2EC5">
        <w:rPr>
          <w:rFonts w:eastAsia="SimSun"/>
          <w:lang w:eastAsia="zh-CN"/>
        </w:rPr>
        <w:t xml:space="preserve">AF can derive the TSN QoS requirement for egress port and ingress port, based on the received TSN information (i.e. </w:t>
      </w:r>
      <w:r w:rsidR="00E34E77" w:rsidRPr="004B2EC5">
        <w:rPr>
          <w:rFonts w:eastAsia="SimSun"/>
          <w:lang w:eastAsia="zh-CN"/>
        </w:rPr>
        <w:t>IEEE </w:t>
      </w:r>
      <w:r w:rsidR="00AE469F" w:rsidRPr="004B2EC5">
        <w:rPr>
          <w:rFonts w:eastAsia="SimSun"/>
          <w:lang w:eastAsia="zh-CN"/>
        </w:rPr>
        <w:t>802.1Qbv</w:t>
      </w:r>
      <w:r w:rsidR="00E34E77" w:rsidRPr="004B2EC5">
        <w:rPr>
          <w:rFonts w:eastAsia="SimSun"/>
          <w:lang w:eastAsia="zh-CN"/>
        </w:rPr>
        <w:t> [8]</w:t>
      </w:r>
      <w:r w:rsidR="00AE469F" w:rsidRPr="004B2EC5">
        <w:rPr>
          <w:rFonts w:eastAsia="SimSun"/>
          <w:lang w:eastAsia="zh-CN"/>
        </w:rPr>
        <w:t xml:space="preserve"> and PFSP):</w:t>
      </w:r>
    </w:p>
    <w:p w14:paraId="1037303F" w14:textId="15079A48"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r>
      <w:r w:rsidR="00E34E77" w:rsidRPr="004B2EC5">
        <w:rPr>
          <w:rFonts w:eastAsia="SimSun"/>
          <w:lang w:eastAsia="zh-CN"/>
        </w:rPr>
        <w:t>IEEE </w:t>
      </w:r>
      <w:r w:rsidRPr="004B2EC5">
        <w:rPr>
          <w:rFonts w:eastAsia="SimSun"/>
          <w:lang w:eastAsia="zh-CN"/>
        </w:rPr>
        <w:t>802.1Qbv</w:t>
      </w:r>
      <w:r w:rsidR="00E34E77" w:rsidRPr="004B2EC5">
        <w:rPr>
          <w:rFonts w:eastAsia="SimSun"/>
          <w:lang w:eastAsia="zh-CN"/>
        </w:rPr>
        <w:t> [8]</w:t>
      </w:r>
      <w:r w:rsidRPr="004B2EC5">
        <w:rPr>
          <w:rFonts w:eastAsia="SimSun"/>
          <w:lang w:eastAsia="zh-CN"/>
        </w:rPr>
        <w:t xml:space="preserve"> for egress port (Port_2): e.g. Traffic class, priorities of the traffic class.</w:t>
      </w:r>
    </w:p>
    <w:p w14:paraId="051A4745" w14:textId="100BA28C"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PFSP for ingress port (Port_1): e.g. Stream Priority.</w:t>
      </w:r>
    </w:p>
    <w:p w14:paraId="43571294" w14:textId="3D8391FA" w:rsidR="00AE469F" w:rsidRPr="004B2EC5" w:rsidRDefault="00A86E82" w:rsidP="00AE469F">
      <w:pPr>
        <w:pStyle w:val="B1"/>
        <w:rPr>
          <w:rFonts w:eastAsia="SimSun"/>
          <w:lang w:eastAsia="zh-CN"/>
        </w:rPr>
      </w:pPr>
      <w:r w:rsidRPr="004B2EC5">
        <w:rPr>
          <w:rFonts w:eastAsia="SimSun"/>
          <w:lang w:eastAsia="zh-CN"/>
        </w:rPr>
        <w:t>3.</w:t>
      </w:r>
      <w:r w:rsidRPr="004B2EC5">
        <w:rPr>
          <w:rFonts w:eastAsia="SimSun"/>
          <w:lang w:eastAsia="zh-CN"/>
        </w:rPr>
        <w:tab/>
      </w:r>
      <w:r w:rsidR="00AE469F" w:rsidRPr="004B2EC5">
        <w:rPr>
          <w:rFonts w:eastAsia="SimSun"/>
          <w:lang w:eastAsia="zh-CN"/>
        </w:rPr>
        <w:t>AF can derive the TSC</w:t>
      </w:r>
      <w:r w:rsidR="009D0665" w:rsidRPr="004B2EC5">
        <w:rPr>
          <w:rFonts w:eastAsia="SimSun"/>
          <w:lang w:eastAsia="zh-CN"/>
        </w:rPr>
        <w:t xml:space="preserve"> </w:t>
      </w:r>
      <w:r w:rsidR="009D0665" w:rsidRPr="004B2EC5">
        <w:rPr>
          <w:lang w:eastAsia="zh-CN"/>
        </w:rPr>
        <w:t>Assistance Container</w:t>
      </w:r>
      <w:r w:rsidR="00AE469F" w:rsidRPr="004B2EC5">
        <w:rPr>
          <w:rFonts w:eastAsia="SimSun"/>
          <w:lang w:eastAsia="zh-CN"/>
        </w:rPr>
        <w:t xml:space="preserve"> for UL and DL TSN flow based on PFSP for ingress port (Port_1).</w:t>
      </w:r>
    </w:p>
    <w:p w14:paraId="40802E1E" w14:textId="42FD4469" w:rsidR="00AE469F" w:rsidRPr="004B2EC5" w:rsidRDefault="00A86E82" w:rsidP="00AE469F">
      <w:pPr>
        <w:pStyle w:val="B1"/>
        <w:rPr>
          <w:rFonts w:eastAsia="SimSun"/>
          <w:lang w:eastAsia="zh-CN"/>
        </w:rPr>
      </w:pPr>
      <w:r w:rsidRPr="004B2EC5">
        <w:rPr>
          <w:rFonts w:eastAsia="SimSun"/>
          <w:lang w:eastAsia="zh-CN"/>
        </w:rPr>
        <w:t>4.</w:t>
      </w:r>
      <w:r w:rsidRPr="004B2EC5">
        <w:rPr>
          <w:rFonts w:eastAsia="SimSun"/>
          <w:lang w:eastAsia="zh-CN"/>
        </w:rPr>
        <w:tab/>
      </w:r>
      <w:r w:rsidR="00AE469F" w:rsidRPr="004B2EC5">
        <w:rPr>
          <w:rFonts w:eastAsia="SimSun"/>
          <w:lang w:eastAsia="zh-CN"/>
        </w:rPr>
        <w:t>AF provide PCF the TSN QoS information as follows:</w:t>
      </w:r>
    </w:p>
    <w:p w14:paraId="331C697A" w14:textId="182E6E42"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PCF_1 which is associated with PDU Session_1 the following information:</w:t>
      </w:r>
    </w:p>
    <w:p w14:paraId="475355F6" w14:textId="5742B966"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Port_1.</w:t>
      </w:r>
    </w:p>
    <w:p w14:paraId="4D0A2B9C" w14:textId="403CDFB2"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UL TSCAI for the TSN flow.</w:t>
      </w:r>
    </w:p>
    <w:p w14:paraId="48489013" w14:textId="7CD3C213"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PCF_2 which is associated with PDU Session_2 the following information:</w:t>
      </w:r>
    </w:p>
    <w:p w14:paraId="1DC28255" w14:textId="35CF6010"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Port_2.</w:t>
      </w:r>
    </w:p>
    <w:p w14:paraId="33FA0512" w14:textId="417644D0"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DL TSCAI for the TSN flow.</w:t>
      </w:r>
    </w:p>
    <w:p w14:paraId="6EA012E1" w14:textId="359F0032" w:rsidR="00576352" w:rsidRPr="004B2EC5" w:rsidRDefault="00576352" w:rsidP="00576352">
      <w:pPr>
        <w:pStyle w:val="Heading3"/>
      </w:pPr>
      <w:bookmarkStart w:id="396" w:name="_Toc26386435"/>
      <w:bookmarkStart w:id="397" w:name="_Toc26431241"/>
      <w:bookmarkStart w:id="398" w:name="_Toc30694639"/>
      <w:bookmarkStart w:id="399" w:name="_Toc43906662"/>
      <w:bookmarkStart w:id="400" w:name="_Toc43906778"/>
      <w:bookmarkStart w:id="401" w:name="_Toc44311904"/>
      <w:bookmarkStart w:id="402" w:name="_Toc50536546"/>
      <w:bookmarkStart w:id="403" w:name="_Toc54930320"/>
      <w:bookmarkStart w:id="404" w:name="_Toc20203937"/>
      <w:bookmarkStart w:id="405" w:name="_Toc54968125"/>
      <w:r w:rsidRPr="004B2EC5">
        <w:t>6.2.</w:t>
      </w:r>
      <w:r w:rsidRPr="004B2EC5">
        <w:rPr>
          <w:lang w:eastAsia="zh-CN"/>
        </w:rPr>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396"/>
      <w:bookmarkEnd w:id="397"/>
      <w:bookmarkEnd w:id="398"/>
      <w:bookmarkEnd w:id="399"/>
      <w:bookmarkEnd w:id="400"/>
      <w:bookmarkEnd w:id="401"/>
      <w:bookmarkEnd w:id="402"/>
      <w:bookmarkEnd w:id="403"/>
      <w:bookmarkEnd w:id="405"/>
    </w:p>
    <w:p w14:paraId="63335F5F" w14:textId="6AB0D7C4" w:rsidR="00A86E82" w:rsidRPr="004B2EC5" w:rsidRDefault="00A86E82" w:rsidP="00A86E82">
      <w:bookmarkStart w:id="406" w:name="_Toc26386436"/>
      <w:bookmarkStart w:id="407" w:name="_Toc26431242"/>
      <w:bookmarkStart w:id="408" w:name="_Toc30694640"/>
      <w:bookmarkStart w:id="409" w:name="_Toc43906663"/>
      <w:bookmarkStart w:id="410" w:name="_Toc43906779"/>
      <w:bookmarkEnd w:id="404"/>
      <w:r w:rsidRPr="004B2EC5">
        <w:t>AF:</w:t>
      </w:r>
    </w:p>
    <w:p w14:paraId="2B93D906" w14:textId="2A5AB6C2" w:rsidR="00A86E82" w:rsidRPr="004B2EC5" w:rsidRDefault="00A86E82" w:rsidP="00A86E82">
      <w:pPr>
        <w:pStyle w:val="B1"/>
      </w:pPr>
      <w:r w:rsidRPr="004B2EC5">
        <w:lastRenderedPageBreak/>
        <w:t>-</w:t>
      </w:r>
      <w:r w:rsidRPr="004B2EC5">
        <w:tab/>
        <w:t>Based on the DS-TT information of the DS-TT port, deduce all the possible port pairs. For port pair of the two DS-TT, comprised of Port_1 of DS-TT_1 and Port_2 of DS-TT_2, and calculate the bridge delay.</w:t>
      </w:r>
    </w:p>
    <w:p w14:paraId="3D6B91A3" w14:textId="7E79CF7D" w:rsidR="00A86E82" w:rsidRPr="004B2EC5" w:rsidRDefault="00A86E82" w:rsidP="00A86E82">
      <w:pPr>
        <w:pStyle w:val="B1"/>
      </w:pPr>
      <w:r w:rsidRPr="004B2EC5">
        <w:t>-</w:t>
      </w:r>
      <w:r w:rsidRPr="004B2EC5">
        <w:tab/>
        <w:t xml:space="preserve">Based on </w:t>
      </w:r>
      <w:r w:rsidR="00FB5A6B" w:rsidRPr="004B2EC5">
        <w:t>information from the CNC and local information, derive the ingress and the egress ports</w:t>
      </w:r>
      <w:r w:rsidR="00D372D5">
        <w:t>:</w:t>
      </w:r>
    </w:p>
    <w:p w14:paraId="52EA8BA7" w14:textId="782A41B3" w:rsidR="00A86E82" w:rsidRPr="004B2EC5" w:rsidRDefault="00A86E82" w:rsidP="00D372D5">
      <w:pPr>
        <w:pStyle w:val="B2"/>
      </w:pPr>
      <w:r w:rsidRPr="004B2EC5">
        <w:t>(a)</w:t>
      </w:r>
      <w:r w:rsidRPr="004B2EC5">
        <w:tab/>
        <w:t>Derive TSN QoS parameters for PDU session1 related to Port_</w:t>
      </w:r>
      <w:r w:rsidR="00FB5A6B" w:rsidRPr="004B2EC5">
        <w:t xml:space="preserve">1 </w:t>
      </w:r>
      <w:r w:rsidRPr="004B2EC5">
        <w:t>and TSN QoS parameters for PDU session2 related to Port_</w:t>
      </w:r>
      <w:r w:rsidR="00FB5A6B" w:rsidRPr="004B2EC5">
        <w:t xml:space="preserve">2 </w:t>
      </w:r>
      <w:r w:rsidRPr="004B2EC5">
        <w:t>respectively.</w:t>
      </w:r>
    </w:p>
    <w:p w14:paraId="0A3F60FD" w14:textId="0827563C" w:rsidR="00A86E82" w:rsidRPr="004B2EC5" w:rsidRDefault="00A86E82" w:rsidP="00D372D5">
      <w:pPr>
        <w:pStyle w:val="B2"/>
      </w:pPr>
      <w:r w:rsidRPr="004B2EC5">
        <w:t>(b)</w:t>
      </w:r>
      <w:r w:rsidRPr="004B2EC5">
        <w:tab/>
        <w:t>Derive TSC Assistance Container used for downlink TSCAI and uplink TSCAI respectively.</w:t>
      </w:r>
    </w:p>
    <w:p w14:paraId="36401931" w14:textId="0826E2D4" w:rsidR="00296044" w:rsidRPr="004B2EC5" w:rsidRDefault="00296044" w:rsidP="00535C72">
      <w:pPr>
        <w:pStyle w:val="Heading2"/>
      </w:pPr>
      <w:bookmarkStart w:id="411" w:name="_Toc44311905"/>
      <w:bookmarkStart w:id="412" w:name="_Toc50536547"/>
      <w:bookmarkStart w:id="413" w:name="_Toc54930321"/>
      <w:bookmarkStart w:id="414" w:name="_Toc54968126"/>
      <w:r w:rsidRPr="004B2EC5">
        <w:t>6.</w:t>
      </w:r>
      <w:r w:rsidR="0078315F" w:rsidRPr="004B2EC5">
        <w:t>3</w:t>
      </w:r>
      <w:r w:rsidRPr="004B2EC5">
        <w:tab/>
        <w:t>Solution #</w:t>
      </w:r>
      <w:r w:rsidR="0078315F" w:rsidRPr="004B2EC5">
        <w:t>3</w:t>
      </w:r>
      <w:r w:rsidRPr="004B2EC5">
        <w:t xml:space="preserve"> UE-UE TSC communication with VN group</w:t>
      </w:r>
      <w:bookmarkEnd w:id="406"/>
      <w:bookmarkEnd w:id="407"/>
      <w:bookmarkEnd w:id="408"/>
      <w:bookmarkEnd w:id="409"/>
      <w:bookmarkEnd w:id="410"/>
      <w:bookmarkEnd w:id="411"/>
      <w:bookmarkEnd w:id="412"/>
      <w:bookmarkEnd w:id="413"/>
      <w:bookmarkEnd w:id="414"/>
    </w:p>
    <w:p w14:paraId="541347B0" w14:textId="422AC9FF" w:rsidR="00296044" w:rsidRPr="004B2EC5" w:rsidRDefault="00296044" w:rsidP="00296044">
      <w:pPr>
        <w:pStyle w:val="Heading3"/>
        <w:rPr>
          <w:lang w:eastAsia="ko-KR"/>
        </w:rPr>
      </w:pPr>
      <w:bookmarkStart w:id="415" w:name="_Toc26386437"/>
      <w:bookmarkStart w:id="416" w:name="_Toc26431243"/>
      <w:bookmarkStart w:id="417" w:name="_Toc30694641"/>
      <w:bookmarkStart w:id="418" w:name="_Toc43906664"/>
      <w:bookmarkStart w:id="419" w:name="_Toc43906780"/>
      <w:bookmarkStart w:id="420" w:name="_Toc44311906"/>
      <w:bookmarkStart w:id="421" w:name="_Toc50536548"/>
      <w:bookmarkStart w:id="422" w:name="_Toc54930322"/>
      <w:bookmarkStart w:id="423" w:name="_Toc54968127"/>
      <w:r w:rsidRPr="004B2EC5">
        <w:rPr>
          <w:lang w:eastAsia="ko-KR"/>
        </w:rPr>
        <w:t>6.</w:t>
      </w:r>
      <w:r w:rsidR="0078315F" w:rsidRPr="004B2EC5">
        <w:rPr>
          <w:lang w:eastAsia="ko-KR"/>
        </w:rPr>
        <w:t>3</w:t>
      </w:r>
      <w:r w:rsidRPr="004B2EC5">
        <w:rPr>
          <w:lang w:eastAsia="ko-KR"/>
        </w:rPr>
        <w:t>.1</w:t>
      </w:r>
      <w:r w:rsidRPr="004B2EC5">
        <w:rPr>
          <w:lang w:eastAsia="ko-KR"/>
        </w:rPr>
        <w:tab/>
        <w:t>Introduction</w:t>
      </w:r>
      <w:bookmarkEnd w:id="415"/>
      <w:bookmarkEnd w:id="416"/>
      <w:bookmarkEnd w:id="417"/>
      <w:bookmarkEnd w:id="418"/>
      <w:bookmarkEnd w:id="419"/>
      <w:bookmarkEnd w:id="420"/>
      <w:bookmarkEnd w:id="421"/>
      <w:bookmarkEnd w:id="422"/>
      <w:bookmarkEnd w:id="423"/>
    </w:p>
    <w:p w14:paraId="6056637B" w14:textId="77777777" w:rsidR="00502FE9" w:rsidRPr="004B2EC5" w:rsidRDefault="00502FE9" w:rsidP="00296044">
      <w:r w:rsidRPr="004B2EC5">
        <w:t>This solution address Key Issue #2 "UE-UE TSC communication", i.e., UE-UE TSC communication between two UE(s) that are served by the same UPF.</w:t>
      </w:r>
    </w:p>
    <w:p w14:paraId="325B3F3F" w14:textId="66E6C0A2" w:rsidR="00502FE9" w:rsidRPr="004B2EC5" w:rsidRDefault="00502FE9" w:rsidP="00296044">
      <w:r w:rsidRPr="004B2EC5">
        <w:t xml:space="preserve">VN group mechanism as defined in Rel-16 </w:t>
      </w:r>
      <w:r w:rsidR="00D372D5" w:rsidRPr="004B2EC5">
        <w:t>TS</w:t>
      </w:r>
      <w:r w:rsidR="00D372D5">
        <w:t> </w:t>
      </w:r>
      <w:r w:rsidR="00D372D5" w:rsidRPr="004B2EC5">
        <w:t>23.501</w:t>
      </w:r>
      <w:r w:rsidR="00D372D5">
        <w:t> </w:t>
      </w:r>
      <w:r w:rsidR="00D372D5" w:rsidRPr="004B2EC5">
        <w:t>[</w:t>
      </w:r>
      <w:r w:rsidRPr="004B2EC5">
        <w:t>2] clause 5.29 or clause 5.8.2.13 is reused to achieve the UE-UE TSC communication.</w:t>
      </w:r>
    </w:p>
    <w:p w14:paraId="677E996A" w14:textId="32F3ED2D" w:rsidR="00502FE9" w:rsidRPr="004B2EC5" w:rsidRDefault="00502FE9" w:rsidP="00296044">
      <w:r w:rsidRPr="004B2EC5">
        <w:t xml:space="preserve">The UE-UE TSC communication with VN group is applied for that both PDU Sessions of UEs that served by the same UPF. In the case that the SMF could determine the UE-UE DS-TT port pair that allows to communicate with each other based on the 5G VN group data, then the same SMF is required as specified in </w:t>
      </w:r>
      <w:r w:rsidR="00D372D5" w:rsidRPr="004B2EC5">
        <w:t>TS</w:t>
      </w:r>
      <w:r w:rsidR="00D372D5">
        <w:t> </w:t>
      </w:r>
      <w:r w:rsidR="00D372D5" w:rsidRPr="004B2EC5">
        <w:t>23.501</w:t>
      </w:r>
      <w:r w:rsidR="00D372D5">
        <w:t> </w:t>
      </w:r>
      <w:r w:rsidR="00D372D5" w:rsidRPr="004B2EC5">
        <w:t>[</w:t>
      </w:r>
      <w:r w:rsidRPr="004B2EC5">
        <w:t xml:space="preserve">2] clause 5.29.3. In the case that the AF could determine the UE-UE DS-TT port pair that allows to communicate with each other e.g., based on 5G VN group configuration or local operator policy, and there is no N19 tunnel in the 5G VN, then different SMFs can be used. The AF can divide the UE-UE stream to each PDU sessions serving by the same or different SMFs, and instruct the SMF/PCF to apply the local switch for UE-UE TSC communication as specified in </w:t>
      </w:r>
      <w:r w:rsidR="00D372D5" w:rsidRPr="004B2EC5">
        <w:t>TS</w:t>
      </w:r>
      <w:r w:rsidR="00D372D5">
        <w:t> </w:t>
      </w:r>
      <w:r w:rsidR="00D372D5" w:rsidRPr="004B2EC5">
        <w:t>23.501</w:t>
      </w:r>
      <w:r w:rsidR="00D372D5">
        <w:t> </w:t>
      </w:r>
      <w:r w:rsidR="00D372D5" w:rsidRPr="004B2EC5">
        <w:t>[</w:t>
      </w:r>
      <w:r w:rsidRPr="004B2EC5">
        <w:t>2] clause 5.8.2.13.</w:t>
      </w:r>
    </w:p>
    <w:p w14:paraId="68C8D4BF" w14:textId="63F93043" w:rsidR="00296044" w:rsidRPr="004B2EC5" w:rsidRDefault="00296044" w:rsidP="00296044">
      <w:pPr>
        <w:pStyle w:val="Heading3"/>
        <w:rPr>
          <w:lang w:eastAsia="ko-KR"/>
        </w:rPr>
      </w:pPr>
      <w:bookmarkStart w:id="424" w:name="_Toc26386438"/>
      <w:bookmarkStart w:id="425" w:name="_Toc26431244"/>
      <w:bookmarkStart w:id="426" w:name="_Toc30694642"/>
      <w:bookmarkStart w:id="427" w:name="_Toc43906665"/>
      <w:bookmarkStart w:id="428" w:name="_Toc43906781"/>
      <w:bookmarkStart w:id="429" w:name="_Toc44311907"/>
      <w:bookmarkStart w:id="430" w:name="_Toc50536549"/>
      <w:bookmarkStart w:id="431" w:name="_Toc54930323"/>
      <w:bookmarkStart w:id="432" w:name="_Toc54968128"/>
      <w:r w:rsidRPr="004B2EC5">
        <w:rPr>
          <w:lang w:eastAsia="ko-KR"/>
        </w:rPr>
        <w:t>6.</w:t>
      </w:r>
      <w:r w:rsidR="0078315F" w:rsidRPr="004B2EC5">
        <w:rPr>
          <w:lang w:eastAsia="ko-KR"/>
        </w:rPr>
        <w:t>3</w:t>
      </w:r>
      <w:r w:rsidRPr="004B2EC5">
        <w:rPr>
          <w:lang w:eastAsia="ko-KR"/>
        </w:rPr>
        <w:t>.2</w:t>
      </w:r>
      <w:r w:rsidRPr="004B2EC5">
        <w:rPr>
          <w:lang w:eastAsia="ko-KR"/>
        </w:rPr>
        <w:tab/>
        <w:t>Functional Description</w:t>
      </w:r>
      <w:bookmarkEnd w:id="424"/>
      <w:bookmarkEnd w:id="425"/>
      <w:bookmarkEnd w:id="426"/>
      <w:bookmarkEnd w:id="427"/>
      <w:bookmarkEnd w:id="428"/>
      <w:bookmarkEnd w:id="429"/>
      <w:bookmarkEnd w:id="430"/>
      <w:bookmarkEnd w:id="431"/>
      <w:bookmarkEnd w:id="432"/>
    </w:p>
    <w:p w14:paraId="7B968FD8" w14:textId="77777777" w:rsidR="00296044" w:rsidRPr="004B2EC5" w:rsidRDefault="00296044" w:rsidP="00296044">
      <w:pPr>
        <w:rPr>
          <w:rFonts w:eastAsiaTheme="minorEastAsia"/>
          <w:lang w:eastAsia="zh-CN"/>
        </w:rPr>
      </w:pPr>
      <w:r w:rsidRPr="004B2EC5">
        <w:rPr>
          <w:rFonts w:eastAsiaTheme="minorEastAsia"/>
          <w:lang w:eastAsia="zh-CN"/>
        </w:rPr>
        <w:t>This solution is based on the following principles:</w:t>
      </w:r>
    </w:p>
    <w:p w14:paraId="03C9848E" w14:textId="77777777" w:rsidR="00502FE9" w:rsidRPr="004B2EC5" w:rsidRDefault="00502FE9" w:rsidP="00210FD8">
      <w:pPr>
        <w:pStyle w:val="B1"/>
        <w:rPr>
          <w:lang w:eastAsia="zh-CN"/>
        </w:rPr>
      </w:pPr>
      <w:r w:rsidRPr="004B2EC5">
        <w:rPr>
          <w:lang w:eastAsia="zh-CN"/>
        </w:rPr>
        <w:t>-</w:t>
      </w:r>
      <w:r w:rsidRPr="004B2EC5">
        <w:rPr>
          <w:lang w:eastAsia="zh-CN"/>
        </w:rPr>
        <w:tab/>
        <w:t>The 5GS knows the UE/DS-TT pairs which can perform the UE-UE TSC communication under condition that UEs/DS-TT pairs belonging to the same 5G VN.</w:t>
      </w:r>
    </w:p>
    <w:p w14:paraId="3F4D13DA" w14:textId="6C4B1E53" w:rsidR="00502FE9" w:rsidRPr="004B2EC5" w:rsidRDefault="00502FE9" w:rsidP="00210FD8">
      <w:pPr>
        <w:pStyle w:val="B1"/>
        <w:rPr>
          <w:lang w:eastAsia="zh-CN"/>
        </w:rPr>
      </w:pPr>
      <w:r w:rsidRPr="004B2EC5">
        <w:rPr>
          <w:lang w:eastAsia="zh-CN"/>
        </w:rPr>
        <w:t>-</w:t>
      </w:r>
      <w:r w:rsidRPr="004B2EC5">
        <w:rPr>
          <w:lang w:eastAsia="zh-CN"/>
        </w:rPr>
        <w:tab/>
        <w:t xml:space="preserve">The SMF and optionally AF can know the VN group information as defined in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50E6C372" w14:textId="77777777" w:rsidR="00502FE9" w:rsidRPr="004B2EC5" w:rsidRDefault="00502FE9" w:rsidP="00210FD8">
      <w:pPr>
        <w:pStyle w:val="B1"/>
        <w:rPr>
          <w:lang w:eastAsia="zh-CN"/>
        </w:rPr>
      </w:pPr>
      <w:r w:rsidRPr="004B2EC5">
        <w:rPr>
          <w:lang w:eastAsia="zh-CN"/>
        </w:rPr>
        <w:t>-</w:t>
      </w:r>
      <w:r w:rsidRPr="004B2EC5">
        <w:rPr>
          <w:lang w:eastAsia="zh-CN"/>
        </w:rPr>
        <w:tab/>
        <w:t>When the SMF knows the two UEs/DS-TTs are belonging to the same VN group and served by the same (anchor) UPF, SMF will pair them and report the port pair numbers to the TSN AF. Bridge delay of this UE-UE port pair is the sum of the two PDU Sessions associated to this port pair and is calculated by the TSN AF.</w:t>
      </w:r>
    </w:p>
    <w:p w14:paraId="79AB56AF"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5G VN group configuration, the AF can receive the UE ID, i.e., GPSI from the SMF or PCF, then the AF could check the other UEs that belong to the same VN group with the new UE using the 5G VN group configuration, as well as connect to the same 5GS bridge with the new UE, and then compose the UE-UE DS-TT port pair that allows to communicate with each other.</w:t>
      </w:r>
    </w:p>
    <w:p w14:paraId="41BFDF20"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1DE7FBAC" w14:textId="42BF31C3" w:rsidR="00502FE9" w:rsidRPr="004B2EC5" w:rsidRDefault="00502FE9" w:rsidP="00210FD8">
      <w:pPr>
        <w:pStyle w:val="B1"/>
        <w:rPr>
          <w:lang w:eastAsia="zh-CN"/>
        </w:rPr>
      </w:pPr>
      <w:r w:rsidRPr="004B2EC5">
        <w:rPr>
          <w:lang w:eastAsia="zh-CN"/>
        </w:rPr>
        <w:t>-</w:t>
      </w:r>
      <w:r w:rsidRPr="004B2EC5">
        <w:rPr>
          <w:lang w:eastAsia="zh-CN"/>
        </w:rPr>
        <w:tab/>
        <w:t xml:space="preserve">When the TSN AF receives the </w:t>
      </w:r>
      <w:r w:rsidR="00191118" w:rsidRPr="004B2EC5">
        <w:rPr>
          <w:lang w:eastAsia="zh-CN"/>
        </w:rPr>
        <w:t xml:space="preserve">PSFP configuration and if applicable, </w:t>
      </w:r>
      <w:r w:rsidRPr="004B2EC5">
        <w:rPr>
          <w:lang w:eastAsia="zh-CN"/>
        </w:rPr>
        <w:t>traffic forwarding information (</w:t>
      </w:r>
      <w:r w:rsidR="00191118" w:rsidRPr="004B2EC5">
        <w:rPr>
          <w:lang w:eastAsia="zh-CN"/>
        </w:rPr>
        <w:t>static filtering entries</w:t>
      </w:r>
      <w:r w:rsidRPr="004B2EC5">
        <w:rPr>
          <w:lang w:eastAsia="zh-CN"/>
        </w:rPr>
        <w:t>) from the CNC, it determines whether frames</w:t>
      </w:r>
      <w:r w:rsidR="00483AEE" w:rsidRPr="004B2EC5">
        <w:rPr>
          <w:lang w:eastAsia="zh-CN"/>
        </w:rPr>
        <w:t xml:space="preserve"> described via destination MAC address and/or VLAN index (VID) from PSFP</w:t>
      </w:r>
      <w:r w:rsidRPr="004B2EC5">
        <w:rPr>
          <w:lang w:eastAsia="zh-CN"/>
        </w:rPr>
        <w:t xml:space="preserve">, received on a specified ingress port and are to be forwarded through a given 5GS Bridge </w:t>
      </w:r>
      <w:r w:rsidR="00483AEE" w:rsidRPr="004B2EC5">
        <w:rPr>
          <w:lang w:eastAsia="zh-CN"/>
        </w:rPr>
        <w:t xml:space="preserve">egress </w:t>
      </w:r>
      <w:r w:rsidRPr="004B2EC5">
        <w:rPr>
          <w:lang w:eastAsia="zh-CN"/>
        </w:rPr>
        <w:t xml:space="preserve">port. </w:t>
      </w:r>
      <w:r w:rsidR="00483AEE" w:rsidRPr="004B2EC5">
        <w:rPr>
          <w:lang w:eastAsia="zh-CN"/>
        </w:rPr>
        <w:t xml:space="preserve">The ingress port and/or egress port are derived based on the local configuration or traffic forwarding information that matches with frame described via the destination MAC address and/or VLAN index from PSFP. </w:t>
      </w:r>
      <w:r w:rsidRPr="004B2EC5">
        <w:rPr>
          <w:lang w:eastAsia="zh-CN"/>
        </w:rPr>
        <w:t xml:space="preserve">Using the association between the MAC address used by the PDU Session, 5GS Bridge ID and port number on DS-TT (maintained at TSN AF), TSN AF further determines the flow for the UE-UE communication and divides the flow into two PDU Sessions, one for UL and one for DL. UL and DL streams are respectively triggered by the TSN AF to be established, and a UE-UE communication indication, including involved PDU </w:t>
      </w:r>
      <w:r w:rsidRPr="004B2EC5">
        <w:rPr>
          <w:lang w:eastAsia="zh-CN"/>
        </w:rPr>
        <w:lastRenderedPageBreak/>
        <w:t xml:space="preserve">sessions and flow directions, is provided by the TSN AF for the SMF to apply the local switch as specified in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t>[</w:t>
      </w:r>
      <w:r w:rsidRPr="004B2EC5">
        <w:t>2]</w:t>
      </w:r>
      <w:r w:rsidRPr="004B2EC5">
        <w:rPr>
          <w:lang w:eastAsia="zh-CN"/>
        </w:rPr>
        <w:t xml:space="preserve"> clause 5.8.2.13. Additional, if the AF knows the source MAC address of the stream, the source MAC address could be part of the Ethernet packet filter.</w:t>
      </w:r>
    </w:p>
    <w:p w14:paraId="744DC824" w14:textId="68C9CC1E" w:rsidR="00296044" w:rsidRPr="004B2EC5" w:rsidRDefault="00210FD8" w:rsidP="00502FE9">
      <w:pPr>
        <w:pStyle w:val="NO"/>
      </w:pPr>
      <w:r w:rsidRPr="004B2EC5">
        <w:t>NOTE</w:t>
      </w:r>
      <w:r w:rsidR="00D372D5">
        <w:t> </w:t>
      </w:r>
      <w:r w:rsidR="00483AEE" w:rsidRPr="004B2EC5">
        <w:t>1</w:t>
      </w:r>
      <w:r w:rsidRPr="004B2EC5">
        <w:t>:</w:t>
      </w:r>
      <w:r w:rsidRPr="004B2EC5">
        <w:tab/>
      </w:r>
      <w:r w:rsidRPr="004B2EC5">
        <w:rPr>
          <w:lang w:eastAsia="ko-KR"/>
        </w:rPr>
        <w:t xml:space="preserve">The </w:t>
      </w:r>
      <w:r w:rsidRPr="004B2EC5">
        <w:rPr>
          <w:lang w:eastAsia="zh-CN"/>
        </w:rPr>
        <w:t>destination MAC address can be a unicast address or a multicast address</w:t>
      </w:r>
      <w:r w:rsidR="00296044" w:rsidRPr="004B2EC5">
        <w:t>.</w:t>
      </w:r>
    </w:p>
    <w:p w14:paraId="1D673A0A" w14:textId="55B33DCC" w:rsidR="00483AEE" w:rsidRPr="004B2EC5" w:rsidRDefault="00483AEE" w:rsidP="00D372D5">
      <w:pPr>
        <w:pStyle w:val="NO"/>
      </w:pPr>
      <w:r w:rsidRPr="004B2EC5">
        <w:t>NOTE</w:t>
      </w:r>
      <w:r w:rsidR="00D372D5">
        <w:t> </w:t>
      </w:r>
      <w:r w:rsidRPr="004B2EC5">
        <w:t>2:</w:t>
      </w:r>
      <w:r w:rsidRPr="004B2EC5">
        <w:tab/>
        <w:t xml:space="preserve">The </w:t>
      </w:r>
      <w:r w:rsidRPr="004B2EC5">
        <w:rPr>
          <w:lang w:eastAsia="zh-CN"/>
        </w:rPr>
        <w:t>AF determines ingress port of a stream based on PSFP and local information (e.g. local configuration) as 5.28.2 and Annex I.1 defined in 23.501, and it determines egress port based on traffic forwarding information or local configuration associated to destination MAC address of this stream. This solution sets the forwarding only for TSN streams that are indicated by PSFP to the TSN AF. Besides the usage of the traffic forwarding information described in this solution, further usage of the traffic forwarding information is possible.</w:t>
      </w:r>
    </w:p>
    <w:p w14:paraId="67040257" w14:textId="3C6A794C" w:rsidR="00296044" w:rsidRPr="004B2EC5" w:rsidRDefault="00502FE9" w:rsidP="00AE469F">
      <w:pPr>
        <w:pStyle w:val="B1"/>
      </w:pPr>
      <w:r w:rsidRPr="004B2EC5">
        <w:t>-</w:t>
      </w:r>
      <w:r w:rsidRPr="004B2EC5">
        <w:tab/>
        <w:t xml:space="preserve">When the SMF receives PCC rules with a UE-UE communication indication for the UL or DL stream for a TSC PDU Session that supports 5GLAN, it determines that the flow is for UE-UE communication according to the indication and create the N4 rules (PDR, FAR, QER, URR) on the UPF to apply local switch as defined in clause 5.8.2.13 in </w:t>
      </w:r>
      <w:r w:rsidR="00D372D5" w:rsidRPr="004B2EC5">
        <w:t>TS</w:t>
      </w:r>
      <w:r w:rsidR="00D372D5">
        <w:t> </w:t>
      </w:r>
      <w:r w:rsidR="00D372D5" w:rsidRPr="004B2EC5">
        <w:t>23.501</w:t>
      </w:r>
      <w:r w:rsidR="00D372D5">
        <w:t> </w:t>
      </w:r>
      <w:r w:rsidR="00D372D5" w:rsidRPr="004B2EC5">
        <w:t>[</w:t>
      </w:r>
      <w:r w:rsidRPr="004B2EC5">
        <w:t>2]. If UE-UE communication indication is not provided, the SMF determines N4 rule s (PDR, FAR) to handle packets using R16 mechanism, i.e., forwarding UL stream to NW-TT or detecting DL stream from NW-TT.</w:t>
      </w:r>
    </w:p>
    <w:p w14:paraId="5AEA80BE" w14:textId="6EE5B09A" w:rsidR="00483AEE" w:rsidRPr="004B2EC5" w:rsidRDefault="00483AEE" w:rsidP="00D372D5">
      <w:pPr>
        <w:pStyle w:val="NO"/>
      </w:pPr>
      <w:r w:rsidRPr="004B2EC5">
        <w:t>NOTE</w:t>
      </w:r>
      <w:r w:rsidR="00D372D5">
        <w:t> </w:t>
      </w:r>
      <w:r w:rsidRPr="004B2EC5">
        <w:t>3:</w:t>
      </w:r>
      <w:r w:rsidRPr="004B2EC5">
        <w:tab/>
        <w:t>The SMF determines and derives N4 rules as defined in</w:t>
      </w:r>
      <w:r w:rsidRPr="004B2EC5">
        <w:rPr>
          <w:lang w:eastAsia="zh-CN"/>
        </w:rPr>
        <w:t xml:space="preserve"> clause</w:t>
      </w:r>
      <w:r w:rsidR="00D372D5">
        <w:rPr>
          <w:lang w:eastAsia="zh-CN"/>
        </w:rPr>
        <w:t>s</w:t>
      </w:r>
      <w:r w:rsidRPr="004B2EC5">
        <w:rPr>
          <w:lang w:eastAsia="zh-CN"/>
        </w:rPr>
        <w:t xml:space="preserve"> 5.8 and 5.29.4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r w:rsidRPr="004B2EC5">
        <w:t>.</w:t>
      </w:r>
    </w:p>
    <w:p w14:paraId="7C319BC6" w14:textId="67D3E5F6" w:rsidR="00210FD8" w:rsidRPr="004B2EC5" w:rsidRDefault="00210FD8" w:rsidP="004D2466">
      <w:pPr>
        <w:pStyle w:val="B1"/>
        <w:overflowPunct w:val="0"/>
        <w:autoSpaceDE w:val="0"/>
        <w:autoSpaceDN w:val="0"/>
        <w:adjustRightInd w:val="0"/>
        <w:textAlignment w:val="baseline"/>
        <w:rPr>
          <w:rFonts w:eastAsia="DengXian"/>
          <w:lang w:eastAsia="zh-CN"/>
        </w:rPr>
      </w:pPr>
      <w:r w:rsidRPr="004B2EC5">
        <w:t>-</w:t>
      </w:r>
      <w:r w:rsidR="00502FE9" w:rsidRPr="004B2EC5">
        <w:tab/>
      </w:r>
      <w:r w:rsidRPr="004B2EC5">
        <w:t>SMF should also be able to insert I-UPF as a result of mobility (and in cases where there is no connectivity between NG-RAN and PSA UPF) within the same 5GS Bridge</w:t>
      </w:r>
      <w:r w:rsidRPr="004B2EC5">
        <w:rPr>
          <w:lang w:eastAsia="ko-KR"/>
        </w:rPr>
        <w:t>.</w:t>
      </w:r>
    </w:p>
    <w:p w14:paraId="1FDAA7C9" w14:textId="5F1295A0" w:rsidR="00296044" w:rsidRPr="004B2EC5" w:rsidRDefault="00296044" w:rsidP="00AE469F">
      <w:pPr>
        <w:pStyle w:val="B1"/>
        <w:rPr>
          <w:lang w:eastAsia="ko-KR"/>
        </w:rPr>
      </w:pPr>
      <w:r w:rsidRPr="004B2EC5">
        <w:t>-</w:t>
      </w:r>
      <w:r w:rsidR="00AE469F" w:rsidRPr="004B2EC5">
        <w:tab/>
      </w:r>
      <w:r w:rsidRPr="004B2EC5">
        <w:t>TSCAI for UL and DL streams are respectively calculated by the SMF during UL</w:t>
      </w:r>
      <w:r w:rsidRPr="004B2EC5">
        <w:rPr>
          <w:lang w:eastAsia="ko-KR"/>
        </w:rPr>
        <w:t xml:space="preserve"> and DL streams establishment as defined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E2412A" w:rsidRPr="004B2EC5">
        <w:rPr>
          <w:lang w:eastAsia="ko-KR"/>
        </w:rPr>
        <w:t>2</w:t>
      </w:r>
      <w:r w:rsidRPr="004B2EC5">
        <w:rPr>
          <w:lang w:eastAsia="ko-KR"/>
        </w:rPr>
        <w:t>].</w:t>
      </w:r>
    </w:p>
    <w:p w14:paraId="62BA6A4B" w14:textId="3A8ADF10" w:rsidR="00296044" w:rsidRPr="004B2EC5" w:rsidRDefault="00296044" w:rsidP="00296044">
      <w:pPr>
        <w:pStyle w:val="Heading3"/>
      </w:pPr>
      <w:bookmarkStart w:id="433" w:name="_Toc26386439"/>
      <w:bookmarkStart w:id="434" w:name="_Toc26431245"/>
      <w:bookmarkStart w:id="435" w:name="_Toc30694643"/>
      <w:bookmarkStart w:id="436" w:name="_Toc43906666"/>
      <w:bookmarkStart w:id="437" w:name="_Toc43906782"/>
      <w:bookmarkStart w:id="438" w:name="_Toc44311908"/>
      <w:bookmarkStart w:id="439" w:name="_Toc50536550"/>
      <w:bookmarkStart w:id="440" w:name="_Toc54930324"/>
      <w:bookmarkStart w:id="441" w:name="_Toc54968129"/>
      <w:r w:rsidRPr="004B2EC5">
        <w:t>6.</w:t>
      </w:r>
      <w:r w:rsidR="0078315F" w:rsidRPr="004B2EC5">
        <w:t>3</w:t>
      </w:r>
      <w:r w:rsidRPr="004B2EC5">
        <w:t>.3</w:t>
      </w:r>
      <w:r w:rsidRPr="004B2EC5">
        <w:tab/>
        <w:t>Procedures</w:t>
      </w:r>
      <w:bookmarkEnd w:id="433"/>
      <w:bookmarkEnd w:id="434"/>
      <w:bookmarkEnd w:id="435"/>
      <w:bookmarkEnd w:id="436"/>
      <w:bookmarkEnd w:id="437"/>
      <w:bookmarkEnd w:id="438"/>
      <w:bookmarkEnd w:id="439"/>
      <w:bookmarkEnd w:id="440"/>
      <w:bookmarkEnd w:id="441"/>
    </w:p>
    <w:p w14:paraId="248C9ACF" w14:textId="287B7518" w:rsidR="00296044" w:rsidRPr="004B2EC5" w:rsidRDefault="00296044" w:rsidP="00296044">
      <w:r w:rsidRPr="004B2EC5">
        <w:t xml:space="preserve">For the scenario generating TSC stream from UE1 to UE2, procedures for bridge delay reporting and traffic </w:t>
      </w:r>
      <w:r w:rsidR="00210FD8" w:rsidRPr="004B2EC5">
        <w:t xml:space="preserve">detection and </w:t>
      </w:r>
      <w:r w:rsidRPr="004B2EC5">
        <w:t xml:space="preserve">forwarding rule establishment is as figure </w:t>
      </w:r>
      <w:r w:rsidR="00AE469F" w:rsidRPr="004B2EC5">
        <w:t>6.3.3-1</w:t>
      </w:r>
      <w:r w:rsidRPr="004B2EC5">
        <w:t xml:space="preserve"> illustrate</w:t>
      </w:r>
      <w:r w:rsidR="00AE469F" w:rsidRPr="004B2EC5">
        <w:t>s</w:t>
      </w:r>
      <w:r w:rsidRPr="004B2EC5">
        <w:t>.</w:t>
      </w:r>
    </w:p>
    <w:p w14:paraId="69CEF88F" w14:textId="6FD9BC39" w:rsidR="00483AEE" w:rsidRPr="004B2EC5" w:rsidRDefault="00483AEE" w:rsidP="00AE469F">
      <w:pPr>
        <w:pStyle w:val="TH"/>
      </w:pPr>
      <w:r w:rsidRPr="004B2EC5">
        <w:object w:dxaOrig="6735" w:dyaOrig="5430" w14:anchorId="7EC53D9D">
          <v:shape id="_x0000_i1035" type="#_x0000_t75" style="width:335.55pt;height:272.4pt" o:ole="">
            <v:imagedata r:id="rId34" o:title=""/>
          </v:shape>
          <o:OLEObject Type="Embed" ProgID="Visio.Drawing.15" ShapeID="_x0000_i1035" DrawAspect="Content" ObjectID="_1665581897" r:id="rId35"/>
        </w:object>
      </w:r>
    </w:p>
    <w:p w14:paraId="4E753C8C" w14:textId="2464A4B3" w:rsidR="00296044" w:rsidRPr="004B2EC5" w:rsidRDefault="00296044" w:rsidP="00AE469F">
      <w:pPr>
        <w:pStyle w:val="TF"/>
      </w:pPr>
      <w:r w:rsidRPr="004B2EC5">
        <w:t>Figure 6.</w:t>
      </w:r>
      <w:r w:rsidR="0078315F" w:rsidRPr="004B2EC5">
        <w:t>3</w:t>
      </w:r>
      <w:r w:rsidRPr="004B2EC5">
        <w:t>.3-1</w:t>
      </w:r>
      <w:r w:rsidR="00A86E82" w:rsidRPr="004B2EC5">
        <w:t>:</w:t>
      </w:r>
      <w:r w:rsidRPr="004B2EC5">
        <w:t xml:space="preserve"> Procedure for bridge delay reporting and traffic </w:t>
      </w:r>
      <w:r w:rsidR="00210FD8" w:rsidRPr="004B2EC5">
        <w:t>detection</w:t>
      </w:r>
      <w:r w:rsidR="00D372D5">
        <w:t xml:space="preserve"> </w:t>
      </w:r>
      <w:r w:rsidR="00210FD8" w:rsidRPr="004B2EC5">
        <w:t>&amp;</w:t>
      </w:r>
      <w:r w:rsidR="00D372D5">
        <w:t xml:space="preserve"> </w:t>
      </w:r>
      <w:r w:rsidRPr="004B2EC5">
        <w:t>forwarding rule establishment</w:t>
      </w:r>
    </w:p>
    <w:p w14:paraId="4DF0C337" w14:textId="4121E448" w:rsidR="00AE469F" w:rsidRPr="004B2EC5" w:rsidRDefault="000E0190" w:rsidP="000E0190">
      <w:pPr>
        <w:pStyle w:val="B1"/>
      </w:pPr>
      <w:r w:rsidRPr="004B2EC5">
        <w:t>1.</w:t>
      </w:r>
      <w:r w:rsidRPr="004B2EC5">
        <w:tab/>
      </w:r>
      <w:r w:rsidR="00AE469F" w:rsidRPr="004B2EC5">
        <w:t xml:space="preserve">PDU Session Establishment for UE1 as specified in clause 4.3.2.2.1 of </w:t>
      </w:r>
      <w:r w:rsidR="00D372D5" w:rsidRPr="004B2EC5">
        <w:t>TS</w:t>
      </w:r>
      <w:r w:rsidR="00D372D5">
        <w:t> </w:t>
      </w:r>
      <w:r w:rsidR="00D372D5" w:rsidRPr="004B2EC5">
        <w:t>23.502</w:t>
      </w:r>
      <w:r w:rsidR="00D372D5">
        <w:t> </w:t>
      </w:r>
      <w:r w:rsidR="00D372D5" w:rsidRPr="004B2EC5">
        <w:t>[</w:t>
      </w:r>
      <w:r w:rsidR="00AE469F" w:rsidRPr="004B2EC5">
        <w:t>3].</w:t>
      </w:r>
    </w:p>
    <w:p w14:paraId="03877139" w14:textId="45970C1A" w:rsidR="00AE469F" w:rsidRPr="004B2EC5" w:rsidRDefault="000E0190" w:rsidP="000E0190">
      <w:pPr>
        <w:pStyle w:val="B1"/>
      </w:pPr>
      <w:r w:rsidRPr="004B2EC5">
        <w:lastRenderedPageBreak/>
        <w:t>2.</w:t>
      </w:r>
      <w:r w:rsidRPr="004B2EC5">
        <w:tab/>
      </w:r>
      <w:r w:rsidR="00AE469F" w:rsidRPr="004B2EC5">
        <w:t xml:space="preserve">Bridge Delay reporting for UE1 as specified in clause 4.16.5.1 of </w:t>
      </w:r>
      <w:r w:rsidR="00D372D5" w:rsidRPr="004B2EC5">
        <w:t>TS</w:t>
      </w:r>
      <w:r w:rsidR="00D372D5">
        <w:t> </w:t>
      </w:r>
      <w:r w:rsidR="00D372D5" w:rsidRPr="004B2EC5">
        <w:t>23.502</w:t>
      </w:r>
      <w:r w:rsidR="00D372D5">
        <w:t> </w:t>
      </w:r>
      <w:r w:rsidR="00D372D5" w:rsidRPr="004B2EC5">
        <w:t>[</w:t>
      </w:r>
      <w:r w:rsidR="00AE469F" w:rsidRPr="004B2EC5">
        <w:t>3].</w:t>
      </w:r>
    </w:p>
    <w:p w14:paraId="411AAE5C" w14:textId="279B2355" w:rsidR="00AE469F" w:rsidRPr="004B2EC5" w:rsidRDefault="000E0190" w:rsidP="000E0190">
      <w:pPr>
        <w:pStyle w:val="B1"/>
      </w:pPr>
      <w:r w:rsidRPr="004B2EC5">
        <w:t>3.</w:t>
      </w:r>
      <w:r w:rsidRPr="004B2EC5">
        <w:tab/>
      </w:r>
      <w:r w:rsidR="00AE469F" w:rsidRPr="004B2EC5">
        <w:t xml:space="preserve">PDU Session Establishment for UE2 as specified in clause 4.3.2.2.1 of </w:t>
      </w:r>
      <w:r w:rsidR="00D372D5" w:rsidRPr="004B2EC5">
        <w:t>TS</w:t>
      </w:r>
      <w:r w:rsidR="00D372D5">
        <w:t> </w:t>
      </w:r>
      <w:r w:rsidR="00D372D5" w:rsidRPr="004B2EC5">
        <w:t>23.502</w:t>
      </w:r>
      <w:r w:rsidR="00D372D5">
        <w:t> </w:t>
      </w:r>
      <w:r w:rsidR="00D372D5" w:rsidRPr="004B2EC5">
        <w:t>[</w:t>
      </w:r>
      <w:r w:rsidR="00AE469F" w:rsidRPr="004B2EC5">
        <w:t>3]. Optionally the SMF indicates the port number of UE1 PDU Session as part of port pair to the AF if the SMF determines the PDU Sessions of UE1 and UE2 are in the same 5G VN Group.</w:t>
      </w:r>
    </w:p>
    <w:p w14:paraId="078B3447" w14:textId="5B90409B" w:rsidR="00AE469F" w:rsidRPr="004B2EC5" w:rsidRDefault="000E0190" w:rsidP="000E0190">
      <w:pPr>
        <w:pStyle w:val="B1"/>
      </w:pPr>
      <w:r w:rsidRPr="004B2EC5">
        <w:t>4.</w:t>
      </w:r>
      <w:r w:rsidRPr="004B2EC5">
        <w:tab/>
      </w:r>
      <w:r w:rsidR="00AE469F" w:rsidRPr="004B2EC5">
        <w:t xml:space="preserve">Bridge Delay reporting for UE2 as specified in clause 4.16.5.1 of </w:t>
      </w:r>
      <w:r w:rsidR="00D372D5" w:rsidRPr="004B2EC5">
        <w:t>TS</w:t>
      </w:r>
      <w:r w:rsidR="00D372D5">
        <w:t> </w:t>
      </w:r>
      <w:r w:rsidR="00D372D5" w:rsidRPr="004B2EC5">
        <w:t>23.502</w:t>
      </w:r>
      <w:r w:rsidR="00D372D5">
        <w:t> </w:t>
      </w:r>
      <w:r w:rsidR="00D372D5" w:rsidRPr="004B2EC5">
        <w:t>[</w:t>
      </w:r>
      <w:r w:rsidR="00AE469F" w:rsidRPr="004B2EC5">
        <w:t>3].</w:t>
      </w:r>
    </w:p>
    <w:p w14:paraId="57B2B7FB" w14:textId="14C0401C" w:rsidR="00AE469F" w:rsidRPr="004B2EC5" w:rsidRDefault="000E0190" w:rsidP="000E0190">
      <w:pPr>
        <w:pStyle w:val="B1"/>
      </w:pPr>
      <w:r w:rsidRPr="004B2EC5">
        <w:t>5.</w:t>
      </w:r>
      <w:r w:rsidRPr="004B2EC5">
        <w:tab/>
      </w:r>
      <w:r w:rsidR="00AE469F" w:rsidRPr="004B2EC5">
        <w:t>The AF determines the port numbers associate</w:t>
      </w:r>
      <w:r w:rsidR="00210FD8" w:rsidRPr="004B2EC5">
        <w:t>d</w:t>
      </w:r>
      <w:r w:rsidR="00AE469F" w:rsidRPr="004B2EC5">
        <w:t xml:space="preserve"> to PDU Sessions of UE1 and UE2 are port pairs based on 5G VN Group information,</w:t>
      </w:r>
      <w:r w:rsidR="00210FD8" w:rsidRPr="004B2EC5">
        <w:t xml:space="preserve"> local operator policy</w:t>
      </w:r>
      <w:r w:rsidR="00AE469F" w:rsidRPr="004B2EC5">
        <w:t xml:space="preserve"> or optionally according to the port pair indication in step 3. Then the AF calculates and reports the bridge delay between UE1 and UE2 to the TSN CP.</w:t>
      </w:r>
    </w:p>
    <w:p w14:paraId="4FE11D32" w14:textId="6CABE9C9" w:rsidR="00AE469F" w:rsidRPr="004B2EC5" w:rsidRDefault="000E0190" w:rsidP="000E0190">
      <w:pPr>
        <w:pStyle w:val="B1"/>
      </w:pPr>
      <w:r w:rsidRPr="004B2EC5">
        <w:t>6.</w:t>
      </w:r>
      <w:r w:rsidRPr="004B2EC5">
        <w:tab/>
      </w:r>
      <w:r w:rsidR="00210FD8" w:rsidRPr="004B2EC5">
        <w:t>T</w:t>
      </w:r>
      <w:r w:rsidR="00AE469F" w:rsidRPr="004B2EC5">
        <w:t>he TSN C</w:t>
      </w:r>
      <w:r w:rsidR="00210FD8" w:rsidRPr="004B2EC5">
        <w:t>NC provides</w:t>
      </w:r>
      <w:r w:rsidR="00AE469F" w:rsidRPr="004B2EC5">
        <w:t xml:space="preserve"> the AF the </w:t>
      </w:r>
      <w:r w:rsidR="00483AEE" w:rsidRPr="004B2EC5">
        <w:t xml:space="preserve">PSFP configuration and </w:t>
      </w:r>
      <w:r w:rsidR="00AE469F" w:rsidRPr="004B2EC5">
        <w:t>Traffic Forwarding information</w:t>
      </w:r>
      <w:r w:rsidR="00502FE9" w:rsidRPr="004B2EC5">
        <w:t xml:space="preserve"> </w:t>
      </w:r>
      <w:r w:rsidR="005A5749" w:rsidRPr="004B2EC5">
        <w:t>(filtering database (FDB)), according to the TSN streams scheduled by TSN system</w:t>
      </w:r>
      <w:r w:rsidR="00483AEE" w:rsidRPr="004B2EC5">
        <w:t xml:space="preserve"> </w:t>
      </w:r>
      <w:r w:rsidR="00AE469F" w:rsidRPr="004B2EC5">
        <w:t xml:space="preserve">as specified in clause 5.28.2 of </w:t>
      </w:r>
      <w:r w:rsidR="00D372D5" w:rsidRPr="004B2EC5">
        <w:t>TS</w:t>
      </w:r>
      <w:r w:rsidR="00D372D5">
        <w:t> </w:t>
      </w:r>
      <w:r w:rsidR="00D372D5" w:rsidRPr="004B2EC5">
        <w:t>23.501</w:t>
      </w:r>
      <w:r w:rsidR="00D372D5">
        <w:t> </w:t>
      </w:r>
      <w:r w:rsidR="00D372D5" w:rsidRPr="004B2EC5">
        <w:t>[</w:t>
      </w:r>
      <w:r w:rsidR="00AE469F" w:rsidRPr="004B2EC5">
        <w:t>2].</w:t>
      </w:r>
    </w:p>
    <w:p w14:paraId="13AE759A" w14:textId="5C4AE750" w:rsidR="00AE469F" w:rsidRPr="004B2EC5" w:rsidRDefault="00AE469F" w:rsidP="000E0190">
      <w:pPr>
        <w:pStyle w:val="B1"/>
      </w:pPr>
      <w:r w:rsidRPr="004B2EC5">
        <w:t>7-8.</w:t>
      </w:r>
      <w:r w:rsidR="000E0190" w:rsidRPr="004B2EC5">
        <w:tab/>
      </w:r>
      <w:r w:rsidRPr="004B2EC5">
        <w:t xml:space="preserve">The AF </w:t>
      </w:r>
      <w:r w:rsidR="00483AEE" w:rsidRPr="004B2EC5">
        <w:t xml:space="preserve">determines ingress port and egress port of the stream based on PSFP configuration, local information, and Traffic Forwarding information. Then the AF </w:t>
      </w:r>
      <w:r w:rsidRPr="004B2EC5">
        <w:t xml:space="preserve">determines that it is UE-UE TSC </w:t>
      </w:r>
      <w:r w:rsidR="005A5749" w:rsidRPr="004B2EC5">
        <w:t xml:space="preserve">by combining </w:t>
      </w:r>
      <w:r w:rsidRPr="004B2EC5">
        <w:t>ingress port number</w:t>
      </w:r>
      <w:r w:rsidR="005A5749" w:rsidRPr="004B2EC5">
        <w:t>,</w:t>
      </w:r>
      <w:r w:rsidRPr="004B2EC5">
        <w:t xml:space="preserve"> egress port number</w:t>
      </w:r>
      <w:r w:rsidR="005A5749" w:rsidRPr="004B2EC5">
        <w:t xml:space="preserve"> with the information on association between the MAC address used by the PDU Session, 5GS Bridge ID and port number on DS-TT, as maintained at TSN AF</w:t>
      </w:r>
      <w:r w:rsidRPr="004B2EC5">
        <w:t xml:space="preserve">. Then the AF triggers the 5GC to generate a UL stream for PDU Session of UE1 and a DL stream for PDU Session of UE2 according to the PDU Session Modification Procedure as specified in clause 4.3.3.2 of </w:t>
      </w:r>
      <w:r w:rsidR="00D372D5" w:rsidRPr="004B2EC5">
        <w:t>TS</w:t>
      </w:r>
      <w:r w:rsidR="00D372D5">
        <w:t> </w:t>
      </w:r>
      <w:r w:rsidR="00D372D5" w:rsidRPr="004B2EC5">
        <w:t>23.502</w:t>
      </w:r>
      <w:r w:rsidR="00D372D5">
        <w:t> </w:t>
      </w:r>
      <w:r w:rsidR="00D372D5" w:rsidRPr="004B2EC5">
        <w:t>[</w:t>
      </w:r>
      <w:r w:rsidRPr="004B2EC5">
        <w:t>3].</w:t>
      </w:r>
      <w:r w:rsidR="00AB171D" w:rsidRPr="004B2EC5">
        <w:t xml:space="preserve"> AF calculates the TSN QoS BAT of DL stream for PDU Session of UE2 as the sum of the TSN QoS BAT of UE-UE TSC and the bridge delay for PDU Session of UE1.</w:t>
      </w:r>
    </w:p>
    <w:p w14:paraId="6DA8617D" w14:textId="3F51054B" w:rsidR="000E0190" w:rsidRPr="004B2EC5" w:rsidRDefault="000E0190" w:rsidP="009B46A1">
      <w:pPr>
        <w:rPr>
          <w:lang w:eastAsia="ko-KR"/>
        </w:rPr>
      </w:pPr>
      <w:r w:rsidRPr="004B2EC5">
        <w:rPr>
          <w:lang w:eastAsia="ko-KR"/>
        </w:rPr>
        <w:t>During step 8 of PDU Session Modification procedure, the SMF configures the UPF to handle the UL and DL stream via local switch</w:t>
      </w:r>
      <w:r w:rsidR="00AB171D" w:rsidRPr="004B2EC5">
        <w:rPr>
          <w:lang w:eastAsia="ko-KR"/>
        </w:rPr>
        <w:t xml:space="preserve"> </w:t>
      </w:r>
      <w:r w:rsidR="00AB171D" w:rsidRPr="004B2EC5">
        <w:t xml:space="preserve">as defined in </w:t>
      </w:r>
      <w:r w:rsidR="00D372D5" w:rsidRPr="004B2EC5">
        <w:t>clause</w:t>
      </w:r>
      <w:r w:rsidR="00D372D5">
        <w:t> </w:t>
      </w:r>
      <w:r w:rsidR="00D372D5" w:rsidRPr="004B2EC5">
        <w:rPr>
          <w:lang w:eastAsia="ko-KR"/>
        </w:rPr>
        <w:t>5</w:t>
      </w:r>
      <w:r w:rsidR="00AB171D" w:rsidRPr="004B2EC5">
        <w:rPr>
          <w:lang w:eastAsia="ko-KR"/>
        </w:rPr>
        <w:t xml:space="preserve">.8.2.13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A86E82" w:rsidRPr="004B2EC5">
        <w:rPr>
          <w:lang w:eastAsia="ko-KR"/>
        </w:rPr>
        <w:t>2]</w:t>
      </w:r>
      <w:r w:rsidR="00AB171D" w:rsidRPr="004B2EC5">
        <w:rPr>
          <w:lang w:eastAsia="ko-KR"/>
        </w:rPr>
        <w:t xml:space="preserve"> since the PDU session supports 5GLAN and TSN AF indicates that this is for UE-UE TSC</w:t>
      </w:r>
      <w:r w:rsidR="005A5749" w:rsidRPr="004B2EC5">
        <w:rPr>
          <w:lang w:eastAsia="ko-KR"/>
        </w:rPr>
        <w:t xml:space="preserve"> </w:t>
      </w:r>
      <w:r w:rsidR="00483AEE" w:rsidRPr="004B2EC5">
        <w:rPr>
          <w:lang w:eastAsia="ko-KR"/>
        </w:rPr>
        <w:t>communication</w:t>
      </w:r>
      <w:r w:rsidRPr="004B2EC5">
        <w:rPr>
          <w:lang w:eastAsia="ko-KR"/>
        </w:rPr>
        <w:t>.</w:t>
      </w:r>
    </w:p>
    <w:p w14:paraId="0FF23596" w14:textId="77777777" w:rsidR="000E0190" w:rsidRPr="004B2EC5" w:rsidRDefault="000E0190" w:rsidP="009B46A1">
      <w:pPr>
        <w:rPr>
          <w:lang w:eastAsia="ko-KR"/>
        </w:rPr>
      </w:pPr>
      <w:r w:rsidRPr="004B2EC5">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48AA4C25" w:rsidR="000E0190"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 xml:space="preserve">Burst arrival time for PDU session </w:t>
      </w:r>
      <w:r w:rsidR="00AB171D" w:rsidRPr="004B2EC5">
        <w:rPr>
          <w:lang w:eastAsia="ko-KR"/>
        </w:rPr>
        <w:t>for UE</w:t>
      </w:r>
      <w:r w:rsidRPr="004B2EC5">
        <w:rPr>
          <w:lang w:eastAsia="ko-KR"/>
        </w:rPr>
        <w:t xml:space="preserve">1 for UL stream is calculated the same as described in clause 5.27.2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w:t>
      </w:r>
    </w:p>
    <w:p w14:paraId="18AB1E9A" w14:textId="5DC3F791" w:rsidR="009B46A1"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Burst arrival time for PDU session 2 for DL stream is</w:t>
      </w:r>
      <w:r w:rsidR="00AB171D" w:rsidRPr="004B2EC5">
        <w:rPr>
          <w:lang w:eastAsia="ko-KR"/>
        </w:rPr>
        <w:t xml:space="preserve"> calculated the same as described in clause 5.27.2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AB171D" w:rsidRPr="004B2EC5">
        <w:rPr>
          <w:lang w:eastAsia="ko-KR"/>
        </w:rPr>
        <w:t>2]</w:t>
      </w:r>
    </w:p>
    <w:p w14:paraId="1533593B" w14:textId="3DD43E5C" w:rsidR="005A5749" w:rsidRPr="004B2EC5" w:rsidRDefault="005A5749" w:rsidP="00D372D5">
      <w:pPr>
        <w:pStyle w:val="NO"/>
      </w:pPr>
      <w:r w:rsidRPr="004B2EC5">
        <w:t>NOTE:</w:t>
      </w:r>
      <w:r w:rsidRPr="004B2EC5">
        <w:tab/>
      </w:r>
      <w:r w:rsidRPr="004B2EC5">
        <w:rPr>
          <w:lang w:eastAsia="ko-KR"/>
        </w:rPr>
        <w:t>The 5GS Bridge delay calculation could be updated e.g. if UPF residence time estimation is adopted.</w:t>
      </w:r>
    </w:p>
    <w:p w14:paraId="0952F02A" w14:textId="0D933DBB" w:rsidR="00296044" w:rsidRPr="004B2EC5" w:rsidRDefault="00296044" w:rsidP="00296044">
      <w:pPr>
        <w:pStyle w:val="Heading3"/>
      </w:pPr>
      <w:bookmarkStart w:id="442" w:name="_Toc26386440"/>
      <w:bookmarkStart w:id="443" w:name="_Toc26431246"/>
      <w:bookmarkStart w:id="444" w:name="_Toc30694644"/>
      <w:bookmarkStart w:id="445" w:name="_Toc43906667"/>
      <w:bookmarkStart w:id="446" w:name="_Toc43906783"/>
      <w:bookmarkStart w:id="447" w:name="_Toc44311909"/>
      <w:bookmarkStart w:id="448" w:name="_Toc50536551"/>
      <w:bookmarkStart w:id="449" w:name="_Toc54930325"/>
      <w:bookmarkStart w:id="450" w:name="_Toc54968130"/>
      <w:r w:rsidRPr="004B2EC5">
        <w:t>6.</w:t>
      </w:r>
      <w:r w:rsidR="0000762C" w:rsidRPr="004B2EC5">
        <w:t>3</w:t>
      </w:r>
      <w:r w:rsidRPr="004B2EC5">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442"/>
      <w:bookmarkEnd w:id="443"/>
      <w:bookmarkEnd w:id="444"/>
      <w:bookmarkEnd w:id="445"/>
      <w:bookmarkEnd w:id="446"/>
      <w:bookmarkEnd w:id="447"/>
      <w:bookmarkEnd w:id="448"/>
      <w:bookmarkEnd w:id="449"/>
      <w:bookmarkEnd w:id="450"/>
    </w:p>
    <w:p w14:paraId="2E7B8EAD" w14:textId="77777777" w:rsidR="00A86E82" w:rsidRPr="004B2EC5" w:rsidRDefault="00A86E82" w:rsidP="00A86E82">
      <w:bookmarkStart w:id="451" w:name="_Toc30694645"/>
      <w:bookmarkStart w:id="452" w:name="_Toc43906668"/>
      <w:bookmarkStart w:id="453" w:name="_Toc43906784"/>
      <w:r w:rsidRPr="004B2EC5">
        <w:t>SMF:</w:t>
      </w:r>
    </w:p>
    <w:p w14:paraId="61D5C4FB" w14:textId="63E9DC82" w:rsidR="00A86E82" w:rsidRPr="004B2EC5" w:rsidRDefault="00A86E82" w:rsidP="00A86E82">
      <w:pPr>
        <w:pStyle w:val="B1"/>
      </w:pPr>
      <w:r w:rsidRPr="004B2EC5">
        <w:t>-</w:t>
      </w:r>
      <w:r w:rsidRPr="004B2EC5">
        <w:tab/>
        <w:t>If the AF does not maintain the 5G VN Group information, the SMF determines the UE port pair base on 5G VN Group information.</w:t>
      </w:r>
    </w:p>
    <w:p w14:paraId="593BAF7B" w14:textId="77777777" w:rsidR="00A86E82" w:rsidRPr="004B2EC5" w:rsidRDefault="00A86E82" w:rsidP="00A86E82">
      <w:r w:rsidRPr="004B2EC5">
        <w:t>AF:</w:t>
      </w:r>
    </w:p>
    <w:p w14:paraId="56D14CA1" w14:textId="25FD2743" w:rsidR="00A86E82" w:rsidRPr="004B2EC5" w:rsidRDefault="00A86E82" w:rsidP="00A86E82">
      <w:pPr>
        <w:pStyle w:val="B1"/>
      </w:pPr>
      <w:r w:rsidRPr="004B2EC5">
        <w:t>-</w:t>
      </w:r>
      <w:r w:rsidRPr="004B2EC5">
        <w:tab/>
        <w:t>If the AF maintains the 5G VN Group information, the AF determines the UE port pair base on 5G VN Group information.</w:t>
      </w:r>
    </w:p>
    <w:p w14:paraId="583764A2" w14:textId="77777777" w:rsidR="00A86E82" w:rsidRPr="004B2EC5" w:rsidRDefault="00A86E82" w:rsidP="00A86E82">
      <w:pPr>
        <w:pStyle w:val="B1"/>
      </w:pPr>
      <w:r w:rsidRPr="004B2EC5">
        <w:t>-</w:t>
      </w:r>
      <w:r w:rsidRPr="004B2EC5">
        <w:tab/>
        <w:t>Need to perform TSCAI calculation considering two associated PDU sessions and indicates the UE-UE TSC to 5GS.</w:t>
      </w:r>
    </w:p>
    <w:p w14:paraId="42BA8DAD" w14:textId="77777777" w:rsidR="00A86E82" w:rsidRPr="004B2EC5" w:rsidRDefault="00A86E82" w:rsidP="00A86E82">
      <w:r w:rsidRPr="004B2EC5">
        <w:t>Npcf_SMPolicyControl_Update request:</w:t>
      </w:r>
    </w:p>
    <w:p w14:paraId="560FF84D" w14:textId="48B3D589" w:rsidR="00A86E82" w:rsidRPr="004B2EC5" w:rsidRDefault="00A86E82" w:rsidP="00A86E82">
      <w:pPr>
        <w:pStyle w:val="B1"/>
      </w:pPr>
      <w:r w:rsidRPr="004B2EC5">
        <w:t>-</w:t>
      </w:r>
      <w:r w:rsidRPr="004B2EC5">
        <w:tab/>
        <w:t>If the AF does not maintain the 5G VN Group information, the SMF indicates PCF the (DS-TT, DS-TT) port pair.</w:t>
      </w:r>
    </w:p>
    <w:p w14:paraId="7863F4D3" w14:textId="77777777" w:rsidR="00A86E82" w:rsidRPr="004B2EC5" w:rsidRDefault="00A86E82" w:rsidP="00A86E82">
      <w:r w:rsidRPr="004B2EC5">
        <w:t>Npcf_PolicyAuthorization_Notify:</w:t>
      </w:r>
    </w:p>
    <w:p w14:paraId="74D7DB83" w14:textId="56C6CAFA" w:rsidR="00A86E82" w:rsidRPr="004B2EC5" w:rsidRDefault="00A86E82" w:rsidP="00A86E82">
      <w:pPr>
        <w:pStyle w:val="B1"/>
      </w:pPr>
      <w:r w:rsidRPr="004B2EC5">
        <w:t>-</w:t>
      </w:r>
      <w:r w:rsidRPr="004B2EC5">
        <w:tab/>
        <w:t>If the AF does not maintain the VN Group information, the PCF indicates AF the (DS-TT, DS-TT) port pair.</w:t>
      </w:r>
    </w:p>
    <w:p w14:paraId="1941C8C3" w14:textId="0731559F" w:rsidR="000F6189" w:rsidRPr="004B2EC5" w:rsidRDefault="000F6189" w:rsidP="000F6189">
      <w:pPr>
        <w:pStyle w:val="Heading2"/>
      </w:pPr>
      <w:bookmarkStart w:id="454" w:name="_Toc44311910"/>
      <w:bookmarkStart w:id="455" w:name="_Toc50536552"/>
      <w:bookmarkStart w:id="456" w:name="_Toc54930326"/>
      <w:bookmarkStart w:id="457" w:name="_Toc54968131"/>
      <w:r w:rsidRPr="004B2EC5">
        <w:lastRenderedPageBreak/>
        <w:t>6.4</w:t>
      </w:r>
      <w:r w:rsidRPr="004B2EC5">
        <w:tab/>
        <w:t>Solution #4: Deterministic QoS for UE-UE TSC communication</w:t>
      </w:r>
      <w:bookmarkEnd w:id="451"/>
      <w:bookmarkEnd w:id="452"/>
      <w:bookmarkEnd w:id="453"/>
      <w:bookmarkEnd w:id="454"/>
      <w:bookmarkEnd w:id="455"/>
      <w:bookmarkEnd w:id="456"/>
      <w:bookmarkEnd w:id="457"/>
    </w:p>
    <w:p w14:paraId="0BBFAEB2" w14:textId="54AFFA92" w:rsidR="000F6189" w:rsidRPr="004B2EC5" w:rsidRDefault="000F6189" w:rsidP="000F6189">
      <w:pPr>
        <w:pStyle w:val="Heading3"/>
        <w:rPr>
          <w:lang w:eastAsia="ko-KR"/>
        </w:rPr>
      </w:pPr>
      <w:bookmarkStart w:id="458" w:name="_Toc30694646"/>
      <w:bookmarkStart w:id="459" w:name="_Toc43906669"/>
      <w:bookmarkStart w:id="460" w:name="_Toc43906785"/>
      <w:bookmarkStart w:id="461" w:name="_Toc44311911"/>
      <w:bookmarkStart w:id="462" w:name="_Toc50536553"/>
      <w:bookmarkStart w:id="463" w:name="_Toc54930327"/>
      <w:bookmarkStart w:id="464" w:name="_Toc54968132"/>
      <w:r w:rsidRPr="004B2EC5">
        <w:rPr>
          <w:lang w:eastAsia="ko-KR"/>
        </w:rPr>
        <w:t>6.4.1</w:t>
      </w:r>
      <w:r w:rsidRPr="004B2EC5">
        <w:rPr>
          <w:lang w:eastAsia="ko-KR"/>
        </w:rPr>
        <w:tab/>
        <w:t>Introduction</w:t>
      </w:r>
      <w:bookmarkEnd w:id="458"/>
      <w:bookmarkEnd w:id="459"/>
      <w:bookmarkEnd w:id="460"/>
      <w:bookmarkEnd w:id="461"/>
      <w:bookmarkEnd w:id="462"/>
      <w:bookmarkEnd w:id="463"/>
      <w:bookmarkEnd w:id="464"/>
    </w:p>
    <w:p w14:paraId="68BB458D" w14:textId="0C5F2A30" w:rsidR="00A86E82" w:rsidRPr="004B2EC5" w:rsidRDefault="00A86E82" w:rsidP="00A86E82">
      <w:pPr>
        <w:rPr>
          <w:lang w:eastAsia="ko-KR"/>
        </w:rPr>
      </w:pPr>
      <w:r w:rsidRPr="004B2EC5">
        <w:rPr>
          <w:lang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 a PDU session is the association between the UE and a Data Network (DN) that provides a PDU connectivity service</w:t>
      </w:r>
    </w:p>
    <w:p w14:paraId="653111FA" w14:textId="77777777" w:rsidR="00A86E82" w:rsidRPr="004B2EC5" w:rsidRDefault="00A86E82" w:rsidP="00A86E82">
      <w:pPr>
        <w:rPr>
          <w:lang w:eastAsia="ko-KR"/>
        </w:rPr>
      </w:pPr>
      <w:r w:rsidRPr="004B2EC5">
        <w:rPr>
          <w:lang w:eastAsia="ko-KR"/>
        </w:rPr>
        <w:t>This solution works with TSC UEs that are part of a 5GS bridge integrating into a TSN network, or with a standalone 5GS with IP or ETH PDU Session type.</w:t>
      </w:r>
    </w:p>
    <w:p w14:paraId="51D545F4" w14:textId="77777777" w:rsidR="00A86E82" w:rsidRPr="004B2EC5" w:rsidRDefault="00A86E82" w:rsidP="00A86E82">
      <w:pPr>
        <w:rPr>
          <w:lang w:eastAsia="ko-KR"/>
        </w:rPr>
      </w:pPr>
      <w:r w:rsidRPr="004B2EC5">
        <w:rPr>
          <w:lang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Pr="004B2EC5" w:rsidRDefault="000E0190" w:rsidP="00AB234A">
      <w:pPr>
        <w:pStyle w:val="TH"/>
      </w:pPr>
      <w:r w:rsidRPr="004B2EC5">
        <w:object w:dxaOrig="6286" w:dyaOrig="2328" w14:anchorId="1D6E0983">
          <v:shape id="_x0000_i1036" type="#_x0000_t75" style="width:313.15pt;height:114.8pt" o:ole="">
            <v:imagedata r:id="rId36" o:title=""/>
          </v:shape>
          <o:OLEObject Type="Embed" ProgID="Word.Picture.8" ShapeID="_x0000_i1036" DrawAspect="Content" ObjectID="_1665581898" r:id="rId37"/>
        </w:object>
      </w:r>
    </w:p>
    <w:p w14:paraId="34311DB7" w14:textId="5E46C49A" w:rsidR="000F6189" w:rsidRPr="004B2EC5" w:rsidRDefault="000F6189" w:rsidP="000F6189">
      <w:pPr>
        <w:pStyle w:val="TF"/>
      </w:pPr>
      <w:r w:rsidRPr="004B2EC5">
        <w:t>Figure 6.4.1-1</w:t>
      </w:r>
      <w:r w:rsidR="00A86E82" w:rsidRPr="004B2EC5">
        <w:t>:</w:t>
      </w:r>
      <w:r w:rsidRPr="004B2EC5">
        <w:t xml:space="preserve"> </w:t>
      </w:r>
      <w:r w:rsidRPr="004B2EC5">
        <w:rPr>
          <w:lang w:eastAsia="ko-KR"/>
        </w:rPr>
        <w:t>UE-UE TSC communication</w:t>
      </w:r>
      <w:r w:rsidRPr="004B2EC5">
        <w:t xml:space="preserve"> scenario</w:t>
      </w:r>
      <w:r w:rsidR="001A0081" w:rsidRPr="004B2EC5">
        <w:t xml:space="preserve"> before UE2 mobility event</w:t>
      </w:r>
    </w:p>
    <w:p w14:paraId="23569F43" w14:textId="306338A3" w:rsidR="00342698" w:rsidRPr="004B2EC5" w:rsidRDefault="00342698" w:rsidP="00A86E82">
      <w:pPr>
        <w:pStyle w:val="TH"/>
        <w:rPr>
          <w:rFonts w:eastAsia="Malgun Gothic"/>
        </w:rPr>
      </w:pPr>
      <w:r w:rsidRPr="004B2EC5">
        <w:rPr>
          <w:rFonts w:eastAsia="Malgun Gothic"/>
        </w:rPr>
        <w:object w:dxaOrig="7180" w:dyaOrig="4330" w14:anchorId="14D29437">
          <v:shape id="_x0000_i1037" type="#_x0000_t75" style="width:359.3pt;height:216.7pt" o:ole="">
            <v:imagedata r:id="rId38" o:title=""/>
          </v:shape>
          <o:OLEObject Type="Embed" ProgID="Visio.Drawing.15" ShapeID="_x0000_i1037" DrawAspect="Content" ObjectID="_1665581899" r:id="rId39"/>
        </w:object>
      </w:r>
    </w:p>
    <w:p w14:paraId="179F4B15" w14:textId="36A6A6CB" w:rsidR="00342698" w:rsidRPr="004B2EC5" w:rsidRDefault="00342698" w:rsidP="00342698">
      <w:pPr>
        <w:pStyle w:val="TF"/>
      </w:pPr>
      <w:r w:rsidRPr="004B2EC5">
        <w:t>Figure 6.4.1-2</w:t>
      </w:r>
      <w:r w:rsidR="00A86E82" w:rsidRPr="004B2EC5">
        <w:t>:</w:t>
      </w:r>
      <w:r w:rsidRPr="004B2EC5">
        <w:t xml:space="preserve"> </w:t>
      </w:r>
      <w:r w:rsidRPr="004B2EC5">
        <w:rPr>
          <w:lang w:eastAsia="ko-KR"/>
        </w:rPr>
        <w:t>UE-UE TSC communication</w:t>
      </w:r>
      <w:r w:rsidRPr="004B2EC5">
        <w:t xml:space="preserve"> scenario after UE2 mobility event</w:t>
      </w:r>
    </w:p>
    <w:p w14:paraId="50A78A86" w14:textId="13C154B9" w:rsidR="000F6189" w:rsidRPr="004B2EC5" w:rsidRDefault="000F6189" w:rsidP="000F6189">
      <w:pPr>
        <w:pStyle w:val="Heading3"/>
        <w:rPr>
          <w:lang w:eastAsia="ko-KR"/>
        </w:rPr>
      </w:pPr>
      <w:bookmarkStart w:id="465" w:name="_Toc30694647"/>
      <w:bookmarkStart w:id="466" w:name="_Toc43906670"/>
      <w:bookmarkStart w:id="467" w:name="_Toc43906786"/>
      <w:bookmarkStart w:id="468" w:name="_Toc44311912"/>
      <w:bookmarkStart w:id="469" w:name="_Toc50536554"/>
      <w:bookmarkStart w:id="470" w:name="_Toc54930328"/>
      <w:bookmarkStart w:id="471" w:name="_Toc54968133"/>
      <w:r w:rsidRPr="004B2EC5">
        <w:rPr>
          <w:lang w:eastAsia="ko-KR"/>
        </w:rPr>
        <w:t>6.4.2</w:t>
      </w:r>
      <w:r w:rsidRPr="004B2EC5">
        <w:rPr>
          <w:lang w:eastAsia="ko-KR"/>
        </w:rPr>
        <w:tab/>
        <w:t>Functional Description</w:t>
      </w:r>
      <w:bookmarkEnd w:id="465"/>
      <w:bookmarkEnd w:id="466"/>
      <w:bookmarkEnd w:id="467"/>
      <w:bookmarkEnd w:id="468"/>
      <w:bookmarkEnd w:id="469"/>
      <w:bookmarkEnd w:id="470"/>
      <w:bookmarkEnd w:id="471"/>
    </w:p>
    <w:p w14:paraId="467A1BFC" w14:textId="30980B5D" w:rsidR="000F6189" w:rsidRPr="004B2EC5" w:rsidRDefault="000F6189" w:rsidP="000E0190">
      <w:pPr>
        <w:rPr>
          <w:lang w:eastAsia="ko-KR"/>
        </w:rPr>
      </w:pPr>
      <w:r w:rsidRPr="004B2EC5">
        <w:rPr>
          <w:lang w:eastAsia="ko-KR"/>
        </w:rPr>
        <w:t>This solution is based on the following principles:</w:t>
      </w:r>
    </w:p>
    <w:p w14:paraId="4F874EB0" w14:textId="666DF270" w:rsidR="0045375E" w:rsidRPr="004B2EC5" w:rsidRDefault="0045375E" w:rsidP="0045375E">
      <w:pPr>
        <w:pStyle w:val="B1"/>
        <w:rPr>
          <w:lang w:eastAsia="ko-KR"/>
        </w:rPr>
      </w:pPr>
      <w:r w:rsidRPr="004B2EC5">
        <w:rPr>
          <w:lang w:eastAsia="ko-KR"/>
        </w:rPr>
        <w:lastRenderedPageBreak/>
        <w:t>-</w:t>
      </w:r>
      <w:r w:rsidRPr="004B2EC5">
        <w:rPr>
          <w:lang w:eastAsia="ko-KR"/>
        </w:rPr>
        <w:tab/>
        <w:t xml:space="preserve">The deterministic QoS requirements for the TSC communication are obtained from the network administrator or AF, incl. TSN AF. </w:t>
      </w:r>
      <w:r w:rsidR="00B23F6F" w:rsidRPr="004B2EC5">
        <w:rPr>
          <w:lang w:eastAsia="ko-KR"/>
        </w:rPr>
        <w:t>The AF sends request separately for the talker (uplink traffic) and each listeners (downlink traffic)</w:t>
      </w:r>
      <w:r w:rsidRPr="004B2EC5">
        <w:rPr>
          <w:lang w:eastAsia="ko-KR"/>
        </w:rPr>
        <w:t>.</w:t>
      </w:r>
    </w:p>
    <w:p w14:paraId="12CFE8EB" w14:textId="002A2FEB" w:rsidR="00B23F6F" w:rsidRPr="004B2EC5" w:rsidRDefault="00B23F6F" w:rsidP="0045375E">
      <w:pPr>
        <w:pStyle w:val="B1"/>
        <w:rPr>
          <w:lang w:eastAsia="ko-KR"/>
        </w:rPr>
      </w:pPr>
      <w:r w:rsidRPr="004B2EC5">
        <w:t>-</w:t>
      </w:r>
      <w:r w:rsidRPr="004B2EC5">
        <w:tab/>
        <w:t>The PCF determines QoS policies considering AF request(s) for the individual PDU Sessions are established for the talker and the listeners.</w:t>
      </w:r>
    </w:p>
    <w:p w14:paraId="1C09EF20" w14:textId="19D84F0D" w:rsidR="00B01AC1" w:rsidRPr="004B2EC5" w:rsidRDefault="004D2466" w:rsidP="004D2466">
      <w:pPr>
        <w:pStyle w:val="B1"/>
        <w:rPr>
          <w:lang w:eastAsia="ko-KR"/>
        </w:rPr>
      </w:pPr>
      <w:r w:rsidRPr="004B2EC5">
        <w:rPr>
          <w:lang w:eastAsia="ko-KR"/>
        </w:rPr>
        <w:t>-</w:t>
      </w:r>
      <w:r w:rsidRPr="004B2EC5">
        <w:rPr>
          <w:lang w:eastAsia="ko-KR"/>
        </w:rPr>
        <w:tab/>
      </w:r>
      <w:r w:rsidR="00B01AC1" w:rsidRPr="004B2EC5">
        <w:rPr>
          <w:lang w:eastAsia="ko-KR"/>
        </w:rPr>
        <w:t xml:space="preserve">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w:t>
      </w:r>
      <w:r w:rsidR="00B23F6F" w:rsidRPr="004B2EC5">
        <w:rPr>
          <w:lang w:eastAsia="ko-KR"/>
        </w:rPr>
        <w:t>Session ID of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 xml:space="preserve">s IP@) </w:t>
      </w:r>
      <w:r w:rsidR="00B01AC1" w:rsidRPr="004B2EC5">
        <w:rPr>
          <w:lang w:eastAsia="ko-KR"/>
        </w:rPr>
        <w:t xml:space="preserve"> if the UPF determines optimized UE-UE routing can be applied</w:t>
      </w:r>
      <w:r w:rsidR="00B23F6F" w:rsidRPr="004B2EC5">
        <w:rPr>
          <w:lang w:eastAsia="ko-KR"/>
        </w:rPr>
        <w:t xml:space="preserve"> (i.e. local switching)</w:t>
      </w:r>
      <w:r w:rsidR="00B01AC1" w:rsidRPr="004B2EC5">
        <w:rPr>
          <w:lang w:eastAsia="ko-KR"/>
        </w:rPr>
        <w:t>.</w:t>
      </w:r>
    </w:p>
    <w:p w14:paraId="49E8EF08" w14:textId="102267B5" w:rsidR="00B23F6F" w:rsidRPr="004B2EC5" w:rsidRDefault="00B23F6F" w:rsidP="004D2466">
      <w:pPr>
        <w:pStyle w:val="NO"/>
        <w:rPr>
          <w:lang w:eastAsia="ko-KR"/>
        </w:rPr>
      </w:pPr>
      <w:r w:rsidRPr="004B2EC5">
        <w:rPr>
          <w:lang w:eastAsia="ko-KR"/>
        </w:rPr>
        <w:t>NOTE:</w:t>
      </w:r>
      <w:r w:rsidR="00BD4FB0" w:rsidRPr="004B2EC5">
        <w:rPr>
          <w:lang w:eastAsia="ko-KR"/>
        </w:rPr>
        <w:tab/>
      </w:r>
      <w:r w:rsidRPr="004B2EC5">
        <w:rPr>
          <w:lang w:eastAsia="ko-KR"/>
        </w:rPr>
        <w:t>the solution applies to unicast addresses only, for cases where the traffic is switched at a single UPF (i.e., no N19).</w:t>
      </w:r>
    </w:p>
    <w:p w14:paraId="62DFE8D2" w14:textId="3C23C7AC" w:rsidR="00B90D4C" w:rsidRPr="004B2EC5" w:rsidRDefault="00A86E82" w:rsidP="00A86E82">
      <w:pPr>
        <w:pStyle w:val="B1"/>
      </w:pPr>
      <w:r w:rsidRPr="004B2EC5">
        <w:t>-</w:t>
      </w:r>
      <w:r w:rsidRPr="004B2EC5">
        <w:tab/>
      </w:r>
      <w:r w:rsidR="00B90D4C" w:rsidRPr="004B2EC5">
        <w:t>Upon notification</w:t>
      </w:r>
      <w:r w:rsidR="00B23F6F" w:rsidRPr="004B2EC5">
        <w:t xml:space="preserve"> from UPF</w:t>
      </w:r>
      <w:r w:rsidR="00B90D4C" w:rsidRPr="004B2EC5">
        <w:t xml:space="preserve">, the PCF </w:t>
      </w:r>
      <w:r w:rsidR="00B23F6F" w:rsidRPr="004B2EC5">
        <w:t xml:space="preserve">and/or SMF </w:t>
      </w:r>
      <w:r w:rsidR="00B90D4C" w:rsidRPr="004B2EC5">
        <w:t>can determine the associated PDU Sessions</w:t>
      </w:r>
      <w:r w:rsidR="00B23F6F" w:rsidRPr="004B2EC5">
        <w:t>. The PCF</w:t>
      </w:r>
      <w:r w:rsidR="00502FE9" w:rsidRPr="004B2EC5">
        <w:t xml:space="preserve"> </w:t>
      </w:r>
      <w:r w:rsidR="00B90D4C" w:rsidRPr="004B2EC5">
        <w:t>may</w:t>
      </w:r>
      <w:r w:rsidRPr="004B2EC5">
        <w:t xml:space="preserve"> trigger </w:t>
      </w:r>
      <w:r w:rsidR="00B23F6F" w:rsidRPr="004B2EC5">
        <w:t xml:space="preserve">reconfiguration </w:t>
      </w:r>
      <w:r w:rsidRPr="004B2EC5">
        <w:t xml:space="preserve"> of deterministic QoS for the </w:t>
      </w:r>
      <w:r w:rsidR="00B23F6F" w:rsidRPr="004B2EC5">
        <w:t xml:space="preserve">PDU Sessions with </w:t>
      </w:r>
      <w:r w:rsidRPr="004B2EC5">
        <w:t>UE-UE TSC communication under the same UPF</w:t>
      </w:r>
      <w:r w:rsidR="00B90D4C" w:rsidRPr="004B2EC5">
        <w:t>.</w:t>
      </w:r>
    </w:p>
    <w:p w14:paraId="43B58A5E" w14:textId="1A5D6929" w:rsidR="0045375E" w:rsidRPr="004B2EC5" w:rsidRDefault="0045375E" w:rsidP="00F24A75">
      <w:pPr>
        <w:pStyle w:val="B1"/>
        <w:rPr>
          <w:lang w:eastAsia="ko-KR"/>
        </w:rPr>
      </w:pPr>
      <w:r w:rsidRPr="004B2EC5">
        <w:rPr>
          <w:lang w:eastAsia="ko-KR"/>
        </w:rPr>
        <w:t>-</w:t>
      </w:r>
      <w:r w:rsidRPr="004B2EC5">
        <w:rPr>
          <w:lang w:eastAsia="ko-KR"/>
        </w:rPr>
        <w:tab/>
        <w:t>The two PDU Sessions are established independently for UE-UE communications. The PCF configures UE1</w:t>
      </w:r>
      <w:r w:rsidR="00502FE9" w:rsidRPr="004B2EC5">
        <w:rPr>
          <w:lang w:eastAsia="ko-KR"/>
        </w:rPr>
        <w:t>'</w:t>
      </w:r>
      <w:r w:rsidRPr="004B2EC5">
        <w:rPr>
          <w:lang w:eastAsia="ko-KR"/>
        </w:rPr>
        <w:t>s policies when the PDU Session for UE1 is established. Later when the request for UE2 is received and the PDU Session is being established for UE2, UE2</w:t>
      </w:r>
      <w:r w:rsidR="00502FE9" w:rsidRPr="004B2EC5">
        <w:rPr>
          <w:lang w:eastAsia="ko-KR"/>
        </w:rPr>
        <w:t>'</w:t>
      </w:r>
      <w:r w:rsidRPr="004B2EC5">
        <w:rPr>
          <w:lang w:eastAsia="ko-KR"/>
        </w:rPr>
        <w:t>s policies are determined and if needed UE1</w:t>
      </w:r>
      <w:r w:rsidR="00502FE9" w:rsidRPr="004B2EC5">
        <w:rPr>
          <w:lang w:eastAsia="ko-KR"/>
        </w:rPr>
        <w:t>'</w:t>
      </w:r>
      <w:r w:rsidRPr="004B2EC5">
        <w:rPr>
          <w:lang w:eastAsia="ko-KR"/>
        </w:rPr>
        <w:t>s policies may be reconfigured.</w:t>
      </w:r>
    </w:p>
    <w:p w14:paraId="4EC01748" w14:textId="77777777" w:rsidR="0045375E" w:rsidRPr="004B2EC5" w:rsidRDefault="0045375E" w:rsidP="0045375E">
      <w:pPr>
        <w:pStyle w:val="B1"/>
        <w:rPr>
          <w:lang w:eastAsia="ko-KR"/>
        </w:rPr>
      </w:pPr>
      <w:r w:rsidRPr="004B2EC5">
        <w:rPr>
          <w:lang w:eastAsia="ko-KR"/>
        </w:rPr>
        <w:t>-</w:t>
      </w:r>
      <w:r w:rsidRPr="004B2EC5">
        <w:rPr>
          <w:lang w:eastAsia="ko-KR"/>
        </w:rPr>
        <w:tab/>
        <w:t>To coordinate UE-UE TSC communication configuration, more than one SMF may be involved (i.e. different SMF(s) being selected for the different PDU Sessions). The PCF(s) are responsible of providing the policies to individual SMF(s).</w:t>
      </w:r>
    </w:p>
    <w:p w14:paraId="7BFDEBA5" w14:textId="19278E0E" w:rsidR="00A86E82" w:rsidRPr="004B2EC5" w:rsidRDefault="00A86E82" w:rsidP="0045375E">
      <w:pPr>
        <w:rPr>
          <w:lang w:eastAsia="ko-KR"/>
        </w:rPr>
      </w:pPr>
    </w:p>
    <w:p w14:paraId="281A8830" w14:textId="77777777" w:rsidR="00A86E82" w:rsidRPr="004B2EC5" w:rsidRDefault="00A86E82" w:rsidP="00A86E82">
      <w:pPr>
        <w:pStyle w:val="B1"/>
        <w:rPr>
          <w:lang w:eastAsia="ko-KR"/>
        </w:rPr>
      </w:pPr>
      <w:r w:rsidRPr="004B2EC5">
        <w:rPr>
          <w:lang w:eastAsia="ko-KR"/>
        </w:rPr>
        <w:t>-</w:t>
      </w:r>
      <w:r w:rsidRPr="004B2EC5">
        <w:rPr>
          <w:lang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Pr="004B2EC5" w:rsidRDefault="00342698" w:rsidP="00A86E82">
      <w:pPr>
        <w:pStyle w:val="NO"/>
        <w:rPr>
          <w:lang w:eastAsia="ko-KR"/>
        </w:rPr>
      </w:pPr>
      <w:r w:rsidRPr="004B2EC5">
        <w:rPr>
          <w:lang w:eastAsia="ko-KR"/>
        </w:rPr>
        <w:t>NOTE:</w:t>
      </w:r>
      <w:r w:rsidR="00A86E82" w:rsidRPr="004B2EC5">
        <w:rPr>
          <w:lang w:eastAsia="ko-KR"/>
        </w:rPr>
        <w:tab/>
        <w:t>T</w:t>
      </w:r>
      <w:r w:rsidRPr="004B2EC5">
        <w:rPr>
          <w:lang w:eastAsia="ko-KR"/>
        </w:rPr>
        <w:t>he proposal of insertion of an I-UPF is not specific to UE to UE communication.</w:t>
      </w:r>
    </w:p>
    <w:p w14:paraId="375EDAE3" w14:textId="0C980FA8" w:rsidR="00BE113C" w:rsidRPr="004B2EC5" w:rsidRDefault="00BE113C" w:rsidP="00BE113C">
      <w:pPr>
        <w:pStyle w:val="B1"/>
        <w:rPr>
          <w:lang w:eastAsia="ko-KR"/>
        </w:rPr>
      </w:pPr>
      <w:r w:rsidRPr="004B2EC5">
        <w:rPr>
          <w:lang w:eastAsia="ko-KR"/>
        </w:rPr>
        <w:t>-</w:t>
      </w:r>
      <w:r w:rsidRPr="004B2EC5">
        <w:rPr>
          <w:lang w:eastAsia="ko-KR"/>
        </w:rPr>
        <w:tab/>
        <w:t>Once the SMF determines UE-UE TSC traffic</w:t>
      </w:r>
      <w:r w:rsidR="00B23F6F" w:rsidRPr="004B2EC5">
        <w:rPr>
          <w:lang w:eastAsia="ko-KR"/>
        </w:rPr>
        <w:t xml:space="preserve"> using the Session ID for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s IP@) reported by the UPF</w:t>
      </w:r>
      <w:r w:rsidRPr="004B2EC5">
        <w:rPr>
          <w:lang w:eastAsia="ko-KR"/>
        </w:rPr>
        <w:t>, it pairs the two DS-TT ports and reports back to the TSN AF after completing PDU Session procedures via PCF.</w:t>
      </w:r>
    </w:p>
    <w:p w14:paraId="6ECC6D01" w14:textId="2C9BDD78" w:rsidR="00A86E82" w:rsidRPr="004B2EC5" w:rsidRDefault="00A86E82" w:rsidP="00A86E82">
      <w:pPr>
        <w:pStyle w:val="B1"/>
        <w:rPr>
          <w:lang w:eastAsia="ko-KR"/>
        </w:rPr>
      </w:pPr>
      <w:r w:rsidRPr="004B2EC5">
        <w:rPr>
          <w:lang w:eastAsia="ko-KR"/>
        </w:rPr>
        <w:t>-</w:t>
      </w:r>
      <w:r w:rsidRPr="004B2EC5">
        <w:rPr>
          <w:lang w:eastAsia="ko-KR"/>
        </w:rPr>
        <w:tab/>
      </w:r>
      <w:r w:rsidR="00BE113C" w:rsidRPr="004B2EC5">
        <w:rPr>
          <w:lang w:eastAsia="ko-KR"/>
        </w:rPr>
        <w:t>TSN AF</w:t>
      </w:r>
      <w:r w:rsidRPr="004B2EC5">
        <w:rPr>
          <w:lang w:eastAsia="ko-KR"/>
        </w:rPr>
        <w:t xml:space="preserve"> can compute the </w:t>
      </w:r>
      <w:r w:rsidR="00B23F6F" w:rsidRPr="004B2EC5">
        <w:rPr>
          <w:lang w:eastAsia="ko-KR"/>
        </w:rPr>
        <w:t xml:space="preserve">initial value for the </w:t>
      </w:r>
      <w:r w:rsidRPr="004B2EC5">
        <w:rPr>
          <w:lang w:eastAsia="ko-KR"/>
        </w:rPr>
        <w:t>5GS Bridge delay for UE-UE TSC communication with the UE-DS-TT residence time value(s), PDB for the two QoS Flow(s). The 5GS Bridge Delay should be set as sum of UE-DS-TT-1 residence time, PDB of QoS Flow-1, PDB of QoS Flow-2, and UE-DS-TT-2 residence time.</w:t>
      </w:r>
      <w:r w:rsidR="00B23F6F" w:rsidRPr="004B2EC5">
        <w:rPr>
          <w:lang w:eastAsia="ko-KR"/>
        </w:rPr>
        <w:t xml:space="preserve"> </w:t>
      </w:r>
      <w:bookmarkStart w:id="472" w:name="_Hlk54099103"/>
      <w:r w:rsidR="00B23F6F" w:rsidRPr="004B2EC5">
        <w:rPr>
          <w:lang w:eastAsia="ko-KR"/>
        </w:rPr>
        <w:t>The bridge delay may be updated later based on QoS reconfiguration.</w:t>
      </w:r>
      <w:bookmarkEnd w:id="472"/>
    </w:p>
    <w:p w14:paraId="30E612DB" w14:textId="180B3268" w:rsidR="000F6189" w:rsidRPr="004B2EC5" w:rsidRDefault="000F6189" w:rsidP="000F6189">
      <w:pPr>
        <w:pStyle w:val="Heading3"/>
        <w:rPr>
          <w:lang w:eastAsia="ko-KR"/>
        </w:rPr>
      </w:pPr>
      <w:bookmarkStart w:id="473" w:name="_Toc30694648"/>
      <w:bookmarkStart w:id="474" w:name="_Toc43906671"/>
      <w:bookmarkStart w:id="475" w:name="_Toc43906787"/>
      <w:bookmarkStart w:id="476" w:name="_Toc44311913"/>
      <w:bookmarkStart w:id="477" w:name="_Toc50536555"/>
      <w:bookmarkStart w:id="478" w:name="_Toc54930329"/>
      <w:bookmarkStart w:id="479" w:name="_Toc54968134"/>
      <w:r w:rsidRPr="004B2EC5">
        <w:rPr>
          <w:lang w:eastAsia="ko-KR"/>
        </w:rPr>
        <w:t>6.4.3</w:t>
      </w:r>
      <w:r w:rsidRPr="004B2EC5">
        <w:rPr>
          <w:lang w:eastAsia="ko-KR"/>
        </w:rPr>
        <w:tab/>
        <w:t>Procedures</w:t>
      </w:r>
      <w:bookmarkEnd w:id="473"/>
      <w:bookmarkEnd w:id="474"/>
      <w:bookmarkEnd w:id="475"/>
      <w:bookmarkEnd w:id="476"/>
      <w:bookmarkEnd w:id="477"/>
      <w:bookmarkEnd w:id="478"/>
      <w:bookmarkEnd w:id="479"/>
    </w:p>
    <w:p w14:paraId="00997E5A" w14:textId="23C261DA" w:rsidR="00BE113C" w:rsidRPr="004B2EC5" w:rsidRDefault="00BE113C" w:rsidP="00502FE9">
      <w:pPr>
        <w:pStyle w:val="Heading4"/>
        <w:rPr>
          <w:lang w:eastAsia="ko-KR"/>
        </w:rPr>
      </w:pPr>
      <w:bookmarkStart w:id="480" w:name="_Toc54930330"/>
      <w:bookmarkStart w:id="481" w:name="_Toc54968135"/>
      <w:r w:rsidRPr="004B2EC5">
        <w:rPr>
          <w:lang w:eastAsia="ko-KR"/>
        </w:rPr>
        <w:t>6.4.3.1</w:t>
      </w:r>
      <w:r w:rsidR="00502FE9" w:rsidRPr="004B2EC5">
        <w:rPr>
          <w:lang w:eastAsia="ko-KR"/>
        </w:rPr>
        <w:tab/>
      </w:r>
      <w:r w:rsidRPr="004B2EC5">
        <w:rPr>
          <w:lang w:eastAsia="ko-KR"/>
        </w:rPr>
        <w:t>Procedure for AF providing UE-UE TSC QoS information</w:t>
      </w:r>
      <w:bookmarkEnd w:id="480"/>
      <w:bookmarkEnd w:id="481"/>
    </w:p>
    <w:p w14:paraId="056E35DA" w14:textId="600D641A" w:rsidR="000F6189" w:rsidRPr="004B2EC5" w:rsidRDefault="000F6189" w:rsidP="000E0190">
      <w:pPr>
        <w:rPr>
          <w:lang w:eastAsia="ko-KR"/>
        </w:rPr>
      </w:pPr>
      <w:r w:rsidRPr="004B2EC5">
        <w:rPr>
          <w:lang w:eastAsia="ko-KR"/>
        </w:rPr>
        <w:t xml:space="preserve">The procedure for </w:t>
      </w:r>
      <w:r w:rsidR="00BE113C" w:rsidRPr="004B2EC5">
        <w:rPr>
          <w:lang w:eastAsia="ko-KR"/>
        </w:rPr>
        <w:t xml:space="preserve">the AF providing </w:t>
      </w:r>
      <w:r w:rsidRPr="004B2EC5">
        <w:rPr>
          <w:lang w:eastAsia="ko-KR"/>
        </w:rPr>
        <w:t>the configuration of deterministic QoS for UE-UE TSC communication is described in Figure 6.4.3</w:t>
      </w:r>
      <w:r w:rsidR="00BE113C" w:rsidRPr="004B2EC5">
        <w:rPr>
          <w:lang w:eastAsia="ko-KR"/>
        </w:rPr>
        <w:t>.1</w:t>
      </w:r>
      <w:r w:rsidRPr="004B2EC5">
        <w:rPr>
          <w:lang w:eastAsia="ko-KR"/>
        </w:rPr>
        <w:t>-1.</w:t>
      </w:r>
      <w:r w:rsidR="00BE113C" w:rsidRPr="004B2EC5">
        <w:rPr>
          <w:lang w:eastAsia="ko-KR"/>
        </w:rPr>
        <w:t xml:space="preserve"> The steps are</w:t>
      </w:r>
      <w:r w:rsidR="00BE113C" w:rsidRPr="004B2EC5">
        <w:rPr>
          <w:lang w:eastAsia="zh-CN"/>
        </w:rPr>
        <w:t xml:space="preserve"> similar to the procedure defined in clause 4.3.6.2</w:t>
      </w:r>
      <w:r w:rsidR="00502FE9" w:rsidRPr="004B2EC5">
        <w:rPr>
          <w:lang w:eastAsia="zh-CN"/>
        </w:rPr>
        <w:t xml:space="preserve">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00BE113C" w:rsidRPr="004B2EC5">
        <w:rPr>
          <w:lang w:eastAsia="zh-CN"/>
        </w:rPr>
        <w:t>3].</w:t>
      </w:r>
    </w:p>
    <w:p w14:paraId="02F876F7" w14:textId="2C4F9595" w:rsidR="00D80216" w:rsidRPr="004B2EC5" w:rsidRDefault="0045375E" w:rsidP="00502FE9">
      <w:pPr>
        <w:pStyle w:val="TH"/>
      </w:pPr>
      <w:r w:rsidRPr="004B2EC5">
        <w:object w:dxaOrig="18285" w:dyaOrig="9436" w14:anchorId="40A96BEC">
          <v:shape id="_x0000_i1038" type="#_x0000_t75" style="width:480.25pt;height:247.9pt" o:ole="">
            <v:imagedata r:id="rId40" o:title=""/>
          </v:shape>
          <o:OLEObject Type="Embed" ProgID="Visio.Drawing.15" ShapeID="_x0000_i1038" DrawAspect="Content" ObjectID="_1665581900" r:id="rId41"/>
        </w:object>
      </w:r>
    </w:p>
    <w:p w14:paraId="6F3CA39D" w14:textId="1C18CFE1" w:rsidR="000F6189" w:rsidRPr="004B2EC5" w:rsidRDefault="000F6189" w:rsidP="007E4F7D">
      <w:pPr>
        <w:pStyle w:val="TF"/>
      </w:pPr>
      <w:r w:rsidRPr="004B2EC5">
        <w:t>Figure 6.4.3</w:t>
      </w:r>
      <w:r w:rsidR="00D80216" w:rsidRPr="004B2EC5">
        <w:t>.1</w:t>
      </w:r>
      <w:r w:rsidRPr="004B2EC5">
        <w:t>-1</w:t>
      </w:r>
      <w:r w:rsidR="000E0190" w:rsidRPr="004B2EC5">
        <w:t>:</w:t>
      </w:r>
      <w:r w:rsidRPr="004B2EC5">
        <w:t xml:space="preserve"> Procedure for deterministic QoS coordination for UE-UE TSC communication</w:t>
      </w:r>
    </w:p>
    <w:p w14:paraId="6189434D" w14:textId="409D57A1" w:rsidR="000F6189" w:rsidRPr="004B2EC5" w:rsidRDefault="000F6189" w:rsidP="000E0190">
      <w:pPr>
        <w:pStyle w:val="B1"/>
        <w:rPr>
          <w:lang w:eastAsia="ko-KR"/>
        </w:rPr>
      </w:pPr>
      <w:r w:rsidRPr="004B2EC5">
        <w:rPr>
          <w:lang w:eastAsia="ko-KR"/>
        </w:rPr>
        <w:t>1</w:t>
      </w:r>
      <w:r w:rsidR="00A86E82" w:rsidRPr="004B2EC5">
        <w:rPr>
          <w:lang w:eastAsia="ko-KR"/>
        </w:rPr>
        <w:t>.</w:t>
      </w:r>
      <w:r w:rsidR="000E0190" w:rsidRPr="004B2EC5">
        <w:rPr>
          <w:lang w:eastAsia="ko-KR"/>
        </w:rPr>
        <w:tab/>
      </w:r>
      <w:r w:rsidRPr="004B2EC5">
        <w:rPr>
          <w:lang w:eastAsia="ko-KR"/>
        </w:rPr>
        <w:t xml:space="preserve">The AF sends </w:t>
      </w:r>
      <w:r w:rsidR="00B23F6F" w:rsidRPr="004B2EC5">
        <w:rPr>
          <w:lang w:eastAsia="ko-KR"/>
        </w:rPr>
        <w:t xml:space="preserve">TSC QoS </w:t>
      </w:r>
      <w:r w:rsidRPr="004B2EC5">
        <w:rPr>
          <w:lang w:eastAsia="ko-KR"/>
        </w:rPr>
        <w:t>request to the</w:t>
      </w:r>
      <w:r w:rsidR="00D80216" w:rsidRPr="004B2EC5">
        <w:rPr>
          <w:lang w:eastAsia="ko-KR"/>
        </w:rPr>
        <w:t xml:space="preserve"> NEF</w:t>
      </w:r>
      <w:r w:rsidR="00B23F6F" w:rsidRPr="004B2EC5">
        <w:rPr>
          <w:lang w:eastAsia="ko-KR"/>
        </w:rPr>
        <w:t xml:space="preserve"> (e.g. using solution #5) independently for talkers and listeners</w:t>
      </w:r>
      <w:r w:rsidRPr="004B2EC5">
        <w:rPr>
          <w:lang w:eastAsia="ko-KR"/>
        </w:rPr>
        <w:t>.</w:t>
      </w:r>
    </w:p>
    <w:p w14:paraId="2D8C2399" w14:textId="6F378CC8" w:rsidR="00D80216" w:rsidRPr="004B2EC5" w:rsidRDefault="00A86E82" w:rsidP="00D80216">
      <w:pPr>
        <w:pStyle w:val="B1"/>
        <w:rPr>
          <w:lang w:eastAsia="ko-KR"/>
        </w:rPr>
      </w:pPr>
      <w:r w:rsidRPr="004B2EC5">
        <w:rPr>
          <w:lang w:eastAsia="ko-KR"/>
        </w:rPr>
        <w:t>2.</w:t>
      </w:r>
      <w:r w:rsidRPr="004B2EC5">
        <w:rPr>
          <w:lang w:eastAsia="ko-KR"/>
        </w:rPr>
        <w:tab/>
      </w:r>
      <w:r w:rsidR="00D80216" w:rsidRPr="004B2EC5">
        <w:rPr>
          <w:lang w:eastAsia="ko-KR"/>
        </w:rPr>
        <w:t xml:space="preserve">The NEF checks whether the AF is authorized to send the TSC </w:t>
      </w:r>
      <w:r w:rsidR="00B23F6F" w:rsidRPr="004B2EC5">
        <w:rPr>
          <w:lang w:eastAsia="ko-KR"/>
        </w:rPr>
        <w:t xml:space="preserve">QoS </w:t>
      </w:r>
      <w:r w:rsidR="00D80216" w:rsidRPr="004B2EC5">
        <w:rPr>
          <w:lang w:eastAsia="ko-KR"/>
        </w:rPr>
        <w:t>request and forwards the request to the UDR.</w:t>
      </w:r>
    </w:p>
    <w:p w14:paraId="743E6BE9" w14:textId="4120D7EE" w:rsidR="00D80216" w:rsidRPr="004B2EC5" w:rsidRDefault="00D80216" w:rsidP="00D80216">
      <w:pPr>
        <w:pStyle w:val="B1"/>
        <w:rPr>
          <w:lang w:eastAsia="ko-KR"/>
        </w:rPr>
      </w:pPr>
      <w:r w:rsidRPr="004B2EC5">
        <w:rPr>
          <w:lang w:eastAsia="ko-KR"/>
        </w:rPr>
        <w:t>3.</w:t>
      </w:r>
      <w:r w:rsidRPr="004B2EC5">
        <w:rPr>
          <w:lang w:eastAsia="ko-KR"/>
        </w:rPr>
        <w:tab/>
        <w:t>The UDR updates the impacted UE(s) SM subscription data.</w:t>
      </w:r>
    </w:p>
    <w:p w14:paraId="19BEC6DA" w14:textId="77777777" w:rsidR="00D80216" w:rsidRPr="004B2EC5" w:rsidRDefault="00D80216" w:rsidP="00D80216">
      <w:pPr>
        <w:pStyle w:val="B1"/>
        <w:rPr>
          <w:lang w:eastAsia="ko-KR"/>
        </w:rPr>
      </w:pPr>
      <w:r w:rsidRPr="004B2EC5">
        <w:rPr>
          <w:lang w:eastAsia="ko-KR"/>
        </w:rPr>
        <w:t>4.</w:t>
      </w:r>
      <w:r w:rsidRPr="004B2EC5">
        <w:rPr>
          <w:lang w:eastAsia="ko-KR"/>
        </w:rPr>
        <w:tab/>
        <w:t>The UDR responds to the NEF.</w:t>
      </w:r>
    </w:p>
    <w:p w14:paraId="46DF60C0" w14:textId="57F314A8" w:rsidR="00D80216" w:rsidRPr="004B2EC5" w:rsidRDefault="00D80216" w:rsidP="00D80216">
      <w:pPr>
        <w:pStyle w:val="B1"/>
        <w:rPr>
          <w:lang w:eastAsia="ko-KR"/>
        </w:rPr>
      </w:pPr>
      <w:r w:rsidRPr="004B2EC5">
        <w:rPr>
          <w:lang w:eastAsia="ko-KR"/>
        </w:rPr>
        <w:t>5.</w:t>
      </w:r>
      <w:r w:rsidRPr="004B2EC5">
        <w:rPr>
          <w:lang w:eastAsia="ko-KR"/>
        </w:rPr>
        <w:tab/>
        <w:t xml:space="preserve">The NEF acknowledges the AF. To configure UE-UE TSC communicaitons, steps 1-5 may be performed </w:t>
      </w:r>
      <w:r w:rsidR="00F24A75" w:rsidRPr="004B2EC5">
        <w:rPr>
          <w:lang w:eastAsia="ko-KR"/>
        </w:rPr>
        <w:t>multiple</w:t>
      </w:r>
      <w:r w:rsidRPr="004B2EC5">
        <w:rPr>
          <w:lang w:eastAsia="ko-KR"/>
        </w:rPr>
        <w:t xml:space="preserve"> times </w:t>
      </w:r>
      <w:r w:rsidR="00F24A75" w:rsidRPr="004B2EC5">
        <w:rPr>
          <w:lang w:eastAsia="ko-KR"/>
        </w:rPr>
        <w:t>to configure the talker and the listeners.</w:t>
      </w:r>
    </w:p>
    <w:p w14:paraId="028F9180" w14:textId="77777777" w:rsidR="00D80216" w:rsidRPr="004B2EC5" w:rsidRDefault="00D80216" w:rsidP="00D80216">
      <w:pPr>
        <w:pStyle w:val="B1"/>
      </w:pPr>
      <w:r w:rsidRPr="004B2EC5">
        <w:rPr>
          <w:lang w:eastAsia="ko-KR"/>
        </w:rPr>
        <w:t>6.</w:t>
      </w:r>
      <w:r w:rsidRPr="004B2EC5">
        <w:rPr>
          <w:lang w:eastAsia="ko-KR"/>
        </w:rPr>
        <w:tab/>
      </w:r>
      <w:r w:rsidRPr="004B2EC5">
        <w:t>The PCF(s) that have subscribed to modifications of AF requests receive(s) a Nudr_DM_Notify notification of data change from the UDR.</w:t>
      </w:r>
    </w:p>
    <w:p w14:paraId="58CD969E" w14:textId="236C48ED" w:rsidR="00D80216" w:rsidRPr="004B2EC5" w:rsidRDefault="00D80216" w:rsidP="00D80216">
      <w:pPr>
        <w:pStyle w:val="B1"/>
      </w:pPr>
      <w:r w:rsidRPr="004B2EC5">
        <w:t>7.</w:t>
      </w:r>
      <w:r w:rsidRPr="004B2EC5">
        <w:tab/>
      </w:r>
      <w:r w:rsidR="00F24A75" w:rsidRPr="004B2EC5">
        <w:t>If needed, t</w:t>
      </w:r>
      <w:r w:rsidRPr="004B2EC5">
        <w:t>he PCF updates the SMF with corresponding new PCC rule(s).</w:t>
      </w:r>
    </w:p>
    <w:p w14:paraId="6218114D" w14:textId="221BFC97" w:rsidR="00D80216" w:rsidRPr="004B2EC5" w:rsidRDefault="00D80216" w:rsidP="00D80216">
      <w:pPr>
        <w:pStyle w:val="EditorsNote"/>
        <w:rPr>
          <w:lang w:eastAsia="ko-KR"/>
        </w:rPr>
      </w:pPr>
    </w:p>
    <w:p w14:paraId="505CA903" w14:textId="26B5FC22" w:rsidR="00D80216" w:rsidRPr="004B2EC5" w:rsidRDefault="00D80216" w:rsidP="00D80216">
      <w:pPr>
        <w:pStyle w:val="B1"/>
        <w:rPr>
          <w:lang w:eastAsia="ko-KR"/>
        </w:rPr>
      </w:pPr>
      <w:r w:rsidRPr="004B2EC5">
        <w:rPr>
          <w:lang w:eastAsia="ko-KR"/>
        </w:rPr>
        <w:t>8.</w:t>
      </w:r>
      <w:r w:rsidRPr="004B2EC5">
        <w:rPr>
          <w:lang w:eastAsia="ko-KR"/>
        </w:rPr>
        <w:tab/>
        <w:t>W</w:t>
      </w:r>
      <w:r w:rsidRPr="004B2EC5">
        <w:t xml:space="preserve">hen a PCC rule is received from the PCF, the SMF may take appropriate actions to reconfigure the </w:t>
      </w:r>
      <w:r w:rsidR="00F24A75" w:rsidRPr="004B2EC5">
        <w:t xml:space="preserve">user </w:t>
      </w:r>
      <w:r w:rsidRPr="004B2EC5">
        <w:t>plane.</w:t>
      </w:r>
    </w:p>
    <w:p w14:paraId="03736AE0" w14:textId="77777777" w:rsidR="00D80216" w:rsidRPr="004B2EC5" w:rsidRDefault="00D80216" w:rsidP="004D2466">
      <w:pPr>
        <w:pStyle w:val="Heading4"/>
        <w:rPr>
          <w:lang w:eastAsia="ko-KR"/>
        </w:rPr>
      </w:pPr>
      <w:bookmarkStart w:id="482" w:name="_Toc50536556"/>
      <w:bookmarkStart w:id="483" w:name="_Toc54930331"/>
      <w:bookmarkStart w:id="484" w:name="_Toc54968136"/>
      <w:r w:rsidRPr="004B2EC5">
        <w:rPr>
          <w:lang w:eastAsia="ko-KR"/>
        </w:rPr>
        <w:t>6.4.3.2 Procedure for UE triggered UE-UE TSC configuration</w:t>
      </w:r>
      <w:bookmarkEnd w:id="482"/>
      <w:bookmarkEnd w:id="483"/>
      <w:bookmarkEnd w:id="484"/>
    </w:p>
    <w:p w14:paraId="7DD7C127" w14:textId="77777777" w:rsidR="00D80216" w:rsidRPr="004B2EC5" w:rsidRDefault="00D80216" w:rsidP="00D80216">
      <w:pPr>
        <w:rPr>
          <w:lang w:eastAsia="ko-KR"/>
        </w:rPr>
      </w:pPr>
      <w:r w:rsidRPr="004B2EC5">
        <w:rPr>
          <w:lang w:eastAsia="ko-KR"/>
        </w:rPr>
        <w:t>The procedure for configuring UE-UE TSC routing from UE requests and for TSN deployments the reporting of DS-TT port pairs is described in Figure 6.4.3.2-1 when two UEs are assumed.</w:t>
      </w:r>
    </w:p>
    <w:p w14:paraId="01CA5E31" w14:textId="2E965E92" w:rsidR="00D80216" w:rsidRPr="004B2EC5" w:rsidRDefault="00D80216" w:rsidP="0045375E">
      <w:pPr>
        <w:pStyle w:val="TH"/>
      </w:pPr>
    </w:p>
    <w:p w14:paraId="06767353" w14:textId="34A9E010" w:rsidR="00F24A75" w:rsidRPr="004B2EC5" w:rsidRDefault="00F24A75" w:rsidP="0045375E">
      <w:pPr>
        <w:pStyle w:val="TH"/>
      </w:pPr>
      <w:r w:rsidRPr="004B2EC5">
        <w:object w:dxaOrig="17113" w:dyaOrig="22333" w14:anchorId="6195389E">
          <v:shape id="_x0000_i1039" type="#_x0000_t75" style="width:362.05pt;height:472.1pt" o:ole="">
            <v:imagedata r:id="rId42" o:title=""/>
          </v:shape>
          <o:OLEObject Type="Embed" ProgID="Visio.Drawing.15" ShapeID="_x0000_i1039" DrawAspect="Content" ObjectID="_1665581901" r:id="rId43"/>
        </w:object>
      </w:r>
    </w:p>
    <w:p w14:paraId="4B8C4069" w14:textId="77777777" w:rsidR="00D80216" w:rsidRPr="004B2EC5" w:rsidRDefault="00D80216" w:rsidP="00D80216">
      <w:pPr>
        <w:pStyle w:val="TF"/>
      </w:pPr>
      <w:r w:rsidRPr="004B2EC5">
        <w:t>Figure 6.4.3.2-1: Procedure for UE-UE TSC routing reconfiguration and DS-TT port pair reporting</w:t>
      </w:r>
    </w:p>
    <w:p w14:paraId="5E8FE857" w14:textId="43ABB475" w:rsidR="00D80216" w:rsidRPr="004B2EC5" w:rsidRDefault="00D80216" w:rsidP="00D80216">
      <w:pPr>
        <w:pStyle w:val="B1"/>
        <w:rPr>
          <w:lang w:eastAsia="ko-KR"/>
        </w:rPr>
      </w:pPr>
      <w:r w:rsidRPr="004B2EC5">
        <w:rPr>
          <w:lang w:eastAsia="ko-KR"/>
        </w:rPr>
        <w:t>1.</w:t>
      </w:r>
      <w:r w:rsidRPr="004B2EC5">
        <w:rPr>
          <w:lang w:eastAsia="ko-KR"/>
        </w:rPr>
        <w:tab/>
        <w:t>UE1 initiates PDU Session Establishment procedure.</w:t>
      </w:r>
    </w:p>
    <w:p w14:paraId="51D14D89" w14:textId="68A28190" w:rsidR="00D80216" w:rsidRPr="004B2EC5" w:rsidRDefault="00D80216" w:rsidP="00D80216">
      <w:pPr>
        <w:pStyle w:val="B1"/>
        <w:rPr>
          <w:lang w:eastAsia="ko-KR"/>
        </w:rPr>
      </w:pPr>
      <w:r w:rsidRPr="004B2EC5">
        <w:rPr>
          <w:lang w:eastAsia="ko-KR"/>
        </w:rPr>
        <w:t>2.</w:t>
      </w:r>
      <w:r w:rsidRPr="004B2EC5">
        <w:rPr>
          <w:lang w:eastAsia="ko-KR"/>
        </w:rPr>
        <w:tab/>
        <w:t>UE2 initiates PDU Session Establishment procedure.</w:t>
      </w:r>
    </w:p>
    <w:p w14:paraId="3D515DF6" w14:textId="362742DA" w:rsidR="00F24A75" w:rsidRPr="004B2EC5" w:rsidRDefault="00F24A75" w:rsidP="00D80216">
      <w:pPr>
        <w:pStyle w:val="B1"/>
        <w:rPr>
          <w:lang w:eastAsia="ko-KR"/>
        </w:rPr>
      </w:pPr>
      <w:r w:rsidRPr="004B2EC5">
        <w:rPr>
          <w:lang w:eastAsia="ko-KR"/>
        </w:rPr>
        <w:t>3.</w:t>
      </w:r>
      <w:r w:rsidRPr="004B2EC5">
        <w:rPr>
          <w:lang w:eastAsia="ko-KR"/>
        </w:rPr>
        <w:tab/>
        <w:t>For TSN scenarios, the TSN AF can determine the DS-TT port pair based on the collected DS-TT information for all UEs connected to the same TSN network.</w:t>
      </w:r>
    </w:p>
    <w:p w14:paraId="68C57785" w14:textId="2408A84B" w:rsidR="00F24A75" w:rsidRPr="004B2EC5" w:rsidRDefault="00F24A75" w:rsidP="00D80216">
      <w:pPr>
        <w:pStyle w:val="B1"/>
        <w:rPr>
          <w:rFonts w:cs="Arial"/>
          <w:szCs w:val="22"/>
        </w:rPr>
      </w:pPr>
      <w:r w:rsidRPr="004B2EC5">
        <w:rPr>
          <w:lang w:eastAsia="ko-KR"/>
        </w:rPr>
        <w:t>4</w:t>
      </w:r>
      <w:r w:rsidR="00D80216" w:rsidRPr="004B2EC5">
        <w:rPr>
          <w:lang w:eastAsia="ko-KR"/>
        </w:rPr>
        <w:t>.</w:t>
      </w:r>
      <w:r w:rsidR="00D80216" w:rsidRPr="004B2EC5">
        <w:rPr>
          <w:lang w:eastAsia="ko-KR"/>
        </w:rPr>
        <w:tab/>
        <w:t>Based on previous AF</w:t>
      </w:r>
      <w:r w:rsidR="00502FE9" w:rsidRPr="004B2EC5">
        <w:rPr>
          <w:lang w:eastAsia="ko-KR"/>
        </w:rPr>
        <w:t>'</w:t>
      </w:r>
      <w:r w:rsidR="00D80216" w:rsidRPr="004B2EC5">
        <w:rPr>
          <w:lang w:eastAsia="ko-KR"/>
        </w:rPr>
        <w:t>s or UE</w:t>
      </w:r>
      <w:r w:rsidR="00502FE9" w:rsidRPr="004B2EC5">
        <w:rPr>
          <w:lang w:eastAsia="ko-KR"/>
        </w:rPr>
        <w:t>'</w:t>
      </w:r>
      <w:r w:rsidR="00D80216" w:rsidRPr="004B2EC5">
        <w:rPr>
          <w:lang w:eastAsia="ko-KR"/>
        </w:rPr>
        <w:t xml:space="preserve">s requests, the PCF determines the need to monitor user plane traffic to identify UE-UE peers and dynamically adjust QoS configuration for TSC traffic. The PCF </w:t>
      </w:r>
      <w:r w:rsidR="00D80216" w:rsidRPr="004B2EC5">
        <w:rPr>
          <w:rFonts w:cs="Arial"/>
          <w:szCs w:val="22"/>
        </w:rPr>
        <w:t>requests SMF for notification (e.g. via a PCRT)</w:t>
      </w:r>
      <w:r w:rsidRPr="004B2EC5">
        <w:rPr>
          <w:rFonts w:cs="Arial"/>
          <w:szCs w:val="22"/>
        </w:rPr>
        <w:t>.</w:t>
      </w:r>
    </w:p>
    <w:p w14:paraId="65986B3E" w14:textId="082FBBCB" w:rsidR="00D80216" w:rsidRPr="004B2EC5" w:rsidRDefault="00F24A75" w:rsidP="00D80216">
      <w:pPr>
        <w:pStyle w:val="B1"/>
        <w:rPr>
          <w:rFonts w:cs="Arial"/>
          <w:szCs w:val="22"/>
        </w:rPr>
      </w:pPr>
      <w:r w:rsidRPr="004B2EC5">
        <w:rPr>
          <w:lang w:eastAsia="ko-KR"/>
        </w:rPr>
        <w:t>5</w:t>
      </w:r>
      <w:r w:rsidRPr="004B2EC5">
        <w:rPr>
          <w:rFonts w:cs="Arial"/>
          <w:szCs w:val="22"/>
        </w:rPr>
        <w:t>.</w:t>
      </w:r>
      <w:r w:rsidRPr="004B2EC5">
        <w:rPr>
          <w:rFonts w:cs="Arial"/>
          <w:szCs w:val="22"/>
        </w:rPr>
        <w:tab/>
        <w:t>T</w:t>
      </w:r>
      <w:r w:rsidR="00D80216" w:rsidRPr="004B2EC5">
        <w:rPr>
          <w:rFonts w:cs="Arial"/>
          <w:szCs w:val="22"/>
        </w:rPr>
        <w:t>he SMF configures UPF</w:t>
      </w:r>
      <w:r w:rsidR="00502FE9" w:rsidRPr="004B2EC5">
        <w:rPr>
          <w:rFonts w:cs="Arial"/>
          <w:szCs w:val="22"/>
        </w:rPr>
        <w:t>'</w:t>
      </w:r>
      <w:r w:rsidR="00D80216" w:rsidRPr="004B2EC5">
        <w:rPr>
          <w:rFonts w:cs="Arial"/>
          <w:szCs w:val="22"/>
        </w:rPr>
        <w:t>s N4 Session</w:t>
      </w:r>
      <w:r w:rsidRPr="004B2EC5">
        <w:rPr>
          <w:rFonts w:cs="Arial"/>
          <w:szCs w:val="22"/>
        </w:rPr>
        <w:t xml:space="preserve"> to report target UE</w:t>
      </w:r>
      <w:r w:rsidR="00BD4FB0" w:rsidRPr="004B2EC5">
        <w:rPr>
          <w:rFonts w:cs="Arial"/>
          <w:szCs w:val="22"/>
        </w:rPr>
        <w:t>'</w:t>
      </w:r>
      <w:r w:rsidRPr="004B2EC5">
        <w:rPr>
          <w:rFonts w:cs="Arial"/>
          <w:szCs w:val="22"/>
        </w:rPr>
        <w:t xml:space="preserve">s session ID or </w:t>
      </w:r>
      <w:r w:rsidRPr="004B2EC5">
        <w:rPr>
          <w:lang w:eastAsia="ko-KR"/>
        </w:rPr>
        <w:t>target UE</w:t>
      </w:r>
      <w:r w:rsidR="00BD4FB0" w:rsidRPr="004B2EC5">
        <w:rPr>
          <w:lang w:eastAsia="ko-KR"/>
        </w:rPr>
        <w:t>'</w:t>
      </w:r>
      <w:r w:rsidRPr="004B2EC5">
        <w:rPr>
          <w:lang w:eastAsia="ko-KR"/>
        </w:rPr>
        <w:t>s MAC@ or target UE</w:t>
      </w:r>
      <w:r w:rsidR="00BD4FB0" w:rsidRPr="004B2EC5">
        <w:rPr>
          <w:lang w:eastAsia="ko-KR"/>
        </w:rPr>
        <w:t>'</w:t>
      </w:r>
      <w:r w:rsidRPr="004B2EC5">
        <w:rPr>
          <w:lang w:eastAsia="ko-KR"/>
        </w:rPr>
        <w:t xml:space="preserve">s IP@ </w:t>
      </w:r>
      <w:r w:rsidRPr="004B2EC5">
        <w:rPr>
          <w:rFonts w:cs="Arial"/>
          <w:szCs w:val="22"/>
        </w:rPr>
        <w:t>(to enable determination of UE-UE local switching)</w:t>
      </w:r>
      <w:r w:rsidR="00D80216" w:rsidRPr="004B2EC5">
        <w:rPr>
          <w:rFonts w:cs="Arial"/>
          <w:szCs w:val="22"/>
        </w:rPr>
        <w:t>.</w:t>
      </w:r>
    </w:p>
    <w:p w14:paraId="235707A3" w14:textId="2D8A178C" w:rsidR="00D80216" w:rsidRPr="004B2EC5" w:rsidRDefault="00D80216" w:rsidP="00D80216">
      <w:pPr>
        <w:pStyle w:val="EditorsNote"/>
        <w:rPr>
          <w:lang w:eastAsia="ko-KR"/>
        </w:rPr>
      </w:pPr>
    </w:p>
    <w:p w14:paraId="5CCCB116" w14:textId="7B2D0F1F" w:rsidR="00D80216" w:rsidRPr="004B2EC5" w:rsidRDefault="00F24A75" w:rsidP="00D80216">
      <w:pPr>
        <w:pStyle w:val="B1"/>
        <w:rPr>
          <w:lang w:eastAsia="ko-KR"/>
        </w:rPr>
      </w:pPr>
      <w:r w:rsidRPr="004B2EC5">
        <w:rPr>
          <w:lang w:eastAsia="ko-KR"/>
        </w:rPr>
        <w:lastRenderedPageBreak/>
        <w:t>6</w:t>
      </w:r>
      <w:r w:rsidR="00D80216" w:rsidRPr="004B2EC5">
        <w:rPr>
          <w:lang w:eastAsia="ko-KR"/>
        </w:rPr>
        <w:t>.</w:t>
      </w:r>
      <w:r w:rsidR="00D80216" w:rsidRPr="004B2EC5">
        <w:rPr>
          <w:lang w:eastAsia="ko-KR"/>
        </w:rPr>
        <w:tab/>
        <w:t>Inspecting the user plane traffic, the UPF identifies the PDU sessions for which optimized routing was employed based on MAC address learning (in case of Ethernet PDU Sessions) or IP address learning (in case of IP PDU Sessions).</w:t>
      </w:r>
    </w:p>
    <w:p w14:paraId="33B26DAA" w14:textId="429A87C3" w:rsidR="00D80216" w:rsidRPr="004B2EC5" w:rsidRDefault="00F24A75" w:rsidP="00D80216">
      <w:pPr>
        <w:pStyle w:val="B1"/>
        <w:rPr>
          <w:lang w:eastAsia="ko-KR"/>
        </w:rPr>
      </w:pPr>
      <w:r w:rsidRPr="004B2EC5">
        <w:rPr>
          <w:lang w:eastAsia="ko-KR"/>
        </w:rPr>
        <w:t>7</w:t>
      </w:r>
      <w:r w:rsidR="00D80216" w:rsidRPr="004B2EC5">
        <w:rPr>
          <w:lang w:eastAsia="ko-KR"/>
        </w:rPr>
        <w:t>.</w:t>
      </w:r>
      <w:r w:rsidR="00D80216" w:rsidRPr="004B2EC5">
        <w:rPr>
          <w:lang w:eastAsia="ko-KR"/>
        </w:rPr>
        <w:tab/>
        <w:t xml:space="preserve">The UPF reports the UE-UE peers to the SMF via N4 Session </w:t>
      </w:r>
      <w:r w:rsidR="00D372D5">
        <w:rPr>
          <w:lang w:eastAsia="ko-KR"/>
        </w:rPr>
        <w:t>signalling</w:t>
      </w:r>
      <w:r w:rsidR="00D80216" w:rsidRPr="004B2EC5">
        <w:rPr>
          <w:lang w:eastAsia="ko-KR"/>
        </w:rPr>
        <w:t>.</w:t>
      </w:r>
      <w:r w:rsidRPr="004B2EC5">
        <w:rPr>
          <w:lang w:eastAsia="ko-KR"/>
        </w:rPr>
        <w:t xml:space="preserve"> The UPF may report target UE</w:t>
      </w:r>
      <w:r w:rsidR="00BD4FB0" w:rsidRPr="004B2EC5">
        <w:rPr>
          <w:lang w:eastAsia="ko-KR"/>
        </w:rPr>
        <w:t>'</w:t>
      </w:r>
      <w:r w:rsidRPr="004B2EC5">
        <w:rPr>
          <w:lang w:eastAsia="ko-KR"/>
        </w:rPr>
        <w:t>s session ID, MAC@ or IP@.</w:t>
      </w:r>
    </w:p>
    <w:p w14:paraId="48A86CA8" w14:textId="18D93C36" w:rsidR="00D80216" w:rsidRPr="004B2EC5" w:rsidRDefault="00F24A75" w:rsidP="00D80216">
      <w:pPr>
        <w:pStyle w:val="B1"/>
        <w:rPr>
          <w:lang w:eastAsia="ko-KR"/>
        </w:rPr>
      </w:pPr>
      <w:r w:rsidRPr="004B2EC5">
        <w:rPr>
          <w:lang w:eastAsia="ko-KR"/>
        </w:rPr>
        <w:t>8</w:t>
      </w:r>
      <w:r w:rsidR="00D80216" w:rsidRPr="004B2EC5">
        <w:rPr>
          <w:lang w:eastAsia="ko-KR"/>
        </w:rPr>
        <w:t>.</w:t>
      </w:r>
      <w:r w:rsidR="00D80216" w:rsidRPr="004B2EC5">
        <w:rPr>
          <w:lang w:eastAsia="ko-KR"/>
        </w:rPr>
        <w:tab/>
        <w:t>SMF stores UE-UE peers</w:t>
      </w:r>
      <w:r w:rsidR="00502FE9" w:rsidRPr="004B2EC5">
        <w:rPr>
          <w:lang w:eastAsia="ko-KR"/>
        </w:rPr>
        <w:t>'</w:t>
      </w:r>
      <w:r w:rsidR="00D80216" w:rsidRPr="004B2EC5">
        <w:rPr>
          <w:lang w:eastAsia="ko-KR"/>
        </w:rPr>
        <w:t xml:space="preserve"> information and reports to the PCF via SMPolicyControl service.</w:t>
      </w:r>
    </w:p>
    <w:p w14:paraId="005D43C6" w14:textId="0AAA1C37" w:rsidR="00D80216" w:rsidRPr="004B2EC5" w:rsidRDefault="00F24A75" w:rsidP="00D80216">
      <w:pPr>
        <w:pStyle w:val="B1"/>
        <w:rPr>
          <w:lang w:eastAsia="ko-KR"/>
        </w:rPr>
      </w:pPr>
      <w:r w:rsidRPr="004B2EC5">
        <w:rPr>
          <w:lang w:eastAsia="ko-KR"/>
        </w:rPr>
        <w:t>9</w:t>
      </w:r>
      <w:r w:rsidR="00D80216" w:rsidRPr="004B2EC5">
        <w:rPr>
          <w:lang w:eastAsia="ko-KR"/>
        </w:rPr>
        <w:t>.</w:t>
      </w:r>
      <w:r w:rsidR="00D80216" w:rsidRPr="004B2EC5">
        <w:rPr>
          <w:lang w:eastAsia="ko-KR"/>
        </w:rPr>
        <w:tab/>
        <w:t xml:space="preserve">PCF performs policy decision. For every UE, the PCF may determine a different QoS configuration (e.g. 5QI) considering </w:t>
      </w:r>
      <w:r w:rsidRPr="004B2EC5">
        <w:rPr>
          <w:lang w:eastAsia="ko-KR"/>
        </w:rPr>
        <w:t xml:space="preserve">AF TSC QoS requests, </w:t>
      </w:r>
      <w:r w:rsidR="00D80216" w:rsidRPr="004B2EC5">
        <w:rPr>
          <w:lang w:eastAsia="ko-KR"/>
        </w:rPr>
        <w:t>the E2E TSC requirement and UEs</w:t>
      </w:r>
      <w:r w:rsidR="00502FE9" w:rsidRPr="004B2EC5">
        <w:rPr>
          <w:lang w:eastAsia="ko-KR"/>
        </w:rPr>
        <w:t>'</w:t>
      </w:r>
      <w:r w:rsidR="00D80216" w:rsidRPr="004B2EC5">
        <w:rPr>
          <w:lang w:eastAsia="ko-KR"/>
        </w:rPr>
        <w:t xml:space="preserve"> connectivity status.</w:t>
      </w:r>
    </w:p>
    <w:p w14:paraId="641AA7A7" w14:textId="3206A021" w:rsidR="00D80216" w:rsidRPr="004B2EC5" w:rsidRDefault="00F24A75" w:rsidP="00D80216">
      <w:pPr>
        <w:pStyle w:val="B1"/>
        <w:rPr>
          <w:b/>
          <w:bCs/>
          <w:lang w:eastAsia="ko-KR"/>
        </w:rPr>
      </w:pPr>
      <w:r w:rsidRPr="004B2EC5">
        <w:rPr>
          <w:lang w:eastAsia="ko-KR"/>
        </w:rPr>
        <w:t>10</w:t>
      </w:r>
      <w:r w:rsidR="00D80216" w:rsidRPr="004B2EC5">
        <w:rPr>
          <w:lang w:eastAsia="ko-KR"/>
        </w:rPr>
        <w:t>.</w:t>
      </w:r>
      <w:r w:rsidR="00D80216" w:rsidRPr="004B2EC5">
        <w:rPr>
          <w:lang w:eastAsia="ko-KR"/>
        </w:rPr>
        <w:tab/>
        <w:t xml:space="preserve">PCF may update PCC rules and trigger the SMF </w:t>
      </w:r>
      <w:r w:rsidR="00D80216" w:rsidRPr="004B2EC5">
        <w:t>to reconfigure the QoS requirements for the user considering the UEs policies and the requested PDU Sessions and/or QoS Flows belonging to the UE-UE TSC communication.</w:t>
      </w:r>
    </w:p>
    <w:p w14:paraId="6C8F92AB" w14:textId="49ADD9EE" w:rsidR="00072B2F" w:rsidRPr="004B2EC5" w:rsidRDefault="00A86E82" w:rsidP="00072B2F">
      <w:pPr>
        <w:pStyle w:val="NO"/>
        <w:rPr>
          <w:lang w:eastAsia="ko-KR"/>
        </w:rPr>
      </w:pPr>
      <w:r w:rsidRPr="004B2EC5">
        <w:rPr>
          <w:lang w:eastAsia="ko-KR"/>
        </w:rPr>
        <w:t>NOTE:</w:t>
      </w:r>
      <w:r w:rsidRPr="004B2EC5">
        <w:rPr>
          <w:lang w:eastAsia="ko-KR"/>
        </w:rPr>
        <w:tab/>
        <w:t xml:space="preserve">If multiple PCFs are applicable for the two UE(s), as described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 clause 6.3.7.2, the PCFs can subscribe to receive the requests (via UDR).</w:t>
      </w:r>
      <w:r w:rsidR="00D80216" w:rsidRPr="004B2EC5">
        <w:rPr>
          <w:lang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w:t>
      </w:r>
      <w:r w:rsidR="00502FE9" w:rsidRPr="004B2EC5">
        <w:rPr>
          <w:lang w:eastAsia="ko-KR"/>
        </w:rPr>
        <w:t>'</w:t>
      </w:r>
      <w:r w:rsidR="00D80216" w:rsidRPr="004B2EC5">
        <w:rPr>
          <w:lang w:eastAsia="ko-KR"/>
        </w:rPr>
        <w:t>s policies including UEs it is not serving).</w:t>
      </w:r>
    </w:p>
    <w:p w14:paraId="259A47C4" w14:textId="3B091883" w:rsidR="000F6189" w:rsidRPr="004B2EC5" w:rsidRDefault="00F24A75" w:rsidP="000E0190">
      <w:pPr>
        <w:pStyle w:val="B1"/>
      </w:pPr>
      <w:r w:rsidRPr="004B2EC5">
        <w:t>11</w:t>
      </w:r>
      <w:r w:rsidR="00D80216" w:rsidRPr="004B2EC5">
        <w:t>.</w:t>
      </w:r>
      <w:r w:rsidR="00502FE9" w:rsidRPr="004B2EC5">
        <w:tab/>
      </w:r>
      <w:r w:rsidR="000F6189" w:rsidRPr="004B2EC5">
        <w:t xml:space="preserve">SMF </w:t>
      </w:r>
      <w:r w:rsidR="00D80216" w:rsidRPr="004B2EC5">
        <w:t xml:space="preserve">may </w:t>
      </w:r>
      <w:r w:rsidR="00D80216" w:rsidRPr="004B2EC5">
        <w:rPr>
          <w:lang w:eastAsia="ko-KR"/>
        </w:rPr>
        <w:t>determine the appropiate actions to reconfigure UE1</w:t>
      </w:r>
      <w:r w:rsidR="00502FE9" w:rsidRPr="004B2EC5">
        <w:rPr>
          <w:lang w:eastAsia="ko-KR"/>
        </w:rPr>
        <w:t>'</w:t>
      </w:r>
      <w:r w:rsidR="00D80216" w:rsidRPr="004B2EC5">
        <w:rPr>
          <w:lang w:eastAsia="ko-KR"/>
        </w:rPr>
        <w:t>s and/or UE2</w:t>
      </w:r>
      <w:r w:rsidR="00502FE9" w:rsidRPr="004B2EC5">
        <w:rPr>
          <w:lang w:eastAsia="ko-KR"/>
        </w:rPr>
        <w:t>'</w:t>
      </w:r>
      <w:r w:rsidR="00D80216" w:rsidRPr="004B2EC5">
        <w:rPr>
          <w:lang w:eastAsia="ko-KR"/>
        </w:rPr>
        <w:t>s user plane (e.g. access specific QoS parameters).</w:t>
      </w:r>
    </w:p>
    <w:p w14:paraId="485DAD53" w14:textId="5BBE65BF" w:rsidR="00D80216" w:rsidRPr="004B2EC5" w:rsidRDefault="00D80216" w:rsidP="00D80216">
      <w:pPr>
        <w:pStyle w:val="EditorsNote"/>
        <w:rPr>
          <w:lang w:eastAsia="ko-KR"/>
        </w:rPr>
      </w:pPr>
    </w:p>
    <w:p w14:paraId="42F3EB22" w14:textId="09786058" w:rsidR="00D80216" w:rsidRPr="004B2EC5" w:rsidRDefault="00F24A75" w:rsidP="00D80216">
      <w:pPr>
        <w:pStyle w:val="B1"/>
        <w:rPr>
          <w:lang w:eastAsia="ko-KR"/>
        </w:rPr>
      </w:pPr>
      <w:r w:rsidRPr="004B2EC5">
        <w:t>12</w:t>
      </w:r>
      <w:r w:rsidR="00D80216" w:rsidRPr="004B2EC5">
        <w:rPr>
          <w:lang w:eastAsia="ko-KR"/>
        </w:rPr>
        <w:t>.</w:t>
      </w:r>
      <w:r w:rsidR="00D80216" w:rsidRPr="004B2EC5">
        <w:rPr>
          <w:lang w:eastAsia="ko-KR"/>
        </w:rPr>
        <w:tab/>
        <w:t xml:space="preserve">For TSN scenarios, the SMF can determine DS-TT port pair </w:t>
      </w:r>
      <w:r w:rsidRPr="004B2EC5">
        <w:rPr>
          <w:lang w:eastAsia="ko-KR"/>
        </w:rPr>
        <w:t xml:space="preserve">UPF provided DS-TT port number during N4 Session establishment and UPF reported session ID for the target DS-TT when UPF performs local switching. </w:t>
      </w:r>
      <w:r w:rsidR="00D80216" w:rsidRPr="004B2EC5">
        <w:rPr>
          <w:lang w:eastAsia="ko-KR"/>
        </w:rPr>
        <w:t xml:space="preserve"> </w:t>
      </w:r>
      <w:r w:rsidRPr="004B2EC5">
        <w:rPr>
          <w:lang w:eastAsia="ko-KR"/>
        </w:rPr>
        <w:t xml:space="preserve">The SMF may </w:t>
      </w:r>
      <w:r w:rsidR="00D80216" w:rsidRPr="004B2EC5">
        <w:rPr>
          <w:lang w:eastAsia="ko-KR"/>
        </w:rPr>
        <w:t>report the port pair to the TSN AF via PCF.</w:t>
      </w:r>
    </w:p>
    <w:p w14:paraId="08B87929" w14:textId="4029EA6B" w:rsidR="000F6189" w:rsidRPr="004B2EC5" w:rsidRDefault="000F6189" w:rsidP="000F6189">
      <w:pPr>
        <w:pStyle w:val="Heading3"/>
        <w:rPr>
          <w:lang w:eastAsia="ko-KR"/>
        </w:rPr>
      </w:pPr>
      <w:bookmarkStart w:id="485" w:name="_Toc30694649"/>
      <w:bookmarkStart w:id="486" w:name="_Toc43906672"/>
      <w:bookmarkStart w:id="487" w:name="_Toc43906788"/>
      <w:bookmarkStart w:id="488" w:name="_Toc44311914"/>
      <w:bookmarkStart w:id="489" w:name="_Toc50536557"/>
      <w:bookmarkStart w:id="490" w:name="_Toc54930332"/>
      <w:bookmarkStart w:id="491" w:name="_Toc54968137"/>
      <w:r w:rsidRPr="004B2EC5">
        <w:rPr>
          <w:lang w:eastAsia="ko-KR"/>
        </w:rPr>
        <w:t>6.</w:t>
      </w:r>
      <w:r w:rsidR="00C3664F" w:rsidRPr="004B2EC5">
        <w:rPr>
          <w:lang w:eastAsia="ko-KR"/>
        </w:rPr>
        <w:t>4</w:t>
      </w:r>
      <w:r w:rsidRPr="004B2EC5">
        <w:rPr>
          <w:lang w:eastAsia="ko-KR"/>
        </w:rPr>
        <w:t>.4</w:t>
      </w:r>
      <w:r w:rsidRPr="004B2EC5">
        <w:rPr>
          <w:lang w:eastAsia="ko-KR"/>
        </w:rPr>
        <w:tab/>
        <w:t xml:space="preserve">Impacts on </w:t>
      </w:r>
      <w:r w:rsidR="00CC7618" w:rsidRPr="004B2EC5">
        <w:rPr>
          <w:lang w:eastAsia="ko-KR"/>
        </w:rPr>
        <w:t>services</w:t>
      </w:r>
      <w:r w:rsidR="00B04746" w:rsidRPr="004B2EC5">
        <w:rPr>
          <w:lang w:eastAsia="ko-KR"/>
        </w:rPr>
        <w:t>, entities</w:t>
      </w:r>
      <w:r w:rsidRPr="004B2EC5">
        <w:rPr>
          <w:lang w:eastAsia="ko-KR"/>
        </w:rPr>
        <w:t xml:space="preserve"> and interfaces</w:t>
      </w:r>
      <w:bookmarkEnd w:id="485"/>
      <w:bookmarkEnd w:id="486"/>
      <w:bookmarkEnd w:id="487"/>
      <w:bookmarkEnd w:id="488"/>
      <w:bookmarkEnd w:id="489"/>
      <w:bookmarkEnd w:id="490"/>
      <w:bookmarkEnd w:id="491"/>
    </w:p>
    <w:p w14:paraId="418FF676" w14:textId="77777777" w:rsidR="0045375E" w:rsidRPr="004B2EC5" w:rsidRDefault="0045375E" w:rsidP="0045375E">
      <w:pPr>
        <w:rPr>
          <w:lang w:eastAsia="zh-CN"/>
        </w:rPr>
      </w:pPr>
      <w:bookmarkStart w:id="492" w:name="_Toc30694650"/>
      <w:bookmarkStart w:id="493" w:name="_Toc43906673"/>
      <w:bookmarkStart w:id="494" w:name="_Toc43906789"/>
      <w:bookmarkStart w:id="495" w:name="_Toc44311915"/>
      <w:bookmarkStart w:id="496" w:name="_Toc50536558"/>
      <w:r w:rsidRPr="004B2EC5">
        <w:rPr>
          <w:lang w:eastAsia="zh-CN"/>
        </w:rPr>
        <w:t>PCF:</w:t>
      </w:r>
    </w:p>
    <w:p w14:paraId="4B0F942D"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communication based on the information received from AF request(s), traffic description, targeted PDU Sessions attributes, or UEs PDU Session procedure requests.</w:t>
      </w:r>
    </w:p>
    <w:p w14:paraId="55FAAC92" w14:textId="77777777" w:rsidR="0045375E" w:rsidRPr="004B2EC5" w:rsidRDefault="0045375E" w:rsidP="0045375E">
      <w:pPr>
        <w:pStyle w:val="B1"/>
        <w:rPr>
          <w:lang w:eastAsia="zh-CN"/>
        </w:rPr>
      </w:pPr>
      <w:r w:rsidRPr="004B2EC5">
        <w:rPr>
          <w:lang w:eastAsia="zh-CN"/>
        </w:rPr>
        <w:t>-</w:t>
      </w:r>
      <w:r w:rsidRPr="004B2EC5">
        <w:rPr>
          <w:lang w:eastAsia="zh-CN"/>
        </w:rPr>
        <w:tab/>
        <w:t>Conversion of the received TSC QoS requirements (end-to-end requirements) to 5GS QoS parameters and applying it also in case of UE-UE TSC communication.</w:t>
      </w:r>
    </w:p>
    <w:p w14:paraId="04B0ED5D" w14:textId="77777777" w:rsidR="0045375E" w:rsidRPr="004B2EC5" w:rsidRDefault="0045375E" w:rsidP="0045375E">
      <w:pPr>
        <w:pStyle w:val="B1"/>
        <w:rPr>
          <w:lang w:eastAsia="zh-CN"/>
        </w:rPr>
      </w:pPr>
      <w:r w:rsidRPr="004B2EC5">
        <w:rPr>
          <w:lang w:eastAsia="zh-CN"/>
        </w:rPr>
        <w:t>-</w:t>
      </w:r>
      <w:r w:rsidRPr="004B2EC5">
        <w:rPr>
          <w:lang w:eastAsia="zh-CN"/>
        </w:rPr>
        <w:tab/>
        <w:t>Consideration of the policies of more than UE when deriving the PCC rules per UE.</w:t>
      </w:r>
    </w:p>
    <w:p w14:paraId="0871ACAC" w14:textId="77777777" w:rsidR="0045375E" w:rsidRPr="004B2EC5" w:rsidRDefault="0045375E" w:rsidP="0045375E">
      <w:pPr>
        <w:pStyle w:val="B1"/>
        <w:rPr>
          <w:lang w:eastAsia="zh-CN"/>
        </w:rPr>
      </w:pPr>
      <w:r w:rsidRPr="004B2EC5">
        <w:rPr>
          <w:lang w:eastAsia="zh-CN"/>
        </w:rPr>
        <w:t>-</w:t>
      </w:r>
      <w:r w:rsidRPr="004B2EC5">
        <w:rPr>
          <w:lang w:eastAsia="zh-CN"/>
        </w:rPr>
        <w:tab/>
        <w:t>Determination of UE-UE traffic monitoring.</w:t>
      </w:r>
    </w:p>
    <w:p w14:paraId="0E88F99D" w14:textId="77777777" w:rsidR="0045375E" w:rsidRPr="004B2EC5" w:rsidRDefault="0045375E" w:rsidP="0045375E">
      <w:pPr>
        <w:rPr>
          <w:lang w:eastAsia="zh-CN"/>
        </w:rPr>
      </w:pPr>
      <w:r w:rsidRPr="004B2EC5">
        <w:rPr>
          <w:lang w:eastAsia="zh-CN"/>
        </w:rPr>
        <w:t>SMF:</w:t>
      </w:r>
    </w:p>
    <w:p w14:paraId="589DD53A"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QoS need based on the information received from the PCF and UEs requests (e.g. traffic description and targeted PDU Sessions attributes).</w:t>
      </w:r>
    </w:p>
    <w:p w14:paraId="26D04847" w14:textId="77777777" w:rsidR="0045375E" w:rsidRPr="004B2EC5" w:rsidRDefault="0045375E" w:rsidP="0045375E">
      <w:pPr>
        <w:pStyle w:val="B1"/>
        <w:rPr>
          <w:lang w:eastAsia="zh-CN"/>
        </w:rPr>
      </w:pPr>
      <w:r w:rsidRPr="004B2EC5">
        <w:rPr>
          <w:lang w:eastAsia="zh-CN"/>
        </w:rPr>
        <w:t>-</w:t>
      </w:r>
      <w:r w:rsidRPr="004B2EC5">
        <w:rPr>
          <w:lang w:eastAsia="zh-CN"/>
        </w:rPr>
        <w:tab/>
        <w:t>Reconfiguration of the user plane (e.g. N4 session) from more than one UE considering the UEs policies and the requested PDU Sessions and/or QoS Flows belonging to the UE-UE TSC communication.</w:t>
      </w:r>
    </w:p>
    <w:p w14:paraId="63BE629C" w14:textId="7A09E137" w:rsidR="0045375E" w:rsidRPr="004B2EC5" w:rsidRDefault="0045375E" w:rsidP="0045375E">
      <w:pPr>
        <w:pStyle w:val="B1"/>
        <w:rPr>
          <w:lang w:eastAsia="zh-CN"/>
        </w:rPr>
      </w:pPr>
      <w:r w:rsidRPr="004B2EC5">
        <w:rPr>
          <w:lang w:eastAsia="zh-CN"/>
        </w:rPr>
        <w:t>-</w:t>
      </w:r>
      <w:r w:rsidRPr="004B2EC5">
        <w:rPr>
          <w:lang w:eastAsia="zh-CN"/>
        </w:rPr>
        <w:tab/>
        <w:t>Storage of UE-UE peers</w:t>
      </w:r>
      <w:r w:rsidR="00502FE9" w:rsidRPr="004B2EC5">
        <w:rPr>
          <w:lang w:eastAsia="zh-CN"/>
        </w:rPr>
        <w:t>'</w:t>
      </w:r>
      <w:r w:rsidRPr="004B2EC5">
        <w:rPr>
          <w:lang w:eastAsia="zh-CN"/>
        </w:rPr>
        <w:t xml:space="preserve"> information and forwarding to PCF.</w:t>
      </w:r>
    </w:p>
    <w:p w14:paraId="597D406D" w14:textId="77777777" w:rsidR="0045375E" w:rsidRPr="004B2EC5" w:rsidRDefault="0045375E" w:rsidP="0045375E">
      <w:pPr>
        <w:rPr>
          <w:lang w:eastAsia="zh-CN"/>
        </w:rPr>
      </w:pPr>
      <w:r w:rsidRPr="004B2EC5">
        <w:rPr>
          <w:lang w:eastAsia="zh-CN"/>
        </w:rPr>
        <w:t>UPF:</w:t>
      </w:r>
    </w:p>
    <w:p w14:paraId="73F03719" w14:textId="77777777" w:rsidR="0045375E" w:rsidRPr="004B2EC5" w:rsidRDefault="0045375E" w:rsidP="0045375E">
      <w:pPr>
        <w:pStyle w:val="B1"/>
        <w:rPr>
          <w:lang w:eastAsia="zh-CN"/>
        </w:rPr>
      </w:pPr>
      <w:r w:rsidRPr="004B2EC5">
        <w:rPr>
          <w:lang w:eastAsia="zh-CN"/>
        </w:rPr>
        <w:t>-</w:t>
      </w:r>
      <w:r w:rsidRPr="004B2EC5">
        <w:rPr>
          <w:lang w:eastAsia="zh-CN"/>
        </w:rPr>
        <w:tab/>
        <w:t>Reporting of source UE- target UE peers (involved in local switching) to the SMF based on UPF configured reporting rules (URR).</w:t>
      </w:r>
    </w:p>
    <w:p w14:paraId="55307AAD" w14:textId="77777777" w:rsidR="0045375E" w:rsidRPr="004B2EC5" w:rsidRDefault="0045375E" w:rsidP="0045375E">
      <w:pPr>
        <w:rPr>
          <w:lang w:eastAsia="zh-CN"/>
        </w:rPr>
      </w:pPr>
      <w:r w:rsidRPr="004B2EC5">
        <w:rPr>
          <w:lang w:eastAsia="zh-CN"/>
        </w:rPr>
        <w:t>UDR:</w:t>
      </w:r>
    </w:p>
    <w:p w14:paraId="704C60DE" w14:textId="167F90A4" w:rsidR="0045375E" w:rsidRPr="004B2EC5" w:rsidRDefault="0045375E" w:rsidP="0045375E">
      <w:pPr>
        <w:pStyle w:val="B1"/>
        <w:rPr>
          <w:lang w:eastAsia="zh-CN"/>
        </w:rPr>
      </w:pPr>
      <w:r w:rsidRPr="004B2EC5">
        <w:rPr>
          <w:lang w:eastAsia="zh-CN"/>
        </w:rPr>
        <w:t>-</w:t>
      </w:r>
      <w:r w:rsidRPr="004B2EC5">
        <w:rPr>
          <w:lang w:eastAsia="zh-CN"/>
        </w:rPr>
        <w:tab/>
        <w:t>Harmonizes the contexts for optimization between different PCF instances.</w:t>
      </w:r>
    </w:p>
    <w:p w14:paraId="1A564249" w14:textId="78E2DE75" w:rsidR="00813058" w:rsidRPr="004B2EC5" w:rsidRDefault="00813058" w:rsidP="00813058">
      <w:pPr>
        <w:pStyle w:val="Heading2"/>
        <w:rPr>
          <w:lang w:eastAsia="zh-CN"/>
        </w:rPr>
      </w:pPr>
      <w:bookmarkStart w:id="497" w:name="_Toc54930333"/>
      <w:bookmarkStart w:id="498" w:name="_Toc54968138"/>
      <w:r w:rsidRPr="004B2EC5">
        <w:rPr>
          <w:lang w:eastAsia="zh-CN"/>
        </w:rPr>
        <w:lastRenderedPageBreak/>
        <w:t>6.5</w:t>
      </w:r>
      <w:r w:rsidRPr="004B2EC5">
        <w:rPr>
          <w:lang w:eastAsia="zh-CN"/>
        </w:rPr>
        <w:tab/>
        <w:t>Solution #5: Deterministic QoS for Native 5GS</w:t>
      </w:r>
      <w:bookmarkEnd w:id="492"/>
      <w:bookmarkEnd w:id="493"/>
      <w:bookmarkEnd w:id="494"/>
      <w:bookmarkEnd w:id="495"/>
      <w:bookmarkEnd w:id="496"/>
      <w:bookmarkEnd w:id="497"/>
      <w:bookmarkEnd w:id="498"/>
    </w:p>
    <w:p w14:paraId="7A39B61E" w14:textId="7CFD81AC" w:rsidR="00813058" w:rsidRPr="004B2EC5" w:rsidRDefault="00813058" w:rsidP="00813058">
      <w:pPr>
        <w:pStyle w:val="Heading3"/>
        <w:rPr>
          <w:lang w:eastAsia="ko-KR"/>
        </w:rPr>
      </w:pPr>
      <w:bookmarkStart w:id="499" w:name="_Toc30694651"/>
      <w:bookmarkStart w:id="500" w:name="_Toc43906674"/>
      <w:bookmarkStart w:id="501" w:name="_Toc43906790"/>
      <w:bookmarkStart w:id="502" w:name="_Toc44311916"/>
      <w:bookmarkStart w:id="503" w:name="_Toc50536559"/>
      <w:bookmarkStart w:id="504" w:name="_Toc54930334"/>
      <w:bookmarkStart w:id="505" w:name="_Toc54968139"/>
      <w:r w:rsidRPr="004B2EC5">
        <w:rPr>
          <w:lang w:eastAsia="ko-KR"/>
        </w:rPr>
        <w:t>6.5.1</w:t>
      </w:r>
      <w:r w:rsidRPr="004B2EC5">
        <w:rPr>
          <w:lang w:eastAsia="ko-KR"/>
        </w:rPr>
        <w:tab/>
        <w:t>Introduction</w:t>
      </w:r>
      <w:bookmarkEnd w:id="499"/>
      <w:bookmarkEnd w:id="500"/>
      <w:bookmarkEnd w:id="501"/>
      <w:bookmarkEnd w:id="502"/>
      <w:bookmarkEnd w:id="503"/>
      <w:bookmarkEnd w:id="504"/>
      <w:bookmarkEnd w:id="505"/>
    </w:p>
    <w:p w14:paraId="7F7DFC6B" w14:textId="69C26627" w:rsidR="000E0190" w:rsidRPr="004B2EC5" w:rsidRDefault="000E0190" w:rsidP="000E0190">
      <w:r w:rsidRPr="004B2EC5">
        <w:t xml:space="preserve">For Key Issue #3A: Exposure of deterministic QoS,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rsidRPr="004B2EC5">
        <w:t>IEEE </w:t>
      </w:r>
      <w:r w:rsidRPr="004B2EC5">
        <w:t>802.1Qbv</w:t>
      </w:r>
      <w:r w:rsidR="006F3844" w:rsidRPr="004B2EC5">
        <w:t> [8]</w:t>
      </w:r>
      <w:r w:rsidRPr="004B2EC5">
        <w:t xml:space="preserve">, </w:t>
      </w:r>
      <w:r w:rsidR="006F3844" w:rsidRPr="004B2EC5">
        <w:t>IEEE </w:t>
      </w:r>
      <w:r w:rsidRPr="004B2EC5">
        <w:t xml:space="preserve">802.1Qci, </w:t>
      </w:r>
      <w:r w:rsidR="006F3844" w:rsidRPr="004B2EC5">
        <w:t>IEEE </w:t>
      </w:r>
      <w:r w:rsidRPr="004B2EC5">
        <w:t>802.1Qcc</w:t>
      </w:r>
      <w:r w:rsidR="006F3844" w:rsidRPr="004B2EC5">
        <w:t> [7]</w:t>
      </w:r>
      <w:r w:rsidRPr="004B2EC5">
        <w:t>).</w:t>
      </w:r>
    </w:p>
    <w:p w14:paraId="090C432A" w14:textId="129E0418" w:rsidR="000E0190" w:rsidRPr="004B2EC5" w:rsidRDefault="000E0190" w:rsidP="000E0190">
      <w:r w:rsidRPr="004B2EC5">
        <w:t xml:space="preserve">To enable the above capabilities, this solution proposes to enhance External Exposure of Network Capability (see </w:t>
      </w:r>
      <w:r w:rsidR="00D372D5" w:rsidRPr="004B2EC5">
        <w:t>TS</w:t>
      </w:r>
      <w:r w:rsidR="00D372D5">
        <w:t> </w:t>
      </w:r>
      <w:r w:rsidR="00D372D5" w:rsidRPr="004B2EC5">
        <w:t>23.501</w:t>
      </w:r>
      <w:r w:rsidR="00D372D5">
        <w:t> </w:t>
      </w:r>
      <w:r w:rsidR="00D372D5" w:rsidRPr="004B2EC5">
        <w:t>[</w:t>
      </w:r>
      <w:r w:rsidRPr="004B2EC5">
        <w:t>2], clause 5.20), specifically for Provisioning and Monitoring capabilities</w:t>
      </w:r>
      <w:r w:rsidR="0039125B" w:rsidRPr="004B2EC5">
        <w:t>, to notify for the support of the capability to provide deterministic QoS</w:t>
      </w:r>
      <w:r w:rsidRPr="004B2EC5">
        <w:t xml:space="preserve">. </w:t>
      </w:r>
      <w:r w:rsidR="0039125B" w:rsidRPr="004B2EC5">
        <w:t>To reuse</w:t>
      </w:r>
      <w:r w:rsidRPr="004B2EC5">
        <w:t xml:space="preserve"> the </w:t>
      </w:r>
      <w:r w:rsidR="00502FE9" w:rsidRPr="004B2EC5">
        <w:t>"</w:t>
      </w:r>
      <w:r w:rsidRPr="004B2EC5">
        <w:t>Setting up an AF session with required QoS</w:t>
      </w:r>
      <w:r w:rsidR="00502FE9" w:rsidRPr="004B2EC5">
        <w:t>"</w:t>
      </w:r>
      <w:r w:rsidRPr="004B2EC5">
        <w:t xml:space="preserve"> procedure in </w:t>
      </w:r>
      <w:r w:rsidR="00D372D5" w:rsidRPr="004B2EC5">
        <w:t>TS</w:t>
      </w:r>
      <w:r w:rsidR="00D372D5">
        <w:t> </w:t>
      </w:r>
      <w:r w:rsidR="00D372D5" w:rsidRPr="004B2EC5">
        <w:t>23.502</w:t>
      </w:r>
      <w:r w:rsidR="00D372D5">
        <w:t> </w:t>
      </w:r>
      <w:r w:rsidR="00D372D5" w:rsidRPr="004B2EC5">
        <w:t>[</w:t>
      </w:r>
      <w:r w:rsidRPr="004B2EC5">
        <w:t>3], clause 4.15.6.6 is proposed for setting QoS for TSC.</w:t>
      </w:r>
    </w:p>
    <w:p w14:paraId="7FCF4510" w14:textId="06FD21DE" w:rsidR="000E0190" w:rsidRPr="004B2EC5" w:rsidRDefault="000E0190" w:rsidP="000E0190">
      <w:r w:rsidRPr="004B2EC5">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r w:rsidR="00054D00" w:rsidRPr="004B2EC5">
        <w:t>QoS</w:t>
      </w:r>
      <w:r w:rsidR="009E2C8A" w:rsidRPr="004B2EC5">
        <w:t xml:space="preserve"> profile,</w:t>
      </w:r>
      <w:r w:rsidRPr="004B2EC5">
        <w:t xml:space="preserve"> dynamically replace default values with values that meet the specific requirement provided by the AF.</w:t>
      </w:r>
    </w:p>
    <w:p w14:paraId="159EC9B3" w14:textId="186608D9" w:rsidR="00813058" w:rsidRPr="004B2EC5" w:rsidRDefault="00813058" w:rsidP="00813058">
      <w:pPr>
        <w:pStyle w:val="Heading3"/>
        <w:rPr>
          <w:lang w:eastAsia="ko-KR"/>
        </w:rPr>
      </w:pPr>
      <w:bookmarkStart w:id="506" w:name="_Toc30694652"/>
      <w:bookmarkStart w:id="507" w:name="_Toc43906675"/>
      <w:bookmarkStart w:id="508" w:name="_Toc43906791"/>
      <w:bookmarkStart w:id="509" w:name="_Toc44311917"/>
      <w:bookmarkStart w:id="510" w:name="_Toc50536560"/>
      <w:bookmarkStart w:id="511" w:name="_Toc54930335"/>
      <w:bookmarkStart w:id="512" w:name="_Toc54968140"/>
      <w:r w:rsidRPr="004B2EC5">
        <w:rPr>
          <w:lang w:eastAsia="ko-KR"/>
        </w:rPr>
        <w:t>6.5.2</w:t>
      </w:r>
      <w:r w:rsidRPr="004B2EC5">
        <w:rPr>
          <w:lang w:eastAsia="ko-KR"/>
        </w:rPr>
        <w:tab/>
        <w:t>Functional Description</w:t>
      </w:r>
      <w:bookmarkEnd w:id="506"/>
      <w:bookmarkEnd w:id="507"/>
      <w:bookmarkEnd w:id="508"/>
      <w:bookmarkEnd w:id="509"/>
      <w:bookmarkEnd w:id="510"/>
      <w:bookmarkEnd w:id="511"/>
      <w:bookmarkEnd w:id="512"/>
    </w:p>
    <w:p w14:paraId="07ACA5F5" w14:textId="7022F0D3" w:rsidR="00813058" w:rsidRPr="004B2EC5" w:rsidRDefault="00813058" w:rsidP="000E0190">
      <w:r w:rsidRPr="004B2EC5">
        <w:t>The following capabilities are proposed</w:t>
      </w:r>
      <w:r w:rsidR="00940AF5" w:rsidRPr="004B2EC5">
        <w:t xml:space="preserve"> using QoS request from AF</w:t>
      </w:r>
      <w:r w:rsidRPr="004B2EC5">
        <w:t>:</w:t>
      </w:r>
    </w:p>
    <w:p w14:paraId="208E03B2" w14:textId="03612581" w:rsidR="00D372D5" w:rsidRDefault="00A86E82" w:rsidP="00A86E82">
      <w:pPr>
        <w:pStyle w:val="B1"/>
      </w:pPr>
      <w:r w:rsidRPr="004B2EC5">
        <w:t>-</w:t>
      </w:r>
      <w:r w:rsidRPr="004B2EC5">
        <w:tab/>
        <w:t xml:space="preserve">The AF requests TSC QoS and provides traffic pattern as assistance parameters via </w:t>
      </w:r>
      <w:r w:rsidR="009E2C8A" w:rsidRPr="004B2EC5">
        <w:t xml:space="preserve">procedure </w:t>
      </w:r>
      <w:r w:rsidR="00502FE9" w:rsidRPr="004B2EC5">
        <w:t>"</w:t>
      </w:r>
      <w:r w:rsidR="009E2C8A" w:rsidRPr="004B2EC5">
        <w:rPr>
          <w:lang w:eastAsia="zh-CN"/>
        </w:rPr>
        <w:t>Setting up an AF session with required QoS procedure</w:t>
      </w:r>
      <w:r w:rsidR="00502FE9" w:rsidRPr="004B2EC5">
        <w:t>"</w:t>
      </w:r>
      <w:r w:rsidRPr="004B2EC5">
        <w:t xml:space="preserve">, supplying the NEF. with requirements for one or more of a 5GS delay, </w:t>
      </w:r>
      <w:r w:rsidR="003F083C" w:rsidRPr="004B2EC5">
        <w:t xml:space="preserve">jitter, </w:t>
      </w:r>
      <w:r w:rsidRPr="004B2EC5">
        <w:t>Guaranteed Flow Bit Rate, Flow Direction, Burst Arrival Time at UE (uplink) or UPF (downlink), Burst Size, Burst Periodicity, Survival Time, and a Tim</w:t>
      </w:r>
      <w:r w:rsidR="00911523" w:rsidRPr="004B2EC5">
        <w:t>e</w:t>
      </w:r>
      <w:r w:rsidRPr="004B2EC5">
        <w:t xml:space="preserve"> Domain. The AF also provides a Traffic Description, Target UE </w:t>
      </w:r>
      <w:r w:rsidR="009E2C8A" w:rsidRPr="004B2EC5">
        <w:t>PDU session</w:t>
      </w:r>
      <w:r w:rsidR="00085ADC" w:rsidRPr="004B2EC5">
        <w:t xml:space="preserve"> </w:t>
      </w:r>
      <w:r w:rsidRPr="004B2EC5">
        <w:t xml:space="preserve">Identification, AF Identification, and a QoS Reference. AF may also request subscription to events defined in Table 6.1.3.18-1, </w:t>
      </w:r>
      <w:r w:rsidR="00D372D5" w:rsidRPr="004B2EC5">
        <w:t>TS</w:t>
      </w:r>
      <w:r w:rsidR="00D372D5">
        <w:t> </w:t>
      </w:r>
      <w:r w:rsidR="00D372D5" w:rsidRPr="004B2EC5">
        <w:t>23.503</w:t>
      </w:r>
      <w:r w:rsidR="00D372D5">
        <w:t> </w:t>
      </w:r>
      <w:r w:rsidR="00D372D5" w:rsidRPr="004B2EC5">
        <w:t>[</w:t>
      </w:r>
      <w:r w:rsidRPr="004B2EC5">
        <w:t xml:space="preserve">12]. Example </w:t>
      </w:r>
      <w:r w:rsidR="00085ADC" w:rsidRPr="004B2EC5">
        <w:t xml:space="preserve">of </w:t>
      </w:r>
      <w:r w:rsidRPr="004B2EC5">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D372D5" w:rsidRPr="004B2EC5">
        <w:t>TS</w:t>
      </w:r>
      <w:r w:rsidR="00D372D5">
        <w:t> </w:t>
      </w:r>
      <w:r w:rsidR="00D372D5" w:rsidRPr="004B2EC5">
        <w:t>23.503</w:t>
      </w:r>
      <w:r w:rsidR="00D372D5">
        <w:t> </w:t>
      </w:r>
      <w:r w:rsidR="00D372D5" w:rsidRPr="004B2EC5">
        <w:t>[</w:t>
      </w:r>
      <w:r w:rsidRPr="004B2EC5">
        <w:t>12] such as GFBR of the QoS Flow can no longer (or can again) be guaranteed. Additional events and PCRTs may be considered in the normative phase.</w:t>
      </w:r>
    </w:p>
    <w:p w14:paraId="00D0DE7E" w14:textId="708D7491" w:rsidR="00D372D5" w:rsidRDefault="00D372D5" w:rsidP="00D372D5">
      <w:pPr>
        <w:pStyle w:val="NO"/>
      </w:pPr>
      <w:r w:rsidRPr="004B2EC5">
        <w:t>NOTE</w:t>
      </w:r>
      <w:r>
        <w:t> 1:</w:t>
      </w:r>
      <w:r>
        <w:tab/>
      </w:r>
      <w:r w:rsidR="00A86E82" w:rsidRPr="004B2EC5">
        <w:t xml:space="preserve">GPSI may be applied to identify the individual UE in a manner similar to that used for AF influence on Traffic Routing (see </w:t>
      </w:r>
      <w:r w:rsidRPr="004B2EC5">
        <w:t>TS</w:t>
      </w:r>
      <w:r>
        <w:t> </w:t>
      </w:r>
      <w:r w:rsidRPr="004B2EC5">
        <w:t>23.501</w:t>
      </w:r>
      <w:r>
        <w:t> </w:t>
      </w:r>
      <w:r w:rsidRPr="004B2EC5">
        <w:t>[</w:t>
      </w:r>
      <w:r w:rsidR="00A86E82" w:rsidRPr="004B2EC5">
        <w:t>2], clause 5.6.7).</w:t>
      </w:r>
    </w:p>
    <w:p w14:paraId="556AE61E" w14:textId="7231589B" w:rsidR="000E0190" w:rsidRPr="004B2EC5" w:rsidRDefault="00D372D5" w:rsidP="00A86E82">
      <w:pPr>
        <w:pStyle w:val="B1"/>
      </w:pPr>
      <w:r>
        <w:tab/>
      </w:r>
      <w:r w:rsidR="00A86E82" w:rsidRPr="004B2EC5">
        <w:t>The NEF authorizes the AF request and forwards the request to the PCF. Then:</w:t>
      </w:r>
    </w:p>
    <w:p w14:paraId="43901D6C" w14:textId="14F439A7" w:rsidR="000E0190" w:rsidRPr="004B2EC5" w:rsidRDefault="000E0190" w:rsidP="000E0190">
      <w:pPr>
        <w:pStyle w:val="B2"/>
      </w:pPr>
      <w:r w:rsidRPr="004B2EC5">
        <w:t>-</w:t>
      </w:r>
      <w:r w:rsidRPr="004B2EC5">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Pr="004B2EC5" w:rsidRDefault="000E0190" w:rsidP="000E0190">
      <w:pPr>
        <w:pStyle w:val="B2"/>
      </w:pPr>
      <w:r w:rsidRPr="004B2EC5">
        <w:t>-</w:t>
      </w:r>
      <w:r w:rsidRPr="004B2EC5">
        <w:tab/>
        <w:t>The 5GS may set the TSCAI Burst Arrival Time (BAT)</w:t>
      </w:r>
      <w:r w:rsidR="007B7C20" w:rsidRPr="004B2EC5">
        <w:t>,</w:t>
      </w:r>
      <w:r w:rsidRPr="004B2EC5">
        <w:t xml:space="preserve"> Periodicity </w:t>
      </w:r>
      <w:r w:rsidR="007B7C20" w:rsidRPr="004B2EC5">
        <w:rPr>
          <w:rFonts w:eastAsia="SimSun"/>
          <w:lang w:eastAsia="zh-CN"/>
        </w:rPr>
        <w:t xml:space="preserve">and Survival Time </w:t>
      </w:r>
      <w:r w:rsidRPr="004B2EC5">
        <w:t>according to the requested Periodicity</w:t>
      </w:r>
      <w:r w:rsidR="007B7C20" w:rsidRPr="004B2EC5">
        <w:t>,</w:t>
      </w:r>
      <w:r w:rsidRPr="004B2EC5">
        <w:t xml:space="preserve"> Burst Arrival Time </w:t>
      </w:r>
      <w:r w:rsidR="007B7C20" w:rsidRPr="004B2EC5">
        <w:rPr>
          <w:rFonts w:eastAsia="SimSun"/>
          <w:lang w:eastAsia="zh-CN"/>
        </w:rPr>
        <w:t xml:space="preserve">and Survival Time </w:t>
      </w:r>
      <w:r w:rsidRPr="004B2EC5">
        <w:t>received from the AF.</w:t>
      </w:r>
    </w:p>
    <w:p w14:paraId="06C2D9F8" w14:textId="0AA5BB47" w:rsidR="000E0190" w:rsidRPr="004B2EC5" w:rsidRDefault="000E0190" w:rsidP="000E0190">
      <w:pPr>
        <w:pStyle w:val="B2"/>
      </w:pPr>
      <w:r w:rsidRPr="004B2EC5">
        <w:t>-</w:t>
      </w:r>
      <w:r w:rsidRPr="004B2EC5">
        <w:tab/>
        <w:t>If Tim</w:t>
      </w:r>
      <w:r w:rsidR="00911523" w:rsidRPr="004B2EC5">
        <w:t>e</w:t>
      </w:r>
      <w:r w:rsidRPr="004B2EC5">
        <w:t xml:space="preserve"> Domain information was supplied by the AF and the 5GS uses the same Tim</w:t>
      </w:r>
      <w:r w:rsidR="00911523" w:rsidRPr="004B2EC5">
        <w:t>e</w:t>
      </w:r>
      <w:r w:rsidRPr="004B2EC5">
        <w:t xml:space="preserve"> Domain, then no adjustment is needed for deriving TSCAI information. If the </w:t>
      </w:r>
      <w:r w:rsidR="00EA4117" w:rsidRPr="004B2EC5">
        <w:t>T</w:t>
      </w:r>
      <w:r w:rsidRPr="004B2EC5">
        <w:t>im</w:t>
      </w:r>
      <w:r w:rsidR="00911523" w:rsidRPr="004B2EC5">
        <w:t>e</w:t>
      </w:r>
      <w:r w:rsidRPr="004B2EC5">
        <w:t xml:space="preserve"> </w:t>
      </w:r>
      <w:r w:rsidR="00EA4117" w:rsidRPr="004B2EC5">
        <w:t>D</w:t>
      </w:r>
      <w:r w:rsidRPr="004B2EC5">
        <w:t xml:space="preserve">omain provided by AF is different from 5GS </w:t>
      </w:r>
      <w:r w:rsidR="00EA4117" w:rsidRPr="004B2EC5">
        <w:t>T</w:t>
      </w:r>
      <w:r w:rsidRPr="004B2EC5">
        <w:t>im</w:t>
      </w:r>
      <w:r w:rsidR="00911523" w:rsidRPr="004B2EC5">
        <w:t>e</w:t>
      </w:r>
      <w:r w:rsidRPr="004B2EC5">
        <w:t xml:space="preserve"> </w:t>
      </w:r>
      <w:r w:rsidR="00EA4117" w:rsidRPr="004B2EC5">
        <w:t>D</w:t>
      </w:r>
      <w:r w:rsidRPr="004B2EC5">
        <w:t>omain and the SMF has clock drift information for that Tim</w:t>
      </w:r>
      <w:r w:rsidR="00911523" w:rsidRPr="004B2EC5">
        <w:t>e</w:t>
      </w:r>
      <w:r w:rsidRPr="004B2EC5">
        <w:t xml:space="preserve"> Domain (i.e. clock drift between 5G timing and AF supplied </w:t>
      </w:r>
      <w:r w:rsidR="00EA4117" w:rsidRPr="004B2EC5">
        <w:t>T</w:t>
      </w:r>
      <w:r w:rsidRPr="004B2EC5">
        <w:t>im</w:t>
      </w:r>
      <w:r w:rsidR="00911523" w:rsidRPr="004B2EC5">
        <w:t>e</w:t>
      </w:r>
      <w:r w:rsidRPr="004B2EC5">
        <w:t xml:space="preserve"> </w:t>
      </w:r>
      <w:r w:rsidR="00EA4117" w:rsidRPr="004B2EC5">
        <w:t>D</w:t>
      </w:r>
      <w:r w:rsidRPr="004B2EC5">
        <w:t>omain), then 5GS may adjust the TSCAI information so that it reflects the 5GS Clock. If Tim</w:t>
      </w:r>
      <w:r w:rsidR="00911523" w:rsidRPr="004B2EC5">
        <w:t>e</w:t>
      </w:r>
      <w:r w:rsidRPr="004B2EC5">
        <w:t xml:space="preserve"> Domain information is not provided or the SMF does not have synchronization information for a requested Tim</w:t>
      </w:r>
      <w:r w:rsidR="00911523" w:rsidRPr="004B2EC5">
        <w:t>e</w:t>
      </w:r>
      <w:r w:rsidRPr="004B2EC5">
        <w:t xml:space="preserve"> Domain, then the TSCAI information will be used without adjustment.</w:t>
      </w:r>
    </w:p>
    <w:p w14:paraId="28E2D341" w14:textId="77777777" w:rsidR="00A86E82" w:rsidRPr="004B2EC5" w:rsidRDefault="00A86E82" w:rsidP="00940AF5">
      <w:pPr>
        <w:pStyle w:val="B2"/>
      </w:pPr>
      <w:r w:rsidRPr="004B2EC5">
        <w:t>-</w:t>
      </w:r>
      <w:r w:rsidRPr="004B2EC5">
        <w:tab/>
        <w:t>If the AF provides burst spread, the 5GS will provide burst spread as part of TSCAI to the NG-RAN.</w:t>
      </w:r>
    </w:p>
    <w:p w14:paraId="54019330" w14:textId="38F302DC" w:rsidR="00A86E82" w:rsidRPr="004B2EC5" w:rsidRDefault="009E2C8A" w:rsidP="00940AF5">
      <w:pPr>
        <w:pStyle w:val="B2"/>
      </w:pPr>
      <w:r w:rsidRPr="004B2EC5">
        <w:t>-</w:t>
      </w:r>
      <w:r w:rsidR="00A86E82" w:rsidRPr="004B2EC5">
        <w:tab/>
        <w:t>When subscribed events are met the PCF reports them to the NEF, and NEF will notify the AF. The subscribe</w:t>
      </w:r>
      <w:r w:rsidRPr="004B2EC5">
        <w:t>d</w:t>
      </w:r>
      <w:r w:rsidR="00A86E82" w:rsidRPr="004B2EC5">
        <w:t xml:space="preserve"> event may be reported once the SMF reports a PCRT to the PCF.</w:t>
      </w:r>
    </w:p>
    <w:p w14:paraId="3AE3D001" w14:textId="2997779C" w:rsidR="00A86E82" w:rsidRPr="004B2EC5" w:rsidRDefault="00A86E82" w:rsidP="00940AF5">
      <w:pPr>
        <w:pStyle w:val="B2"/>
      </w:pPr>
      <w:r w:rsidRPr="004B2EC5">
        <w:lastRenderedPageBreak/>
        <w:t>-</w:t>
      </w:r>
      <w:r w:rsidRPr="004B2EC5">
        <w:tab/>
        <w:t xml:space="preserve">Following the procedure in clause 4.16.5.1, </w:t>
      </w:r>
      <w:r w:rsidR="00D372D5" w:rsidRPr="004B2EC5">
        <w:t>TS</w:t>
      </w:r>
      <w:r w:rsidR="00D372D5">
        <w:t> </w:t>
      </w:r>
      <w:r w:rsidR="00D372D5" w:rsidRPr="004B2EC5">
        <w:t>23.502</w:t>
      </w:r>
      <w:r w:rsidR="00D372D5">
        <w:t> </w:t>
      </w:r>
      <w:r w:rsidR="00D372D5" w:rsidRPr="004B2EC5">
        <w:t>[</w:t>
      </w:r>
      <w:r w:rsidRPr="004B2EC5">
        <w:t xml:space="preserve">3] PCF reports </w:t>
      </w:r>
      <w:r w:rsidR="009E2C8A" w:rsidRPr="004B2EC5">
        <w:t>the events</w:t>
      </w:r>
      <w:r w:rsidR="00085ADC" w:rsidRPr="004B2EC5">
        <w:t xml:space="preserve"> </w:t>
      </w:r>
      <w:r w:rsidRPr="004B2EC5">
        <w:t>to the NEF, and NEF notifies the AF.</w:t>
      </w:r>
    </w:p>
    <w:p w14:paraId="6830D406" w14:textId="417748B4" w:rsidR="00957C72" w:rsidRPr="004B2EC5" w:rsidRDefault="00957C72" w:rsidP="00D372D5">
      <w:pPr>
        <w:pStyle w:val="NO"/>
      </w:pPr>
      <w:r w:rsidRPr="004B2EC5">
        <w:t>NOTE:</w:t>
      </w:r>
      <w:r w:rsidR="00D372D5">
        <w:tab/>
        <w:t>T</w:t>
      </w:r>
      <w:r w:rsidRPr="004B2EC5">
        <w:t>he minimum and maximum 5GS delays are independent from packet-length transmission time.</w:t>
      </w:r>
    </w:p>
    <w:p w14:paraId="05C69B52" w14:textId="7F23B94C" w:rsidR="00A86E82" w:rsidRPr="004B2EC5" w:rsidRDefault="00A86E82" w:rsidP="00D372D5">
      <w:pPr>
        <w:pStyle w:val="B2"/>
      </w:pPr>
      <w:r w:rsidRPr="004B2EC5">
        <w:t>-</w:t>
      </w:r>
      <w:r w:rsidRPr="004B2EC5">
        <w:tab/>
        <w:t>The 5GS provides the response to a request from an AF for TSC QoS.</w:t>
      </w:r>
    </w:p>
    <w:p w14:paraId="5CE52E91" w14:textId="742A6D56" w:rsidR="000E0190" w:rsidRPr="004B2EC5" w:rsidRDefault="00D372D5" w:rsidP="000E0190">
      <w:pPr>
        <w:pStyle w:val="EditorsNote"/>
      </w:pPr>
      <w:r>
        <w:t>Editor's note:</w:t>
      </w:r>
      <w:r w:rsidR="000E0190" w:rsidRPr="004B2EC5">
        <w:tab/>
      </w:r>
      <w:r w:rsidR="00EA4117" w:rsidRPr="004B2EC5">
        <w:t>Whether and how to apply</w:t>
      </w:r>
      <w:r w:rsidR="000E0190" w:rsidRPr="004B2EC5">
        <w:t xml:space="preserve"> Hold and forward buffers for </w:t>
      </w:r>
      <w:r w:rsidR="00EA4117" w:rsidRPr="004B2EC5">
        <w:t>Ethernet PDU sessions if CNC is not present</w:t>
      </w:r>
      <w:r w:rsidR="00502FE9" w:rsidRPr="004B2EC5">
        <w:t xml:space="preserve"> </w:t>
      </w:r>
      <w:r w:rsidR="000E0190" w:rsidRPr="004B2EC5">
        <w:t>is FFS.</w:t>
      </w:r>
    </w:p>
    <w:p w14:paraId="5EC201DE" w14:textId="6F382CB3" w:rsidR="00940AF5" w:rsidRPr="004B2EC5" w:rsidRDefault="00940AF5" w:rsidP="00A86E82">
      <w:r w:rsidRPr="004B2EC5">
        <w:t>The following capabilities are proposed for TSC connectivity monitoring:</w:t>
      </w:r>
    </w:p>
    <w:p w14:paraId="0F90C9DD" w14:textId="77777777" w:rsidR="00A86E82" w:rsidRPr="004B2EC5" w:rsidRDefault="00A86E82" w:rsidP="00A86E82">
      <w:pPr>
        <w:pStyle w:val="B1"/>
      </w:pPr>
      <w:r w:rsidRPr="004B2EC5">
        <w:t>-</w:t>
      </w:r>
      <w:r w:rsidRPr="004B2EC5">
        <w:tab/>
        <w:t>The AF sends request to NEF to monitor the status of TSC connectivity via a set of events for a UE or group of UEs.</w:t>
      </w:r>
    </w:p>
    <w:p w14:paraId="5ED04704" w14:textId="42BE1A99" w:rsidR="00A86E82" w:rsidRPr="004B2EC5" w:rsidRDefault="00A86E82" w:rsidP="00A86E82">
      <w:pPr>
        <w:pStyle w:val="B1"/>
      </w:pPr>
      <w:r w:rsidRPr="004B2EC5">
        <w:t>-</w:t>
      </w:r>
      <w:r w:rsidRPr="004B2EC5">
        <w:tab/>
        <w:t>If the request is authorized, the NEF subscribes the required monitoring events to suitable NFs (e.g. AMF, SMF).</w:t>
      </w:r>
    </w:p>
    <w:p w14:paraId="3161FD8B" w14:textId="77777777" w:rsidR="00A86E82" w:rsidRPr="004B2EC5" w:rsidRDefault="00A86E82" w:rsidP="00A86E82">
      <w:pPr>
        <w:pStyle w:val="B1"/>
      </w:pPr>
      <w:r w:rsidRPr="004B2EC5">
        <w:t>-</w:t>
      </w:r>
      <w:r w:rsidRPr="004B2EC5">
        <w:tab/>
        <w:t>When the NF detects the subscribed events occurs, the NF sends the event notification to NEF. The NEF forwards to the AF the received reporting event.</w:t>
      </w:r>
    </w:p>
    <w:p w14:paraId="698EE0FA" w14:textId="3E58EB8C" w:rsidR="000E0190" w:rsidRPr="004B2EC5" w:rsidRDefault="000E0190" w:rsidP="000E0190">
      <w:r w:rsidRPr="004B2EC5">
        <w:t xml:space="preserve">To support notification, the additional events may be added to the list of monitoring capabilities specified for the NEF in </w:t>
      </w:r>
      <w:r w:rsidR="00D372D5" w:rsidRPr="004B2EC5">
        <w:t>TS</w:t>
      </w:r>
      <w:r w:rsidR="00D372D5">
        <w:t> </w:t>
      </w:r>
      <w:r w:rsidR="00D372D5" w:rsidRPr="004B2EC5">
        <w:t>23.502</w:t>
      </w:r>
      <w:r w:rsidR="00D372D5">
        <w:t> </w:t>
      </w:r>
      <w:r w:rsidR="00D372D5" w:rsidRPr="004B2EC5">
        <w:t>[</w:t>
      </w:r>
      <w:r w:rsidRPr="004B2EC5">
        <w:t>3] (see clause 4.15.3.1).</w:t>
      </w:r>
      <w:r w:rsidR="00940AF5" w:rsidRPr="004B2EC5">
        <w:t xml:space="preserve"> Existing events</w:t>
      </w:r>
      <w:r w:rsidR="00502FE9" w:rsidRPr="004B2EC5">
        <w:t xml:space="preserve"> </w:t>
      </w:r>
      <w:r w:rsidR="009E2C8A" w:rsidRPr="004B2EC5">
        <w:t xml:space="preserve">in that list that are relevant for TSC and </w:t>
      </w:r>
      <w:r w:rsidR="00940AF5" w:rsidRPr="004B2EC5">
        <w:t>can be subscribed to</w:t>
      </w:r>
      <w:r w:rsidR="00D372D5">
        <w:t xml:space="preserve"> </w:t>
      </w:r>
      <w:r w:rsidR="009E2C8A" w:rsidRPr="004B2EC5">
        <w:t>are</w:t>
      </w:r>
      <w:r w:rsidR="00940AF5" w:rsidRPr="004B2EC5">
        <w:t xml:space="preserve"> : PDU Session Status</w:t>
      </w:r>
      <w:r w:rsidR="009E2C8A" w:rsidRPr="004B2EC5">
        <w:t xml:space="preserve"> (detected by SMF)</w:t>
      </w:r>
      <w:r w:rsidR="00940AF5" w:rsidRPr="004B2EC5">
        <w:t>, Communication failure</w:t>
      </w:r>
      <w:r w:rsidR="009E2C8A" w:rsidRPr="004B2EC5">
        <w:t>(detected by AMF)</w:t>
      </w:r>
      <w:r w:rsidR="00940AF5" w:rsidRPr="004B2EC5">
        <w:t>, and Loss of Connectivity</w:t>
      </w:r>
      <w:r w:rsidR="009E2C8A" w:rsidRPr="004B2EC5">
        <w:t xml:space="preserve"> (detected by AMF)</w:t>
      </w:r>
      <w:r w:rsidR="00940AF5" w:rsidRPr="004B2EC5">
        <w:t>.</w:t>
      </w:r>
      <w:r w:rsidR="003F083C" w:rsidRPr="004B2EC5">
        <w:t xml:space="preserve"> The jitter measurements as described in Solution 13 can also be reported via the Nnef_AFsessionWithQoS service or Nnef_EventExposure services to support subscription and notification of QoS Monitoring for URLLC (see </w:t>
      </w:r>
      <w:r w:rsidR="00D372D5" w:rsidRPr="004B2EC5">
        <w:t>TS</w:t>
      </w:r>
      <w:r w:rsidR="00D372D5">
        <w:t> </w:t>
      </w:r>
      <w:r w:rsidR="00D372D5" w:rsidRPr="004B2EC5">
        <w:t>23.502</w:t>
      </w:r>
      <w:r w:rsidR="00D372D5">
        <w:t> [3]</w:t>
      </w:r>
      <w:r w:rsidR="003F083C" w:rsidRPr="004B2EC5">
        <w:t xml:space="preserve"> clause</w:t>
      </w:r>
      <w:r w:rsidR="00D372D5">
        <w:t> </w:t>
      </w:r>
      <w:r w:rsidR="003F083C" w:rsidRPr="004B2EC5">
        <w:t xml:space="preserve">4.2.6.9 and </w:t>
      </w:r>
      <w:r w:rsidR="00D372D5" w:rsidRPr="004B2EC5">
        <w:t>TS</w:t>
      </w:r>
      <w:r w:rsidR="00D372D5">
        <w:t> </w:t>
      </w:r>
      <w:r w:rsidR="00D372D5" w:rsidRPr="004B2EC5">
        <w:t>23.503</w:t>
      </w:r>
      <w:r w:rsidR="00D372D5">
        <w:t> [12]</w:t>
      </w:r>
      <w:r w:rsidR="003F083C" w:rsidRPr="004B2EC5">
        <w:t xml:space="preserve"> clause</w:t>
      </w:r>
      <w:r w:rsidR="00D372D5">
        <w:t> </w:t>
      </w:r>
      <w:r w:rsidR="003F083C" w:rsidRPr="004B2EC5">
        <w:t>6.1.3.18).</w:t>
      </w:r>
    </w:p>
    <w:p w14:paraId="035589CD" w14:textId="4530D956" w:rsidR="00957C72" w:rsidRPr="004B2EC5" w:rsidRDefault="00957C72" w:rsidP="000E0190">
      <w:r w:rsidRPr="004B2EC5">
        <w:t>For supporting TSC communication, which may be beyond IEEE</w:t>
      </w:r>
      <w:r w:rsidR="00D372D5">
        <w:t> </w:t>
      </w:r>
      <w:r w:rsidRPr="004B2EC5">
        <w:t xml:space="preserve"> 802.1 TSN applications,  DS-TT and NW-TT in Rel-17 have similar functionalities as in Rel-16 such as: handling of PTP messages similarly as gPTP messages are handled in Rel-16, BMIC signalling for NW-TT and PMIC signalling for both DS-TT and NW-TT.</w:t>
      </w:r>
    </w:p>
    <w:p w14:paraId="35462052" w14:textId="77777777" w:rsidR="00113222" w:rsidRPr="004B2EC5" w:rsidRDefault="00113222" w:rsidP="004D2466">
      <w:pPr>
        <w:pStyle w:val="Heading4"/>
        <w:rPr>
          <w:lang w:eastAsia="ko-KR"/>
        </w:rPr>
      </w:pPr>
      <w:bookmarkStart w:id="513" w:name="_Toc54930336"/>
      <w:bookmarkStart w:id="514" w:name="_Toc30694653"/>
      <w:bookmarkStart w:id="515" w:name="_Toc43906676"/>
      <w:bookmarkStart w:id="516" w:name="_Toc43906792"/>
      <w:bookmarkStart w:id="517" w:name="_Toc44311918"/>
      <w:bookmarkStart w:id="518" w:name="_Toc50536561"/>
      <w:bookmarkStart w:id="519" w:name="_Toc54968141"/>
      <w:r w:rsidRPr="004B2EC5">
        <w:rPr>
          <w:lang w:eastAsia="ko-KR"/>
        </w:rPr>
        <w:t>6.5.2.1</w:t>
      </w:r>
      <w:r w:rsidRPr="004B2EC5">
        <w:rPr>
          <w:lang w:eastAsia="ko-KR"/>
        </w:rPr>
        <w:tab/>
        <w:t>Hold and Forward support</w:t>
      </w:r>
      <w:bookmarkEnd w:id="513"/>
      <w:bookmarkEnd w:id="519"/>
    </w:p>
    <w:p w14:paraId="5E52B637" w14:textId="77777777" w:rsidR="00113222" w:rsidRPr="004B2EC5" w:rsidRDefault="00113222" w:rsidP="00113222">
      <w:r w:rsidRPr="004B2EC5">
        <w:t>One option is envisioned to support Hold and Forward Buffers in Rel-17:</w:t>
      </w:r>
    </w:p>
    <w:p w14:paraId="26254050" w14:textId="405CC95F"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H&amp;F buffers are configured according to R16 IEEE</w:t>
      </w:r>
      <w:r w:rsidR="00D372D5" w:rsidRP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only for Ethernet PDU Sessions. Since there is no CNC, it is the responsibility of the AF/NEF to construct the </w:t>
      </w:r>
      <w:r w:rsidR="00D372D5">
        <w:rPr>
          <w:rFonts w:eastAsia="Malgun Gothic"/>
        </w:rPr>
        <w:t>IEEE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D372D5" w:rsidRPr="00D372D5">
        <w:rPr>
          <w:rFonts w:eastAsia="Malgun Gothic"/>
        </w:rPr>
        <w:t>TS</w:t>
      </w:r>
      <w:r w:rsidR="00D372D5">
        <w:rPr>
          <w:rFonts w:eastAsia="Malgun Gothic"/>
        </w:rPr>
        <w:t> </w:t>
      </w:r>
      <w:r w:rsidR="00D372D5" w:rsidRPr="00D372D5">
        <w:rPr>
          <w:rFonts w:eastAsia="Malgun Gothic"/>
        </w:rPr>
        <w:t>23.501</w:t>
      </w:r>
      <w:r w:rsidR="00D372D5">
        <w:rPr>
          <w:rFonts w:eastAsia="Malgun Gothic"/>
        </w:rPr>
        <w:t> </w:t>
      </w:r>
      <w:r w:rsidR="00D372D5" w:rsidRPr="00D372D5">
        <w:rPr>
          <w:rFonts w:eastAsia="Malgun Gothic"/>
        </w:rPr>
        <w:t>[2]</w:t>
      </w:r>
      <w:r w:rsidR="00113222" w:rsidRPr="00D372D5">
        <w:rPr>
          <w:rFonts w:eastAsia="Malgun Gothic"/>
        </w:rPr>
        <w:t>, Table 5.28.3.1-1,  are reproduced below.</w:t>
      </w:r>
    </w:p>
    <w:p w14:paraId="51F7C173" w14:textId="4F256FE6" w:rsidR="00113222" w:rsidRPr="004B2EC5" w:rsidRDefault="00113222" w:rsidP="00BD4FB0">
      <w:pPr>
        <w:pStyle w:val="TH"/>
        <w:rPr>
          <w:rFonts w:eastAsia="Malgun Gothic"/>
        </w:rPr>
      </w:pPr>
      <w:r w:rsidRPr="004B2EC5">
        <w:t>Table 6.5.2.1-1: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06B754F2" w14:textId="77777777" w:rsidTr="00D372D5">
        <w:tc>
          <w:tcPr>
            <w:tcW w:w="4310" w:type="dxa"/>
            <w:tcBorders>
              <w:bottom w:val="nil"/>
            </w:tcBorders>
            <w:shd w:val="clear" w:color="auto" w:fill="auto"/>
          </w:tcPr>
          <w:p w14:paraId="4B15361E" w14:textId="77777777" w:rsidR="00D372D5" w:rsidRPr="00D372D5" w:rsidRDefault="00D372D5" w:rsidP="00FC2C75">
            <w:pPr>
              <w:pStyle w:val="TAH"/>
              <w:rPr>
                <w:i/>
                <w:iCs/>
              </w:rPr>
            </w:pPr>
            <w:r w:rsidRPr="00D372D5">
              <w:rPr>
                <w:i/>
                <w:iCs/>
              </w:rPr>
              <w:t>Port management information</w:t>
            </w:r>
          </w:p>
        </w:tc>
        <w:tc>
          <w:tcPr>
            <w:tcW w:w="1315" w:type="dxa"/>
            <w:gridSpan w:val="2"/>
            <w:shd w:val="clear" w:color="auto" w:fill="auto"/>
          </w:tcPr>
          <w:p w14:paraId="07CA0859" w14:textId="77777777" w:rsidR="00D372D5" w:rsidRPr="00D372D5" w:rsidRDefault="00D372D5" w:rsidP="00FC2C75">
            <w:pPr>
              <w:pStyle w:val="TAH"/>
              <w:rPr>
                <w:i/>
                <w:iCs/>
              </w:rPr>
            </w:pPr>
            <w:r w:rsidRPr="00D372D5">
              <w:rPr>
                <w:i/>
                <w:iCs/>
              </w:rPr>
              <w:t>Applicability (see NOTE 6)</w:t>
            </w:r>
          </w:p>
        </w:tc>
        <w:tc>
          <w:tcPr>
            <w:tcW w:w="1215" w:type="dxa"/>
            <w:tcBorders>
              <w:bottom w:val="nil"/>
            </w:tcBorders>
            <w:shd w:val="clear" w:color="auto" w:fill="auto"/>
          </w:tcPr>
          <w:p w14:paraId="6CAF03F0" w14:textId="19BCFE0C" w:rsidR="00D372D5" w:rsidRPr="00D372D5" w:rsidRDefault="00D372D5" w:rsidP="00FC2C75">
            <w:pPr>
              <w:pStyle w:val="TAH"/>
              <w:rPr>
                <w:i/>
                <w:iCs/>
              </w:rPr>
            </w:pPr>
            <w:r w:rsidRPr="00D372D5">
              <w:rPr>
                <w:i/>
                <w:iCs/>
              </w:rPr>
              <w:t>Supported operations</w:t>
            </w:r>
          </w:p>
        </w:tc>
        <w:tc>
          <w:tcPr>
            <w:tcW w:w="2223" w:type="dxa"/>
            <w:tcBorders>
              <w:bottom w:val="nil"/>
            </w:tcBorders>
            <w:shd w:val="clear" w:color="auto" w:fill="auto"/>
          </w:tcPr>
          <w:p w14:paraId="11370494" w14:textId="77777777" w:rsidR="00D372D5" w:rsidRPr="00D372D5" w:rsidRDefault="00D372D5" w:rsidP="00FC2C75">
            <w:pPr>
              <w:pStyle w:val="TAH"/>
              <w:rPr>
                <w:i/>
                <w:iCs/>
              </w:rPr>
            </w:pPr>
            <w:r w:rsidRPr="00D372D5">
              <w:rPr>
                <w:i/>
                <w:iCs/>
              </w:rPr>
              <w:t>Reference</w:t>
            </w:r>
          </w:p>
        </w:tc>
      </w:tr>
      <w:tr w:rsidR="00D372D5" w:rsidRPr="00D372D5" w14:paraId="0DDFBAB0" w14:textId="77777777" w:rsidTr="00D372D5">
        <w:tc>
          <w:tcPr>
            <w:tcW w:w="4310" w:type="dxa"/>
            <w:tcBorders>
              <w:top w:val="nil"/>
            </w:tcBorders>
            <w:shd w:val="clear" w:color="auto" w:fill="auto"/>
          </w:tcPr>
          <w:p w14:paraId="42427DB6" w14:textId="77777777" w:rsidR="00D372D5" w:rsidRPr="00D372D5" w:rsidRDefault="00D372D5" w:rsidP="00FC2C75">
            <w:pPr>
              <w:pStyle w:val="TAH"/>
              <w:rPr>
                <w:i/>
                <w:iCs/>
              </w:rPr>
            </w:pPr>
          </w:p>
        </w:tc>
        <w:tc>
          <w:tcPr>
            <w:tcW w:w="643" w:type="dxa"/>
            <w:shd w:val="clear" w:color="auto" w:fill="auto"/>
          </w:tcPr>
          <w:p w14:paraId="0BDD98FF" w14:textId="77777777" w:rsidR="00D372D5" w:rsidRPr="00D372D5" w:rsidRDefault="00D372D5" w:rsidP="00FC2C75">
            <w:pPr>
              <w:pStyle w:val="TAH"/>
              <w:rPr>
                <w:i/>
                <w:iCs/>
              </w:rPr>
            </w:pPr>
            <w:r w:rsidRPr="00D372D5">
              <w:rPr>
                <w:i/>
                <w:iCs/>
              </w:rPr>
              <w:t>DS-TT</w:t>
            </w:r>
          </w:p>
        </w:tc>
        <w:tc>
          <w:tcPr>
            <w:tcW w:w="672" w:type="dxa"/>
            <w:shd w:val="clear" w:color="auto" w:fill="auto"/>
          </w:tcPr>
          <w:p w14:paraId="4F431500" w14:textId="77777777" w:rsidR="00D372D5" w:rsidRPr="00D372D5" w:rsidRDefault="00D372D5" w:rsidP="00FC2C75">
            <w:pPr>
              <w:pStyle w:val="TAH"/>
              <w:rPr>
                <w:i/>
                <w:iCs/>
              </w:rPr>
            </w:pPr>
            <w:r w:rsidRPr="00D372D5">
              <w:rPr>
                <w:i/>
                <w:iCs/>
              </w:rPr>
              <w:t>NW-TT</w:t>
            </w:r>
          </w:p>
        </w:tc>
        <w:tc>
          <w:tcPr>
            <w:tcW w:w="1215" w:type="dxa"/>
            <w:tcBorders>
              <w:top w:val="nil"/>
            </w:tcBorders>
            <w:shd w:val="clear" w:color="auto" w:fill="auto"/>
          </w:tcPr>
          <w:p w14:paraId="5B897AD6" w14:textId="026ADCD8" w:rsidR="00D372D5" w:rsidRPr="00D372D5" w:rsidRDefault="00D372D5" w:rsidP="00FC2C75">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443A5BC7" w14:textId="77777777" w:rsidR="00D372D5" w:rsidRPr="00D372D5" w:rsidRDefault="00D372D5" w:rsidP="00FC2C75">
            <w:pPr>
              <w:pStyle w:val="TAH"/>
              <w:rPr>
                <w:i/>
                <w:iCs/>
              </w:rPr>
            </w:pPr>
          </w:p>
        </w:tc>
      </w:tr>
      <w:tr w:rsidR="00D372D5" w:rsidRPr="00D372D5" w14:paraId="3CE56DA4" w14:textId="77777777" w:rsidTr="00FC2C75">
        <w:tc>
          <w:tcPr>
            <w:tcW w:w="4310" w:type="dxa"/>
            <w:shd w:val="clear" w:color="auto" w:fill="auto"/>
          </w:tcPr>
          <w:p w14:paraId="5B0999CC" w14:textId="77777777" w:rsidR="00D372D5" w:rsidRPr="00D372D5" w:rsidRDefault="00D372D5" w:rsidP="00FC2C75">
            <w:pPr>
              <w:pStyle w:val="TAL"/>
              <w:rPr>
                <w:i/>
                <w:iCs/>
              </w:rPr>
            </w:pPr>
            <w:r w:rsidRPr="00D372D5">
              <w:rPr>
                <w:i/>
                <w:iCs/>
              </w:rPr>
              <w:t>GateEnabled</w:t>
            </w:r>
          </w:p>
        </w:tc>
        <w:tc>
          <w:tcPr>
            <w:tcW w:w="643" w:type="dxa"/>
            <w:shd w:val="clear" w:color="auto" w:fill="auto"/>
          </w:tcPr>
          <w:p w14:paraId="1A5E193A" w14:textId="77777777" w:rsidR="00D372D5" w:rsidRPr="00D372D5" w:rsidRDefault="00D372D5" w:rsidP="00FC2C75">
            <w:pPr>
              <w:pStyle w:val="TAC"/>
              <w:rPr>
                <w:i/>
                <w:iCs/>
              </w:rPr>
            </w:pPr>
            <w:r w:rsidRPr="00D372D5">
              <w:rPr>
                <w:i/>
                <w:iCs/>
              </w:rPr>
              <w:t>X</w:t>
            </w:r>
          </w:p>
        </w:tc>
        <w:tc>
          <w:tcPr>
            <w:tcW w:w="672" w:type="dxa"/>
            <w:shd w:val="clear" w:color="auto" w:fill="auto"/>
          </w:tcPr>
          <w:p w14:paraId="26FA920D" w14:textId="77777777" w:rsidR="00D372D5" w:rsidRPr="00D372D5" w:rsidRDefault="00D372D5" w:rsidP="00FC2C75">
            <w:pPr>
              <w:pStyle w:val="TAC"/>
              <w:rPr>
                <w:i/>
                <w:iCs/>
              </w:rPr>
            </w:pPr>
            <w:r w:rsidRPr="00D372D5">
              <w:rPr>
                <w:i/>
                <w:iCs/>
              </w:rPr>
              <w:t>X</w:t>
            </w:r>
          </w:p>
        </w:tc>
        <w:tc>
          <w:tcPr>
            <w:tcW w:w="1215" w:type="dxa"/>
            <w:shd w:val="clear" w:color="auto" w:fill="auto"/>
          </w:tcPr>
          <w:p w14:paraId="75C1B73D" w14:textId="77777777" w:rsidR="00D372D5" w:rsidRPr="00D372D5" w:rsidRDefault="00D372D5" w:rsidP="00FC2C75">
            <w:pPr>
              <w:pStyle w:val="TAC"/>
              <w:rPr>
                <w:i/>
                <w:iCs/>
              </w:rPr>
            </w:pPr>
            <w:r w:rsidRPr="00D372D5">
              <w:rPr>
                <w:i/>
                <w:iCs/>
              </w:rPr>
              <w:t>RW</w:t>
            </w:r>
          </w:p>
        </w:tc>
        <w:tc>
          <w:tcPr>
            <w:tcW w:w="2223" w:type="dxa"/>
            <w:shd w:val="clear" w:color="auto" w:fill="auto"/>
          </w:tcPr>
          <w:p w14:paraId="239F9A0B" w14:textId="77777777" w:rsidR="00D372D5" w:rsidRPr="00D372D5" w:rsidRDefault="00D372D5" w:rsidP="00FC2C75">
            <w:pPr>
              <w:pStyle w:val="TAC"/>
              <w:rPr>
                <w:i/>
                <w:iCs/>
              </w:rPr>
            </w:pPr>
            <w:r w:rsidRPr="00D372D5">
              <w:rPr>
                <w:i/>
                <w:iCs/>
              </w:rPr>
              <w:t>IEEE Std 802.1Q [98] Table 12-29</w:t>
            </w:r>
          </w:p>
        </w:tc>
      </w:tr>
      <w:tr w:rsidR="00D372D5" w:rsidRPr="00D372D5" w14:paraId="4A5CFDA5" w14:textId="77777777" w:rsidTr="00FC2C75">
        <w:tc>
          <w:tcPr>
            <w:tcW w:w="4310" w:type="dxa"/>
            <w:shd w:val="clear" w:color="auto" w:fill="auto"/>
          </w:tcPr>
          <w:p w14:paraId="48ABF7A8" w14:textId="77777777" w:rsidR="00D372D5" w:rsidRPr="00D372D5" w:rsidRDefault="00D372D5" w:rsidP="00FC2C75">
            <w:pPr>
              <w:pStyle w:val="TAL"/>
              <w:rPr>
                <w:i/>
                <w:iCs/>
              </w:rPr>
            </w:pPr>
            <w:r w:rsidRPr="00D372D5">
              <w:rPr>
                <w:i/>
                <w:iCs/>
              </w:rPr>
              <w:t>AdminBaseTime</w:t>
            </w:r>
          </w:p>
        </w:tc>
        <w:tc>
          <w:tcPr>
            <w:tcW w:w="643" w:type="dxa"/>
            <w:shd w:val="clear" w:color="auto" w:fill="auto"/>
          </w:tcPr>
          <w:p w14:paraId="0848C206" w14:textId="77777777" w:rsidR="00D372D5" w:rsidRPr="00D372D5" w:rsidRDefault="00D372D5" w:rsidP="00FC2C75">
            <w:pPr>
              <w:pStyle w:val="TAC"/>
              <w:rPr>
                <w:i/>
                <w:iCs/>
              </w:rPr>
            </w:pPr>
            <w:r w:rsidRPr="00D372D5">
              <w:rPr>
                <w:i/>
                <w:iCs/>
              </w:rPr>
              <w:t>X</w:t>
            </w:r>
          </w:p>
        </w:tc>
        <w:tc>
          <w:tcPr>
            <w:tcW w:w="672" w:type="dxa"/>
            <w:shd w:val="clear" w:color="auto" w:fill="auto"/>
          </w:tcPr>
          <w:p w14:paraId="6A48196C" w14:textId="77777777" w:rsidR="00D372D5" w:rsidRPr="00D372D5" w:rsidRDefault="00D372D5" w:rsidP="00FC2C75">
            <w:pPr>
              <w:pStyle w:val="TAC"/>
              <w:rPr>
                <w:i/>
                <w:iCs/>
              </w:rPr>
            </w:pPr>
            <w:r w:rsidRPr="00D372D5">
              <w:rPr>
                <w:i/>
                <w:iCs/>
              </w:rPr>
              <w:t>X</w:t>
            </w:r>
          </w:p>
        </w:tc>
        <w:tc>
          <w:tcPr>
            <w:tcW w:w="1215" w:type="dxa"/>
            <w:shd w:val="clear" w:color="auto" w:fill="auto"/>
          </w:tcPr>
          <w:p w14:paraId="6B043BBE" w14:textId="77777777" w:rsidR="00D372D5" w:rsidRPr="00D372D5" w:rsidRDefault="00D372D5" w:rsidP="00FC2C75">
            <w:pPr>
              <w:pStyle w:val="TAC"/>
              <w:rPr>
                <w:i/>
                <w:iCs/>
              </w:rPr>
            </w:pPr>
            <w:r w:rsidRPr="00D372D5">
              <w:rPr>
                <w:i/>
                <w:iCs/>
              </w:rPr>
              <w:t>RW</w:t>
            </w:r>
          </w:p>
        </w:tc>
        <w:tc>
          <w:tcPr>
            <w:tcW w:w="2223" w:type="dxa"/>
            <w:shd w:val="clear" w:color="auto" w:fill="auto"/>
          </w:tcPr>
          <w:p w14:paraId="1C74DD5D" w14:textId="77777777" w:rsidR="00D372D5" w:rsidRPr="00D372D5" w:rsidRDefault="00D372D5" w:rsidP="00FC2C75">
            <w:pPr>
              <w:pStyle w:val="TAC"/>
              <w:rPr>
                <w:i/>
                <w:iCs/>
              </w:rPr>
            </w:pPr>
            <w:r w:rsidRPr="00D372D5">
              <w:rPr>
                <w:i/>
                <w:iCs/>
              </w:rPr>
              <w:t>IEEE Std 802.1Q [98] Table 12-29</w:t>
            </w:r>
          </w:p>
        </w:tc>
      </w:tr>
      <w:tr w:rsidR="00D372D5" w:rsidRPr="00D372D5" w14:paraId="1FC5FED4" w14:textId="77777777" w:rsidTr="00FC2C75">
        <w:tc>
          <w:tcPr>
            <w:tcW w:w="4310" w:type="dxa"/>
            <w:shd w:val="clear" w:color="auto" w:fill="auto"/>
          </w:tcPr>
          <w:p w14:paraId="6C7B7A01" w14:textId="77777777" w:rsidR="00D372D5" w:rsidRPr="00D372D5" w:rsidRDefault="00D372D5" w:rsidP="00FC2C75">
            <w:pPr>
              <w:pStyle w:val="TAL"/>
              <w:rPr>
                <w:i/>
                <w:iCs/>
              </w:rPr>
            </w:pPr>
            <w:r w:rsidRPr="00D372D5">
              <w:rPr>
                <w:i/>
                <w:iCs/>
              </w:rPr>
              <w:t>AdminControlList</w:t>
            </w:r>
          </w:p>
        </w:tc>
        <w:tc>
          <w:tcPr>
            <w:tcW w:w="643" w:type="dxa"/>
            <w:shd w:val="clear" w:color="auto" w:fill="auto"/>
          </w:tcPr>
          <w:p w14:paraId="58047B1D" w14:textId="77777777" w:rsidR="00D372D5" w:rsidRPr="00D372D5" w:rsidRDefault="00D372D5" w:rsidP="00FC2C75">
            <w:pPr>
              <w:pStyle w:val="TAC"/>
              <w:rPr>
                <w:i/>
                <w:iCs/>
              </w:rPr>
            </w:pPr>
            <w:r w:rsidRPr="00D372D5">
              <w:rPr>
                <w:i/>
                <w:iCs/>
              </w:rPr>
              <w:t>X</w:t>
            </w:r>
          </w:p>
        </w:tc>
        <w:tc>
          <w:tcPr>
            <w:tcW w:w="672" w:type="dxa"/>
            <w:shd w:val="clear" w:color="auto" w:fill="auto"/>
          </w:tcPr>
          <w:p w14:paraId="3EF3E007" w14:textId="77777777" w:rsidR="00D372D5" w:rsidRPr="00D372D5" w:rsidRDefault="00D372D5" w:rsidP="00FC2C75">
            <w:pPr>
              <w:pStyle w:val="TAC"/>
              <w:rPr>
                <w:i/>
                <w:iCs/>
              </w:rPr>
            </w:pPr>
            <w:r w:rsidRPr="00D372D5">
              <w:rPr>
                <w:i/>
                <w:iCs/>
              </w:rPr>
              <w:t>X</w:t>
            </w:r>
          </w:p>
        </w:tc>
        <w:tc>
          <w:tcPr>
            <w:tcW w:w="1215" w:type="dxa"/>
            <w:shd w:val="clear" w:color="auto" w:fill="auto"/>
          </w:tcPr>
          <w:p w14:paraId="2CE633E0" w14:textId="77777777" w:rsidR="00D372D5" w:rsidRPr="00D372D5" w:rsidRDefault="00D372D5" w:rsidP="00FC2C75">
            <w:pPr>
              <w:pStyle w:val="TAC"/>
              <w:rPr>
                <w:i/>
                <w:iCs/>
              </w:rPr>
            </w:pPr>
            <w:r w:rsidRPr="00D372D5">
              <w:rPr>
                <w:i/>
                <w:iCs/>
              </w:rPr>
              <w:t>RW</w:t>
            </w:r>
          </w:p>
        </w:tc>
        <w:tc>
          <w:tcPr>
            <w:tcW w:w="2223" w:type="dxa"/>
            <w:shd w:val="clear" w:color="auto" w:fill="auto"/>
          </w:tcPr>
          <w:p w14:paraId="1660EF38" w14:textId="77777777" w:rsidR="00D372D5" w:rsidRPr="00D372D5" w:rsidRDefault="00D372D5" w:rsidP="00FC2C75">
            <w:pPr>
              <w:pStyle w:val="TAC"/>
              <w:rPr>
                <w:i/>
                <w:iCs/>
              </w:rPr>
            </w:pPr>
            <w:r w:rsidRPr="00D372D5">
              <w:rPr>
                <w:i/>
                <w:iCs/>
              </w:rPr>
              <w:t>IEEE Std 802.1Q [98] Table 12-29</w:t>
            </w:r>
          </w:p>
        </w:tc>
      </w:tr>
      <w:tr w:rsidR="00D372D5" w:rsidRPr="00D372D5" w14:paraId="4AAFFFFE" w14:textId="77777777" w:rsidTr="00FC2C75">
        <w:tc>
          <w:tcPr>
            <w:tcW w:w="4310" w:type="dxa"/>
            <w:shd w:val="clear" w:color="auto" w:fill="auto"/>
          </w:tcPr>
          <w:p w14:paraId="09CDC96F" w14:textId="77777777" w:rsidR="00D372D5" w:rsidRPr="00D372D5" w:rsidRDefault="00D372D5" w:rsidP="00FC2C75">
            <w:pPr>
              <w:pStyle w:val="TAL"/>
              <w:rPr>
                <w:i/>
                <w:iCs/>
              </w:rPr>
            </w:pPr>
            <w:r w:rsidRPr="00D372D5">
              <w:rPr>
                <w:i/>
                <w:iCs/>
              </w:rPr>
              <w:t>AdminCycleTime (see NOTE 3)</w:t>
            </w:r>
          </w:p>
        </w:tc>
        <w:tc>
          <w:tcPr>
            <w:tcW w:w="643" w:type="dxa"/>
            <w:shd w:val="clear" w:color="auto" w:fill="auto"/>
          </w:tcPr>
          <w:p w14:paraId="36B56691" w14:textId="77777777" w:rsidR="00D372D5" w:rsidRPr="00D372D5" w:rsidRDefault="00D372D5" w:rsidP="00FC2C75">
            <w:pPr>
              <w:pStyle w:val="TAC"/>
              <w:rPr>
                <w:i/>
                <w:iCs/>
              </w:rPr>
            </w:pPr>
            <w:r w:rsidRPr="00D372D5">
              <w:rPr>
                <w:i/>
                <w:iCs/>
              </w:rPr>
              <w:t>X</w:t>
            </w:r>
          </w:p>
        </w:tc>
        <w:tc>
          <w:tcPr>
            <w:tcW w:w="672" w:type="dxa"/>
            <w:shd w:val="clear" w:color="auto" w:fill="auto"/>
          </w:tcPr>
          <w:p w14:paraId="682C87D7" w14:textId="77777777" w:rsidR="00D372D5" w:rsidRPr="00D372D5" w:rsidRDefault="00D372D5" w:rsidP="00FC2C75">
            <w:pPr>
              <w:pStyle w:val="TAC"/>
              <w:rPr>
                <w:i/>
                <w:iCs/>
              </w:rPr>
            </w:pPr>
            <w:r w:rsidRPr="00D372D5">
              <w:rPr>
                <w:i/>
                <w:iCs/>
              </w:rPr>
              <w:t>X</w:t>
            </w:r>
          </w:p>
        </w:tc>
        <w:tc>
          <w:tcPr>
            <w:tcW w:w="1215" w:type="dxa"/>
            <w:shd w:val="clear" w:color="auto" w:fill="auto"/>
          </w:tcPr>
          <w:p w14:paraId="0F6421AB" w14:textId="77777777" w:rsidR="00D372D5" w:rsidRPr="00D372D5" w:rsidRDefault="00D372D5" w:rsidP="00FC2C75">
            <w:pPr>
              <w:pStyle w:val="TAC"/>
              <w:rPr>
                <w:i/>
                <w:iCs/>
              </w:rPr>
            </w:pPr>
            <w:r w:rsidRPr="00D372D5">
              <w:rPr>
                <w:i/>
                <w:iCs/>
              </w:rPr>
              <w:t>RW</w:t>
            </w:r>
          </w:p>
        </w:tc>
        <w:tc>
          <w:tcPr>
            <w:tcW w:w="2223" w:type="dxa"/>
            <w:shd w:val="clear" w:color="auto" w:fill="auto"/>
          </w:tcPr>
          <w:p w14:paraId="0F6C5971" w14:textId="77777777" w:rsidR="00D372D5" w:rsidRPr="00D372D5" w:rsidRDefault="00D372D5" w:rsidP="00FC2C75">
            <w:pPr>
              <w:pStyle w:val="TAC"/>
              <w:rPr>
                <w:i/>
                <w:iCs/>
              </w:rPr>
            </w:pPr>
            <w:r w:rsidRPr="00D372D5">
              <w:rPr>
                <w:i/>
                <w:iCs/>
              </w:rPr>
              <w:t>IEEE Std 802.1Q [98] Table 12-29</w:t>
            </w:r>
          </w:p>
        </w:tc>
      </w:tr>
      <w:tr w:rsidR="00D372D5" w:rsidRPr="00D372D5" w14:paraId="716BB5E1" w14:textId="77777777" w:rsidTr="00FC2C75">
        <w:tc>
          <w:tcPr>
            <w:tcW w:w="4310" w:type="dxa"/>
            <w:shd w:val="clear" w:color="auto" w:fill="auto"/>
          </w:tcPr>
          <w:p w14:paraId="5CFC9919" w14:textId="77777777" w:rsidR="00D372D5" w:rsidRPr="00D372D5" w:rsidRDefault="00D372D5" w:rsidP="00FC2C75">
            <w:pPr>
              <w:pStyle w:val="TAL"/>
              <w:rPr>
                <w:i/>
                <w:iCs/>
              </w:rPr>
            </w:pPr>
            <w:r w:rsidRPr="00D372D5">
              <w:rPr>
                <w:i/>
                <w:iCs/>
              </w:rPr>
              <w:t>AdminControlListLength (see NOTE 3)</w:t>
            </w:r>
          </w:p>
        </w:tc>
        <w:tc>
          <w:tcPr>
            <w:tcW w:w="643" w:type="dxa"/>
            <w:shd w:val="clear" w:color="auto" w:fill="auto"/>
          </w:tcPr>
          <w:p w14:paraId="618A4E83" w14:textId="77777777" w:rsidR="00D372D5" w:rsidRPr="00D372D5" w:rsidRDefault="00D372D5" w:rsidP="00FC2C75">
            <w:pPr>
              <w:pStyle w:val="TAC"/>
              <w:rPr>
                <w:i/>
                <w:iCs/>
              </w:rPr>
            </w:pPr>
            <w:r w:rsidRPr="00D372D5">
              <w:rPr>
                <w:i/>
                <w:iCs/>
              </w:rPr>
              <w:t>X</w:t>
            </w:r>
          </w:p>
        </w:tc>
        <w:tc>
          <w:tcPr>
            <w:tcW w:w="672" w:type="dxa"/>
            <w:shd w:val="clear" w:color="auto" w:fill="auto"/>
          </w:tcPr>
          <w:p w14:paraId="11F2F027" w14:textId="77777777" w:rsidR="00D372D5" w:rsidRPr="00D372D5" w:rsidRDefault="00D372D5" w:rsidP="00FC2C75">
            <w:pPr>
              <w:pStyle w:val="TAC"/>
              <w:rPr>
                <w:i/>
                <w:iCs/>
              </w:rPr>
            </w:pPr>
            <w:r w:rsidRPr="00D372D5">
              <w:rPr>
                <w:i/>
                <w:iCs/>
              </w:rPr>
              <w:t>X</w:t>
            </w:r>
          </w:p>
        </w:tc>
        <w:tc>
          <w:tcPr>
            <w:tcW w:w="1215" w:type="dxa"/>
            <w:shd w:val="clear" w:color="auto" w:fill="auto"/>
          </w:tcPr>
          <w:p w14:paraId="2FF3C59C" w14:textId="77777777" w:rsidR="00D372D5" w:rsidRPr="00D372D5" w:rsidRDefault="00D372D5" w:rsidP="00FC2C75">
            <w:pPr>
              <w:pStyle w:val="TAC"/>
              <w:rPr>
                <w:i/>
                <w:iCs/>
              </w:rPr>
            </w:pPr>
            <w:r w:rsidRPr="00D372D5">
              <w:rPr>
                <w:i/>
                <w:iCs/>
              </w:rPr>
              <w:t>RW</w:t>
            </w:r>
          </w:p>
        </w:tc>
        <w:tc>
          <w:tcPr>
            <w:tcW w:w="2223" w:type="dxa"/>
            <w:shd w:val="clear" w:color="auto" w:fill="auto"/>
          </w:tcPr>
          <w:p w14:paraId="35F0C96A" w14:textId="77777777" w:rsidR="00D372D5" w:rsidRPr="00D372D5" w:rsidRDefault="00D372D5" w:rsidP="00FC2C75">
            <w:pPr>
              <w:pStyle w:val="TAC"/>
              <w:rPr>
                <w:i/>
                <w:iCs/>
              </w:rPr>
            </w:pPr>
            <w:r w:rsidRPr="00D372D5">
              <w:rPr>
                <w:i/>
                <w:iCs/>
              </w:rPr>
              <w:t>IEEE Std 802.1Q [98] Table 12-28</w:t>
            </w:r>
          </w:p>
        </w:tc>
      </w:tr>
      <w:tr w:rsidR="00D372D5" w:rsidRPr="00D372D5" w14:paraId="22E839AD" w14:textId="77777777" w:rsidTr="00FC2C75">
        <w:tc>
          <w:tcPr>
            <w:tcW w:w="4310" w:type="dxa"/>
            <w:shd w:val="clear" w:color="auto" w:fill="auto"/>
          </w:tcPr>
          <w:p w14:paraId="4C2D78CA" w14:textId="77777777" w:rsidR="00D372D5" w:rsidRPr="00D372D5" w:rsidRDefault="00D372D5" w:rsidP="00FC2C75">
            <w:pPr>
              <w:pStyle w:val="TAL"/>
              <w:rPr>
                <w:i/>
                <w:iCs/>
              </w:rPr>
            </w:pPr>
            <w:r w:rsidRPr="00D372D5">
              <w:rPr>
                <w:i/>
                <w:iCs/>
              </w:rPr>
              <w:t>Tick granularity</w:t>
            </w:r>
          </w:p>
        </w:tc>
        <w:tc>
          <w:tcPr>
            <w:tcW w:w="643" w:type="dxa"/>
            <w:shd w:val="clear" w:color="auto" w:fill="auto"/>
          </w:tcPr>
          <w:p w14:paraId="077FC78F" w14:textId="77777777" w:rsidR="00D372D5" w:rsidRPr="00D372D5" w:rsidRDefault="00D372D5" w:rsidP="00FC2C75">
            <w:pPr>
              <w:pStyle w:val="TAC"/>
              <w:rPr>
                <w:i/>
                <w:iCs/>
              </w:rPr>
            </w:pPr>
            <w:r w:rsidRPr="00D372D5">
              <w:rPr>
                <w:i/>
                <w:iCs/>
              </w:rPr>
              <w:t>X</w:t>
            </w:r>
          </w:p>
        </w:tc>
        <w:tc>
          <w:tcPr>
            <w:tcW w:w="672" w:type="dxa"/>
            <w:shd w:val="clear" w:color="auto" w:fill="auto"/>
          </w:tcPr>
          <w:p w14:paraId="4C177B2F" w14:textId="77777777" w:rsidR="00D372D5" w:rsidRPr="00D372D5" w:rsidRDefault="00D372D5" w:rsidP="00FC2C75">
            <w:pPr>
              <w:pStyle w:val="TAC"/>
              <w:rPr>
                <w:i/>
                <w:iCs/>
              </w:rPr>
            </w:pPr>
            <w:r w:rsidRPr="00D372D5">
              <w:rPr>
                <w:i/>
                <w:iCs/>
              </w:rPr>
              <w:t>X</w:t>
            </w:r>
          </w:p>
        </w:tc>
        <w:tc>
          <w:tcPr>
            <w:tcW w:w="1215" w:type="dxa"/>
            <w:shd w:val="clear" w:color="auto" w:fill="auto"/>
          </w:tcPr>
          <w:p w14:paraId="3BDDA9CB" w14:textId="77777777" w:rsidR="00D372D5" w:rsidRPr="00D372D5" w:rsidRDefault="00D372D5" w:rsidP="00FC2C75">
            <w:pPr>
              <w:pStyle w:val="TAC"/>
              <w:rPr>
                <w:i/>
                <w:iCs/>
              </w:rPr>
            </w:pPr>
            <w:r w:rsidRPr="00D372D5">
              <w:rPr>
                <w:i/>
                <w:iCs/>
              </w:rPr>
              <w:t>R</w:t>
            </w:r>
          </w:p>
        </w:tc>
        <w:tc>
          <w:tcPr>
            <w:tcW w:w="2223" w:type="dxa"/>
            <w:shd w:val="clear" w:color="auto" w:fill="auto"/>
          </w:tcPr>
          <w:p w14:paraId="41C7A3EB" w14:textId="77777777" w:rsidR="00D372D5" w:rsidRPr="00D372D5" w:rsidRDefault="00D372D5" w:rsidP="00FC2C75">
            <w:pPr>
              <w:pStyle w:val="TAC"/>
              <w:rPr>
                <w:i/>
                <w:iCs/>
              </w:rPr>
            </w:pPr>
            <w:r w:rsidRPr="00D372D5">
              <w:rPr>
                <w:i/>
                <w:iCs/>
              </w:rPr>
              <w:t>IEEE Std 802.1Q [98] Table 12-29</w:t>
            </w:r>
          </w:p>
        </w:tc>
      </w:tr>
    </w:tbl>
    <w:p w14:paraId="41F96A61" w14:textId="77777777" w:rsidR="00D372D5" w:rsidRDefault="00D372D5" w:rsidP="00D372D5">
      <w:pPr>
        <w:pStyle w:val="FP"/>
        <w:rPr>
          <w:rFonts w:eastAsia="Malgun Gothic"/>
        </w:rPr>
      </w:pPr>
    </w:p>
    <w:p w14:paraId="6E440135" w14:textId="45B10FE9" w:rsidR="00113222" w:rsidRPr="004B2EC5" w:rsidRDefault="00113222" w:rsidP="00BD4FB0">
      <w:pPr>
        <w:rPr>
          <w:rFonts w:eastAsia="Malgun Gothic"/>
        </w:rPr>
      </w:pPr>
      <w:r w:rsidRPr="004B2EC5">
        <w:rPr>
          <w:rFonts w:eastAsia="Malgun Gothic"/>
        </w:rPr>
        <w:t xml:space="preserve">There are two sub-options when using </w:t>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Managed Objects (MOs):</w:t>
      </w:r>
    </w:p>
    <w:p w14:paraId="41EF4F95" w14:textId="19A8EA70" w:rsidR="00113222" w:rsidRPr="004B2EC5" w:rsidRDefault="00113222" w:rsidP="00BD4FB0">
      <w:pPr>
        <w:pStyle w:val="B1"/>
        <w:rPr>
          <w:rFonts w:eastAsia="Malgun Gothic"/>
        </w:rPr>
      </w:pPr>
      <w:r w:rsidRPr="004B2EC5">
        <w:rPr>
          <w:rFonts w:eastAsia="Malgun Gothic"/>
        </w:rPr>
        <w:t>2</w:t>
      </w:r>
      <w:r w:rsidR="00BD4FB0" w:rsidRPr="004B2EC5">
        <w:rPr>
          <w:rFonts w:eastAsia="Malgun Gothic"/>
        </w:rPr>
        <w:t>.</w:t>
      </w:r>
      <w:r w:rsidR="00BD4FB0" w:rsidRPr="004B2EC5">
        <w:rPr>
          <w:rFonts w:eastAsia="Malgun Gothic"/>
        </w:rPr>
        <w:tab/>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MOs are used to configure H&amp;F buffers only for Ethernet PDU Sessions</w:t>
      </w:r>
      <w:r w:rsidR="00D372D5">
        <w:rPr>
          <w:rFonts w:eastAsia="Malgun Gothic"/>
        </w:rPr>
        <w:t>.</w:t>
      </w:r>
    </w:p>
    <w:p w14:paraId="4999B2B5" w14:textId="77777777" w:rsidR="00113222" w:rsidRPr="004B2EC5" w:rsidRDefault="00113222" w:rsidP="00113222">
      <w:pPr>
        <w:rPr>
          <w:lang w:eastAsia="ko-KR"/>
        </w:rPr>
      </w:pPr>
      <w:r w:rsidRPr="004B2EC5">
        <w:rPr>
          <w:lang w:eastAsia="ko-KR"/>
        </w:rPr>
        <w:lastRenderedPageBreak/>
        <w:t>A comparison of these options is given in the table below:</w:t>
      </w:r>
    </w:p>
    <w:p w14:paraId="2869AE29" w14:textId="77777777" w:rsidR="00113222" w:rsidRPr="004B2EC5" w:rsidRDefault="00113222" w:rsidP="00BD4FB0">
      <w:pPr>
        <w:pStyle w:val="TH"/>
        <w:rPr>
          <w:lang w:eastAsia="ko-KR"/>
        </w:rPr>
      </w:pPr>
      <w:r w:rsidRPr="004B2EC5">
        <w:t>Table 6.5.2.1-2: Comparison of Options for Configuring H&amp;F Buffers</w:t>
      </w:r>
    </w:p>
    <w:tbl>
      <w:tblPr>
        <w:tblStyle w:val="TableGrid"/>
        <w:tblW w:w="0" w:type="auto"/>
        <w:jc w:val="center"/>
        <w:tblLayout w:type="fixed"/>
        <w:tblLook w:val="04A0" w:firstRow="1" w:lastRow="0" w:firstColumn="1" w:lastColumn="0" w:noHBand="0" w:noVBand="1"/>
      </w:tblPr>
      <w:tblGrid>
        <w:gridCol w:w="2391"/>
        <w:gridCol w:w="2410"/>
      </w:tblGrid>
      <w:tr w:rsidR="00113222" w:rsidRPr="004B2EC5" w14:paraId="6F5C5A4E" w14:textId="77777777" w:rsidTr="00BD4FB0">
        <w:trPr>
          <w:cantSplit/>
          <w:jc w:val="center"/>
        </w:trPr>
        <w:tc>
          <w:tcPr>
            <w:tcW w:w="2391" w:type="dxa"/>
          </w:tcPr>
          <w:p w14:paraId="794B1DA7" w14:textId="77777777" w:rsidR="00113222" w:rsidRPr="004B2EC5" w:rsidRDefault="00113222" w:rsidP="00BD4FB0">
            <w:pPr>
              <w:pStyle w:val="TAH"/>
              <w:rPr>
                <w:lang w:eastAsia="ko-KR"/>
              </w:rPr>
            </w:pPr>
          </w:p>
        </w:tc>
        <w:tc>
          <w:tcPr>
            <w:tcW w:w="2410" w:type="dxa"/>
          </w:tcPr>
          <w:p w14:paraId="51BD89CD" w14:textId="375DFD27" w:rsidR="00113222" w:rsidRPr="004B2EC5" w:rsidRDefault="00D372D5" w:rsidP="00BD4FB0">
            <w:pPr>
              <w:pStyle w:val="TAH"/>
              <w:rPr>
                <w:lang w:eastAsia="ko-KR"/>
              </w:rPr>
            </w:pPr>
            <w:r>
              <w:rPr>
                <w:lang w:eastAsia="ko-KR"/>
              </w:rPr>
              <w:t>IEEE </w:t>
            </w:r>
            <w:r w:rsidR="00113222" w:rsidRPr="004B2EC5">
              <w:rPr>
                <w:lang w:eastAsia="ko-KR"/>
              </w:rPr>
              <w:t>802.1Qbv</w:t>
            </w:r>
            <w:r>
              <w:rPr>
                <w:lang w:eastAsia="ko-KR"/>
              </w:rPr>
              <w:t> [8]</w:t>
            </w:r>
            <w:r w:rsidR="00113222" w:rsidRPr="004B2EC5">
              <w:rPr>
                <w:lang w:eastAsia="ko-KR"/>
              </w:rPr>
              <w:t xml:space="preserve"> for Ethernet PDU Sessions</w:t>
            </w:r>
          </w:p>
        </w:tc>
      </w:tr>
      <w:tr w:rsidR="00113222" w:rsidRPr="004B2EC5" w14:paraId="6213B803" w14:textId="77777777" w:rsidTr="00BD4FB0">
        <w:trPr>
          <w:cantSplit/>
          <w:jc w:val="center"/>
        </w:trPr>
        <w:tc>
          <w:tcPr>
            <w:tcW w:w="2391" w:type="dxa"/>
          </w:tcPr>
          <w:p w14:paraId="45016490" w14:textId="77777777" w:rsidR="00113222" w:rsidRPr="004B2EC5" w:rsidRDefault="00113222" w:rsidP="00BD4FB0">
            <w:pPr>
              <w:pStyle w:val="TAL"/>
              <w:rPr>
                <w:lang w:eastAsia="ko-KR"/>
              </w:rPr>
            </w:pPr>
            <w:r w:rsidRPr="004B2EC5">
              <w:rPr>
                <w:lang w:eastAsia="ko-KR"/>
              </w:rPr>
              <w:t>Impacts UE/DS-TT and UPF/NW-TT</w:t>
            </w:r>
          </w:p>
        </w:tc>
        <w:tc>
          <w:tcPr>
            <w:tcW w:w="2410" w:type="dxa"/>
          </w:tcPr>
          <w:p w14:paraId="617BB676" w14:textId="6FE35E51" w:rsidR="00113222" w:rsidRPr="004B2EC5" w:rsidRDefault="00113222" w:rsidP="00BD4FB0">
            <w:pPr>
              <w:pStyle w:val="TAL"/>
              <w:rPr>
                <w:lang w:eastAsia="ko-KR"/>
              </w:rPr>
            </w:pPr>
            <w:r w:rsidRPr="004B2EC5">
              <w:rPr>
                <w:lang w:eastAsia="ko-KR"/>
              </w:rPr>
              <w:t>No Impact</w:t>
            </w:r>
          </w:p>
        </w:tc>
      </w:tr>
      <w:tr w:rsidR="00113222" w:rsidRPr="004B2EC5" w14:paraId="77D843F9" w14:textId="77777777" w:rsidTr="00BD4FB0">
        <w:trPr>
          <w:cantSplit/>
          <w:jc w:val="center"/>
        </w:trPr>
        <w:tc>
          <w:tcPr>
            <w:tcW w:w="2391" w:type="dxa"/>
          </w:tcPr>
          <w:p w14:paraId="2987418E" w14:textId="77777777" w:rsidR="00113222" w:rsidRPr="004B2EC5" w:rsidRDefault="00113222" w:rsidP="00BD4FB0">
            <w:pPr>
              <w:pStyle w:val="TAL"/>
              <w:rPr>
                <w:lang w:eastAsia="ko-KR"/>
              </w:rPr>
            </w:pPr>
            <w:r w:rsidRPr="004B2EC5">
              <w:rPr>
                <w:lang w:eastAsia="ko-KR"/>
              </w:rPr>
              <w:t>AF/NEF needs to create Qbv parameters</w:t>
            </w:r>
          </w:p>
        </w:tc>
        <w:tc>
          <w:tcPr>
            <w:tcW w:w="2410" w:type="dxa"/>
          </w:tcPr>
          <w:p w14:paraId="44EA9EBB" w14:textId="77777777" w:rsidR="00113222" w:rsidRPr="004B2EC5" w:rsidRDefault="00113222" w:rsidP="00BD4FB0">
            <w:pPr>
              <w:pStyle w:val="TAL"/>
              <w:rPr>
                <w:lang w:eastAsia="ko-KR"/>
              </w:rPr>
            </w:pPr>
            <w:r w:rsidRPr="004B2EC5">
              <w:rPr>
                <w:lang w:eastAsia="ko-KR"/>
              </w:rPr>
              <w:t>Yes</w:t>
            </w:r>
          </w:p>
        </w:tc>
      </w:tr>
      <w:tr w:rsidR="00113222" w:rsidRPr="004B2EC5" w14:paraId="1EF98358" w14:textId="77777777" w:rsidTr="00BD4FB0">
        <w:trPr>
          <w:cantSplit/>
          <w:jc w:val="center"/>
        </w:trPr>
        <w:tc>
          <w:tcPr>
            <w:tcW w:w="2391" w:type="dxa"/>
          </w:tcPr>
          <w:p w14:paraId="3EB491B5" w14:textId="751FE114" w:rsidR="00113222" w:rsidRPr="004B2EC5" w:rsidRDefault="00D372D5" w:rsidP="00BD4FB0">
            <w:pPr>
              <w:pStyle w:val="TAL"/>
              <w:rPr>
                <w:lang w:eastAsia="ko-KR"/>
              </w:rPr>
            </w:pPr>
            <w:r>
              <w:rPr>
                <w:lang w:eastAsia="ko-KR"/>
              </w:rPr>
              <w:t>IEEE </w:t>
            </w:r>
            <w:r w:rsidR="00113222" w:rsidRPr="004B2EC5">
              <w:rPr>
                <w:lang w:eastAsia="ko-KR"/>
              </w:rPr>
              <w:t>802.</w:t>
            </w:r>
            <w:r>
              <w:rPr>
                <w:lang w:eastAsia="ko-KR"/>
              </w:rPr>
              <w:t>1</w:t>
            </w:r>
            <w:r w:rsidR="00113222" w:rsidRPr="004B2EC5">
              <w:rPr>
                <w:lang w:eastAsia="ko-KR"/>
              </w:rPr>
              <w:t>Qbv</w:t>
            </w:r>
            <w:r>
              <w:rPr>
                <w:lang w:eastAsia="ko-KR"/>
              </w:rPr>
              <w:t> [8]</w:t>
            </w:r>
            <w:r w:rsidR="00113222" w:rsidRPr="004B2EC5">
              <w:rPr>
                <w:lang w:eastAsia="ko-KR"/>
              </w:rPr>
              <w:t xml:space="preserve"> parameters are used in the 5GS but not in the DN (no TSN DN or CNC).</w:t>
            </w:r>
          </w:p>
        </w:tc>
        <w:tc>
          <w:tcPr>
            <w:tcW w:w="2410" w:type="dxa"/>
          </w:tcPr>
          <w:p w14:paraId="3046961C" w14:textId="77777777" w:rsidR="00113222" w:rsidRPr="004B2EC5" w:rsidRDefault="00113222" w:rsidP="00BD4FB0">
            <w:pPr>
              <w:pStyle w:val="TAL"/>
              <w:rPr>
                <w:lang w:eastAsia="ko-KR"/>
              </w:rPr>
            </w:pPr>
            <w:r w:rsidRPr="004B2EC5">
              <w:rPr>
                <w:lang w:eastAsia="ko-KR"/>
              </w:rPr>
              <w:t>Yes</w:t>
            </w:r>
          </w:p>
        </w:tc>
      </w:tr>
    </w:tbl>
    <w:p w14:paraId="46C5CC49" w14:textId="77777777" w:rsidR="00BD4FB0" w:rsidRPr="004B2EC5" w:rsidRDefault="00BD4FB0" w:rsidP="00BD4FB0">
      <w:pPr>
        <w:rPr>
          <w:lang w:eastAsia="ko-KR"/>
        </w:rPr>
      </w:pPr>
      <w:bookmarkStart w:id="520" w:name="_Toc54930337"/>
    </w:p>
    <w:p w14:paraId="7D73C90E" w14:textId="634770F8" w:rsidR="00813058" w:rsidRPr="004B2EC5" w:rsidRDefault="00813058" w:rsidP="00813058">
      <w:pPr>
        <w:pStyle w:val="Heading3"/>
        <w:rPr>
          <w:lang w:eastAsia="ko-KR"/>
        </w:rPr>
      </w:pPr>
      <w:bookmarkStart w:id="521" w:name="_Toc54968142"/>
      <w:r w:rsidRPr="004B2EC5">
        <w:rPr>
          <w:lang w:eastAsia="ko-KR"/>
        </w:rPr>
        <w:t>6.5.3</w:t>
      </w:r>
      <w:r w:rsidRPr="004B2EC5">
        <w:rPr>
          <w:lang w:eastAsia="ko-KR"/>
        </w:rPr>
        <w:tab/>
        <w:t>Procedures</w:t>
      </w:r>
      <w:bookmarkEnd w:id="514"/>
      <w:bookmarkEnd w:id="515"/>
      <w:bookmarkEnd w:id="516"/>
      <w:bookmarkEnd w:id="517"/>
      <w:bookmarkEnd w:id="518"/>
      <w:bookmarkEnd w:id="520"/>
      <w:bookmarkEnd w:id="521"/>
    </w:p>
    <w:p w14:paraId="61FD66D4" w14:textId="3E67B0F7" w:rsidR="00EA4117" w:rsidRPr="004B2EC5" w:rsidRDefault="00EA4117" w:rsidP="00EA4117">
      <w:pPr>
        <w:rPr>
          <w:lang w:eastAsia="ko-KR"/>
        </w:rPr>
      </w:pPr>
      <w:r w:rsidRPr="004B2EC5">
        <w:rPr>
          <w:lang w:eastAsia="ko-KR"/>
        </w:rPr>
        <w:t>An overall procedure for Native 5GS deterministic QoS is illustrated in Figure 6.</w:t>
      </w:r>
      <w:r w:rsidR="00A86E82" w:rsidRPr="004B2EC5">
        <w:rPr>
          <w:lang w:eastAsia="ko-KR"/>
        </w:rPr>
        <w:t>6</w:t>
      </w:r>
      <w:r w:rsidRPr="004B2EC5">
        <w:rPr>
          <w:lang w:eastAsia="ko-KR"/>
        </w:rPr>
        <w:t>.3-1:</w:t>
      </w:r>
    </w:p>
    <w:p w14:paraId="3148615E" w14:textId="10B7A60C" w:rsidR="009E2C8A" w:rsidRPr="004B2EC5" w:rsidRDefault="009E2C8A" w:rsidP="00A86E82">
      <w:pPr>
        <w:pStyle w:val="TH"/>
      </w:pPr>
      <w:r w:rsidRPr="004B2EC5">
        <w:rPr>
          <w:rFonts w:ascii="Times New Roman" w:eastAsia="Malgun Gothic" w:hAnsi="Times New Roman"/>
          <w:color w:val="000000"/>
          <w:lang w:eastAsia="ja-JP"/>
        </w:rPr>
        <w:object w:dxaOrig="9156" w:dyaOrig="4800" w14:anchorId="315E7B94">
          <v:shape id="_x0000_i1040" type="#_x0000_t75" style="width:457.8pt;height:239.75pt" o:ole="">
            <v:imagedata r:id="rId44" o:title=""/>
          </v:shape>
          <o:OLEObject Type="Embed" ProgID="Visio.Drawing.11" ShapeID="_x0000_i1040" DrawAspect="Content" ObjectID="_1665581902" r:id="rId45"/>
        </w:object>
      </w:r>
    </w:p>
    <w:p w14:paraId="38F1B588" w14:textId="3914E4AD" w:rsidR="00EA4117" w:rsidRPr="004B2EC5" w:rsidRDefault="00EA4117" w:rsidP="00EA4117">
      <w:pPr>
        <w:pStyle w:val="TF"/>
      </w:pPr>
      <w:r w:rsidRPr="004B2EC5">
        <w:t>Figure 6.</w:t>
      </w:r>
      <w:r w:rsidR="009E2C8A" w:rsidRPr="004B2EC5">
        <w:t>5</w:t>
      </w:r>
      <w:r w:rsidRPr="004B2EC5">
        <w:t>.3-1</w:t>
      </w:r>
      <w:r w:rsidR="00A86E82" w:rsidRPr="004B2EC5">
        <w:t>:</w:t>
      </w:r>
      <w:r w:rsidRPr="004B2EC5">
        <w:t xml:space="preserve"> Procedure for Exposure the deterministic QoS</w:t>
      </w:r>
    </w:p>
    <w:p w14:paraId="1EBEF31C" w14:textId="44B81415" w:rsidR="00A86E82" w:rsidRPr="004B2EC5" w:rsidRDefault="00A86E82" w:rsidP="00A86E82">
      <w:pPr>
        <w:pStyle w:val="B1"/>
      </w:pPr>
      <w:r w:rsidRPr="004B2EC5">
        <w:t>1.</w:t>
      </w:r>
      <w:r w:rsidRPr="004B2EC5">
        <w:tab/>
        <w:t xml:space="preserve">PDU Session Establishment for UE1 as specified in clause 4.3.2.2.1 of </w:t>
      </w:r>
      <w:r w:rsidR="00D372D5" w:rsidRPr="004B2EC5">
        <w:t>TS</w:t>
      </w:r>
      <w:r w:rsidR="00D372D5">
        <w:t> </w:t>
      </w:r>
      <w:r w:rsidR="00D372D5" w:rsidRPr="004B2EC5">
        <w:t>23.502</w:t>
      </w:r>
      <w:r w:rsidR="00D372D5">
        <w:t> </w:t>
      </w:r>
      <w:r w:rsidR="00D372D5" w:rsidRPr="004B2EC5">
        <w:t>[</w:t>
      </w:r>
      <w:r w:rsidRPr="004B2EC5">
        <w:t>3].</w:t>
      </w:r>
      <w:r w:rsidR="00502FE9" w:rsidRPr="004B2EC5">
        <w:t xml:space="preserve"> </w:t>
      </w:r>
      <w:r w:rsidR="009E2C8A" w:rsidRPr="004B2EC5">
        <w:t>If the AF is located inside the operator</w:t>
      </w:r>
      <w:r w:rsidR="00502FE9" w:rsidRPr="004B2EC5">
        <w:t>'</w:t>
      </w:r>
      <w:r w:rsidR="009E2C8A" w:rsidRPr="004B2EC5">
        <w:t xml:space="preserve">s domain, the PCF exposes the UE-DS-TT residence time to the AF as defined in </w:t>
      </w:r>
      <w:r w:rsidR="00D372D5" w:rsidRPr="004B2EC5">
        <w:t>TS</w:t>
      </w:r>
      <w:r w:rsidR="00D372D5">
        <w:t> </w:t>
      </w:r>
      <w:r w:rsidR="00D372D5" w:rsidRPr="004B2EC5">
        <w:t>23.502</w:t>
      </w:r>
      <w:r w:rsidR="00D372D5">
        <w:t> </w:t>
      </w:r>
      <w:r w:rsidR="00D372D5" w:rsidRPr="004B2EC5">
        <w:t>[</w:t>
      </w:r>
      <w:r w:rsidR="009E2C8A" w:rsidRPr="004B2EC5">
        <w:t>3] and the AF is configured with the UE to UPF/NW-TT delay per Type of Service.</w:t>
      </w:r>
    </w:p>
    <w:p w14:paraId="59EEC510" w14:textId="2F73C063" w:rsidR="00A86E82" w:rsidRPr="004B2EC5" w:rsidRDefault="00A86E82" w:rsidP="00A86E82">
      <w:pPr>
        <w:pStyle w:val="B1"/>
      </w:pPr>
      <w:r w:rsidRPr="004B2EC5">
        <w:t>2.</w:t>
      </w:r>
      <w:r w:rsidRPr="004B2EC5">
        <w:tab/>
      </w:r>
      <w:r w:rsidR="009E2C8A" w:rsidRPr="004B2EC5">
        <w:t>If the AF is located outside the operator</w:t>
      </w:r>
      <w:r w:rsidR="00502FE9" w:rsidRPr="004B2EC5">
        <w:t>'</w:t>
      </w:r>
      <w:r w:rsidR="009E2C8A" w:rsidRPr="004B2EC5">
        <w:t>s domain, the</w:t>
      </w:r>
      <w:r w:rsidR="00502FE9" w:rsidRPr="004B2EC5">
        <w:t xml:space="preserve"> </w:t>
      </w:r>
      <w:r w:rsidRPr="004B2EC5">
        <w:t>NEF exposes Deterministic QoS Capability to AF, as shown in Figure 6.5.3-2</w:t>
      </w:r>
      <w:r w:rsidR="009E2C8A" w:rsidRPr="004B2EC5">
        <w:t>. If the NEF learns the UE-DS-TT residence time from PCF and NEF is configured with the UE to UPF/NW-TT delay per Type of Service.</w:t>
      </w:r>
    </w:p>
    <w:p w14:paraId="1537E2B5" w14:textId="197EF6CF" w:rsidR="00A86E82" w:rsidRPr="004B2EC5" w:rsidRDefault="00A86E82" w:rsidP="00A86E82">
      <w:pPr>
        <w:pStyle w:val="B1"/>
      </w:pPr>
      <w:r w:rsidRPr="004B2EC5">
        <w:t>3.</w:t>
      </w:r>
      <w:r w:rsidRPr="004B2EC5">
        <w:tab/>
        <w:t xml:space="preserve">Setting up an AF session with required QoS procedure specified in the </w:t>
      </w:r>
      <w:r w:rsidR="00D372D5" w:rsidRPr="004B2EC5">
        <w:t>TS</w:t>
      </w:r>
      <w:r w:rsidR="00D372D5">
        <w:t> </w:t>
      </w:r>
      <w:r w:rsidR="00D372D5" w:rsidRPr="004B2EC5">
        <w:t>23.502</w:t>
      </w:r>
      <w:r w:rsidR="00D372D5">
        <w:t> </w:t>
      </w:r>
      <w:r w:rsidR="00D372D5" w:rsidRPr="004B2EC5">
        <w:t>[</w:t>
      </w:r>
      <w:r w:rsidRPr="004B2EC5">
        <w:t>3] clause 4.15.6.6. is executed with the following modifications:</w:t>
      </w:r>
    </w:p>
    <w:p w14:paraId="5450A86A" w14:textId="1B3C4795" w:rsidR="00A86E82" w:rsidRPr="004B2EC5" w:rsidRDefault="00A86E82" w:rsidP="00A86E82">
      <w:pPr>
        <w:pStyle w:val="B2"/>
      </w:pPr>
      <w:r w:rsidRPr="004B2EC5">
        <w:t>-</w:t>
      </w:r>
      <w:r w:rsidRPr="004B2EC5">
        <w:tab/>
        <w:t xml:space="preserve">The parameters described in clause 6.5.2 </w:t>
      </w:r>
      <w:r w:rsidR="00502FE9" w:rsidRPr="004B2EC5">
        <w:t>"</w:t>
      </w:r>
      <w:r w:rsidRPr="004B2EC5">
        <w:t>Function Description</w:t>
      </w:r>
      <w:r w:rsidR="00502FE9" w:rsidRPr="004B2EC5">
        <w:t>"</w:t>
      </w:r>
      <w:r w:rsidRPr="004B2EC5">
        <w:t xml:space="preserve"> may be specified in the AF request to the NEF</w:t>
      </w:r>
    </w:p>
    <w:p w14:paraId="51C8453E" w14:textId="77777777" w:rsidR="00A86E82" w:rsidRPr="004B2EC5" w:rsidRDefault="00A86E82" w:rsidP="00A86E82">
      <w:pPr>
        <w:pStyle w:val="B2"/>
      </w:pPr>
      <w:r w:rsidRPr="004B2EC5">
        <w:t>-</w:t>
      </w:r>
      <w:r w:rsidRPr="004B2EC5">
        <w:tab/>
        <w:t>The NEF may forward to the PCF the additional parameters received at the NEF, and the PCF derives the 5QI and sets the PCC Rule accordingly. The PCF includes the Time Domain to the PCC Rule.</w:t>
      </w:r>
    </w:p>
    <w:p w14:paraId="6AD17B4D" w14:textId="77777777" w:rsidR="00A86E82" w:rsidRPr="004B2EC5" w:rsidRDefault="00A86E82" w:rsidP="00A86E82">
      <w:pPr>
        <w:pStyle w:val="B2"/>
      </w:pPr>
      <w:r w:rsidRPr="004B2EC5">
        <w:t>-</w:t>
      </w:r>
      <w:r w:rsidRPr="004B2EC5">
        <w:tab/>
        <w:t>The response from PCF to NEF, and NEF to AF contains additional information on the TSC resources allocated for the request.</w:t>
      </w:r>
    </w:p>
    <w:p w14:paraId="5DA0A045" w14:textId="3A6CFCC6" w:rsidR="00A86E82" w:rsidRPr="004B2EC5" w:rsidRDefault="00A86E82" w:rsidP="00A86E82">
      <w:pPr>
        <w:pStyle w:val="B1"/>
      </w:pPr>
      <w:r w:rsidRPr="004B2EC5">
        <w:lastRenderedPageBreak/>
        <w:t>4.</w:t>
      </w:r>
      <w:r w:rsidRPr="004B2EC5">
        <w:tab/>
        <w:t xml:space="preserve">The PCF creates the PCC rule and provides to SMF. </w:t>
      </w:r>
      <w:r w:rsidR="00D372D5">
        <w:t>The</w:t>
      </w:r>
      <w:r w:rsidRPr="004B2EC5">
        <w:t xml:space="preserve"> PCF also includes the TSC traffic pattern information from NEF/AF.</w:t>
      </w:r>
    </w:p>
    <w:p w14:paraId="3A880C93" w14:textId="7B899EBD" w:rsidR="00A86E82" w:rsidRPr="004B2EC5" w:rsidRDefault="00A86E82" w:rsidP="00A86E82">
      <w:pPr>
        <w:pStyle w:val="B1"/>
      </w:pPr>
      <w:r w:rsidRPr="004B2EC5">
        <w:t>5.</w:t>
      </w:r>
      <w:r w:rsidRPr="004B2EC5">
        <w:tab/>
        <w:t xml:space="preserve">The SMF </w:t>
      </w:r>
      <w:r w:rsidR="009E2C8A" w:rsidRPr="004B2EC5">
        <w:t xml:space="preserve">may </w:t>
      </w:r>
      <w:r w:rsidRPr="004B2EC5">
        <w:t xml:space="preserve">calculate the TSCAI similar to </w:t>
      </w:r>
      <w:r w:rsidR="00D372D5" w:rsidRPr="004B2EC5">
        <w:t>TS</w:t>
      </w:r>
      <w:r w:rsidR="00D372D5">
        <w:t> </w:t>
      </w:r>
      <w:r w:rsidR="00D372D5" w:rsidRPr="004B2EC5">
        <w:t>23.501</w:t>
      </w:r>
      <w:r w:rsidR="00D372D5">
        <w:t> </w:t>
      </w:r>
      <w:r w:rsidR="00D372D5" w:rsidRPr="004B2EC5">
        <w:t>[</w:t>
      </w:r>
      <w:r w:rsidRPr="004B2EC5">
        <w:t>2] clause 5.27.2, with the following modifications:</w:t>
      </w:r>
    </w:p>
    <w:p w14:paraId="0F0D1B6E" w14:textId="790EA243" w:rsidR="00A86E82" w:rsidRPr="004B2EC5" w:rsidRDefault="00A86E82" w:rsidP="00A86E82">
      <w:pPr>
        <w:pStyle w:val="B1"/>
      </w:pPr>
      <w:r w:rsidRPr="004B2EC5">
        <w:tab/>
        <w:t>The SMF assigns the TSCAI with the Time Domain as received from the PCF to a QoS Flow. If the SMF receives clock drift information from UPF for that Tim</w:t>
      </w:r>
      <w:r w:rsidR="00911523" w:rsidRPr="004B2EC5">
        <w:t>e</w:t>
      </w:r>
      <w:r w:rsidRPr="004B2EC5">
        <w:t xml:space="preserve"> Domain (i.e. clock drift between 5G timing and AF supplied Tim</w:t>
      </w:r>
      <w:r w:rsidR="00911523" w:rsidRPr="004B2EC5">
        <w:t>e</w:t>
      </w:r>
      <w:r w:rsidRPr="004B2EC5">
        <w:t xml:space="preserve"> Domain), then SMF may adjust the TSCAI information of the QoS Flow so that it reflects the 5GS Clock.</w:t>
      </w:r>
    </w:p>
    <w:p w14:paraId="6A089EB8" w14:textId="15FF95BA" w:rsidR="00A86E82" w:rsidRPr="004B2EC5" w:rsidRDefault="00A86E82" w:rsidP="00A86E82">
      <w:pPr>
        <w:pStyle w:val="B1"/>
      </w:pPr>
      <w:r w:rsidRPr="004B2EC5">
        <w:t>6.</w:t>
      </w:r>
      <w:r w:rsidRPr="004B2EC5">
        <w:tab/>
        <w:t>The SMF configures the U-plane and sends the N2 message with TSCAI to NG-RAN. The SMF distributes the parameters for Hold and Forward Buffering to the UE and UPF.</w:t>
      </w:r>
    </w:p>
    <w:p w14:paraId="3934004F" w14:textId="6354F1B7" w:rsidR="00940AF5" w:rsidRPr="004B2EC5" w:rsidRDefault="00940AF5" w:rsidP="00A86E82">
      <w:pPr>
        <w:rPr>
          <w:b/>
          <w:bCs/>
          <w:lang w:eastAsia="ko-KR"/>
        </w:rPr>
      </w:pPr>
      <w:r w:rsidRPr="004B2EC5">
        <w:rPr>
          <w:b/>
          <w:bCs/>
        </w:rPr>
        <w:t>AF requested TSC QoS:</w:t>
      </w:r>
    </w:p>
    <w:p w14:paraId="0DA3597C" w14:textId="4173D57B" w:rsidR="00EA4117" w:rsidRPr="004B2EC5" w:rsidRDefault="00A86E82" w:rsidP="00EA4117">
      <w:pPr>
        <w:rPr>
          <w:lang w:eastAsia="ko-KR"/>
        </w:rPr>
      </w:pPr>
      <w:r w:rsidRPr="004B2EC5">
        <w:rPr>
          <w:lang w:eastAsia="ko-KR"/>
        </w:rPr>
        <w:t>The following procedure is used to expose 5GS information to aid the AF in formulating a request for TSC QoS (step 3 of Figure 6.</w:t>
      </w:r>
      <w:r w:rsidR="009E2C8A" w:rsidRPr="004B2EC5">
        <w:rPr>
          <w:lang w:eastAsia="ko-KR"/>
        </w:rPr>
        <w:t>5</w:t>
      </w:r>
      <w:r w:rsidRPr="004B2EC5">
        <w:rPr>
          <w:lang w:eastAsia="ko-KR"/>
        </w:rPr>
        <w:t>.3-1).</w:t>
      </w:r>
    </w:p>
    <w:p w14:paraId="0AC4567A" w14:textId="28AAA99F" w:rsidR="00CC4707" w:rsidRPr="004B2EC5" w:rsidRDefault="00CC4707" w:rsidP="0045375E">
      <w:r w:rsidRPr="004B2EC5">
        <w:t>The information provided in the Capability Response can aid the AF in formulating a request for TSC QoS by allowing the AF to:</w:t>
      </w:r>
    </w:p>
    <w:p w14:paraId="2029E212" w14:textId="016638A9" w:rsidR="00502FE9" w:rsidRPr="004B2EC5" w:rsidRDefault="00502FE9" w:rsidP="00502FE9">
      <w:pPr>
        <w:pStyle w:val="B1"/>
      </w:pPr>
      <w:r w:rsidRPr="004B2EC5">
        <w:t>1.</w:t>
      </w:r>
      <w:r w:rsidRPr="004B2EC5">
        <w:tab/>
        <w:t xml:space="preserve">Requesting delay </w:t>
      </w:r>
      <w:r w:rsidR="003F083C" w:rsidRPr="004B2EC5">
        <w:t xml:space="preserve">and jitter </w:t>
      </w:r>
      <w:r w:rsidRPr="004B2EC5">
        <w:t>based on 5GS reported minimum and maximum delay (between two UE(s) or UE and DN) for PDU Sessions.</w:t>
      </w:r>
    </w:p>
    <w:p w14:paraId="0371D789" w14:textId="77777777" w:rsidR="00502FE9" w:rsidRPr="004B2EC5" w:rsidRDefault="00502FE9" w:rsidP="00502FE9">
      <w:pPr>
        <w:pStyle w:val="B1"/>
      </w:pPr>
      <w:r w:rsidRPr="004B2EC5">
        <w:t>2.</w:t>
      </w:r>
      <w:r w:rsidRPr="004B2EC5">
        <w:tab/>
        <w:t>Specify in the request for QoS, the relevant MAC address, GPSI or IP address.</w:t>
      </w:r>
    </w:p>
    <w:p w14:paraId="0CB72197" w14:textId="70F82BC4" w:rsidR="00CC4707" w:rsidRPr="004B2EC5" w:rsidRDefault="0045375E" w:rsidP="004D2466">
      <w:pPr>
        <w:pStyle w:val="NO"/>
      </w:pPr>
      <w:r w:rsidRPr="004B2EC5">
        <w:rPr>
          <w:lang w:eastAsia="ko-KR"/>
        </w:rPr>
        <w:t>NOTE:</w:t>
      </w:r>
      <w:r w:rsidRPr="004B2EC5">
        <w:rPr>
          <w:lang w:eastAsia="ko-KR"/>
        </w:rPr>
        <w:tab/>
        <w:t xml:space="preserve">For Ethernet PDU sessions, </w:t>
      </w:r>
      <w:r w:rsidR="00502FE9" w:rsidRPr="004B2EC5">
        <w:rPr>
          <w:lang w:eastAsia="ko-KR"/>
        </w:rPr>
        <w:t>"</w:t>
      </w:r>
      <w:r w:rsidRPr="004B2EC5">
        <w:rPr>
          <w:lang w:eastAsia="ko-KR"/>
        </w:rPr>
        <w:t>UE MAC address</w:t>
      </w:r>
      <w:r w:rsidR="00502FE9" w:rsidRPr="004B2EC5">
        <w:rPr>
          <w:lang w:eastAsia="ko-KR"/>
        </w:rPr>
        <w:t>"</w:t>
      </w:r>
      <w:r w:rsidRPr="004B2EC5">
        <w:rPr>
          <w:lang w:eastAsia="ko-KR"/>
        </w:rPr>
        <w:t xml:space="preserve"> is a required input parameter for the Nnef_AFsessionWithQoS_Create service operation</w:t>
      </w:r>
      <w:r w:rsidR="00D372D5">
        <w:rPr>
          <w:lang w:eastAsia="ko-KR"/>
        </w:rPr>
        <w:t>.</w:t>
      </w:r>
    </w:p>
    <w:p w14:paraId="4C81B6AC" w14:textId="0720DE49" w:rsidR="009E2C8A" w:rsidRPr="004B2EC5" w:rsidRDefault="009E2C8A" w:rsidP="000E0190">
      <w:pPr>
        <w:pStyle w:val="TH"/>
      </w:pPr>
      <w:r w:rsidRPr="004B2EC5">
        <w:rPr>
          <w:rFonts w:ascii="Times New Roman" w:hAnsi="Times New Roman"/>
          <w:color w:val="000000"/>
          <w:lang w:eastAsia="ja-JP"/>
        </w:rPr>
        <w:object w:dxaOrig="6396" w:dyaOrig="5412" w14:anchorId="69DB19CB">
          <v:shape id="_x0000_i1041" type="#_x0000_t75" style="width:319.9pt;height:270.35pt" o:ole="">
            <v:imagedata r:id="rId46" o:title=""/>
          </v:shape>
          <o:OLEObject Type="Embed" ProgID="Visio.Drawing.15" ShapeID="_x0000_i1041" DrawAspect="Content" ObjectID="_1665581903" r:id="rId47"/>
        </w:object>
      </w:r>
    </w:p>
    <w:p w14:paraId="2EDA2F90" w14:textId="2E3E9F2D" w:rsidR="00813058" w:rsidRPr="004B2EC5" w:rsidRDefault="00813058" w:rsidP="000E0190">
      <w:pPr>
        <w:pStyle w:val="TF"/>
        <w:rPr>
          <w:lang w:eastAsia="ko-KR"/>
        </w:rPr>
      </w:pPr>
      <w:r w:rsidRPr="004B2EC5">
        <w:t>Figure 6.5.3</w:t>
      </w:r>
      <w:r w:rsidR="00957C72" w:rsidRPr="004B2EC5">
        <w:t>-</w:t>
      </w:r>
      <w:r w:rsidR="009E2C8A" w:rsidRPr="004B2EC5">
        <w:t>2</w:t>
      </w:r>
      <w:r w:rsidR="000E0190" w:rsidRPr="004B2EC5">
        <w:t>:</w:t>
      </w:r>
      <w:r w:rsidRPr="004B2EC5">
        <w:t xml:space="preserve"> </w:t>
      </w:r>
      <w:r w:rsidR="009E2C8A" w:rsidRPr="004B2EC5">
        <w:t>TSC</w:t>
      </w:r>
      <w:r w:rsidRPr="004B2EC5">
        <w:t xml:space="preserve"> Capability exposure </w:t>
      </w:r>
      <w:r w:rsidR="009E2C8A" w:rsidRPr="004B2EC5">
        <w:t>towards external AF</w:t>
      </w:r>
    </w:p>
    <w:p w14:paraId="7D6B9AA9" w14:textId="555EF035" w:rsidR="009E2C8A" w:rsidRPr="004B2EC5" w:rsidRDefault="00EA4117" w:rsidP="009E2C8A">
      <w:r w:rsidRPr="004B2EC5">
        <w:t>The NEF obtains 5GS capability</w:t>
      </w:r>
      <w:r w:rsidR="00502FE9" w:rsidRPr="004B2EC5">
        <w:t xml:space="preserve"> </w:t>
      </w:r>
      <w:r w:rsidR="009E2C8A" w:rsidRPr="004B2EC5">
        <w:t>to support Determinists QoS for a PDU session using the PCF provided information and the local configuration in NEF. The AF receives 5GS bridge minimum and maximum delay information.</w:t>
      </w:r>
      <w:r w:rsidR="00932C2A" w:rsidRPr="004B2EC5">
        <w:t xml:space="preserve"> Since the "Minimum 5GS Delay supported" and "Maximum 5GS Delay supported" are dependent on UE residence time, this information</w:t>
      </w:r>
      <w:r w:rsidR="0067580A" w:rsidRPr="004B2EC5">
        <w:t xml:space="preserve"> </w:t>
      </w:r>
      <w:r w:rsidR="001E6134" w:rsidRPr="004B2EC5">
        <w:t>is reported as part of the capability exposure procedure</w:t>
      </w:r>
      <w:r w:rsidR="00812A98" w:rsidRPr="004B2EC5">
        <w:t>:</w:t>
      </w:r>
    </w:p>
    <w:p w14:paraId="24194EBD" w14:textId="39A534EC" w:rsidR="009E2C8A" w:rsidRPr="004B2EC5" w:rsidRDefault="001E6134" w:rsidP="009E2C8A">
      <w:r w:rsidRPr="004B2EC5">
        <w:t xml:space="preserve">Procedure </w:t>
      </w:r>
      <w:r w:rsidR="009E2C8A" w:rsidRPr="004B2EC5">
        <w:t xml:space="preserve">for 5GS </w:t>
      </w:r>
      <w:r w:rsidRPr="004B2EC5">
        <w:t xml:space="preserve">TSC </w:t>
      </w:r>
      <w:r w:rsidR="009E2C8A" w:rsidRPr="004B2EC5">
        <w:t>Capability exposure towards AF:</w:t>
      </w:r>
    </w:p>
    <w:p w14:paraId="6B669ED9" w14:textId="77563358" w:rsidR="0045375E" w:rsidRPr="004B2EC5" w:rsidRDefault="0045375E" w:rsidP="0045375E">
      <w:pPr>
        <w:pStyle w:val="B1"/>
      </w:pPr>
      <w:r w:rsidRPr="004B2EC5">
        <w:lastRenderedPageBreak/>
        <w:t>1.</w:t>
      </w:r>
      <w:r w:rsidRPr="004B2EC5">
        <w:tab/>
        <w:t xml:space="preserve">The AF requests the 5GS Capabilities to support Determinists QoS. </w:t>
      </w:r>
      <w:r w:rsidR="001E6134" w:rsidRPr="004B2EC5">
        <w:t xml:space="preserve"> </w:t>
      </w:r>
      <w:r w:rsidR="0067580A" w:rsidRPr="004B2EC5">
        <w:t xml:space="preserve">The AF </w:t>
      </w:r>
      <w:r w:rsidR="001E6134" w:rsidRPr="004B2EC5">
        <w:t>includes</w:t>
      </w:r>
      <w:r w:rsidR="00812A98" w:rsidRPr="004B2EC5">
        <w:t xml:space="preserve"> </w:t>
      </w:r>
      <w:r w:rsidR="001E6134" w:rsidRPr="004B2EC5">
        <w:t xml:space="preserve">one or more MAC addresses of devices, GPSIs or IP addresses </w:t>
      </w:r>
      <w:r w:rsidR="0067580A" w:rsidRPr="004B2EC5">
        <w:t>in the Nnef_TSC_Capability_Request, one or more MAC addresses of devices, GPSIs or IP addresses.</w:t>
      </w:r>
      <w:r w:rsidR="001E6134" w:rsidRPr="004B2EC5">
        <w:t xml:space="preserve"> It also includes an Application Identifier. </w:t>
      </w:r>
      <w:r w:rsidR="0067580A" w:rsidRPr="004B2EC5">
        <w:t>Note some of these MAC addresses may belong to devices connected via a UE, and some to devices connected via the DN as the AF may be unaware of network topology.</w:t>
      </w:r>
    </w:p>
    <w:p w14:paraId="62A4EAFD" w14:textId="39031182" w:rsidR="0045375E" w:rsidRPr="004B2EC5" w:rsidRDefault="0045375E" w:rsidP="0045375E">
      <w:pPr>
        <w:pStyle w:val="B1"/>
      </w:pPr>
      <w:r w:rsidRPr="004B2EC5">
        <w:t>2.</w:t>
      </w:r>
      <w:r w:rsidRPr="004B2EC5">
        <w:tab/>
        <w:t>The NEF finds the PCF</w:t>
      </w:r>
      <w:r w:rsidR="001E6134" w:rsidRPr="004B2EC5">
        <w:t xml:space="preserve"> (e.g: by using the BSF)</w:t>
      </w:r>
      <w:r w:rsidRPr="004B2EC5">
        <w:t xml:space="preserve"> that serves the PDU session</w:t>
      </w:r>
      <w:r w:rsidR="001E6134" w:rsidRPr="004B2EC5">
        <w:t xml:space="preserve"> and</w:t>
      </w:r>
      <w:r w:rsidRPr="004B2EC5">
        <w:t xml:space="preserve"> then NEF </w:t>
      </w:r>
      <w:r w:rsidR="001E6134" w:rsidRPr="004B2EC5">
        <w:t xml:space="preserve">sends a </w:t>
      </w:r>
      <w:r w:rsidRPr="004B2EC5">
        <w:t xml:space="preserve">request </w:t>
      </w:r>
      <w:r w:rsidR="001E6134" w:rsidRPr="004B2EC5">
        <w:t xml:space="preserve">to the </w:t>
      </w:r>
      <w:r w:rsidRPr="004B2EC5">
        <w:t>PCF.</w:t>
      </w:r>
    </w:p>
    <w:p w14:paraId="52C6C605" w14:textId="754B1B69" w:rsidR="0045375E" w:rsidRPr="004B2EC5" w:rsidRDefault="0045375E" w:rsidP="0045375E">
      <w:pPr>
        <w:pStyle w:val="B1"/>
      </w:pPr>
      <w:r w:rsidRPr="004B2EC5">
        <w:t>3.</w:t>
      </w:r>
      <w:r w:rsidRPr="004B2EC5">
        <w:tab/>
      </w:r>
      <w:r w:rsidR="00A94D71" w:rsidRPr="004B2EC5">
        <w:t xml:space="preserve">If the UE-DS-TT has reported a residence time and the PCF indicates TSC QoS is supported for the Application Identifier, then the </w:t>
      </w:r>
      <w:r w:rsidRPr="004B2EC5">
        <w:t>PCF provides the UE-DS-TT Residence time</w:t>
      </w:r>
      <w:r w:rsidR="00A94D71" w:rsidRPr="004B2EC5">
        <w:t xml:space="preserve"> and TSC QoS information for the AF Identifier to the NEF.</w:t>
      </w:r>
      <w:r w:rsidRPr="004B2EC5">
        <w:t>.</w:t>
      </w:r>
    </w:p>
    <w:p w14:paraId="361C3084" w14:textId="77777777" w:rsidR="00A94D71" w:rsidRPr="004B2EC5" w:rsidDel="0045486E" w:rsidRDefault="0045375E" w:rsidP="00A94D71">
      <w:pPr>
        <w:pStyle w:val="B1"/>
      </w:pPr>
      <w:r w:rsidRPr="004B2EC5">
        <w:t>4.</w:t>
      </w:r>
      <w:r w:rsidRPr="004B2EC5">
        <w:tab/>
      </w:r>
      <w:r w:rsidR="00A94D71" w:rsidRPr="004B2EC5" w:rsidDel="0045486E">
        <w:t>For devices where UPF MAC learning has detected the AF requested MAC address as a Source Address in an uplink frame (and hence the device is connected via the associated PDU session), or where the IP address and GPSI is associated with a UE</w:t>
      </w:r>
      <w:r w:rsidR="00A94D71" w:rsidRPr="004B2EC5">
        <w:t xml:space="preserve"> (and hence the BSF found a PCF for the UE address/GPSI</w:t>
      </w:r>
      <w:r w:rsidR="00A94D71" w:rsidRPr="004B2EC5" w:rsidDel="0045486E">
        <w:t xml:space="preserve">, the </w:t>
      </w:r>
      <w:r w:rsidR="00A94D71" w:rsidRPr="004B2EC5">
        <w:t>NEF</w:t>
      </w:r>
      <w:r w:rsidR="00A94D71" w:rsidRPr="004B2EC5" w:rsidDel="0045486E">
        <w:t xml:space="preserve"> provides in the Nnef_TSC_Capability_Response:</w:t>
      </w:r>
    </w:p>
    <w:p w14:paraId="727E0BCC" w14:textId="77777777" w:rsidR="00A94D71" w:rsidRPr="004B2EC5" w:rsidDel="0045486E" w:rsidRDefault="00A94D71" w:rsidP="00D372D5">
      <w:pPr>
        <w:pStyle w:val="B2"/>
      </w:pPr>
      <w:r w:rsidRPr="004B2EC5" w:rsidDel="0045486E">
        <w:t>a.</w:t>
      </w:r>
      <w:r w:rsidRPr="004B2EC5" w:rsidDel="0045486E">
        <w:tab/>
        <w:t xml:space="preserve">The "minimum 5GS delay supported" and "maximum 5GS delay supported" </w:t>
      </w:r>
      <w:r w:rsidRPr="004B2EC5">
        <w:t>for the Application Identifier,</w:t>
      </w:r>
      <w:r w:rsidRPr="004B2EC5" w:rsidDel="0045486E">
        <w:t xml:space="preserve"> taking into account UE Residence time and the delay associated with a TSC 5QI.</w:t>
      </w:r>
    </w:p>
    <w:p w14:paraId="772CC899" w14:textId="33F9DDF8" w:rsidR="0045375E" w:rsidRPr="004B2EC5" w:rsidRDefault="00D372D5" w:rsidP="00D372D5">
      <w:pPr>
        <w:pStyle w:val="B1"/>
      </w:pPr>
      <w:r>
        <w:tab/>
      </w:r>
      <w:r w:rsidR="00A94D71" w:rsidRPr="004B2EC5" w:rsidDel="0045486E">
        <w:t xml:space="preserve">For other devices (those whose MAC address has not been detected by the UPF as a Source Address in an uplink frame), or where the IP address or GPSI is not recognized, the </w:t>
      </w:r>
      <w:r w:rsidR="00A94D71" w:rsidRPr="004B2EC5">
        <w:t>NEF</w:t>
      </w:r>
      <w:r w:rsidR="00A94D71" w:rsidRPr="004B2EC5" w:rsidDel="0045486E">
        <w:t xml:space="preserve"> indicates in the Nnef_TSC_Capability_Response that the device is not connected via a PDU Session.</w:t>
      </w:r>
      <w:r w:rsidR="0045375E" w:rsidRPr="004B2EC5">
        <w:t>.</w:t>
      </w:r>
    </w:p>
    <w:p w14:paraId="0638799C" w14:textId="5F8AC315" w:rsidR="009E2C8A" w:rsidRPr="004B2EC5" w:rsidRDefault="009E2C8A" w:rsidP="009E2C8A">
      <w:pPr>
        <w:pStyle w:val="NO"/>
      </w:pPr>
      <w:r w:rsidRPr="004B2EC5">
        <w:t>NOTE</w:t>
      </w:r>
      <w:r w:rsidR="0045375E" w:rsidRPr="004B2EC5">
        <w:t> </w:t>
      </w:r>
      <w:r w:rsidRPr="004B2EC5">
        <w:t>2</w:t>
      </w:r>
      <w:r w:rsidR="0045375E" w:rsidRPr="004B2EC5">
        <w:t>:</w:t>
      </w:r>
      <w:r w:rsidR="0045375E" w:rsidRPr="004B2EC5">
        <w:tab/>
      </w:r>
      <w:r w:rsidRPr="004B2EC5">
        <w:t>NEF aggregates UE-DS-TT residence time and per QoS configured UE to UPF/NW-TT delay to determine the delay to be provided to the AF.</w:t>
      </w:r>
    </w:p>
    <w:p w14:paraId="6A0F36C7" w14:textId="77777777" w:rsidR="00940AF5" w:rsidRPr="004B2EC5" w:rsidRDefault="00940AF5" w:rsidP="00A86E82">
      <w:pPr>
        <w:rPr>
          <w:b/>
          <w:bCs/>
        </w:rPr>
      </w:pPr>
      <w:r w:rsidRPr="004B2EC5">
        <w:rPr>
          <w:b/>
          <w:bCs/>
        </w:rPr>
        <w:t>TSC connectivity monitoring:</w:t>
      </w:r>
    </w:p>
    <w:p w14:paraId="116514C9" w14:textId="08B6BC34" w:rsidR="006106C1" w:rsidRPr="004B2EC5" w:rsidRDefault="006106C1" w:rsidP="00A86E82">
      <w:pPr>
        <w:pStyle w:val="TH"/>
      </w:pPr>
      <w:r w:rsidRPr="004B2EC5">
        <w:object w:dxaOrig="5981" w:dyaOrig="4201" w14:anchorId="36A274BC">
          <v:shape id="_x0000_i1042" type="#_x0000_t75" style="width:298.2pt;height:211.25pt" o:ole="">
            <v:imagedata r:id="rId48" o:title=""/>
          </v:shape>
          <o:OLEObject Type="Embed" ProgID="Visio.Drawing.15" ShapeID="_x0000_i1042" DrawAspect="Content" ObjectID="_1665581904" r:id="rId49"/>
        </w:object>
      </w:r>
    </w:p>
    <w:p w14:paraId="6DDB173E" w14:textId="77777777" w:rsidR="006106C1" w:rsidRPr="004B2EC5" w:rsidRDefault="006106C1" w:rsidP="00A86E82">
      <w:pPr>
        <w:pStyle w:val="TF"/>
      </w:pPr>
      <w:r w:rsidRPr="004B2EC5">
        <w:t>Figure 6.5.3-3: Procedure for TSC connectivity monitoring</w:t>
      </w:r>
    </w:p>
    <w:p w14:paraId="06E8C6DF" w14:textId="52E2013E" w:rsidR="00A86E82" w:rsidRPr="004B2EC5" w:rsidRDefault="00A86E82" w:rsidP="00940AF5">
      <w:pPr>
        <w:pStyle w:val="B1"/>
      </w:pPr>
      <w:r w:rsidRPr="004B2EC5">
        <w:t>1.</w:t>
      </w:r>
      <w:r w:rsidRPr="004B2EC5">
        <w:tab/>
        <w:t>The AF sends Nnef_EventExposure_Subscribe Request to NEF to monitor the status of TSC connectivity via a set of events for a UE or group of UEs. The events are those listed in clause </w:t>
      </w:r>
      <w:r w:rsidR="009E2C8A" w:rsidRPr="004B2EC5">
        <w:t>4.15.3.1</w:t>
      </w:r>
      <w:r w:rsidRPr="004B2EC5">
        <w:t xml:space="preserve"> of </w:t>
      </w:r>
      <w:r w:rsidR="00D372D5" w:rsidRPr="004B2EC5">
        <w:t>TS</w:t>
      </w:r>
      <w:r w:rsidR="00D372D5">
        <w:t> </w:t>
      </w:r>
      <w:r w:rsidR="00D372D5" w:rsidRPr="004B2EC5">
        <w:t>23.502</w:t>
      </w:r>
      <w:r w:rsidR="00D372D5">
        <w:t> </w:t>
      </w:r>
      <w:r w:rsidR="00D372D5" w:rsidRPr="004B2EC5">
        <w:t>[</w:t>
      </w:r>
      <w:r w:rsidRPr="004B2EC5">
        <w:t>3].</w:t>
      </w:r>
    </w:p>
    <w:p w14:paraId="79663FED" w14:textId="6FC7C4FB" w:rsidR="00A86E82" w:rsidRPr="004B2EC5" w:rsidRDefault="00A86E82" w:rsidP="00940AF5">
      <w:pPr>
        <w:pStyle w:val="B1"/>
      </w:pPr>
      <w:r w:rsidRPr="004B2EC5">
        <w:tab/>
        <w:t>Event Reporting Information defines the type of reporting requested (e.g. one-time reporting, periodic reporting or event</w:t>
      </w:r>
      <w:r w:rsidR="00957C72" w:rsidRPr="004B2EC5">
        <w:t>-</w:t>
      </w:r>
      <w:r w:rsidRPr="004B2EC5">
        <w:t>based reporting, for Monitoring Events).</w:t>
      </w:r>
    </w:p>
    <w:p w14:paraId="7498678B" w14:textId="155E5093" w:rsidR="00A86E82" w:rsidRPr="004B2EC5" w:rsidRDefault="00A86E82" w:rsidP="00940AF5">
      <w:pPr>
        <w:pStyle w:val="B1"/>
      </w:pPr>
      <w:r w:rsidRPr="004B2EC5">
        <w:t>2.</w:t>
      </w:r>
      <w:r w:rsidRPr="004B2EC5">
        <w:tab/>
        <w:t xml:space="preserve">If the reporting event subscription is authorized by the NEF, the NEF sends the Subscribe Requests to the related NFs that detect the events,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623C2330" w14:textId="0CD1F5DE" w:rsidR="00A86E82" w:rsidRPr="004B2EC5" w:rsidRDefault="00A86E82" w:rsidP="00940AF5">
      <w:pPr>
        <w:pStyle w:val="B1"/>
      </w:pPr>
      <w:r w:rsidRPr="004B2EC5">
        <w:t>3.</w:t>
      </w:r>
      <w:r w:rsidRPr="004B2EC5">
        <w:tab/>
        <w:t xml:space="preserve">The NEF sends Nnef_EventExposure_Subscribe Response to AF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003C4AD0" w14:textId="712427D6" w:rsidR="00A86E82" w:rsidRPr="004B2EC5" w:rsidRDefault="00A86E82" w:rsidP="00940AF5">
      <w:pPr>
        <w:pStyle w:val="B1"/>
      </w:pPr>
      <w:r w:rsidRPr="004B2EC5">
        <w:lastRenderedPageBreak/>
        <w:t>4.</w:t>
      </w:r>
      <w:r w:rsidRPr="004B2EC5">
        <w:tab/>
        <w:t xml:space="preserve">The NFs detects the monitored event occurs and sends the event report to the NEF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14B43EEF" w14:textId="2F2E62D5" w:rsidR="00A86E82" w:rsidRPr="004B2EC5" w:rsidRDefault="00A86E82" w:rsidP="00940AF5">
      <w:pPr>
        <w:pStyle w:val="B1"/>
      </w:pPr>
      <w:r w:rsidRPr="004B2EC5">
        <w:t>5.</w:t>
      </w:r>
      <w:r w:rsidRPr="004B2EC5">
        <w:tab/>
        <w:t xml:space="preserve">The NEF sends to the AF the notification of TSC communication monitoring event changed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072B3AB6" w14:textId="655ED049" w:rsidR="00813058" w:rsidRPr="004B2EC5" w:rsidRDefault="00813058" w:rsidP="00813058">
      <w:pPr>
        <w:pStyle w:val="Heading3"/>
      </w:pPr>
      <w:bookmarkStart w:id="522" w:name="_Toc30694654"/>
      <w:bookmarkStart w:id="523" w:name="_Toc43906677"/>
      <w:bookmarkStart w:id="524" w:name="_Toc43906793"/>
      <w:bookmarkStart w:id="525" w:name="_Toc44311919"/>
      <w:bookmarkStart w:id="526" w:name="_Toc50536562"/>
      <w:bookmarkStart w:id="527" w:name="_Toc54930338"/>
      <w:bookmarkStart w:id="528" w:name="_Toc54968143"/>
      <w:r w:rsidRPr="004B2EC5">
        <w:t>6.5.4</w:t>
      </w:r>
      <w:r w:rsidRPr="004B2EC5">
        <w:tab/>
        <w:t xml:space="preserve">Impacts on </w:t>
      </w:r>
      <w:r w:rsidR="00CC7618" w:rsidRPr="004B2EC5">
        <w:t>services</w:t>
      </w:r>
      <w:r w:rsidR="00B04746" w:rsidRPr="004B2EC5">
        <w:t>, entities</w:t>
      </w:r>
      <w:r w:rsidRPr="004B2EC5">
        <w:t xml:space="preserve"> and interfaces</w:t>
      </w:r>
      <w:bookmarkEnd w:id="522"/>
      <w:bookmarkEnd w:id="523"/>
      <w:bookmarkEnd w:id="524"/>
      <w:bookmarkEnd w:id="525"/>
      <w:bookmarkEnd w:id="526"/>
      <w:bookmarkEnd w:id="527"/>
      <w:bookmarkEnd w:id="528"/>
    </w:p>
    <w:p w14:paraId="63EE7F56" w14:textId="462D31D8" w:rsidR="0010068E" w:rsidRPr="004B2EC5" w:rsidRDefault="0010068E" w:rsidP="0010068E">
      <w:r w:rsidRPr="004B2EC5">
        <w:t>Impacts on existing entities and interfaces</w:t>
      </w:r>
    </w:p>
    <w:p w14:paraId="19C4E6F0" w14:textId="3420A88A" w:rsidR="0010068E" w:rsidRPr="004B2EC5" w:rsidRDefault="0010068E" w:rsidP="0010068E">
      <w:pPr>
        <w:rPr>
          <w:lang w:eastAsia="ko-KR"/>
        </w:rPr>
      </w:pPr>
      <w:r w:rsidRPr="004B2EC5">
        <w:rPr>
          <w:lang w:eastAsia="ko-KR"/>
        </w:rPr>
        <w:t>The solution has the following impacts:</w:t>
      </w:r>
    </w:p>
    <w:p w14:paraId="3A42A2A7" w14:textId="66FE2BB6" w:rsidR="00A86E82" w:rsidRPr="004B2EC5" w:rsidRDefault="00A86E82" w:rsidP="00A86E82">
      <w:pPr>
        <w:pStyle w:val="B1"/>
      </w:pPr>
      <w:r w:rsidRPr="004B2EC5">
        <w:t>1.</w:t>
      </w:r>
      <w:r w:rsidRPr="004B2EC5">
        <w:tab/>
        <w:t xml:space="preserve">An additional Nnef service is used to expose 5GS TSC capabilities to </w:t>
      </w:r>
      <w:r w:rsidR="009E2C8A" w:rsidRPr="004B2EC5">
        <w:t>support Deterministic Qo</w:t>
      </w:r>
      <w:r w:rsidR="00085ADC" w:rsidRPr="004B2EC5">
        <w:t>S.</w:t>
      </w:r>
    </w:p>
    <w:p w14:paraId="66866DF4" w14:textId="7B7F55A1" w:rsidR="00A86E82" w:rsidRPr="004B2EC5" w:rsidRDefault="00A86E82" w:rsidP="00A86E82">
      <w:pPr>
        <w:pStyle w:val="B1"/>
      </w:pPr>
      <w:r w:rsidRPr="004B2EC5">
        <w:t>2.</w:t>
      </w:r>
      <w:r w:rsidRPr="004B2EC5">
        <w:tab/>
        <w:t xml:space="preserve">Additional parameters are included in existing messages in the </w:t>
      </w:r>
      <w:r w:rsidR="00502FE9" w:rsidRPr="004B2EC5">
        <w:t>"</w:t>
      </w:r>
      <w:r w:rsidRPr="004B2EC5">
        <w:t>AF session with required QoS procedure</w:t>
      </w:r>
      <w:r w:rsidR="00502FE9" w:rsidRPr="004B2EC5">
        <w:t>"</w:t>
      </w:r>
      <w:r w:rsidRPr="004B2EC5">
        <w:t xml:space="preserve"> specified in the </w:t>
      </w:r>
      <w:r w:rsidR="00D372D5" w:rsidRPr="004B2EC5">
        <w:t>TS</w:t>
      </w:r>
      <w:r w:rsidR="00D372D5">
        <w:t> </w:t>
      </w:r>
      <w:r w:rsidR="00D372D5" w:rsidRPr="004B2EC5">
        <w:t>23.502</w:t>
      </w:r>
      <w:r w:rsidR="00D372D5">
        <w:t> </w:t>
      </w:r>
      <w:r w:rsidR="00D372D5" w:rsidRPr="004B2EC5">
        <w:t>[</w:t>
      </w:r>
      <w:r w:rsidRPr="004B2EC5">
        <w:t>3] clause 4.15.6.6.</w:t>
      </w:r>
    </w:p>
    <w:p w14:paraId="67CB162B" w14:textId="6D979DF0" w:rsidR="00A86E82" w:rsidRPr="004B2EC5" w:rsidRDefault="00A86E82" w:rsidP="00A86E82">
      <w:pPr>
        <w:pStyle w:val="B1"/>
      </w:pPr>
      <w:r w:rsidRPr="004B2EC5">
        <w:t>3.</w:t>
      </w:r>
      <w:r w:rsidRPr="004B2EC5">
        <w:tab/>
        <w:t>The PCF uses the additional AF supplied parameters to calculate a PCC rule</w:t>
      </w:r>
      <w:r w:rsidR="00085ADC" w:rsidRPr="004B2EC5">
        <w:t>.</w:t>
      </w:r>
    </w:p>
    <w:p w14:paraId="278D332D" w14:textId="0E738B84" w:rsidR="00A86E82" w:rsidRPr="004B2EC5" w:rsidRDefault="00A86E82" w:rsidP="00A86E82">
      <w:pPr>
        <w:pStyle w:val="B1"/>
      </w:pPr>
      <w:r w:rsidRPr="004B2EC5">
        <w:t>4.</w:t>
      </w:r>
      <w:r w:rsidRPr="004B2EC5">
        <w:tab/>
      </w:r>
      <w:r w:rsidR="00502FE9" w:rsidRPr="004B2EC5">
        <w:t>"</w:t>
      </w:r>
      <w:r w:rsidRPr="004B2EC5">
        <w:t>Burst Spread</w:t>
      </w:r>
      <w:r w:rsidR="00502FE9" w:rsidRPr="004B2EC5">
        <w:t>"</w:t>
      </w:r>
      <w:r w:rsidRPr="004B2EC5">
        <w:t xml:space="preserve"> is sent from the PCF to the SMF, which uses it to determine a Burst Spread TSCAI parameter.</w:t>
      </w:r>
    </w:p>
    <w:p w14:paraId="14943895" w14:textId="5A093DB3" w:rsidR="00A86E82" w:rsidRPr="004B2EC5" w:rsidRDefault="00A86E82" w:rsidP="00A86E82">
      <w:pPr>
        <w:pStyle w:val="B1"/>
      </w:pPr>
      <w:r w:rsidRPr="004B2EC5">
        <w:t>5.</w:t>
      </w:r>
      <w:r w:rsidRPr="004B2EC5">
        <w:tab/>
        <w:t>Time Domain is provided from PCF to the SMF, which is used by the SMF to associate the QoS Flow to a Time Domain.</w:t>
      </w:r>
      <w:r w:rsidR="00D372D5">
        <w:t xml:space="preserve"> </w:t>
      </w:r>
      <w:r w:rsidRPr="004B2EC5">
        <w:t>The solution assumes that the 5GS can be made aware of the timing in the AF supplied Tim</w:t>
      </w:r>
      <w:r w:rsidR="00467863" w:rsidRPr="004B2EC5">
        <w:t>e</w:t>
      </w:r>
      <w:r w:rsidRPr="004B2EC5">
        <w:t xml:space="preserve"> Domain, this can be provided via Time Synchronization service as described in Solution #7.</w:t>
      </w:r>
    </w:p>
    <w:p w14:paraId="73398A3C" w14:textId="77777777" w:rsidR="00113222" w:rsidRPr="004B2EC5" w:rsidRDefault="00113222" w:rsidP="004D2466">
      <w:pPr>
        <w:pStyle w:val="NO"/>
        <w:rPr>
          <w:lang w:eastAsia="ko-KR"/>
        </w:rPr>
      </w:pPr>
      <w:r w:rsidRPr="004B2EC5">
        <w:t>NOTE: UE and UPF impacts are noted in the Addendum on Hold and Forward Buffers</w:t>
      </w:r>
    </w:p>
    <w:p w14:paraId="42EA0D1B" w14:textId="2380A828" w:rsidR="00A86E82" w:rsidRPr="004B2EC5" w:rsidRDefault="00A86E82" w:rsidP="00A86E82">
      <w:pPr>
        <w:rPr>
          <w:lang w:eastAsia="ko-KR"/>
        </w:rPr>
      </w:pPr>
      <w:r w:rsidRPr="004B2EC5">
        <w:rPr>
          <w:lang w:eastAsia="ko-KR"/>
        </w:rPr>
        <w:t>AF:</w:t>
      </w:r>
    </w:p>
    <w:p w14:paraId="783A13C7" w14:textId="77777777" w:rsidR="00A86E82" w:rsidRPr="004B2EC5" w:rsidRDefault="00A86E82" w:rsidP="00A86E82">
      <w:pPr>
        <w:pStyle w:val="B1"/>
        <w:rPr>
          <w:lang w:eastAsia="ko-KR"/>
        </w:rPr>
      </w:pPr>
      <w:r w:rsidRPr="004B2EC5">
        <w:rPr>
          <w:lang w:eastAsia="ko-KR"/>
        </w:rPr>
        <w:t>-</w:t>
      </w:r>
      <w:r w:rsidRPr="004B2EC5">
        <w:rPr>
          <w:lang w:eastAsia="ko-KR"/>
        </w:rPr>
        <w:tab/>
        <w:t>Deliver TSC connectivity monitoring request message to NEF.</w:t>
      </w:r>
    </w:p>
    <w:p w14:paraId="47F5A966" w14:textId="4EEAC170" w:rsidR="00A86E82" w:rsidRPr="004B2EC5" w:rsidRDefault="00A86E82" w:rsidP="00A86E82">
      <w:pPr>
        <w:pStyle w:val="B1"/>
        <w:rPr>
          <w:lang w:eastAsia="ko-KR"/>
        </w:rPr>
      </w:pPr>
      <w:r w:rsidRPr="004B2EC5">
        <w:rPr>
          <w:lang w:eastAsia="ko-KR"/>
        </w:rPr>
        <w:t>-</w:t>
      </w:r>
      <w:r w:rsidRPr="004B2EC5">
        <w:rPr>
          <w:lang w:eastAsia="ko-KR"/>
        </w:rPr>
        <w:tab/>
        <w:t>Deliver TSC QoS request with TSC QoS reference, TSC traffic pattern, and subscription to events to the PCF.</w:t>
      </w:r>
    </w:p>
    <w:p w14:paraId="270BB6CA" w14:textId="77777777" w:rsidR="00113222" w:rsidRPr="004B2EC5" w:rsidRDefault="00113222" w:rsidP="00113222">
      <w:pPr>
        <w:pStyle w:val="Heading3"/>
      </w:pPr>
      <w:bookmarkStart w:id="529" w:name="_Toc54930339"/>
      <w:bookmarkStart w:id="530" w:name="_Toc54968144"/>
      <w:r w:rsidRPr="004B2EC5">
        <w:t>6.5.5</w:t>
      </w:r>
      <w:r w:rsidRPr="004B2EC5">
        <w:tab/>
        <w:t>Addendum: Hold and Forward Buffers for Deterministic QoS</w:t>
      </w:r>
      <w:bookmarkEnd w:id="529"/>
      <w:bookmarkEnd w:id="530"/>
    </w:p>
    <w:p w14:paraId="07702912" w14:textId="1DD973E1" w:rsidR="00113222" w:rsidRPr="004B2EC5" w:rsidRDefault="00113222" w:rsidP="004D2466">
      <w:pPr>
        <w:pStyle w:val="Heading4"/>
        <w:rPr>
          <w:lang w:eastAsia="ko-KR"/>
        </w:rPr>
      </w:pPr>
      <w:bookmarkStart w:id="531" w:name="_Toc54930340"/>
      <w:bookmarkStart w:id="532" w:name="_Toc54968145"/>
      <w:r w:rsidRPr="004B2EC5">
        <w:rPr>
          <w:lang w:eastAsia="ko-KR"/>
        </w:rPr>
        <w:t>6.5.5.</w:t>
      </w:r>
      <w:r w:rsidR="006776A6" w:rsidRPr="004B2EC5">
        <w:rPr>
          <w:lang w:eastAsia="ko-KR"/>
        </w:rPr>
        <w:t>1</w:t>
      </w:r>
      <w:r w:rsidRPr="004B2EC5">
        <w:rPr>
          <w:lang w:eastAsia="ko-KR"/>
        </w:rPr>
        <w:tab/>
        <w:t>H&amp;F Buffer Options</w:t>
      </w:r>
      <w:bookmarkEnd w:id="531"/>
      <w:bookmarkEnd w:id="532"/>
    </w:p>
    <w:p w14:paraId="74E455FD" w14:textId="72D3A8AD"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H&amp;F buffers are configured according to R</w:t>
      </w:r>
      <w:r w:rsidR="00D372D5">
        <w:rPr>
          <w:rFonts w:eastAsia="Malgun Gothic"/>
        </w:rPr>
        <w:t>el-</w:t>
      </w:r>
      <w:r w:rsidR="00113222" w:rsidRPr="00D372D5">
        <w:rPr>
          <w:rFonts w:eastAsia="Malgun Gothic"/>
        </w:rPr>
        <w:t>16 IEEE</w:t>
      </w:r>
      <w:r w:rsid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possibly only for Ethernet PDU Sessions. Since there is no CNC, it is the responsibility of the AF/NEF to fabricate the </w:t>
      </w:r>
      <w:r w:rsidR="00D372D5" w:rsidRPr="00D372D5">
        <w:rPr>
          <w:rFonts w:eastAsia="Malgun Gothic"/>
        </w:rPr>
        <w:t>IEEE</w:t>
      </w:r>
      <w:r w:rsidR="00D372D5">
        <w:rPr>
          <w:rFonts w:eastAsia="Malgun Gothic"/>
        </w:rPr>
        <w:t>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D372D5" w:rsidRPr="00D372D5">
        <w:rPr>
          <w:rFonts w:eastAsia="Malgun Gothic"/>
        </w:rPr>
        <w:t>TS</w:t>
      </w:r>
      <w:r w:rsidR="00D372D5">
        <w:rPr>
          <w:rFonts w:eastAsia="Malgun Gothic"/>
        </w:rPr>
        <w:t> </w:t>
      </w:r>
      <w:r w:rsidR="00D372D5" w:rsidRPr="00D372D5">
        <w:rPr>
          <w:rFonts w:eastAsia="Malgun Gothic"/>
        </w:rPr>
        <w:t>23.501</w:t>
      </w:r>
      <w:r w:rsidR="00D372D5">
        <w:rPr>
          <w:rFonts w:eastAsia="Malgun Gothic"/>
        </w:rPr>
        <w:t> </w:t>
      </w:r>
      <w:r w:rsidR="00D372D5" w:rsidRPr="00D372D5">
        <w:rPr>
          <w:rFonts w:eastAsia="Malgun Gothic"/>
        </w:rPr>
        <w:t>[2]</w:t>
      </w:r>
      <w:r w:rsidR="00113222" w:rsidRPr="00D372D5">
        <w:rPr>
          <w:rFonts w:eastAsia="Malgun Gothic"/>
        </w:rPr>
        <w:t>, Table 5.28.3.1-1, and are reproduced below.</w:t>
      </w:r>
    </w:p>
    <w:p w14:paraId="13EB53B9" w14:textId="28BED5F0" w:rsidR="00BD4FB0" w:rsidRDefault="00BD4FB0" w:rsidP="00BD4FB0">
      <w:pPr>
        <w:pStyle w:val="TH"/>
        <w:rPr>
          <w:rFonts w:eastAsia="Malgun Gothic"/>
        </w:rPr>
      </w:pPr>
      <w:r w:rsidRPr="004B2EC5">
        <w:rPr>
          <w:rFonts w:eastAsia="Malgun Gothic"/>
        </w:rPr>
        <w:t>Table 6.</w:t>
      </w:r>
      <w:r w:rsidR="00D372D5">
        <w:rPr>
          <w:rFonts w:eastAsia="Malgun Gothic"/>
        </w:rPr>
        <w:t>5.5.1</w:t>
      </w:r>
      <w:r w:rsidRPr="004B2EC5">
        <w:rPr>
          <w:rFonts w:eastAsia="Malgun Gothic"/>
        </w:rPr>
        <w:t>-1: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3A4BEB3A" w14:textId="77777777" w:rsidTr="00D372D5">
        <w:tc>
          <w:tcPr>
            <w:tcW w:w="4310" w:type="dxa"/>
            <w:tcBorders>
              <w:bottom w:val="nil"/>
            </w:tcBorders>
            <w:shd w:val="clear" w:color="auto" w:fill="auto"/>
          </w:tcPr>
          <w:p w14:paraId="11B83FAA" w14:textId="77777777" w:rsidR="00D372D5" w:rsidRPr="00D372D5" w:rsidRDefault="00D372D5" w:rsidP="00FC2C75">
            <w:pPr>
              <w:pStyle w:val="TAH"/>
              <w:rPr>
                <w:i/>
                <w:iCs/>
              </w:rPr>
            </w:pPr>
            <w:r w:rsidRPr="00D372D5">
              <w:rPr>
                <w:i/>
                <w:iCs/>
              </w:rPr>
              <w:t>Port management information</w:t>
            </w:r>
          </w:p>
        </w:tc>
        <w:tc>
          <w:tcPr>
            <w:tcW w:w="1315" w:type="dxa"/>
            <w:gridSpan w:val="2"/>
            <w:shd w:val="clear" w:color="auto" w:fill="auto"/>
          </w:tcPr>
          <w:p w14:paraId="646F274F" w14:textId="77777777" w:rsidR="00D372D5" w:rsidRPr="00D372D5" w:rsidRDefault="00D372D5" w:rsidP="00FC2C75">
            <w:pPr>
              <w:pStyle w:val="TAH"/>
              <w:rPr>
                <w:i/>
                <w:iCs/>
              </w:rPr>
            </w:pPr>
            <w:r w:rsidRPr="00D372D5">
              <w:rPr>
                <w:i/>
                <w:iCs/>
              </w:rPr>
              <w:t>Applicability (see NOTE 6)</w:t>
            </w:r>
          </w:p>
        </w:tc>
        <w:tc>
          <w:tcPr>
            <w:tcW w:w="1215" w:type="dxa"/>
            <w:tcBorders>
              <w:bottom w:val="nil"/>
            </w:tcBorders>
            <w:shd w:val="clear" w:color="auto" w:fill="auto"/>
          </w:tcPr>
          <w:p w14:paraId="1743F7A4" w14:textId="0D67B56E" w:rsidR="00D372D5" w:rsidRPr="00D372D5" w:rsidRDefault="00D372D5" w:rsidP="00FC2C75">
            <w:pPr>
              <w:pStyle w:val="TAH"/>
              <w:rPr>
                <w:i/>
                <w:iCs/>
              </w:rPr>
            </w:pPr>
            <w:r w:rsidRPr="00D372D5">
              <w:rPr>
                <w:i/>
                <w:iCs/>
              </w:rPr>
              <w:t>Supported operations</w:t>
            </w:r>
          </w:p>
        </w:tc>
        <w:tc>
          <w:tcPr>
            <w:tcW w:w="2223" w:type="dxa"/>
            <w:tcBorders>
              <w:bottom w:val="nil"/>
            </w:tcBorders>
            <w:shd w:val="clear" w:color="auto" w:fill="auto"/>
          </w:tcPr>
          <w:p w14:paraId="257FFE4F" w14:textId="77777777" w:rsidR="00D372D5" w:rsidRPr="00D372D5" w:rsidRDefault="00D372D5" w:rsidP="00FC2C75">
            <w:pPr>
              <w:pStyle w:val="TAH"/>
              <w:rPr>
                <w:i/>
                <w:iCs/>
              </w:rPr>
            </w:pPr>
            <w:r w:rsidRPr="00D372D5">
              <w:rPr>
                <w:i/>
                <w:iCs/>
              </w:rPr>
              <w:t>Reference</w:t>
            </w:r>
          </w:p>
        </w:tc>
      </w:tr>
      <w:tr w:rsidR="00D372D5" w:rsidRPr="00D372D5" w14:paraId="0A02E467" w14:textId="77777777" w:rsidTr="00D372D5">
        <w:tc>
          <w:tcPr>
            <w:tcW w:w="4310" w:type="dxa"/>
            <w:tcBorders>
              <w:top w:val="nil"/>
            </w:tcBorders>
            <w:shd w:val="clear" w:color="auto" w:fill="auto"/>
          </w:tcPr>
          <w:p w14:paraId="0D8BD156" w14:textId="77777777" w:rsidR="00D372D5" w:rsidRPr="00D372D5" w:rsidRDefault="00D372D5" w:rsidP="00FC2C75">
            <w:pPr>
              <w:pStyle w:val="TAH"/>
              <w:rPr>
                <w:i/>
                <w:iCs/>
              </w:rPr>
            </w:pPr>
          </w:p>
        </w:tc>
        <w:tc>
          <w:tcPr>
            <w:tcW w:w="643" w:type="dxa"/>
            <w:shd w:val="clear" w:color="auto" w:fill="auto"/>
          </w:tcPr>
          <w:p w14:paraId="47EA8BBC" w14:textId="77777777" w:rsidR="00D372D5" w:rsidRPr="00D372D5" w:rsidRDefault="00D372D5" w:rsidP="00FC2C75">
            <w:pPr>
              <w:pStyle w:val="TAH"/>
              <w:rPr>
                <w:i/>
                <w:iCs/>
              </w:rPr>
            </w:pPr>
            <w:r w:rsidRPr="00D372D5">
              <w:rPr>
                <w:i/>
                <w:iCs/>
              </w:rPr>
              <w:t>DS-TT</w:t>
            </w:r>
          </w:p>
        </w:tc>
        <w:tc>
          <w:tcPr>
            <w:tcW w:w="672" w:type="dxa"/>
            <w:shd w:val="clear" w:color="auto" w:fill="auto"/>
          </w:tcPr>
          <w:p w14:paraId="0BFF8DAE" w14:textId="77777777" w:rsidR="00D372D5" w:rsidRPr="00D372D5" w:rsidRDefault="00D372D5" w:rsidP="00FC2C75">
            <w:pPr>
              <w:pStyle w:val="TAH"/>
              <w:rPr>
                <w:i/>
                <w:iCs/>
              </w:rPr>
            </w:pPr>
            <w:r w:rsidRPr="00D372D5">
              <w:rPr>
                <w:i/>
                <w:iCs/>
              </w:rPr>
              <w:t>NW-TT</w:t>
            </w:r>
          </w:p>
        </w:tc>
        <w:tc>
          <w:tcPr>
            <w:tcW w:w="1215" w:type="dxa"/>
            <w:tcBorders>
              <w:top w:val="nil"/>
            </w:tcBorders>
            <w:shd w:val="clear" w:color="auto" w:fill="auto"/>
          </w:tcPr>
          <w:p w14:paraId="65EB12A4" w14:textId="5EA7F6E1" w:rsidR="00D372D5" w:rsidRPr="00D372D5" w:rsidRDefault="00D372D5" w:rsidP="00FC2C75">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063713E5" w14:textId="77777777" w:rsidR="00D372D5" w:rsidRPr="00D372D5" w:rsidRDefault="00D372D5" w:rsidP="00FC2C75">
            <w:pPr>
              <w:pStyle w:val="TAH"/>
              <w:rPr>
                <w:i/>
                <w:iCs/>
              </w:rPr>
            </w:pPr>
          </w:p>
        </w:tc>
      </w:tr>
      <w:tr w:rsidR="00D372D5" w:rsidRPr="00D372D5" w14:paraId="04D8641A" w14:textId="77777777" w:rsidTr="00FC2C75">
        <w:tc>
          <w:tcPr>
            <w:tcW w:w="4310" w:type="dxa"/>
            <w:shd w:val="clear" w:color="auto" w:fill="auto"/>
          </w:tcPr>
          <w:p w14:paraId="008C2D0E" w14:textId="77777777" w:rsidR="00D372D5" w:rsidRPr="00D372D5" w:rsidRDefault="00D372D5" w:rsidP="00FC2C75">
            <w:pPr>
              <w:pStyle w:val="TAL"/>
              <w:rPr>
                <w:i/>
                <w:iCs/>
              </w:rPr>
            </w:pPr>
            <w:bookmarkStart w:id="533" w:name="_Hlk11532839"/>
            <w:r w:rsidRPr="00D372D5">
              <w:rPr>
                <w:i/>
                <w:iCs/>
              </w:rPr>
              <w:t>GateEnabled</w:t>
            </w:r>
            <w:bookmarkEnd w:id="533"/>
          </w:p>
        </w:tc>
        <w:tc>
          <w:tcPr>
            <w:tcW w:w="643" w:type="dxa"/>
            <w:shd w:val="clear" w:color="auto" w:fill="auto"/>
          </w:tcPr>
          <w:p w14:paraId="1CA9317B" w14:textId="77777777" w:rsidR="00D372D5" w:rsidRPr="00D372D5" w:rsidRDefault="00D372D5" w:rsidP="00FC2C75">
            <w:pPr>
              <w:pStyle w:val="TAC"/>
              <w:rPr>
                <w:i/>
                <w:iCs/>
              </w:rPr>
            </w:pPr>
            <w:r w:rsidRPr="00D372D5">
              <w:rPr>
                <w:i/>
                <w:iCs/>
              </w:rPr>
              <w:t>X</w:t>
            </w:r>
          </w:p>
        </w:tc>
        <w:tc>
          <w:tcPr>
            <w:tcW w:w="672" w:type="dxa"/>
            <w:shd w:val="clear" w:color="auto" w:fill="auto"/>
          </w:tcPr>
          <w:p w14:paraId="21DBF96C" w14:textId="77777777" w:rsidR="00D372D5" w:rsidRPr="00D372D5" w:rsidRDefault="00D372D5" w:rsidP="00FC2C75">
            <w:pPr>
              <w:pStyle w:val="TAC"/>
              <w:rPr>
                <w:i/>
                <w:iCs/>
              </w:rPr>
            </w:pPr>
            <w:r w:rsidRPr="00D372D5">
              <w:rPr>
                <w:i/>
                <w:iCs/>
              </w:rPr>
              <w:t>X</w:t>
            </w:r>
          </w:p>
        </w:tc>
        <w:tc>
          <w:tcPr>
            <w:tcW w:w="1215" w:type="dxa"/>
            <w:shd w:val="clear" w:color="auto" w:fill="auto"/>
          </w:tcPr>
          <w:p w14:paraId="0EFC5E58" w14:textId="77777777" w:rsidR="00D372D5" w:rsidRPr="00D372D5" w:rsidRDefault="00D372D5" w:rsidP="00FC2C75">
            <w:pPr>
              <w:pStyle w:val="TAC"/>
              <w:rPr>
                <w:i/>
                <w:iCs/>
              </w:rPr>
            </w:pPr>
            <w:r w:rsidRPr="00D372D5">
              <w:rPr>
                <w:i/>
                <w:iCs/>
              </w:rPr>
              <w:t>RW</w:t>
            </w:r>
          </w:p>
        </w:tc>
        <w:tc>
          <w:tcPr>
            <w:tcW w:w="2223" w:type="dxa"/>
            <w:shd w:val="clear" w:color="auto" w:fill="auto"/>
          </w:tcPr>
          <w:p w14:paraId="02BC1759" w14:textId="77777777" w:rsidR="00D372D5" w:rsidRPr="00D372D5" w:rsidRDefault="00D372D5" w:rsidP="00FC2C75">
            <w:pPr>
              <w:pStyle w:val="TAC"/>
              <w:rPr>
                <w:i/>
                <w:iCs/>
              </w:rPr>
            </w:pPr>
            <w:bookmarkStart w:id="534" w:name="_Hlk11532855"/>
            <w:r w:rsidRPr="00D372D5">
              <w:rPr>
                <w:i/>
                <w:iCs/>
              </w:rPr>
              <w:t>IEEE Std 802.1Q [98] Table 12-29</w:t>
            </w:r>
            <w:bookmarkEnd w:id="534"/>
          </w:p>
        </w:tc>
      </w:tr>
      <w:tr w:rsidR="00D372D5" w:rsidRPr="00D372D5" w14:paraId="1EE6F496" w14:textId="77777777" w:rsidTr="00FC2C75">
        <w:tc>
          <w:tcPr>
            <w:tcW w:w="4310" w:type="dxa"/>
            <w:shd w:val="clear" w:color="auto" w:fill="auto"/>
          </w:tcPr>
          <w:p w14:paraId="7C84DC19" w14:textId="77777777" w:rsidR="00D372D5" w:rsidRPr="00D372D5" w:rsidRDefault="00D372D5" w:rsidP="00FC2C75">
            <w:pPr>
              <w:pStyle w:val="TAL"/>
              <w:rPr>
                <w:i/>
                <w:iCs/>
              </w:rPr>
            </w:pPr>
            <w:r w:rsidRPr="00D372D5">
              <w:rPr>
                <w:i/>
                <w:iCs/>
              </w:rPr>
              <w:t>AdminBaseTime</w:t>
            </w:r>
          </w:p>
        </w:tc>
        <w:tc>
          <w:tcPr>
            <w:tcW w:w="643" w:type="dxa"/>
            <w:shd w:val="clear" w:color="auto" w:fill="auto"/>
          </w:tcPr>
          <w:p w14:paraId="0FFCAF70" w14:textId="77777777" w:rsidR="00D372D5" w:rsidRPr="00D372D5" w:rsidRDefault="00D372D5" w:rsidP="00FC2C75">
            <w:pPr>
              <w:pStyle w:val="TAC"/>
              <w:rPr>
                <w:i/>
                <w:iCs/>
              </w:rPr>
            </w:pPr>
            <w:r w:rsidRPr="00D372D5">
              <w:rPr>
                <w:i/>
                <w:iCs/>
              </w:rPr>
              <w:t>X</w:t>
            </w:r>
          </w:p>
        </w:tc>
        <w:tc>
          <w:tcPr>
            <w:tcW w:w="672" w:type="dxa"/>
            <w:shd w:val="clear" w:color="auto" w:fill="auto"/>
          </w:tcPr>
          <w:p w14:paraId="6BE30E1D" w14:textId="77777777" w:rsidR="00D372D5" w:rsidRPr="00D372D5" w:rsidRDefault="00D372D5" w:rsidP="00FC2C75">
            <w:pPr>
              <w:pStyle w:val="TAC"/>
              <w:rPr>
                <w:i/>
                <w:iCs/>
              </w:rPr>
            </w:pPr>
            <w:r w:rsidRPr="00D372D5">
              <w:rPr>
                <w:i/>
                <w:iCs/>
              </w:rPr>
              <w:t>X</w:t>
            </w:r>
          </w:p>
        </w:tc>
        <w:tc>
          <w:tcPr>
            <w:tcW w:w="1215" w:type="dxa"/>
            <w:shd w:val="clear" w:color="auto" w:fill="auto"/>
          </w:tcPr>
          <w:p w14:paraId="00A151BF" w14:textId="77777777" w:rsidR="00D372D5" w:rsidRPr="00D372D5" w:rsidRDefault="00D372D5" w:rsidP="00FC2C75">
            <w:pPr>
              <w:pStyle w:val="TAC"/>
              <w:rPr>
                <w:i/>
                <w:iCs/>
              </w:rPr>
            </w:pPr>
            <w:r w:rsidRPr="00D372D5">
              <w:rPr>
                <w:i/>
                <w:iCs/>
              </w:rPr>
              <w:t>RW</w:t>
            </w:r>
          </w:p>
        </w:tc>
        <w:tc>
          <w:tcPr>
            <w:tcW w:w="2223" w:type="dxa"/>
            <w:shd w:val="clear" w:color="auto" w:fill="auto"/>
          </w:tcPr>
          <w:p w14:paraId="47C9AC62" w14:textId="77777777" w:rsidR="00D372D5" w:rsidRPr="00D372D5" w:rsidRDefault="00D372D5" w:rsidP="00FC2C75">
            <w:pPr>
              <w:pStyle w:val="TAC"/>
              <w:rPr>
                <w:i/>
                <w:iCs/>
              </w:rPr>
            </w:pPr>
            <w:r w:rsidRPr="00D372D5">
              <w:rPr>
                <w:i/>
                <w:iCs/>
              </w:rPr>
              <w:t>IEEE Std 802.1Q [98] Table 12-29</w:t>
            </w:r>
          </w:p>
        </w:tc>
      </w:tr>
      <w:tr w:rsidR="00D372D5" w:rsidRPr="00D372D5" w14:paraId="5FD6F295" w14:textId="77777777" w:rsidTr="00FC2C75">
        <w:tc>
          <w:tcPr>
            <w:tcW w:w="4310" w:type="dxa"/>
            <w:shd w:val="clear" w:color="auto" w:fill="auto"/>
          </w:tcPr>
          <w:p w14:paraId="1D41DA4A" w14:textId="77777777" w:rsidR="00D372D5" w:rsidRPr="00D372D5" w:rsidRDefault="00D372D5" w:rsidP="00FC2C75">
            <w:pPr>
              <w:pStyle w:val="TAL"/>
              <w:rPr>
                <w:i/>
                <w:iCs/>
              </w:rPr>
            </w:pPr>
            <w:r w:rsidRPr="00D372D5">
              <w:rPr>
                <w:i/>
                <w:iCs/>
              </w:rPr>
              <w:t>AdminControlList</w:t>
            </w:r>
          </w:p>
        </w:tc>
        <w:tc>
          <w:tcPr>
            <w:tcW w:w="643" w:type="dxa"/>
            <w:shd w:val="clear" w:color="auto" w:fill="auto"/>
          </w:tcPr>
          <w:p w14:paraId="025FFA6A" w14:textId="77777777" w:rsidR="00D372D5" w:rsidRPr="00D372D5" w:rsidRDefault="00D372D5" w:rsidP="00FC2C75">
            <w:pPr>
              <w:pStyle w:val="TAC"/>
              <w:rPr>
                <w:i/>
                <w:iCs/>
              </w:rPr>
            </w:pPr>
            <w:r w:rsidRPr="00D372D5">
              <w:rPr>
                <w:i/>
                <w:iCs/>
              </w:rPr>
              <w:t>X</w:t>
            </w:r>
          </w:p>
        </w:tc>
        <w:tc>
          <w:tcPr>
            <w:tcW w:w="672" w:type="dxa"/>
            <w:shd w:val="clear" w:color="auto" w:fill="auto"/>
          </w:tcPr>
          <w:p w14:paraId="37166A75" w14:textId="77777777" w:rsidR="00D372D5" w:rsidRPr="00D372D5" w:rsidRDefault="00D372D5" w:rsidP="00FC2C75">
            <w:pPr>
              <w:pStyle w:val="TAC"/>
              <w:rPr>
                <w:i/>
                <w:iCs/>
              </w:rPr>
            </w:pPr>
            <w:r w:rsidRPr="00D372D5">
              <w:rPr>
                <w:i/>
                <w:iCs/>
              </w:rPr>
              <w:t>X</w:t>
            </w:r>
          </w:p>
        </w:tc>
        <w:tc>
          <w:tcPr>
            <w:tcW w:w="1215" w:type="dxa"/>
            <w:shd w:val="clear" w:color="auto" w:fill="auto"/>
          </w:tcPr>
          <w:p w14:paraId="71FEDBF3" w14:textId="77777777" w:rsidR="00D372D5" w:rsidRPr="00D372D5" w:rsidRDefault="00D372D5" w:rsidP="00FC2C75">
            <w:pPr>
              <w:pStyle w:val="TAC"/>
              <w:rPr>
                <w:i/>
                <w:iCs/>
              </w:rPr>
            </w:pPr>
            <w:r w:rsidRPr="00D372D5">
              <w:rPr>
                <w:i/>
                <w:iCs/>
              </w:rPr>
              <w:t>RW</w:t>
            </w:r>
          </w:p>
        </w:tc>
        <w:tc>
          <w:tcPr>
            <w:tcW w:w="2223" w:type="dxa"/>
            <w:shd w:val="clear" w:color="auto" w:fill="auto"/>
          </w:tcPr>
          <w:p w14:paraId="5948FB20" w14:textId="77777777" w:rsidR="00D372D5" w:rsidRPr="00D372D5" w:rsidRDefault="00D372D5" w:rsidP="00FC2C75">
            <w:pPr>
              <w:pStyle w:val="TAC"/>
              <w:rPr>
                <w:i/>
                <w:iCs/>
              </w:rPr>
            </w:pPr>
            <w:r w:rsidRPr="00D372D5">
              <w:rPr>
                <w:i/>
                <w:iCs/>
              </w:rPr>
              <w:t>IEEE Std 802.1Q [98] Table 12-29</w:t>
            </w:r>
          </w:p>
        </w:tc>
      </w:tr>
      <w:tr w:rsidR="00D372D5" w:rsidRPr="00D372D5" w14:paraId="10DA15D5" w14:textId="77777777" w:rsidTr="00FC2C75">
        <w:tc>
          <w:tcPr>
            <w:tcW w:w="4310" w:type="dxa"/>
            <w:shd w:val="clear" w:color="auto" w:fill="auto"/>
          </w:tcPr>
          <w:p w14:paraId="542536EA" w14:textId="77777777" w:rsidR="00D372D5" w:rsidRPr="00D372D5" w:rsidRDefault="00D372D5" w:rsidP="00FC2C75">
            <w:pPr>
              <w:pStyle w:val="TAL"/>
              <w:rPr>
                <w:i/>
                <w:iCs/>
              </w:rPr>
            </w:pPr>
            <w:r w:rsidRPr="00D372D5">
              <w:rPr>
                <w:i/>
                <w:iCs/>
              </w:rPr>
              <w:t>AdminCycleTime (see NOTE 3)</w:t>
            </w:r>
          </w:p>
        </w:tc>
        <w:tc>
          <w:tcPr>
            <w:tcW w:w="643" w:type="dxa"/>
            <w:shd w:val="clear" w:color="auto" w:fill="auto"/>
          </w:tcPr>
          <w:p w14:paraId="32B8815B" w14:textId="77777777" w:rsidR="00D372D5" w:rsidRPr="00D372D5" w:rsidRDefault="00D372D5" w:rsidP="00FC2C75">
            <w:pPr>
              <w:pStyle w:val="TAC"/>
              <w:rPr>
                <w:i/>
                <w:iCs/>
              </w:rPr>
            </w:pPr>
            <w:r w:rsidRPr="00D372D5">
              <w:rPr>
                <w:i/>
                <w:iCs/>
              </w:rPr>
              <w:t>X</w:t>
            </w:r>
          </w:p>
        </w:tc>
        <w:tc>
          <w:tcPr>
            <w:tcW w:w="672" w:type="dxa"/>
            <w:shd w:val="clear" w:color="auto" w:fill="auto"/>
          </w:tcPr>
          <w:p w14:paraId="6B474B6F" w14:textId="77777777" w:rsidR="00D372D5" w:rsidRPr="00D372D5" w:rsidRDefault="00D372D5" w:rsidP="00FC2C75">
            <w:pPr>
              <w:pStyle w:val="TAC"/>
              <w:rPr>
                <w:i/>
                <w:iCs/>
              </w:rPr>
            </w:pPr>
            <w:r w:rsidRPr="00D372D5">
              <w:rPr>
                <w:i/>
                <w:iCs/>
              </w:rPr>
              <w:t>X</w:t>
            </w:r>
          </w:p>
        </w:tc>
        <w:tc>
          <w:tcPr>
            <w:tcW w:w="1215" w:type="dxa"/>
            <w:shd w:val="clear" w:color="auto" w:fill="auto"/>
          </w:tcPr>
          <w:p w14:paraId="2925D730" w14:textId="77777777" w:rsidR="00D372D5" w:rsidRPr="00D372D5" w:rsidRDefault="00D372D5" w:rsidP="00FC2C75">
            <w:pPr>
              <w:pStyle w:val="TAC"/>
              <w:rPr>
                <w:i/>
                <w:iCs/>
              </w:rPr>
            </w:pPr>
            <w:r w:rsidRPr="00D372D5">
              <w:rPr>
                <w:i/>
                <w:iCs/>
              </w:rPr>
              <w:t>RW</w:t>
            </w:r>
          </w:p>
        </w:tc>
        <w:tc>
          <w:tcPr>
            <w:tcW w:w="2223" w:type="dxa"/>
            <w:shd w:val="clear" w:color="auto" w:fill="auto"/>
          </w:tcPr>
          <w:p w14:paraId="2BBD1BA3" w14:textId="77777777" w:rsidR="00D372D5" w:rsidRPr="00D372D5" w:rsidRDefault="00D372D5" w:rsidP="00FC2C75">
            <w:pPr>
              <w:pStyle w:val="TAC"/>
              <w:rPr>
                <w:i/>
                <w:iCs/>
              </w:rPr>
            </w:pPr>
            <w:r w:rsidRPr="00D372D5">
              <w:rPr>
                <w:i/>
                <w:iCs/>
              </w:rPr>
              <w:t>IEEE Std 802.1Q [98] Table 12-29</w:t>
            </w:r>
          </w:p>
        </w:tc>
      </w:tr>
      <w:tr w:rsidR="00D372D5" w:rsidRPr="00D372D5" w14:paraId="3284C773" w14:textId="77777777" w:rsidTr="00FC2C75">
        <w:tc>
          <w:tcPr>
            <w:tcW w:w="4310" w:type="dxa"/>
            <w:shd w:val="clear" w:color="auto" w:fill="auto"/>
          </w:tcPr>
          <w:p w14:paraId="19844926" w14:textId="77777777" w:rsidR="00D372D5" w:rsidRPr="00D372D5" w:rsidRDefault="00D372D5" w:rsidP="00FC2C75">
            <w:pPr>
              <w:pStyle w:val="TAL"/>
              <w:rPr>
                <w:i/>
                <w:iCs/>
              </w:rPr>
            </w:pPr>
            <w:r w:rsidRPr="00D372D5">
              <w:rPr>
                <w:i/>
                <w:iCs/>
              </w:rPr>
              <w:t>AdminControlListLength (see NOTE 3)</w:t>
            </w:r>
          </w:p>
        </w:tc>
        <w:tc>
          <w:tcPr>
            <w:tcW w:w="643" w:type="dxa"/>
            <w:shd w:val="clear" w:color="auto" w:fill="auto"/>
          </w:tcPr>
          <w:p w14:paraId="02F6F633" w14:textId="77777777" w:rsidR="00D372D5" w:rsidRPr="00D372D5" w:rsidRDefault="00D372D5" w:rsidP="00FC2C75">
            <w:pPr>
              <w:pStyle w:val="TAC"/>
              <w:rPr>
                <w:i/>
                <w:iCs/>
              </w:rPr>
            </w:pPr>
            <w:r w:rsidRPr="00D372D5">
              <w:rPr>
                <w:i/>
                <w:iCs/>
              </w:rPr>
              <w:t>X</w:t>
            </w:r>
          </w:p>
        </w:tc>
        <w:tc>
          <w:tcPr>
            <w:tcW w:w="672" w:type="dxa"/>
            <w:shd w:val="clear" w:color="auto" w:fill="auto"/>
          </w:tcPr>
          <w:p w14:paraId="574FA944" w14:textId="77777777" w:rsidR="00D372D5" w:rsidRPr="00D372D5" w:rsidRDefault="00D372D5" w:rsidP="00FC2C75">
            <w:pPr>
              <w:pStyle w:val="TAC"/>
              <w:rPr>
                <w:i/>
                <w:iCs/>
              </w:rPr>
            </w:pPr>
            <w:r w:rsidRPr="00D372D5">
              <w:rPr>
                <w:i/>
                <w:iCs/>
              </w:rPr>
              <w:t>X</w:t>
            </w:r>
          </w:p>
        </w:tc>
        <w:tc>
          <w:tcPr>
            <w:tcW w:w="1215" w:type="dxa"/>
            <w:shd w:val="clear" w:color="auto" w:fill="auto"/>
          </w:tcPr>
          <w:p w14:paraId="261D6C06" w14:textId="77777777" w:rsidR="00D372D5" w:rsidRPr="00D372D5" w:rsidRDefault="00D372D5" w:rsidP="00FC2C75">
            <w:pPr>
              <w:pStyle w:val="TAC"/>
              <w:rPr>
                <w:i/>
                <w:iCs/>
              </w:rPr>
            </w:pPr>
            <w:r w:rsidRPr="00D372D5">
              <w:rPr>
                <w:i/>
                <w:iCs/>
              </w:rPr>
              <w:t>RW</w:t>
            </w:r>
          </w:p>
        </w:tc>
        <w:tc>
          <w:tcPr>
            <w:tcW w:w="2223" w:type="dxa"/>
            <w:shd w:val="clear" w:color="auto" w:fill="auto"/>
          </w:tcPr>
          <w:p w14:paraId="51C5F640" w14:textId="77777777" w:rsidR="00D372D5" w:rsidRPr="00D372D5" w:rsidRDefault="00D372D5" w:rsidP="00FC2C75">
            <w:pPr>
              <w:pStyle w:val="TAC"/>
              <w:rPr>
                <w:i/>
                <w:iCs/>
              </w:rPr>
            </w:pPr>
            <w:r w:rsidRPr="00D372D5">
              <w:rPr>
                <w:i/>
                <w:iCs/>
              </w:rPr>
              <w:t>IEEE Std 802.1Q [98] Table 12-28</w:t>
            </w:r>
          </w:p>
        </w:tc>
      </w:tr>
      <w:tr w:rsidR="00D372D5" w:rsidRPr="00D372D5" w14:paraId="63BC61BC" w14:textId="77777777" w:rsidTr="00FC2C75">
        <w:tc>
          <w:tcPr>
            <w:tcW w:w="4310" w:type="dxa"/>
            <w:shd w:val="clear" w:color="auto" w:fill="auto"/>
          </w:tcPr>
          <w:p w14:paraId="2AE44438" w14:textId="77777777" w:rsidR="00D372D5" w:rsidRPr="00D372D5" w:rsidRDefault="00D372D5" w:rsidP="00FC2C75">
            <w:pPr>
              <w:pStyle w:val="TAL"/>
              <w:rPr>
                <w:i/>
                <w:iCs/>
              </w:rPr>
            </w:pPr>
            <w:r w:rsidRPr="00D372D5">
              <w:rPr>
                <w:i/>
                <w:iCs/>
              </w:rPr>
              <w:t>Tick granularity</w:t>
            </w:r>
          </w:p>
        </w:tc>
        <w:tc>
          <w:tcPr>
            <w:tcW w:w="643" w:type="dxa"/>
            <w:shd w:val="clear" w:color="auto" w:fill="auto"/>
          </w:tcPr>
          <w:p w14:paraId="1219F017" w14:textId="77777777" w:rsidR="00D372D5" w:rsidRPr="00D372D5" w:rsidRDefault="00D372D5" w:rsidP="00FC2C75">
            <w:pPr>
              <w:pStyle w:val="TAC"/>
              <w:rPr>
                <w:i/>
                <w:iCs/>
              </w:rPr>
            </w:pPr>
            <w:r w:rsidRPr="00D372D5">
              <w:rPr>
                <w:i/>
                <w:iCs/>
              </w:rPr>
              <w:t>X</w:t>
            </w:r>
          </w:p>
        </w:tc>
        <w:tc>
          <w:tcPr>
            <w:tcW w:w="672" w:type="dxa"/>
            <w:shd w:val="clear" w:color="auto" w:fill="auto"/>
          </w:tcPr>
          <w:p w14:paraId="081C4A5F" w14:textId="77777777" w:rsidR="00D372D5" w:rsidRPr="00D372D5" w:rsidRDefault="00D372D5" w:rsidP="00FC2C75">
            <w:pPr>
              <w:pStyle w:val="TAC"/>
              <w:rPr>
                <w:i/>
                <w:iCs/>
              </w:rPr>
            </w:pPr>
            <w:r w:rsidRPr="00D372D5">
              <w:rPr>
                <w:i/>
                <w:iCs/>
              </w:rPr>
              <w:t>X</w:t>
            </w:r>
          </w:p>
        </w:tc>
        <w:tc>
          <w:tcPr>
            <w:tcW w:w="1215" w:type="dxa"/>
            <w:shd w:val="clear" w:color="auto" w:fill="auto"/>
          </w:tcPr>
          <w:p w14:paraId="405DD1D7" w14:textId="77777777" w:rsidR="00D372D5" w:rsidRPr="00D372D5" w:rsidRDefault="00D372D5" w:rsidP="00FC2C75">
            <w:pPr>
              <w:pStyle w:val="TAC"/>
              <w:rPr>
                <w:i/>
                <w:iCs/>
              </w:rPr>
            </w:pPr>
            <w:r w:rsidRPr="00D372D5">
              <w:rPr>
                <w:i/>
                <w:iCs/>
              </w:rPr>
              <w:t>R</w:t>
            </w:r>
          </w:p>
        </w:tc>
        <w:tc>
          <w:tcPr>
            <w:tcW w:w="2223" w:type="dxa"/>
            <w:shd w:val="clear" w:color="auto" w:fill="auto"/>
          </w:tcPr>
          <w:p w14:paraId="6A47E8D7" w14:textId="77777777" w:rsidR="00D372D5" w:rsidRPr="00D372D5" w:rsidRDefault="00D372D5" w:rsidP="00FC2C75">
            <w:pPr>
              <w:pStyle w:val="TAC"/>
              <w:rPr>
                <w:i/>
                <w:iCs/>
              </w:rPr>
            </w:pPr>
            <w:r w:rsidRPr="00D372D5">
              <w:rPr>
                <w:i/>
                <w:iCs/>
              </w:rPr>
              <w:t>IEEE Std 802.1Q [98] Table 12-29</w:t>
            </w:r>
          </w:p>
        </w:tc>
      </w:tr>
    </w:tbl>
    <w:p w14:paraId="3B614333" w14:textId="77777777" w:rsidR="00D372D5" w:rsidRDefault="00D372D5" w:rsidP="00D372D5">
      <w:pPr>
        <w:pStyle w:val="FP"/>
        <w:rPr>
          <w:rFonts w:eastAsia="Malgun Gothic"/>
        </w:rPr>
      </w:pPr>
    </w:p>
    <w:p w14:paraId="1BDBE73B" w14:textId="14FB395A" w:rsidR="00113222" w:rsidRPr="004B2EC5" w:rsidRDefault="00BD4FB0" w:rsidP="00BD4FB0">
      <w:pPr>
        <w:pStyle w:val="B1"/>
        <w:rPr>
          <w:rFonts w:eastAsia="Malgun Gothic"/>
        </w:rPr>
      </w:pPr>
      <w:bookmarkStart w:id="535" w:name="_MON_1587198493"/>
      <w:bookmarkEnd w:id="535"/>
      <w:r w:rsidRPr="004B2EC5">
        <w:rPr>
          <w:rFonts w:eastAsia="Malgun Gothic"/>
        </w:rPr>
        <w:t>2.</w:t>
      </w:r>
      <w:r w:rsidRPr="004B2EC5">
        <w:rPr>
          <w:rFonts w:eastAsia="Malgun Gothic"/>
        </w:rPr>
        <w:tab/>
      </w:r>
      <w:r w:rsidR="00D372D5">
        <w:rPr>
          <w:rFonts w:eastAsia="Malgun Gothic"/>
        </w:rPr>
        <w:t>IEEE </w:t>
      </w:r>
      <w:r w:rsidR="00113222" w:rsidRPr="004B2EC5">
        <w:rPr>
          <w:rFonts w:eastAsia="Malgun Gothic"/>
        </w:rPr>
        <w:t>802.1Qbv</w:t>
      </w:r>
      <w:r w:rsidR="00D372D5">
        <w:rPr>
          <w:rFonts w:eastAsia="Malgun Gothic"/>
        </w:rPr>
        <w:t> [8]</w:t>
      </w:r>
      <w:r w:rsidR="00113222" w:rsidRPr="004B2EC5">
        <w:rPr>
          <w:rFonts w:eastAsia="Malgun Gothic"/>
        </w:rPr>
        <w:t xml:space="preserve"> MOs are used to configure H&amp;F buffers only for Ethernet PDU Sessions</w:t>
      </w:r>
      <w:r w:rsidR="00D372D5">
        <w:rPr>
          <w:rFonts w:eastAsia="Malgun Gothic"/>
        </w:rPr>
        <w:t>.</w:t>
      </w:r>
    </w:p>
    <w:p w14:paraId="0B6C3070" w14:textId="53E95876" w:rsidR="00A563D7" w:rsidRPr="004B2EC5" w:rsidRDefault="00A563D7" w:rsidP="00A563D7">
      <w:pPr>
        <w:pStyle w:val="Heading2"/>
      </w:pPr>
      <w:bookmarkStart w:id="536" w:name="_Toc30694655"/>
      <w:bookmarkStart w:id="537" w:name="_Toc43906678"/>
      <w:bookmarkStart w:id="538" w:name="_Toc43906794"/>
      <w:bookmarkStart w:id="539" w:name="_Toc44311920"/>
      <w:bookmarkStart w:id="540" w:name="_Toc50536563"/>
      <w:bookmarkStart w:id="541" w:name="_Toc54930341"/>
      <w:bookmarkStart w:id="542" w:name="_Toc54968146"/>
      <w:r w:rsidRPr="004B2EC5">
        <w:lastRenderedPageBreak/>
        <w:t>6.6</w:t>
      </w:r>
      <w:r w:rsidRPr="004B2EC5">
        <w:tab/>
        <w:t>Solution #6 TSC communication without TSN network</w:t>
      </w:r>
      <w:bookmarkEnd w:id="536"/>
      <w:bookmarkEnd w:id="537"/>
      <w:bookmarkEnd w:id="538"/>
      <w:bookmarkEnd w:id="539"/>
      <w:bookmarkEnd w:id="540"/>
      <w:bookmarkEnd w:id="541"/>
      <w:bookmarkEnd w:id="542"/>
    </w:p>
    <w:p w14:paraId="39F37DDC" w14:textId="2CB9FC18" w:rsidR="00163A64" w:rsidRPr="004B2EC5" w:rsidRDefault="00163A64" w:rsidP="009C730E">
      <w:pPr>
        <w:rPr>
          <w:rFonts w:eastAsia="Malgun Gothic"/>
          <w:lang w:eastAsia="ko-KR"/>
        </w:rPr>
      </w:pPr>
      <w:bookmarkStart w:id="543" w:name="_Toc43906679"/>
      <w:r w:rsidRPr="004B2EC5">
        <w:rPr>
          <w:rFonts w:eastAsia="Malgun Gothic"/>
          <w:lang w:eastAsia="ko-KR"/>
        </w:rPr>
        <w:t>This solution has been merged with Solution #5</w:t>
      </w:r>
      <w:bookmarkEnd w:id="543"/>
      <w:r w:rsidR="00D372D5">
        <w:rPr>
          <w:rFonts w:eastAsia="Malgun Gothic"/>
          <w:lang w:eastAsia="ko-KR"/>
        </w:rPr>
        <w:t>.</w:t>
      </w:r>
    </w:p>
    <w:p w14:paraId="29D2C963" w14:textId="7658115D" w:rsidR="00F7778A" w:rsidRPr="004B2EC5" w:rsidRDefault="00F7778A" w:rsidP="00F7778A">
      <w:pPr>
        <w:pStyle w:val="Heading2"/>
        <w:rPr>
          <w:lang w:eastAsia="zh-CN"/>
        </w:rPr>
      </w:pPr>
      <w:bookmarkStart w:id="544" w:name="_Toc30694660"/>
      <w:bookmarkStart w:id="545" w:name="_Toc43906680"/>
      <w:bookmarkStart w:id="546" w:name="_Toc43906795"/>
      <w:bookmarkStart w:id="547" w:name="_Toc44311921"/>
      <w:bookmarkStart w:id="548" w:name="_Toc50536564"/>
      <w:bookmarkStart w:id="549" w:name="_Toc54930342"/>
      <w:bookmarkStart w:id="550" w:name="_Toc54968147"/>
      <w:r w:rsidRPr="004B2EC5">
        <w:rPr>
          <w:lang w:eastAsia="zh-CN"/>
        </w:rPr>
        <w:t>6.7</w:t>
      </w:r>
      <w:r w:rsidRPr="004B2EC5">
        <w:rPr>
          <w:lang w:eastAsia="zh-CN"/>
        </w:rPr>
        <w:tab/>
        <w:t>Solution #7: Exposure of Time Synchronization</w:t>
      </w:r>
      <w:bookmarkEnd w:id="544"/>
      <w:bookmarkEnd w:id="545"/>
      <w:bookmarkEnd w:id="546"/>
      <w:bookmarkEnd w:id="547"/>
      <w:bookmarkEnd w:id="548"/>
      <w:bookmarkEnd w:id="549"/>
      <w:bookmarkEnd w:id="550"/>
    </w:p>
    <w:p w14:paraId="1684A346" w14:textId="3477D94A" w:rsidR="00F7778A" w:rsidRPr="004B2EC5" w:rsidRDefault="00F7778A" w:rsidP="00F7778A">
      <w:pPr>
        <w:pStyle w:val="Heading3"/>
        <w:rPr>
          <w:lang w:eastAsia="ko-KR"/>
        </w:rPr>
      </w:pPr>
      <w:bookmarkStart w:id="551" w:name="_Toc30694661"/>
      <w:bookmarkStart w:id="552" w:name="_Toc43906681"/>
      <w:bookmarkStart w:id="553" w:name="_Toc43906796"/>
      <w:bookmarkStart w:id="554" w:name="_Toc44311922"/>
      <w:bookmarkStart w:id="555" w:name="_Toc50536565"/>
      <w:bookmarkStart w:id="556" w:name="_Toc54930343"/>
      <w:bookmarkStart w:id="557" w:name="_Toc54968148"/>
      <w:r w:rsidRPr="004B2EC5">
        <w:rPr>
          <w:lang w:eastAsia="ko-KR"/>
        </w:rPr>
        <w:t>6.7.1</w:t>
      </w:r>
      <w:r w:rsidRPr="004B2EC5">
        <w:rPr>
          <w:lang w:eastAsia="ko-KR"/>
        </w:rPr>
        <w:tab/>
        <w:t>Introduction</w:t>
      </w:r>
      <w:bookmarkEnd w:id="551"/>
      <w:bookmarkEnd w:id="552"/>
      <w:bookmarkEnd w:id="553"/>
      <w:bookmarkEnd w:id="554"/>
      <w:bookmarkEnd w:id="555"/>
      <w:bookmarkEnd w:id="556"/>
      <w:bookmarkEnd w:id="557"/>
    </w:p>
    <w:p w14:paraId="0D0171EE" w14:textId="4805C492" w:rsidR="000E0190" w:rsidRPr="004B2EC5" w:rsidRDefault="000E0190" w:rsidP="000E0190">
      <w:r w:rsidRPr="004B2EC5">
        <w:t xml:space="preserve">For Key Issue #3B: Exposure of time synchronization,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Pr="004B2EC5" w:rsidRDefault="00BB1EC0" w:rsidP="00BB1EC0">
      <w:bookmarkStart w:id="558" w:name="_Hlk39835888"/>
      <w:r w:rsidRPr="004B2EC5">
        <w:t>The solution is applicable for IP and Ethernet types of PDU Sessions.</w:t>
      </w:r>
      <w:bookmarkEnd w:id="558"/>
      <w:r w:rsidR="003F2824" w:rsidRPr="004B2EC5">
        <w:t xml:space="preserve"> The solution is applicable for non-TSN deployments, i.e. when the 5GS is not part of an IEEE TSN network.</w:t>
      </w:r>
    </w:p>
    <w:p w14:paraId="421EE2D7" w14:textId="77777777" w:rsidR="00A86E82" w:rsidRPr="004B2EC5" w:rsidRDefault="00A86E82" w:rsidP="00A86E82">
      <w:r w:rsidRPr="004B2EC5">
        <w:t>The solution is applicable for the following synchronization methods:</w:t>
      </w:r>
    </w:p>
    <w:p w14:paraId="05B2B7D5" w14:textId="1FFCDD7A" w:rsidR="00A86E82" w:rsidRPr="004B2EC5" w:rsidRDefault="00A86E82" w:rsidP="00A86E82">
      <w:pPr>
        <w:pStyle w:val="B1"/>
      </w:pPr>
      <w:r w:rsidRPr="004B2EC5">
        <w:t>1)</w:t>
      </w:r>
      <w:r w:rsidRPr="004B2EC5">
        <w:tab/>
        <w:t>assuming use of a gPTP client (IEEE</w:t>
      </w:r>
      <w:r w:rsidR="006F3844" w:rsidRPr="004B2EC5">
        <w:t> </w:t>
      </w:r>
      <w:r w:rsidRPr="004B2EC5">
        <w:t>802.1AS</w:t>
      </w:r>
      <w:r w:rsidR="006F3844" w:rsidRPr="004B2EC5">
        <w:t> </w:t>
      </w:r>
      <w:r w:rsidRPr="004B2EC5">
        <w:t>[6] Time Aware System) or PTP client (IEEE</w:t>
      </w:r>
      <w:r w:rsidR="006F3844" w:rsidRPr="004B2EC5">
        <w:t> </w:t>
      </w:r>
      <w:r w:rsidRPr="004B2EC5">
        <w:t>1588-2008 [</w:t>
      </w:r>
      <w:r w:rsidR="006F3844" w:rsidRPr="004B2EC5">
        <w:t>13</w:t>
      </w:r>
      <w:r w:rsidRPr="004B2EC5">
        <w:t>]), e.g. including leveraging the DS-TT and NW-TT capabilities defined in Rel-16 with IEE802.1AS protocol support.</w:t>
      </w:r>
    </w:p>
    <w:p w14:paraId="75B6F7C8" w14:textId="32A560B1" w:rsidR="00A86E82" w:rsidRPr="004B2EC5" w:rsidRDefault="00A86E82" w:rsidP="00A86E82">
      <w:pPr>
        <w:pStyle w:val="B1"/>
      </w:pPr>
      <w:r w:rsidRPr="004B2EC5">
        <w:t>2)</w:t>
      </w:r>
      <w:r w:rsidRPr="004B2EC5">
        <w:tab/>
        <w:t>assuming use of a gPTP client (IEEE</w:t>
      </w:r>
      <w:r w:rsidR="006F3844" w:rsidRPr="004B2EC5">
        <w:t> </w:t>
      </w:r>
      <w:r w:rsidRPr="004B2EC5">
        <w:t>802.1AS</w:t>
      </w:r>
      <w:r w:rsidR="006F3844" w:rsidRPr="004B2EC5">
        <w:t> </w:t>
      </w:r>
      <w:r w:rsidRPr="004B2EC5">
        <w:t>[6] Time Aware System) or PTP client (IEEE</w:t>
      </w:r>
      <w:r w:rsidR="006F3844" w:rsidRPr="004B2EC5">
        <w:t> </w:t>
      </w:r>
      <w:r w:rsidRPr="004B2EC5">
        <w:t>1588-2008 [</w:t>
      </w:r>
      <w:r w:rsidR="006F3844" w:rsidRPr="004B2EC5">
        <w:t>13</w:t>
      </w:r>
      <w:r w:rsidRPr="004B2EC5">
        <w:t>]) in UPF/NW-TT, where the time source is provided by 5GS, and UPF/NW-TT is configured to create the (g)</w:t>
      </w:r>
      <w:r w:rsidR="00C42C6E" w:rsidRPr="004B2EC5">
        <w:t>PTP</w:t>
      </w:r>
      <w:r w:rsidRPr="004B2EC5">
        <w:t xml:space="preserve"> message for </w:t>
      </w:r>
      <w:r w:rsidR="00670FF6" w:rsidRPr="004B2EC5">
        <w:t xml:space="preserve">acting as grand master clock and </w:t>
      </w:r>
      <w:r w:rsidRPr="004B2EC5">
        <w:t>conveying the timing information .</w:t>
      </w:r>
    </w:p>
    <w:p w14:paraId="3F3F1856" w14:textId="77777777" w:rsidR="00A86E82" w:rsidRPr="004B2EC5" w:rsidRDefault="00A86E82" w:rsidP="00A86E82">
      <w:pPr>
        <w:pStyle w:val="B1"/>
      </w:pPr>
      <w:r w:rsidRPr="004B2EC5">
        <w:t>3)</w:t>
      </w:r>
      <w:r w:rsidRPr="004B2EC5">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A87981" w:rsidR="00A86E82" w:rsidRPr="004B2EC5" w:rsidRDefault="00A86E82" w:rsidP="00A86E82">
      <w:pPr>
        <w:pStyle w:val="B1"/>
      </w:pPr>
      <w:r w:rsidRPr="004B2EC5">
        <w:t>4)</w:t>
      </w:r>
      <w:r w:rsidRPr="004B2EC5">
        <w:tab/>
        <w:t xml:space="preserve">assuming use of the 5GS time source by 5GS; where the 5G-AN provides a 5GS reference time to the UE via 3GPP radio layer and DS-TT provides </w:t>
      </w:r>
      <w:r w:rsidR="00C42C6E" w:rsidRPr="004B2EC5">
        <w:t>(g)</w:t>
      </w:r>
      <w:r w:rsidRPr="004B2EC5">
        <w:t xml:space="preserve">PTP messages for </w:t>
      </w:r>
      <w:r w:rsidR="00670FF6" w:rsidRPr="004B2EC5">
        <w:t xml:space="preserve">acting as grand master clock and </w:t>
      </w:r>
      <w:r w:rsidRPr="004B2EC5">
        <w:t>conveying the timing information to devices behind the UE.</w:t>
      </w:r>
    </w:p>
    <w:p w14:paraId="117DDEEC" w14:textId="58D5BFD9" w:rsidR="00BB1EC0" w:rsidRPr="004B2EC5" w:rsidRDefault="00BB1EC0">
      <w:r w:rsidRPr="004B2EC5">
        <w:t>This solution can be used together with e.g. Solution #1 for the time source to locate in a TSN node behind the DS-TT/UE.</w:t>
      </w:r>
    </w:p>
    <w:p w14:paraId="2C98DE0F" w14:textId="3A2629D1" w:rsidR="000E0190" w:rsidRPr="004B2EC5" w:rsidRDefault="000E0190" w:rsidP="000E0190">
      <w:r w:rsidRPr="004B2EC5">
        <w:t xml:space="preserve">To enable the above capabilities, this solution proposes to enhance External Exposure of Network Capability (see </w:t>
      </w:r>
      <w:r w:rsidR="00D372D5" w:rsidRPr="004B2EC5">
        <w:t>TS</w:t>
      </w:r>
      <w:r w:rsidR="00D372D5">
        <w:t> </w:t>
      </w:r>
      <w:r w:rsidR="00D372D5" w:rsidRPr="004B2EC5">
        <w:t>23.501</w:t>
      </w:r>
      <w:r w:rsidR="00D372D5">
        <w:t> </w:t>
      </w:r>
      <w:r w:rsidR="00D372D5" w:rsidRPr="004B2EC5">
        <w:t>[</w:t>
      </w:r>
      <w:r w:rsidRPr="004B2EC5">
        <w:t>2], clause 5.20), specifically for Provisioning and Monitoring capabilities.</w:t>
      </w:r>
    </w:p>
    <w:p w14:paraId="420479AE" w14:textId="77777777" w:rsidR="000E0190" w:rsidRPr="004B2EC5" w:rsidRDefault="000E0190" w:rsidP="000E0190">
      <w:r w:rsidRPr="004B2EC5">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Pr="004B2EC5" w:rsidRDefault="00F7778A" w:rsidP="00F7778A">
      <w:pPr>
        <w:pStyle w:val="Heading3"/>
        <w:rPr>
          <w:lang w:eastAsia="ko-KR"/>
        </w:rPr>
      </w:pPr>
      <w:bookmarkStart w:id="559" w:name="_Toc30694662"/>
      <w:bookmarkStart w:id="560" w:name="_Toc43906682"/>
      <w:bookmarkStart w:id="561" w:name="_Toc43906797"/>
      <w:bookmarkStart w:id="562" w:name="_Toc44311923"/>
      <w:bookmarkStart w:id="563" w:name="_Toc50536566"/>
      <w:bookmarkStart w:id="564" w:name="_Toc54930344"/>
      <w:bookmarkStart w:id="565" w:name="_Toc54968149"/>
      <w:r w:rsidRPr="004B2EC5">
        <w:rPr>
          <w:lang w:eastAsia="ko-KR"/>
        </w:rPr>
        <w:t>6.7.2</w:t>
      </w:r>
      <w:r w:rsidRPr="004B2EC5">
        <w:rPr>
          <w:lang w:eastAsia="ko-KR"/>
        </w:rPr>
        <w:tab/>
        <w:t>Functional Description</w:t>
      </w:r>
      <w:bookmarkEnd w:id="559"/>
      <w:bookmarkEnd w:id="560"/>
      <w:bookmarkEnd w:id="561"/>
      <w:bookmarkEnd w:id="562"/>
      <w:bookmarkEnd w:id="563"/>
      <w:bookmarkEnd w:id="564"/>
      <w:bookmarkEnd w:id="565"/>
    </w:p>
    <w:p w14:paraId="75EB5BAA" w14:textId="6FE31A44" w:rsidR="00F7778A" w:rsidRPr="004B2EC5" w:rsidRDefault="00F7778A" w:rsidP="000E0190">
      <w:r w:rsidRPr="004B2EC5">
        <w:t>The following capabilities are proposed:</w:t>
      </w:r>
    </w:p>
    <w:p w14:paraId="53343F00" w14:textId="3AEE4FA7" w:rsidR="000E0190" w:rsidRPr="004B2EC5" w:rsidRDefault="00A86E82" w:rsidP="00A86E82">
      <w:pPr>
        <w:pStyle w:val="B1"/>
      </w:pPr>
      <w:r w:rsidRPr="004B2EC5">
        <w:t>-</w:t>
      </w:r>
      <w:r w:rsidRPr="004B2EC5">
        <w:tab/>
        <w:t>The AF requests Time Synchronization service via External Parameter Provisioning, supplying the NEF with requirements for one or more time synchronization method</w:t>
      </w:r>
      <w:r w:rsidR="00C42C6E" w:rsidRPr="004B2EC5">
        <w:t>s</w:t>
      </w:r>
      <w:r w:rsidRPr="004B2EC5">
        <w:t xml:space="preserve">, </w:t>
      </w:r>
      <w:r w:rsidR="003F2824" w:rsidRPr="004B2EC5">
        <w:t xml:space="preserve">and parameters such as </w:t>
      </w:r>
      <w:r w:rsidRPr="004B2EC5">
        <w:t>supported (g)PTP versions, Tim</w:t>
      </w:r>
      <w:r w:rsidR="00467863" w:rsidRPr="004B2EC5">
        <w:t>e</w:t>
      </w:r>
      <w:r w:rsidRPr="004B2EC5">
        <w:t xml:space="preserve"> Domain, grandmaster priorities, </w:t>
      </w:r>
      <w:r w:rsidR="00C42C6E" w:rsidRPr="004B2EC5">
        <w:t xml:space="preserve">required PTP device type supported by the 5GS in case of PTP for time synchronization method 1, and </w:t>
      </w:r>
      <w:r w:rsidRPr="004B2EC5">
        <w:t xml:space="preserve">required synchronization accuracy (both in terms of required </w:t>
      </w:r>
      <w:r w:rsidR="00C42C6E" w:rsidRPr="004B2EC5">
        <w:t>(</w:t>
      </w:r>
      <w:r w:rsidRPr="004B2EC5">
        <w:t>g</w:t>
      </w:r>
      <w:r w:rsidR="00C42C6E" w:rsidRPr="004B2EC5">
        <w:t>)</w:t>
      </w:r>
      <w:r w:rsidRPr="004B2EC5">
        <w:t xml:space="preserve">PTP </w:t>
      </w:r>
      <w:r w:rsidR="00C42C6E" w:rsidRPr="004B2EC5">
        <w:t xml:space="preserve">message </w:t>
      </w:r>
      <w:r w:rsidRPr="004B2EC5">
        <w:t xml:space="preserve">rate for each </w:t>
      </w:r>
      <w:r w:rsidR="00C42C6E" w:rsidRPr="004B2EC5">
        <w:t xml:space="preserve">port in the </w:t>
      </w:r>
      <w:r w:rsidRPr="004B2EC5">
        <w:t xml:space="preserve">DN </w:t>
      </w:r>
      <w:r w:rsidR="00C42C6E" w:rsidRPr="004B2EC5">
        <w:t>side</w:t>
      </w:r>
      <w:r w:rsidRPr="004B2EC5">
        <w:t xml:space="preserve">, and number of connected </w:t>
      </w:r>
      <w:r w:rsidR="00C42C6E" w:rsidRPr="004B2EC5">
        <w:t>(</w:t>
      </w:r>
      <w:r w:rsidRPr="004B2EC5">
        <w:t>g</w:t>
      </w:r>
      <w:r w:rsidR="00C42C6E" w:rsidRPr="004B2EC5">
        <w:t>)</w:t>
      </w:r>
      <w:r w:rsidRPr="004B2EC5">
        <w:t>PTP slaves in case 5GS provides the Tim</w:t>
      </w:r>
      <w:r w:rsidR="00467863" w:rsidRPr="004B2EC5">
        <w:t>e</w:t>
      </w:r>
      <w:r w:rsidRPr="004B2EC5">
        <w:t xml:space="preserve"> Domain). The AF also provides Target UE(s) Identification or Spatial Validity Condition (i.e. to target a geographical area), AF Identification. Note GPSI may be applied to identify the individual UE in a manner like that used for AF influence on Traffic Routing (see </w:t>
      </w:r>
      <w:r w:rsidR="00D372D5" w:rsidRPr="004B2EC5">
        <w:t>TS</w:t>
      </w:r>
      <w:r w:rsidR="00D372D5">
        <w:t> </w:t>
      </w:r>
      <w:r w:rsidR="00D372D5" w:rsidRPr="004B2EC5">
        <w:t>23.501</w:t>
      </w:r>
      <w:r w:rsidR="00D372D5">
        <w:t> </w:t>
      </w:r>
      <w:r w:rsidR="00D372D5" w:rsidRPr="004B2EC5">
        <w:t>[</w:t>
      </w:r>
      <w:r w:rsidRPr="004B2EC5">
        <w:t>2], clause 5.6.7). Then:</w:t>
      </w:r>
    </w:p>
    <w:p w14:paraId="5050B82B" w14:textId="77777777" w:rsidR="00AB3880" w:rsidRPr="004B2EC5" w:rsidRDefault="000E0190" w:rsidP="000E0190">
      <w:pPr>
        <w:pStyle w:val="B2"/>
      </w:pPr>
      <w:r w:rsidRPr="004B2EC5">
        <w:t>-</w:t>
      </w:r>
      <w:r w:rsidRPr="004B2EC5">
        <w:tab/>
      </w:r>
      <w:r w:rsidR="00AB3880" w:rsidRPr="004B2EC5">
        <w:t>Time synchronization method 1 (the time source is located in the DN or device side):</w:t>
      </w:r>
    </w:p>
    <w:p w14:paraId="1174EA33" w14:textId="1167F8A3" w:rsidR="000E0190" w:rsidRPr="004B2EC5" w:rsidRDefault="00A86E82" w:rsidP="00A86E82">
      <w:pPr>
        <w:pStyle w:val="B1"/>
      </w:pPr>
      <w:r w:rsidRPr="004B2EC5">
        <w:lastRenderedPageBreak/>
        <w:tab/>
      </w:r>
      <w:r w:rsidR="000E0190" w:rsidRPr="004B2EC5">
        <w:t>Tim</w:t>
      </w:r>
      <w:r w:rsidR="00467863" w:rsidRPr="004B2EC5">
        <w:t>e</w:t>
      </w:r>
      <w:r w:rsidR="000E0190" w:rsidRPr="004B2EC5">
        <w:t xml:space="preserve"> Domain is provided from the DN</w:t>
      </w:r>
      <w:r w:rsidR="00AB3880" w:rsidRPr="004B2EC5">
        <w:t xml:space="preserve"> or Device Side</w:t>
      </w:r>
      <w:r w:rsidR="000E0190" w:rsidRPr="004B2EC5">
        <w:t xml:space="preserve"> and gP</w:t>
      </w:r>
      <w:r w:rsidR="00CB7BDA" w:rsidRPr="004B2EC5">
        <w:t>T</w:t>
      </w:r>
      <w:r w:rsidR="000E0190" w:rsidRPr="004B2EC5">
        <w:t>P</w:t>
      </w:r>
      <w:r w:rsidR="00CB7BDA" w:rsidRPr="004B2EC5">
        <w:t xml:space="preserve"> or PTP</w:t>
      </w:r>
      <w:r w:rsidR="000E0190" w:rsidRPr="004B2EC5">
        <w:t xml:space="preserve"> method is applied,</w:t>
      </w:r>
      <w:r w:rsidR="00CB7BDA" w:rsidRPr="004B2EC5">
        <w:t>T</w:t>
      </w:r>
      <w:r w:rsidR="000E0190" w:rsidRPr="004B2EC5">
        <w:t xml:space="preserve">he PCF may, according to PCC rule authorization, choose a 5QI based on the QoS Reference and dynamically set the PDB and/or MDBV according to requirements for </w:t>
      </w:r>
      <w:r w:rsidR="00C42C6E" w:rsidRPr="004B2EC5">
        <w:t>(</w:t>
      </w:r>
      <w:r w:rsidR="000E0190" w:rsidRPr="004B2EC5">
        <w:t>g</w:t>
      </w:r>
      <w:r w:rsidR="00C42C6E" w:rsidRPr="004B2EC5">
        <w:t>)</w:t>
      </w:r>
      <w:r w:rsidR="000E0190" w:rsidRPr="004B2EC5">
        <w:t>P</w:t>
      </w:r>
      <w:r w:rsidR="00CB7BDA" w:rsidRPr="004B2EC5">
        <w:t>T</w:t>
      </w:r>
      <w:r w:rsidR="000E0190" w:rsidRPr="004B2EC5">
        <w:t>P protocol (e.g. required number of synchronization clients and g</w:t>
      </w:r>
      <w:r w:rsidR="00C42C6E" w:rsidRPr="004B2EC5">
        <w:t>PTP</w:t>
      </w:r>
      <w:r w:rsidR="000E0190" w:rsidRPr="004B2EC5">
        <w:t xml:space="preserve"> messag</w:t>
      </w:r>
      <w:r w:rsidR="00C42C6E" w:rsidRPr="004B2EC5">
        <w:t>e</w:t>
      </w:r>
      <w:r w:rsidR="000E0190" w:rsidRPr="004B2EC5">
        <w:t xml:space="preserve"> rate).</w:t>
      </w:r>
      <w:r w:rsidR="00AB3880" w:rsidRPr="004B2EC5">
        <w:t xml:space="preserve"> For Ethernet type PDU sessions, both PTP over UDP/IP and gPTP over Ethernet are applicable. For IP type PDU sessions, PTP over UDP/IP is applicable. In this case, neither the NW-TT port or DS-TT port is a (g)PTP grandmaster.</w:t>
      </w:r>
    </w:p>
    <w:p w14:paraId="27F1CF9B" w14:textId="2D4FC614" w:rsidR="00AB3880" w:rsidRPr="004B2EC5" w:rsidRDefault="000E0190">
      <w:pPr>
        <w:pStyle w:val="NO"/>
      </w:pPr>
      <w:r w:rsidRPr="004B2EC5">
        <w:t>NOTE 1:</w:t>
      </w:r>
      <w:r w:rsidRPr="004B2EC5">
        <w:tab/>
        <w:t>It is assumed that 5G internal system clock is made available to all user plane nodes in the 5G system (e.g. to UEs via SIB/RRC messages).</w:t>
      </w:r>
    </w:p>
    <w:p w14:paraId="6C6C0086" w14:textId="77777777" w:rsidR="00A86E82" w:rsidRPr="004B2EC5" w:rsidRDefault="00A86E82" w:rsidP="00A86E82">
      <w:pPr>
        <w:pStyle w:val="B1"/>
      </w:pPr>
      <w:r w:rsidRPr="004B2EC5">
        <w:t>-</w:t>
      </w:r>
      <w:r w:rsidRPr="004B2EC5">
        <w:tab/>
        <w:t>Time synchronization method 2 (the time source is provided by the UPF/NW-TT in 5GS via gPTP or PTP):</w:t>
      </w:r>
    </w:p>
    <w:p w14:paraId="28983B71" w14:textId="3FDFC1F4" w:rsidR="00A86E82" w:rsidRPr="004B2EC5" w:rsidRDefault="00A86E82" w:rsidP="00A86E82">
      <w:pPr>
        <w:pStyle w:val="B1"/>
      </w:pPr>
      <w:r w:rsidRPr="004B2EC5">
        <w:tab/>
        <w:t>Tim</w:t>
      </w:r>
      <w:r w:rsidR="00467863" w:rsidRPr="004B2EC5">
        <w:t>e</w:t>
      </w:r>
      <w:r w:rsidRPr="004B2EC5">
        <w:t xml:space="preserve"> Domain is to be provided from the 5GS (or the AF and the 5GS shares the same Tim</w:t>
      </w:r>
      <w:r w:rsidR="00467863" w:rsidRPr="004B2EC5">
        <w:t>e</w:t>
      </w:r>
      <w:r w:rsidRPr="004B2EC5">
        <w:t xml:space="preserve"> Domain</w:t>
      </w:r>
      <w:r w:rsidR="00C42C6E" w:rsidRPr="004B2EC5">
        <w:t>). The 5GS acts as a (g)PTP grandmaster and the (g)PTP grandmaster resides in NW-TT.</w:t>
      </w:r>
      <w:r w:rsidRPr="004B2EC5">
        <w:t xml:space="preserve">) The PCF may, according to PCC rule authorization, choose a 5QI based on the QoS Reference and dynamically set the PDB and/or MDBV according to requirements for </w:t>
      </w:r>
      <w:r w:rsidR="00C42C6E" w:rsidRPr="004B2EC5">
        <w:t>(</w:t>
      </w:r>
      <w:r w:rsidRPr="004B2EC5">
        <w:t>g</w:t>
      </w:r>
      <w:r w:rsidR="00C42C6E" w:rsidRPr="004B2EC5">
        <w:t>)</w:t>
      </w:r>
      <w:r w:rsidRPr="004B2EC5">
        <w:t xml:space="preserve">PTP protocol. Further, the PCF may, according to PCC rule authorization, choose a </w:t>
      </w:r>
      <w:r w:rsidR="00C42C6E" w:rsidRPr="004B2EC5">
        <w:t>(</w:t>
      </w:r>
      <w:r w:rsidRPr="004B2EC5">
        <w:t>g</w:t>
      </w:r>
      <w:r w:rsidR="00C42C6E" w:rsidRPr="004B2EC5">
        <w:t>)</w:t>
      </w:r>
      <w:r w:rsidRPr="004B2EC5">
        <w:t xml:space="preserve">PTP message generation rate for the UPF/NW-TT adaptively. If the AF does not provide a required </w:t>
      </w:r>
      <w:r w:rsidR="00C42C6E" w:rsidRPr="004B2EC5">
        <w:t>(</w:t>
      </w:r>
      <w:r w:rsidRPr="004B2EC5">
        <w:t>g</w:t>
      </w:r>
      <w:r w:rsidR="00C42C6E" w:rsidRPr="004B2EC5">
        <w:t>)</w:t>
      </w:r>
      <w:r w:rsidRPr="004B2EC5">
        <w:t xml:space="preserve">PTP message rate, the 5GS may determine a </w:t>
      </w:r>
      <w:r w:rsidR="001314C7" w:rsidRPr="004B2EC5">
        <w:t>(</w:t>
      </w:r>
      <w:r w:rsidRPr="004B2EC5">
        <w:t>g</w:t>
      </w:r>
      <w:r w:rsidR="001314C7" w:rsidRPr="004B2EC5">
        <w:t>)</w:t>
      </w:r>
      <w:r w:rsidRPr="004B2EC5">
        <w:t xml:space="preserve">PTP message rate based on 5GS constraints. </w:t>
      </w:r>
      <w:r w:rsidR="00670FF6" w:rsidRPr="004B2EC5">
        <w:t xml:space="preserve">If the AF does not provide the BMCA information, the NW-TT determine the Announce message based on 5GS configuration. </w:t>
      </w:r>
      <w:r w:rsidRPr="004B2EC5">
        <w:t xml:space="preserve">For Ethernet type PDU sessions, both PTP over UDP/IP and </w:t>
      </w:r>
      <w:r w:rsidR="00C42C6E" w:rsidRPr="004B2EC5">
        <w:t>(</w:t>
      </w:r>
      <w:r w:rsidRPr="004B2EC5">
        <w:t>g</w:t>
      </w:r>
      <w:r w:rsidR="00C42C6E" w:rsidRPr="004B2EC5">
        <w:t>)</w:t>
      </w:r>
      <w:r w:rsidRPr="004B2EC5">
        <w:t>PTP over Ethernet are applicable. For IP type PDU sessions, PTP over UDP/IP is applicable.</w:t>
      </w:r>
    </w:p>
    <w:p w14:paraId="19239219" w14:textId="77777777" w:rsidR="00A86E82" w:rsidRPr="004B2EC5" w:rsidRDefault="00A86E82" w:rsidP="00A86E82">
      <w:pPr>
        <w:pStyle w:val="B1"/>
      </w:pPr>
      <w:r w:rsidRPr="004B2EC5">
        <w:t>-</w:t>
      </w:r>
      <w:r w:rsidRPr="004B2EC5">
        <w:tab/>
        <w:t>Time synchronization method 3 (the time source is provided by the 5GS and 5G-AN provides a 5GS reference time to the UE via 3GPP radio layer; UE provides time information to attached devices using implementation specific means):</w:t>
      </w:r>
    </w:p>
    <w:p w14:paraId="1D9B0677" w14:textId="77777777" w:rsidR="0045375E" w:rsidRPr="004B2EC5" w:rsidRDefault="0045375E" w:rsidP="0045375E">
      <w:pPr>
        <w:pStyle w:val="B2"/>
      </w:pPr>
      <w:r w:rsidRPr="004B2EC5">
        <w:tab/>
        <w:t>Time Domain is not applicable. A PCC rule for time synchronization is not required. The method is applicable for both IP type and Ethernet type PDU sessions.</w:t>
      </w:r>
    </w:p>
    <w:p w14:paraId="2AB436E0" w14:textId="77777777" w:rsidR="0045375E" w:rsidRPr="004B2EC5" w:rsidRDefault="0045375E" w:rsidP="0045375E">
      <w:pPr>
        <w:pStyle w:val="B2"/>
      </w:pPr>
      <w:r w:rsidRPr="004B2EC5">
        <w:t>-</w:t>
      </w:r>
      <w:r w:rsidRPr="004B2EC5">
        <w:tab/>
        <w:t>Time synchronization method 4 (the time source is provided by the DS-TT in 5GS via gPTP or PTP):</w:t>
      </w:r>
    </w:p>
    <w:p w14:paraId="7BCAA39F" w14:textId="75CD5A34" w:rsidR="00670FF6" w:rsidRPr="004B2EC5" w:rsidRDefault="0045375E" w:rsidP="0045375E">
      <w:pPr>
        <w:pStyle w:val="B2"/>
      </w:pPr>
      <w:r w:rsidRPr="004B2EC5">
        <w:tab/>
        <w:t xml:space="preserve">Time Domain is to be provided from the 5GS (or the AF and the 5GS shares the same Time Domain). The 5GS acts as a (g)PTP grandmaster. For Ethernet type PDU sessions, both PTP over UDP/IP and gPTP over Ethernet are applicable. For IP type PDU sessions, PTP over UDP/IP is applicable. The (g)PTP grandmaster resides in DS-TT. Solution #9: </w:t>
      </w:r>
      <w:r w:rsidR="00502FE9" w:rsidRPr="004B2EC5">
        <w:t>"</w:t>
      </w:r>
      <w:r w:rsidRPr="004B2EC5">
        <w:t>(g)PTP GM support by DS-TT</w:t>
      </w:r>
      <w:r w:rsidR="00502FE9" w:rsidRPr="004B2EC5">
        <w:t>"</w:t>
      </w:r>
      <w:r w:rsidRPr="004B2EC5">
        <w:t xml:space="preserve"> describes the details for the (g)PTP grandmaster in DS-TT. In case the DS-TT cannot act as a GM, then the GM is activated in NW-TT</w:t>
      </w:r>
      <w:r w:rsidR="00670FF6" w:rsidRPr="004B2EC5">
        <w:t xml:space="preserve"> which is the method 2</w:t>
      </w:r>
      <w:r w:rsidRPr="004B2EC5">
        <w:t>. NEF can be the coordinator to activate/deactivate the PTP functionalities in DS-TT and NW-TT.</w:t>
      </w:r>
    </w:p>
    <w:p w14:paraId="6396163A" w14:textId="22CCB819" w:rsidR="0045375E" w:rsidRPr="004B2EC5" w:rsidRDefault="00D372D5" w:rsidP="004D2466">
      <w:pPr>
        <w:pStyle w:val="EditorsNote"/>
      </w:pPr>
      <w:r>
        <w:t>Editor's note:</w:t>
      </w:r>
      <w:r w:rsidR="0045375E" w:rsidRPr="004B2EC5">
        <w:tab/>
        <w:t>whether there is a need to send requested synchronization accuracy to UE/DS-TT (e.g. when it supports proprietary sync protocol) is FFS.</w:t>
      </w:r>
    </w:p>
    <w:p w14:paraId="59EF18F5" w14:textId="77777777" w:rsidR="0045375E" w:rsidRPr="004B2EC5" w:rsidRDefault="0045375E" w:rsidP="0045375E">
      <w:pPr>
        <w:pStyle w:val="B2"/>
      </w:pPr>
      <w:r w:rsidRPr="004B2EC5">
        <w:t>-</w:t>
      </w:r>
      <w:r w:rsidRPr="004B2EC5">
        <w:tab/>
        <w:t>If the AF does not provide a required synchronization accuracy over the air interface, the 5GS may determine a synchronization accuracy based on 5GS constraints.</w:t>
      </w:r>
    </w:p>
    <w:p w14:paraId="2A548CD3" w14:textId="4D4A8265" w:rsidR="00315CCB" w:rsidRPr="004B2EC5" w:rsidRDefault="00315CCB" w:rsidP="0045375E">
      <w:pPr>
        <w:pStyle w:val="B2"/>
      </w:pPr>
      <w:r w:rsidRPr="004B2EC5">
        <w:t>-</w:t>
      </w:r>
      <w:r w:rsidRPr="004B2EC5">
        <w:tab/>
        <w:t>The AF controls the time window the time synchronization service is valid in 5GS via activation/deactivation requests sent to the NEF.</w:t>
      </w:r>
    </w:p>
    <w:p w14:paraId="60D95D26" w14:textId="0502A223" w:rsidR="0045375E" w:rsidRPr="004B2EC5" w:rsidRDefault="0045375E" w:rsidP="0045375E">
      <w:pPr>
        <w:pStyle w:val="B2"/>
      </w:pPr>
      <w:r w:rsidRPr="004B2EC5">
        <w:t>-</w:t>
      </w:r>
      <w:r w:rsidRPr="004B2EC5">
        <w:tab/>
        <w:t xml:space="preserve">For all time synchronization methods, the PMIC </w:t>
      </w:r>
      <w:r w:rsidR="009A74FA" w:rsidRPr="004B2EC5">
        <w:t xml:space="preserve">or BMIC </w:t>
      </w:r>
      <w:r w:rsidRPr="004B2EC5">
        <w:t xml:space="preserve">can be used to manage the (g)PTP operation for the DS-TT </w:t>
      </w:r>
      <w:r w:rsidR="009A74FA" w:rsidRPr="004B2EC5">
        <w:t xml:space="preserve">or NW-TT, respectively, </w:t>
      </w:r>
      <w:r w:rsidRPr="004B2EC5">
        <w:t xml:space="preserve">influenced by the AF requested synchronization configuration. Following are some parameters that need to be included as part of PMIC </w:t>
      </w:r>
      <w:r w:rsidR="009A74FA" w:rsidRPr="004B2EC5">
        <w:t xml:space="preserve">and BMIC </w:t>
      </w:r>
      <w:r w:rsidRPr="004B2EC5">
        <w:t>for Time Sync:</w:t>
      </w:r>
    </w:p>
    <w:p w14:paraId="1B2734FA" w14:textId="77777777" w:rsidR="0045375E" w:rsidRPr="004B2EC5" w:rsidRDefault="0045375E" w:rsidP="0045375E">
      <w:pPr>
        <w:pStyle w:val="B2"/>
      </w:pPr>
      <w:r w:rsidRPr="004B2EC5">
        <w:t>-</w:t>
      </w:r>
      <w:r w:rsidRPr="004B2EC5">
        <w:tab/>
        <w:t>Requested synchronization accuracy.</w:t>
      </w:r>
    </w:p>
    <w:p w14:paraId="7F4E548F" w14:textId="5359FB97" w:rsidR="0045375E" w:rsidRPr="004B2EC5" w:rsidRDefault="0045375E" w:rsidP="0045375E">
      <w:pPr>
        <w:pStyle w:val="B2"/>
      </w:pPr>
      <w:r w:rsidRPr="004B2EC5">
        <w:t>-</w:t>
      </w:r>
      <w:r w:rsidRPr="004B2EC5">
        <w:tab/>
        <w:t>If DS-TT has indicated that it is capable of acting as (g)PTP GM, then the network may request the DS-TT to generate (g)PTP messages to devices attached to the UE by providing (g)PTP parameters (incl. (g)PTP version, domain number(s), sending rate, etc.) and an instruction to start sending (g)PTP messages</w:t>
      </w:r>
      <w:r w:rsidR="00670FF6" w:rsidRPr="004B2EC5">
        <w:t>. For supporting BMCA, the network provides the Announce message to DS-TT.</w:t>
      </w:r>
      <w:r w:rsidRPr="004B2EC5">
        <w:t xml:space="preserve"> This is also described in solution 9.</w:t>
      </w:r>
    </w:p>
    <w:p w14:paraId="3BDE84CE" w14:textId="7CEEA946" w:rsidR="009A74FA" w:rsidRPr="004B2EC5" w:rsidRDefault="009A74FA" w:rsidP="0045375E">
      <w:pPr>
        <w:pStyle w:val="B2"/>
      </w:pPr>
      <w:r w:rsidRPr="004B2EC5">
        <w:t>-</w:t>
      </w:r>
      <w:r w:rsidRPr="004B2EC5">
        <w:tab/>
        <w:t>The network may request the NW-TT to generate (g)PTP messages by providing (g)PTP parameters (incl. (g)PTP version, domain number(s), sending rate, etc.)</w:t>
      </w:r>
    </w:p>
    <w:p w14:paraId="041C99FF" w14:textId="413F7E56" w:rsidR="0045375E" w:rsidRPr="004B2EC5" w:rsidRDefault="0045375E" w:rsidP="0045375E">
      <w:pPr>
        <w:pStyle w:val="B2"/>
      </w:pPr>
      <w:r w:rsidRPr="004B2EC5">
        <w:t>-</w:t>
      </w:r>
      <w:r w:rsidRPr="004B2EC5">
        <w:tab/>
        <w:t>DS-TT capabilities for acting as (g)PTP GM, which version(s) the DS-TT supports, (g)PTP default Data Set (e.g. clock identity, clock class, clock accuracy, etc),</w:t>
      </w:r>
    </w:p>
    <w:p w14:paraId="6643ED93" w14:textId="77777777" w:rsidR="0045375E" w:rsidRPr="004B2EC5" w:rsidRDefault="0045375E" w:rsidP="0045375E">
      <w:pPr>
        <w:pStyle w:val="B2"/>
      </w:pPr>
      <w:r w:rsidRPr="004B2EC5">
        <w:lastRenderedPageBreak/>
        <w:t>-</w:t>
      </w:r>
      <w:r w:rsidRPr="004B2EC5">
        <w:tab/>
        <w:t>(g)PTP port Data Set (e.g. port number, port role, port enabled, announce interval, etc).</w:t>
      </w:r>
    </w:p>
    <w:p w14:paraId="0197120D" w14:textId="56F3759C" w:rsidR="009A74FA" w:rsidRPr="004B2EC5" w:rsidRDefault="009A74FA" w:rsidP="0045375E">
      <w:pPr>
        <w:pStyle w:val="B2"/>
      </w:pPr>
      <w:r w:rsidRPr="004B2EC5">
        <w:t>-</w:t>
      </w:r>
      <w:r w:rsidRPr="004B2EC5">
        <w:tab/>
        <w:t>DS-TT and NW-TT used for IP type PDU Sessions need to support only the parameters in PMIC and BMIC required for Time synchronization service. DS-TT and NW-TT used for TSC service support the parameters in PMIC and BMIC as described in TS</w:t>
      </w:r>
      <w:r w:rsidR="00D372D5">
        <w:t> </w:t>
      </w:r>
      <w:r w:rsidRPr="004B2EC5">
        <w:t>23.501</w:t>
      </w:r>
      <w:r w:rsidR="00D372D5">
        <w:t> [2]</w:t>
      </w:r>
      <w:r w:rsidRPr="004B2EC5">
        <w:t>.</w:t>
      </w:r>
    </w:p>
    <w:p w14:paraId="2ABA1233" w14:textId="4B56E2EA" w:rsidR="0045375E" w:rsidRPr="004B2EC5" w:rsidRDefault="0045375E" w:rsidP="0045375E">
      <w:pPr>
        <w:pStyle w:val="B2"/>
      </w:pPr>
      <w:r w:rsidRPr="004B2EC5">
        <w:t>-</w:t>
      </w:r>
      <w:r w:rsidRPr="004B2EC5">
        <w:tab/>
      </w:r>
      <w:r w:rsidR="005D7A21" w:rsidRPr="004B2EC5">
        <w:t xml:space="preserve">The AF is in control to activate and deactivate the service. </w:t>
      </w:r>
      <w:r w:rsidRPr="004B2EC5">
        <w:t xml:space="preserve">If an AF request </w:t>
      </w:r>
      <w:r w:rsidR="005D7A21" w:rsidRPr="004B2EC5">
        <w:t xml:space="preserve">for TimeSync service activation or modification </w:t>
      </w:r>
      <w:r w:rsidRPr="004B2EC5">
        <w:t>is received for UE/DS-TT for which PDU Session does not exists, then the NEF may store the information in the UDR until the target UE establishes the PDU Session</w:t>
      </w:r>
      <w:r w:rsidR="005D7A21" w:rsidRPr="004B2EC5">
        <w:t>, or a new AF request to deactivate TimeSync service is received</w:t>
      </w:r>
      <w:r w:rsidRPr="004B2EC5">
        <w:t>. Also, the NEF may store DS-TT/NW-TT capabilities for UE(s) with active PDU Sessions.</w:t>
      </w:r>
      <w:r w:rsidR="005D7A21" w:rsidRPr="004B2EC5">
        <w:t xml:space="preserve"> If the TimeSync service deactivation is received for an ongoing PDU Session(s), the NEF indicates the deactivation to the DS-TT(s) and NW-TT via PCF/SMF.  If the TimeSync service deactivation is received for which the service activation was previously stored in the UDR, the NEF revokes the TimeSync service information from the UDR.</w:t>
      </w:r>
    </w:p>
    <w:p w14:paraId="35FBF56F" w14:textId="15A72C13" w:rsidR="005D7A21" w:rsidRPr="004B2EC5" w:rsidRDefault="005D7A21" w:rsidP="005D7A21">
      <w:pPr>
        <w:pStyle w:val="B2"/>
      </w:pPr>
      <w:r w:rsidRPr="004B2EC5">
        <w:t>-</w:t>
      </w:r>
      <w:r w:rsidRPr="004B2EC5">
        <w:tab/>
        <w:t xml:space="preserve">The AF may provide a temporal validity condition to the NEF when the AF activates the TimeSync service. Temporal validity condition contains the start-time and stop-time attributes that describe the time period when the TimeSync service is active. If the start-time and/or the stop-time is in the future, the NEF includes the temporal validity condition to the Npcf_PolicyAuthorization_Create service operation it sends to the PCF. If the start-time is in the past, the NEF treats the AF request as if the TimeSync service was activated immediately. If the AF request for TimeSync service activation is targeted for multiple UEs or for future PDU session(s), the NEF stores the temporal validity condition to the UDR as part of the service information, and PCF(s) receive(s) the temporal validity condition from the UDR. The PCF maintains the start-time and stop-time for the TimeSync service for the PDU Session. When the PCF notices that the start-time or stop-time is reached, the PCF notifies the NEF via Npcf_PolicyAuthorization_Notify service operation for the event. Upon reception of the start-time or stop-time event, the NEF sends PMIC/BMIC </w:t>
      </w:r>
      <w:r w:rsidR="00D372D5" w:rsidRPr="004B2EC5">
        <w:t>signalling</w:t>
      </w:r>
      <w:r w:rsidRPr="004B2EC5">
        <w:t xml:space="preserve"> to configure the (g)PTP functionality in DS-TT and NW-TT accordingly. </w:t>
      </w:r>
    </w:p>
    <w:p w14:paraId="3F9ACC29" w14:textId="09D8C760" w:rsidR="005D7A21" w:rsidRPr="004B2EC5" w:rsidRDefault="00D372D5" w:rsidP="00D372D5">
      <w:pPr>
        <w:pStyle w:val="EditorsNote"/>
      </w:pPr>
      <w:r>
        <w:t>Editor's note:</w:t>
      </w:r>
      <w:r>
        <w:tab/>
      </w:r>
      <w:r w:rsidR="005D7A21" w:rsidRPr="004B2EC5">
        <w:t>It is FFS whether the temporal validity condition could contain multiple start-stop time periods.</w:t>
      </w:r>
    </w:p>
    <w:p w14:paraId="6A5D4BC4" w14:textId="7F998546" w:rsidR="00F7778A" w:rsidRPr="004B2EC5" w:rsidRDefault="00F7778A" w:rsidP="00F7778A">
      <w:pPr>
        <w:pStyle w:val="NO"/>
      </w:pPr>
      <w:r w:rsidRPr="004B2EC5">
        <w:t>NOTE</w:t>
      </w:r>
      <w:r w:rsidR="000E0190" w:rsidRPr="004B2EC5">
        <w:t> 2</w:t>
      </w:r>
      <w:r w:rsidRPr="004B2EC5">
        <w:t>:</w:t>
      </w:r>
      <w:r w:rsidR="000E0190" w:rsidRPr="004B2EC5">
        <w:tab/>
      </w:r>
      <w:r w:rsidR="0045375E" w:rsidRPr="004B2EC5">
        <w:t xml:space="preserve">This </w:t>
      </w:r>
      <w:r w:rsidRPr="004B2EC5">
        <w:t>is intended for a wide range of applications, ex. motion control use-cases, VIAPA, smart grid applications where requirements for synchronization accuracy and deployment scenario may be very diverse.</w:t>
      </w:r>
    </w:p>
    <w:p w14:paraId="508AC445" w14:textId="2E6B7014" w:rsidR="000E0190" w:rsidRPr="004B2EC5" w:rsidRDefault="000E0190" w:rsidP="000E0190">
      <w:pPr>
        <w:pStyle w:val="B1"/>
      </w:pPr>
      <w:r w:rsidRPr="004B2EC5">
        <w:t>-</w:t>
      </w:r>
      <w:r w:rsidRPr="004B2EC5">
        <w:tab/>
        <w:t>The 5GS exposes the following to aid the AF in formulating a request for Time Synchronization that will be acceptable to the 5GS:</w:t>
      </w:r>
    </w:p>
    <w:p w14:paraId="52F320F5" w14:textId="768CB355" w:rsidR="000E0190" w:rsidRPr="004B2EC5" w:rsidRDefault="000E0190" w:rsidP="000E0190">
      <w:pPr>
        <w:pStyle w:val="B2"/>
      </w:pPr>
      <w:r w:rsidRPr="004B2EC5">
        <w:t>-</w:t>
      </w:r>
      <w:r w:rsidRPr="004B2EC5">
        <w:tab/>
        <w:t>5GS Support for Time Synchronization to 5GS.</w:t>
      </w:r>
    </w:p>
    <w:p w14:paraId="504D0D6A" w14:textId="77777777" w:rsidR="00AB3880" w:rsidRPr="004B2EC5" w:rsidRDefault="00AB3880" w:rsidP="00AB3880">
      <w:pPr>
        <w:pStyle w:val="B2"/>
      </w:pPr>
      <w:r w:rsidRPr="004B2EC5">
        <w:t>-</w:t>
      </w:r>
      <w:r w:rsidRPr="004B2EC5">
        <w:tab/>
        <w:t>supported time synchronization methods (i.e. method(s) 1, 2, 3, 4).</w:t>
      </w:r>
    </w:p>
    <w:p w14:paraId="370888FB" w14:textId="3A3F4DCA" w:rsidR="00AB3880" w:rsidRPr="004B2EC5" w:rsidRDefault="00AB3880" w:rsidP="00AB3880">
      <w:pPr>
        <w:pStyle w:val="B3"/>
      </w:pPr>
      <w:r w:rsidRPr="004B2EC5">
        <w:t>-</w:t>
      </w:r>
      <w:r w:rsidRPr="004B2EC5">
        <w:tab/>
        <w:t>For method 2</w:t>
      </w:r>
      <w:r w:rsidR="009A74FA" w:rsidRPr="004B2EC5">
        <w:t xml:space="preserve"> and 4</w:t>
      </w:r>
      <w:r w:rsidRPr="004B2EC5">
        <w:t xml:space="preserve">, additional information is exposed, including grandmaster clock </w:t>
      </w:r>
      <w:r w:rsidR="009A74FA" w:rsidRPr="004B2EC5">
        <w:t xml:space="preserve">accuracy </w:t>
      </w:r>
      <w:r w:rsidRPr="004B2EC5">
        <w:t>and clock identity that are provided by UPF/NW-TT</w:t>
      </w:r>
      <w:r w:rsidR="009A74FA" w:rsidRPr="004B2EC5">
        <w:t xml:space="preserve"> or DS-TT, respectively</w:t>
      </w:r>
      <w:r w:rsidRPr="004B2EC5">
        <w:t>.</w:t>
      </w:r>
    </w:p>
    <w:p w14:paraId="5D7BC71E" w14:textId="77777777" w:rsidR="00AB3880" w:rsidRPr="004B2EC5" w:rsidRDefault="00AB3880" w:rsidP="00AB3880">
      <w:pPr>
        <w:pStyle w:val="B2"/>
      </w:pPr>
      <w:r w:rsidRPr="004B2EC5">
        <w:t>-</w:t>
      </w:r>
      <w:r w:rsidRPr="004B2EC5">
        <w:tab/>
        <w:t>supported (g)PTP versions:</w:t>
      </w:r>
    </w:p>
    <w:p w14:paraId="7092C41B" w14:textId="728D3007" w:rsidR="00AB3880" w:rsidRPr="004B2EC5" w:rsidRDefault="00AB3880" w:rsidP="00AB3880">
      <w:pPr>
        <w:pStyle w:val="B3"/>
      </w:pPr>
      <w:r w:rsidRPr="004B2EC5">
        <w:t>-</w:t>
      </w:r>
      <w:r w:rsidRPr="004B2EC5">
        <w:tab/>
        <w:t>IEEE</w:t>
      </w:r>
      <w:r w:rsidR="006F3844" w:rsidRPr="004B2EC5">
        <w:t> </w:t>
      </w:r>
      <w:r w:rsidRPr="004B2EC5">
        <w:t>802.1AS [6] (i.e. gPTP), and/or</w:t>
      </w:r>
    </w:p>
    <w:p w14:paraId="497A2377" w14:textId="2EE770F3" w:rsidR="00AB3880" w:rsidRPr="004B2EC5" w:rsidRDefault="00AB3880" w:rsidP="00AB3880">
      <w:pPr>
        <w:pStyle w:val="B3"/>
      </w:pPr>
      <w:r w:rsidRPr="004B2EC5">
        <w:t>-</w:t>
      </w:r>
      <w:r w:rsidRPr="004B2EC5">
        <w:tab/>
        <w:t>PTP over UDP/IPv4 a</w:t>
      </w:r>
      <w:r w:rsidR="006F3844" w:rsidRPr="004B2EC5">
        <w:t>ccording to</w:t>
      </w:r>
      <w:r w:rsidRPr="004B2EC5">
        <w:t xml:space="preserve"> IEEE</w:t>
      </w:r>
      <w:r w:rsidR="006F3844" w:rsidRPr="004B2EC5">
        <w:t> </w:t>
      </w:r>
      <w:r w:rsidRPr="004B2EC5">
        <w:t>1588-2008 [</w:t>
      </w:r>
      <w:r w:rsidR="006F3844" w:rsidRPr="004B2EC5">
        <w:t>13</w:t>
      </w:r>
      <w:r w:rsidRPr="004B2EC5">
        <w:t>] Annex D, and/or</w:t>
      </w:r>
    </w:p>
    <w:p w14:paraId="0EC8C2E3" w14:textId="5FE26F8E" w:rsidR="00AB3880" w:rsidRPr="004B2EC5" w:rsidRDefault="00AB3880" w:rsidP="009C730E">
      <w:pPr>
        <w:pStyle w:val="B3"/>
      </w:pPr>
      <w:r w:rsidRPr="004B2EC5">
        <w:t>-</w:t>
      </w:r>
      <w:r w:rsidRPr="004B2EC5">
        <w:tab/>
        <w:t>PTP over UDP over IPv6 a</w:t>
      </w:r>
      <w:r w:rsidR="006F3844" w:rsidRPr="004B2EC5">
        <w:t>ccording to</w:t>
      </w:r>
      <w:r w:rsidRPr="004B2EC5">
        <w:t xml:space="preserve"> IEEE</w:t>
      </w:r>
      <w:r w:rsidR="006F3844" w:rsidRPr="004B2EC5">
        <w:t> </w:t>
      </w:r>
      <w:r w:rsidRPr="004B2EC5">
        <w:t>1588-2008 [</w:t>
      </w:r>
      <w:r w:rsidR="006F3844" w:rsidRPr="004B2EC5">
        <w:t>13</w:t>
      </w:r>
      <w:r w:rsidRPr="004B2EC5">
        <w:t>] Annex E.</w:t>
      </w:r>
    </w:p>
    <w:p w14:paraId="11C54512" w14:textId="77777777" w:rsidR="0045375E" w:rsidRPr="004B2EC5" w:rsidRDefault="0045375E" w:rsidP="000E0190">
      <w:pPr>
        <w:pStyle w:val="B2"/>
      </w:pPr>
      <w:r w:rsidRPr="004B2EC5">
        <w:t>-</w:t>
      </w:r>
      <w:r w:rsidRPr="004B2EC5">
        <w:tab/>
        <w:t>Minimum Time Synchronization accuracy supported.</w:t>
      </w:r>
    </w:p>
    <w:p w14:paraId="4A1F5753" w14:textId="77777777" w:rsidR="0045375E" w:rsidRPr="004B2EC5" w:rsidRDefault="0045375E" w:rsidP="000E0190">
      <w:pPr>
        <w:pStyle w:val="B2"/>
      </w:pPr>
      <w:r w:rsidRPr="004B2EC5">
        <w:t>-</w:t>
      </w:r>
      <w:r w:rsidRPr="004B2EC5">
        <w:tab/>
        <w:t>Minimum gPTP or PTP message generation rate supported, and maximum number of clients that can be supported at the minimum gPTP or PTP message generation rate.</w:t>
      </w:r>
    </w:p>
    <w:p w14:paraId="5473514D" w14:textId="77777777" w:rsidR="0045375E" w:rsidRPr="004B2EC5" w:rsidRDefault="0045375E" w:rsidP="000E0190">
      <w:pPr>
        <w:pStyle w:val="B2"/>
      </w:pPr>
      <w:r w:rsidRPr="004B2EC5">
        <w:t>-</w:t>
      </w:r>
      <w:r w:rsidRPr="004B2EC5">
        <w:tab/>
        <w:t>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(for example for methods 1 and 2), or the policies may be independent of the user plane configuration the UE has (for example for methods 3 and 4).</w:t>
      </w:r>
    </w:p>
    <w:p w14:paraId="73B31B44" w14:textId="0386CAE8" w:rsidR="00315CCB" w:rsidRPr="004B2EC5" w:rsidRDefault="00315CCB" w:rsidP="00D372D5">
      <w:pPr>
        <w:pStyle w:val="B2"/>
      </w:pPr>
      <w:r w:rsidRPr="004B2EC5">
        <w:t>-</w:t>
      </w:r>
      <w:r w:rsidRPr="004B2EC5">
        <w:tab/>
        <w:t xml:space="preserve">To cover all cases, the </w:t>
      </w:r>
      <w:r w:rsidRPr="004B2EC5">
        <w:rPr>
          <w:lang w:eastAsia="ko-KR"/>
        </w:rPr>
        <w:t xml:space="preserve">policy and charging framework </w:t>
      </w:r>
      <w:r w:rsidRPr="004B2EC5">
        <w:t xml:space="preserve">enables time synchronization service control to be applied on a PDU Session (i.e. time synchronization parameters will determine the QoS requirements for the </w:t>
      </w:r>
      <w:r w:rsidRPr="004B2EC5">
        <w:lastRenderedPageBreak/>
        <w:t>PDU Session or QoS Flow) using PCC rules and independent of any PDU Session (i.e. time synchronization parameters only impact control plane management in 5G AN) without requiring PCC rules.</w:t>
      </w:r>
    </w:p>
    <w:p w14:paraId="3929FC3C" w14:textId="2947E7DE" w:rsidR="00315CCB" w:rsidRPr="004B2EC5" w:rsidRDefault="00315CCB" w:rsidP="00D372D5">
      <w:pPr>
        <w:pStyle w:val="B2"/>
      </w:pPr>
      <w:r w:rsidRPr="004B2EC5">
        <w:t>-</w:t>
      </w:r>
      <w:r w:rsidRPr="004B2EC5">
        <w:tab/>
        <w:t>The NEF stores the time synchronization service parameters in the UDR.</w:t>
      </w:r>
    </w:p>
    <w:p w14:paraId="1ABE5F71" w14:textId="77777777" w:rsidR="00315CCB" w:rsidRPr="004B2EC5" w:rsidRDefault="00315CCB" w:rsidP="00D372D5">
      <w:pPr>
        <w:pStyle w:val="B2"/>
      </w:pPr>
      <w:r w:rsidRPr="004B2EC5">
        <w:t>-</w:t>
      </w:r>
      <w:r w:rsidRPr="004B2EC5">
        <w:tab/>
        <w:t>The following subscription information is defined for time synchronization services:</w:t>
      </w:r>
    </w:p>
    <w:p w14:paraId="0067FC46" w14:textId="77777777" w:rsidR="004B2EC5" w:rsidRPr="004B2EC5" w:rsidRDefault="004B2EC5" w:rsidP="004B2EC5">
      <w:pPr>
        <w:pStyle w:val="B3"/>
      </w:pPr>
      <w:r w:rsidRPr="004B2EC5">
        <w:t>-</w:t>
      </w:r>
      <w:r w:rsidRPr="004B2EC5">
        <w:tab/>
        <w:t>whether the UE is authorized to use time synchronization services and the methods allowed.</w:t>
      </w:r>
    </w:p>
    <w:p w14:paraId="7DBD89D7" w14:textId="77777777" w:rsidR="004B2EC5" w:rsidRPr="004B2EC5" w:rsidRDefault="004B2EC5" w:rsidP="004B2EC5">
      <w:pPr>
        <w:pStyle w:val="B3"/>
      </w:pPr>
      <w:r w:rsidRPr="004B2EC5">
        <w:t>-</w:t>
      </w:r>
      <w:r w:rsidRPr="004B2EC5">
        <w:tab/>
        <w:t>the list of time synchronization parameters as defined in solution #7 and solution #9.</w:t>
      </w:r>
    </w:p>
    <w:p w14:paraId="0F4FF6EF" w14:textId="77777777" w:rsidR="004B2EC5" w:rsidRPr="004B2EC5" w:rsidRDefault="004B2EC5" w:rsidP="004B2EC5">
      <w:pPr>
        <w:pStyle w:val="B3"/>
      </w:pPr>
      <w:r w:rsidRPr="004B2EC5">
        <w:t>-</w:t>
      </w:r>
      <w:r w:rsidRPr="004B2EC5">
        <w:tab/>
        <w:t>Policy control and charging information.</w:t>
      </w:r>
    </w:p>
    <w:p w14:paraId="10E62085" w14:textId="34D52028" w:rsidR="000E0190" w:rsidRPr="004B2EC5" w:rsidRDefault="000E0190" w:rsidP="000E0190">
      <w:r w:rsidRPr="004B2EC5">
        <w:t xml:space="preserve">To support notification, the additional events may be added to the list of monitoring capabilities specified for the NEF in </w:t>
      </w:r>
      <w:r w:rsidR="00D372D5" w:rsidRPr="004B2EC5">
        <w:t>TS</w:t>
      </w:r>
      <w:r w:rsidR="00D372D5">
        <w:t> </w:t>
      </w:r>
      <w:r w:rsidR="00D372D5" w:rsidRPr="004B2EC5">
        <w:t>23.502</w:t>
      </w:r>
      <w:r w:rsidR="00D372D5">
        <w:t> </w:t>
      </w:r>
      <w:r w:rsidR="00D372D5" w:rsidRPr="004B2EC5">
        <w:t>[</w:t>
      </w:r>
      <w:r w:rsidRPr="004B2EC5">
        <w:t>3] (see clause 4.15.3.1).</w:t>
      </w:r>
    </w:p>
    <w:p w14:paraId="6B2F6CBD" w14:textId="7E7FF8D4" w:rsidR="00315CCB" w:rsidRPr="004B2EC5" w:rsidRDefault="00315CCB" w:rsidP="000E0190">
      <w:r w:rsidRPr="004B2EC5">
        <w:t>If DS-TT is acting as a GM, solution #1 can be used with this solution to manage BMCA procedure for the time domain.</w:t>
      </w:r>
    </w:p>
    <w:p w14:paraId="3994E4F8" w14:textId="33873705" w:rsidR="00F7778A" w:rsidRPr="004B2EC5" w:rsidRDefault="00F7778A" w:rsidP="00F7778A">
      <w:pPr>
        <w:pStyle w:val="Heading3"/>
        <w:rPr>
          <w:lang w:eastAsia="ko-KR"/>
        </w:rPr>
      </w:pPr>
      <w:bookmarkStart w:id="566" w:name="_Toc30694663"/>
      <w:bookmarkStart w:id="567" w:name="_Toc43906683"/>
      <w:bookmarkStart w:id="568" w:name="_Toc43906798"/>
      <w:bookmarkStart w:id="569" w:name="_Toc44311924"/>
      <w:bookmarkStart w:id="570" w:name="_Toc50536567"/>
      <w:bookmarkStart w:id="571" w:name="_Toc54930345"/>
      <w:bookmarkStart w:id="572" w:name="_Toc54968150"/>
      <w:r w:rsidRPr="004B2EC5">
        <w:rPr>
          <w:lang w:eastAsia="ko-KR"/>
        </w:rPr>
        <w:t>6.7.3</w:t>
      </w:r>
      <w:r w:rsidRPr="004B2EC5">
        <w:rPr>
          <w:lang w:eastAsia="ko-KR"/>
        </w:rPr>
        <w:tab/>
        <w:t>Procedures</w:t>
      </w:r>
      <w:bookmarkEnd w:id="566"/>
      <w:bookmarkEnd w:id="567"/>
      <w:bookmarkEnd w:id="568"/>
      <w:bookmarkEnd w:id="569"/>
      <w:bookmarkEnd w:id="570"/>
      <w:bookmarkEnd w:id="571"/>
      <w:bookmarkEnd w:id="572"/>
    </w:p>
    <w:p w14:paraId="2D28DAC0" w14:textId="5326263C" w:rsidR="009A74FA" w:rsidRPr="004B2EC5" w:rsidRDefault="009A74FA" w:rsidP="000E0190">
      <w:r w:rsidRPr="004B2EC5">
        <w:t xml:space="preserve">For IEEE TSN integration, i.e. if TSN AF is deployed, TSN AF controls the gPTP functionality in DS-TT or NW-TT using </w:t>
      </w:r>
      <w:r w:rsidRPr="004B2EC5">
        <w:rPr>
          <w:lang w:eastAsia="ko-KR"/>
        </w:rPr>
        <w:t xml:space="preserve">existing </w:t>
      </w:r>
      <w:r w:rsidRPr="004B2EC5">
        <w:t xml:space="preserve">PMIC or BMIC signalling, respectively. Otherwise (i.e. for IP or Ethernet PDU Sessions not part of an IEEE TSN network), the NEF terminates the PMIC </w:t>
      </w:r>
      <w:r w:rsidR="004B2EC5" w:rsidRPr="004B2EC5">
        <w:t>signalling</w:t>
      </w:r>
      <w:r w:rsidRPr="004B2EC5">
        <w:t xml:space="preserve"> instead of TSN AF.</w:t>
      </w:r>
    </w:p>
    <w:p w14:paraId="11CAFC9E" w14:textId="11C77D91" w:rsidR="00F7778A" w:rsidRPr="004B2EC5" w:rsidRDefault="000E0190" w:rsidP="000E0190">
      <w:r w:rsidRPr="004B2EC5">
        <w:t>The following procedure is used to expose 5GS information to aid the AF in formulating a request for Time Synchronization</w:t>
      </w:r>
      <w:r w:rsidR="001C015E" w:rsidRPr="004B2EC5">
        <w:t xml:space="preserve"> in 5GS.</w:t>
      </w:r>
    </w:p>
    <w:p w14:paraId="3349E24F" w14:textId="77777777" w:rsidR="00F7778A" w:rsidRPr="004B2EC5" w:rsidRDefault="00F7778A" w:rsidP="000E0190">
      <w:pPr>
        <w:pStyle w:val="TH"/>
      </w:pPr>
      <w:r w:rsidRPr="004B2EC5">
        <w:object w:dxaOrig="8851" w:dyaOrig="4771" w14:anchorId="0688B66F">
          <v:shape id="_x0000_i1043" type="#_x0000_t75" style="width:266.95pt;height:2in" o:ole="">
            <v:imagedata r:id="rId50" o:title=""/>
          </v:shape>
          <o:OLEObject Type="Embed" ProgID="Visio.Drawing.15" ShapeID="_x0000_i1043" DrawAspect="Content" ObjectID="_1665581905" r:id="rId51"/>
        </w:object>
      </w:r>
    </w:p>
    <w:p w14:paraId="347BD148" w14:textId="0C14E9B0" w:rsidR="00F7778A" w:rsidRPr="004B2EC5" w:rsidRDefault="00F7778A" w:rsidP="000E0190">
      <w:pPr>
        <w:pStyle w:val="TF"/>
      </w:pPr>
      <w:r w:rsidRPr="004B2EC5">
        <w:t>Figure 6.7.3-1</w:t>
      </w:r>
      <w:r w:rsidR="000E0190" w:rsidRPr="004B2EC5">
        <w:t>:</w:t>
      </w:r>
      <w:r w:rsidRPr="004B2EC5">
        <w:t xml:space="preserve"> Time Synchronization capability exposure towards AF</w:t>
      </w:r>
    </w:p>
    <w:p w14:paraId="7D90FA18" w14:textId="77777777" w:rsidR="001C015E" w:rsidRPr="004B2EC5" w:rsidRDefault="001C015E" w:rsidP="001C015E">
      <w:r w:rsidRPr="004B2EC5">
        <w:t>The following procedure is used by the AF to request activation/deactivation/modification of the Time Synchronization service in 5GS.</w:t>
      </w:r>
    </w:p>
    <w:p w14:paraId="67FE19FE" w14:textId="29772C79" w:rsidR="00A86E82" w:rsidRPr="004B2EC5" w:rsidRDefault="00A86E82" w:rsidP="00A86E82">
      <w:pPr>
        <w:pStyle w:val="TH"/>
      </w:pPr>
      <w:r w:rsidRPr="004B2EC5">
        <w:object w:dxaOrig="9571" w:dyaOrig="6498" w14:anchorId="0058C159">
          <v:shape id="_x0000_i1044" type="#_x0000_t75" style="width:478.85pt;height:323.3pt" o:ole="">
            <v:imagedata r:id="rId52" o:title=""/>
          </v:shape>
          <o:OLEObject Type="Embed" ProgID="Word.Picture.8" ShapeID="_x0000_i1044" DrawAspect="Content" ObjectID="_1665581906" r:id="rId53"/>
        </w:object>
      </w:r>
    </w:p>
    <w:p w14:paraId="57F4A3BF" w14:textId="664D01F6" w:rsidR="001C015E" w:rsidRPr="004B2EC5" w:rsidRDefault="001C015E" w:rsidP="00A86E82">
      <w:pPr>
        <w:pStyle w:val="TF"/>
      </w:pPr>
      <w:r w:rsidRPr="004B2EC5">
        <w:t>Figure 6.7.3-2: Activate/Deactivate/Modify UE</w:t>
      </w:r>
      <w:r w:rsidR="00502FE9" w:rsidRPr="004B2EC5">
        <w:t>'</w:t>
      </w:r>
      <w:r w:rsidRPr="004B2EC5">
        <w:t>s Time Synchronization Service</w:t>
      </w:r>
    </w:p>
    <w:p w14:paraId="4D9006BF" w14:textId="561B1CFF" w:rsidR="0045375E" w:rsidRPr="004B2EC5" w:rsidRDefault="0045375E" w:rsidP="0045375E">
      <w:pPr>
        <w:pStyle w:val="B1"/>
      </w:pPr>
      <w:r w:rsidRPr="004B2EC5">
        <w:t>0.</w:t>
      </w:r>
      <w:r w:rsidRPr="004B2EC5">
        <w:tab/>
        <w:t xml:space="preserve">PDU session may be established between UE/DS-TT and UPF/NW-TT. . It could also be established using device trigger procedure as defined in </w:t>
      </w:r>
      <w:r w:rsidR="00D372D5" w:rsidRPr="004B2EC5">
        <w:t>TS</w:t>
      </w:r>
      <w:r w:rsidR="00D372D5">
        <w:t> </w:t>
      </w:r>
      <w:r w:rsidR="00D372D5" w:rsidRPr="004B2EC5">
        <w:t>23.501</w:t>
      </w:r>
      <w:r w:rsidR="00D372D5">
        <w:t> </w:t>
      </w:r>
      <w:r w:rsidR="00D372D5" w:rsidRPr="004B2EC5">
        <w:t>[</w:t>
      </w:r>
      <w:r w:rsidR="00502FE9" w:rsidRPr="004B2EC5">
        <w:t>2]</w:t>
      </w:r>
      <w:r w:rsidRPr="004B2EC5">
        <w:t xml:space="preserve">, </w:t>
      </w:r>
      <w:r w:rsidR="00D372D5" w:rsidRPr="004B2EC5">
        <w:t>TS</w:t>
      </w:r>
      <w:r w:rsidR="00D372D5">
        <w:t> </w:t>
      </w:r>
      <w:r w:rsidR="00D372D5" w:rsidRPr="004B2EC5">
        <w:t>23.502</w:t>
      </w:r>
      <w:r w:rsidR="00D372D5">
        <w:t> </w:t>
      </w:r>
      <w:r w:rsidR="00D372D5" w:rsidRPr="004B2EC5">
        <w:t>[</w:t>
      </w:r>
      <w:r w:rsidR="00502FE9" w:rsidRPr="004B2EC5">
        <w:t>3</w:t>
      </w:r>
      <w:r w:rsidRPr="004B2EC5">
        <w:t>].</w:t>
      </w:r>
    </w:p>
    <w:p w14:paraId="1B2DAB5D" w14:textId="7CC75B16" w:rsidR="0045375E" w:rsidRPr="004B2EC5" w:rsidRDefault="0045375E" w:rsidP="0045375E">
      <w:pPr>
        <w:pStyle w:val="B1"/>
      </w:pPr>
      <w:r w:rsidRPr="004B2EC5">
        <w:t>1.</w:t>
      </w:r>
      <w:r w:rsidRPr="004B2EC5">
        <w:tab/>
        <w:t>An AF sends a Time Sync Service Request indicating e.g.the target UE, group of UEs, or DNN and S-NSSAI, and the clock domain to the PCF via NEF to activate/deactivate/modify UE</w:t>
      </w:r>
      <w:r w:rsidR="00502FE9" w:rsidRPr="004B2EC5">
        <w:t>'</w:t>
      </w:r>
      <w:r w:rsidRPr="004B2EC5">
        <w:t>s time synchronization service.</w:t>
      </w:r>
      <w:r w:rsidR="005D7A21" w:rsidRPr="004B2EC5">
        <w:t xml:space="preserve"> The activation or modification request may contain a temporal validity condition.</w:t>
      </w:r>
    </w:p>
    <w:p w14:paraId="2BDC663F" w14:textId="484152FE" w:rsidR="0045375E" w:rsidRPr="004B2EC5" w:rsidRDefault="0045375E" w:rsidP="0045375E">
      <w:pPr>
        <w:pStyle w:val="B1"/>
      </w:pPr>
      <w:r w:rsidRPr="004B2EC5">
        <w:tab/>
        <w:t>If the request is target for multiple UEs or for future PDU session(s), the NEF determines the time synchronization service policy based on the Time Sync Service Request and stores the time synchronization service policy to UDR. The PCF(s) receive(s) a Nudr_DM_Notify notification of data change from the UDR</w:t>
      </w:r>
      <w:r w:rsidR="00315CCB" w:rsidRPr="004B2EC5">
        <w:t xml:space="preserve"> (as illustrated in Figure 6.7.3-3)</w:t>
      </w:r>
      <w:r w:rsidRPr="004B2EC5">
        <w:t xml:space="preserve">. The time synchronization service policy may include time synchronization method and allowed synchronization requirements (e.g. time synchronization protocol), and the NEF address (a subscription for the PCF to send notifications to this NEF address). The PCF subscribes the synchronization service policy stored as DataSet </w:t>
      </w:r>
      <w:r w:rsidR="00502FE9" w:rsidRPr="004B2EC5">
        <w:t>"</w:t>
      </w:r>
      <w:r w:rsidRPr="004B2EC5">
        <w:t>Application Data</w:t>
      </w:r>
      <w:r w:rsidR="00502FE9" w:rsidRPr="004B2EC5">
        <w:t>"</w:t>
      </w:r>
      <w:r w:rsidRPr="004B2EC5">
        <w:t xml:space="preserve"> and Data Subset </w:t>
      </w:r>
      <w:r w:rsidR="00502FE9" w:rsidRPr="004B2EC5">
        <w:t>"</w:t>
      </w:r>
      <w:r w:rsidRPr="004B2EC5">
        <w:t>Service specific information</w:t>
      </w:r>
      <w:r w:rsidR="00502FE9" w:rsidRPr="004B2EC5">
        <w:t>"</w:t>
      </w:r>
      <w:r w:rsidRPr="004B2EC5">
        <w:t xml:space="preserve"> with the specific S-NSSAI and DNN in the UDR.</w:t>
      </w:r>
    </w:p>
    <w:p w14:paraId="112B6CFB" w14:textId="525C8AE8" w:rsidR="0045375E" w:rsidRPr="004B2EC5" w:rsidRDefault="0045375E" w:rsidP="0045375E">
      <w:pPr>
        <w:pStyle w:val="B1"/>
      </w:pPr>
      <w:r w:rsidRPr="004B2EC5">
        <w:t>2.</w:t>
      </w:r>
      <w:r w:rsidRPr="004B2EC5">
        <w:tab/>
        <w:t xml:space="preserve">The NEF ensures the necessary authorization control and sends PMIC/BMIC </w:t>
      </w:r>
      <w:r w:rsidR="00D372D5">
        <w:t>signalling</w:t>
      </w:r>
      <w:r w:rsidRPr="004B2EC5">
        <w:t xml:space="preserve"> to configure the (g)PTP functionality in DS-TT and NW-TT, respectively. PCF derives QoS policies and forwards the PMIC/BMIC information to SMF.</w:t>
      </w:r>
    </w:p>
    <w:p w14:paraId="1268F4D7" w14:textId="77777777" w:rsidR="0045375E" w:rsidRPr="004B2EC5" w:rsidRDefault="0045375E" w:rsidP="0045375E">
      <w:pPr>
        <w:pStyle w:val="B1"/>
      </w:pPr>
      <w:r w:rsidRPr="004B2EC5">
        <w:t>3.</w:t>
      </w:r>
      <w:r w:rsidRPr="004B2EC5">
        <w:tab/>
        <w:t>The PCF notifies the SMF via Npcf_SMPolicyControl_UpdateNotify message.</w:t>
      </w:r>
    </w:p>
    <w:p w14:paraId="1F385A26" w14:textId="4026967B" w:rsidR="0045375E" w:rsidRPr="004B2EC5" w:rsidRDefault="0045375E" w:rsidP="0045375E">
      <w:pPr>
        <w:pStyle w:val="B1"/>
      </w:pPr>
      <w:r w:rsidRPr="004B2EC5">
        <w:t>4.</w:t>
      </w:r>
      <w:r w:rsidRPr="004B2EC5">
        <w:tab/>
        <w:t>The SMF triggers the SM Policy Association establishment/modification procedure to create a QoS flow (or release the QoS flow) for transmitting the clock domain</w:t>
      </w:r>
      <w:r w:rsidR="00502FE9" w:rsidRPr="004B2EC5">
        <w:t>'</w:t>
      </w:r>
      <w:r w:rsidRPr="004B2EC5">
        <w:t>s (g)PTP message.</w:t>
      </w:r>
    </w:p>
    <w:p w14:paraId="6FA014E3" w14:textId="77777777" w:rsidR="0045375E" w:rsidRPr="004B2EC5" w:rsidRDefault="0045375E" w:rsidP="0045375E">
      <w:pPr>
        <w:pStyle w:val="B1"/>
      </w:pPr>
      <w:r w:rsidRPr="004B2EC5">
        <w:t>5a.</w:t>
      </w:r>
      <w:r w:rsidRPr="004B2EC5">
        <w:tab/>
        <w:t>The SMF forwards BMIC to the UPF/NW-TT through the N4 session level modification message, if needed.</w:t>
      </w:r>
    </w:p>
    <w:p w14:paraId="31B1A30D" w14:textId="77777777" w:rsidR="0045375E" w:rsidRPr="004B2EC5" w:rsidRDefault="0045375E" w:rsidP="0045375E">
      <w:pPr>
        <w:pStyle w:val="B1"/>
      </w:pPr>
      <w:r w:rsidRPr="004B2EC5">
        <w:t>5b.</w:t>
      </w:r>
      <w:r w:rsidRPr="004B2EC5">
        <w:tab/>
        <w:t>The SMFforwards PMIC to the UE/DS-TT.</w:t>
      </w:r>
    </w:p>
    <w:p w14:paraId="4D4BC05C" w14:textId="77777777" w:rsidR="0045375E" w:rsidRPr="004B2EC5" w:rsidRDefault="0045375E" w:rsidP="0045375E">
      <w:pPr>
        <w:pStyle w:val="B1"/>
      </w:pPr>
      <w:r w:rsidRPr="004B2EC5">
        <w:t>6a.</w:t>
      </w:r>
      <w:r w:rsidRPr="004B2EC5">
        <w:tab/>
        <w:t xml:space="preserve">Upon reception of the notification in step 5, UPF/NW-TT performs consequent behaviours to support time synchronization of corresponding GM, for example if the time source for the Time Sync service requested to be </w:t>
      </w:r>
      <w:r w:rsidRPr="004B2EC5">
        <w:lastRenderedPageBreak/>
        <w:t>activated is in the UPF/NW-TT, then the UPF will start to create and distribute the (g)PTP messages of the 5G GM to the UE.</w:t>
      </w:r>
    </w:p>
    <w:p w14:paraId="4826B0DF" w14:textId="77777777" w:rsidR="0045375E" w:rsidRPr="004B2EC5" w:rsidRDefault="0045375E" w:rsidP="0045375E">
      <w:pPr>
        <w:pStyle w:val="B1"/>
      </w:pPr>
      <w:r w:rsidRPr="004B2EC5">
        <w:t>6b.</w:t>
      </w:r>
      <w:r w:rsidRPr="004B2EC5">
        <w:tab/>
        <w:t>Upon reception of the notification in step 5, UE/DS-TT starts or stops to handle the (g)PTP messages as indicated in the notification.</w:t>
      </w:r>
    </w:p>
    <w:p w14:paraId="2D2F3A98" w14:textId="77777777" w:rsidR="0045375E" w:rsidRPr="004B2EC5" w:rsidRDefault="0045375E" w:rsidP="0045375E">
      <w:pPr>
        <w:pStyle w:val="B1"/>
      </w:pPr>
      <w:r w:rsidRPr="004B2EC5">
        <w:t>7.</w:t>
      </w:r>
      <w:r w:rsidRPr="004B2EC5">
        <w:tab/>
        <w:t>If PCF receive Time Sync service request from NEF, the PCF responses the NEF and the NEF responses the AF with the Time Sync service request result.</w:t>
      </w:r>
    </w:p>
    <w:p w14:paraId="60CA347F" w14:textId="0255F4AB" w:rsidR="0045375E" w:rsidRPr="004B2EC5" w:rsidRDefault="0045375E" w:rsidP="0045375E">
      <w:pPr>
        <w:pStyle w:val="B1"/>
      </w:pPr>
      <w:r w:rsidRPr="004B2EC5">
        <w:tab/>
        <w:t xml:space="preserve">If the request in Step 1 is targeted for multiple UEs or for future PDU Sessions and a PDU session is established, the PCF receives time synchronization service policy from the UDR and notifies the NEF for the event when a new PDU session is established. The NEF may then obtain the capabilities from the DS-TT via PMIC, and send PMIC </w:t>
      </w:r>
      <w:r w:rsidR="00D372D5">
        <w:t>signalling</w:t>
      </w:r>
      <w:r w:rsidRPr="004B2EC5">
        <w:t xml:space="preserve"> to the DS-TT (via PCF) to configure the (g)PTP functionality in the DS-TT.</w:t>
      </w:r>
    </w:p>
    <w:p w14:paraId="4C2E5066" w14:textId="5E20037E" w:rsidR="00165A71" w:rsidRPr="004B2EC5" w:rsidRDefault="00165A71" w:rsidP="00507904">
      <w:pPr>
        <w:pStyle w:val="EditorsNote"/>
      </w:pPr>
    </w:p>
    <w:p w14:paraId="2366328C" w14:textId="7789BB19" w:rsidR="00F7778A" w:rsidRPr="004B2EC5" w:rsidRDefault="00F7778A" w:rsidP="000E0190">
      <w:pPr>
        <w:pStyle w:val="Heading3"/>
      </w:pPr>
      <w:bookmarkStart w:id="573" w:name="_Toc30694664"/>
      <w:bookmarkStart w:id="574" w:name="_Toc43906684"/>
      <w:bookmarkStart w:id="575" w:name="_Toc43906799"/>
      <w:bookmarkStart w:id="576" w:name="_Toc44311925"/>
      <w:bookmarkStart w:id="577" w:name="_Toc50536568"/>
      <w:bookmarkStart w:id="578" w:name="_Toc54930346"/>
      <w:bookmarkStart w:id="579" w:name="_Toc54968151"/>
      <w:r w:rsidRPr="004B2EC5">
        <w:t>6.7.4</w:t>
      </w:r>
      <w:r w:rsidRPr="004B2EC5">
        <w:tab/>
        <w:t xml:space="preserve">Impacts on </w:t>
      </w:r>
      <w:r w:rsidR="00CC7618" w:rsidRPr="004B2EC5">
        <w:t>services</w:t>
      </w:r>
      <w:r w:rsidR="00B04746" w:rsidRPr="004B2EC5">
        <w:t>, entities</w:t>
      </w:r>
      <w:r w:rsidRPr="004B2EC5">
        <w:t xml:space="preserve"> and interfaces</w:t>
      </w:r>
      <w:bookmarkEnd w:id="573"/>
      <w:bookmarkEnd w:id="574"/>
      <w:bookmarkEnd w:id="575"/>
      <w:bookmarkEnd w:id="576"/>
      <w:bookmarkEnd w:id="577"/>
      <w:bookmarkEnd w:id="578"/>
      <w:bookmarkEnd w:id="579"/>
    </w:p>
    <w:p w14:paraId="17307DED" w14:textId="791B8F4D" w:rsidR="00A86E82" w:rsidRPr="004B2EC5" w:rsidRDefault="00A86E82" w:rsidP="00A86E82">
      <w:pPr>
        <w:rPr>
          <w:rFonts w:eastAsia="DengXian"/>
          <w:lang w:eastAsia="zh-CN"/>
        </w:rPr>
      </w:pPr>
      <w:bookmarkStart w:id="580" w:name="_Toc43906685"/>
      <w:bookmarkStart w:id="581" w:name="_Toc43906800"/>
      <w:bookmarkStart w:id="582" w:name="_Toc20204374"/>
      <w:bookmarkStart w:id="583" w:name="_Toc27895072"/>
      <w:bookmarkStart w:id="584" w:name="_Toc20204241"/>
      <w:bookmarkStart w:id="585" w:name="_Toc27894933"/>
      <w:bookmarkStart w:id="586" w:name="_Hlk500260650"/>
      <w:r w:rsidRPr="004B2EC5">
        <w:rPr>
          <w:rFonts w:eastAsia="DengXian"/>
          <w:lang w:eastAsia="zh-CN"/>
        </w:rPr>
        <w:t>AF:</w:t>
      </w:r>
    </w:p>
    <w:p w14:paraId="679F1F69"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Provides the parameters to the NEF to configure the Time Synchronization service.</w:t>
      </w:r>
    </w:p>
    <w:p w14:paraId="2AF7DC8A" w14:textId="2A406E91"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Provides </w:t>
      </w:r>
      <w:r w:rsidR="00165A71" w:rsidRPr="004B2EC5">
        <w:rPr>
          <w:rFonts w:eastAsia="DengXian"/>
          <w:lang w:eastAsia="zh-CN"/>
        </w:rPr>
        <w:t>parameters required for the operation of the BMCA</w:t>
      </w:r>
      <w:r w:rsidR="00315CCB" w:rsidRPr="004B2EC5">
        <w:rPr>
          <w:rFonts w:eastAsia="DengXian"/>
          <w:lang w:eastAsia="zh-CN"/>
        </w:rPr>
        <w:t>.</w:t>
      </w:r>
    </w:p>
    <w:p w14:paraId="52A35F09" w14:textId="0D32D876" w:rsidR="00A86E82" w:rsidRPr="004B2EC5" w:rsidRDefault="00A86E82" w:rsidP="00A86E82">
      <w:pPr>
        <w:pStyle w:val="NO"/>
        <w:rPr>
          <w:rFonts w:eastAsia="DengXian"/>
          <w:lang w:eastAsia="zh-CN"/>
        </w:rPr>
      </w:pPr>
      <w:r w:rsidRPr="004B2EC5">
        <w:rPr>
          <w:rFonts w:eastAsia="DengXian"/>
          <w:lang w:eastAsia="zh-CN"/>
        </w:rPr>
        <w:t>NOTE:</w:t>
      </w:r>
      <w:r w:rsidRPr="004B2EC5">
        <w:rPr>
          <w:rFonts w:eastAsia="DengXian"/>
          <w:lang w:eastAsia="zh-CN"/>
        </w:rPr>
        <w:tab/>
        <w:t xml:space="preserve">The </w:t>
      </w:r>
      <w:r w:rsidR="00165A71" w:rsidRPr="004B2EC5">
        <w:rPr>
          <w:rFonts w:eastAsia="DengXian"/>
          <w:lang w:eastAsia="zh-CN"/>
        </w:rPr>
        <w:t>configuration of the BMCA parameters</w:t>
      </w:r>
      <w:r w:rsidR="00502FE9" w:rsidRPr="004B2EC5">
        <w:rPr>
          <w:rFonts w:eastAsia="DengXian"/>
          <w:lang w:eastAsia="zh-CN"/>
        </w:rPr>
        <w:t xml:space="preserve"> </w:t>
      </w:r>
      <w:r w:rsidRPr="004B2EC5">
        <w:rPr>
          <w:rFonts w:eastAsia="DengXian"/>
          <w:lang w:eastAsia="zh-CN"/>
        </w:rPr>
        <w:t>can be used to ensure that the time source provided by 5GS (</w:t>
      </w:r>
      <w:r w:rsidR="00165A71" w:rsidRPr="004B2EC5">
        <w:rPr>
          <w:rFonts w:eastAsia="DengXian"/>
          <w:lang w:eastAsia="zh-CN"/>
        </w:rPr>
        <w:t>via</w:t>
      </w:r>
      <w:r w:rsidRPr="004B2EC5">
        <w:rPr>
          <w:rFonts w:eastAsia="DengXian"/>
          <w:lang w:eastAsia="zh-CN"/>
        </w:rPr>
        <w:t xml:space="preserve">DS-TT </w:t>
      </w:r>
      <w:r w:rsidR="00165A71" w:rsidRPr="004B2EC5">
        <w:rPr>
          <w:rFonts w:eastAsia="DengXian"/>
          <w:lang w:eastAsia="zh-CN"/>
        </w:rPr>
        <w:t>an/</w:t>
      </w:r>
      <w:r w:rsidRPr="004B2EC5">
        <w:rPr>
          <w:rFonts w:eastAsia="DengXian"/>
          <w:lang w:eastAsia="zh-CN"/>
        </w:rPr>
        <w:t xml:space="preserve">or NW-TT) is selected </w:t>
      </w:r>
      <w:r w:rsidR="00165A71" w:rsidRPr="004B2EC5">
        <w:rPr>
          <w:rFonts w:eastAsia="DengXian"/>
          <w:lang w:eastAsia="zh-CN"/>
        </w:rPr>
        <w:t>for</w:t>
      </w:r>
      <w:r w:rsidR="00502FE9" w:rsidRPr="004B2EC5">
        <w:rPr>
          <w:rFonts w:eastAsia="DengXian"/>
          <w:lang w:eastAsia="zh-CN"/>
        </w:rPr>
        <w:t xml:space="preserve"> </w:t>
      </w:r>
      <w:r w:rsidRPr="004B2EC5">
        <w:rPr>
          <w:rFonts w:eastAsia="DengXian"/>
          <w:lang w:eastAsia="zh-CN"/>
        </w:rPr>
        <w:t>the devices outside 5GS</w:t>
      </w:r>
      <w:r w:rsidR="00165A71" w:rsidRPr="004B2EC5">
        <w:rPr>
          <w:rFonts w:eastAsia="DengXian"/>
          <w:lang w:eastAsia="zh-CN"/>
        </w:rPr>
        <w:t xml:space="preserve"> (the 5GS is selected as the grandmaster)</w:t>
      </w:r>
      <w:r w:rsidRPr="004B2EC5">
        <w:rPr>
          <w:rFonts w:eastAsia="DengXian"/>
          <w:lang w:eastAsia="zh-CN"/>
        </w:rPr>
        <w:t>.</w:t>
      </w:r>
    </w:p>
    <w:p w14:paraId="259BD514" w14:textId="36B9072C" w:rsidR="00A86E82" w:rsidRPr="004B2EC5" w:rsidRDefault="00A86E82" w:rsidP="00A86E82">
      <w:pPr>
        <w:rPr>
          <w:rFonts w:eastAsia="DengXian"/>
          <w:lang w:eastAsia="zh-CN"/>
        </w:rPr>
      </w:pPr>
      <w:r w:rsidRPr="004B2EC5">
        <w:rPr>
          <w:rFonts w:eastAsia="DengXian"/>
          <w:lang w:eastAsia="zh-CN"/>
        </w:rPr>
        <w:t>NEF:</w:t>
      </w:r>
    </w:p>
    <w:p w14:paraId="63F9CD1E" w14:textId="5DB41584"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77E08C76" w:rsidR="00165A71" w:rsidRPr="004B2EC5" w:rsidRDefault="00165A71" w:rsidP="00A86E82">
      <w:pPr>
        <w:pStyle w:val="B1"/>
        <w:rPr>
          <w:lang w:eastAsia="zh-CN"/>
        </w:rPr>
      </w:pPr>
      <w:r w:rsidRPr="004B2EC5">
        <w:rPr>
          <w:rFonts w:eastAsia="DengXian"/>
          <w:lang w:eastAsia="zh-CN"/>
        </w:rPr>
        <w:t>-</w:t>
      </w:r>
      <w:r w:rsidRPr="004B2EC5">
        <w:rPr>
          <w:rFonts w:eastAsia="DengXian"/>
          <w:lang w:eastAsia="zh-CN"/>
        </w:rPr>
        <w:tab/>
        <w:t xml:space="preserve">Determines the time </w:t>
      </w:r>
      <w:r w:rsidRPr="004B2EC5">
        <w:rPr>
          <w:lang w:eastAsia="zh-CN"/>
        </w:rPr>
        <w:t>synchronization service policy and stores it to the UDR.</w:t>
      </w:r>
    </w:p>
    <w:p w14:paraId="7C79775C" w14:textId="7BED7D56" w:rsidR="005D7A21" w:rsidRPr="004B2EC5" w:rsidRDefault="005D7A21" w:rsidP="00A86E82">
      <w:pPr>
        <w:pStyle w:val="B1"/>
        <w:rPr>
          <w:rFonts w:eastAsia="DengXian"/>
          <w:lang w:eastAsia="zh-CN"/>
        </w:rPr>
      </w:pPr>
      <w:r w:rsidRPr="004B2EC5">
        <w:rPr>
          <w:lang w:eastAsia="zh-CN"/>
        </w:rPr>
        <w:t>-</w:t>
      </w:r>
      <w:r w:rsidRPr="004B2EC5">
        <w:rPr>
          <w:lang w:eastAsia="zh-CN"/>
        </w:rPr>
        <w:tab/>
        <w:t>Upon reception of the start-time or stop-time event notification from the PCF, sends PMIC or BMIC to control the (g)PTP functionality for TimeSync service in the DS-TT or NW-TT accordingly.</w:t>
      </w:r>
    </w:p>
    <w:p w14:paraId="63EF7B16" w14:textId="77144712" w:rsidR="00A86E82" w:rsidRPr="004B2EC5" w:rsidRDefault="00A86E82" w:rsidP="00A86E82">
      <w:pPr>
        <w:rPr>
          <w:rFonts w:eastAsia="DengXian"/>
          <w:lang w:eastAsia="zh-CN"/>
        </w:rPr>
      </w:pPr>
      <w:r w:rsidRPr="004B2EC5">
        <w:rPr>
          <w:rFonts w:eastAsia="DengXian"/>
          <w:lang w:eastAsia="zh-CN"/>
        </w:rPr>
        <w:t>UE:</w:t>
      </w:r>
    </w:p>
    <w:p w14:paraId="624FEAA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Pr="004B2EC5" w:rsidRDefault="00A86E82" w:rsidP="00A86E82">
      <w:pPr>
        <w:rPr>
          <w:rFonts w:eastAsia="DengXian"/>
          <w:lang w:eastAsia="zh-CN"/>
        </w:rPr>
      </w:pPr>
      <w:r w:rsidRPr="004B2EC5">
        <w:rPr>
          <w:rFonts w:eastAsia="DengXian"/>
          <w:lang w:eastAsia="zh-CN"/>
        </w:rPr>
        <w:t>DS-TT:</w:t>
      </w:r>
    </w:p>
    <w:p w14:paraId="53606B04"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Indicates a support for PTP/UDP/IP residence time calculation in Port Management Information container to the network.</w:t>
      </w:r>
    </w:p>
    <w:p w14:paraId="5656842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08F83ADA"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When activated by NEF, (if the time source is located in the DS-TT): generates </w:t>
      </w:r>
      <w:r w:rsidR="009A74FA" w:rsidRPr="004B2EC5">
        <w:rPr>
          <w:rFonts w:eastAsia="DengXian"/>
          <w:lang w:eastAsia="zh-CN"/>
        </w:rPr>
        <w:t>(g)</w:t>
      </w:r>
      <w:r w:rsidRPr="004B2EC5">
        <w:rPr>
          <w:rFonts w:eastAsia="DengXian"/>
          <w:lang w:eastAsia="zh-CN"/>
        </w:rPr>
        <w:t>PTP time sync messages (with the indicated PTP version, domain number(s), sending rate, etc), applies to IP and Ethernet types of PDU Sessions. Solution #</w:t>
      </w:r>
      <w:r w:rsidR="001314C7" w:rsidRPr="004B2EC5">
        <w:rPr>
          <w:rFonts w:eastAsia="DengXian"/>
          <w:lang w:eastAsia="zh-CN"/>
        </w:rPr>
        <w:t>9</w:t>
      </w:r>
      <w:r w:rsidRPr="004B2EC5">
        <w:rPr>
          <w:rFonts w:eastAsia="DengXian"/>
          <w:lang w:eastAsia="zh-CN"/>
        </w:rPr>
        <w:t xml:space="preserve">: </w:t>
      </w:r>
      <w:r w:rsidR="00502FE9" w:rsidRPr="004B2EC5">
        <w:rPr>
          <w:rFonts w:eastAsia="DengXian"/>
          <w:lang w:eastAsia="zh-CN"/>
        </w:rPr>
        <w:t>"</w:t>
      </w:r>
      <w:r w:rsidR="001314C7" w:rsidRPr="004B2EC5">
        <w:rPr>
          <w:rFonts w:eastAsia="DengXian"/>
          <w:lang w:eastAsia="zh-CN"/>
        </w:rPr>
        <w:t>(g)</w:t>
      </w:r>
      <w:r w:rsidRPr="004B2EC5">
        <w:rPr>
          <w:rFonts w:eastAsia="DengXian"/>
          <w:lang w:eastAsia="zh-CN"/>
        </w:rPr>
        <w:t>PTP GM support by DS-TT</w:t>
      </w:r>
      <w:r w:rsidR="00502FE9" w:rsidRPr="004B2EC5">
        <w:rPr>
          <w:rFonts w:eastAsia="DengXian"/>
          <w:lang w:eastAsia="zh-CN"/>
        </w:rPr>
        <w:t>"</w:t>
      </w:r>
      <w:r w:rsidRPr="004B2EC5">
        <w:rPr>
          <w:rFonts w:eastAsia="DengXian"/>
          <w:lang w:eastAsia="zh-CN"/>
        </w:rPr>
        <w:t xml:space="preserve"> describes the details for the </w:t>
      </w:r>
      <w:r w:rsidR="001314C7" w:rsidRPr="004B2EC5">
        <w:rPr>
          <w:rFonts w:eastAsia="DengXian"/>
          <w:lang w:eastAsia="zh-CN"/>
        </w:rPr>
        <w:t>(g)</w:t>
      </w:r>
      <w:r w:rsidRPr="004B2EC5">
        <w:rPr>
          <w:rFonts w:eastAsia="DengXian"/>
          <w:lang w:eastAsia="zh-CN"/>
        </w:rPr>
        <w:t>PTP grandmaster in DS-TT.</w:t>
      </w:r>
    </w:p>
    <w:p w14:paraId="175EA11D" w14:textId="48F1C89F" w:rsidR="00A86E82" w:rsidRPr="004B2EC5" w:rsidRDefault="00A86E82" w:rsidP="00A86E82">
      <w:pPr>
        <w:rPr>
          <w:rFonts w:eastAsia="DengXian"/>
          <w:lang w:eastAsia="zh-CN"/>
        </w:rPr>
      </w:pPr>
      <w:r w:rsidRPr="004B2EC5">
        <w:rPr>
          <w:rFonts w:eastAsia="DengXian"/>
          <w:lang w:eastAsia="zh-CN"/>
        </w:rPr>
        <w:t>UPF/NW-TT:</w:t>
      </w:r>
    </w:p>
    <w:p w14:paraId="13AD78F8"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Pr="004B2EC5" w:rsidRDefault="00A86E82" w:rsidP="00A86E82">
      <w:pPr>
        <w:pStyle w:val="B1"/>
        <w:rPr>
          <w:rFonts w:eastAsia="DengXian"/>
          <w:lang w:eastAsia="zh-CN"/>
        </w:rPr>
      </w:pPr>
      <w:r w:rsidRPr="004B2EC5">
        <w:rPr>
          <w:rFonts w:eastAsia="DengXian"/>
          <w:lang w:eastAsia="zh-CN"/>
        </w:rPr>
        <w:lastRenderedPageBreak/>
        <w:t>-</w:t>
      </w:r>
      <w:r w:rsidRPr="004B2EC5">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0612E9FC"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Forwards the PTP time synchronization messages conveyed over UDP/IP in DL direction to the PDU Sessions, applies to IP and Ethernet types of PDU Sessions.</w:t>
      </w:r>
    </w:p>
    <w:p w14:paraId="3E2A0103" w14:textId="77777777" w:rsidR="00165A71" w:rsidRPr="004B2EC5" w:rsidRDefault="00165A71" w:rsidP="00165A71">
      <w:pPr>
        <w:rPr>
          <w:rFonts w:eastAsia="DengXian"/>
          <w:lang w:eastAsia="zh-CN"/>
        </w:rPr>
      </w:pPr>
      <w:r w:rsidRPr="004B2EC5">
        <w:rPr>
          <w:rFonts w:eastAsia="DengXian"/>
          <w:lang w:eastAsia="zh-CN"/>
        </w:rPr>
        <w:t>UDR:</w:t>
      </w:r>
    </w:p>
    <w:p w14:paraId="6C75ACEC" w14:textId="4696E67F" w:rsidR="00165A71" w:rsidRPr="004B2EC5" w:rsidRDefault="00165A71" w:rsidP="00165A71">
      <w:pPr>
        <w:pStyle w:val="B1"/>
        <w:rPr>
          <w:lang w:eastAsia="zh-CN"/>
        </w:rPr>
      </w:pPr>
      <w:r w:rsidRPr="004B2EC5">
        <w:rPr>
          <w:rFonts w:eastAsia="DengXian"/>
          <w:lang w:eastAsia="zh-CN"/>
        </w:rPr>
        <w:t>-</w:t>
      </w:r>
      <w:r w:rsidRPr="004B2EC5">
        <w:rPr>
          <w:rFonts w:eastAsia="DengXian"/>
          <w:lang w:eastAsia="zh-CN"/>
        </w:rPr>
        <w:tab/>
        <w:t xml:space="preserve">Stores new data format (time </w:t>
      </w:r>
      <w:r w:rsidRPr="004B2EC5">
        <w:rPr>
          <w:lang w:eastAsia="zh-CN"/>
        </w:rPr>
        <w:t>synchronization service policy)</w:t>
      </w:r>
      <w:r w:rsidRPr="004B2EC5">
        <w:rPr>
          <w:rFonts w:eastAsia="DengXian"/>
          <w:lang w:eastAsia="zh-CN"/>
        </w:rPr>
        <w:t>.</w:t>
      </w:r>
    </w:p>
    <w:p w14:paraId="7977DBF5" w14:textId="77777777" w:rsidR="00165A71" w:rsidRPr="004B2EC5" w:rsidRDefault="00165A71" w:rsidP="00165A71">
      <w:pPr>
        <w:rPr>
          <w:rFonts w:eastAsia="DengXian"/>
          <w:lang w:eastAsia="zh-CN"/>
        </w:rPr>
      </w:pPr>
      <w:r w:rsidRPr="004B2EC5">
        <w:rPr>
          <w:rFonts w:eastAsia="DengXian"/>
          <w:lang w:eastAsia="zh-CN"/>
        </w:rPr>
        <w:t>PCF:</w:t>
      </w:r>
    </w:p>
    <w:p w14:paraId="1EA72803" w14:textId="29BA0EE5" w:rsidR="00165A71" w:rsidRPr="004B2EC5" w:rsidRDefault="00165A71" w:rsidP="00165A71">
      <w:pPr>
        <w:pStyle w:val="B1"/>
        <w:rPr>
          <w:rFonts w:eastAsia="DengXian"/>
          <w:lang w:eastAsia="zh-CN"/>
        </w:rPr>
      </w:pPr>
      <w:r w:rsidRPr="004B2EC5">
        <w:rPr>
          <w:rFonts w:eastAsia="DengXian"/>
          <w:lang w:eastAsia="zh-CN"/>
        </w:rPr>
        <w:t>-</w:t>
      </w:r>
      <w:r w:rsidRPr="004B2EC5">
        <w:rPr>
          <w:rFonts w:eastAsia="DengXian"/>
          <w:lang w:eastAsia="zh-CN"/>
        </w:rPr>
        <w:tab/>
        <w:t xml:space="preserve">Subscribes and receives the time </w:t>
      </w:r>
      <w:r w:rsidRPr="004B2EC5">
        <w:rPr>
          <w:lang w:eastAsia="zh-CN"/>
        </w:rPr>
        <w:t>synchronization service policy from the UDR</w:t>
      </w:r>
      <w:r w:rsidRPr="004B2EC5">
        <w:rPr>
          <w:rFonts w:eastAsia="DengXian"/>
          <w:lang w:eastAsia="zh-CN"/>
        </w:rPr>
        <w:t>.</w:t>
      </w:r>
    </w:p>
    <w:p w14:paraId="61DA2C0C" w14:textId="56C49985" w:rsidR="00315CCB" w:rsidRPr="004B2EC5" w:rsidRDefault="00315CCB" w:rsidP="00165A71">
      <w:pPr>
        <w:pStyle w:val="B1"/>
        <w:rPr>
          <w:lang w:eastAsia="ko-KR"/>
        </w:rPr>
      </w:pPr>
      <w:r w:rsidRPr="004B2EC5">
        <w:rPr>
          <w:rFonts w:eastAsia="DengXian"/>
          <w:lang w:eastAsia="zh-CN"/>
        </w:rPr>
        <w:t>-</w:t>
      </w:r>
      <w:r w:rsidRPr="004B2EC5">
        <w:rPr>
          <w:rFonts w:eastAsia="DengXian"/>
          <w:lang w:eastAsia="zh-CN"/>
        </w:rPr>
        <w:tab/>
      </w:r>
      <w:r w:rsidRPr="004B2EC5">
        <w:rPr>
          <w:lang w:eastAsia="ko-KR"/>
        </w:rPr>
        <w:t>Policy and charging framework for time synchronization service independent of any PDU Session.</w:t>
      </w:r>
    </w:p>
    <w:p w14:paraId="4F426732" w14:textId="404EFD82" w:rsidR="005D7A21" w:rsidRPr="004B2EC5" w:rsidRDefault="005D7A21" w:rsidP="00165A71">
      <w:pPr>
        <w:pStyle w:val="B1"/>
        <w:rPr>
          <w:rFonts w:eastAsia="DengXian"/>
          <w:lang w:eastAsia="zh-CN"/>
        </w:rPr>
      </w:pPr>
      <w:r w:rsidRPr="004B2EC5">
        <w:rPr>
          <w:rFonts w:eastAsia="DengXian"/>
          <w:lang w:eastAsia="zh-CN"/>
        </w:rPr>
        <w:t>-</w:t>
      </w:r>
      <w:r w:rsidRPr="004B2EC5">
        <w:rPr>
          <w:rFonts w:eastAsia="DengXian"/>
          <w:lang w:eastAsia="zh-CN"/>
        </w:rPr>
        <w:tab/>
        <w:t>Maintains the temporal validity condition (start-time, stop-time) for the TimeSync service for the PDU Session. Notifies the NEF when start-time or stop-time is reached.</w:t>
      </w:r>
    </w:p>
    <w:p w14:paraId="4B5918BD" w14:textId="729A3960" w:rsidR="00C3664F" w:rsidRPr="004B2EC5" w:rsidRDefault="00C3664F" w:rsidP="007E4F7D">
      <w:pPr>
        <w:pStyle w:val="Heading2"/>
        <w:rPr>
          <w:rFonts w:eastAsia="DengXian"/>
          <w:lang w:eastAsia="zh-CN"/>
        </w:rPr>
      </w:pPr>
      <w:bookmarkStart w:id="587" w:name="_Toc44311926"/>
      <w:bookmarkStart w:id="588" w:name="_Toc50536569"/>
      <w:bookmarkStart w:id="589" w:name="_Toc54930347"/>
      <w:bookmarkStart w:id="590" w:name="_Toc54968152"/>
      <w:r w:rsidRPr="004B2EC5">
        <w:rPr>
          <w:rFonts w:eastAsia="DengXian"/>
          <w:lang w:eastAsia="zh-CN"/>
        </w:rPr>
        <w:t>6.8</w:t>
      </w:r>
      <w:r w:rsidRPr="004B2EC5">
        <w:rPr>
          <w:rFonts w:eastAsia="DengXian"/>
          <w:lang w:eastAsia="zh-CN"/>
        </w:rPr>
        <w:tab/>
        <w:t xml:space="preserve">Solution #8: </w:t>
      </w:r>
      <w:bookmarkStart w:id="591" w:name="_Hlk29226507"/>
      <w:r w:rsidRPr="004B2EC5">
        <w:rPr>
          <w:rFonts w:eastAsia="DengXian"/>
          <w:lang w:eastAsia="zh-CN"/>
        </w:rPr>
        <w:t>AF Requested TSN Synchronization Activation</w:t>
      </w:r>
      <w:bookmarkEnd w:id="591"/>
      <w:r w:rsidRPr="004B2EC5">
        <w:rPr>
          <w:rFonts w:eastAsia="DengXian"/>
          <w:lang w:eastAsia="zh-CN"/>
        </w:rPr>
        <w:t xml:space="preserve"> and Deactivation</w:t>
      </w:r>
      <w:bookmarkEnd w:id="580"/>
      <w:bookmarkEnd w:id="581"/>
      <w:bookmarkEnd w:id="587"/>
      <w:bookmarkEnd w:id="588"/>
      <w:bookmarkEnd w:id="589"/>
      <w:bookmarkEnd w:id="590"/>
    </w:p>
    <w:p w14:paraId="3416DC09" w14:textId="06FD04CE" w:rsidR="00C3664F" w:rsidRPr="004B2EC5" w:rsidRDefault="00C3664F" w:rsidP="007E4F7D">
      <w:pPr>
        <w:pStyle w:val="Heading3"/>
        <w:rPr>
          <w:rFonts w:eastAsia="DengXian"/>
          <w:lang w:eastAsia="ko-KR"/>
        </w:rPr>
      </w:pPr>
      <w:bookmarkStart w:id="592" w:name="_Toc43906686"/>
      <w:bookmarkStart w:id="593" w:name="_Toc43906801"/>
      <w:bookmarkStart w:id="594" w:name="_Toc44311927"/>
      <w:bookmarkStart w:id="595" w:name="_Toc50536570"/>
      <w:bookmarkStart w:id="596" w:name="_Toc54930348"/>
      <w:bookmarkStart w:id="597" w:name="_Toc54968153"/>
      <w:r w:rsidRPr="004B2EC5">
        <w:rPr>
          <w:rFonts w:eastAsia="DengXian"/>
          <w:lang w:eastAsia="ko-KR"/>
        </w:rPr>
        <w:t>6.8.1</w:t>
      </w:r>
      <w:r w:rsidRPr="004B2EC5">
        <w:rPr>
          <w:rFonts w:eastAsia="DengXian"/>
          <w:lang w:eastAsia="ko-KR"/>
        </w:rPr>
        <w:tab/>
        <w:t>Introduction</w:t>
      </w:r>
      <w:bookmarkEnd w:id="592"/>
      <w:bookmarkEnd w:id="593"/>
      <w:bookmarkEnd w:id="594"/>
      <w:bookmarkEnd w:id="595"/>
      <w:bookmarkEnd w:id="596"/>
      <w:bookmarkEnd w:id="597"/>
    </w:p>
    <w:p w14:paraId="6C0402C9" w14:textId="328EBE10" w:rsidR="00C3664F" w:rsidRPr="004B2EC5" w:rsidRDefault="00C3664F" w:rsidP="00C3664F">
      <w:pPr>
        <w:rPr>
          <w:lang w:eastAsia="zh-CN"/>
        </w:rPr>
      </w:pPr>
      <w:r w:rsidRPr="004B2EC5">
        <w:rPr>
          <w:lang w:eastAsia="zh-CN"/>
        </w:rPr>
        <w:t>This solution addresses Key Issue #3B: AF requested TSN synchronization Activation and Deactivation.</w:t>
      </w:r>
    </w:p>
    <w:p w14:paraId="70EBB7BA" w14:textId="70598A11" w:rsidR="00C3664F" w:rsidRPr="004B2EC5" w:rsidRDefault="00C3664F" w:rsidP="00C3664F">
      <w:pPr>
        <w:rPr>
          <w:lang w:eastAsia="zh-CN"/>
        </w:rPr>
      </w:pPr>
      <w:r w:rsidRPr="004B2EC5">
        <w:rPr>
          <w:lang w:eastAsia="zh-CN"/>
        </w:rPr>
        <w:t>It is assumed that as below:</w:t>
      </w:r>
    </w:p>
    <w:p w14:paraId="09B0CBC7" w14:textId="0F81262E" w:rsidR="000E0190" w:rsidRPr="004B2EC5" w:rsidRDefault="000E0190" w:rsidP="000E0190">
      <w:pPr>
        <w:pStyle w:val="B1"/>
        <w:rPr>
          <w:lang w:eastAsia="zh-CN"/>
        </w:rPr>
      </w:pPr>
      <w:r w:rsidRPr="004B2EC5">
        <w:rPr>
          <w:lang w:eastAsia="zh-CN"/>
        </w:rPr>
        <w:t>-</w:t>
      </w:r>
      <w:r w:rsidRPr="004B2EC5">
        <w:rPr>
          <w:lang w:eastAsia="zh-CN"/>
        </w:rPr>
        <w:tab/>
        <w:t>A TSN GM for TSN Domain 1 is attached to the DS-TT of a UE and a PDU Session is established for this UE to deliver the UL gPTP</w:t>
      </w:r>
      <w:r w:rsidR="004F14EE" w:rsidRPr="004B2EC5">
        <w:rPr>
          <w:rFonts w:eastAsia="DengXian"/>
        </w:rPr>
        <w:t>/PTPoIP(PTP over UDP/IP)</w:t>
      </w:r>
      <w:r w:rsidR="00502FE9" w:rsidRPr="004B2EC5">
        <w:rPr>
          <w:rFonts w:eastAsia="DengXian"/>
        </w:rPr>
        <w:t xml:space="preserve"> </w:t>
      </w:r>
      <w:r w:rsidRPr="004B2EC5">
        <w:rPr>
          <w:lang w:eastAsia="zh-CN"/>
        </w:rPr>
        <w:t>message to the UPF/NW-TT.</w:t>
      </w:r>
    </w:p>
    <w:p w14:paraId="6F3705CE" w14:textId="5C9C353E" w:rsidR="000E0190" w:rsidRPr="004B2EC5" w:rsidRDefault="000E0190" w:rsidP="000E0190">
      <w:pPr>
        <w:pStyle w:val="B1"/>
        <w:rPr>
          <w:lang w:eastAsia="zh-CN"/>
        </w:rPr>
      </w:pPr>
      <w:r w:rsidRPr="004B2EC5">
        <w:rPr>
          <w:lang w:eastAsia="zh-CN"/>
        </w:rPr>
        <w:t>-</w:t>
      </w:r>
      <w:r w:rsidRPr="004B2EC5">
        <w:rPr>
          <w:lang w:eastAsia="zh-CN"/>
        </w:rPr>
        <w:tab/>
        <w:t>A TSN GM for TSN Doman 2 in the NW-TT side can send DL gPTP</w:t>
      </w:r>
      <w:r w:rsidR="004F14EE" w:rsidRPr="004B2EC5">
        <w:rPr>
          <w:rFonts w:eastAsia="DengXian"/>
        </w:rPr>
        <w:t>/PTPoIP</w:t>
      </w:r>
      <w:r w:rsidRPr="004B2EC5">
        <w:rPr>
          <w:lang w:eastAsia="zh-CN"/>
        </w:rPr>
        <w:t xml:space="preserve"> message to all the UPFs attached to the same DN Ethernet network.</w:t>
      </w:r>
    </w:p>
    <w:p w14:paraId="276CB348" w14:textId="4728D76B" w:rsidR="000E0190" w:rsidRPr="004B2EC5" w:rsidRDefault="000E0190" w:rsidP="000E0190">
      <w:pPr>
        <w:pStyle w:val="B1"/>
        <w:rPr>
          <w:lang w:eastAsia="zh-CN"/>
        </w:rPr>
      </w:pPr>
      <w:r w:rsidRPr="004B2EC5">
        <w:rPr>
          <w:lang w:eastAsia="zh-CN"/>
        </w:rPr>
        <w:t>-</w:t>
      </w:r>
      <w:r w:rsidRPr="004B2EC5">
        <w:rPr>
          <w:lang w:eastAsia="zh-CN"/>
        </w:rPr>
        <w:tab/>
        <w:t>All the UPF/NW-TT in the 5GS can create gPTP</w:t>
      </w:r>
      <w:r w:rsidR="004F14EE" w:rsidRPr="004B2EC5">
        <w:rPr>
          <w:rFonts w:eastAsia="DengXian"/>
        </w:rPr>
        <w:t>/PTPoIP</w:t>
      </w:r>
      <w:r w:rsidRPr="004B2EC5">
        <w:rPr>
          <w:lang w:eastAsia="zh-CN"/>
        </w:rPr>
        <w:t xml:space="preserve"> message for the 5GS time domain and send the gPTP</w:t>
      </w:r>
      <w:r w:rsidR="004F14EE" w:rsidRPr="004B2EC5">
        <w:rPr>
          <w:rFonts w:eastAsia="DengXian"/>
        </w:rPr>
        <w:t>/PTPoIP</w:t>
      </w:r>
      <w:r w:rsidRPr="004B2EC5">
        <w:rPr>
          <w:lang w:eastAsia="zh-CN"/>
        </w:rPr>
        <w:t xml:space="preserve"> message to the UE connected to this UPF/NW-TT.</w:t>
      </w:r>
    </w:p>
    <w:p w14:paraId="76691C92" w14:textId="77777777" w:rsidR="000E0190" w:rsidRPr="004B2EC5" w:rsidRDefault="000E0190" w:rsidP="000E0190">
      <w:pPr>
        <w:pStyle w:val="B1"/>
        <w:rPr>
          <w:lang w:eastAsia="zh-CN"/>
        </w:rPr>
      </w:pPr>
      <w:r w:rsidRPr="004B2EC5">
        <w:rPr>
          <w:lang w:eastAsia="zh-CN"/>
        </w:rPr>
        <w:t>-</w:t>
      </w:r>
      <w:r w:rsidRPr="004B2EC5">
        <w:rPr>
          <w:lang w:eastAsia="zh-CN"/>
        </w:rPr>
        <w:tab/>
        <w:t>All the PDU Sessions for the TSN delivery for all the UEs with the same DN TSN domain (except the 5GS domain) are controlled by the same SMF and the same UPF.</w:t>
      </w:r>
    </w:p>
    <w:p w14:paraId="51B567CC" w14:textId="4EE5F705" w:rsidR="00C3664F" w:rsidRPr="004B2EC5" w:rsidRDefault="00C3664F" w:rsidP="007E4F7D">
      <w:pPr>
        <w:pStyle w:val="Heading3"/>
        <w:rPr>
          <w:rFonts w:eastAsia="DengXian"/>
          <w:lang w:eastAsia="ko-KR"/>
        </w:rPr>
      </w:pPr>
      <w:bookmarkStart w:id="598" w:name="_Toc43906687"/>
      <w:bookmarkStart w:id="599" w:name="_Toc43906802"/>
      <w:bookmarkStart w:id="600" w:name="_Toc44311928"/>
      <w:bookmarkStart w:id="601" w:name="_Toc50536571"/>
      <w:bookmarkStart w:id="602" w:name="_Toc54930349"/>
      <w:bookmarkStart w:id="603" w:name="_Toc54968154"/>
      <w:r w:rsidRPr="004B2EC5">
        <w:rPr>
          <w:rFonts w:eastAsia="DengXian"/>
          <w:lang w:eastAsia="ko-KR"/>
        </w:rPr>
        <w:t>6.8.2</w:t>
      </w:r>
      <w:r w:rsidRPr="004B2EC5">
        <w:rPr>
          <w:rFonts w:eastAsia="DengXian"/>
          <w:lang w:eastAsia="ko-KR"/>
        </w:rPr>
        <w:tab/>
        <w:t>Functional Description</w:t>
      </w:r>
      <w:bookmarkEnd w:id="598"/>
      <w:bookmarkEnd w:id="599"/>
      <w:bookmarkEnd w:id="600"/>
      <w:bookmarkEnd w:id="601"/>
      <w:bookmarkEnd w:id="602"/>
      <w:bookmarkEnd w:id="603"/>
    </w:p>
    <w:p w14:paraId="375BE124" w14:textId="67A15BF4" w:rsidR="00C3664F" w:rsidRPr="004B2EC5" w:rsidRDefault="00C3664F" w:rsidP="00283806">
      <w:pPr>
        <w:pStyle w:val="Heading4"/>
        <w:rPr>
          <w:lang w:eastAsia="zh-CN"/>
        </w:rPr>
      </w:pPr>
      <w:bookmarkStart w:id="604" w:name="_Toc30694665"/>
      <w:bookmarkStart w:id="605" w:name="_Toc43906688"/>
      <w:bookmarkStart w:id="606" w:name="_Toc43906803"/>
      <w:bookmarkStart w:id="607" w:name="_Toc44311929"/>
      <w:bookmarkStart w:id="608" w:name="_Toc50536572"/>
      <w:bookmarkStart w:id="609" w:name="_Toc54930350"/>
      <w:bookmarkStart w:id="610" w:name="_Toc54968155"/>
      <w:r w:rsidRPr="004B2EC5">
        <w:rPr>
          <w:lang w:eastAsia="zh-CN"/>
        </w:rPr>
        <w:t>6.8.2.1</w:t>
      </w:r>
      <w:r w:rsidRPr="004B2EC5">
        <w:rPr>
          <w:lang w:eastAsia="zh-CN"/>
        </w:rPr>
        <w:tab/>
        <w:t>General</w:t>
      </w:r>
      <w:bookmarkEnd w:id="604"/>
      <w:bookmarkEnd w:id="605"/>
      <w:bookmarkEnd w:id="606"/>
      <w:bookmarkEnd w:id="607"/>
      <w:bookmarkEnd w:id="608"/>
      <w:bookmarkEnd w:id="609"/>
      <w:bookmarkEnd w:id="610"/>
    </w:p>
    <w:p w14:paraId="5AD8E85C" w14:textId="77777777" w:rsidR="00C3664F" w:rsidRPr="004B2EC5" w:rsidRDefault="00C3664F" w:rsidP="00C3664F">
      <w:pPr>
        <w:rPr>
          <w:lang w:eastAsia="zh-CN"/>
        </w:rPr>
      </w:pPr>
      <w:r w:rsidRPr="004B2EC5">
        <w:rPr>
          <w:lang w:eastAsia="zh-CN"/>
        </w:rPr>
        <w:t>The AF request the UDM via the NEF to configure UEs SM Subscription with a dedicated S-NSSAI and DNN for the TSN activation method by providing the following information:</w:t>
      </w:r>
    </w:p>
    <w:p w14:paraId="498777CE" w14:textId="483917E2" w:rsidR="000E0190" w:rsidRPr="004B2EC5" w:rsidRDefault="000E0190" w:rsidP="000E0190">
      <w:pPr>
        <w:pStyle w:val="B1"/>
        <w:rPr>
          <w:lang w:eastAsia="zh-CN"/>
        </w:rPr>
      </w:pPr>
      <w:r w:rsidRPr="004B2EC5">
        <w:rPr>
          <w:lang w:eastAsia="zh-CN"/>
        </w:rPr>
        <w:t>-</w:t>
      </w:r>
      <w:r w:rsidRPr="004B2EC5">
        <w:rPr>
          <w:lang w:eastAsia="zh-CN"/>
        </w:rPr>
        <w:tab/>
        <w:t>S-NSSAI and DNN for the TSN PDU Session.</w:t>
      </w:r>
    </w:p>
    <w:p w14:paraId="7F537CB9" w14:textId="19B2BF8B" w:rsidR="000E0190" w:rsidRPr="004B2EC5" w:rsidRDefault="000E0190" w:rsidP="000E0190">
      <w:pPr>
        <w:pStyle w:val="B1"/>
        <w:rPr>
          <w:lang w:eastAsia="zh-CN"/>
        </w:rPr>
      </w:pPr>
      <w:r w:rsidRPr="004B2EC5">
        <w:rPr>
          <w:lang w:eastAsia="zh-CN"/>
        </w:rPr>
        <w:t>-</w:t>
      </w:r>
      <w:r w:rsidRPr="004B2EC5">
        <w:rPr>
          <w:lang w:eastAsia="zh-CN"/>
        </w:rPr>
        <w:tab/>
        <w:t>TSN domain.</w:t>
      </w:r>
    </w:p>
    <w:p w14:paraId="21AA3396" w14:textId="770A08E9" w:rsidR="000E0190" w:rsidRPr="004B2EC5" w:rsidRDefault="000E0190" w:rsidP="000E0190">
      <w:pPr>
        <w:pStyle w:val="B1"/>
        <w:rPr>
          <w:lang w:eastAsia="zh-CN"/>
        </w:rPr>
      </w:pPr>
      <w:r w:rsidRPr="004B2EC5">
        <w:rPr>
          <w:lang w:eastAsia="zh-CN"/>
        </w:rPr>
        <w:t>-</w:t>
      </w:r>
      <w:r w:rsidRPr="004B2EC5">
        <w:rPr>
          <w:lang w:eastAsia="zh-CN"/>
        </w:rPr>
        <w:tab/>
        <w:t>UL/DL TSN synchronization method.</w:t>
      </w:r>
    </w:p>
    <w:p w14:paraId="54FE6819" w14:textId="7E900B9A" w:rsidR="000E0190" w:rsidRPr="004B2EC5" w:rsidRDefault="000E0190" w:rsidP="000E0190">
      <w:pPr>
        <w:pStyle w:val="B1"/>
        <w:rPr>
          <w:lang w:eastAsia="zh-CN"/>
        </w:rPr>
      </w:pPr>
      <w:r w:rsidRPr="004B2EC5">
        <w:rPr>
          <w:lang w:eastAsia="zh-CN"/>
        </w:rPr>
        <w:t>-</w:t>
      </w:r>
      <w:r w:rsidRPr="004B2EC5">
        <w:rPr>
          <w:lang w:eastAsia="zh-CN"/>
        </w:rPr>
        <w:tab/>
        <w:t>Activation/Deactivation.</w:t>
      </w:r>
    </w:p>
    <w:p w14:paraId="65B86AED" w14:textId="28FC6A19" w:rsidR="00C3664F" w:rsidRPr="004B2EC5" w:rsidRDefault="000E0190" w:rsidP="000E0190">
      <w:pPr>
        <w:rPr>
          <w:lang w:eastAsia="zh-CN"/>
        </w:rPr>
      </w:pPr>
      <w:r w:rsidRPr="004B2EC5">
        <w:rPr>
          <w:lang w:eastAsia="zh-CN"/>
        </w:rPr>
        <w:t xml:space="preserve">The similar function as defined in clause 4.25.3 NIDD Configuration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is reused.</w:t>
      </w:r>
    </w:p>
    <w:p w14:paraId="4691C9D9" w14:textId="1C879FF2" w:rsidR="00C3664F" w:rsidRPr="004B2EC5" w:rsidRDefault="00C3664F" w:rsidP="00283806">
      <w:pPr>
        <w:pStyle w:val="Heading4"/>
        <w:rPr>
          <w:lang w:eastAsia="zh-CN"/>
        </w:rPr>
      </w:pPr>
      <w:bookmarkStart w:id="611" w:name="_Toc30694666"/>
      <w:bookmarkStart w:id="612" w:name="_Toc43906689"/>
      <w:bookmarkStart w:id="613" w:name="_Toc43906804"/>
      <w:bookmarkStart w:id="614" w:name="_Toc44311930"/>
      <w:bookmarkStart w:id="615" w:name="_Toc50536573"/>
      <w:bookmarkStart w:id="616" w:name="_Toc54930351"/>
      <w:bookmarkStart w:id="617" w:name="_Toc54968156"/>
      <w:r w:rsidRPr="004B2EC5">
        <w:rPr>
          <w:lang w:eastAsia="zh-CN"/>
        </w:rPr>
        <w:t>6.8.2.2</w:t>
      </w:r>
      <w:r w:rsidRPr="004B2EC5">
        <w:rPr>
          <w:lang w:eastAsia="zh-CN"/>
        </w:rPr>
        <w:tab/>
        <w:t>Functional Description for AF Requested TSN Synchronization Activation</w:t>
      </w:r>
      <w:bookmarkEnd w:id="611"/>
      <w:bookmarkEnd w:id="612"/>
      <w:bookmarkEnd w:id="613"/>
      <w:bookmarkEnd w:id="614"/>
      <w:bookmarkEnd w:id="615"/>
      <w:bookmarkEnd w:id="616"/>
      <w:bookmarkEnd w:id="617"/>
    </w:p>
    <w:p w14:paraId="61F959A1" w14:textId="77777777" w:rsidR="00C3664F" w:rsidRPr="004B2EC5" w:rsidRDefault="00C3664F" w:rsidP="00C3664F">
      <w:pPr>
        <w:rPr>
          <w:lang w:eastAsia="zh-CN"/>
        </w:rPr>
      </w:pPr>
      <w:r w:rsidRPr="004B2EC5">
        <w:rPr>
          <w:lang w:eastAsia="zh-CN"/>
        </w:rPr>
        <w:t>During the UE requested PDU Session Establishment for the TSN synchronization, the UE provide the following information in the PDU Session Establishment Request message:</w:t>
      </w:r>
    </w:p>
    <w:p w14:paraId="35F0607D" w14:textId="48685D76" w:rsidR="00C3664F" w:rsidRPr="004B2EC5" w:rsidRDefault="00C3664F" w:rsidP="000E0190">
      <w:pPr>
        <w:pStyle w:val="B1"/>
        <w:rPr>
          <w:lang w:eastAsia="zh-CN"/>
        </w:rPr>
      </w:pPr>
      <w:r w:rsidRPr="004B2EC5">
        <w:rPr>
          <w:lang w:eastAsia="zh-CN"/>
        </w:rPr>
        <w:lastRenderedPageBreak/>
        <w:t>-</w:t>
      </w:r>
      <w:r w:rsidR="000E0190" w:rsidRPr="004B2EC5">
        <w:rPr>
          <w:lang w:eastAsia="zh-CN"/>
        </w:rPr>
        <w:tab/>
      </w:r>
      <w:r w:rsidRPr="004B2EC5">
        <w:rPr>
          <w:lang w:eastAsia="zh-CN"/>
        </w:rPr>
        <w:t>S-NSSAI/DNN for the TSN PDU Session</w:t>
      </w:r>
      <w:r w:rsidR="000E0190" w:rsidRPr="004B2EC5">
        <w:rPr>
          <w:lang w:eastAsia="zh-CN"/>
        </w:rPr>
        <w:t>.</w:t>
      </w:r>
    </w:p>
    <w:p w14:paraId="61B25D92" w14:textId="5F9EE438" w:rsidR="00C3664F" w:rsidRPr="004B2EC5" w:rsidRDefault="00C3664F" w:rsidP="00C3664F">
      <w:pPr>
        <w:rPr>
          <w:lang w:eastAsia="zh-CN"/>
        </w:rPr>
      </w:pPr>
      <w:r w:rsidRPr="004B2EC5">
        <w:rPr>
          <w:lang w:eastAsia="zh-CN"/>
        </w:rPr>
        <w:t>The same SMF and the same UPF of the UE/DS-TT attached with the TSN GM is selected.</w:t>
      </w:r>
    </w:p>
    <w:p w14:paraId="12BC92CB" w14:textId="084E2F12" w:rsidR="00C3664F" w:rsidRPr="004B2EC5" w:rsidRDefault="00C3664F" w:rsidP="00C3664F">
      <w:pPr>
        <w:pStyle w:val="Heading4"/>
        <w:rPr>
          <w:lang w:eastAsia="zh-CN"/>
        </w:rPr>
      </w:pPr>
      <w:bookmarkStart w:id="618" w:name="_Toc30694667"/>
      <w:bookmarkStart w:id="619" w:name="_Toc43906690"/>
      <w:bookmarkStart w:id="620" w:name="_Toc43906805"/>
      <w:bookmarkStart w:id="621" w:name="_Toc44311931"/>
      <w:bookmarkStart w:id="622" w:name="_Toc50536574"/>
      <w:bookmarkStart w:id="623" w:name="_Toc54930352"/>
      <w:bookmarkStart w:id="624" w:name="_Toc54968157"/>
      <w:r w:rsidRPr="004B2EC5">
        <w:rPr>
          <w:lang w:eastAsia="zh-CN"/>
        </w:rPr>
        <w:t>6.8.2.3</w:t>
      </w:r>
      <w:r w:rsidRPr="004B2EC5">
        <w:rPr>
          <w:lang w:eastAsia="zh-CN"/>
        </w:rPr>
        <w:tab/>
        <w:t>Functional Description for AF Requested TSN Synchronization Deactivation</w:t>
      </w:r>
      <w:bookmarkEnd w:id="618"/>
      <w:bookmarkEnd w:id="619"/>
      <w:bookmarkEnd w:id="620"/>
      <w:bookmarkEnd w:id="621"/>
      <w:bookmarkEnd w:id="622"/>
      <w:bookmarkEnd w:id="623"/>
      <w:bookmarkEnd w:id="624"/>
    </w:p>
    <w:p w14:paraId="675826AC" w14:textId="6B2B2F33" w:rsidR="00C3664F" w:rsidRPr="004B2EC5" w:rsidRDefault="00C3664F" w:rsidP="00C3664F">
      <w:pPr>
        <w:rPr>
          <w:lang w:eastAsia="zh-CN"/>
        </w:rPr>
      </w:pPr>
      <w:r w:rsidRPr="004B2EC5">
        <w:rPr>
          <w:lang w:eastAsia="zh-CN"/>
        </w:rPr>
        <w:t xml:space="preserve">After AF request the UDM via the NEF to cancel the configuration of the TSN activation method by providing information as described in </w:t>
      </w:r>
      <w:r w:rsidR="00D372D5" w:rsidRPr="004B2EC5">
        <w:rPr>
          <w:lang w:eastAsia="zh-CN"/>
        </w:rPr>
        <w:t>clause</w:t>
      </w:r>
      <w:r w:rsidR="00D372D5">
        <w:rPr>
          <w:lang w:eastAsia="zh-CN"/>
        </w:rPr>
        <w:t> </w:t>
      </w:r>
      <w:r w:rsidR="00D372D5" w:rsidRPr="004B2EC5">
        <w:rPr>
          <w:lang w:eastAsia="zh-CN"/>
        </w:rPr>
        <w:t>6</w:t>
      </w:r>
      <w:r w:rsidRPr="004B2EC5">
        <w:rPr>
          <w:lang w:eastAsia="zh-CN"/>
        </w:rPr>
        <w:t>.</w:t>
      </w:r>
      <w:r w:rsidR="00D372D5">
        <w:rPr>
          <w:lang w:eastAsia="zh-CN"/>
        </w:rPr>
        <w:t>8</w:t>
      </w:r>
      <w:r w:rsidRPr="004B2EC5">
        <w:rPr>
          <w:lang w:eastAsia="zh-CN"/>
        </w:rPr>
        <w:t>.2.1, the UDM will update the UEs SM subscription with the dedicated S-NSSAI and DNN for the TSN and sends the deactivation indication to all the registered SMFs of the UEs</w:t>
      </w:r>
      <w:r w:rsidR="00D372D5">
        <w:rPr>
          <w:lang w:eastAsia="zh-CN"/>
        </w:rPr>
        <w:t xml:space="preserve"> a</w:t>
      </w:r>
      <w:r w:rsidRPr="004B2EC5">
        <w:rPr>
          <w:lang w:eastAsia="zh-CN"/>
        </w:rPr>
        <w:t>nd the SMF will initiate the PDU Session Release procedure.</w:t>
      </w:r>
    </w:p>
    <w:p w14:paraId="3BD085C7" w14:textId="0D0B4E08" w:rsidR="00C3664F" w:rsidRPr="004B2EC5" w:rsidRDefault="00C3664F" w:rsidP="007E4F7D">
      <w:pPr>
        <w:pStyle w:val="Heading3"/>
        <w:rPr>
          <w:rFonts w:eastAsia="DengXian"/>
          <w:lang w:eastAsia="ko-KR"/>
        </w:rPr>
      </w:pPr>
      <w:bookmarkStart w:id="625" w:name="_Toc43906691"/>
      <w:bookmarkStart w:id="626" w:name="_Toc43906806"/>
      <w:bookmarkStart w:id="627" w:name="_Toc44311932"/>
      <w:bookmarkStart w:id="628" w:name="_Toc50536575"/>
      <w:bookmarkStart w:id="629" w:name="_Toc54930353"/>
      <w:bookmarkStart w:id="630" w:name="_Toc54968158"/>
      <w:r w:rsidRPr="004B2EC5">
        <w:rPr>
          <w:rFonts w:eastAsia="DengXian"/>
          <w:lang w:eastAsia="ko-KR"/>
        </w:rPr>
        <w:t>6.8.3</w:t>
      </w:r>
      <w:r w:rsidRPr="004B2EC5">
        <w:rPr>
          <w:rFonts w:eastAsia="DengXian"/>
          <w:lang w:eastAsia="ko-KR"/>
        </w:rPr>
        <w:tab/>
        <w:t>Procedure</w:t>
      </w:r>
      <w:bookmarkEnd w:id="625"/>
      <w:bookmarkEnd w:id="626"/>
      <w:bookmarkEnd w:id="627"/>
      <w:bookmarkEnd w:id="628"/>
      <w:bookmarkEnd w:id="629"/>
      <w:bookmarkEnd w:id="630"/>
    </w:p>
    <w:p w14:paraId="49A8EF58" w14:textId="004F6DFF" w:rsidR="00C3664F" w:rsidRPr="004B2EC5" w:rsidRDefault="00C3664F" w:rsidP="00283806">
      <w:pPr>
        <w:pStyle w:val="Heading4"/>
        <w:rPr>
          <w:lang w:eastAsia="zh-CN"/>
        </w:rPr>
      </w:pPr>
      <w:bookmarkStart w:id="631" w:name="_Toc30694668"/>
      <w:bookmarkStart w:id="632" w:name="_Toc43906692"/>
      <w:bookmarkStart w:id="633" w:name="_Toc43906807"/>
      <w:bookmarkStart w:id="634" w:name="_Toc44311933"/>
      <w:bookmarkStart w:id="635" w:name="_Toc50536576"/>
      <w:bookmarkStart w:id="636" w:name="_Toc54930354"/>
      <w:bookmarkStart w:id="637" w:name="_Toc54968159"/>
      <w:r w:rsidRPr="004B2EC5">
        <w:rPr>
          <w:lang w:eastAsia="zh-CN"/>
        </w:rPr>
        <w:t>6.8.3.1</w:t>
      </w:r>
      <w:r w:rsidRPr="004B2EC5">
        <w:rPr>
          <w:lang w:eastAsia="zh-CN"/>
        </w:rPr>
        <w:tab/>
        <w:t>procedure for AF Requested TSN Synchronization Activation</w:t>
      </w:r>
      <w:bookmarkEnd w:id="631"/>
      <w:bookmarkEnd w:id="632"/>
      <w:bookmarkEnd w:id="633"/>
      <w:bookmarkEnd w:id="634"/>
      <w:bookmarkEnd w:id="635"/>
      <w:bookmarkEnd w:id="636"/>
      <w:bookmarkEnd w:id="637"/>
    </w:p>
    <w:p w14:paraId="617580BD" w14:textId="1B7BDDE5" w:rsidR="000E0190" w:rsidRPr="004B2EC5" w:rsidRDefault="0045375E" w:rsidP="000E0190">
      <w:pPr>
        <w:pStyle w:val="TH"/>
        <w:rPr>
          <w:lang w:eastAsia="zh-CN"/>
        </w:rPr>
      </w:pPr>
      <w:r w:rsidRPr="004B2EC5">
        <w:rPr>
          <w:lang w:eastAsia="zh-CN"/>
        </w:rPr>
        <w:object w:dxaOrig="14544" w:dyaOrig="7056" w14:anchorId="3C5D0CDB">
          <v:shape id="_x0000_i1045" type="#_x0000_t75" style="width:480.25pt;height:233.65pt" o:ole="">
            <v:imagedata r:id="rId54" o:title=""/>
          </v:shape>
          <o:OLEObject Type="Embed" ProgID="Visio.Drawing.15" ShapeID="_x0000_i1045" DrawAspect="Content" ObjectID="_1665581907" r:id="rId55"/>
        </w:object>
      </w:r>
    </w:p>
    <w:p w14:paraId="70F2EAD1" w14:textId="611443AF" w:rsidR="00C3664F" w:rsidRPr="004B2EC5" w:rsidRDefault="00C3664F" w:rsidP="00C3664F">
      <w:pPr>
        <w:pStyle w:val="TF"/>
        <w:rPr>
          <w:lang w:eastAsia="zh-TW"/>
        </w:rPr>
      </w:pPr>
      <w:r w:rsidRPr="004B2EC5">
        <w:rPr>
          <w:lang w:eastAsia="zh-TW"/>
        </w:rPr>
        <w:t xml:space="preserve">Figure </w:t>
      </w:r>
      <w:r w:rsidRPr="004B2EC5">
        <w:t>6.8.3.1-</w:t>
      </w:r>
      <w:r w:rsidRPr="004B2EC5">
        <w:rPr>
          <w:lang w:eastAsia="zh-TW"/>
        </w:rPr>
        <w:t>1: AF Requested TSN Synchronization Activation</w:t>
      </w:r>
    </w:p>
    <w:p w14:paraId="314A0125" w14:textId="3EF1B20B"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w:t>
      </w:r>
    </w:p>
    <w:p w14:paraId="1D91146F" w14:textId="206B8563"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all the UPF/NW-TT connected the same ethernet network for S-NSSAI/DNN.</w:t>
      </w:r>
    </w:p>
    <w:p w14:paraId="62CBB96E" w14:textId="08607919" w:rsidR="00C3664F" w:rsidRPr="004B2EC5" w:rsidRDefault="000E0190" w:rsidP="00C3664F">
      <w:pPr>
        <w:rPr>
          <w:lang w:eastAsia="zh-CN"/>
        </w:rPr>
      </w:pPr>
      <w:r w:rsidRPr="004B2EC5">
        <w:rPr>
          <w:lang w:eastAsia="zh-CN"/>
        </w:rPr>
        <w:t xml:space="preserve">Steps 1 to 6 follow the similar function as defined in clause 4.25.3 NIDD Configuration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as below:</w:t>
      </w:r>
    </w:p>
    <w:p w14:paraId="517C06B5" w14:textId="77777777" w:rsidR="00A86E82" w:rsidRPr="004B2EC5" w:rsidRDefault="00A86E82" w:rsidP="00A86E82">
      <w:pPr>
        <w:pStyle w:val="B1"/>
        <w:rPr>
          <w:lang w:eastAsia="zh-CN"/>
        </w:rPr>
      </w:pPr>
      <w:r w:rsidRPr="004B2EC5">
        <w:rPr>
          <w:lang w:eastAsia="zh-CN"/>
        </w:rPr>
        <w:t>1.</w:t>
      </w:r>
      <w:r w:rsidRPr="004B2EC5">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Pr="004B2EC5" w:rsidRDefault="00A86E82" w:rsidP="00A86E82">
      <w:pPr>
        <w:pStyle w:val="B1"/>
        <w:rPr>
          <w:lang w:eastAsia="zh-CN"/>
        </w:rPr>
      </w:pPr>
      <w:r w:rsidRPr="004B2EC5">
        <w:rPr>
          <w:lang w:eastAsia="zh-CN"/>
        </w:rPr>
        <w:t>2.</w:t>
      </w:r>
      <w:r w:rsidRPr="004B2EC5">
        <w:rPr>
          <w:lang w:eastAsia="zh-CN"/>
        </w:rPr>
        <w:tab/>
        <w:t>The NEF checks whether the AF is authorized to send the request. If there is UE ID or External Group ID, the NEF needs to map it the SUPI or internal group ID.</w:t>
      </w:r>
    </w:p>
    <w:p w14:paraId="2AED2F99" w14:textId="77777777" w:rsidR="00A86E82" w:rsidRPr="004B2EC5" w:rsidRDefault="00A86E82" w:rsidP="00A86E82">
      <w:pPr>
        <w:pStyle w:val="B1"/>
        <w:rPr>
          <w:lang w:eastAsia="zh-CN"/>
        </w:rPr>
      </w:pPr>
      <w:r w:rsidRPr="004B2EC5">
        <w:rPr>
          <w:lang w:eastAsia="zh-CN"/>
        </w:rPr>
        <w:t>3.</w:t>
      </w:r>
      <w:r w:rsidRPr="004B2EC5">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Pr="004B2EC5" w:rsidRDefault="00A86E82" w:rsidP="00A86E82">
      <w:pPr>
        <w:pStyle w:val="B1"/>
        <w:rPr>
          <w:lang w:eastAsia="zh-CN"/>
        </w:rPr>
      </w:pPr>
      <w:r w:rsidRPr="004B2EC5">
        <w:rPr>
          <w:lang w:eastAsia="zh-CN"/>
        </w:rPr>
        <w:t>4.</w:t>
      </w:r>
      <w:r w:rsidRPr="004B2EC5">
        <w:rPr>
          <w:lang w:eastAsia="zh-CN"/>
        </w:rPr>
        <w:tab/>
        <w:t>The UDM examines the Nudm_TSNAuthorisation _Get Request message.</w:t>
      </w:r>
    </w:p>
    <w:p w14:paraId="637E5192" w14:textId="77777777" w:rsidR="000E0190" w:rsidRPr="004B2EC5" w:rsidRDefault="000E0190" w:rsidP="000E0190">
      <w:pPr>
        <w:pStyle w:val="B1"/>
        <w:rPr>
          <w:lang w:eastAsia="zh-CN"/>
        </w:rPr>
      </w:pPr>
      <w:r w:rsidRPr="004B2EC5">
        <w:rPr>
          <w:lang w:eastAsia="zh-CN"/>
        </w:rPr>
        <w:lastRenderedPageBreak/>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Pr="004B2EC5" w:rsidRDefault="000E0190" w:rsidP="000E0190">
      <w:pPr>
        <w:pStyle w:val="B1"/>
        <w:rPr>
          <w:lang w:eastAsia="zh-CN"/>
        </w:rPr>
      </w:pPr>
      <w:r w:rsidRPr="004B2EC5">
        <w:rPr>
          <w:lang w:eastAsia="zh-CN"/>
        </w:rPr>
        <w:t>5.</w:t>
      </w:r>
      <w:r w:rsidRPr="004B2EC5">
        <w:rPr>
          <w:lang w:eastAsia="zh-CN"/>
        </w:rPr>
        <w:tab/>
        <w:t>The UDM sends an Nudm_TSNAuthorisation_Get Response (Result) message to the NEF to acknowledge acceptance of the Nudm_TSNAuthorisation_Get Request.</w:t>
      </w:r>
    </w:p>
    <w:p w14:paraId="41E7BC1E" w14:textId="67138520" w:rsidR="000E0190" w:rsidRPr="004B2EC5" w:rsidRDefault="000E0190" w:rsidP="000E0190">
      <w:pPr>
        <w:pStyle w:val="B1"/>
        <w:rPr>
          <w:lang w:eastAsia="zh-CN"/>
        </w:rPr>
      </w:pPr>
      <w:r w:rsidRPr="004B2EC5">
        <w:rPr>
          <w:lang w:eastAsia="zh-CN"/>
        </w:rPr>
        <w:t>6.</w:t>
      </w:r>
      <w:r w:rsidRPr="004B2EC5">
        <w:rPr>
          <w:lang w:eastAsia="zh-CN"/>
        </w:rPr>
        <w:tab/>
        <w:t>The NEF sends a Nnef_TSNConfiguration_Create Response (Cause) message to the AF to acknowledge acceptance of the Nnef_TSNConfiguration_Create Request.</w:t>
      </w:r>
    </w:p>
    <w:p w14:paraId="1BA0F4FD" w14:textId="78482E1B" w:rsidR="000E0190" w:rsidRPr="004B2EC5" w:rsidRDefault="000E0190" w:rsidP="000E0190">
      <w:pPr>
        <w:pStyle w:val="B1"/>
        <w:rPr>
          <w:lang w:eastAsia="zh-CN"/>
        </w:rPr>
      </w:pPr>
      <w:r w:rsidRPr="004B2EC5">
        <w:rPr>
          <w:lang w:eastAsia="zh-CN"/>
        </w:rPr>
        <w:t>7.</w:t>
      </w:r>
      <w:r w:rsidRPr="004B2EC5">
        <w:rPr>
          <w:lang w:eastAsia="zh-CN"/>
        </w:rPr>
        <w:tab/>
        <w:t xml:space="preserve">UE initiates a PDU Session Establishment Request (S-NNSAI, DNN, etc.), the UE Requested PDU Session establishment procedure and the SMF registered the PDU Session ID to the UDM are defined in clause 4.3.2.2.1 in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and the same SMF and UPF are selected as described as in clause 6.X.2.</w:t>
      </w:r>
    </w:p>
    <w:p w14:paraId="21777137" w14:textId="5583A078" w:rsidR="000E0190" w:rsidRPr="004B2EC5" w:rsidRDefault="000E0190" w:rsidP="000E0190">
      <w:pPr>
        <w:pStyle w:val="B1"/>
        <w:rPr>
          <w:lang w:eastAsia="zh-CN"/>
        </w:rPr>
      </w:pPr>
      <w:r w:rsidRPr="004B2EC5">
        <w:rPr>
          <w:lang w:eastAsia="zh-CN"/>
        </w:rPr>
        <w:t>8a.</w:t>
      </w:r>
      <w:r w:rsidRPr="004B2EC5">
        <w:rPr>
          <w:lang w:eastAsia="zh-CN"/>
        </w:rPr>
        <w:tab/>
        <w:t>If DL TSN synchronization for TSN domain 2 is activated, the UPF/NW_TT will update the Correct Field and forward the updated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 The TSN end station time is updated and is time synchronized with TSN domain 2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794F6F9B" w14:textId="3B8E3507" w:rsidR="000E0190" w:rsidRPr="004B2EC5" w:rsidRDefault="000E0190" w:rsidP="000E0190">
      <w:pPr>
        <w:pStyle w:val="B1"/>
        <w:rPr>
          <w:lang w:eastAsia="zh-CN"/>
        </w:rPr>
      </w:pPr>
      <w:r w:rsidRPr="004B2EC5">
        <w:rPr>
          <w:lang w:eastAsia="zh-CN"/>
        </w:rPr>
        <w:t>8b.</w:t>
      </w:r>
      <w:r w:rsidRPr="004B2EC5">
        <w:rPr>
          <w:lang w:eastAsia="zh-CN"/>
        </w:rPr>
        <w:tab/>
        <w:t>If DL TSN synchronization for 5GS domain is activated, the UPF/NW_TT will generate the DL gPTP</w:t>
      </w:r>
      <w:r w:rsidR="004F14EE" w:rsidRPr="004B2EC5">
        <w:rPr>
          <w:rFonts w:eastAsia="DengXian"/>
        </w:rPr>
        <w:t>/PTPoIP</w:t>
      </w:r>
      <w:r w:rsidRPr="004B2EC5">
        <w:rPr>
          <w:lang w:eastAsia="zh-CN"/>
        </w:rPr>
        <w:t xml:space="preserve"> message for the 5GS TSN domain and sets Correct Field and forward the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 The TSN end station time is updated and is time synchronized with 5GS domain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46AFEBEC" w14:textId="12A86A8E" w:rsidR="000E0190" w:rsidRPr="004B2EC5" w:rsidRDefault="000E0190" w:rsidP="000E0190">
      <w:pPr>
        <w:pStyle w:val="B1"/>
        <w:rPr>
          <w:lang w:eastAsia="zh-CN"/>
        </w:rPr>
      </w:pPr>
      <w:r w:rsidRPr="004B2EC5">
        <w:rPr>
          <w:lang w:eastAsia="zh-CN"/>
        </w:rPr>
        <w:t>8c.</w:t>
      </w:r>
      <w:r w:rsidRPr="004B2EC5">
        <w:rPr>
          <w:lang w:eastAsia="zh-CN"/>
        </w:rPr>
        <w:tab/>
        <w:t>If DL TSN synchronization for TSN domain 1 is activated, UPF/NW-TT locally switches and forwards the UL gPTP</w:t>
      </w:r>
      <w:r w:rsidR="004F14EE" w:rsidRPr="004B2EC5">
        <w:rPr>
          <w:rFonts w:eastAsia="DengXian"/>
        </w:rPr>
        <w:t>/PTPoIP</w:t>
      </w:r>
      <w:r w:rsidRPr="004B2EC5">
        <w:rPr>
          <w:lang w:eastAsia="zh-CN"/>
        </w:rPr>
        <w:t xml:space="preserve"> message of TSN domain 1 to the UE/DS-TT and to the TSN end station behind the UE/DS-TT as defined in Solution#1. The TSN end station time is updated and is time synchronized with TSN domain 1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024F422D" w14:textId="50314C08" w:rsidR="00C3664F" w:rsidRPr="004B2EC5" w:rsidRDefault="00C3664F" w:rsidP="00283806">
      <w:pPr>
        <w:pStyle w:val="Heading4"/>
        <w:rPr>
          <w:lang w:eastAsia="zh-CN"/>
        </w:rPr>
      </w:pPr>
      <w:bookmarkStart w:id="638" w:name="_Toc30694669"/>
      <w:bookmarkStart w:id="639" w:name="_Toc43906693"/>
      <w:bookmarkStart w:id="640" w:name="_Toc43906808"/>
      <w:bookmarkStart w:id="641" w:name="_Toc44311934"/>
      <w:bookmarkStart w:id="642" w:name="_Toc50536577"/>
      <w:bookmarkStart w:id="643" w:name="_Toc54930355"/>
      <w:bookmarkStart w:id="644" w:name="_Toc54968160"/>
      <w:r w:rsidRPr="004B2EC5">
        <w:rPr>
          <w:lang w:eastAsia="zh-CN"/>
        </w:rPr>
        <w:t>6.8.3.2</w:t>
      </w:r>
      <w:r w:rsidRPr="004B2EC5">
        <w:rPr>
          <w:lang w:eastAsia="zh-CN"/>
        </w:rPr>
        <w:tab/>
        <w:t>procedure for AF Requested TSN Synchronization Deactivation</w:t>
      </w:r>
      <w:bookmarkEnd w:id="638"/>
      <w:bookmarkEnd w:id="639"/>
      <w:bookmarkEnd w:id="640"/>
      <w:bookmarkEnd w:id="641"/>
      <w:bookmarkEnd w:id="642"/>
      <w:bookmarkEnd w:id="643"/>
      <w:bookmarkEnd w:id="644"/>
    </w:p>
    <w:p w14:paraId="57DBD258" w14:textId="4F8DD6DF" w:rsidR="000E0190" w:rsidRPr="004B2EC5" w:rsidRDefault="0045375E" w:rsidP="000E0190">
      <w:pPr>
        <w:pStyle w:val="TH"/>
        <w:rPr>
          <w:lang w:eastAsia="zh-CN"/>
        </w:rPr>
      </w:pPr>
      <w:r w:rsidRPr="004B2EC5">
        <w:rPr>
          <w:lang w:eastAsia="zh-CN"/>
        </w:rPr>
        <w:object w:dxaOrig="14544" w:dyaOrig="4908" w14:anchorId="58C2FC62">
          <v:shape id="_x0000_i1046" type="#_x0000_t75" style="width:480.25pt;height:161.65pt" o:ole="">
            <v:imagedata r:id="rId56" o:title=""/>
          </v:shape>
          <o:OLEObject Type="Embed" ProgID="Visio.Drawing.15" ShapeID="_x0000_i1046" DrawAspect="Content" ObjectID="_1665581908" r:id="rId57"/>
        </w:object>
      </w:r>
    </w:p>
    <w:p w14:paraId="35AA57E5" w14:textId="765FE4DC" w:rsidR="00C3664F" w:rsidRPr="004B2EC5" w:rsidRDefault="00C3664F" w:rsidP="00C3664F">
      <w:pPr>
        <w:pStyle w:val="TF"/>
        <w:rPr>
          <w:lang w:eastAsia="zh-TW"/>
        </w:rPr>
      </w:pPr>
      <w:r w:rsidRPr="004B2EC5">
        <w:rPr>
          <w:lang w:eastAsia="zh-TW"/>
        </w:rPr>
        <w:t xml:space="preserve">Figure </w:t>
      </w:r>
      <w:r w:rsidRPr="004B2EC5">
        <w:t>6.8.3.2-</w:t>
      </w:r>
      <w:r w:rsidRPr="004B2EC5">
        <w:rPr>
          <w:lang w:eastAsia="zh-TW"/>
        </w:rPr>
        <w:t>1: AF Requested TSN Synchronization Deactivation</w:t>
      </w:r>
    </w:p>
    <w:p w14:paraId="1CAC2308" w14:textId="29A0AFB8"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 If UL TSN Synchronization is activated to the UE connected to the UPF/NW-TT, the UL gPTP</w:t>
      </w:r>
      <w:r w:rsidR="004F14EE" w:rsidRPr="004B2EC5">
        <w:rPr>
          <w:rFonts w:eastAsia="DengXian"/>
        </w:rPr>
        <w:t>/PTPoIP</w:t>
      </w:r>
      <w:r w:rsidRPr="004B2EC5">
        <w:rPr>
          <w:lang w:eastAsia="zh-CN"/>
        </w:rPr>
        <w:t xml:space="preserve"> message is forwarded to the UE/DS-TT as described in clause 6.8.3.1.</w:t>
      </w:r>
    </w:p>
    <w:p w14:paraId="0EC694A6" w14:textId="7DCD5769"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the UPF/NW-TT connected the same ethernet network for S-NSSAI/DNN. The DL gPTP</w:t>
      </w:r>
      <w:r w:rsidR="004F14EE" w:rsidRPr="004B2EC5">
        <w:rPr>
          <w:rFonts w:eastAsia="DengXian"/>
        </w:rPr>
        <w:t>/PTPoIP</w:t>
      </w:r>
      <w:r w:rsidRPr="004B2EC5">
        <w:rPr>
          <w:lang w:eastAsia="zh-CN"/>
        </w:rPr>
        <w:t xml:space="preserve"> message is forwarded from the UPF/NW-TT and then to the UE/DS-TT as described in clause 6.8.3.1.</w:t>
      </w:r>
    </w:p>
    <w:p w14:paraId="30A73702" w14:textId="04BB7CD9" w:rsidR="000E0190" w:rsidRPr="004B2EC5" w:rsidRDefault="000E0190" w:rsidP="000E0190">
      <w:pPr>
        <w:pStyle w:val="B1"/>
        <w:rPr>
          <w:lang w:eastAsia="zh-CN"/>
        </w:rPr>
      </w:pPr>
      <w:r w:rsidRPr="004B2EC5">
        <w:rPr>
          <w:lang w:eastAsia="zh-CN"/>
        </w:rPr>
        <w:t>0c.</w:t>
      </w:r>
      <w:r w:rsidRPr="004B2EC5">
        <w:rPr>
          <w:lang w:eastAsia="zh-CN"/>
        </w:rPr>
        <w:tab/>
        <w:t>If DL TSN Synchronization for the 5GS domain is activated to the UE/DS-TT connected to the UPF/NW-TT, the DL gPTP</w:t>
      </w:r>
      <w:r w:rsidR="004F14EE" w:rsidRPr="004B2EC5">
        <w:rPr>
          <w:rFonts w:eastAsia="DengXian"/>
        </w:rPr>
        <w:t>/PTPoIP</w:t>
      </w:r>
      <w:r w:rsidRPr="004B2EC5">
        <w:rPr>
          <w:lang w:eastAsia="zh-CN"/>
        </w:rPr>
        <w:t xml:space="preserve"> message is generated by the UPF/NW-TT and is forwarded to the UE/DS-TT as described in clause 6.8.3.1.</w:t>
      </w:r>
    </w:p>
    <w:p w14:paraId="33BAE4F7" w14:textId="22A1820F" w:rsidR="000E0190" w:rsidRPr="004B2EC5" w:rsidRDefault="000E0190" w:rsidP="000E0190">
      <w:pPr>
        <w:pStyle w:val="B1"/>
        <w:rPr>
          <w:lang w:eastAsia="zh-CN"/>
        </w:rPr>
      </w:pPr>
      <w:r w:rsidRPr="004B2EC5">
        <w:rPr>
          <w:lang w:eastAsia="zh-CN"/>
        </w:rPr>
        <w:lastRenderedPageBreak/>
        <w:t>1.</w:t>
      </w:r>
      <w:r w:rsidRPr="004B2EC5">
        <w:rPr>
          <w:lang w:eastAsia="zh-CN"/>
        </w:rPr>
        <w:tab/>
        <w:t xml:space="preserve">The AF initiates the TSN synchronization Deactivation procedure as defined in steps 1 to 6 in clause 6.8.3.1 with the </w:t>
      </w:r>
      <w:r w:rsidR="00502FE9" w:rsidRPr="004B2EC5">
        <w:rPr>
          <w:lang w:eastAsia="zh-CN"/>
        </w:rPr>
        <w:t>"</w:t>
      </w:r>
      <w:r w:rsidRPr="004B2EC5">
        <w:rPr>
          <w:lang w:eastAsia="zh-CN"/>
        </w:rPr>
        <w:t>TSN Activation Indication</w:t>
      </w:r>
      <w:r w:rsidR="00502FE9" w:rsidRPr="004B2EC5">
        <w:rPr>
          <w:lang w:eastAsia="zh-CN"/>
        </w:rPr>
        <w:t>"</w:t>
      </w:r>
      <w:r w:rsidRPr="004B2EC5">
        <w:rPr>
          <w:lang w:eastAsia="zh-CN"/>
        </w:rPr>
        <w:t xml:space="preserve"> indicates TSN Deactivation. If TSN Activation Indication indicates TSN Deactivation and the authorisation for the request is successful, the UDM updates the UEs SM subscription data of the dedicated S-NSSAI and DNN</w:t>
      </w:r>
      <w:r w:rsidR="00502FE9" w:rsidRPr="004B2EC5">
        <w:rPr>
          <w:lang w:eastAsia="zh-CN"/>
        </w:rPr>
        <w:t xml:space="preserve"> </w:t>
      </w:r>
      <w:r w:rsidRPr="004B2EC5">
        <w:rPr>
          <w:lang w:eastAsia="zh-CN"/>
        </w:rPr>
        <w:t>with cancelling the TSN synchronization on the TSN Domain ID and remove the registered SMF IDs and PDU Session IDs associated with this SM subscription.</w:t>
      </w:r>
    </w:p>
    <w:p w14:paraId="1333CCD9" w14:textId="77777777" w:rsidR="000E0190" w:rsidRPr="004B2EC5" w:rsidRDefault="000E0190" w:rsidP="000E0190">
      <w:pPr>
        <w:pStyle w:val="B1"/>
        <w:rPr>
          <w:lang w:eastAsia="zh-CN"/>
        </w:rPr>
      </w:pPr>
      <w:r w:rsidRPr="004B2EC5">
        <w:rPr>
          <w:lang w:eastAsia="zh-CN"/>
        </w:rPr>
        <w:t>2.</w:t>
      </w:r>
      <w:r w:rsidRPr="004B2EC5">
        <w:rPr>
          <w:lang w:eastAsia="zh-CN"/>
        </w:rPr>
        <w:tab/>
        <w:t>The UDM sends the Nudm_UECM_DeregistrationNotification (SUPI, PDU Session ID, Cause:TSN Synchronization Deactivation) to the registered SMF IDs.</w:t>
      </w:r>
    </w:p>
    <w:p w14:paraId="219F691E" w14:textId="1E9AF801" w:rsidR="000E0190" w:rsidRPr="004B2EC5" w:rsidRDefault="000E0190" w:rsidP="000E0190">
      <w:pPr>
        <w:pStyle w:val="B1"/>
        <w:rPr>
          <w:lang w:eastAsia="zh-CN"/>
        </w:rPr>
      </w:pPr>
      <w:r w:rsidRPr="004B2EC5">
        <w:rPr>
          <w:lang w:eastAsia="zh-CN"/>
        </w:rPr>
        <w:t>3.</w:t>
      </w:r>
      <w:r w:rsidRPr="004B2EC5">
        <w:rPr>
          <w:lang w:eastAsia="zh-CN"/>
        </w:rPr>
        <w:tab/>
        <w:t xml:space="preserve">The SMF initiates the network requested PDU Session Release procedure as defined in clause 4.3.4.3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and the UPF/NW-TT deactivate the function to forward the gPTP</w:t>
      </w:r>
      <w:r w:rsidR="004F14EE" w:rsidRPr="004B2EC5">
        <w:rPr>
          <w:rFonts w:eastAsia="DengXian"/>
        </w:rPr>
        <w:t>/PTPoIP</w:t>
      </w:r>
      <w:r w:rsidRPr="004B2EC5">
        <w:rPr>
          <w:lang w:eastAsia="zh-CN"/>
        </w:rPr>
        <w:t xml:space="preserve"> message to the DS-TT/UE.</w:t>
      </w:r>
    </w:p>
    <w:p w14:paraId="4BE94552" w14:textId="4A401E26" w:rsidR="00C3664F" w:rsidRPr="004B2EC5" w:rsidRDefault="00C3664F" w:rsidP="00283806">
      <w:pPr>
        <w:pStyle w:val="Heading3"/>
      </w:pPr>
      <w:bookmarkStart w:id="645" w:name="_Toc30694670"/>
      <w:bookmarkStart w:id="646" w:name="_Toc43906694"/>
      <w:bookmarkStart w:id="647" w:name="_Toc43906809"/>
      <w:bookmarkStart w:id="648" w:name="_Toc44311935"/>
      <w:bookmarkStart w:id="649" w:name="_Toc50536578"/>
      <w:bookmarkStart w:id="650" w:name="_Toc54930356"/>
      <w:bookmarkStart w:id="651" w:name="_Toc54968161"/>
      <w:r w:rsidRPr="004B2EC5">
        <w:t>6.8.4</w:t>
      </w:r>
      <w:r w:rsidRPr="004B2EC5">
        <w:tab/>
        <w:t xml:space="preserve">Impacts on </w:t>
      </w:r>
      <w:r w:rsidR="00CC7618" w:rsidRPr="004B2EC5">
        <w:t>services</w:t>
      </w:r>
      <w:r w:rsidR="00B04746" w:rsidRPr="004B2EC5">
        <w:t>, entities</w:t>
      </w:r>
      <w:r w:rsidRPr="004B2EC5">
        <w:t xml:space="preserve"> and interfaces</w:t>
      </w:r>
      <w:bookmarkEnd w:id="645"/>
      <w:bookmarkEnd w:id="646"/>
      <w:bookmarkEnd w:id="647"/>
      <w:bookmarkEnd w:id="648"/>
      <w:bookmarkEnd w:id="649"/>
      <w:bookmarkEnd w:id="650"/>
      <w:bookmarkEnd w:id="651"/>
    </w:p>
    <w:bookmarkEnd w:id="582"/>
    <w:bookmarkEnd w:id="583"/>
    <w:bookmarkEnd w:id="584"/>
    <w:bookmarkEnd w:id="585"/>
    <w:bookmarkEnd w:id="586"/>
    <w:p w14:paraId="4F152BA3" w14:textId="4B00E44A" w:rsidR="00C3664F" w:rsidRPr="004B2EC5" w:rsidRDefault="00C3664F" w:rsidP="00C3664F">
      <w:r w:rsidRPr="004B2EC5">
        <w:t>AF</w:t>
      </w:r>
      <w:r w:rsidR="00A86E82" w:rsidRPr="004B2EC5">
        <w:rPr>
          <w:rFonts w:eastAsia="DengXian"/>
        </w:rPr>
        <w:t>:</w:t>
      </w:r>
    </w:p>
    <w:p w14:paraId="7A37E5AD" w14:textId="77777777" w:rsidR="00C3664F" w:rsidRPr="004B2EC5" w:rsidRDefault="00C3664F" w:rsidP="00C3664F">
      <w:pPr>
        <w:pStyle w:val="B1"/>
      </w:pPr>
      <w:r w:rsidRPr="004B2EC5">
        <w:t>-</w:t>
      </w:r>
      <w:r w:rsidRPr="004B2EC5">
        <w:tab/>
        <w:t>Provide new configuration to UDM via the NEF to activate/deactivate the TSN synchronization.</w:t>
      </w:r>
    </w:p>
    <w:p w14:paraId="4D731967" w14:textId="79147CC6" w:rsidR="00C3664F" w:rsidRPr="004B2EC5" w:rsidRDefault="00C3664F" w:rsidP="00C3664F">
      <w:r w:rsidRPr="004B2EC5">
        <w:t>UDM</w:t>
      </w:r>
      <w:r w:rsidR="00A86E82" w:rsidRPr="004B2EC5">
        <w:rPr>
          <w:rFonts w:eastAsia="DengXian"/>
        </w:rPr>
        <w:t>:</w:t>
      </w:r>
    </w:p>
    <w:p w14:paraId="53A2727D" w14:textId="5C4FE424" w:rsidR="00C3664F" w:rsidRPr="004B2EC5" w:rsidRDefault="000E0190" w:rsidP="00C3664F">
      <w:pPr>
        <w:pStyle w:val="B1"/>
      </w:pPr>
      <w:r w:rsidRPr="004B2EC5">
        <w:t>-</w:t>
      </w:r>
      <w:r w:rsidRPr="004B2EC5">
        <w:tab/>
        <w:t xml:space="preserve">Dynamical create or update the SM subscription data for TSN synchronization similar as the defined in clause 4.25.3 NIDD Configuration of </w:t>
      </w:r>
      <w:r w:rsidR="00D372D5" w:rsidRPr="004B2EC5">
        <w:t>TS</w:t>
      </w:r>
      <w:r w:rsidR="00D372D5">
        <w:t> </w:t>
      </w:r>
      <w:r w:rsidR="00D372D5" w:rsidRPr="004B2EC5">
        <w:t>23.502</w:t>
      </w:r>
      <w:r w:rsidR="00D372D5">
        <w:t> </w:t>
      </w:r>
      <w:r w:rsidR="00D372D5" w:rsidRPr="004B2EC5">
        <w:t>[</w:t>
      </w:r>
      <w:r w:rsidRPr="004B2EC5">
        <w:t>3].</w:t>
      </w:r>
    </w:p>
    <w:p w14:paraId="1A0EF8BC" w14:textId="6654B6B3" w:rsidR="00C3664F" w:rsidRPr="004B2EC5" w:rsidRDefault="00C3664F" w:rsidP="00C3664F">
      <w:r w:rsidRPr="004B2EC5">
        <w:t>AMF</w:t>
      </w:r>
      <w:r w:rsidR="00A86E82" w:rsidRPr="004B2EC5">
        <w:rPr>
          <w:rFonts w:eastAsia="DengXian"/>
        </w:rPr>
        <w:t>:</w:t>
      </w:r>
    </w:p>
    <w:p w14:paraId="4B68F72C" w14:textId="229051F6" w:rsidR="00C3664F" w:rsidRPr="004B2EC5" w:rsidRDefault="00C3664F" w:rsidP="00C3664F">
      <w:pPr>
        <w:pStyle w:val="B1"/>
      </w:pPr>
      <w:r w:rsidRPr="004B2EC5">
        <w:t>-</w:t>
      </w:r>
      <w:r w:rsidRPr="004B2EC5">
        <w:tab/>
        <w:t>Select the same SMF for the PDU Sessions for UL TSN synchronization with the same TSN domain.</w:t>
      </w:r>
    </w:p>
    <w:p w14:paraId="4492CB34" w14:textId="6AD22F63" w:rsidR="004F14EE" w:rsidRPr="004B2EC5" w:rsidRDefault="004F14EE" w:rsidP="004F14EE">
      <w:pPr>
        <w:rPr>
          <w:rFonts w:eastAsia="DengXian"/>
        </w:rPr>
      </w:pPr>
      <w:r w:rsidRPr="004B2EC5">
        <w:rPr>
          <w:rFonts w:eastAsia="DengXian"/>
        </w:rPr>
        <w:t>NW-TT/DS-TT</w:t>
      </w:r>
      <w:r w:rsidR="00A86E82" w:rsidRPr="004B2EC5">
        <w:rPr>
          <w:rFonts w:eastAsia="DengXian"/>
        </w:rPr>
        <w:t>:</w:t>
      </w:r>
    </w:p>
    <w:p w14:paraId="15A51573" w14:textId="20923160" w:rsidR="004F14EE" w:rsidRPr="004B2EC5" w:rsidRDefault="004F14EE" w:rsidP="004F14EE">
      <w:pPr>
        <w:pStyle w:val="B1"/>
      </w:pPr>
      <w:r w:rsidRPr="004B2EC5">
        <w:rPr>
          <w:rFonts w:eastAsia="DengXian"/>
        </w:rPr>
        <w:t>-</w:t>
      </w:r>
      <w:r w:rsidRPr="004B2EC5">
        <w:rPr>
          <w:rFonts w:eastAsia="DengXian"/>
        </w:rPr>
        <w:tab/>
        <w:t>Support TSN time synchronization PTP messages over UDP/IP as defined in IEEE</w:t>
      </w:r>
      <w:r w:rsidR="00A86E82" w:rsidRPr="004B2EC5">
        <w:rPr>
          <w:rFonts w:eastAsia="DengXian"/>
        </w:rPr>
        <w:t> </w:t>
      </w:r>
      <w:r w:rsidRPr="004B2EC5">
        <w:rPr>
          <w:rFonts w:eastAsia="DengXian"/>
        </w:rPr>
        <w:t>1588-2008</w:t>
      </w:r>
      <w:r w:rsidR="00A86E82" w:rsidRPr="004B2EC5">
        <w:rPr>
          <w:rFonts w:eastAsia="DengXian"/>
        </w:rPr>
        <w:t> </w:t>
      </w:r>
      <w:r w:rsidR="006F3844" w:rsidRPr="004B2EC5">
        <w:rPr>
          <w:rFonts w:eastAsia="DengXian"/>
        </w:rPr>
        <w:t>[13]</w:t>
      </w:r>
      <w:r w:rsidRPr="004B2EC5">
        <w:rPr>
          <w:rFonts w:eastAsia="DengXian"/>
        </w:rPr>
        <w:t>.</w:t>
      </w:r>
    </w:p>
    <w:p w14:paraId="5BBFAE59" w14:textId="024BBD35" w:rsidR="008C7F77" w:rsidRPr="004B2EC5" w:rsidRDefault="008C7F77" w:rsidP="008C7F77">
      <w:pPr>
        <w:pStyle w:val="Heading2"/>
        <w:rPr>
          <w:rFonts w:eastAsiaTheme="minorEastAsia"/>
          <w:lang w:eastAsia="zh-CN"/>
        </w:rPr>
      </w:pPr>
      <w:bookmarkStart w:id="652" w:name="_Toc43906695"/>
      <w:bookmarkStart w:id="653" w:name="_Toc43906810"/>
      <w:bookmarkStart w:id="654" w:name="_Toc44311936"/>
      <w:bookmarkStart w:id="655" w:name="_Toc50536579"/>
      <w:bookmarkStart w:id="656" w:name="_Toc54930357"/>
      <w:bookmarkStart w:id="657" w:name="_Toc54968162"/>
      <w:r w:rsidRPr="004B2EC5">
        <w:rPr>
          <w:rFonts w:eastAsiaTheme="minorEastAsia"/>
          <w:lang w:eastAsia="zh-CN"/>
        </w:rPr>
        <w:t>6.9</w:t>
      </w:r>
      <w:r w:rsidRPr="004B2EC5">
        <w:rPr>
          <w:rFonts w:eastAsiaTheme="minorEastAsia"/>
          <w:lang w:eastAsia="zh-CN"/>
        </w:rPr>
        <w:tab/>
        <w:t>Solution #9: (g)PTP GM support by DS-TT</w:t>
      </w:r>
      <w:bookmarkEnd w:id="652"/>
      <w:bookmarkEnd w:id="653"/>
      <w:bookmarkEnd w:id="654"/>
      <w:bookmarkEnd w:id="655"/>
      <w:bookmarkEnd w:id="656"/>
      <w:bookmarkEnd w:id="657"/>
    </w:p>
    <w:p w14:paraId="63908185" w14:textId="47ADE516" w:rsidR="008C7F77" w:rsidRPr="004B2EC5" w:rsidRDefault="008C7F77" w:rsidP="008C7F77">
      <w:pPr>
        <w:pStyle w:val="Heading3"/>
        <w:rPr>
          <w:rFonts w:eastAsiaTheme="minorEastAsia"/>
          <w:lang w:eastAsia="ko-KR"/>
        </w:rPr>
      </w:pPr>
      <w:bookmarkStart w:id="658" w:name="_Toc43906696"/>
      <w:bookmarkStart w:id="659" w:name="_Toc43906811"/>
      <w:bookmarkStart w:id="660" w:name="_Toc44311937"/>
      <w:bookmarkStart w:id="661" w:name="_Toc50536580"/>
      <w:bookmarkStart w:id="662" w:name="_Toc54930358"/>
      <w:bookmarkStart w:id="663" w:name="_Toc54968163"/>
      <w:r w:rsidRPr="004B2EC5">
        <w:rPr>
          <w:rFonts w:eastAsiaTheme="minorEastAsia"/>
          <w:lang w:eastAsia="ko-KR"/>
        </w:rPr>
        <w:t>6.9.1</w:t>
      </w:r>
      <w:r w:rsidRPr="004B2EC5">
        <w:rPr>
          <w:rFonts w:eastAsiaTheme="minorEastAsia"/>
          <w:lang w:eastAsia="ko-KR"/>
        </w:rPr>
        <w:tab/>
        <w:t>Introduction</w:t>
      </w:r>
      <w:bookmarkEnd w:id="658"/>
      <w:bookmarkEnd w:id="659"/>
      <w:bookmarkEnd w:id="660"/>
      <w:bookmarkEnd w:id="661"/>
      <w:bookmarkEnd w:id="662"/>
      <w:bookmarkEnd w:id="663"/>
    </w:p>
    <w:p w14:paraId="4D8BA922" w14:textId="5B40C3F5" w:rsidR="000B2CAE" w:rsidRPr="004B2EC5" w:rsidRDefault="0045375E" w:rsidP="00A86E82">
      <w:pPr>
        <w:pStyle w:val="TH"/>
        <w:rPr>
          <w:rFonts w:eastAsiaTheme="minorEastAsia"/>
          <w:lang w:eastAsia="ko-KR"/>
        </w:rPr>
      </w:pPr>
      <w:r w:rsidRPr="004B2EC5">
        <w:object w:dxaOrig="12271" w:dyaOrig="3391" w14:anchorId="2F659C6C">
          <v:shape id="_x0000_i1047" type="#_x0000_t75" style="width:479.55pt;height:133.15pt" o:ole="">
            <v:imagedata r:id="rId58" o:title=""/>
          </v:shape>
          <o:OLEObject Type="Embed" ProgID="Visio.Drawing.15" ShapeID="_x0000_i1047" DrawAspect="Content" ObjectID="_1665581909" r:id="rId59"/>
        </w:object>
      </w:r>
    </w:p>
    <w:p w14:paraId="6EDC3B83" w14:textId="49E99BA6" w:rsidR="008C7F77" w:rsidRPr="004B2EC5" w:rsidRDefault="008C7F77" w:rsidP="00A86E82">
      <w:pPr>
        <w:pStyle w:val="TF"/>
        <w:rPr>
          <w:lang w:eastAsia="ko-KR"/>
        </w:rPr>
      </w:pPr>
      <w:r w:rsidRPr="004B2EC5">
        <w:rPr>
          <w:lang w:eastAsia="ko-KR"/>
        </w:rPr>
        <w:t>Figure</w:t>
      </w:r>
      <w:r w:rsidR="00A86E82" w:rsidRPr="004B2EC5">
        <w:rPr>
          <w:lang w:eastAsia="ko-KR"/>
        </w:rPr>
        <w:t xml:space="preserve"> </w:t>
      </w:r>
      <w:r w:rsidRPr="004B2EC5">
        <w:rPr>
          <w:lang w:eastAsia="ko-KR"/>
        </w:rPr>
        <w:t>6.9.1-1: DS-TT distributes 5GS time to devices attached to DS-TT using (g)PTP</w:t>
      </w:r>
    </w:p>
    <w:p w14:paraId="11E3F479" w14:textId="684C1446" w:rsidR="008C7F77" w:rsidRPr="004B2EC5" w:rsidRDefault="008C7F77" w:rsidP="008C7F77">
      <w:pPr>
        <w:rPr>
          <w:lang w:eastAsia="ko-KR"/>
        </w:rPr>
      </w:pPr>
      <w:r w:rsidRPr="004B2EC5">
        <w:rPr>
          <w:lang w:eastAsia="ko-KR"/>
        </w:rPr>
        <w:t>This solution addresses KI</w:t>
      </w:r>
      <w:r w:rsidRPr="004B2EC5">
        <w:rPr>
          <w:lang w:eastAsia="zh-CN"/>
        </w:rPr>
        <w:t>#</w:t>
      </w:r>
      <w:r w:rsidRPr="004B2EC5">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D372D5" w:rsidRPr="004B2EC5">
        <w:rPr>
          <w:lang w:eastAsia="ko-KR"/>
        </w:rPr>
        <w:t>TS</w:t>
      </w:r>
      <w:r w:rsidR="00D372D5">
        <w:rPr>
          <w:lang w:eastAsia="ko-KR"/>
        </w:rPr>
        <w:t> </w:t>
      </w:r>
      <w:r w:rsidR="00D372D5" w:rsidRPr="004B2EC5">
        <w:rPr>
          <w:lang w:eastAsia="ko-KR"/>
        </w:rPr>
        <w:t>38.331</w:t>
      </w:r>
      <w:r w:rsidR="00D372D5">
        <w:rPr>
          <w:lang w:eastAsia="ko-KR"/>
        </w:rPr>
        <w:t> </w:t>
      </w:r>
      <w:r w:rsidR="00D372D5" w:rsidRPr="004B2EC5">
        <w:rPr>
          <w:lang w:eastAsia="ko-KR"/>
        </w:rPr>
        <w:t>[</w:t>
      </w:r>
      <w:r w:rsidRPr="004B2EC5">
        <w:rPr>
          <w:lang w:eastAsia="ko-KR"/>
        </w:rPr>
        <w:t>11].</w:t>
      </w:r>
    </w:p>
    <w:p w14:paraId="405CF6E6" w14:textId="50A05F54" w:rsidR="00221C89" w:rsidRPr="004B2EC5" w:rsidRDefault="00221C89" w:rsidP="008C7F77">
      <w:pPr>
        <w:rPr>
          <w:lang w:eastAsia="ko-KR"/>
        </w:rPr>
      </w:pPr>
      <w:r w:rsidRPr="004B2EC5">
        <w:t>External network sees a single GM, even though inside the 5GS the GM is distributed to multiple DS-TTs. This means the GMs in the DS-TTs use the same (g)PTP clock identity, etc relevant GM attributes.</w:t>
      </w:r>
    </w:p>
    <w:p w14:paraId="71267E60" w14:textId="36DD7EEF" w:rsidR="008C7F77" w:rsidRPr="004B2EC5" w:rsidRDefault="008C7F77" w:rsidP="008C7F77">
      <w:pPr>
        <w:pStyle w:val="Heading3"/>
        <w:rPr>
          <w:rFonts w:eastAsiaTheme="minorEastAsia"/>
          <w:lang w:eastAsia="ko-KR"/>
        </w:rPr>
      </w:pPr>
      <w:bookmarkStart w:id="664" w:name="_Toc43906697"/>
      <w:bookmarkStart w:id="665" w:name="_Toc43906812"/>
      <w:bookmarkStart w:id="666" w:name="_Toc44311938"/>
      <w:bookmarkStart w:id="667" w:name="_Toc50536581"/>
      <w:bookmarkStart w:id="668" w:name="_Toc54930359"/>
      <w:bookmarkStart w:id="669" w:name="_Toc54968164"/>
      <w:r w:rsidRPr="004B2EC5">
        <w:rPr>
          <w:rFonts w:eastAsiaTheme="minorEastAsia"/>
          <w:lang w:eastAsia="ko-KR"/>
        </w:rPr>
        <w:t>6.9.2</w:t>
      </w:r>
      <w:r w:rsidRPr="004B2EC5">
        <w:rPr>
          <w:rFonts w:eastAsiaTheme="minorEastAsia"/>
          <w:lang w:eastAsia="ko-KR"/>
        </w:rPr>
        <w:tab/>
        <w:t>Functional Description</w:t>
      </w:r>
      <w:bookmarkEnd w:id="664"/>
      <w:bookmarkEnd w:id="665"/>
      <w:bookmarkEnd w:id="666"/>
      <w:bookmarkEnd w:id="667"/>
      <w:bookmarkEnd w:id="668"/>
      <w:bookmarkEnd w:id="669"/>
    </w:p>
    <w:p w14:paraId="6CCB2075" w14:textId="77777777" w:rsidR="008C7F77" w:rsidRPr="004B2EC5" w:rsidRDefault="008C7F77" w:rsidP="008C7F77">
      <w:pPr>
        <w:rPr>
          <w:rFonts w:eastAsiaTheme="minorEastAsia"/>
          <w:lang w:eastAsia="ko-KR"/>
        </w:rPr>
      </w:pPr>
      <w:r w:rsidRPr="004B2EC5">
        <w:rPr>
          <w:lang w:eastAsia="ko-KR"/>
        </w:rPr>
        <w:t>The solution is based on the following principles</w:t>
      </w:r>
    </w:p>
    <w:p w14:paraId="47A924CF" w14:textId="77777777" w:rsidR="008C7F77" w:rsidRPr="004B2EC5" w:rsidRDefault="008C7F77" w:rsidP="008C7F77">
      <w:pPr>
        <w:pStyle w:val="B1"/>
        <w:rPr>
          <w:lang w:eastAsia="ja-JP"/>
        </w:rPr>
      </w:pPr>
      <w:r w:rsidRPr="004B2EC5">
        <w:lastRenderedPageBreak/>
        <w:t>-</w:t>
      </w:r>
      <w:r w:rsidRPr="004B2EC5">
        <w:tab/>
        <w:t>DS-TT indicates to the network inside a Port Management Information Container (PMIC) whether DS-TT is capable of acting as (g)PTP GM and which version(s) it supports</w:t>
      </w:r>
    </w:p>
    <w:p w14:paraId="3EF6003A" w14:textId="77777777" w:rsidR="008C7F77" w:rsidRPr="004B2EC5" w:rsidRDefault="008C7F77" w:rsidP="008C7F77">
      <w:pPr>
        <w:pStyle w:val="B2"/>
      </w:pPr>
      <w:r w:rsidRPr="004B2EC5">
        <w:t>-</w:t>
      </w:r>
      <w:r w:rsidRPr="004B2EC5">
        <w:tab/>
        <w:t>IEEE 802.1AS [6] (i.e. gPTP), and/or</w:t>
      </w:r>
    </w:p>
    <w:p w14:paraId="7E73818A" w14:textId="72A6D89E" w:rsidR="008C7F77" w:rsidRPr="004B2EC5" w:rsidRDefault="008C7F77" w:rsidP="008C7F77">
      <w:pPr>
        <w:pStyle w:val="B2"/>
      </w:pPr>
      <w:r w:rsidRPr="004B2EC5">
        <w:t>-</w:t>
      </w:r>
      <w:r w:rsidRPr="004B2EC5">
        <w:tab/>
        <w:t>PTP over UDP/IPv4 as per IEEE 1588-2008 [</w:t>
      </w:r>
      <w:r w:rsidR="00221C89" w:rsidRPr="004B2EC5">
        <w:t>13</w:t>
      </w:r>
      <w:r w:rsidRPr="004B2EC5">
        <w:t>] Annex D, and/or</w:t>
      </w:r>
    </w:p>
    <w:p w14:paraId="303D8E7C" w14:textId="05D1169E" w:rsidR="008C7F77" w:rsidRPr="004B2EC5" w:rsidRDefault="008C7F77" w:rsidP="008C7F77">
      <w:pPr>
        <w:pStyle w:val="B2"/>
      </w:pPr>
      <w:r w:rsidRPr="004B2EC5">
        <w:t>-</w:t>
      </w:r>
      <w:r w:rsidRPr="004B2EC5">
        <w:tab/>
        <w:t>PTP over UDP over IPv6 as per IEEE 1588-2008 [</w:t>
      </w:r>
      <w:r w:rsidR="00221C89" w:rsidRPr="004B2EC5">
        <w:t>13</w:t>
      </w:r>
      <w:r w:rsidRPr="004B2EC5">
        <w:t>] Annex E.</w:t>
      </w:r>
    </w:p>
    <w:p w14:paraId="448FEE8F" w14:textId="1A90B838" w:rsidR="008C7F77" w:rsidRPr="004B2EC5" w:rsidRDefault="008C7F77" w:rsidP="008C7F77">
      <w:pPr>
        <w:pStyle w:val="B1"/>
      </w:pPr>
      <w:r w:rsidRPr="004B2EC5">
        <w:t>-</w:t>
      </w:r>
      <w:r w:rsidRPr="004B2EC5">
        <w:tab/>
      </w:r>
      <w:bookmarkStart w:id="670" w:name="_Hlk39835723"/>
      <w:r w:rsidRPr="004B2EC5">
        <w:t>If DS-TT has indicated that it is capable of acting as (g)PTP GM</w:t>
      </w:r>
      <w:bookmarkEnd w:id="670"/>
      <w:r w:rsidRPr="004B2EC5">
        <w:t xml:space="preserve">, then the network may request the DS-TT to generate (g)PTP messages to devices attached to the UE by providing (g)PTP parameters (incl. (g)PTP version, domain number(s), sending rate, </w:t>
      </w:r>
      <w:r w:rsidR="00BC749D" w:rsidRPr="004B2EC5">
        <w:t xml:space="preserve">initial Announce interval, </w:t>
      </w:r>
      <w:r w:rsidRPr="004B2EC5">
        <w:t>etc.) and an instruction to start sending (g)PTP messages inside PMIC to the DS-TT.</w:t>
      </w:r>
    </w:p>
    <w:p w14:paraId="60BFB0AD" w14:textId="25FFE6D7" w:rsidR="008C7F77" w:rsidRPr="004B2EC5" w:rsidRDefault="008C7F77" w:rsidP="008C7F77">
      <w:pPr>
        <w:pStyle w:val="NO"/>
      </w:pPr>
      <w:r w:rsidRPr="004B2EC5">
        <w:t>NOTE:</w:t>
      </w:r>
      <w:r w:rsidRPr="004B2EC5">
        <w:tab/>
        <w:t>DS-TT can be configured to support different (g)PTP profiles, e.g. SMPTE ST 2059-2 [9] or IEC/IEEE 61850-9-3 [10] by providing the (g)PTP parameters defined for those profiles to DS-TT.</w:t>
      </w:r>
    </w:p>
    <w:p w14:paraId="34E9B6B0" w14:textId="60F3C6F7" w:rsidR="008C7F77" w:rsidRPr="004B2EC5" w:rsidRDefault="008C7F77" w:rsidP="008C7F77">
      <w:pPr>
        <w:pStyle w:val="Heading3"/>
        <w:rPr>
          <w:rFonts w:eastAsiaTheme="minorEastAsia"/>
          <w:lang w:eastAsia="ko-KR"/>
        </w:rPr>
      </w:pPr>
      <w:bookmarkStart w:id="671" w:name="_Toc43906698"/>
      <w:bookmarkStart w:id="672" w:name="_Toc43906813"/>
      <w:bookmarkStart w:id="673" w:name="_Toc44311939"/>
      <w:bookmarkStart w:id="674" w:name="_Toc50536582"/>
      <w:bookmarkStart w:id="675" w:name="_Toc54930360"/>
      <w:bookmarkStart w:id="676" w:name="_Toc54968165"/>
      <w:r w:rsidRPr="004B2EC5">
        <w:rPr>
          <w:rFonts w:eastAsiaTheme="minorEastAsia"/>
          <w:lang w:eastAsia="ko-KR"/>
        </w:rPr>
        <w:t>6.9.3</w:t>
      </w:r>
      <w:r w:rsidRPr="004B2EC5">
        <w:rPr>
          <w:rFonts w:eastAsiaTheme="minorEastAsia"/>
          <w:lang w:eastAsia="ko-KR"/>
        </w:rPr>
        <w:tab/>
        <w:t>Procedures</w:t>
      </w:r>
      <w:bookmarkEnd w:id="671"/>
      <w:bookmarkEnd w:id="672"/>
      <w:bookmarkEnd w:id="673"/>
      <w:bookmarkEnd w:id="674"/>
      <w:bookmarkEnd w:id="675"/>
      <w:bookmarkEnd w:id="676"/>
    </w:p>
    <w:p w14:paraId="0C3FCA19" w14:textId="26156E7B" w:rsidR="007F636E" w:rsidRPr="004B2EC5" w:rsidRDefault="007F636E" w:rsidP="007F636E">
      <w:r w:rsidRPr="004B2EC5">
        <w:t xml:space="preserve">For IEEE TSN integration, i.e. if TSN AF is deployed, TSN AF controls the gPTP functionality in DS-TT using </w:t>
      </w:r>
      <w:r w:rsidRPr="004B2EC5">
        <w:rPr>
          <w:lang w:eastAsia="ko-KR"/>
        </w:rPr>
        <w:t xml:space="preserve">existing </w:t>
      </w:r>
      <w:r w:rsidRPr="004B2EC5">
        <w:t xml:space="preserve">Port Management Information Container (PMIC) </w:t>
      </w:r>
      <w:r w:rsidR="00D372D5">
        <w:t>signalling</w:t>
      </w:r>
      <w:r w:rsidRPr="004B2EC5">
        <w:t xml:space="preserve"> between DS-TT and TSN AF.</w:t>
      </w:r>
    </w:p>
    <w:p w14:paraId="0638D204" w14:textId="3DCB19B6" w:rsidR="007F636E" w:rsidRPr="004B2EC5" w:rsidRDefault="007F636E" w:rsidP="007F636E">
      <w:r w:rsidRPr="004B2EC5">
        <w:t xml:space="preserve">Otherwise (i.e. for IP or Ethernet PDU Sessions not part of an IEEE TSN network), the NEF terminates the PMIC </w:t>
      </w:r>
      <w:r w:rsidR="00D372D5">
        <w:t>signalling</w:t>
      </w:r>
      <w:r w:rsidRPr="004B2EC5">
        <w:t xml:space="preserve"> instead of TSN AF. To achieve this, NEF generates PMIC </w:t>
      </w:r>
      <w:r w:rsidR="00D372D5">
        <w:t>signalling</w:t>
      </w:r>
      <w:r w:rsidRPr="004B2EC5">
        <w:t xml:space="preserve">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4B2EC5" w:rsidRDefault="007F636E" w:rsidP="00507904">
      <w:pPr>
        <w:rPr>
          <w:rFonts w:eastAsiaTheme="minorEastAsia"/>
          <w:lang w:eastAsia="ko-KR"/>
        </w:rPr>
      </w:pPr>
      <w:r w:rsidRPr="004B2EC5">
        <w:t>It is assumed that a single NEF is handling all time synchronization API requests for a given UE.</w:t>
      </w:r>
    </w:p>
    <w:p w14:paraId="05124F9D" w14:textId="60FB4BBB" w:rsidR="008C7F77" w:rsidRPr="004B2EC5" w:rsidRDefault="008C7F77" w:rsidP="008C7F77">
      <w:pPr>
        <w:rPr>
          <w:rFonts w:eastAsiaTheme="minorEastAsia"/>
          <w:lang w:eastAsia="ja-JP"/>
        </w:rPr>
      </w:pPr>
      <w:r w:rsidRPr="004B2EC5">
        <w:rPr>
          <w:lang w:eastAsia="ko-KR"/>
        </w:rPr>
        <w:t xml:space="preserve">Existing </w:t>
      </w:r>
      <w:r w:rsidRPr="004B2EC5">
        <w:t>Port Management Information Container (PMIC) signa</w:t>
      </w:r>
      <w:r w:rsidR="007F636E" w:rsidRPr="004B2EC5">
        <w:t>l</w:t>
      </w:r>
      <w:r w:rsidRPr="004B2EC5">
        <w:t>ling is reused between DS-TT and the network.</w:t>
      </w:r>
    </w:p>
    <w:p w14:paraId="48874D0A" w14:textId="77777777" w:rsidR="008C7F77" w:rsidRPr="004B2EC5" w:rsidRDefault="008C7F77" w:rsidP="008C7F77">
      <w:pPr>
        <w:rPr>
          <w:lang w:eastAsia="ko-KR"/>
        </w:rPr>
      </w:pPr>
      <w:r w:rsidRPr="004B2EC5">
        <w:rPr>
          <w:lang w:eastAsia="ko-KR"/>
        </w:rPr>
        <w:t>The following figure illustrates an overview of the procedure to activate (g)PTP grandmaster functionality in DS-TT.</w:t>
      </w:r>
    </w:p>
    <w:p w14:paraId="09A34464" w14:textId="415D708F" w:rsidR="008C7F77" w:rsidRPr="004B2EC5" w:rsidRDefault="008C7F77" w:rsidP="00A86E82">
      <w:pPr>
        <w:pStyle w:val="TH"/>
        <w:rPr>
          <w:rFonts w:eastAsiaTheme="minorEastAsia"/>
          <w:lang w:eastAsia="ja-JP"/>
        </w:rPr>
      </w:pPr>
    </w:p>
    <w:p w14:paraId="6D36CE17" w14:textId="0125817E" w:rsidR="00221C89" w:rsidRPr="004B2EC5" w:rsidRDefault="00221C89" w:rsidP="00A86E82">
      <w:pPr>
        <w:pStyle w:val="TH"/>
        <w:rPr>
          <w:lang w:eastAsia="ja-JP"/>
        </w:rPr>
      </w:pPr>
      <w:r w:rsidRPr="004B2EC5">
        <w:rPr>
          <w:rFonts w:eastAsiaTheme="minorEastAsia"/>
          <w:lang w:eastAsia="ja-JP"/>
        </w:rPr>
        <w:object w:dxaOrig="10380" w:dyaOrig="4340" w14:anchorId="54F975B5">
          <v:shape id="_x0000_i1048" type="#_x0000_t75" style="width:517.6pt;height:216.7pt" o:ole="">
            <v:imagedata r:id="rId60" o:title=""/>
          </v:shape>
          <o:OLEObject Type="Embed" ProgID="Visio.Drawing.15" ShapeID="_x0000_i1048" DrawAspect="Content" ObjectID="_1665581910" r:id="rId61"/>
        </w:object>
      </w:r>
    </w:p>
    <w:p w14:paraId="578355F1" w14:textId="241724FD" w:rsidR="008C7F77" w:rsidRPr="004B2EC5" w:rsidRDefault="008C7F77" w:rsidP="008C7F77">
      <w:pPr>
        <w:pStyle w:val="TF"/>
        <w:rPr>
          <w:lang w:eastAsia="ko-KR"/>
        </w:rPr>
      </w:pPr>
      <w:r w:rsidRPr="004B2EC5">
        <w:t>Figure 6.9.3-1: Procedure for synchronizing (g)PTP clients attached to DS-TT with the 5G clock</w:t>
      </w:r>
    </w:p>
    <w:p w14:paraId="4EB31A29" w14:textId="77777777" w:rsidR="00BD4FB0" w:rsidRPr="004B2EC5" w:rsidRDefault="00221C89" w:rsidP="00BD4FB0">
      <w:pPr>
        <w:pStyle w:val="B1"/>
      </w:pPr>
      <w:bookmarkStart w:id="677" w:name="_Toc43906699"/>
      <w:bookmarkStart w:id="678" w:name="_Toc43906814"/>
      <w:bookmarkStart w:id="679" w:name="_Toc44311940"/>
      <w:bookmarkStart w:id="680" w:name="_Toc50536583"/>
      <w:r w:rsidRPr="004B2EC5">
        <w:t>1.</w:t>
      </w:r>
      <w:r w:rsidRPr="004B2EC5">
        <w:tab/>
        <w:t>The AF activates the time synchronization service as described in Solution #7. Upon PDU Session establishment, the DS-TT indicates to the NEF (or TSN AF) inside a Port Management Information Container (PMIC) whether DS-TT is capable of acting as (g)PTP GM and which version(s) it supports. NEF receives PMIC from PCF using Rel-16 functionality.</w:t>
      </w:r>
    </w:p>
    <w:p w14:paraId="72122261" w14:textId="3D50C871" w:rsidR="00221C89" w:rsidRPr="004B2EC5" w:rsidRDefault="00BD4FB0" w:rsidP="00BD4FB0">
      <w:pPr>
        <w:pStyle w:val="B1"/>
      </w:pPr>
      <w:r w:rsidRPr="004B2EC5">
        <w:lastRenderedPageBreak/>
        <w:tab/>
      </w:r>
      <w:r w:rsidR="00221C89" w:rsidRPr="004B2EC5">
        <w:t xml:space="preserve">The NEF generates PMIC </w:t>
      </w:r>
      <w:r w:rsidRPr="004B2EC5">
        <w:t>signalling</w:t>
      </w:r>
      <w:r w:rsidR="00221C89" w:rsidRPr="004B2EC5">
        <w:t xml:space="preserve"> to control the (g)PTP client in DS-TT based on time synchronization API requests from an AF and sends PMIC to DS-TT using existing Rel-16 PCF functionality. The NEF includes the GM attributes (e.g. grandmaster identity, grandmaster quality) as described in IEEE 802.1AS [6] or IEEE 1588-2008 [13] to the PMIC. The NEF informs the NW-TT in BMIC that the grandmaster is active in DS-TT(s). The NEF informs the NW-TT in BMIC with the GM attributes (default dataset) that are sent by the DS-TT(s) in the time-synchronization event messages if the grandmaster in DS-TT(s) is active. The NEF informs the NW-TT in BMIC also if the grandmaster is deactivated in DS-TT(s). The NEF subscribes for the BMCA reports from the NW-TT using BMIC.</w:t>
      </w:r>
    </w:p>
    <w:p w14:paraId="78CE5D2E" w14:textId="52758E02" w:rsidR="00221C89" w:rsidRPr="004B2EC5" w:rsidRDefault="00221C89" w:rsidP="00BD4FB0">
      <w:pPr>
        <w:pStyle w:val="B1"/>
      </w:pPr>
      <w:r w:rsidRPr="004B2EC5">
        <w:t>2.</w:t>
      </w:r>
      <w:r w:rsidRPr="004B2EC5">
        <w:tab/>
        <w:t xml:space="preserve">DS-TT/UE receives the time information from the gNB as defined in </w:t>
      </w:r>
      <w:r w:rsidR="00D372D5" w:rsidRPr="004B2EC5">
        <w:t>TS</w:t>
      </w:r>
      <w:r w:rsidR="00D372D5">
        <w:t> </w:t>
      </w:r>
      <w:r w:rsidR="00D372D5" w:rsidRPr="004B2EC5">
        <w:t>38.331</w:t>
      </w:r>
      <w:r w:rsidR="00D372D5">
        <w:t> </w:t>
      </w:r>
      <w:r w:rsidR="00D372D5" w:rsidRPr="004B2EC5">
        <w:t>[</w:t>
      </w:r>
      <w:r w:rsidRPr="004B2EC5">
        <w:t>11].</w:t>
      </w:r>
    </w:p>
    <w:p w14:paraId="33C5DA01" w14:textId="1F3C1E15" w:rsidR="00BD4FB0" w:rsidRPr="004B2EC5" w:rsidRDefault="00221C89" w:rsidP="00BD4FB0">
      <w:pPr>
        <w:pStyle w:val="B1"/>
      </w:pPr>
      <w:r w:rsidRPr="004B2EC5">
        <w:t>3.</w:t>
      </w:r>
      <w:r w:rsidR="00BD4FB0" w:rsidRPr="004B2EC5">
        <w:tab/>
      </w:r>
      <w:r w:rsidRPr="004B2EC5">
        <w:t>DS-TT generates the (g)PTP events based on the time information received from the gNB, and based on the GM attributes received in the PMIC.</w:t>
      </w:r>
    </w:p>
    <w:p w14:paraId="7E6D2AAE" w14:textId="38298851" w:rsidR="00221C89" w:rsidRPr="004B2EC5" w:rsidRDefault="00221C89" w:rsidP="00BD4FB0">
      <w:pPr>
        <w:rPr>
          <w:b/>
          <w:bCs/>
        </w:rPr>
      </w:pPr>
      <w:r w:rsidRPr="004B2EC5">
        <w:rPr>
          <w:b/>
          <w:bCs/>
        </w:rPr>
        <w:t>BMCA procedure to activate or de-activate the GM in DS-TT(s):</w:t>
      </w:r>
    </w:p>
    <w:p w14:paraId="413B5E11" w14:textId="2B0D3862" w:rsidR="004D3634" w:rsidRPr="004B2EC5" w:rsidRDefault="00BD4FB0" w:rsidP="00BD4FB0">
      <w:pPr>
        <w:pStyle w:val="B1"/>
      </w:pPr>
      <w:r w:rsidRPr="004B2EC5">
        <w:tab/>
      </w:r>
      <w:r w:rsidR="00221C89" w:rsidRPr="004B2EC5">
        <w:t>While the GM is active in the DS-TT, the DS-TT generates the Announce messages as described in IEEE 802.1AS [6] or IEEE 1588-2008 [13]. Upon reception of Announce message from a device behind the DS-TT, the DS-TT forwards the Announce message to the NW-TT for the execution of the BMCA. If the NW-TT determines that due to the result of the BMCA the (g)PTP grandmaster must be deactivated in DS-TT(s), the NW-TT reports the BMCA result to NEF using BMIC signalling. The NEF generates PMIC signalling to control the (g)PTP client in DS-TT(s) and disables the GM in DS-TT(s). The 5GS starts to distribute the GM from the device outside 5GS as described in Solution #1.</w:t>
      </w:r>
    </w:p>
    <w:p w14:paraId="1CBD280B" w14:textId="49528CCC" w:rsidR="004D3634" w:rsidRPr="004B2EC5" w:rsidRDefault="004D3634" w:rsidP="00BD4FB0">
      <w:pPr>
        <w:pStyle w:val="B1"/>
        <w:rPr>
          <w:rFonts w:eastAsiaTheme="minorEastAsia"/>
        </w:rPr>
      </w:pPr>
      <w:r w:rsidRPr="004B2EC5">
        <w:tab/>
      </w:r>
      <w:r w:rsidR="00221C89" w:rsidRPr="004B2EC5">
        <w:t xml:space="preserve">The details of the BMCA procedure while the GM in DS-TT(s) is not active is described in Solution #1. If the NW-TT determines that due to the result of the BMCA the (g)PTP grandmaster must be re-activated in DS-TT(s), the NW-TT reports the BMCA result to NEF using BMIC signalling. The NEF generates PMIC </w:t>
      </w:r>
      <w:r w:rsidR="00BD4FB0" w:rsidRPr="004B2EC5">
        <w:t>signalling</w:t>
      </w:r>
      <w:r w:rsidR="00221C89" w:rsidRPr="004B2EC5">
        <w:t xml:space="preserve"> to control the (g)PTP client in DS-TT(s) and enables the GM in DS-TT(s).</w:t>
      </w:r>
    </w:p>
    <w:p w14:paraId="6484DF6E" w14:textId="6BEDCC22" w:rsidR="008C7F77" w:rsidRPr="004B2EC5" w:rsidRDefault="008C7F77" w:rsidP="008C7F77">
      <w:pPr>
        <w:pStyle w:val="Heading3"/>
        <w:rPr>
          <w:rFonts w:eastAsiaTheme="minorEastAsia"/>
          <w:lang w:eastAsia="ja-JP"/>
        </w:rPr>
      </w:pPr>
      <w:bookmarkStart w:id="681" w:name="_Toc54930361"/>
      <w:bookmarkStart w:id="682" w:name="_Toc54968166"/>
      <w:r w:rsidRPr="004B2EC5">
        <w:rPr>
          <w:rFonts w:eastAsiaTheme="minorEastAsia"/>
        </w:rPr>
        <w:t>6.9.4</w:t>
      </w:r>
      <w:r w:rsidRPr="004B2EC5">
        <w:rPr>
          <w:rFonts w:eastAsiaTheme="minorEastAsia"/>
        </w:rPr>
        <w:tab/>
        <w:t>Impacts on services</w:t>
      </w:r>
      <w:r w:rsidR="00B04746" w:rsidRPr="004B2EC5">
        <w:rPr>
          <w:rFonts w:eastAsiaTheme="minorEastAsia"/>
        </w:rPr>
        <w:t>, entities</w:t>
      </w:r>
      <w:r w:rsidRPr="004B2EC5">
        <w:rPr>
          <w:rFonts w:eastAsiaTheme="minorEastAsia"/>
        </w:rPr>
        <w:t xml:space="preserve"> and interfaces</w:t>
      </w:r>
      <w:bookmarkEnd w:id="677"/>
      <w:bookmarkEnd w:id="678"/>
      <w:bookmarkEnd w:id="679"/>
      <w:bookmarkEnd w:id="680"/>
      <w:bookmarkEnd w:id="681"/>
      <w:bookmarkEnd w:id="682"/>
    </w:p>
    <w:p w14:paraId="2D47AB36" w14:textId="58E85C5C" w:rsidR="00A86E82" w:rsidRPr="004B2EC5" w:rsidRDefault="00A86E82" w:rsidP="00A86E82">
      <w:pPr>
        <w:rPr>
          <w:rFonts w:eastAsia="Malgun Gothic"/>
        </w:rPr>
      </w:pPr>
      <w:bookmarkStart w:id="683" w:name="_Toc43906700"/>
      <w:bookmarkStart w:id="684" w:name="_Toc43906815"/>
      <w:r w:rsidRPr="004B2EC5">
        <w:rPr>
          <w:rFonts w:eastAsia="Malgun Gothic"/>
        </w:rPr>
        <w:t>DS-TT:</w:t>
      </w:r>
    </w:p>
    <w:p w14:paraId="17D937A1" w14:textId="3322ADA7"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send (g)PTP capabilities; receive (g)PTP parameters.</w:t>
      </w:r>
    </w:p>
    <w:p w14:paraId="0FF760CD" w14:textId="529E440F"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generate (g)PTP messages based on network request.</w:t>
      </w:r>
    </w:p>
    <w:p w14:paraId="1CA5C4E6" w14:textId="663C7615" w:rsidR="00BC749D" w:rsidRPr="004B2EC5" w:rsidRDefault="00BC749D" w:rsidP="00A86E82">
      <w:pPr>
        <w:pStyle w:val="B1"/>
        <w:rPr>
          <w:rFonts w:eastAsia="Malgun Gothic"/>
        </w:rPr>
      </w:pPr>
      <w:r w:rsidRPr="004B2EC5">
        <w:rPr>
          <w:rFonts w:eastAsia="Malgun Gothic"/>
        </w:rPr>
        <w:t>-</w:t>
      </w:r>
      <w:r w:rsidRPr="004B2EC5">
        <w:rPr>
          <w:rFonts w:eastAsia="Malgun Gothic"/>
        </w:rPr>
        <w:tab/>
        <w:t>Generates and sends the Announce message according to the information received from TSN AF/NEF.</w:t>
      </w:r>
    </w:p>
    <w:p w14:paraId="08253159" w14:textId="4C3D2003" w:rsidR="007F636E" w:rsidRPr="004B2EC5" w:rsidRDefault="00BC749D" w:rsidP="0045375E">
      <w:r w:rsidRPr="004B2EC5">
        <w:t>TSN AF/</w:t>
      </w:r>
      <w:r w:rsidR="007F636E" w:rsidRPr="004B2EC5">
        <w:t>NEF:</w:t>
      </w:r>
    </w:p>
    <w:p w14:paraId="28A2BFAE" w14:textId="0A924972" w:rsidR="007F636E" w:rsidRPr="004B2EC5" w:rsidRDefault="0045375E" w:rsidP="007F636E">
      <w:pPr>
        <w:pStyle w:val="B1"/>
      </w:pPr>
      <w:r w:rsidRPr="004B2EC5">
        <w:t>-</w:t>
      </w:r>
      <w:r w:rsidRPr="004B2EC5">
        <w:tab/>
      </w:r>
      <w:r w:rsidR="007F636E" w:rsidRPr="004B2EC5">
        <w:t xml:space="preserve">Support Rel-16 PMIC </w:t>
      </w:r>
      <w:r w:rsidR="00D372D5">
        <w:t>signalling</w:t>
      </w:r>
      <w:r w:rsidR="007F636E" w:rsidRPr="004B2EC5">
        <w:t xml:space="preserve"> via PCF</w:t>
      </w:r>
      <w:r w:rsidRPr="004B2EC5">
        <w:t>.</w:t>
      </w:r>
    </w:p>
    <w:p w14:paraId="1B33B84E" w14:textId="5DBED721" w:rsidR="00221C89" w:rsidRPr="004B2EC5" w:rsidRDefault="00221C89" w:rsidP="00221C89">
      <w:pPr>
        <w:pStyle w:val="B1"/>
      </w:pPr>
      <w:r w:rsidRPr="004B2EC5">
        <w:t>-</w:t>
      </w:r>
      <w:r w:rsidRPr="004B2EC5">
        <w:tab/>
        <w:t>Support for the BMCA result report as requested by NEF</w:t>
      </w:r>
      <w:r w:rsidR="00BD4FB0" w:rsidRPr="004B2EC5">
        <w:t>.</w:t>
      </w:r>
    </w:p>
    <w:p w14:paraId="286F36EC" w14:textId="032E5E6D" w:rsidR="00BC749D" w:rsidRPr="004B2EC5" w:rsidRDefault="00BC749D" w:rsidP="00221C89">
      <w:pPr>
        <w:pStyle w:val="B1"/>
      </w:pPr>
      <w:r w:rsidRPr="004B2EC5">
        <w:t>-</w:t>
      </w:r>
      <w:r w:rsidRPr="004B2EC5">
        <w:tab/>
        <w:t>Provide (g)PTP parameters incl. (g)PTP version, domain number(s), sending rate, initial Announce interval, etc</w:t>
      </w:r>
      <w:r w:rsidR="00D372D5">
        <w:t>.</w:t>
      </w:r>
      <w:r w:rsidRPr="004B2EC5">
        <w:t xml:space="preserve"> to DS-TT</w:t>
      </w:r>
      <w:r w:rsidR="00BD4FB0" w:rsidRPr="004B2EC5">
        <w:t>.</w:t>
      </w:r>
    </w:p>
    <w:p w14:paraId="68C23778" w14:textId="77777777" w:rsidR="00221C89" w:rsidRPr="004B2EC5" w:rsidRDefault="00221C89" w:rsidP="00D372D5">
      <w:r w:rsidRPr="004B2EC5">
        <w:t>NW-TT:</w:t>
      </w:r>
    </w:p>
    <w:p w14:paraId="5A7DDAD0" w14:textId="418616E7" w:rsidR="00221C89" w:rsidRPr="004B2EC5" w:rsidRDefault="00221C89" w:rsidP="00221C89">
      <w:pPr>
        <w:pStyle w:val="B1"/>
        <w:rPr>
          <w:rFonts w:eastAsia="Malgun Gothic"/>
        </w:rPr>
      </w:pPr>
      <w:r w:rsidRPr="004B2EC5">
        <w:t>-</w:t>
      </w:r>
      <w:r w:rsidRPr="004B2EC5">
        <w:tab/>
        <w:t>Support for the BMCA result report subscription from the NEF</w:t>
      </w:r>
      <w:r w:rsidR="00D372D5">
        <w:t>.</w:t>
      </w:r>
    </w:p>
    <w:p w14:paraId="7B565D79" w14:textId="3720C8AE" w:rsidR="003D1B22" w:rsidRPr="004B2EC5" w:rsidRDefault="003D1B22" w:rsidP="003D1B22">
      <w:pPr>
        <w:pStyle w:val="Heading2"/>
        <w:kinsoku w:val="0"/>
        <w:rPr>
          <w:rFonts w:eastAsia="Malgun Gothic"/>
        </w:rPr>
      </w:pPr>
      <w:bookmarkStart w:id="685" w:name="_Toc44311941"/>
      <w:bookmarkStart w:id="686" w:name="_Toc50536584"/>
      <w:bookmarkStart w:id="687" w:name="_Toc54930362"/>
      <w:bookmarkStart w:id="688" w:name="_Toc54968167"/>
      <w:r w:rsidRPr="004B2EC5">
        <w:rPr>
          <w:rFonts w:eastAsia="Malgun Gothic"/>
        </w:rPr>
        <w:t>6.10</w:t>
      </w:r>
      <w:r w:rsidRPr="004B2EC5">
        <w:rPr>
          <w:rFonts w:eastAsia="Malgun Gothic"/>
        </w:rPr>
        <w:tab/>
        <w:t>Solution #10 UE-UE communication based on generalized Ethernet model</w:t>
      </w:r>
      <w:bookmarkEnd w:id="683"/>
      <w:bookmarkEnd w:id="684"/>
      <w:bookmarkEnd w:id="685"/>
      <w:bookmarkEnd w:id="686"/>
      <w:bookmarkEnd w:id="687"/>
      <w:bookmarkEnd w:id="688"/>
    </w:p>
    <w:p w14:paraId="3B4CD4D5" w14:textId="46CD47AF" w:rsidR="003D1B22" w:rsidRPr="004B2EC5" w:rsidRDefault="003D1B22" w:rsidP="003D1B22">
      <w:pPr>
        <w:pStyle w:val="Heading3"/>
        <w:kinsoku w:val="0"/>
        <w:rPr>
          <w:rFonts w:eastAsia="Malgun Gothic"/>
          <w:lang w:eastAsia="ko-KR"/>
        </w:rPr>
      </w:pPr>
      <w:bookmarkStart w:id="689" w:name="_Toc43906701"/>
      <w:bookmarkStart w:id="690" w:name="_Toc43906816"/>
      <w:bookmarkStart w:id="691" w:name="_Toc44311942"/>
      <w:bookmarkStart w:id="692" w:name="_Toc50536585"/>
      <w:bookmarkStart w:id="693" w:name="_Toc54930363"/>
      <w:bookmarkStart w:id="694" w:name="_Toc54968168"/>
      <w:r w:rsidRPr="004B2EC5">
        <w:rPr>
          <w:rFonts w:eastAsia="Malgun Gothic"/>
          <w:lang w:eastAsia="ko-KR"/>
        </w:rPr>
        <w:t>6.10.1</w:t>
      </w:r>
      <w:r w:rsidRPr="004B2EC5">
        <w:rPr>
          <w:rFonts w:eastAsia="Malgun Gothic"/>
          <w:lang w:eastAsia="ko-KR"/>
        </w:rPr>
        <w:tab/>
        <w:t>Introduction</w:t>
      </w:r>
      <w:bookmarkEnd w:id="689"/>
      <w:bookmarkEnd w:id="690"/>
      <w:bookmarkEnd w:id="691"/>
      <w:bookmarkEnd w:id="692"/>
      <w:bookmarkEnd w:id="693"/>
      <w:bookmarkEnd w:id="694"/>
    </w:p>
    <w:p w14:paraId="2CC14ACF" w14:textId="77777777" w:rsidR="00502FE9" w:rsidRPr="004B2EC5" w:rsidRDefault="00502FE9" w:rsidP="003D1B22">
      <w:pPr>
        <w:kinsoku w:val="0"/>
        <w:rPr>
          <w:rFonts w:eastAsia="SimSun"/>
        </w:rPr>
      </w:pPr>
      <w:r w:rsidRPr="004B2EC5">
        <w:rPr>
          <w:rFonts w:eastAsia="SimSun"/>
        </w:rPr>
        <w:t xml:space="preserve">This solution addresses the traffic forwarding aspect of Key Issue #2: UE-UE TSC communication.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Currently, static forwarding rules can only be configured by the CNC for the uplink direction in the UPF/NW-TT </w:t>
      </w:r>
      <w:r w:rsidRPr="004B2EC5">
        <w:rPr>
          <w:rFonts w:eastAsia="SimSun"/>
        </w:rPr>
        <w:lastRenderedPageBreak/>
        <w:t>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29E1D570" w14:textId="77777777" w:rsidR="00502FE9" w:rsidRPr="004B2EC5" w:rsidRDefault="00502FE9" w:rsidP="003D1B22">
      <w:pPr>
        <w:kinsoku w:val="0"/>
        <w:rPr>
          <w:rFonts w:eastAsia="SimSun"/>
        </w:rPr>
      </w:pPr>
      <w:r w:rsidRPr="004B2EC5">
        <w:rPr>
          <w:rFonts w:eastAsia="SimSun"/>
        </w:rPr>
        <w:t>This solution generalizes the forwarding capability 5GS bridge model, so that is becomes capable of TSC communication between any two ports. That includes communication between a DS-TT port and a NW-TT port, as already supported, but also extended to include communication between two DS-TT ports (i.e., UE to UE communication), as well as communication between two NW-TT ports. The solution makes the 5GS model comply to IEEE bridging functionality by including the Bridging forwarding function as a single entity which can then realizes the needed forwarding functions. In this way the 5GS provides a general framework that can apply to all cases, while vendors are free to implement the bridge forwarding function however they want.</w:t>
      </w:r>
    </w:p>
    <w:p w14:paraId="2C1DF0DB" w14:textId="77777777" w:rsidR="00502FE9" w:rsidRPr="004B2EC5" w:rsidRDefault="00502FE9" w:rsidP="003D1B22">
      <w:pPr>
        <w:kinsoku w:val="0"/>
        <w:rPr>
          <w:rFonts w:eastAsia="SimSun"/>
        </w:rPr>
      </w:pPr>
      <w:r w:rsidRPr="004B2EC5">
        <w:rPr>
          <w:rFonts w:eastAsia="SimSun"/>
        </w:rPr>
        <w:t>The solution is illustrated in the figure 6.x.1-1 below. The bridge forwarding inside the NW-TT realizes Ethernet bridging functionality and makes use of the static forwarding rules to any port as provided by the CNC. The PDU Sessions are bound to the bridge forwarding function as logical ports, which act in the same way as physical ports from the point of view of forwarding. In case of downlink traffic, the bridge forwarding functionality determines which PDU Session to use. N4 rules configured by the SMF are still possible to use according to the current specification, e.g. for QoS enforcement or usage reporting; i.e., the CUPS mechanism remains as specified today. But as the bridge forwarding mechanism already determines the PDU Session to use, there is no need to set up N4 rules for selecting the downlink PDU Session.</w:t>
      </w:r>
    </w:p>
    <w:p w14:paraId="67A3DAC0" w14:textId="35356E82" w:rsidR="00473B1E" w:rsidRPr="004B2EC5" w:rsidRDefault="00473B1E" w:rsidP="00502FE9">
      <w:pPr>
        <w:pStyle w:val="NO"/>
      </w:pPr>
      <w:r w:rsidRPr="004B2EC5">
        <w:t>NOTE:</w:t>
      </w:r>
      <w:r w:rsidRPr="004B2EC5">
        <w:tab/>
        <w:t>The impact on PDU session lookup is to be evaluated.</w:t>
      </w:r>
    </w:p>
    <w:p w14:paraId="2818DCC8" w14:textId="2019E5E5" w:rsidR="00502FE9" w:rsidRPr="004B2EC5" w:rsidRDefault="00502FE9" w:rsidP="00BA3FD3">
      <w:pPr>
        <w:pStyle w:val="TH"/>
      </w:pPr>
      <w:r w:rsidRPr="004B2EC5">
        <w:object w:dxaOrig="6526" w:dyaOrig="3413" w14:anchorId="23950CCD">
          <v:shape id="_x0000_i1049" type="#_x0000_t75" style="width:326.7pt;height:169.15pt" o:ole="">
            <v:imagedata r:id="rId62" o:title=""/>
          </v:shape>
          <o:OLEObject Type="Embed" ProgID="Word.Picture.8" ShapeID="_x0000_i1049" DrawAspect="Content" ObjectID="_1665581911" r:id="rId63"/>
        </w:object>
      </w:r>
    </w:p>
    <w:p w14:paraId="449B79AF" w14:textId="1D0D0BEC" w:rsidR="00473B1E" w:rsidRPr="004B2EC5" w:rsidRDefault="00473B1E" w:rsidP="00502FE9">
      <w:pPr>
        <w:pStyle w:val="TF"/>
      </w:pPr>
      <w:r w:rsidRPr="004B2EC5">
        <w:t>Figure 6.</w:t>
      </w:r>
      <w:r w:rsidR="00502FE9" w:rsidRPr="004B2EC5">
        <w:t>10</w:t>
      </w:r>
      <w:r w:rsidRPr="004B2EC5">
        <w:t>.1-1 Static forwarding rule setup</w:t>
      </w:r>
    </w:p>
    <w:p w14:paraId="1B980724" w14:textId="0A01D34E" w:rsidR="00473B1E" w:rsidRPr="004B2EC5" w:rsidRDefault="00473B1E" w:rsidP="00473B1E">
      <w:pPr>
        <w:rPr>
          <w:rFonts w:eastAsia="SimSun"/>
        </w:rPr>
      </w:pPr>
      <w:r w:rsidRPr="004B2EC5">
        <w:rPr>
          <w:rFonts w:eastAsia="SimSun"/>
        </w:rPr>
        <w:t>This solution focuses only on the forwarding aspect, and hence it does not address questions related to the delay model and QoS.</w:t>
      </w:r>
    </w:p>
    <w:p w14:paraId="6CA1E8DD" w14:textId="5390EFBC" w:rsidR="003D1B22" w:rsidRPr="004B2EC5" w:rsidRDefault="003D1B22" w:rsidP="003D1B22">
      <w:pPr>
        <w:pStyle w:val="Heading3"/>
        <w:kinsoku w:val="0"/>
        <w:rPr>
          <w:rFonts w:eastAsia="Malgun Gothic"/>
          <w:lang w:eastAsia="ko-KR"/>
        </w:rPr>
      </w:pPr>
      <w:bookmarkStart w:id="695" w:name="_Toc43906702"/>
      <w:bookmarkStart w:id="696" w:name="_Toc43906817"/>
      <w:bookmarkStart w:id="697" w:name="_Toc44311943"/>
      <w:bookmarkStart w:id="698" w:name="_Toc50536586"/>
      <w:bookmarkStart w:id="699" w:name="_Toc54930364"/>
      <w:bookmarkStart w:id="700" w:name="_Toc54968169"/>
      <w:r w:rsidRPr="004B2EC5">
        <w:rPr>
          <w:rFonts w:eastAsia="Malgun Gothic"/>
          <w:lang w:eastAsia="ko-KR"/>
        </w:rPr>
        <w:t>6.10.2</w:t>
      </w:r>
      <w:r w:rsidRPr="004B2EC5">
        <w:rPr>
          <w:rFonts w:eastAsia="Malgun Gothic"/>
          <w:lang w:eastAsia="ko-KR"/>
        </w:rPr>
        <w:tab/>
        <w:t>Functional Description</w:t>
      </w:r>
      <w:bookmarkEnd w:id="695"/>
      <w:bookmarkEnd w:id="696"/>
      <w:bookmarkEnd w:id="697"/>
      <w:bookmarkEnd w:id="698"/>
      <w:bookmarkEnd w:id="699"/>
      <w:bookmarkEnd w:id="700"/>
    </w:p>
    <w:p w14:paraId="56BE5382" w14:textId="77777777" w:rsidR="00A86E82" w:rsidRPr="004B2EC5" w:rsidRDefault="00A86E82" w:rsidP="00A86E82">
      <w:pPr>
        <w:pStyle w:val="B1"/>
      </w:pPr>
      <w:r w:rsidRPr="004B2EC5">
        <w:t>-</w:t>
      </w:r>
      <w:r w:rsidRPr="004B2EC5">
        <w:tab/>
        <w:t>The CNC has the possibility to configure static forwarding rules into the bridging function within the NW-TT. Static forwarding rules may be configured for forwarding between any two ports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expected to be supported. This allows the CNC to explicitly establish the traffic forwarding path using the destination MAC address and VLAN combination of the TSN stream, even that MAC address/VLAN combination is different from what is used for non-TSN traffic from the given host which is observed by MAC learning.</w:t>
      </w:r>
    </w:p>
    <w:p w14:paraId="4CE319DB" w14:textId="262E8175" w:rsidR="0045375E" w:rsidRPr="004B2EC5" w:rsidRDefault="0045375E" w:rsidP="0045375E">
      <w:pPr>
        <w:pStyle w:val="NO"/>
      </w:pPr>
      <w:r w:rsidRPr="004B2EC5">
        <w:t>NOTE:</w:t>
      </w:r>
      <w:r w:rsidRPr="004B2EC5">
        <w:tab/>
        <w:t xml:space="preserve">Configuring/updating static forwarding rules between two NW-TT ports in a UPF using the Rel-16 BMIC mechanism, which is based on PDU-session related </w:t>
      </w:r>
      <w:r w:rsidR="00D372D5">
        <w:t>signalling</w:t>
      </w:r>
      <w:r w:rsidRPr="004B2EC5">
        <w:t>, is only supported as long as at least one PDU session for TSN is established towards the related UPF. This solution focuses on the forwarding aspect, and the mechanism used to convey the forwarding rules to the UPF is out of scope of this solution.</w:t>
      </w:r>
    </w:p>
    <w:p w14:paraId="6A7A3C56" w14:textId="1EDE2FF9" w:rsidR="00A86E82" w:rsidRPr="004B2EC5" w:rsidRDefault="00A86E82" w:rsidP="00A86E82">
      <w:pPr>
        <w:pStyle w:val="B1"/>
      </w:pPr>
      <w:r w:rsidRPr="004B2EC5">
        <w:t>-</w:t>
      </w:r>
      <w:r w:rsidRPr="004B2EC5">
        <w:tab/>
        <w:t xml:space="preserve">For the purposes of static forwarding in the downlink in the NW-TT, the PDU Sessions correspond to bridge ports. When static forwarding dictates that a frame is to be forwarded on a given port, the NW-TT binds the port </w:t>
      </w:r>
      <w:r w:rsidRPr="004B2EC5">
        <w:lastRenderedPageBreak/>
        <w:t>to the given PDU Session. How this binding is realized is implementation specific. 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 the downlink traffic that is offered to the PDR in the given N4 session corresponding to the PDU Session does not include the traffic that goes to another port as determined by the bridging function in the NW-TT.</w:t>
      </w:r>
    </w:p>
    <w:p w14:paraId="7F006183" w14:textId="152B776E" w:rsidR="00473B1E" w:rsidRPr="004B2EC5" w:rsidRDefault="00473B1E" w:rsidP="00507904">
      <w:r w:rsidRPr="004B2EC5">
        <w:t>Note that the solution does not restrict how the UPF binds the PDU Sessions to bridge ports in the implementation. One possible implementation could be to assign an interface identifier to the PDU Sessions as well as to the bridge ports and tag the packets with the interface identifier to realize the binding. The N4 rules are extended within the UPF automatically to map packets marked with the interface identifier to the given PDU session. Other implementation options are also possible. The implementation of how this binding is done is not visible outside of the UPF, hence it does not impact the N4 sessions. By binding the PDU sessions to bridge ports, the PDU Sessions act as logical ports, which act the same way as physical ports from the point of view of bridge forwarding.</w:t>
      </w:r>
    </w:p>
    <w:p w14:paraId="4CA9D0EE" w14:textId="38E444E7" w:rsidR="00473B1E" w:rsidRPr="004B2EC5" w:rsidRDefault="00D372D5" w:rsidP="00473B1E">
      <w:pPr>
        <w:pStyle w:val="EditorsNote"/>
      </w:pPr>
      <w:r>
        <w:t>Editor's note:</w:t>
      </w:r>
      <w:r w:rsidR="0045375E" w:rsidRPr="004B2EC5">
        <w:tab/>
      </w:r>
      <w:r w:rsidR="00473B1E" w:rsidRPr="004B2EC5">
        <w:t>It is FFS how to manage the interface identifier in 5GS and how to maintain the binding between PDU session or N19 tunnel, interface identifier and (logical/physical) bridge port.</w:t>
      </w:r>
    </w:p>
    <w:p w14:paraId="1631D8E6" w14:textId="29C11B7F" w:rsidR="00473B1E" w:rsidRPr="004B2EC5" w:rsidRDefault="00473B1E" w:rsidP="00507904">
      <w:r w:rsidRPr="004B2EC5">
        <w:t>The solution realizes the bridge forwarding in a single logical function. It is up to the implementation to what extent that logical function makes use of PDR/FAR rules, and how the bridge forwarding implementation is integrated with the existing N4 rules.</w:t>
      </w:r>
    </w:p>
    <w:p w14:paraId="65D5ED18" w14:textId="5C970F50" w:rsidR="00A86E82" w:rsidRPr="004B2EC5" w:rsidRDefault="00A86E82" w:rsidP="00A86E82">
      <w:pPr>
        <w:pStyle w:val="B1"/>
      </w:pPr>
      <w:r w:rsidRPr="004B2EC5">
        <w:t>-</w:t>
      </w:r>
      <w:r w:rsidRPr="004B2EC5">
        <w:tab/>
        <w:t xml:space="preserve">The solution assumes any two DS-TT ports </w:t>
      </w:r>
      <w:r w:rsidR="00473B1E" w:rsidRPr="004B2EC5">
        <w:t xml:space="preserve">are </w:t>
      </w:r>
      <w:r w:rsidRPr="004B2EC5">
        <w:t>allow</w:t>
      </w:r>
      <w:r w:rsidR="00473B1E" w:rsidRPr="004B2EC5">
        <w:t>ed</w:t>
      </w:r>
      <w:r w:rsidRPr="004B2EC5">
        <w:t xml:space="preserve"> to communicate, as determined by the CNC/CUC.</w:t>
      </w:r>
    </w:p>
    <w:p w14:paraId="415E276B" w14:textId="640D2867" w:rsidR="00A86E82" w:rsidRPr="004B2EC5" w:rsidRDefault="00A86E82" w:rsidP="00A86E82">
      <w:pPr>
        <w:pStyle w:val="B1"/>
      </w:pPr>
      <w:r w:rsidRPr="004B2EC5">
        <w:t>-</w:t>
      </w:r>
      <w:r w:rsidRPr="004B2EC5">
        <w:tab/>
        <w:t>The solution does not rely on 5G VN mechanism.</w:t>
      </w:r>
      <w:r w:rsidR="00473B1E" w:rsidRPr="004B2EC5">
        <w:t xml:space="preserve"> The solution can co-exist with some features of the 5G VN mechanism, such as group management and the setup of N19 tunneling. An N19 tunnel may be bound to a port of the bridge forwarding function similarly as PDU sessions are bound to a port.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4ECB2516" w14:textId="250D587D" w:rsidR="003D1B22" w:rsidRPr="004B2EC5" w:rsidRDefault="003D1B22" w:rsidP="003D1B22">
      <w:pPr>
        <w:pStyle w:val="Heading3"/>
        <w:kinsoku w:val="0"/>
        <w:rPr>
          <w:rFonts w:eastAsia="Malgun Gothic"/>
        </w:rPr>
      </w:pPr>
      <w:bookmarkStart w:id="701" w:name="_Toc43906703"/>
      <w:bookmarkStart w:id="702" w:name="_Toc43906818"/>
      <w:bookmarkStart w:id="703" w:name="_Toc44311944"/>
      <w:bookmarkStart w:id="704" w:name="_Toc50536587"/>
      <w:bookmarkStart w:id="705" w:name="_Toc54930365"/>
      <w:bookmarkStart w:id="706" w:name="_Toc54968170"/>
      <w:r w:rsidRPr="004B2EC5">
        <w:rPr>
          <w:rFonts w:eastAsia="Malgun Gothic"/>
        </w:rPr>
        <w:t>6.10.3</w:t>
      </w:r>
      <w:r w:rsidRPr="004B2EC5">
        <w:rPr>
          <w:rFonts w:eastAsia="Malgun Gothic"/>
        </w:rPr>
        <w:tab/>
        <w:t>Procedures</w:t>
      </w:r>
      <w:bookmarkEnd w:id="701"/>
      <w:bookmarkEnd w:id="702"/>
      <w:bookmarkEnd w:id="703"/>
      <w:bookmarkEnd w:id="704"/>
      <w:bookmarkEnd w:id="705"/>
      <w:bookmarkEnd w:id="706"/>
    </w:p>
    <w:p w14:paraId="625A96D4" w14:textId="569C58BA" w:rsidR="003D1B22" w:rsidRPr="004B2EC5" w:rsidRDefault="003D1B22" w:rsidP="003D1B22">
      <w:pPr>
        <w:kinsoku w:val="0"/>
        <w:rPr>
          <w:rFonts w:eastAsia="Malgun Gothic"/>
        </w:rPr>
      </w:pPr>
      <w:r w:rsidRPr="004B2EC5">
        <w:t>The following new or adjusted procedures are needed for the solution.</w:t>
      </w:r>
    </w:p>
    <w:p w14:paraId="223B3B1D" w14:textId="349E2108" w:rsidR="003D1B22" w:rsidRPr="004B2EC5" w:rsidRDefault="00502FE9" w:rsidP="00A86E82">
      <w:pPr>
        <w:pStyle w:val="B1"/>
      </w:pPr>
      <w:r w:rsidRPr="004B2EC5">
        <w:t>-</w:t>
      </w:r>
      <w:r w:rsidRPr="004B2EC5">
        <w:tab/>
        <w:t>The scope of the possible static forwarding rules is extended as these are currently specified for uplink traffic from the UEs to the NW-TT ports. This solution allows static forwarding rules to be provided between any two ports of the 5GS Bridge. As already specified, the CNC may provide static forwarding rules to the TSN AF, which includes the static forwarding rules in the Bridge Management Information Container that is forwarded to the NW-TT that implements the forwarding accordingly. When implementing the forwarding rules, the bridging function in the NW-TT binds PDU Sessions to logical ports so that no additional filtering in the PDRs are needed to determine which PDU Session to select for the downlink once the port is already determined by the static forwarding rules that are part of the bridging function in the NW-TT.</w:t>
      </w:r>
    </w:p>
    <w:p w14:paraId="1C192598" w14:textId="1F7070D6" w:rsidR="003D1B22" w:rsidRPr="004B2EC5" w:rsidRDefault="003D1B22" w:rsidP="003D1B22">
      <w:pPr>
        <w:pStyle w:val="Heading3"/>
        <w:kinsoku w:val="0"/>
        <w:rPr>
          <w:rFonts w:eastAsia="Malgun Gothic"/>
        </w:rPr>
      </w:pPr>
      <w:bookmarkStart w:id="707" w:name="_Toc43906704"/>
      <w:bookmarkStart w:id="708" w:name="_Toc43906819"/>
      <w:bookmarkStart w:id="709" w:name="_Toc44311945"/>
      <w:bookmarkStart w:id="710" w:name="_Toc50536588"/>
      <w:bookmarkStart w:id="711" w:name="_Toc54930366"/>
      <w:bookmarkStart w:id="712" w:name="_Toc54968171"/>
      <w:r w:rsidRPr="004B2EC5">
        <w:rPr>
          <w:rFonts w:eastAsia="Malgun Gothic"/>
        </w:rPr>
        <w:t>6.10.4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707"/>
      <w:bookmarkEnd w:id="708"/>
      <w:bookmarkEnd w:id="709"/>
      <w:bookmarkEnd w:id="710"/>
      <w:bookmarkEnd w:id="711"/>
      <w:bookmarkEnd w:id="712"/>
    </w:p>
    <w:p w14:paraId="65586F2E" w14:textId="77777777" w:rsidR="00A86E82" w:rsidRPr="004B2EC5" w:rsidRDefault="00A86E82" w:rsidP="00A86E82">
      <w:r w:rsidRPr="004B2EC5">
        <w:t>NW-TT:</w:t>
      </w:r>
    </w:p>
    <w:p w14:paraId="0C9334F6" w14:textId="77777777" w:rsidR="00D372D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The NW-TT implements static forwarding rules not only in the uplink direction from a UE to the NW-TT ports, but also between any two ports.</w:t>
      </w:r>
    </w:p>
    <w:p w14:paraId="2748B2C3" w14:textId="460A19F9" w:rsidR="00502FE9" w:rsidRPr="004B2EC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PDU Sessions are bound to the logical ports in the NW-TT bridging function so that when the bridge forwarding rules dictate that a frame is forwarded on a port corresponding to a PDU Session, no additional filtering is needed in the PDRs to send the frame on the given PDU Session. It is implementation specific how the bridge forwarding function is realized and how the binding between the bridge ports and the PDU Sessions are implemented within the UPF.</w:t>
      </w:r>
    </w:p>
    <w:p w14:paraId="11C4D6E5" w14:textId="2BB058BA" w:rsidR="00473B1E" w:rsidRPr="004B2EC5" w:rsidRDefault="00473B1E" w:rsidP="00473B1E">
      <w:pPr>
        <w:rPr>
          <w:rFonts w:eastAsiaTheme="minorEastAsia"/>
          <w:noProof/>
          <w:lang w:eastAsia="zh-CN"/>
        </w:rPr>
      </w:pPr>
      <w:r w:rsidRPr="004B2EC5">
        <w:rPr>
          <w:rFonts w:eastAsiaTheme="minorEastAsia"/>
          <w:noProof/>
          <w:lang w:eastAsia="zh-CN"/>
        </w:rPr>
        <w:t>SMF:</w:t>
      </w:r>
    </w:p>
    <w:p w14:paraId="1F2C34BF" w14:textId="57A0A401" w:rsidR="00502FE9" w:rsidRPr="004B2EC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Do not provide PDR filter conditions for mapping downlink traffic to PDU sessions.</w:t>
      </w:r>
    </w:p>
    <w:p w14:paraId="763B02A5" w14:textId="4704C57D" w:rsidR="00697753" w:rsidRPr="004B2EC5" w:rsidRDefault="00697753" w:rsidP="00A86E82">
      <w:pPr>
        <w:pStyle w:val="Heading2"/>
      </w:pPr>
      <w:bookmarkStart w:id="713" w:name="_Toc43906705"/>
      <w:bookmarkStart w:id="714" w:name="_Toc43906820"/>
      <w:bookmarkStart w:id="715" w:name="_Toc44311946"/>
      <w:bookmarkStart w:id="716" w:name="_Toc50536589"/>
      <w:bookmarkStart w:id="717" w:name="_Toc54930367"/>
      <w:bookmarkStart w:id="718" w:name="_Toc54968172"/>
      <w:r w:rsidRPr="004B2EC5">
        <w:lastRenderedPageBreak/>
        <w:t>6.11</w:t>
      </w:r>
      <w:r w:rsidRPr="004B2EC5">
        <w:tab/>
        <w:t>Solution #11: UPF triggered UE-UE TSC communication</w:t>
      </w:r>
      <w:bookmarkEnd w:id="713"/>
      <w:bookmarkEnd w:id="714"/>
      <w:bookmarkEnd w:id="715"/>
      <w:bookmarkEnd w:id="716"/>
      <w:bookmarkEnd w:id="717"/>
      <w:bookmarkEnd w:id="718"/>
    </w:p>
    <w:p w14:paraId="50E16D06" w14:textId="3C7F7C78" w:rsidR="00697753" w:rsidRPr="004B2EC5" w:rsidRDefault="00697753" w:rsidP="00A86E82">
      <w:pPr>
        <w:pStyle w:val="Heading3"/>
      </w:pPr>
      <w:bookmarkStart w:id="719" w:name="_Toc43906706"/>
      <w:bookmarkStart w:id="720" w:name="_Toc43906821"/>
      <w:bookmarkStart w:id="721" w:name="_Toc44311947"/>
      <w:bookmarkStart w:id="722" w:name="_Toc50536590"/>
      <w:bookmarkStart w:id="723" w:name="_Toc54930368"/>
      <w:bookmarkStart w:id="724" w:name="_Toc54968173"/>
      <w:r w:rsidRPr="004B2EC5">
        <w:t>6.11.1</w:t>
      </w:r>
      <w:r w:rsidRPr="004B2EC5">
        <w:tab/>
        <w:t>Introduction</w:t>
      </w:r>
      <w:bookmarkEnd w:id="719"/>
      <w:bookmarkEnd w:id="720"/>
      <w:bookmarkEnd w:id="721"/>
      <w:bookmarkEnd w:id="722"/>
      <w:bookmarkEnd w:id="723"/>
      <w:bookmarkEnd w:id="724"/>
    </w:p>
    <w:p w14:paraId="73206D65" w14:textId="77777777" w:rsidR="00697753" w:rsidRPr="004B2EC5" w:rsidRDefault="00697753" w:rsidP="00697753">
      <w:r w:rsidRPr="004B2EC5">
        <w:t>This solution addresses Key issue #2: UE-UE TSC communication.</w:t>
      </w:r>
    </w:p>
    <w:p w14:paraId="3E11C350" w14:textId="447C46D0" w:rsidR="00697753" w:rsidRPr="004B2EC5" w:rsidRDefault="00697753" w:rsidP="00697753">
      <w:pPr>
        <w:pStyle w:val="Heading3"/>
      </w:pPr>
      <w:bookmarkStart w:id="725" w:name="_Toc43906707"/>
      <w:bookmarkStart w:id="726" w:name="_Toc43906822"/>
      <w:bookmarkStart w:id="727" w:name="_Toc44311948"/>
      <w:bookmarkStart w:id="728" w:name="_Toc50536591"/>
      <w:bookmarkStart w:id="729" w:name="_Toc54930369"/>
      <w:bookmarkStart w:id="730" w:name="_Toc54968174"/>
      <w:r w:rsidRPr="004B2EC5">
        <w:t>6.11.2</w:t>
      </w:r>
      <w:r w:rsidRPr="004B2EC5">
        <w:tab/>
        <w:t>High Level Description</w:t>
      </w:r>
      <w:bookmarkEnd w:id="725"/>
      <w:bookmarkEnd w:id="726"/>
      <w:bookmarkEnd w:id="727"/>
      <w:bookmarkEnd w:id="728"/>
      <w:bookmarkEnd w:id="729"/>
      <w:bookmarkEnd w:id="730"/>
    </w:p>
    <w:p w14:paraId="4A7EA536" w14:textId="77777777" w:rsidR="00697753" w:rsidRPr="004B2EC5" w:rsidRDefault="00697753" w:rsidP="00697753">
      <w:pPr>
        <w:pStyle w:val="B1"/>
      </w:pPr>
      <w:r w:rsidRPr="004B2EC5">
        <w:t>-</w:t>
      </w:r>
      <w:r w:rsidRPr="004B2EC5">
        <w:tab/>
        <w:t>During PDU establishment, UPF assigns port number for DS-TT of UE and the corresponding NW-TT for the PDU sessions.</w:t>
      </w:r>
    </w:p>
    <w:p w14:paraId="7794D797" w14:textId="77777777" w:rsidR="00697753" w:rsidRPr="004B2EC5" w:rsidRDefault="00697753" w:rsidP="00697753">
      <w:pPr>
        <w:pStyle w:val="B1"/>
      </w:pPr>
      <w:r w:rsidRPr="004B2EC5">
        <w:t>-</w:t>
      </w:r>
      <w:r w:rsidRPr="004B2EC5">
        <w:tab/>
        <w:t>During a sequential approach, when UE1 initiates a PDU session it provides source and destination address.</w:t>
      </w:r>
    </w:p>
    <w:p w14:paraId="241FA6EE" w14:textId="724C1C7E" w:rsidR="00697753" w:rsidRPr="004B2EC5" w:rsidRDefault="00D372D5" w:rsidP="00697753">
      <w:pPr>
        <w:pStyle w:val="EditorsNote"/>
      </w:pPr>
      <w:r>
        <w:t>Editor's note:</w:t>
      </w:r>
      <w:r w:rsidR="00A86E82" w:rsidRPr="004B2EC5">
        <w:tab/>
      </w:r>
      <w:r w:rsidR="00697753" w:rsidRPr="004B2EC5">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Pr="004B2EC5" w:rsidRDefault="00697753" w:rsidP="00697753">
      <w:pPr>
        <w:pStyle w:val="B1"/>
      </w:pPr>
      <w:r w:rsidRPr="004B2EC5">
        <w:t>-</w:t>
      </w:r>
      <w:r w:rsidRPr="004B2EC5">
        <w:tab/>
        <w:t>If the UPF determines that the destination address happens to be a UE which it had served in the past, the UPF could inform the SMF about the port-pair optimisation without traversing N6.</w:t>
      </w:r>
    </w:p>
    <w:p w14:paraId="4139825B" w14:textId="77777777" w:rsidR="00697753" w:rsidRPr="004B2EC5" w:rsidRDefault="00697753" w:rsidP="00697753">
      <w:pPr>
        <w:pStyle w:val="B1"/>
      </w:pPr>
      <w:r w:rsidRPr="004B2EC5">
        <w:t>-</w:t>
      </w:r>
      <w:r w:rsidRPr="004B2EC5">
        <w:tab/>
        <w:t>UPF provides the port-pair recommendation to the TSN AF via UPF</w:t>
      </w:r>
      <w:r w:rsidRPr="004B2EC5">
        <w:sym w:font="Wingdings" w:char="F0E0"/>
      </w:r>
      <w:r w:rsidRPr="004B2EC5">
        <w:t xml:space="preserve">SMF </w:t>
      </w:r>
      <w:r w:rsidRPr="004B2EC5">
        <w:sym w:font="Wingdings" w:char="F0E0"/>
      </w:r>
      <w:r w:rsidRPr="004B2EC5">
        <w:t xml:space="preserve"> PCF.</w:t>
      </w:r>
    </w:p>
    <w:p w14:paraId="564AB09A" w14:textId="6B8C3803" w:rsidR="00697753" w:rsidRPr="004B2EC5" w:rsidRDefault="00697753" w:rsidP="00697753">
      <w:pPr>
        <w:pStyle w:val="B1"/>
      </w:pPr>
      <w:r w:rsidRPr="004B2EC5">
        <w:t>-</w:t>
      </w:r>
      <w:r w:rsidRPr="004B2EC5">
        <w:tab/>
        <w:t>TSN AF calculates the Bridge delay information for the UE-UE TSC communication.</w:t>
      </w:r>
    </w:p>
    <w:p w14:paraId="0A65F218" w14:textId="7C54F84A" w:rsidR="00697753" w:rsidRPr="004B2EC5" w:rsidRDefault="00697753" w:rsidP="00697753">
      <w:pPr>
        <w:pStyle w:val="B2"/>
        <w:rPr>
          <w:rFonts w:eastAsia="SimSun"/>
        </w:rPr>
      </w:pPr>
      <w:r w:rsidRPr="004B2EC5">
        <w:rPr>
          <w:rFonts w:eastAsia="SimSun"/>
        </w:rPr>
        <w:t>-</w:t>
      </w:r>
      <w:r w:rsidRPr="004B2EC5">
        <w:rPr>
          <w:rFonts w:eastAsia="SimSun"/>
        </w:rPr>
        <w:tab/>
        <w:t>Bridge delay information of UE-UE TSC communication = [UE1-DT-TT residence time + PDB of PDU session (1)] + [UE2-DS-TT residence time + PDB of PDU session (2)]</w:t>
      </w:r>
      <w:r w:rsidR="00A86E82" w:rsidRPr="004B2EC5">
        <w:rPr>
          <w:rFonts w:eastAsia="SimSun"/>
        </w:rPr>
        <w:t>.</w:t>
      </w:r>
    </w:p>
    <w:p w14:paraId="040536A6" w14:textId="03DA3EBA" w:rsidR="00697753" w:rsidRPr="004B2EC5" w:rsidRDefault="00D372D5" w:rsidP="00697753">
      <w:pPr>
        <w:pStyle w:val="EditorsNote"/>
        <w:rPr>
          <w:rFonts w:eastAsia="SimSun"/>
        </w:rPr>
      </w:pPr>
      <w:r>
        <w:t>Editor's note:</w:t>
      </w:r>
      <w:r w:rsidR="00A86E82" w:rsidRPr="004B2EC5">
        <w:tab/>
      </w:r>
      <w:r w:rsidR="00697753" w:rsidRPr="004B2EC5">
        <w:t>How 5GS calculates bridge delay between two UEs if UE1 has not provided a MAC address that it will send traffic to before-hand) is FFS.</w:t>
      </w:r>
    </w:p>
    <w:p w14:paraId="570E2D0F" w14:textId="77777777"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TSN AF provides the TSCAI and QoS configuration to the PCF. PCF creates updated PCC rules and sends to the SMF.</w:t>
      </w:r>
    </w:p>
    <w:p w14:paraId="55E37F79" w14:textId="288BDB50"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Pr="004B2EC5" w:rsidRDefault="00697753" w:rsidP="00A86E82">
      <w:pPr>
        <w:pStyle w:val="Heading3"/>
        <w:rPr>
          <w:rFonts w:eastAsiaTheme="minorEastAsia"/>
        </w:rPr>
      </w:pPr>
      <w:bookmarkStart w:id="731" w:name="_Toc43906708"/>
      <w:bookmarkStart w:id="732" w:name="_Toc43906823"/>
      <w:bookmarkStart w:id="733" w:name="_Toc44311949"/>
      <w:bookmarkStart w:id="734" w:name="_Toc50536592"/>
      <w:bookmarkStart w:id="735" w:name="_Toc54930370"/>
      <w:bookmarkStart w:id="736" w:name="_Toc54968175"/>
      <w:r w:rsidRPr="004B2EC5">
        <w:t>6.11.3</w:t>
      </w:r>
      <w:r w:rsidRPr="004B2EC5">
        <w:tab/>
        <w:t>Procedures</w:t>
      </w:r>
      <w:bookmarkEnd w:id="731"/>
      <w:bookmarkEnd w:id="732"/>
      <w:bookmarkEnd w:id="733"/>
      <w:bookmarkEnd w:id="734"/>
      <w:bookmarkEnd w:id="735"/>
      <w:bookmarkEnd w:id="736"/>
    </w:p>
    <w:p w14:paraId="3868B7BC" w14:textId="1DCB7891" w:rsidR="00697753" w:rsidRPr="004B2EC5" w:rsidRDefault="00697753" w:rsidP="00A86E82">
      <w:pPr>
        <w:pStyle w:val="Heading4"/>
      </w:pPr>
      <w:bookmarkStart w:id="737" w:name="_Toc43906709"/>
      <w:bookmarkStart w:id="738" w:name="_Toc43906824"/>
      <w:bookmarkStart w:id="739" w:name="_Toc44311950"/>
      <w:bookmarkStart w:id="740" w:name="_Toc50536593"/>
      <w:bookmarkStart w:id="741" w:name="_Toc54930371"/>
      <w:bookmarkStart w:id="742" w:name="_Toc54968176"/>
      <w:r w:rsidRPr="004B2EC5">
        <w:t>6.11.3.1</w:t>
      </w:r>
      <w:r w:rsidRPr="004B2EC5">
        <w:tab/>
        <w:t>UPF triggered UE-UE TSC Communication</w:t>
      </w:r>
      <w:bookmarkEnd w:id="737"/>
      <w:bookmarkEnd w:id="738"/>
      <w:bookmarkEnd w:id="739"/>
      <w:bookmarkEnd w:id="740"/>
      <w:bookmarkEnd w:id="741"/>
      <w:bookmarkEnd w:id="742"/>
    </w:p>
    <w:p w14:paraId="245D6ABC" w14:textId="6194624B" w:rsidR="00697753" w:rsidRPr="004B2EC5" w:rsidRDefault="00697753" w:rsidP="00697753">
      <w:r w:rsidRPr="004B2EC5">
        <w:t xml:space="preserve">The procedure in </w:t>
      </w:r>
      <w:r w:rsidRPr="004B2EC5">
        <w:rPr>
          <w:szCs w:val="24"/>
        </w:rPr>
        <w:t>Figure 6.11.3.1-1</w:t>
      </w:r>
      <w:r w:rsidRPr="004B2EC5">
        <w:t xml:space="preserve"> shows a signalling flow in which the UPF determines the eligible port-pair for UE-UE TSC communication:</w:t>
      </w:r>
    </w:p>
    <w:p w14:paraId="190A72EA" w14:textId="511B7C98" w:rsidR="00A86E82" w:rsidRPr="004B2EC5" w:rsidRDefault="0045375E" w:rsidP="00A86E82">
      <w:pPr>
        <w:pStyle w:val="TH"/>
      </w:pPr>
      <w:r w:rsidRPr="004B2EC5">
        <w:object w:dxaOrig="9631" w:dyaOrig="6890" w14:anchorId="63D2621A">
          <v:shape id="_x0000_i1050" type="#_x0000_t75" style="width:480.25pt;height:343pt" o:ole="">
            <v:imagedata r:id="rId64" o:title=""/>
          </v:shape>
          <o:OLEObject Type="Embed" ProgID="Word.Picture.8" ShapeID="_x0000_i1050" DrawAspect="Content" ObjectID="_1665581912" r:id="rId65"/>
        </w:object>
      </w:r>
    </w:p>
    <w:p w14:paraId="27751B0C" w14:textId="1EDA7AE3" w:rsidR="00697753" w:rsidRPr="004B2EC5" w:rsidRDefault="00697753" w:rsidP="00A86E82">
      <w:pPr>
        <w:pStyle w:val="TF"/>
      </w:pPr>
      <w:r w:rsidRPr="004B2EC5">
        <w:t>Figure 6.11.3.1-1</w:t>
      </w:r>
      <w:r w:rsidR="00A86E82" w:rsidRPr="004B2EC5">
        <w:t xml:space="preserve">: </w:t>
      </w:r>
      <w:r w:rsidRPr="004B2EC5">
        <w:t>Procedure for UPF determining the eligible port-pair for UE-UE TSC communication</w:t>
      </w:r>
    </w:p>
    <w:p w14:paraId="12335170" w14:textId="77777777" w:rsidR="00A86E82" w:rsidRPr="004B2EC5" w:rsidRDefault="00A86E82" w:rsidP="00A86E82">
      <w:pPr>
        <w:pStyle w:val="B1"/>
      </w:pPr>
      <w:r w:rsidRPr="004B2EC5">
        <w:t>1a.</w:t>
      </w:r>
      <w:r w:rsidRPr="004B2EC5">
        <w:tab/>
        <w:t>UE1+DS-TT initiates a PDU session establishment Request to SMF. The destination address of UE2 is included in the PDU Establishment Request. In this case, the call flow continues to step 2.</w:t>
      </w:r>
    </w:p>
    <w:p w14:paraId="4BAF9C1D" w14:textId="77777777" w:rsidR="00A86E82" w:rsidRPr="004B2EC5" w:rsidRDefault="00A86E82" w:rsidP="00A86E82">
      <w:pPr>
        <w:pStyle w:val="B1"/>
      </w:pPr>
      <w:r w:rsidRPr="004B2EC5">
        <w:t>1b.</w:t>
      </w:r>
      <w:r w:rsidRPr="004B2EC5">
        <w:tab/>
        <w:t>UE1+DS-TT initiates a PDU session establishment Request to SMF. UE1 includes the port-pair suggestion of UE2-DS-TT in the request. In this case, the call flow continues to step 5.</w:t>
      </w:r>
    </w:p>
    <w:p w14:paraId="4C1C1161" w14:textId="3649BB9D" w:rsidR="00697753" w:rsidRPr="004B2EC5" w:rsidRDefault="00697753" w:rsidP="00697753">
      <w:pPr>
        <w:pStyle w:val="NO"/>
      </w:pPr>
      <w:r w:rsidRPr="004B2EC5">
        <w:t>NOTE</w:t>
      </w:r>
      <w:r w:rsidR="00A86E82" w:rsidRPr="004B2EC5">
        <w:t> </w:t>
      </w:r>
      <w:r w:rsidRPr="004B2EC5">
        <w:t>1:</w:t>
      </w:r>
      <w:r w:rsidRPr="004B2EC5">
        <w:tab/>
        <w:t>The call flow is also applicable to a UE with multiple DS-TT ports. In this case UE1 and UE2 will be same, but DS-TT ports are different.</w:t>
      </w:r>
    </w:p>
    <w:p w14:paraId="6BD3A67A" w14:textId="63944B03" w:rsidR="00697753" w:rsidRPr="004B2EC5" w:rsidRDefault="00697753" w:rsidP="00697753">
      <w:pPr>
        <w:pStyle w:val="NO"/>
      </w:pPr>
      <w:r w:rsidRPr="004B2EC5">
        <w:t>NOTE</w:t>
      </w:r>
      <w:r w:rsidR="00A86E82" w:rsidRPr="004B2EC5">
        <w:t> </w:t>
      </w:r>
      <w:r w:rsidRPr="004B2EC5">
        <w:t>2:</w:t>
      </w:r>
      <w:r w:rsidRPr="004B2EC5">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65A4FFB4" w:rsidR="00697753" w:rsidRPr="004B2EC5" w:rsidRDefault="00D372D5" w:rsidP="00697753">
      <w:pPr>
        <w:pStyle w:val="EditorsNote"/>
      </w:pPr>
      <w:r>
        <w:t>Editor's note:</w:t>
      </w:r>
      <w:r w:rsidR="00A86E82" w:rsidRPr="004B2EC5">
        <w:tab/>
      </w:r>
      <w:r w:rsidR="00697753" w:rsidRPr="004B2EC5">
        <w:t>Definition of port-pair suggestion is FFS. How it can be determined that a previous port pair is still valid is FFS.</w:t>
      </w:r>
    </w:p>
    <w:p w14:paraId="4CE59C72" w14:textId="77777777" w:rsidR="00A86E82" w:rsidRPr="004B2EC5" w:rsidRDefault="00A86E82" w:rsidP="00A86E82">
      <w:pPr>
        <w:pStyle w:val="B1"/>
      </w:pPr>
      <w:r w:rsidRPr="004B2EC5">
        <w:t>2.</w:t>
      </w:r>
      <w:r w:rsidRPr="004B2EC5">
        <w:tab/>
        <w:t>SMF performs UPF selection and sends N4 establishment request to UPF for providing the port numbers and 5GS Bridge ID.</w:t>
      </w:r>
    </w:p>
    <w:p w14:paraId="1FDC2B37" w14:textId="77777777" w:rsidR="00A86E82" w:rsidRPr="004B2EC5" w:rsidRDefault="00A86E82" w:rsidP="00A86E82">
      <w:pPr>
        <w:pStyle w:val="B1"/>
      </w:pPr>
      <w:r w:rsidRPr="004B2EC5">
        <w:t>3.</w:t>
      </w:r>
      <w:r w:rsidRPr="004B2EC5">
        <w:tab/>
        <w:t>UPF determines that the destination port number could also be served by the same 5GS Bridge and informs SMF about the port-pair details.</w:t>
      </w:r>
    </w:p>
    <w:p w14:paraId="5FA6F03F" w14:textId="22D89D5F" w:rsidR="00697753" w:rsidRPr="004B2EC5" w:rsidRDefault="00697753" w:rsidP="00697753">
      <w:pPr>
        <w:pStyle w:val="NO"/>
      </w:pPr>
      <w:r w:rsidRPr="004B2EC5">
        <w:t>NOTE</w:t>
      </w:r>
      <w:r w:rsidR="00A86E82" w:rsidRPr="004B2EC5">
        <w:t> </w:t>
      </w:r>
      <w:r w:rsidRPr="004B2EC5">
        <w:t>3:</w:t>
      </w:r>
      <w:r w:rsidRPr="004B2EC5">
        <w:tab/>
        <w:t>UPF may determine that serving the destination address could be a port pair based on various factors: VN network, historical PDU session establishment with UE2, etc., among some examples.</w:t>
      </w:r>
    </w:p>
    <w:p w14:paraId="225B7CC0" w14:textId="603FDDDC" w:rsidR="00697753" w:rsidRPr="004B2EC5" w:rsidRDefault="00697753" w:rsidP="00697753">
      <w:pPr>
        <w:pStyle w:val="NO"/>
      </w:pPr>
      <w:r w:rsidRPr="004B2EC5">
        <w:t>NOTE</w:t>
      </w:r>
      <w:r w:rsidR="00A86E82" w:rsidRPr="004B2EC5">
        <w:t> </w:t>
      </w:r>
      <w:r w:rsidRPr="004B2EC5">
        <w:t>4:</w:t>
      </w:r>
      <w:r w:rsidRPr="004B2EC5">
        <w:tab/>
        <w:t>UPF may maintain the cache history of the MAC address until the lifetime of the PDU session or a time-limit configured by SMF in the N4 Establishment Request.</w:t>
      </w:r>
    </w:p>
    <w:p w14:paraId="6D94FBED" w14:textId="77777777" w:rsidR="00A86E82" w:rsidRPr="004B2EC5" w:rsidRDefault="00A86E82" w:rsidP="00A86E82">
      <w:pPr>
        <w:pStyle w:val="B1"/>
      </w:pPr>
      <w:r w:rsidRPr="004B2EC5">
        <w:t>4.</w:t>
      </w:r>
      <w:r w:rsidRPr="004B2EC5">
        <w:tab/>
        <w:t>UPF reports the port-pair to SMF.</w:t>
      </w:r>
    </w:p>
    <w:p w14:paraId="79569CC9" w14:textId="276486C1" w:rsidR="00A86E82" w:rsidRPr="004B2EC5" w:rsidRDefault="00A86E82" w:rsidP="00A86E82">
      <w:pPr>
        <w:pStyle w:val="B1"/>
      </w:pPr>
      <w:r w:rsidRPr="004B2EC5">
        <w:lastRenderedPageBreak/>
        <w:t>5.</w:t>
      </w:r>
      <w:r w:rsidRPr="004B2EC5">
        <w:tab/>
        <w:t xml:space="preserve">UE1 completes the PDU Establishment procedure as defined in </w:t>
      </w:r>
      <w:r w:rsidR="00D372D5" w:rsidRPr="004B2EC5">
        <w:t>TS</w:t>
      </w:r>
      <w:r w:rsidR="00D372D5">
        <w:t> </w:t>
      </w:r>
      <w:r w:rsidR="00D372D5" w:rsidRPr="004B2EC5">
        <w:t>23.502</w:t>
      </w:r>
      <w:r w:rsidR="00D372D5">
        <w:t> </w:t>
      </w:r>
      <w:r w:rsidR="00D372D5" w:rsidRPr="004B2EC5">
        <w:t>[</w:t>
      </w:r>
      <w:r w:rsidRPr="004B2EC5">
        <w:t>3], clause 4.3.2.2.1, steps 10-14.</w:t>
      </w:r>
    </w:p>
    <w:p w14:paraId="07E0F28B" w14:textId="4A80BEC8" w:rsidR="00A86E82" w:rsidRPr="004B2EC5" w:rsidRDefault="00A86E82" w:rsidP="00A86E82">
      <w:pPr>
        <w:pStyle w:val="B1"/>
      </w:pPr>
      <w:r w:rsidRPr="004B2EC5">
        <w:t>6.</w:t>
      </w:r>
      <w:r w:rsidRPr="004B2EC5">
        <w:tab/>
        <w:t xml:space="preserve">Based on the paging, UE2+DS-TT establishes a PDU Session to SMF as defined in </w:t>
      </w:r>
      <w:r w:rsidR="00D372D5" w:rsidRPr="004B2EC5">
        <w:t>TS</w:t>
      </w:r>
      <w:r w:rsidR="00D372D5">
        <w:t> </w:t>
      </w:r>
      <w:r w:rsidR="00D372D5" w:rsidRPr="004B2EC5">
        <w:t>23.502</w:t>
      </w:r>
      <w:r w:rsidR="00D372D5">
        <w:t> </w:t>
      </w:r>
      <w:r w:rsidR="00D372D5" w:rsidRPr="004B2EC5">
        <w:t>[</w:t>
      </w:r>
      <w:r w:rsidRPr="004B2EC5">
        <w:t>3], clause 4.3.2.2.1.</w:t>
      </w:r>
    </w:p>
    <w:p w14:paraId="6CF56007" w14:textId="44A564F7" w:rsidR="00A86E82" w:rsidRPr="004B2EC5" w:rsidRDefault="00D372D5" w:rsidP="00697753">
      <w:pPr>
        <w:pStyle w:val="B1"/>
      </w:pPr>
      <w:r>
        <w:t>Editor's note:</w:t>
      </w:r>
      <w:r w:rsidR="00A86E82" w:rsidRPr="004B2EC5">
        <w:tab/>
        <w:t>Relation to paging is FFS.</w:t>
      </w:r>
    </w:p>
    <w:p w14:paraId="58523B9E" w14:textId="77777777" w:rsidR="00A86E82" w:rsidRPr="004B2EC5" w:rsidRDefault="00A86E82" w:rsidP="00697753">
      <w:pPr>
        <w:pStyle w:val="B1"/>
      </w:pPr>
      <w:r w:rsidRPr="004B2EC5">
        <w:t>7.</w:t>
      </w:r>
      <w:r w:rsidRPr="004B2EC5">
        <w:tab/>
        <w:t>After the establishment of PDU Sessions of UE1 and UE2 DS-TTs, SMF forwards the port-pair and the 5GS Bridge Information to the PCF/NEF. PCF/NEF forwards the new 5GS bridge information to the TSN AF.</w:t>
      </w:r>
    </w:p>
    <w:p w14:paraId="2BE58682" w14:textId="77777777" w:rsidR="00A86E82" w:rsidRPr="004B2EC5" w:rsidRDefault="00A86E82" w:rsidP="00697753">
      <w:pPr>
        <w:pStyle w:val="B1"/>
      </w:pPr>
      <w:r w:rsidRPr="004B2EC5">
        <w:t>8.</w:t>
      </w:r>
      <w:r w:rsidRPr="004B2EC5">
        <w:tab/>
        <w:t>AF calculates the Bridge delay information as follows:</w:t>
      </w:r>
    </w:p>
    <w:p w14:paraId="25DB8882" w14:textId="77777777" w:rsidR="00A86E82" w:rsidRPr="004B2EC5" w:rsidRDefault="00A86E82" w:rsidP="00697753">
      <w:pPr>
        <w:pStyle w:val="B1"/>
      </w:pPr>
      <w:r w:rsidRPr="004B2EC5">
        <w:t>-</w:t>
      </w:r>
      <w:r w:rsidRPr="004B2EC5">
        <w:tab/>
        <w:t>Bridge delay information = UE1-DS-TT residence time + PDB of PDU session (1) + UE2-DS-TT residence time + PDB of PDU session (2).</w:t>
      </w:r>
    </w:p>
    <w:p w14:paraId="60F8C67D" w14:textId="77777777" w:rsidR="00A86E82" w:rsidRPr="004B2EC5" w:rsidRDefault="00A86E82" w:rsidP="00697753">
      <w:pPr>
        <w:pStyle w:val="B1"/>
      </w:pPr>
      <w:r w:rsidRPr="004B2EC5">
        <w:t>9.</w:t>
      </w:r>
      <w:r w:rsidRPr="004B2EC5">
        <w:tab/>
        <w:t>AF evaluates the QoS for the UL and DL links for UE-UE communication and shares to PCF along with the TSCAI. AF requests PCF to create corresponding PCC rules for SMF to use for the PDU sessions via Npcf_Policy Authorization service.</w:t>
      </w:r>
    </w:p>
    <w:p w14:paraId="4954427B" w14:textId="4AB60ABE" w:rsidR="00697753" w:rsidRPr="004B2EC5" w:rsidRDefault="00697753" w:rsidP="00697753">
      <w:pPr>
        <w:pStyle w:val="NO"/>
      </w:pPr>
      <w:r w:rsidRPr="004B2EC5">
        <w:t>NOTE</w:t>
      </w:r>
      <w:r w:rsidR="00A86E82" w:rsidRPr="004B2EC5">
        <w:t> </w:t>
      </w:r>
      <w:r w:rsidRPr="004B2EC5">
        <w:t>5</w:t>
      </w:r>
      <w:r w:rsidR="00A86E82" w:rsidRPr="004B2EC5">
        <w:t>:</w:t>
      </w:r>
      <w:r w:rsidR="00A86E82" w:rsidRPr="004B2EC5">
        <w:tab/>
      </w:r>
      <w:r w:rsidRPr="004B2EC5">
        <w:t>AF could request CNC of TSN to provide the QoS or could be able to provide the QoS and TSCAI based on the TSN configuration received from CNC during the establishment of the PDU sessions at step 1 and step 2.</w:t>
      </w:r>
    </w:p>
    <w:p w14:paraId="4CC58043" w14:textId="77777777" w:rsidR="00A86E82" w:rsidRPr="004B2EC5" w:rsidRDefault="00A86E82" w:rsidP="00697753">
      <w:pPr>
        <w:pStyle w:val="B1"/>
      </w:pPr>
      <w:r w:rsidRPr="004B2EC5">
        <w:t>10.</w:t>
      </w:r>
      <w:r w:rsidRPr="004B2EC5">
        <w:tab/>
        <w:t>PCF creates PCC rule for Uplink transmission and updates SMF of PDU session (1) via Npcf_SMPolicyControl_UpdateNotify procedure.</w:t>
      </w:r>
    </w:p>
    <w:p w14:paraId="702CC611" w14:textId="1DB217DD" w:rsidR="00A86E82" w:rsidRPr="004B2EC5" w:rsidRDefault="00A86E82" w:rsidP="00697753">
      <w:pPr>
        <w:pStyle w:val="B1"/>
      </w:pPr>
      <w:r w:rsidRPr="004B2EC5">
        <w:t>11.</w:t>
      </w:r>
      <w:r w:rsidRPr="004B2EC5">
        <w:tab/>
        <w:t xml:space="preserve">SMF modifies the PDU session of UE1-DS-TT with the updated QoS as defined in </w:t>
      </w:r>
      <w:r w:rsidR="00D372D5" w:rsidRPr="004B2EC5">
        <w:t>TS</w:t>
      </w:r>
      <w:r w:rsidR="00D372D5">
        <w:t> </w:t>
      </w:r>
      <w:r w:rsidR="00D372D5" w:rsidRPr="004B2EC5">
        <w:t>23.502</w:t>
      </w:r>
      <w:r w:rsidR="00D372D5">
        <w:t> </w:t>
      </w:r>
      <w:r w:rsidR="00D372D5" w:rsidRPr="004B2EC5">
        <w:t>[</w:t>
      </w:r>
      <w:r w:rsidRPr="004B2EC5">
        <w:t>3], clause 4.3.3.2.</w:t>
      </w:r>
    </w:p>
    <w:p w14:paraId="1EAD2C4C" w14:textId="6E795E64" w:rsidR="00A86E82" w:rsidRPr="004B2EC5" w:rsidRDefault="00A86E82" w:rsidP="00697753">
      <w:pPr>
        <w:pStyle w:val="B1"/>
      </w:pPr>
      <w:r w:rsidRPr="004B2EC5">
        <w:t>12.</w:t>
      </w:r>
      <w:r w:rsidRPr="004B2EC5">
        <w:tab/>
        <w:t xml:space="preserve">SMF modifies the PDU session of UE2-DS-TT with the updated QoS as defined in </w:t>
      </w:r>
      <w:r w:rsidR="00D372D5" w:rsidRPr="004B2EC5">
        <w:t>TS</w:t>
      </w:r>
      <w:r w:rsidR="00D372D5">
        <w:t> </w:t>
      </w:r>
      <w:r w:rsidR="00D372D5" w:rsidRPr="004B2EC5">
        <w:t>23.502</w:t>
      </w:r>
      <w:r w:rsidR="00D372D5">
        <w:t> </w:t>
      </w:r>
      <w:r w:rsidR="00D372D5" w:rsidRPr="004B2EC5">
        <w:t>[</w:t>
      </w:r>
      <w:r w:rsidRPr="004B2EC5">
        <w:t>3], clause 4.3.3.2.</w:t>
      </w:r>
    </w:p>
    <w:p w14:paraId="0F3D6265" w14:textId="3FA984AD" w:rsidR="00697753" w:rsidRPr="004B2EC5" w:rsidRDefault="00A86E82" w:rsidP="00A86E82">
      <w:pPr>
        <w:pStyle w:val="B1"/>
      </w:pPr>
      <w:r w:rsidRPr="004B2EC5">
        <w:tab/>
      </w:r>
      <w:r w:rsidR="00697753" w:rsidRPr="004B2EC5">
        <w:t>Based on UPF determination, UE-UE TSN communication is setup successfully.</w:t>
      </w:r>
    </w:p>
    <w:p w14:paraId="40F484D9" w14:textId="11BA5C47" w:rsidR="00697753" w:rsidRPr="004B2EC5" w:rsidRDefault="00697753" w:rsidP="00697753">
      <w:pPr>
        <w:pStyle w:val="NO"/>
      </w:pPr>
      <w:r w:rsidRPr="004B2EC5">
        <w:t>NOTE</w:t>
      </w:r>
      <w:r w:rsidR="00A86E82" w:rsidRPr="004B2EC5">
        <w:t> </w:t>
      </w:r>
      <w:r w:rsidRPr="004B2EC5">
        <w:t>6:</w:t>
      </w:r>
      <w:r w:rsidR="004376C1" w:rsidRPr="004B2EC5">
        <w:tab/>
      </w:r>
      <w:r w:rsidRPr="004B2EC5">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Pr="004B2EC5" w:rsidRDefault="00697753" w:rsidP="00697753">
      <w:pPr>
        <w:pStyle w:val="Heading3"/>
      </w:pPr>
      <w:bookmarkStart w:id="743" w:name="_Toc43906710"/>
      <w:bookmarkStart w:id="744" w:name="_Toc43906825"/>
      <w:bookmarkStart w:id="745" w:name="_Toc44311951"/>
      <w:bookmarkStart w:id="746" w:name="_Toc50536594"/>
      <w:bookmarkStart w:id="747" w:name="_Toc54930372"/>
      <w:bookmarkStart w:id="748" w:name="_Toc54968177"/>
      <w:r w:rsidRPr="004B2EC5">
        <w:t>6.11.4</w:t>
      </w:r>
      <w:r w:rsidRPr="004B2EC5">
        <w:tab/>
        <w:t xml:space="preserve">Impacts on </w:t>
      </w:r>
      <w:r w:rsidR="00B04746" w:rsidRPr="004B2EC5">
        <w:t>services,</w:t>
      </w:r>
      <w:r w:rsidRPr="004B2EC5">
        <w:t xml:space="preserve"> entities and interfaces</w:t>
      </w:r>
      <w:bookmarkEnd w:id="743"/>
      <w:bookmarkEnd w:id="744"/>
      <w:bookmarkEnd w:id="745"/>
      <w:bookmarkEnd w:id="746"/>
      <w:bookmarkEnd w:id="747"/>
      <w:bookmarkEnd w:id="748"/>
    </w:p>
    <w:p w14:paraId="184C7C7B" w14:textId="77777777" w:rsidR="00697753" w:rsidRPr="004B2EC5" w:rsidRDefault="00697753" w:rsidP="00697753">
      <w:pPr>
        <w:pStyle w:val="B1"/>
      </w:pPr>
      <w:r w:rsidRPr="004B2EC5">
        <w:t>-</w:t>
      </w:r>
      <w:r w:rsidRPr="004B2EC5">
        <w:tab/>
        <w:t>5GS Bridge information should include port-pair information.</w:t>
      </w:r>
    </w:p>
    <w:p w14:paraId="49504084" w14:textId="77777777" w:rsidR="00697753" w:rsidRPr="004B2EC5" w:rsidRDefault="00697753" w:rsidP="00697753">
      <w:pPr>
        <w:pStyle w:val="B1"/>
      </w:pPr>
      <w:r w:rsidRPr="004B2EC5">
        <w:t>-</w:t>
      </w:r>
      <w:r w:rsidRPr="004B2EC5">
        <w:tab/>
        <w:t>UPF should report the port-pair information to the SMF.</w:t>
      </w:r>
    </w:p>
    <w:p w14:paraId="5ED76747" w14:textId="6B298D1F" w:rsidR="00697753" w:rsidRPr="004B2EC5" w:rsidRDefault="00697753" w:rsidP="00697753">
      <w:pPr>
        <w:pStyle w:val="Heading3"/>
        <w:rPr>
          <w:rFonts w:eastAsia="SimSun"/>
          <w:lang w:eastAsia="zh-CN"/>
        </w:rPr>
      </w:pPr>
      <w:bookmarkStart w:id="749" w:name="_Toc43906711"/>
      <w:bookmarkStart w:id="750" w:name="_Toc43906826"/>
      <w:bookmarkStart w:id="751" w:name="_Toc44311952"/>
      <w:bookmarkStart w:id="752" w:name="_Toc50536595"/>
      <w:bookmarkStart w:id="753" w:name="_Toc54930373"/>
      <w:bookmarkStart w:id="754" w:name="_Toc54968178"/>
      <w:r w:rsidRPr="004B2EC5">
        <w:rPr>
          <w:rFonts w:eastAsia="SimSun"/>
          <w:lang w:eastAsia="zh-CN"/>
        </w:rPr>
        <w:t>6</w:t>
      </w:r>
      <w:r w:rsidRPr="004B2EC5">
        <w:t>.</w:t>
      </w:r>
      <w:r w:rsidRPr="004B2EC5">
        <w:rPr>
          <w:rFonts w:eastAsia="SimSun"/>
          <w:lang w:eastAsia="zh-CN"/>
        </w:rPr>
        <w:t>11.5</w:t>
      </w:r>
      <w:r w:rsidR="004376C1" w:rsidRPr="004B2EC5">
        <w:rPr>
          <w:rFonts w:eastAsia="SimSun"/>
          <w:lang w:eastAsia="zh-CN"/>
        </w:rPr>
        <w:tab/>
      </w:r>
      <w:r w:rsidRPr="004B2EC5">
        <w:rPr>
          <w:rFonts w:eastAsia="SimSun"/>
          <w:lang w:eastAsia="zh-CN"/>
        </w:rPr>
        <w:t>Evaluation</w:t>
      </w:r>
      <w:bookmarkEnd w:id="749"/>
      <w:bookmarkEnd w:id="750"/>
      <w:bookmarkEnd w:id="751"/>
      <w:bookmarkEnd w:id="752"/>
      <w:bookmarkEnd w:id="753"/>
      <w:bookmarkEnd w:id="754"/>
    </w:p>
    <w:p w14:paraId="67767970" w14:textId="7D9B5848" w:rsidR="00697753" w:rsidRPr="004B2EC5" w:rsidRDefault="00D372D5" w:rsidP="009C730E">
      <w:pPr>
        <w:pStyle w:val="EditorsNote"/>
      </w:pPr>
      <w:r>
        <w:t>Editor's note:</w:t>
      </w:r>
      <w:r w:rsidR="00697753" w:rsidRPr="004B2EC5">
        <w:tab/>
        <w:t>This clause provides an evaluation of the solution.</w:t>
      </w:r>
    </w:p>
    <w:p w14:paraId="1B10C2D7" w14:textId="77777777" w:rsidR="00502FE9" w:rsidRPr="004B2EC5" w:rsidRDefault="00502FE9" w:rsidP="00502FE9">
      <w:pPr>
        <w:rPr>
          <w:rFonts w:eastAsia="SimSun"/>
          <w:lang w:eastAsia="zh-CN"/>
        </w:rPr>
      </w:pPr>
      <w:bookmarkStart w:id="755" w:name="_Toc43906712"/>
      <w:bookmarkStart w:id="756" w:name="_Toc43906827"/>
      <w:bookmarkStart w:id="757" w:name="_Toc44311953"/>
      <w:bookmarkStart w:id="758" w:name="_Toc50536596"/>
    </w:p>
    <w:p w14:paraId="71D4A677" w14:textId="35911CF5" w:rsidR="00156759" w:rsidRPr="004B2EC5" w:rsidRDefault="00156759" w:rsidP="00156759">
      <w:pPr>
        <w:pStyle w:val="Heading2"/>
        <w:rPr>
          <w:rFonts w:eastAsia="SimSun"/>
          <w:lang w:eastAsia="zh-CN"/>
        </w:rPr>
      </w:pPr>
      <w:bookmarkStart w:id="759" w:name="_Toc54930374"/>
      <w:bookmarkStart w:id="760" w:name="_Toc54968179"/>
      <w:r w:rsidRPr="004B2EC5">
        <w:rPr>
          <w:rFonts w:eastAsia="SimSun"/>
          <w:lang w:eastAsia="zh-CN"/>
        </w:rPr>
        <w:t>6.12</w:t>
      </w:r>
      <w:r w:rsidRPr="004B2EC5">
        <w:rPr>
          <w:rFonts w:eastAsia="SimSun"/>
          <w:lang w:eastAsia="zh-CN"/>
        </w:rPr>
        <w:tab/>
        <w:t>Solution #12: The bridge U-Plane model for UE-UE communication</w:t>
      </w:r>
      <w:bookmarkEnd w:id="755"/>
      <w:bookmarkEnd w:id="756"/>
      <w:bookmarkEnd w:id="757"/>
      <w:bookmarkEnd w:id="758"/>
      <w:bookmarkEnd w:id="759"/>
      <w:bookmarkEnd w:id="760"/>
    </w:p>
    <w:p w14:paraId="060329F5" w14:textId="77777777" w:rsidR="00156759" w:rsidRPr="004B2EC5" w:rsidRDefault="00156759" w:rsidP="00156759">
      <w:pPr>
        <w:pStyle w:val="Heading3"/>
        <w:rPr>
          <w:rFonts w:eastAsia="SimSun"/>
          <w:lang w:eastAsia="ko-KR"/>
        </w:rPr>
      </w:pPr>
      <w:bookmarkStart w:id="761" w:name="_Toc43906713"/>
      <w:bookmarkStart w:id="762" w:name="_Toc43906828"/>
      <w:bookmarkStart w:id="763" w:name="_Toc44311954"/>
      <w:bookmarkStart w:id="764" w:name="_Toc50536597"/>
      <w:bookmarkStart w:id="765" w:name="_Toc54930375"/>
      <w:bookmarkStart w:id="766" w:name="_Toc54968180"/>
      <w:r w:rsidRPr="004B2EC5">
        <w:rPr>
          <w:rFonts w:eastAsia="SimSun"/>
          <w:lang w:eastAsia="ko-KR"/>
        </w:rPr>
        <w:t>6.12.1</w:t>
      </w:r>
      <w:r w:rsidRPr="004B2EC5">
        <w:rPr>
          <w:rFonts w:eastAsia="SimSun"/>
          <w:lang w:eastAsia="ko-KR"/>
        </w:rPr>
        <w:tab/>
        <w:t>Introduction</w:t>
      </w:r>
      <w:bookmarkEnd w:id="761"/>
      <w:bookmarkEnd w:id="762"/>
      <w:bookmarkEnd w:id="763"/>
      <w:bookmarkEnd w:id="764"/>
      <w:bookmarkEnd w:id="765"/>
      <w:bookmarkEnd w:id="766"/>
    </w:p>
    <w:p w14:paraId="426D4B49" w14:textId="033C2972" w:rsidR="00156759" w:rsidRPr="004B2EC5" w:rsidRDefault="00156759" w:rsidP="00A86E82">
      <w:pPr>
        <w:rPr>
          <w:rFonts w:eastAsia="SimSun"/>
          <w:lang w:eastAsia="zh-CN"/>
        </w:rPr>
      </w:pPr>
      <w:r w:rsidRPr="004B2EC5">
        <w:rPr>
          <w:lang w:eastAsia="zh-CN"/>
        </w:rPr>
        <w:t xml:space="preserve">This solution is to Key Issue 2: </w:t>
      </w:r>
      <w:r w:rsidRPr="004B2EC5">
        <w:t>UE-UE TSC communication</w:t>
      </w:r>
      <w:r w:rsidRPr="004B2EC5">
        <w:rPr>
          <w:lang w:eastAsia="zh-CN"/>
        </w:rPr>
        <w:t xml:space="preserve">. Specially, this solution proposes a unified u-plane </w:t>
      </w:r>
      <w:r w:rsidR="00A86E82" w:rsidRPr="004B2EC5">
        <w:rPr>
          <w:lang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Pr="004B2EC5" w:rsidRDefault="00156759" w:rsidP="00156759">
      <w:pPr>
        <w:pStyle w:val="Heading3"/>
        <w:rPr>
          <w:rFonts w:eastAsia="SimSun"/>
          <w:lang w:eastAsia="ko-KR"/>
        </w:rPr>
      </w:pPr>
      <w:bookmarkStart w:id="767" w:name="_Toc43906714"/>
      <w:bookmarkStart w:id="768" w:name="_Toc43906829"/>
      <w:bookmarkStart w:id="769" w:name="_Toc44311955"/>
      <w:bookmarkStart w:id="770" w:name="_Toc50536598"/>
      <w:bookmarkStart w:id="771" w:name="_Toc54930376"/>
      <w:bookmarkStart w:id="772" w:name="_Toc54968181"/>
      <w:r w:rsidRPr="004B2EC5">
        <w:rPr>
          <w:rFonts w:eastAsia="SimSun"/>
          <w:lang w:eastAsia="ko-KR"/>
        </w:rPr>
        <w:lastRenderedPageBreak/>
        <w:t>6.12.2</w:t>
      </w:r>
      <w:r w:rsidRPr="004B2EC5">
        <w:rPr>
          <w:rFonts w:eastAsia="SimSun"/>
          <w:lang w:eastAsia="ko-KR"/>
        </w:rPr>
        <w:tab/>
        <w:t>Functional Description</w:t>
      </w:r>
      <w:bookmarkEnd w:id="767"/>
      <w:bookmarkEnd w:id="768"/>
      <w:bookmarkEnd w:id="769"/>
      <w:bookmarkEnd w:id="770"/>
      <w:bookmarkEnd w:id="771"/>
      <w:bookmarkEnd w:id="772"/>
    </w:p>
    <w:p w14:paraId="45B39992" w14:textId="36364817" w:rsidR="00156759" w:rsidRPr="004B2EC5" w:rsidRDefault="00A86E82" w:rsidP="00156759">
      <w:pPr>
        <w:rPr>
          <w:rFonts w:eastAsia="SimSun"/>
          <w:lang w:eastAsia="zh-CN"/>
        </w:rPr>
      </w:pPr>
      <w:r w:rsidRPr="004B2EC5">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Pr="004B2EC5" w:rsidRDefault="0049505E" w:rsidP="00A86E82">
      <w:pPr>
        <w:pStyle w:val="TH"/>
      </w:pPr>
      <w:r w:rsidRPr="004B2EC5">
        <w:object w:dxaOrig="9315" w:dyaOrig="5329" w14:anchorId="30EF8718">
          <v:shape id="_x0000_i1051" type="#_x0000_t75" style="width:358.65pt;height:204.45pt" o:ole="">
            <v:imagedata r:id="rId66" o:title=""/>
          </v:shape>
          <o:OLEObject Type="Embed" ProgID="Visio.Drawing.11" ShapeID="_x0000_i1051" DrawAspect="Content" ObjectID="_1665581913" r:id="rId67"/>
        </w:object>
      </w:r>
    </w:p>
    <w:p w14:paraId="5B56B00C" w14:textId="22574777" w:rsidR="0049505E" w:rsidRPr="004B2EC5" w:rsidRDefault="0049505E" w:rsidP="00A86E82">
      <w:pPr>
        <w:pStyle w:val="TF"/>
        <w:rPr>
          <w:lang w:eastAsia="zh-CN"/>
        </w:rPr>
      </w:pPr>
      <w:r w:rsidRPr="004B2EC5">
        <w:t>Fig</w:t>
      </w:r>
      <w:r w:rsidR="00A86E82" w:rsidRPr="004B2EC5">
        <w:t xml:space="preserve">ure </w:t>
      </w:r>
      <w:r w:rsidRPr="004B2EC5">
        <w:t>6.</w:t>
      </w:r>
      <w:r w:rsidR="00A86E82" w:rsidRPr="004B2EC5">
        <w:t>12</w:t>
      </w:r>
      <w:r w:rsidRPr="004B2EC5">
        <w:t>.2-1</w:t>
      </w:r>
      <w:r w:rsidR="00A86E82" w:rsidRPr="004B2EC5">
        <w:t xml:space="preserve">: The </w:t>
      </w:r>
      <w:r w:rsidRPr="004B2EC5">
        <w:t>forwarding process architecture</w:t>
      </w:r>
    </w:p>
    <w:p w14:paraId="7B6EA501" w14:textId="77777777" w:rsidR="00156759" w:rsidRPr="004B2EC5" w:rsidRDefault="00156759" w:rsidP="00156759">
      <w:pPr>
        <w:rPr>
          <w:lang w:eastAsia="zh-CN"/>
        </w:rPr>
      </w:pPr>
      <w:r w:rsidRPr="004B2EC5">
        <w:rPr>
          <w:lang w:eastAsia="zh-CN"/>
        </w:rPr>
        <w:t>With this solution, the static filter entry is only sent to NW-TT in the BMIC (Bridge management information container).</w:t>
      </w:r>
    </w:p>
    <w:p w14:paraId="1421AB53" w14:textId="77777777" w:rsidR="00156759" w:rsidRPr="004B2EC5" w:rsidRDefault="00156759" w:rsidP="00156759">
      <w:pPr>
        <w:pStyle w:val="Heading3"/>
        <w:rPr>
          <w:rFonts w:eastAsia="SimSun"/>
          <w:lang w:eastAsia="ko-KR"/>
        </w:rPr>
      </w:pPr>
      <w:bookmarkStart w:id="773" w:name="_Toc43906715"/>
      <w:bookmarkStart w:id="774" w:name="_Toc43906830"/>
      <w:bookmarkStart w:id="775" w:name="_Toc44311956"/>
      <w:bookmarkStart w:id="776" w:name="_Toc50536599"/>
      <w:bookmarkStart w:id="777" w:name="_Toc54930377"/>
      <w:bookmarkStart w:id="778" w:name="_Toc54968182"/>
      <w:r w:rsidRPr="004B2EC5">
        <w:rPr>
          <w:rFonts w:eastAsia="SimSun"/>
          <w:lang w:eastAsia="ko-KR"/>
        </w:rPr>
        <w:t>6.12.3</w:t>
      </w:r>
      <w:r w:rsidRPr="004B2EC5">
        <w:rPr>
          <w:rFonts w:eastAsia="SimSun"/>
          <w:lang w:eastAsia="ko-KR"/>
        </w:rPr>
        <w:tab/>
        <w:t>Procedures</w:t>
      </w:r>
      <w:bookmarkEnd w:id="773"/>
      <w:bookmarkEnd w:id="774"/>
      <w:bookmarkEnd w:id="775"/>
      <w:bookmarkEnd w:id="776"/>
      <w:bookmarkEnd w:id="777"/>
      <w:bookmarkEnd w:id="778"/>
    </w:p>
    <w:p w14:paraId="090639BB" w14:textId="77777777" w:rsidR="00A86E82" w:rsidRPr="004B2EC5" w:rsidRDefault="00A86E82" w:rsidP="00A86E82">
      <w:pPr>
        <w:rPr>
          <w:lang w:eastAsia="zh-CN"/>
        </w:rPr>
      </w:pPr>
      <w:r w:rsidRPr="004B2EC5">
        <w:rPr>
          <w:lang w:eastAsia="zh-CN"/>
        </w:rPr>
        <w:t>There are two phase for the u-plane handling.</w:t>
      </w:r>
    </w:p>
    <w:p w14:paraId="385E4EF0" w14:textId="77777777" w:rsidR="00A86E82" w:rsidRPr="004B2EC5" w:rsidRDefault="00A86E82" w:rsidP="00A86E82">
      <w:pPr>
        <w:rPr>
          <w:b/>
          <w:bCs/>
          <w:lang w:eastAsia="zh-CN"/>
        </w:rPr>
      </w:pPr>
      <w:r w:rsidRPr="004B2EC5">
        <w:rPr>
          <w:b/>
          <w:bCs/>
          <w:lang w:eastAsia="zh-CN"/>
        </w:rPr>
        <w:t>Phase-1: receiving phase:</w:t>
      </w:r>
    </w:p>
    <w:p w14:paraId="7BE28BE5" w14:textId="77777777" w:rsidR="00156759" w:rsidRPr="004B2EC5" w:rsidRDefault="00156759" w:rsidP="00A86E82">
      <w:pPr>
        <w:pStyle w:val="TH"/>
        <w:rPr>
          <w:lang w:eastAsia="ja-JP"/>
        </w:rPr>
      </w:pPr>
      <w:r w:rsidRPr="004B2EC5">
        <w:rPr>
          <w:rFonts w:eastAsia="SimSun"/>
          <w:lang w:eastAsia="ja-JP"/>
        </w:rPr>
        <w:object w:dxaOrig="7460" w:dyaOrig="3580" w14:anchorId="232FF29E">
          <v:shape id="_x0000_i1052" type="#_x0000_t75" style="width:372.9pt;height:179.3pt" o:ole="">
            <v:imagedata r:id="rId68" o:title=""/>
          </v:shape>
          <o:OLEObject Type="Embed" ProgID="Visio.Drawing.11" ShapeID="_x0000_i1052" DrawAspect="Content" ObjectID="_1665581914" r:id="rId69"/>
        </w:object>
      </w:r>
    </w:p>
    <w:p w14:paraId="3D1DC06F" w14:textId="2AD652E4" w:rsidR="00156759" w:rsidRPr="004B2EC5" w:rsidRDefault="00156759" w:rsidP="00A86E82">
      <w:pPr>
        <w:pStyle w:val="TF"/>
        <w:rPr>
          <w:lang w:eastAsia="zh-CN"/>
        </w:rPr>
      </w:pPr>
      <w:r w:rsidRPr="004B2EC5">
        <w:t>Fig</w:t>
      </w:r>
      <w:r w:rsidR="007B1A23" w:rsidRPr="004B2EC5">
        <w:t xml:space="preserve">ure </w:t>
      </w:r>
      <w:r w:rsidRPr="004B2EC5">
        <w:t>6.12.3-1</w:t>
      </w:r>
      <w:r w:rsidR="00A86E82" w:rsidRPr="004B2EC5">
        <w:t>:</w:t>
      </w:r>
      <w:r w:rsidRPr="004B2EC5">
        <w:t xml:space="preserve"> receiving phase</w:t>
      </w:r>
    </w:p>
    <w:p w14:paraId="373BFE68" w14:textId="77777777" w:rsidR="00A86E82" w:rsidRPr="004B2EC5" w:rsidRDefault="00A86E82" w:rsidP="00A86E82">
      <w:pPr>
        <w:rPr>
          <w:lang w:eastAsia="zh-CN"/>
        </w:rPr>
      </w:pPr>
      <w:r w:rsidRPr="004B2EC5">
        <w:rPr>
          <w:lang w:eastAsia="zh-CN"/>
        </w:rPr>
        <w:t>As shown in the figure 6.12.3-1, when the downlink or uplink data is received, it is forwarded to Forwarding process in the NW-TT.</w:t>
      </w:r>
    </w:p>
    <w:p w14:paraId="54EFE4D3" w14:textId="77777777" w:rsidR="00A86E82" w:rsidRPr="004B2EC5" w:rsidRDefault="00A86E82" w:rsidP="00A86E82">
      <w:pPr>
        <w:pStyle w:val="B1"/>
        <w:rPr>
          <w:lang w:eastAsia="zh-CN"/>
        </w:rPr>
      </w:pPr>
      <w:r w:rsidRPr="004B2EC5">
        <w:rPr>
          <w:lang w:eastAsia="zh-CN"/>
        </w:rPr>
        <w:t>-</w:t>
      </w:r>
      <w:r w:rsidRPr="004B2EC5">
        <w:rPr>
          <w:lang w:eastAsia="zh-CN"/>
        </w:rPr>
        <w:tab/>
        <w:t>When the UPF receives the uplink traffic from PDU session for TSC, it forward to the FP/NW-TT.</w:t>
      </w:r>
    </w:p>
    <w:p w14:paraId="1E40DACB" w14:textId="77777777" w:rsidR="00A86E82" w:rsidRPr="004B2EC5" w:rsidRDefault="00A86E82" w:rsidP="00A86E82">
      <w:pPr>
        <w:pStyle w:val="B1"/>
        <w:rPr>
          <w:lang w:eastAsia="zh-CN"/>
        </w:rPr>
      </w:pPr>
      <w:r w:rsidRPr="004B2EC5">
        <w:rPr>
          <w:lang w:eastAsia="zh-CN"/>
        </w:rPr>
        <w:t>-</w:t>
      </w:r>
      <w:r w:rsidRPr="004B2EC5">
        <w:rPr>
          <w:lang w:eastAsia="zh-CN"/>
        </w:rPr>
        <w:tab/>
        <w:t>When the NW-TT receives the downlink packet from N6/DN, it forward to FP.</w:t>
      </w:r>
    </w:p>
    <w:p w14:paraId="2C3632EF" w14:textId="77777777" w:rsidR="00A86E82" w:rsidRPr="004B2EC5" w:rsidRDefault="00A86E82" w:rsidP="00A86E82">
      <w:pPr>
        <w:rPr>
          <w:b/>
          <w:bCs/>
          <w:lang w:eastAsia="zh-CN"/>
        </w:rPr>
      </w:pPr>
      <w:r w:rsidRPr="004B2EC5">
        <w:rPr>
          <w:b/>
          <w:bCs/>
          <w:lang w:eastAsia="zh-CN"/>
        </w:rPr>
        <w:t>Phase-2: forwarding phase:</w:t>
      </w:r>
    </w:p>
    <w:p w14:paraId="72501087" w14:textId="77777777" w:rsidR="00156759" w:rsidRPr="004B2EC5" w:rsidRDefault="00156759" w:rsidP="00A86E82">
      <w:pPr>
        <w:pStyle w:val="TH"/>
        <w:rPr>
          <w:rFonts w:eastAsia="MS Mincho"/>
          <w:lang w:eastAsia="ja-JP"/>
        </w:rPr>
      </w:pPr>
      <w:r w:rsidRPr="004B2EC5">
        <w:rPr>
          <w:rFonts w:eastAsia="SimSun"/>
          <w:lang w:eastAsia="ja-JP"/>
        </w:rPr>
        <w:object w:dxaOrig="7570" w:dyaOrig="3640" w14:anchorId="017B4A0E">
          <v:shape id="_x0000_i1053" type="#_x0000_t75" style="width:379pt;height:182.05pt" o:ole="">
            <v:imagedata r:id="rId70" o:title=""/>
          </v:shape>
          <o:OLEObject Type="Embed" ProgID="Visio.Drawing.11" ShapeID="_x0000_i1053" DrawAspect="Content" ObjectID="_1665581915" r:id="rId71"/>
        </w:object>
      </w:r>
    </w:p>
    <w:p w14:paraId="0496F299" w14:textId="61B714A0" w:rsidR="00156759" w:rsidRPr="004B2EC5" w:rsidRDefault="00156759" w:rsidP="00A86E82">
      <w:pPr>
        <w:pStyle w:val="TF"/>
        <w:rPr>
          <w:rFonts w:eastAsia="SimSun"/>
          <w:lang w:eastAsia="zh-CN"/>
        </w:rPr>
      </w:pPr>
      <w:r w:rsidRPr="004B2EC5">
        <w:t>Fig</w:t>
      </w:r>
      <w:r w:rsidR="00A86E82" w:rsidRPr="004B2EC5">
        <w:t xml:space="preserve">ure </w:t>
      </w:r>
      <w:r w:rsidRPr="004B2EC5">
        <w:t>6.12.3-2</w:t>
      </w:r>
      <w:r w:rsidR="00A86E82" w:rsidRPr="004B2EC5">
        <w:t>:</w:t>
      </w:r>
      <w:r w:rsidRPr="004B2EC5">
        <w:t xml:space="preserve"> </w:t>
      </w:r>
      <w:r w:rsidR="00A86E82" w:rsidRPr="004B2EC5">
        <w:t xml:space="preserve">Forwarding </w:t>
      </w:r>
      <w:r w:rsidRPr="004B2EC5">
        <w:t>phase</w:t>
      </w:r>
    </w:p>
    <w:p w14:paraId="2DE58C42" w14:textId="030939F0" w:rsidR="00156759" w:rsidRPr="004B2EC5" w:rsidRDefault="00156759" w:rsidP="00156759">
      <w:pPr>
        <w:rPr>
          <w:lang w:eastAsia="zh-CN"/>
        </w:rPr>
      </w:pPr>
      <w:r w:rsidRPr="004B2EC5">
        <w:rPr>
          <w:lang w:eastAsia="zh-CN"/>
        </w:rPr>
        <w:t>As shown in the fig</w:t>
      </w:r>
      <w:r w:rsidR="00A86E82" w:rsidRPr="004B2EC5">
        <w:rPr>
          <w:lang w:eastAsia="zh-CN"/>
        </w:rPr>
        <w:t xml:space="preserve">ure </w:t>
      </w:r>
      <w:r w:rsidRPr="004B2EC5">
        <w:rPr>
          <w:lang w:eastAsia="zh-CN"/>
        </w:rPr>
        <w:t>6.12.3-2, the FP decides how to forward the packet according to port map in the forward rule (i.e. static filter entry).</w:t>
      </w:r>
    </w:p>
    <w:p w14:paraId="6F1A6D0E" w14:textId="77777777" w:rsidR="00A86E82" w:rsidRPr="004B2EC5" w:rsidRDefault="00A86E82" w:rsidP="00A86E82">
      <w:pPr>
        <w:pStyle w:val="B1"/>
        <w:rPr>
          <w:lang w:eastAsia="zh-CN"/>
        </w:rPr>
      </w:pPr>
      <w:r w:rsidRPr="004B2EC5">
        <w:rPr>
          <w:lang w:eastAsia="zh-CN"/>
        </w:rPr>
        <w:t>-</w:t>
      </w:r>
      <w:r w:rsidRPr="004B2EC5">
        <w:rPr>
          <w:lang w:eastAsia="zh-CN"/>
        </w:rPr>
        <w:tab/>
        <w:t>If the packet matches the port of NW-TT, the FP forwards the packet to the Port of NW-TT;</w:t>
      </w:r>
    </w:p>
    <w:p w14:paraId="3CC7E68C" w14:textId="77777777" w:rsidR="00A86E82" w:rsidRPr="004B2EC5" w:rsidRDefault="00A86E82" w:rsidP="00A86E82">
      <w:pPr>
        <w:pStyle w:val="B1"/>
        <w:rPr>
          <w:lang w:eastAsia="zh-CN"/>
        </w:rPr>
      </w:pPr>
      <w:r w:rsidRPr="004B2EC5">
        <w:rPr>
          <w:lang w:eastAsia="zh-CN"/>
        </w:rPr>
        <w:t>-</w:t>
      </w:r>
      <w:r w:rsidRPr="004B2EC5">
        <w:rPr>
          <w:lang w:eastAsia="zh-CN"/>
        </w:rPr>
        <w:tab/>
        <w:t>Otherwise, the FP forwards the packet to the UPF. The UPF uses the N4 rules, e.g., PDR/FAR/QER/URR to handle the packet to the related PDU session.</w:t>
      </w:r>
    </w:p>
    <w:p w14:paraId="166EAE24" w14:textId="6E35BD00" w:rsidR="00156759" w:rsidRPr="004B2EC5" w:rsidRDefault="00D372D5" w:rsidP="00156759">
      <w:pPr>
        <w:pStyle w:val="EditorsNote"/>
        <w:rPr>
          <w:lang w:eastAsia="ja-JP"/>
        </w:rPr>
      </w:pPr>
      <w:r>
        <w:t>Editor's note:</w:t>
      </w:r>
      <w:r w:rsidR="00A86E82" w:rsidRPr="004B2EC5">
        <w:tab/>
        <w:t xml:space="preserve">It </w:t>
      </w:r>
      <w:r w:rsidR="00156759" w:rsidRPr="004B2EC5">
        <w:t>is FFS how to handle packets to unknown destinations, which may need to be sent on the NW-TT ports as well.</w:t>
      </w:r>
    </w:p>
    <w:p w14:paraId="2F1B54D9" w14:textId="1040D2FD" w:rsidR="00156759" w:rsidRPr="004B2EC5" w:rsidRDefault="00D372D5" w:rsidP="00156759">
      <w:pPr>
        <w:pStyle w:val="EditorsNote"/>
      </w:pPr>
      <w:r>
        <w:t>Editor's note:</w:t>
      </w:r>
      <w:r w:rsidR="00A86E82" w:rsidRPr="004B2EC5">
        <w:tab/>
        <w:t xml:space="preserve">It </w:t>
      </w:r>
      <w:r w:rsidR="00156759" w:rsidRPr="004B2EC5">
        <w:t>is FFS how a static filtering rule sent by the CNC is handled when the filtering rule applies for packets in the downlink direction.</w:t>
      </w:r>
    </w:p>
    <w:p w14:paraId="4692E465" w14:textId="4D56A025" w:rsidR="00156759" w:rsidRPr="004B2EC5" w:rsidRDefault="00D372D5" w:rsidP="00156759">
      <w:pPr>
        <w:pStyle w:val="EditorsNote"/>
      </w:pPr>
      <w:r>
        <w:t>Editor's note:</w:t>
      </w:r>
      <w:r w:rsidR="00A86E82" w:rsidRPr="004B2EC5">
        <w:tab/>
        <w:t xml:space="preserve">It </w:t>
      </w:r>
      <w:r w:rsidR="00156759" w:rsidRPr="004B2EC5">
        <w:t>is FFS how packet replication is achieved (i.e., for broadcast, multicast or unknown unicast frames).</w:t>
      </w:r>
    </w:p>
    <w:p w14:paraId="13290569" w14:textId="4B3BF392" w:rsidR="00156759" w:rsidRPr="004B2EC5" w:rsidRDefault="00156759" w:rsidP="00156759">
      <w:pPr>
        <w:pStyle w:val="Heading3"/>
        <w:rPr>
          <w:rFonts w:eastAsia="SimSun"/>
          <w:lang w:eastAsia="ja-JP"/>
        </w:rPr>
      </w:pPr>
      <w:bookmarkStart w:id="779" w:name="_Toc43906716"/>
      <w:bookmarkStart w:id="780" w:name="_Toc43906831"/>
      <w:bookmarkStart w:id="781" w:name="_Toc44311957"/>
      <w:bookmarkStart w:id="782" w:name="_Toc50536600"/>
      <w:bookmarkStart w:id="783" w:name="_Toc54930378"/>
      <w:bookmarkStart w:id="784" w:name="_Toc54968183"/>
      <w:r w:rsidRPr="004B2EC5">
        <w:rPr>
          <w:rFonts w:eastAsia="SimSun"/>
        </w:rPr>
        <w:t>6.12.4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779"/>
      <w:bookmarkEnd w:id="780"/>
      <w:bookmarkEnd w:id="781"/>
      <w:bookmarkEnd w:id="782"/>
      <w:bookmarkEnd w:id="783"/>
      <w:bookmarkEnd w:id="784"/>
    </w:p>
    <w:p w14:paraId="27C13DA0" w14:textId="36C2E588" w:rsidR="00156759" w:rsidRPr="004B2EC5" w:rsidRDefault="00D372D5" w:rsidP="009C730E">
      <w:pPr>
        <w:pStyle w:val="EditorsNote"/>
      </w:pPr>
      <w:r>
        <w:t>Editor's note:</w:t>
      </w:r>
      <w:r w:rsidR="00A86E82" w:rsidRPr="004B2EC5">
        <w:tab/>
      </w:r>
      <w:r w:rsidR="00156759" w:rsidRPr="004B2EC5">
        <w:t>This clause lists impacts to existing entities and interfaces</w:t>
      </w:r>
    </w:p>
    <w:p w14:paraId="3B65EA9B" w14:textId="26671A14" w:rsidR="00156759" w:rsidRPr="004B2EC5" w:rsidRDefault="00156759" w:rsidP="00156759"/>
    <w:p w14:paraId="0A45A1F3" w14:textId="07BA72DD" w:rsidR="00371EC7" w:rsidRPr="004B2EC5" w:rsidRDefault="00371EC7" w:rsidP="00371EC7">
      <w:pPr>
        <w:pStyle w:val="Heading2"/>
        <w:rPr>
          <w:rFonts w:eastAsia="Malgun Gothic"/>
        </w:rPr>
      </w:pPr>
      <w:bookmarkStart w:id="785" w:name="_Toc43906717"/>
      <w:bookmarkStart w:id="786" w:name="_Toc43906832"/>
      <w:bookmarkStart w:id="787" w:name="_Toc44311958"/>
      <w:bookmarkStart w:id="788" w:name="_Toc50536601"/>
      <w:bookmarkStart w:id="789" w:name="_Toc54930379"/>
      <w:bookmarkStart w:id="790" w:name="_Toc54968184"/>
      <w:r w:rsidRPr="004B2EC5">
        <w:rPr>
          <w:rFonts w:eastAsia="Malgun Gothic"/>
          <w:lang w:eastAsia="zh-CN"/>
        </w:rPr>
        <w:t>6.13</w:t>
      </w:r>
      <w:r w:rsidRPr="004B2EC5">
        <w:rPr>
          <w:rFonts w:eastAsia="Malgun Gothic"/>
          <w:lang w:eastAsia="ko-KR"/>
        </w:rPr>
        <w:tab/>
      </w:r>
      <w:r w:rsidR="002F0714" w:rsidRPr="004B2EC5">
        <w:rPr>
          <w:rFonts w:eastAsia="Malgun Gothic"/>
          <w:lang w:eastAsia="ko-KR"/>
        </w:rPr>
        <w:t>Solution #13</w:t>
      </w:r>
      <w:r w:rsidRPr="004B2EC5">
        <w:rPr>
          <w:rFonts w:eastAsia="Malgun Gothic"/>
          <w:lang w:eastAsia="ko-KR"/>
        </w:rPr>
        <w:t xml:space="preserve">: </w:t>
      </w:r>
      <w:r w:rsidRPr="004B2EC5">
        <w:rPr>
          <w:rFonts w:eastAsia="Malgun Gothic"/>
        </w:rPr>
        <w:t>Mechanism for AF requesting 5G network jitter</w:t>
      </w:r>
      <w:bookmarkEnd w:id="785"/>
      <w:bookmarkEnd w:id="786"/>
      <w:bookmarkEnd w:id="787"/>
      <w:bookmarkEnd w:id="788"/>
      <w:bookmarkEnd w:id="789"/>
      <w:bookmarkEnd w:id="790"/>
    </w:p>
    <w:p w14:paraId="2C6292D0" w14:textId="09884FF5" w:rsidR="00371EC7" w:rsidRPr="004B2EC5" w:rsidRDefault="00371EC7" w:rsidP="00371EC7">
      <w:pPr>
        <w:pStyle w:val="Heading3"/>
        <w:rPr>
          <w:rFonts w:eastAsia="Malgun Gothic"/>
        </w:rPr>
      </w:pPr>
      <w:bookmarkStart w:id="791" w:name="_Toc22214909"/>
      <w:bookmarkStart w:id="792" w:name="_Toc500949099"/>
      <w:bookmarkStart w:id="793" w:name="_Toc43906718"/>
      <w:bookmarkStart w:id="794" w:name="_Toc43906833"/>
      <w:bookmarkStart w:id="795" w:name="_Toc44311959"/>
      <w:bookmarkStart w:id="796" w:name="_Toc50536602"/>
      <w:bookmarkStart w:id="797" w:name="_Toc54930380"/>
      <w:bookmarkStart w:id="798" w:name="_Toc54968185"/>
      <w:r w:rsidRPr="004B2EC5">
        <w:rPr>
          <w:rFonts w:eastAsia="Malgun Gothic"/>
        </w:rPr>
        <w:t>6.13.1</w:t>
      </w:r>
      <w:r w:rsidRPr="004B2EC5">
        <w:rPr>
          <w:rFonts w:eastAsia="Malgun Gothic"/>
        </w:rPr>
        <w:tab/>
        <w:t>Description</w:t>
      </w:r>
      <w:bookmarkEnd w:id="791"/>
      <w:bookmarkEnd w:id="792"/>
      <w:bookmarkEnd w:id="793"/>
      <w:bookmarkEnd w:id="794"/>
      <w:bookmarkEnd w:id="795"/>
      <w:bookmarkEnd w:id="796"/>
      <w:bookmarkEnd w:id="797"/>
      <w:bookmarkEnd w:id="798"/>
    </w:p>
    <w:p w14:paraId="5CA70BDE" w14:textId="37D704A5" w:rsidR="00371EC7" w:rsidRPr="004B2EC5" w:rsidRDefault="00371EC7" w:rsidP="00371EC7">
      <w:pPr>
        <w:rPr>
          <w:rFonts w:eastAsia="Malgun Gothic"/>
          <w:noProof/>
        </w:rPr>
      </w:pPr>
      <w:bookmarkStart w:id="799" w:name="_Toc500949101"/>
      <w:r w:rsidRPr="004B2EC5">
        <w:rPr>
          <w:lang w:eastAsia="zh-CN"/>
        </w:rPr>
        <w:t>This solution is for key issue#3A,</w:t>
      </w:r>
      <w:r w:rsidR="002F0714" w:rsidRPr="004B2EC5">
        <w:rPr>
          <w:lang w:eastAsia="zh-CN"/>
        </w:rPr>
        <w:t xml:space="preserve"> </w:t>
      </w:r>
      <w:r w:rsidRPr="004B2EC5">
        <w:rPr>
          <w:lang w:eastAsia="zh-CN"/>
        </w:rPr>
        <w:t xml:space="preserve">which addresses </w:t>
      </w:r>
      <w:r w:rsidRPr="004B2EC5">
        <w:t>Exposure of deterministic QoS</w:t>
      </w:r>
      <w:r w:rsidRPr="004B2EC5">
        <w:rPr>
          <w:noProof/>
        </w:rPr>
        <w:t xml:space="preserve"> including aspects related to:</w:t>
      </w:r>
    </w:p>
    <w:p w14:paraId="0F7F3E32" w14:textId="77777777"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request absolute delay and jitter requirements, and mechanisms to enable the PCF to determine the 5GS QoS parameters based on the requirements received from AF.</w:t>
      </w:r>
    </w:p>
    <w:p w14:paraId="1F81CD99" w14:textId="12686215"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indicate periodicity, burst size and burst arrival time (as defined in Rel-16 for TSC Assistance information), optionally burst spread (variation of burst arrival time for DL traffic resulting from jitter on N6, if applicable) along with Tim</w:t>
      </w:r>
      <w:r w:rsidR="00467863" w:rsidRPr="004B2EC5">
        <w:t>e</w:t>
      </w:r>
      <w:r w:rsidRPr="004B2EC5">
        <w:t xml:space="preserve"> Domain (reference for these parameters) associated with these parameters to the NEF.</w:t>
      </w:r>
    </w:p>
    <w:p w14:paraId="51B91A5B" w14:textId="7D42A6BA" w:rsidR="00371EC7" w:rsidRPr="004B2EC5" w:rsidRDefault="00371EC7" w:rsidP="00371EC7">
      <w:pPr>
        <w:rPr>
          <w:rFonts w:eastAsia="SimSun"/>
          <w:lang w:eastAsia="zh-CN"/>
        </w:rPr>
      </w:pPr>
      <w:r w:rsidRPr="004B2EC5">
        <w:rPr>
          <w:rFonts w:eastAsia="SimSun"/>
          <w:lang w:eastAsia="zh-CN"/>
        </w:rPr>
        <w:t xml:space="preserve">This solution proposes a mechanism for </w:t>
      </w:r>
      <w:r w:rsidR="006B76E7" w:rsidRPr="004B2EC5">
        <w:rPr>
          <w:rFonts w:eastAsia="SimSun"/>
          <w:lang w:eastAsia="zh-CN"/>
        </w:rPr>
        <w:t xml:space="preserve">the </w:t>
      </w:r>
      <w:r w:rsidRPr="004B2EC5">
        <w:rPr>
          <w:rFonts w:eastAsia="SimSun"/>
          <w:lang w:eastAsia="zh-CN"/>
        </w:rPr>
        <w:t xml:space="preserve">AF </w:t>
      </w:r>
      <w:r w:rsidR="006B76E7" w:rsidRPr="004B2EC5">
        <w:rPr>
          <w:rFonts w:eastAsia="SimSun"/>
          <w:lang w:eastAsia="zh-CN"/>
        </w:rPr>
        <w:t>to request jitter and the PCF</w:t>
      </w:r>
      <w:r w:rsidR="006B76E7" w:rsidRPr="004B2EC5">
        <w:rPr>
          <w:rFonts w:eastAsiaTheme="minorEastAsia"/>
          <w:lang w:eastAsia="zh-CN"/>
        </w:rPr>
        <w:t xml:space="preserve"> is required</w:t>
      </w:r>
      <w:r w:rsidR="006B76E7" w:rsidRPr="004B2EC5">
        <w:rPr>
          <w:rFonts w:eastAsia="SimSun"/>
          <w:lang w:eastAsia="zh-CN"/>
        </w:rPr>
        <w:t xml:space="preserve"> (via NEF if untrusted AF) t</w:t>
      </w:r>
      <w:r w:rsidR="006B76E7" w:rsidRPr="004B2EC5">
        <w:rPr>
          <w:rFonts w:eastAsiaTheme="minorEastAsia"/>
          <w:lang w:eastAsia="zh-CN"/>
        </w:rPr>
        <w:t>o</w:t>
      </w:r>
      <w:r w:rsidR="006B76E7" w:rsidRPr="004B2EC5">
        <w:rPr>
          <w:rFonts w:eastAsia="SimSun"/>
          <w:lang w:eastAsia="zh-CN"/>
        </w:rPr>
        <w:t xml:space="preserve"> calculate an estimation of jitter based on measured delay </w:t>
      </w:r>
      <w:r w:rsidR="006B76E7" w:rsidRPr="004B2EC5">
        <w:rPr>
          <w:rFonts w:eastAsiaTheme="minorEastAsia"/>
          <w:lang w:eastAsia="zh-CN"/>
        </w:rPr>
        <w:t>values</w:t>
      </w:r>
      <w:r w:rsidR="006B76E7" w:rsidRPr="004B2EC5">
        <w:rPr>
          <w:rFonts w:eastAsia="SimSun"/>
          <w:lang w:eastAsia="zh-CN"/>
        </w:rPr>
        <w:t xml:space="preserve"> obtained using QoS monitoring</w:t>
      </w:r>
      <w:r w:rsidRPr="004B2EC5">
        <w:rPr>
          <w:rFonts w:eastAsia="SimSun"/>
          <w:lang w:eastAsia="zh-CN"/>
        </w:rPr>
        <w:t>.</w:t>
      </w:r>
    </w:p>
    <w:p w14:paraId="4535029B" w14:textId="032EC144" w:rsidR="00371EC7" w:rsidRPr="004B2EC5" w:rsidRDefault="00371EC7" w:rsidP="00371EC7">
      <w:pPr>
        <w:rPr>
          <w:rFonts w:eastAsia="SimSun"/>
          <w:lang w:eastAsia="zh-CN"/>
        </w:rPr>
      </w:pPr>
      <w:r w:rsidRPr="004B2EC5">
        <w:rPr>
          <w:rFonts w:eastAsia="SimSun"/>
          <w:lang w:eastAsia="zh-CN"/>
        </w:rPr>
        <w:lastRenderedPageBreak/>
        <w:t>The main idea is that the AF provides request for jitter, and 5G system calculate the jitter based on a group of E2E packet delay between UE and PSA UPF. After PCF getting a group of E2E delay data in measurement period, the PCF may use the IETF RFC1889 method to calculate the jitter and send the jitter value to AF.</w:t>
      </w:r>
      <w:r w:rsidRPr="004B2EC5">
        <w:t xml:space="preserve"> </w:t>
      </w:r>
      <w:r w:rsidRPr="004B2EC5">
        <w:rPr>
          <w:rFonts w:eastAsia="SimSun"/>
          <w:lang w:eastAsia="zh-CN"/>
        </w:rPr>
        <w:t xml:space="preserve">Considering R16 QoS monitoring mechanism, </w:t>
      </w:r>
      <w:r w:rsidR="00085ADC" w:rsidRPr="004B2EC5">
        <w:rPr>
          <w:rFonts w:eastAsia="SimSun"/>
          <w:lang w:eastAsia="zh-CN"/>
        </w:rPr>
        <w:t xml:space="preserve">only average </w:t>
      </w:r>
      <w:r w:rsidRPr="004B2EC5">
        <w:rPr>
          <w:rFonts w:eastAsia="SimSun"/>
          <w:lang w:eastAsia="zh-CN"/>
        </w:rPr>
        <w:t>packet delay measurement</w:t>
      </w:r>
      <w:r w:rsidR="00502FE9" w:rsidRPr="004B2EC5">
        <w:rPr>
          <w:rFonts w:eastAsia="SimSun"/>
          <w:lang w:eastAsia="zh-CN"/>
        </w:rPr>
        <w:t xml:space="preserve"> </w:t>
      </w:r>
      <w:r w:rsidRPr="004B2EC5">
        <w:rPr>
          <w:rFonts w:eastAsia="SimSun"/>
          <w:lang w:eastAsia="zh-CN"/>
        </w:rPr>
        <w:t xml:space="preserve">in RAN has been defined </w:t>
      </w:r>
      <w:r w:rsidR="006B76E7" w:rsidRPr="004B2EC5">
        <w:rPr>
          <w:rFonts w:eastAsia="SimSun"/>
          <w:lang w:eastAsia="zh-CN"/>
        </w:rPr>
        <w:t>and tha</w:t>
      </w:r>
      <w:r w:rsidR="004D3634" w:rsidRPr="004B2EC5">
        <w:rPr>
          <w:rFonts w:eastAsia="SimSun"/>
          <w:lang w:eastAsia="zh-CN"/>
        </w:rPr>
        <w:t>t</w:t>
      </w:r>
      <w:r w:rsidR="006B76E7" w:rsidRPr="004B2EC5">
        <w:rPr>
          <w:rFonts w:eastAsia="SimSun"/>
          <w:lang w:eastAsia="zh-CN"/>
        </w:rPr>
        <w:t xml:space="preserve"> the </w:t>
      </w:r>
      <w:r w:rsidR="006B76E7" w:rsidRPr="004B2EC5">
        <w:t xml:space="preserve">PSA UPF calculates the UL/DL packet delay between UE and PSA UPF based on the received RAN part of UL/DL average packet delay result and the calculated UL/DL packet delay between RAN and PSA UPF. </w:t>
      </w:r>
      <w:r w:rsidR="006B76E7" w:rsidRPr="004B2EC5">
        <w:rPr>
          <w:rFonts w:eastAsia="SimSun"/>
          <w:lang w:eastAsia="zh-CN"/>
        </w:rPr>
        <w:t xml:space="preserve"> In order to introduce the jitter calculation mechanism in R17, there is no enhancement for RAN and UPF, and the average delay from RAN can be used to calculate an estimation of the jitter.</w:t>
      </w:r>
    </w:p>
    <w:p w14:paraId="46B4B6B4" w14:textId="30B3996A" w:rsidR="00371EC7" w:rsidRPr="004B2EC5" w:rsidRDefault="00371EC7" w:rsidP="00371EC7">
      <w:pPr>
        <w:rPr>
          <w:rFonts w:eastAsia="SimSun"/>
          <w:lang w:eastAsia="zh-CN"/>
        </w:rPr>
      </w:pPr>
      <w:r w:rsidRPr="004B2EC5">
        <w:rPr>
          <w:rFonts w:eastAsia="SimSun"/>
          <w:lang w:eastAsia="zh-CN"/>
        </w:rPr>
        <w:t>AF sends a request for jitter calculation by using</w:t>
      </w:r>
      <w:r w:rsidRPr="004B2EC5">
        <w:rPr>
          <w:lang w:eastAsia="zh-CN"/>
        </w:rPr>
        <w:t xml:space="preserve"> Nnef_AFsessionWithQoS_Create request message to NEF, the indication of jitter requirement, jitter measurement</w:t>
      </w:r>
      <w:r w:rsidRPr="004B2EC5">
        <w:rPr>
          <w:rFonts w:eastAsia="SimSun"/>
          <w:lang w:eastAsia="zh-CN"/>
        </w:rPr>
        <w:t xml:space="preserve"> period, sample </w:t>
      </w:r>
      <w:r w:rsidRPr="004B2EC5">
        <w:rPr>
          <w:lang w:eastAsia="zh-CN"/>
        </w:rPr>
        <w:t>frequency</w:t>
      </w:r>
      <w:r w:rsidRPr="004B2EC5">
        <w:rPr>
          <w:rFonts w:eastAsia="SimSun"/>
          <w:lang w:eastAsia="zh-CN"/>
        </w:rPr>
        <w:t>,</w:t>
      </w:r>
      <w:r w:rsidR="006B76E7" w:rsidRPr="004B2EC5">
        <w:rPr>
          <w:rFonts w:eastAsia="SimSun"/>
          <w:lang w:eastAsia="zh-CN"/>
        </w:rPr>
        <w:t xml:space="preserve"> reporting threshold or reporting frequency</w:t>
      </w:r>
      <w:r w:rsidR="00D372D5">
        <w:rPr>
          <w:rFonts w:eastAsia="SimSun"/>
          <w:lang w:eastAsia="zh-CN"/>
        </w:rPr>
        <w:t xml:space="preserve"> </w:t>
      </w:r>
      <w:r w:rsidR="006B76E7" w:rsidRPr="004B2EC5">
        <w:rPr>
          <w:rFonts w:eastAsia="SimSun"/>
          <w:lang w:eastAsia="zh-CN"/>
        </w:rPr>
        <w:t>(</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23.503</w:t>
      </w:r>
      <w:r w:rsidR="00D372D5">
        <w:rPr>
          <w:rFonts w:eastAsia="SimSun"/>
          <w:lang w:eastAsia="zh-CN"/>
        </w:rPr>
        <w:t> [12]</w:t>
      </w:r>
      <w:r w:rsidR="006B76E7" w:rsidRPr="004B2EC5">
        <w:rPr>
          <w:rFonts w:eastAsia="SimSun"/>
          <w:lang w:eastAsia="zh-CN"/>
        </w:rPr>
        <w:t xml:space="preserve"> </w:t>
      </w:r>
      <w:r w:rsidR="00D372D5">
        <w:rPr>
          <w:rFonts w:eastAsia="SimSun"/>
          <w:lang w:eastAsia="zh-CN"/>
        </w:rPr>
        <w:t>clause </w:t>
      </w:r>
      <w:r w:rsidR="006B76E7" w:rsidRPr="004B2EC5">
        <w:rPr>
          <w:rFonts w:eastAsia="SimSun"/>
          <w:lang w:eastAsia="zh-CN"/>
        </w:rPr>
        <w:t xml:space="preserve">6.1.3.21) </w:t>
      </w:r>
      <w:r w:rsidR="006B76E7" w:rsidRPr="004B2EC5">
        <w:rPr>
          <w:lang w:eastAsia="zh-CN"/>
        </w:rPr>
        <w:t xml:space="preserve">may be </w:t>
      </w:r>
      <w:r w:rsidRPr="004B2EC5">
        <w:rPr>
          <w:lang w:eastAsia="zh-CN"/>
        </w:rPr>
        <w:t>included in the request, and are sent to PCF via NEF.</w:t>
      </w:r>
    </w:p>
    <w:p w14:paraId="1DD1FB6C" w14:textId="3F0EFDCE" w:rsidR="00371EC7" w:rsidRPr="004B2EC5" w:rsidRDefault="00371EC7" w:rsidP="00371EC7">
      <w:pPr>
        <w:rPr>
          <w:rFonts w:eastAsia="SimSun"/>
          <w:lang w:eastAsia="zh-CN"/>
        </w:rPr>
      </w:pPr>
      <w:r w:rsidRPr="004B2EC5">
        <w:rPr>
          <w:rFonts w:eastAsia="SimSun"/>
          <w:lang w:eastAsia="zh-CN"/>
        </w:rPr>
        <w:t>When</w:t>
      </w:r>
      <w:r w:rsidRPr="004B2EC5">
        <w:t xml:space="preserve"> PCF </w:t>
      </w:r>
      <w:r w:rsidRPr="004B2EC5">
        <w:rPr>
          <w:rFonts w:eastAsia="SimSun"/>
          <w:lang w:eastAsia="zh-CN"/>
        </w:rPr>
        <w:t>accepts the jitter requirement</w:t>
      </w:r>
      <w:r w:rsidR="002F0714" w:rsidRPr="004B2EC5">
        <w:rPr>
          <w:rFonts w:eastAsia="SimSun"/>
          <w:lang w:eastAsia="zh-CN"/>
        </w:rPr>
        <w:t xml:space="preserve">, </w:t>
      </w:r>
      <w:r w:rsidRPr="004B2EC5">
        <w:rPr>
          <w:rFonts w:eastAsia="SimSun"/>
          <w:lang w:eastAsia="zh-CN"/>
        </w:rPr>
        <w:t>PCF generates the QoS Monitoring policy for a service data flow, based on the request from AF. In the QoS Monitoring PCC rule, the QoS monitoring period can be the same as jitter measurement period. Then PCF provides the</w:t>
      </w:r>
      <w:r w:rsidRPr="004B2EC5">
        <w:t xml:space="preserve"> </w:t>
      </w:r>
      <w:r w:rsidRPr="004B2EC5">
        <w:rPr>
          <w:rFonts w:eastAsia="SimSun"/>
          <w:lang w:eastAsia="zh-CN"/>
        </w:rPr>
        <w:t>QoS Monitoring policy to the SMF.</w:t>
      </w:r>
    </w:p>
    <w:p w14:paraId="1BA72485" w14:textId="63E35E39" w:rsidR="00371EC7" w:rsidRPr="004B2EC5" w:rsidRDefault="00371EC7" w:rsidP="00371EC7">
      <w:pPr>
        <w:rPr>
          <w:rFonts w:eastAsia="SimSun"/>
          <w:lang w:eastAsia="zh-CN"/>
        </w:rPr>
      </w:pPr>
      <w:r w:rsidRPr="004B2EC5">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23.501</w:t>
      </w:r>
      <w:r w:rsidR="00D372D5">
        <w:rPr>
          <w:rFonts w:eastAsia="SimSun"/>
          <w:lang w:eastAsia="zh-CN"/>
        </w:rPr>
        <w:t> </w:t>
      </w:r>
      <w:r w:rsidR="00D372D5" w:rsidRPr="004B2EC5">
        <w:rPr>
          <w:rFonts w:eastAsia="SimSun"/>
          <w:lang w:eastAsia="zh-CN"/>
        </w:rPr>
        <w:t>[</w:t>
      </w:r>
      <w:r w:rsidR="00A86E82" w:rsidRPr="004B2EC5">
        <w:rPr>
          <w:rFonts w:eastAsia="SimSun"/>
          <w:lang w:eastAsia="zh-CN"/>
        </w:rPr>
        <w:t>2]</w:t>
      </w:r>
      <w:r w:rsidRPr="004B2EC5">
        <w:rPr>
          <w:rFonts w:eastAsia="SimSun"/>
          <w:lang w:eastAsia="zh-CN"/>
        </w:rPr>
        <w:t xml:space="preserve"> </w:t>
      </w:r>
      <w:r w:rsidR="00D372D5" w:rsidRPr="004B2EC5">
        <w:rPr>
          <w:rFonts w:eastAsia="SimSun"/>
          <w:lang w:eastAsia="zh-CN"/>
        </w:rPr>
        <w:t>clause</w:t>
      </w:r>
      <w:r w:rsidR="00D372D5">
        <w:rPr>
          <w:rFonts w:eastAsia="SimSun"/>
          <w:lang w:eastAsia="zh-CN"/>
        </w:rPr>
        <w:t> </w:t>
      </w:r>
      <w:r w:rsidR="00D372D5" w:rsidRPr="004B2EC5">
        <w:rPr>
          <w:rFonts w:eastAsia="SimSun"/>
          <w:lang w:eastAsia="zh-CN"/>
        </w:rPr>
        <w:t>5</w:t>
      </w:r>
      <w:r w:rsidRPr="004B2EC5">
        <w:rPr>
          <w:rFonts w:eastAsia="SimSun"/>
          <w:lang w:eastAsia="zh-CN"/>
        </w:rPr>
        <w:t>.33.3.When the reporting trigger(s) is satisfied, e.g. the reporting period expires, or the PDU Session is released, the UPF reports the calculated packet delay value(s) to the SMF, and the SMF sends the reports to the PCF.</w:t>
      </w:r>
      <w:r w:rsidRPr="004B2EC5">
        <w:t xml:space="preserve"> </w:t>
      </w:r>
      <w:r w:rsidRPr="004B2EC5">
        <w:rPr>
          <w:rFonts w:eastAsia="SimSun"/>
          <w:lang w:eastAsia="zh-CN"/>
        </w:rPr>
        <w:t xml:space="preserve">PCF may use the IETF RFC1889 method to calculate </w:t>
      </w:r>
      <w:r w:rsidR="006B76E7" w:rsidRPr="004B2EC5">
        <w:rPr>
          <w:rFonts w:eastAsia="SimSun"/>
          <w:lang w:eastAsia="zh-CN"/>
        </w:rPr>
        <w:t xml:space="preserve"> an estimation of jitter based on </w:t>
      </w:r>
      <w:r w:rsidR="006B76E7" w:rsidRPr="004B2EC5">
        <w:rPr>
          <w:rFonts w:eastAsiaTheme="minorEastAsia"/>
          <w:lang w:eastAsia="zh-CN"/>
        </w:rPr>
        <w:t>some</w:t>
      </w:r>
      <w:r w:rsidR="006B76E7" w:rsidRPr="004B2EC5">
        <w:rPr>
          <w:rFonts w:eastAsia="SimSun"/>
          <w:lang w:eastAsia="zh-CN"/>
        </w:rPr>
        <w:t xml:space="preserve"> measured delay </w:t>
      </w:r>
      <w:r w:rsidR="006B76E7" w:rsidRPr="004B2EC5">
        <w:rPr>
          <w:rFonts w:eastAsiaTheme="minorEastAsia"/>
          <w:lang w:eastAsia="zh-CN"/>
        </w:rPr>
        <w:t xml:space="preserve">values, which are measured for sampled packets </w:t>
      </w:r>
      <w:r w:rsidR="006B76E7" w:rsidRPr="004B2EC5">
        <w:rPr>
          <w:rFonts w:eastAsia="SimSun"/>
          <w:lang w:eastAsia="zh-CN"/>
        </w:rPr>
        <w:t>using QoS monitoring</w:t>
      </w:r>
      <w:r w:rsidRPr="004B2EC5">
        <w:rPr>
          <w:rFonts w:eastAsia="SimSun"/>
          <w:lang w:eastAsia="zh-CN"/>
        </w:rPr>
        <w:t xml:space="preserve">, and then sends the </w:t>
      </w:r>
      <w:r w:rsidR="006B76E7" w:rsidRPr="004B2EC5">
        <w:rPr>
          <w:rFonts w:eastAsia="SimSun"/>
          <w:lang w:eastAsia="zh-CN"/>
        </w:rPr>
        <w:t xml:space="preserve">estimated </w:t>
      </w:r>
      <w:r w:rsidRPr="004B2EC5">
        <w:rPr>
          <w:rFonts w:eastAsia="SimSun"/>
          <w:lang w:eastAsia="zh-CN"/>
        </w:rPr>
        <w:t>jitter value to AF.</w:t>
      </w:r>
    </w:p>
    <w:p w14:paraId="47E8A554" w14:textId="3868681E" w:rsidR="00371EC7" w:rsidRPr="004B2EC5" w:rsidRDefault="00371EC7" w:rsidP="00371EC7">
      <w:pPr>
        <w:rPr>
          <w:rFonts w:eastAsia="SimSun"/>
          <w:lang w:eastAsia="zh-CN"/>
        </w:rPr>
      </w:pPr>
      <w:r w:rsidRPr="004B2EC5">
        <w:rPr>
          <w:rFonts w:eastAsia="SimSun"/>
          <w:lang w:eastAsia="zh-CN"/>
        </w:rPr>
        <w:t xml:space="preserve">The sample packet frequency for jitter calculation may comply with Poisson sampling, because it ensures an unbiased </w:t>
      </w:r>
      <w:r w:rsidR="002F0714" w:rsidRPr="004B2EC5">
        <w:rPr>
          <w:rFonts w:eastAsia="SimSun"/>
          <w:lang w:eastAsia="zh-CN"/>
        </w:rPr>
        <w:t>a</w:t>
      </w:r>
      <w:r w:rsidRPr="004B2EC5">
        <w:rPr>
          <w:rFonts w:eastAsia="SimSun"/>
          <w:lang w:eastAsia="zh-CN"/>
        </w:rPr>
        <w:t>nd</w:t>
      </w:r>
      <w:r w:rsidR="002F0714" w:rsidRPr="004B2EC5">
        <w:rPr>
          <w:rFonts w:eastAsia="SimSun"/>
          <w:lang w:eastAsia="zh-CN"/>
        </w:rPr>
        <w:t xml:space="preserve"> </w:t>
      </w:r>
      <w:r w:rsidRPr="004B2EC5">
        <w:rPr>
          <w:rFonts w:eastAsia="SimSun"/>
          <w:lang w:eastAsia="zh-CN"/>
        </w:rPr>
        <w:t>uniformly distributed sampling during jitter measurement period. However,</w:t>
      </w:r>
      <w:r w:rsidR="002F0714" w:rsidRPr="004B2EC5">
        <w:rPr>
          <w:rFonts w:eastAsia="SimSun"/>
          <w:lang w:eastAsia="zh-CN"/>
        </w:rPr>
        <w:t xml:space="preserve"> </w:t>
      </w:r>
      <w:r w:rsidRPr="004B2EC5">
        <w:rPr>
          <w:rFonts w:eastAsia="SimSun"/>
          <w:lang w:eastAsia="zh-CN"/>
        </w:rPr>
        <w:t>alternate sampling methodologies are possible. For example,</w:t>
      </w:r>
      <w:r w:rsidR="002F0714" w:rsidRPr="004B2EC5">
        <w:rPr>
          <w:rFonts w:eastAsia="SimSun"/>
          <w:lang w:eastAsia="zh-CN"/>
        </w:rPr>
        <w:t xml:space="preserve"> </w:t>
      </w:r>
      <w:r w:rsidRPr="004B2EC5">
        <w:rPr>
          <w:rFonts w:eastAsia="SimSun"/>
          <w:lang w:eastAsia="zh-CN"/>
        </w:rPr>
        <w:t>continuous sampling of a constant bit rate stream (i.e., periodic packet transmission) is a possibility.</w:t>
      </w:r>
      <w:r w:rsidR="002F0714" w:rsidRPr="004B2EC5">
        <w:rPr>
          <w:rFonts w:eastAsia="SimSun"/>
          <w:lang w:eastAsia="zh-CN"/>
        </w:rPr>
        <w:t xml:space="preserve"> </w:t>
      </w:r>
      <w:r w:rsidRPr="004B2EC5">
        <w:rPr>
          <w:rFonts w:eastAsia="SimSun"/>
          <w:lang w:eastAsia="zh-CN"/>
        </w:rPr>
        <w:t>(IETF RFC 3393)</w:t>
      </w:r>
    </w:p>
    <w:p w14:paraId="431B670D" w14:textId="1C8281EC" w:rsidR="00371EC7" w:rsidRPr="004B2EC5" w:rsidRDefault="00371EC7" w:rsidP="00371EC7">
      <w:pPr>
        <w:pStyle w:val="Heading3"/>
        <w:rPr>
          <w:rFonts w:eastAsia="Malgun Gothic"/>
          <w:lang w:eastAsia="ja-JP"/>
        </w:rPr>
      </w:pPr>
      <w:bookmarkStart w:id="800" w:name="_Toc22214910"/>
      <w:bookmarkStart w:id="801" w:name="_Toc43906719"/>
      <w:bookmarkStart w:id="802" w:name="_Toc43906834"/>
      <w:bookmarkStart w:id="803" w:name="_Toc44311960"/>
      <w:bookmarkStart w:id="804" w:name="_Toc50536603"/>
      <w:bookmarkStart w:id="805" w:name="_Toc54930381"/>
      <w:bookmarkStart w:id="806" w:name="_Toc54968186"/>
      <w:r w:rsidRPr="004B2EC5">
        <w:rPr>
          <w:rFonts w:eastAsia="Malgun Gothic"/>
        </w:rPr>
        <w:t>6.</w:t>
      </w:r>
      <w:r w:rsidR="009A069D" w:rsidRPr="004B2EC5">
        <w:rPr>
          <w:rFonts w:eastAsia="Malgun Gothic"/>
        </w:rPr>
        <w:t>13</w:t>
      </w:r>
      <w:r w:rsidRPr="004B2EC5">
        <w:rPr>
          <w:rFonts w:eastAsia="Malgun Gothic"/>
        </w:rPr>
        <w:t>.2</w:t>
      </w:r>
      <w:r w:rsidRPr="004B2EC5">
        <w:rPr>
          <w:rFonts w:eastAsia="Malgun Gothic"/>
        </w:rPr>
        <w:tab/>
        <w:t>Procedures</w:t>
      </w:r>
      <w:bookmarkEnd w:id="799"/>
      <w:bookmarkEnd w:id="800"/>
      <w:bookmarkEnd w:id="801"/>
      <w:bookmarkEnd w:id="802"/>
      <w:bookmarkEnd w:id="803"/>
      <w:bookmarkEnd w:id="804"/>
      <w:bookmarkEnd w:id="805"/>
      <w:bookmarkEnd w:id="806"/>
    </w:p>
    <w:p w14:paraId="0D4D27E8" w14:textId="0CEE9128" w:rsidR="00371EC7" w:rsidRPr="004B2EC5" w:rsidRDefault="00371EC7" w:rsidP="00371EC7">
      <w:pPr>
        <w:rPr>
          <w:rFonts w:eastAsia="Malgun Gothic"/>
        </w:rPr>
      </w:pPr>
      <w:r w:rsidRPr="004B2EC5">
        <w:t>The</w:t>
      </w:r>
      <w:r w:rsidRPr="004B2EC5">
        <w:rPr>
          <w:rFonts w:eastAsia="SimSun"/>
          <w:lang w:eastAsia="zh-CN"/>
        </w:rPr>
        <w:t xml:space="preserve"> mechanism for AF requesting jitter requirements</w:t>
      </w:r>
      <w:r w:rsidRPr="004B2EC5">
        <w:t xml:space="preserve"> can be described in the Figure 6.</w:t>
      </w:r>
      <w:r w:rsidR="009A069D" w:rsidRPr="004B2EC5">
        <w:t>13</w:t>
      </w:r>
      <w:r w:rsidRPr="004B2EC5">
        <w:t>.2-1.</w:t>
      </w:r>
    </w:p>
    <w:p w14:paraId="64009C03" w14:textId="77777777" w:rsidR="00371EC7" w:rsidRPr="004B2EC5" w:rsidRDefault="00371EC7" w:rsidP="00A86E82">
      <w:pPr>
        <w:pStyle w:val="TH"/>
        <w:rPr>
          <w:rFonts w:eastAsia="SimSun"/>
          <w:lang w:eastAsia="zh-CN"/>
        </w:rPr>
      </w:pPr>
      <w:r w:rsidRPr="004B2EC5">
        <w:rPr>
          <w:rFonts w:eastAsia="SimSun"/>
          <w:lang w:eastAsia="zh-CN"/>
        </w:rPr>
        <w:object w:dxaOrig="8820" w:dyaOrig="6640" w14:anchorId="004FA3A5">
          <v:shape id="_x0000_i1054" type="#_x0000_t75" style="width:440.85pt;height:331.45pt" o:ole="">
            <v:imagedata r:id="rId72" o:title=""/>
          </v:shape>
          <o:OLEObject Type="Embed" ProgID="Visio.Drawing.11" ShapeID="_x0000_i1054" DrawAspect="Content" ObjectID="_1665581916" r:id="rId73"/>
        </w:object>
      </w:r>
    </w:p>
    <w:p w14:paraId="066E09CB" w14:textId="0849C343" w:rsidR="00371EC7" w:rsidRPr="004B2EC5" w:rsidRDefault="00371EC7" w:rsidP="00371EC7">
      <w:pPr>
        <w:pStyle w:val="TF"/>
        <w:rPr>
          <w:rFonts w:eastAsia="DengXian"/>
          <w:lang w:eastAsia="zh-CN"/>
        </w:rPr>
      </w:pPr>
      <w:r w:rsidRPr="004B2EC5">
        <w:rPr>
          <w:rFonts w:eastAsia="SimSun"/>
          <w:lang w:eastAsia="zh-CN"/>
        </w:rPr>
        <w:t xml:space="preserve">Figure </w:t>
      </w:r>
      <w:r w:rsidRPr="004B2EC5">
        <w:t>6.</w:t>
      </w:r>
      <w:r w:rsidR="009A069D" w:rsidRPr="004B2EC5">
        <w:t>13</w:t>
      </w:r>
      <w:r w:rsidRPr="004B2EC5">
        <w:t>.2-1</w:t>
      </w:r>
      <w:r w:rsidRPr="004B2EC5">
        <w:rPr>
          <w:rFonts w:eastAsia="SimSun"/>
          <w:lang w:eastAsia="zh-CN"/>
        </w:rPr>
        <w:t>: AF requesting jitter requirements</w:t>
      </w:r>
    </w:p>
    <w:p w14:paraId="0D8D939D" w14:textId="77777777" w:rsidR="00A86E82" w:rsidRPr="004B2EC5" w:rsidRDefault="00A86E82" w:rsidP="00A86E82">
      <w:pPr>
        <w:pStyle w:val="B1"/>
        <w:rPr>
          <w:rFonts w:eastAsia="Malgun Gothic"/>
          <w:lang w:eastAsia="zh-CN"/>
        </w:rPr>
      </w:pPr>
      <w:bookmarkStart w:id="807" w:name="_Toc326248711"/>
      <w:bookmarkStart w:id="808" w:name="_Toc22214911"/>
      <w:bookmarkStart w:id="809" w:name="_Toc510604409"/>
      <w:bookmarkStart w:id="810" w:name="_Toc43906720"/>
      <w:bookmarkStart w:id="811" w:name="_Toc43906835"/>
      <w:r w:rsidRPr="004B2EC5">
        <w:rPr>
          <w:rFonts w:eastAsia="Malgun Gothic"/>
          <w:lang w:eastAsia="zh-CN"/>
        </w:rPr>
        <w:t>0.</w:t>
      </w:r>
      <w:r w:rsidRPr="004B2EC5">
        <w:rPr>
          <w:rFonts w:eastAsia="Malgun Gothic"/>
          <w:lang w:eastAsia="zh-CN"/>
        </w:rPr>
        <w:tab/>
        <w:t>The PDU session has been established.</w:t>
      </w:r>
    </w:p>
    <w:p w14:paraId="320A486E" w14:textId="77777777" w:rsidR="00A86E82" w:rsidRPr="004B2EC5" w:rsidRDefault="00A86E82" w:rsidP="00A86E82">
      <w:pPr>
        <w:pStyle w:val="B1"/>
        <w:rPr>
          <w:rFonts w:eastAsia="Malgun Gothic"/>
          <w:lang w:eastAsia="zh-CN"/>
        </w:rPr>
      </w:pPr>
      <w:r w:rsidRPr="004B2EC5">
        <w:rPr>
          <w:rFonts w:eastAsia="Malgun Gothic"/>
          <w:lang w:eastAsia="zh-CN"/>
        </w:rPr>
        <w:t>1.</w:t>
      </w:r>
      <w:r w:rsidRPr="004B2EC5">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Pr="004B2EC5" w:rsidRDefault="00A86E82" w:rsidP="00A86E82">
      <w:pPr>
        <w:pStyle w:val="B1"/>
        <w:rPr>
          <w:rFonts w:eastAsia="Malgun Gothic"/>
          <w:lang w:eastAsia="zh-CN"/>
        </w:rPr>
      </w:pPr>
      <w:r w:rsidRPr="004B2EC5">
        <w:rPr>
          <w:rFonts w:eastAsia="Malgun Gothic"/>
          <w:lang w:eastAsia="zh-CN"/>
        </w:rPr>
        <w:t>2.</w:t>
      </w:r>
      <w:r w:rsidRPr="004B2EC5">
        <w:rPr>
          <w:rFonts w:eastAsia="Malgun Gothic"/>
          <w:lang w:eastAsia="zh-CN"/>
        </w:rPr>
        <w:tab/>
        <w:t>The NEF authorizes the AF request and sends the jitter calculation parameter in the AF request message to the PCF through the Npcf_PolicyAuthorization_Create request.</w:t>
      </w:r>
    </w:p>
    <w:p w14:paraId="6264E68A" w14:textId="259AA573" w:rsidR="00A86E82" w:rsidRPr="004B2EC5" w:rsidRDefault="00A86E82" w:rsidP="00A86E82">
      <w:pPr>
        <w:pStyle w:val="B1"/>
        <w:rPr>
          <w:rFonts w:eastAsia="Malgun Gothic"/>
          <w:lang w:eastAsia="zh-CN"/>
        </w:rPr>
      </w:pPr>
      <w:r w:rsidRPr="004B2EC5">
        <w:rPr>
          <w:rFonts w:eastAsia="Malgun Gothic"/>
          <w:lang w:eastAsia="zh-CN"/>
        </w:rPr>
        <w:t>3.</w:t>
      </w:r>
      <w:r w:rsidRPr="004B2EC5">
        <w:rPr>
          <w:rFonts w:eastAsia="Malgun Gothic"/>
          <w:lang w:eastAsia="zh-CN"/>
        </w:rPr>
        <w:tab/>
        <w:t>PCF generates the authorized QoS Monitoring policy based on the AF request, measurement period, sample frequency, and triggers SMF to initiate PDU Session Modification procedure by sending Npcf_SMPolicyControl_UpdateNotify request.</w:t>
      </w:r>
    </w:p>
    <w:p w14:paraId="345AB28E" w14:textId="77777777" w:rsidR="00A86E82" w:rsidRPr="004B2EC5" w:rsidRDefault="00A86E82" w:rsidP="00A86E82">
      <w:pPr>
        <w:pStyle w:val="B1"/>
        <w:rPr>
          <w:rFonts w:eastAsia="Malgun Gothic"/>
          <w:lang w:eastAsia="zh-CN"/>
        </w:rPr>
      </w:pPr>
      <w:r w:rsidRPr="004B2EC5">
        <w:rPr>
          <w:rFonts w:eastAsia="Malgun Gothic"/>
          <w:lang w:eastAsia="zh-CN"/>
        </w:rPr>
        <w:t>4a.</w:t>
      </w:r>
      <w:r w:rsidRPr="004B2EC5">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Pr="004B2EC5" w:rsidRDefault="00A86E82" w:rsidP="00A86E82">
      <w:pPr>
        <w:pStyle w:val="B1"/>
        <w:rPr>
          <w:rFonts w:eastAsia="Malgun Gothic"/>
          <w:lang w:eastAsia="zh-CN"/>
        </w:rPr>
      </w:pPr>
      <w:r w:rsidRPr="004B2EC5">
        <w:rPr>
          <w:rFonts w:eastAsia="Malgun Gothic"/>
          <w:lang w:eastAsia="zh-CN"/>
        </w:rPr>
        <w:t>4b.</w:t>
      </w:r>
      <w:r w:rsidRPr="004B2EC5">
        <w:rPr>
          <w:rFonts w:eastAsia="Malgun Gothic"/>
          <w:lang w:eastAsia="zh-CN"/>
        </w:rPr>
        <w:tab/>
        <w:t>The SMF sends a QoS Monitoring request to the PSA UPF via N4</w:t>
      </w:r>
    </w:p>
    <w:p w14:paraId="3EB0FF62" w14:textId="77777777" w:rsidR="00A86E82" w:rsidRPr="004B2EC5" w:rsidRDefault="00A86E82" w:rsidP="00A86E82">
      <w:pPr>
        <w:pStyle w:val="B1"/>
        <w:rPr>
          <w:rFonts w:eastAsia="Malgun Gothic"/>
          <w:lang w:eastAsia="zh-CN"/>
        </w:rPr>
      </w:pPr>
      <w:r w:rsidRPr="004B2EC5">
        <w:rPr>
          <w:rFonts w:eastAsia="Malgun Gothic"/>
          <w:lang w:eastAsia="zh-CN"/>
        </w:rPr>
        <w:t>5.</w:t>
      </w:r>
      <w:r w:rsidRPr="004B2EC5">
        <w:rPr>
          <w:rFonts w:eastAsia="Malgun Gothic"/>
          <w:lang w:eastAsia="zh-CN"/>
        </w:rPr>
        <w:tab/>
        <w:t>AMF sends QoS monitoring request to NG-RAN through N2 interface.</w:t>
      </w:r>
    </w:p>
    <w:p w14:paraId="74A775E0" w14:textId="76625F33" w:rsidR="00A86E82" w:rsidRPr="004B2EC5" w:rsidRDefault="00A86E82" w:rsidP="00A86E82">
      <w:pPr>
        <w:pStyle w:val="B1"/>
        <w:rPr>
          <w:rFonts w:eastAsia="Malgun Gothic"/>
          <w:lang w:eastAsia="zh-CN"/>
        </w:rPr>
      </w:pPr>
      <w:r w:rsidRPr="004B2EC5">
        <w:rPr>
          <w:rFonts w:eastAsia="Malgun Gothic"/>
          <w:lang w:eastAsia="zh-CN"/>
        </w:rPr>
        <w:t>6.</w:t>
      </w:r>
      <w:r w:rsidRPr="004B2EC5">
        <w:rPr>
          <w:rFonts w:eastAsia="Malgun Gothic"/>
          <w:lang w:eastAsia="zh-CN"/>
        </w:rPr>
        <w:tab/>
        <w:t xml:space="preserve">The NG-RAN initiates the measurement of UL/DL </w:t>
      </w:r>
      <w:r w:rsidR="005B018A" w:rsidRPr="004B2EC5">
        <w:rPr>
          <w:rFonts w:eastAsia="Malgun Gothic"/>
          <w:lang w:eastAsia="zh-CN"/>
        </w:rPr>
        <w:t xml:space="preserve">average </w:t>
      </w:r>
      <w:r w:rsidRPr="004B2EC5">
        <w:rPr>
          <w:rFonts w:eastAsia="Malgun Gothic"/>
          <w:lang w:eastAsia="zh-CN"/>
        </w:rPr>
        <w:t xml:space="preserve">packet delay on Uu interface based on the QoS Monitoring request from SMF, and NG-RAN performs delay measurement based on </w:t>
      </w:r>
      <w:r w:rsidR="005B018A" w:rsidRPr="004B2EC5">
        <w:rPr>
          <w:lang w:eastAsia="zh-CN"/>
        </w:rPr>
        <w:t xml:space="preserve">the existing procedures in </w:t>
      </w:r>
      <w:r w:rsidR="00D372D5">
        <w:rPr>
          <w:lang w:eastAsia="zh-CN"/>
        </w:rPr>
        <w:t>clause </w:t>
      </w:r>
      <w:r w:rsidR="005B018A" w:rsidRPr="004B2EC5">
        <w:t xml:space="preserve">5.33.3.2 </w:t>
      </w:r>
      <w:r w:rsidR="00D372D5">
        <w:t>of</w:t>
      </w:r>
      <w:r w:rsidR="005B018A" w:rsidRPr="004B2EC5">
        <w:t xml:space="preserve"> TS</w:t>
      </w:r>
      <w:r w:rsidR="00D372D5">
        <w:t> </w:t>
      </w:r>
      <w:r w:rsidR="005B018A" w:rsidRPr="004B2EC5">
        <w:t>23.501</w:t>
      </w:r>
      <w:r w:rsidR="00D372D5">
        <w:t> [2]</w:t>
      </w:r>
      <w:r w:rsidR="005B018A" w:rsidRPr="004B2EC5">
        <w:t xml:space="preserve"> </w:t>
      </w:r>
      <w:r w:rsidR="005B018A" w:rsidRPr="004B2EC5">
        <w:rPr>
          <w:lang w:eastAsia="zh-CN"/>
        </w:rPr>
        <w:t>for QoS monitoring for URLLC</w:t>
      </w:r>
      <w:r w:rsidRPr="004B2EC5">
        <w:rPr>
          <w:rFonts w:eastAsia="Malgun Gothic"/>
          <w:lang w:eastAsia="zh-CN"/>
        </w:rPr>
        <w:t>.</w:t>
      </w:r>
    </w:p>
    <w:p w14:paraId="6502D108" w14:textId="79B92C7F" w:rsidR="00A86E82" w:rsidRPr="004B2EC5" w:rsidRDefault="00A86E82" w:rsidP="00A86E82">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NG-RAN reports the UL/DL </w:t>
      </w:r>
      <w:r w:rsidR="005B018A" w:rsidRPr="004B2EC5">
        <w:rPr>
          <w:rFonts w:eastAsia="Malgun Gothic"/>
          <w:lang w:eastAsia="zh-CN"/>
        </w:rPr>
        <w:t xml:space="preserve">average </w:t>
      </w:r>
      <w:r w:rsidRPr="004B2EC5">
        <w:rPr>
          <w:rFonts w:eastAsia="Malgun Gothic"/>
          <w:lang w:eastAsia="zh-CN"/>
        </w:rPr>
        <w:t>packet delay result on Uu interface to the UPF in the UL packet data</w:t>
      </w:r>
      <w:r w:rsidR="005B018A" w:rsidRPr="004B2EC5">
        <w:rPr>
          <w:lang w:eastAsia="zh-CN"/>
        </w:rPr>
        <w:t xml:space="preserve"> as defined in TS</w:t>
      </w:r>
      <w:r w:rsidR="00D372D5">
        <w:rPr>
          <w:lang w:eastAsia="zh-CN"/>
        </w:rPr>
        <w:t> </w:t>
      </w:r>
      <w:r w:rsidR="005B018A" w:rsidRPr="004B2EC5">
        <w:rPr>
          <w:lang w:eastAsia="zh-CN"/>
        </w:rPr>
        <w:t>23.501</w:t>
      </w:r>
      <w:r w:rsidR="00D372D5">
        <w:rPr>
          <w:lang w:eastAsia="zh-CN"/>
        </w:rPr>
        <w:t> [2]</w:t>
      </w:r>
      <w:r w:rsidR="005B018A" w:rsidRPr="004B2EC5">
        <w:rPr>
          <w:lang w:eastAsia="zh-CN"/>
        </w:rPr>
        <w:t xml:space="preserve"> clause</w:t>
      </w:r>
      <w:r w:rsidR="00D372D5">
        <w:rPr>
          <w:lang w:eastAsia="zh-CN"/>
        </w:rPr>
        <w:t> </w:t>
      </w:r>
      <w:r w:rsidR="005B018A" w:rsidRPr="004B2EC5">
        <w:t>5.33.3.2</w:t>
      </w:r>
      <w:r w:rsidRPr="004B2EC5">
        <w:rPr>
          <w:rFonts w:eastAsia="Malgun Gothic"/>
          <w:lang w:eastAsia="zh-CN"/>
        </w:rPr>
        <w:t>.</w:t>
      </w:r>
    </w:p>
    <w:p w14:paraId="0A570E64" w14:textId="2206E991" w:rsidR="00A86E82" w:rsidRPr="004B2EC5" w:rsidRDefault="00A86E82" w:rsidP="00A86E82">
      <w:pPr>
        <w:pStyle w:val="B1"/>
        <w:rPr>
          <w:rFonts w:eastAsia="Malgun Gothic"/>
          <w:lang w:eastAsia="zh-CN"/>
        </w:rPr>
      </w:pPr>
      <w:r w:rsidRPr="004B2EC5">
        <w:rPr>
          <w:rFonts w:eastAsia="Malgun Gothic"/>
          <w:lang w:eastAsia="zh-CN"/>
        </w:rPr>
        <w:t>8.</w:t>
      </w:r>
      <w:r w:rsidRPr="004B2EC5">
        <w:rPr>
          <w:rFonts w:eastAsia="Malgun Gothic"/>
          <w:lang w:eastAsia="zh-CN"/>
        </w:rPr>
        <w:tab/>
        <w:t>UPF calculates the end to end packe</w:t>
      </w:r>
      <w:r w:rsidR="00BD4FB0" w:rsidRPr="004B2EC5">
        <w:rPr>
          <w:rFonts w:eastAsia="Malgun Gothic"/>
          <w:lang w:eastAsia="zh-CN"/>
        </w:rPr>
        <w:t>t</w:t>
      </w:r>
      <w:r w:rsidRPr="004B2EC5">
        <w:rPr>
          <w:rFonts w:eastAsia="Malgun Gothic"/>
          <w:lang w:eastAsia="zh-CN"/>
        </w:rPr>
        <w:t xml:space="preserve"> delay between NG-RAN and PSA UPF, as described in </w:t>
      </w:r>
      <w:r w:rsidR="00D372D5" w:rsidRPr="004B2EC5">
        <w:rPr>
          <w:rFonts w:eastAsia="Malgun Gothic"/>
          <w:lang w:eastAsia="zh-CN"/>
        </w:rPr>
        <w:t>TS</w:t>
      </w:r>
      <w:r w:rsidR="00D372D5">
        <w:rPr>
          <w:rFonts w:eastAsia="Malgun Gothic"/>
          <w:lang w:eastAsia="zh-CN"/>
        </w:rPr>
        <w:t> </w:t>
      </w:r>
      <w:r w:rsidR="00D372D5" w:rsidRPr="004B2EC5">
        <w:rPr>
          <w:rFonts w:eastAsia="Malgun Gothic"/>
          <w:lang w:eastAsia="zh-CN"/>
        </w:rPr>
        <w:t>23.501</w:t>
      </w:r>
      <w:r w:rsidR="00D372D5">
        <w:rPr>
          <w:rFonts w:eastAsia="Malgun Gothic"/>
          <w:lang w:eastAsia="zh-CN"/>
        </w:rPr>
        <w:t> </w:t>
      </w:r>
      <w:r w:rsidR="00D372D5" w:rsidRPr="004B2EC5">
        <w:rPr>
          <w:rFonts w:eastAsia="Malgun Gothic"/>
          <w:lang w:eastAsia="zh-CN"/>
        </w:rPr>
        <w:t>[</w:t>
      </w:r>
      <w:r w:rsidRPr="004B2EC5">
        <w:rPr>
          <w:rFonts w:eastAsia="Malgun Gothic"/>
          <w:lang w:eastAsia="zh-CN"/>
        </w:rPr>
        <w:t>2] clause 5.33.3, and reports the packe</w:t>
      </w:r>
      <w:r w:rsidR="00BD4FB0" w:rsidRPr="004B2EC5">
        <w:rPr>
          <w:rFonts w:eastAsia="Malgun Gothic"/>
          <w:lang w:eastAsia="zh-CN"/>
        </w:rPr>
        <w:t>t</w:t>
      </w:r>
      <w:r w:rsidRPr="004B2EC5">
        <w:rPr>
          <w:rFonts w:eastAsia="Malgun Gothic"/>
          <w:lang w:eastAsia="zh-CN"/>
        </w:rPr>
        <w:t xml:space="preserve"> delay value(s) to SMF.</w:t>
      </w:r>
    </w:p>
    <w:p w14:paraId="6776AF66" w14:textId="77777777" w:rsidR="00A86E82" w:rsidRPr="004B2EC5" w:rsidRDefault="00A86E82" w:rsidP="00A86E82">
      <w:pPr>
        <w:pStyle w:val="B1"/>
        <w:rPr>
          <w:rFonts w:eastAsia="Malgun Gothic"/>
          <w:lang w:eastAsia="zh-CN"/>
        </w:rPr>
      </w:pPr>
      <w:r w:rsidRPr="004B2EC5">
        <w:rPr>
          <w:rFonts w:eastAsia="Malgun Gothic"/>
          <w:lang w:eastAsia="zh-CN"/>
        </w:rPr>
        <w:lastRenderedPageBreak/>
        <w:t>9.</w:t>
      </w:r>
      <w:r w:rsidRPr="004B2EC5">
        <w:rPr>
          <w:rFonts w:eastAsia="Malgun Gothic"/>
          <w:lang w:eastAsia="zh-CN"/>
        </w:rPr>
        <w:tab/>
        <w:t>The SMF reports the obtained packet delay value(s) to the PCF by sending an Npcf_SMPolicyControl_UpdateNotify response message.</w:t>
      </w:r>
    </w:p>
    <w:p w14:paraId="3B40758A" w14:textId="78F1D4B2" w:rsidR="00A86E82" w:rsidRPr="004B2EC5" w:rsidRDefault="00A86E82" w:rsidP="00A86E82">
      <w:pPr>
        <w:pStyle w:val="B1"/>
        <w:rPr>
          <w:rFonts w:eastAsia="Malgun Gothic"/>
          <w:lang w:eastAsia="zh-CN"/>
        </w:rPr>
      </w:pPr>
      <w:r w:rsidRPr="004B2EC5">
        <w:rPr>
          <w:rFonts w:eastAsia="Malgun Gothic"/>
          <w:lang w:eastAsia="zh-CN"/>
        </w:rPr>
        <w:t>10.</w:t>
      </w:r>
      <w:r w:rsidRPr="004B2EC5">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r w:rsidR="005B018A" w:rsidRPr="004B2EC5">
        <w:rPr>
          <w:lang w:eastAsia="zh-CN"/>
        </w:rPr>
        <w:t xml:space="preserve"> The jitter value provided to the AF is </w:t>
      </w:r>
      <w:r w:rsidR="00BD4FB0" w:rsidRPr="004B2EC5">
        <w:rPr>
          <w:lang w:eastAsia="zh-CN"/>
        </w:rPr>
        <w:t>"</w:t>
      </w:r>
      <w:r w:rsidR="005B018A" w:rsidRPr="004B2EC5">
        <w:rPr>
          <w:lang w:eastAsia="zh-CN"/>
        </w:rPr>
        <w:t>estimated jitter</w:t>
      </w:r>
      <w:r w:rsidR="00BD4FB0" w:rsidRPr="004B2EC5">
        <w:rPr>
          <w:lang w:eastAsia="zh-CN"/>
        </w:rPr>
        <w:t>"</w:t>
      </w:r>
      <w:r w:rsidR="005B018A" w:rsidRPr="004B2EC5">
        <w:rPr>
          <w:lang w:eastAsia="zh-CN"/>
        </w:rPr>
        <w:t>.</w:t>
      </w:r>
    </w:p>
    <w:p w14:paraId="62988A89" w14:textId="7A9AB713" w:rsidR="00A86E82" w:rsidRPr="004B2EC5" w:rsidRDefault="00A86E82" w:rsidP="00A86E82">
      <w:pPr>
        <w:pStyle w:val="B1"/>
        <w:rPr>
          <w:rFonts w:eastAsia="Malgun Gothic"/>
          <w:lang w:eastAsia="zh-CN"/>
        </w:rPr>
      </w:pPr>
      <w:r w:rsidRPr="004B2EC5">
        <w:rPr>
          <w:rFonts w:eastAsia="Malgun Gothic"/>
          <w:lang w:eastAsia="zh-CN"/>
        </w:rPr>
        <w:t>11.</w:t>
      </w:r>
      <w:r w:rsidRPr="004B2EC5">
        <w:rPr>
          <w:rFonts w:eastAsia="Malgun Gothic"/>
          <w:lang w:eastAsia="zh-CN"/>
        </w:rPr>
        <w:tab/>
        <w:t>NEF sends jitter and other QoS monitoring data to AF through Nnef_AFsessionWithQoS_Notify.</w:t>
      </w:r>
    </w:p>
    <w:p w14:paraId="5565CB5E" w14:textId="2B0E5886" w:rsidR="00371EC7" w:rsidRPr="004B2EC5" w:rsidRDefault="00371EC7" w:rsidP="00371EC7">
      <w:pPr>
        <w:pStyle w:val="Heading3"/>
        <w:rPr>
          <w:rFonts w:eastAsia="Malgun Gothic"/>
          <w:lang w:eastAsia="zh-CN"/>
        </w:rPr>
      </w:pPr>
      <w:bookmarkStart w:id="812" w:name="_Toc44311961"/>
      <w:bookmarkStart w:id="813" w:name="_Toc50536604"/>
      <w:bookmarkStart w:id="814" w:name="_Toc54930382"/>
      <w:bookmarkStart w:id="815" w:name="_Toc54968187"/>
      <w:r w:rsidRPr="004B2EC5">
        <w:rPr>
          <w:rFonts w:eastAsia="Malgun Gothic"/>
          <w:lang w:eastAsia="zh-CN"/>
        </w:rPr>
        <w:t>6.</w:t>
      </w:r>
      <w:r w:rsidR="009A069D" w:rsidRPr="004B2EC5">
        <w:rPr>
          <w:rFonts w:eastAsia="Malgun Gothic"/>
          <w:lang w:eastAsia="zh-CN"/>
        </w:rPr>
        <w:t>13</w:t>
      </w:r>
      <w:r w:rsidRPr="004B2EC5">
        <w:rPr>
          <w:rFonts w:eastAsia="Malgun Gothic"/>
          <w:lang w:eastAsia="zh-CN"/>
        </w:rPr>
        <w:t>.3</w:t>
      </w:r>
      <w:r w:rsidRPr="004B2EC5">
        <w:rPr>
          <w:rFonts w:eastAsia="Malgun Gothic"/>
          <w:lang w:eastAsia="zh-CN"/>
        </w:rPr>
        <w:tab/>
      </w:r>
      <w:bookmarkEnd w:id="807"/>
      <w:r w:rsidRPr="004B2EC5">
        <w:rPr>
          <w:rFonts w:eastAsia="Malgun Gothic"/>
        </w:rPr>
        <w:t xml:space="preserve">Impacts on </w:t>
      </w:r>
      <w:bookmarkEnd w:id="808"/>
      <w:bookmarkEnd w:id="809"/>
      <w:r w:rsidR="00B04746" w:rsidRPr="004B2EC5">
        <w:rPr>
          <w:rFonts w:eastAsia="Malgun Gothic"/>
          <w:lang w:eastAsia="zh-CN"/>
        </w:rPr>
        <w:t>services, entities and interfaces</w:t>
      </w:r>
      <w:bookmarkEnd w:id="810"/>
      <w:bookmarkEnd w:id="811"/>
      <w:bookmarkEnd w:id="812"/>
      <w:bookmarkEnd w:id="813"/>
      <w:bookmarkEnd w:id="814"/>
      <w:bookmarkEnd w:id="815"/>
    </w:p>
    <w:p w14:paraId="645F0192" w14:textId="77777777" w:rsidR="00A86E82" w:rsidRPr="004B2EC5" w:rsidRDefault="00A86E82" w:rsidP="00A86E82">
      <w:pPr>
        <w:rPr>
          <w:rFonts w:eastAsia="SimSun"/>
          <w:lang w:eastAsia="zh-CN"/>
        </w:rPr>
      </w:pPr>
      <w:r w:rsidRPr="004B2EC5">
        <w:rPr>
          <w:rFonts w:eastAsia="SimSun"/>
          <w:lang w:eastAsia="zh-CN"/>
        </w:rPr>
        <w:t>PCF:</w:t>
      </w:r>
    </w:p>
    <w:p w14:paraId="543AB0AE" w14:textId="61DCCE3A"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Receiving the AF jitter requirement indication.</w:t>
      </w:r>
    </w:p>
    <w:p w14:paraId="468DD6E2" w14:textId="347833FB"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 xml:space="preserve">Calculating the </w:t>
      </w:r>
      <w:r w:rsidR="005B018A" w:rsidRPr="004B2EC5">
        <w:rPr>
          <w:rFonts w:eastAsia="SimSun"/>
          <w:lang w:eastAsia="zh-CN"/>
        </w:rPr>
        <w:t xml:space="preserve">estimated </w:t>
      </w:r>
      <w:r w:rsidRPr="004B2EC5">
        <w:rPr>
          <w:rFonts w:eastAsia="SimSun"/>
          <w:lang w:eastAsia="zh-CN"/>
        </w:rPr>
        <w:t>jitter value based on QoS monitoring E2E latency value(s).</w:t>
      </w:r>
    </w:p>
    <w:p w14:paraId="026EF662" w14:textId="754E22FF" w:rsidR="005B018A" w:rsidRPr="004B2EC5" w:rsidRDefault="005B018A" w:rsidP="00A86E82">
      <w:pPr>
        <w:pStyle w:val="B1"/>
        <w:rPr>
          <w:rFonts w:eastAsia="SimSun"/>
          <w:lang w:eastAsia="zh-CN"/>
        </w:rPr>
      </w:pPr>
      <w:r w:rsidRPr="004B2EC5">
        <w:rPr>
          <w:rFonts w:eastAsiaTheme="minorEastAsia"/>
          <w:lang w:eastAsia="zh-CN"/>
        </w:rPr>
        <w:t>There is no new functionality requirement for RAN and UPF.</w:t>
      </w:r>
    </w:p>
    <w:p w14:paraId="201E6C53" w14:textId="44BD33B9" w:rsidR="000D2708" w:rsidRPr="004B2EC5" w:rsidRDefault="000D2708" w:rsidP="000D2708">
      <w:pPr>
        <w:pStyle w:val="Heading2"/>
        <w:rPr>
          <w:rFonts w:eastAsia="Malgun Gothic"/>
          <w:lang w:eastAsia="zh-CN"/>
        </w:rPr>
      </w:pPr>
      <w:bookmarkStart w:id="816" w:name="_Toc528576629"/>
      <w:bookmarkStart w:id="817" w:name="_Toc528569785"/>
      <w:bookmarkStart w:id="818" w:name="_Toc528436041"/>
      <w:bookmarkStart w:id="819" w:name="_Toc43906721"/>
      <w:bookmarkStart w:id="820" w:name="_Toc43906836"/>
      <w:bookmarkStart w:id="821" w:name="_Toc44311962"/>
      <w:bookmarkStart w:id="822" w:name="_Toc50536605"/>
      <w:bookmarkStart w:id="823" w:name="_Toc54930383"/>
      <w:bookmarkStart w:id="824" w:name="_Toc54968188"/>
      <w:r w:rsidRPr="004B2EC5">
        <w:rPr>
          <w:rFonts w:eastAsia="Malgun Gothic"/>
        </w:rPr>
        <w:t>6.14</w:t>
      </w:r>
      <w:r w:rsidRPr="004B2EC5">
        <w:rPr>
          <w:rFonts w:eastAsia="Malgun Gothic"/>
        </w:rPr>
        <w:tab/>
        <w:t xml:space="preserve">Solution </w:t>
      </w:r>
      <w:r w:rsidR="002F0714" w:rsidRPr="004B2EC5">
        <w:rPr>
          <w:rFonts w:eastAsia="Malgun Gothic"/>
        </w:rPr>
        <w:t>#</w:t>
      </w:r>
      <w:r w:rsidR="00DA4C07" w:rsidRPr="004B2EC5">
        <w:rPr>
          <w:rFonts w:eastAsia="Malgun Gothic"/>
        </w:rPr>
        <w:t>14</w:t>
      </w:r>
      <w:r w:rsidRPr="004B2EC5">
        <w:rPr>
          <w:rFonts w:eastAsia="Malgun Gothic"/>
        </w:rPr>
        <w:t>:</w:t>
      </w:r>
      <w:bookmarkEnd w:id="816"/>
      <w:bookmarkEnd w:id="817"/>
      <w:bookmarkEnd w:id="818"/>
      <w:r w:rsidRPr="004B2EC5">
        <w:rPr>
          <w:rFonts w:eastAsia="Malgun Gothic"/>
        </w:rPr>
        <w:t xml:space="preserve"> Supporting Deterministic Communication</w:t>
      </w:r>
      <w:bookmarkEnd w:id="819"/>
      <w:bookmarkEnd w:id="820"/>
      <w:bookmarkEnd w:id="821"/>
      <w:bookmarkEnd w:id="822"/>
      <w:bookmarkEnd w:id="823"/>
      <w:bookmarkEnd w:id="824"/>
    </w:p>
    <w:p w14:paraId="4A2E7DC0" w14:textId="28CCFA30" w:rsidR="000D2708" w:rsidRPr="004B2EC5" w:rsidRDefault="000D2708" w:rsidP="000D2708">
      <w:pPr>
        <w:pStyle w:val="Heading3"/>
        <w:rPr>
          <w:rFonts w:eastAsia="Malgun Gothic"/>
        </w:rPr>
      </w:pPr>
      <w:bookmarkStart w:id="825" w:name="_Toc528576630"/>
      <w:bookmarkStart w:id="826" w:name="_Toc528569786"/>
      <w:bookmarkStart w:id="827" w:name="_Toc528436042"/>
      <w:bookmarkStart w:id="828" w:name="_Toc43906722"/>
      <w:bookmarkStart w:id="829" w:name="_Toc43906837"/>
      <w:bookmarkStart w:id="830" w:name="_Toc44311963"/>
      <w:bookmarkStart w:id="831" w:name="_Toc50536606"/>
      <w:bookmarkStart w:id="832" w:name="_Toc54930384"/>
      <w:bookmarkStart w:id="833" w:name="_Toc54968189"/>
      <w:r w:rsidRPr="004B2EC5">
        <w:rPr>
          <w:rFonts w:eastAsia="Malgun Gothic"/>
        </w:rPr>
        <w:t>6.14.1</w:t>
      </w:r>
      <w:r w:rsidRPr="004B2EC5">
        <w:rPr>
          <w:rFonts w:eastAsia="Malgun Gothic"/>
        </w:rPr>
        <w:tab/>
      </w:r>
      <w:bookmarkEnd w:id="825"/>
      <w:bookmarkEnd w:id="826"/>
      <w:bookmarkEnd w:id="827"/>
      <w:r w:rsidRPr="004B2EC5">
        <w:rPr>
          <w:rFonts w:eastAsia="Malgun Gothic"/>
        </w:rPr>
        <w:t>Introduction</w:t>
      </w:r>
      <w:bookmarkEnd w:id="828"/>
      <w:bookmarkEnd w:id="829"/>
      <w:bookmarkEnd w:id="830"/>
      <w:bookmarkEnd w:id="831"/>
      <w:bookmarkEnd w:id="832"/>
      <w:bookmarkEnd w:id="833"/>
    </w:p>
    <w:p w14:paraId="487A1717" w14:textId="77777777" w:rsidR="00A86E82" w:rsidRPr="004B2EC5" w:rsidRDefault="00A86E82" w:rsidP="00A86E82">
      <w:pPr>
        <w:rPr>
          <w:lang w:eastAsia="ko-KR"/>
        </w:rPr>
      </w:pPr>
      <w:r w:rsidRPr="004B2EC5">
        <w:rPr>
          <w:lang w:eastAsia="ko-KR"/>
        </w:rPr>
        <w:t>This solution is for key issue #3A: Exposure of deterministic QoS.</w:t>
      </w:r>
    </w:p>
    <w:p w14:paraId="5A2808CC" w14:textId="77777777" w:rsidR="00A86E82" w:rsidRPr="004B2EC5" w:rsidRDefault="00A86E82" w:rsidP="00A86E82">
      <w:pPr>
        <w:rPr>
          <w:lang w:eastAsia="ko-KR"/>
        </w:rPr>
      </w:pPr>
      <w:r w:rsidRPr="004B2EC5">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4F377B10" w:rsidR="00A86E82" w:rsidRPr="004B2EC5" w:rsidRDefault="00A86E82" w:rsidP="00A86E82">
      <w:pPr>
        <w:rPr>
          <w:lang w:eastAsia="ko-KR"/>
        </w:rPr>
      </w:pPr>
      <w:r w:rsidRPr="004B2EC5">
        <w:rPr>
          <w:lang w:eastAsia="ko-KR"/>
        </w:rPr>
        <w:t xml:space="preserve">The fundamental mechanism of this solution is to utilize network analytics from NWDAF. NWDAF can collect network data, and able to provide the analytics about Observed Service Experience as defined in </w:t>
      </w:r>
      <w:r w:rsidR="00D372D5" w:rsidRPr="004B2EC5">
        <w:rPr>
          <w:lang w:eastAsia="ko-KR"/>
        </w:rPr>
        <w:t>TS</w:t>
      </w:r>
      <w:r w:rsidR="00D372D5">
        <w:rPr>
          <w:lang w:eastAsia="ko-KR"/>
        </w:rPr>
        <w:t> </w:t>
      </w:r>
      <w:r w:rsidR="00D372D5" w:rsidRPr="004B2EC5">
        <w:rPr>
          <w:lang w:eastAsia="ko-KR"/>
        </w:rPr>
        <w:t>23.288</w:t>
      </w:r>
      <w:r w:rsidR="00D372D5">
        <w:rPr>
          <w:lang w:eastAsia="ko-KR"/>
        </w:rPr>
        <w:t> </w:t>
      </w:r>
      <w:r w:rsidR="00D372D5" w:rsidRPr="004B2EC5">
        <w:rPr>
          <w:lang w:eastAsia="ko-KR"/>
        </w:rPr>
        <w:t>[</w:t>
      </w:r>
      <w:r w:rsidR="006F3844" w:rsidRPr="004B2EC5">
        <w:rPr>
          <w:lang w:eastAsia="ko-KR"/>
        </w:rPr>
        <w:t>14]</w:t>
      </w:r>
      <w:r w:rsidRPr="004B2EC5">
        <w:rPr>
          <w:lang w:eastAsia="ko-KR"/>
        </w:rPr>
        <w:t>. PCF can decide if QoS parameters fulfil the QoS requirements.</w:t>
      </w:r>
    </w:p>
    <w:p w14:paraId="77DFE624" w14:textId="77777777" w:rsidR="00A86E82" w:rsidRPr="004B2EC5" w:rsidRDefault="00A86E82" w:rsidP="00A86E82">
      <w:pPr>
        <w:rPr>
          <w:lang w:eastAsia="ko-KR"/>
        </w:rPr>
      </w:pPr>
      <w:r w:rsidRPr="004B2EC5">
        <w:rPr>
          <w:lang w:eastAsia="ko-KR"/>
        </w:rPr>
        <w:t>This solution proposes that a PCF, that responsible for deciding a PCC rule of deterministic communication, consumes network analytics on Observed Service Experience from NWDAF.</w:t>
      </w:r>
    </w:p>
    <w:p w14:paraId="4ADAA727" w14:textId="429EC6D6" w:rsidR="000D2708" w:rsidRPr="004B2EC5" w:rsidRDefault="000D2708" w:rsidP="000D2708">
      <w:pPr>
        <w:pStyle w:val="Heading3"/>
        <w:rPr>
          <w:rFonts w:eastAsia="Malgun Gothic"/>
        </w:rPr>
      </w:pPr>
      <w:bookmarkStart w:id="834" w:name="_Toc43906723"/>
      <w:bookmarkStart w:id="835" w:name="_Toc43906838"/>
      <w:bookmarkStart w:id="836" w:name="_Toc44311964"/>
      <w:bookmarkStart w:id="837" w:name="_Toc50536607"/>
      <w:bookmarkStart w:id="838" w:name="_Toc54930385"/>
      <w:bookmarkStart w:id="839" w:name="_Toc54968190"/>
      <w:r w:rsidRPr="004B2EC5">
        <w:rPr>
          <w:rFonts w:eastAsia="Malgun Gothic"/>
        </w:rPr>
        <w:t>6.14.2</w:t>
      </w:r>
      <w:r w:rsidRPr="004B2EC5">
        <w:rPr>
          <w:rFonts w:eastAsia="Malgun Gothic"/>
        </w:rPr>
        <w:tab/>
        <w:t>Functional Description</w:t>
      </w:r>
      <w:bookmarkEnd w:id="834"/>
      <w:bookmarkEnd w:id="835"/>
      <w:bookmarkEnd w:id="836"/>
      <w:bookmarkEnd w:id="837"/>
      <w:bookmarkEnd w:id="838"/>
      <w:bookmarkEnd w:id="839"/>
    </w:p>
    <w:p w14:paraId="414B6746" w14:textId="209E103A" w:rsidR="000D2708" w:rsidRPr="004B2EC5" w:rsidRDefault="000D2708" w:rsidP="00A86E82">
      <w:r w:rsidRPr="004B2EC5">
        <w:t>An AF provides QoS requirements, TSCAI related information, and survival time to the PCF, and PCF decide QoS parameters for serving QoS flow of the application. The below is the principles of the solution.</w:t>
      </w:r>
    </w:p>
    <w:p w14:paraId="55A0531B" w14:textId="77777777"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1F2A3F48" w:rsidR="000D2708" w:rsidRPr="004B2EC5" w:rsidRDefault="00D372D5" w:rsidP="00A86E82">
      <w:pPr>
        <w:pStyle w:val="EditorsNote"/>
      </w:pPr>
      <w:r>
        <w:t>Editor's note:</w:t>
      </w:r>
      <w:r w:rsidR="00A86E82" w:rsidRPr="004B2EC5">
        <w:tab/>
      </w:r>
      <w:r w:rsidR="000D2708" w:rsidRPr="004B2EC5">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in case the PCF derives the TSC related parameters.</w:t>
      </w:r>
    </w:p>
    <w:p w14:paraId="2084560B" w14:textId="7533EB54" w:rsidR="000D2708" w:rsidRPr="004B2EC5" w:rsidRDefault="000D2708" w:rsidP="000D2708">
      <w:pPr>
        <w:pStyle w:val="Heading3"/>
        <w:rPr>
          <w:rFonts w:eastAsia="Malgun Gothic"/>
        </w:rPr>
      </w:pPr>
      <w:bookmarkStart w:id="840" w:name="_Toc43906724"/>
      <w:bookmarkStart w:id="841" w:name="_Toc43906839"/>
      <w:bookmarkStart w:id="842" w:name="_Toc44311965"/>
      <w:bookmarkStart w:id="843" w:name="_Toc50536608"/>
      <w:bookmarkStart w:id="844" w:name="_Toc54930386"/>
      <w:bookmarkStart w:id="845" w:name="_Toc54968191"/>
      <w:r w:rsidRPr="004B2EC5">
        <w:rPr>
          <w:rFonts w:eastAsia="Malgun Gothic"/>
        </w:rPr>
        <w:t>6.14.3</w:t>
      </w:r>
      <w:r w:rsidRPr="004B2EC5">
        <w:rPr>
          <w:rFonts w:eastAsia="Malgun Gothic"/>
        </w:rPr>
        <w:tab/>
        <w:t>Procedures</w:t>
      </w:r>
      <w:bookmarkEnd w:id="840"/>
      <w:bookmarkEnd w:id="841"/>
      <w:bookmarkEnd w:id="842"/>
      <w:bookmarkEnd w:id="843"/>
      <w:bookmarkEnd w:id="844"/>
      <w:bookmarkEnd w:id="845"/>
    </w:p>
    <w:p w14:paraId="0FE5A99C" w14:textId="4DD042BD" w:rsidR="000D2708" w:rsidRPr="004B2EC5" w:rsidRDefault="00A86E82" w:rsidP="00A86E82">
      <w:pPr>
        <w:rPr>
          <w:rFonts w:eastAsia="Malgun Gothic"/>
          <w:lang w:eastAsia="ko-KR"/>
        </w:rPr>
      </w:pPr>
      <w:r w:rsidRPr="004B2EC5">
        <w:rPr>
          <w:rFonts w:eastAsia="Malgun Gothic"/>
          <w:lang w:eastAsia="ko-KR"/>
        </w:rPr>
        <w:t>For the procedure to utilize network analytics for the PCF to check if the Service Experience is fulfilled, the procedure is depicted in figure 6.14.3-1.</w:t>
      </w:r>
    </w:p>
    <w:p w14:paraId="70C3E96A" w14:textId="3BA65AE7" w:rsidR="000D2708" w:rsidRPr="004B2EC5" w:rsidRDefault="0045375E" w:rsidP="00A86E82">
      <w:pPr>
        <w:pStyle w:val="TH"/>
        <w:rPr>
          <w:rFonts w:eastAsia="Malgun Gothic"/>
          <w:noProof/>
        </w:rPr>
      </w:pPr>
      <w:r w:rsidRPr="004B2EC5">
        <w:rPr>
          <w:rFonts w:eastAsia="Malgun Gothic"/>
          <w:noProof/>
        </w:rPr>
        <w:object w:dxaOrig="9640" w:dyaOrig="5360" w14:anchorId="55184BBD">
          <v:shape id="_x0000_i1055" type="#_x0000_t75" alt="" style="width:480.25pt;height:268.3pt;mso-width-percent:0;mso-height-percent:0;mso-width-percent:0;mso-height-percent:0" o:ole="">
            <v:imagedata r:id="rId74" o:title=""/>
          </v:shape>
          <o:OLEObject Type="Embed" ProgID="Visio.Drawing.15" ShapeID="_x0000_i1055" DrawAspect="Content" ObjectID="_1665581917" r:id="rId75"/>
        </w:object>
      </w:r>
    </w:p>
    <w:p w14:paraId="33B5ADB5" w14:textId="64DBC03A" w:rsidR="00AB5BA9" w:rsidRPr="004B2EC5" w:rsidRDefault="00AB5BA9" w:rsidP="00A86E82">
      <w:pPr>
        <w:pStyle w:val="TF"/>
        <w:rPr>
          <w:lang w:eastAsia="ko-KR"/>
        </w:rPr>
      </w:pPr>
      <w:r w:rsidRPr="004B2EC5">
        <w:rPr>
          <w:rFonts w:eastAsia="Malgun Gothic"/>
          <w:noProof/>
        </w:rPr>
        <w:t>Figure 6.14.3-1</w:t>
      </w:r>
      <w:r w:rsidR="00A86E82" w:rsidRPr="004B2EC5">
        <w:rPr>
          <w:rFonts w:eastAsia="Malgun Gothic"/>
          <w:noProof/>
        </w:rPr>
        <w:t>:</w:t>
      </w:r>
      <w:r w:rsidRPr="004B2EC5">
        <w:rPr>
          <w:rFonts w:eastAsia="Malgun Gothic"/>
          <w:noProof/>
        </w:rPr>
        <w:t xml:space="preserve"> </w:t>
      </w:r>
      <w:r w:rsidRPr="004B2EC5">
        <w:rPr>
          <w:lang w:eastAsia="ko-KR"/>
        </w:rPr>
        <w:t>procedure to utilize network analytics for the PCF</w:t>
      </w:r>
    </w:p>
    <w:p w14:paraId="2777177E" w14:textId="77777777" w:rsidR="00A86E82" w:rsidRPr="004B2EC5" w:rsidRDefault="00A86E82" w:rsidP="00A86E82">
      <w:pPr>
        <w:pStyle w:val="B1"/>
        <w:rPr>
          <w:lang w:eastAsia="zh-CN"/>
        </w:rPr>
      </w:pPr>
      <w:r w:rsidRPr="004B2EC5">
        <w:rPr>
          <w:lang w:eastAsia="zh-CN"/>
        </w:rPr>
        <w:t>1.</w:t>
      </w:r>
      <w:r w:rsidRPr="004B2EC5">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Pr="004B2EC5" w:rsidRDefault="00A86E82" w:rsidP="00A86E82">
      <w:pPr>
        <w:pStyle w:val="B1"/>
        <w:rPr>
          <w:lang w:eastAsia="zh-CN"/>
        </w:rPr>
      </w:pPr>
      <w:r w:rsidRPr="004B2EC5">
        <w:rPr>
          <w:lang w:eastAsia="zh-CN"/>
        </w:rPr>
        <w:t>2.</w:t>
      </w:r>
      <w:r w:rsidRPr="004B2EC5">
        <w:rPr>
          <w:lang w:eastAsia="zh-CN"/>
        </w:rPr>
        <w:tab/>
        <w:t>An UE request PDU session for a specific S-NSSAI and DNN.</w:t>
      </w:r>
    </w:p>
    <w:p w14:paraId="2CB7DD89" w14:textId="77777777" w:rsidR="00A86E82" w:rsidRPr="004B2EC5" w:rsidRDefault="00A86E82" w:rsidP="00A86E82">
      <w:pPr>
        <w:pStyle w:val="B1"/>
        <w:rPr>
          <w:lang w:eastAsia="zh-CN"/>
        </w:rPr>
      </w:pPr>
      <w:r w:rsidRPr="004B2EC5">
        <w:rPr>
          <w:lang w:eastAsia="zh-CN"/>
        </w:rPr>
        <w:t>3.</w:t>
      </w:r>
      <w:r w:rsidRPr="004B2EC5">
        <w:rPr>
          <w:lang w:eastAsia="zh-CN"/>
        </w:rPr>
        <w:tab/>
        <w:t>An SMF select a PCF could serve the requested S-NSSAI and DNN, and make a SM policy association.</w:t>
      </w:r>
    </w:p>
    <w:p w14:paraId="6125EFC4" w14:textId="4D32EA73" w:rsidR="00A86E82" w:rsidRPr="004B2EC5" w:rsidRDefault="00A86E82" w:rsidP="00A86E82">
      <w:pPr>
        <w:pStyle w:val="B1"/>
        <w:rPr>
          <w:lang w:eastAsia="zh-CN"/>
        </w:rPr>
      </w:pPr>
      <w:r w:rsidRPr="004B2EC5">
        <w:rPr>
          <w:lang w:eastAsia="zh-CN"/>
        </w:rPr>
        <w:t>4.</w:t>
      </w:r>
      <w:r w:rsidRPr="004B2EC5">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Pr="004B2EC5" w:rsidRDefault="00A86E82" w:rsidP="00A86E82">
      <w:pPr>
        <w:pStyle w:val="B1"/>
        <w:rPr>
          <w:lang w:eastAsia="zh-CN"/>
        </w:rPr>
      </w:pPr>
      <w:r w:rsidRPr="004B2EC5">
        <w:rPr>
          <w:lang w:eastAsia="zh-CN"/>
        </w:rPr>
        <w:t>5.</w:t>
      </w:r>
      <w:r w:rsidRPr="004B2EC5">
        <w:rPr>
          <w:lang w:eastAsia="zh-CN"/>
        </w:rPr>
        <w:tab/>
        <w:t>The PCF derives QoS parameters, BAT, Periodicity, and survival time if needed.</w:t>
      </w:r>
    </w:p>
    <w:p w14:paraId="1E8260D0" w14:textId="77777777" w:rsidR="00A86E82" w:rsidRPr="004B2EC5" w:rsidRDefault="00A86E82" w:rsidP="00A86E82">
      <w:pPr>
        <w:pStyle w:val="B1"/>
        <w:rPr>
          <w:lang w:eastAsia="zh-CN"/>
        </w:rPr>
      </w:pPr>
      <w:r w:rsidRPr="004B2EC5">
        <w:rPr>
          <w:lang w:eastAsia="zh-CN"/>
        </w:rPr>
        <w:t>6.</w:t>
      </w:r>
      <w:r w:rsidRPr="004B2EC5">
        <w:rPr>
          <w:lang w:eastAsia="zh-CN"/>
        </w:rPr>
        <w:tab/>
        <w:t>The PCF deliver the derived information to SMF using PCC rule.</w:t>
      </w:r>
    </w:p>
    <w:p w14:paraId="535B4889" w14:textId="15795754" w:rsidR="00A86E82" w:rsidRPr="004B2EC5" w:rsidRDefault="00A86E82" w:rsidP="00A86E82">
      <w:pPr>
        <w:pStyle w:val="B1"/>
        <w:rPr>
          <w:lang w:eastAsia="zh-CN"/>
        </w:rPr>
      </w:pPr>
      <w:r w:rsidRPr="004B2EC5">
        <w:rPr>
          <w:lang w:eastAsia="zh-CN"/>
        </w:rPr>
        <w:t>7.</w:t>
      </w:r>
      <w:r w:rsidRPr="004B2EC5">
        <w:rPr>
          <w:lang w:eastAsia="zh-CN"/>
        </w:rPr>
        <w:tab/>
        <w:t>The SMF derives TSCAI and establish/modify N4 session according to the PCC rule.</w:t>
      </w:r>
    </w:p>
    <w:p w14:paraId="6481DA83" w14:textId="77777777" w:rsidR="00A86E82" w:rsidRPr="004B2EC5" w:rsidRDefault="00A86E82" w:rsidP="00A86E82">
      <w:pPr>
        <w:pStyle w:val="B1"/>
        <w:rPr>
          <w:lang w:eastAsia="zh-CN"/>
        </w:rPr>
      </w:pPr>
      <w:r w:rsidRPr="004B2EC5">
        <w:rPr>
          <w:lang w:eastAsia="zh-CN"/>
        </w:rPr>
        <w:t>8.</w:t>
      </w:r>
      <w:r w:rsidRPr="004B2EC5">
        <w:rPr>
          <w:lang w:eastAsia="zh-CN"/>
        </w:rPr>
        <w:tab/>
        <w:t>The SMF provides N2 messages to the (R)AN with TSCAI and survival time. If needed, PDU session establishment accept message can be delivered to the UE.</w:t>
      </w:r>
    </w:p>
    <w:p w14:paraId="2F580D0D" w14:textId="1BD54A12" w:rsidR="000D2708" w:rsidRPr="004B2EC5" w:rsidRDefault="000D2708" w:rsidP="000D2708">
      <w:pPr>
        <w:pStyle w:val="Heading3"/>
        <w:rPr>
          <w:rFonts w:eastAsia="Malgun Gothic"/>
          <w:lang w:eastAsia="zh-CN"/>
        </w:rPr>
      </w:pPr>
      <w:bookmarkStart w:id="846" w:name="_Toc528576633"/>
      <w:bookmarkStart w:id="847" w:name="_Toc528569789"/>
      <w:bookmarkStart w:id="848" w:name="_Toc528436045"/>
      <w:bookmarkStart w:id="849" w:name="_Toc43906725"/>
      <w:bookmarkStart w:id="850" w:name="_Toc43906840"/>
      <w:bookmarkStart w:id="851" w:name="_Toc44311966"/>
      <w:bookmarkStart w:id="852" w:name="_Toc50536609"/>
      <w:bookmarkStart w:id="853" w:name="_Toc54930387"/>
      <w:bookmarkStart w:id="854" w:name="_Toc54968192"/>
      <w:r w:rsidRPr="004B2EC5">
        <w:rPr>
          <w:rFonts w:eastAsia="Malgun Gothic"/>
          <w:lang w:eastAsia="zh-CN"/>
        </w:rPr>
        <w:t>6.14.</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00B04746" w:rsidRPr="004B2EC5">
        <w:rPr>
          <w:rFonts w:eastAsia="Malgun Gothic"/>
          <w:lang w:eastAsia="zh-CN"/>
        </w:rPr>
        <w:t>services, entities</w:t>
      </w:r>
      <w:r w:rsidRPr="004B2EC5">
        <w:rPr>
          <w:rFonts w:eastAsia="Malgun Gothic"/>
        </w:rPr>
        <w:t xml:space="preserve"> and </w:t>
      </w:r>
      <w:bookmarkEnd w:id="846"/>
      <w:bookmarkEnd w:id="847"/>
      <w:bookmarkEnd w:id="848"/>
      <w:r w:rsidR="00B04746" w:rsidRPr="004B2EC5">
        <w:rPr>
          <w:rFonts w:eastAsia="Malgun Gothic"/>
          <w:lang w:eastAsia="zh-CN"/>
        </w:rPr>
        <w:t>interfaces</w:t>
      </w:r>
      <w:bookmarkEnd w:id="849"/>
      <w:bookmarkEnd w:id="850"/>
      <w:bookmarkEnd w:id="851"/>
      <w:bookmarkEnd w:id="852"/>
      <w:bookmarkEnd w:id="853"/>
      <w:bookmarkEnd w:id="854"/>
    </w:p>
    <w:p w14:paraId="3E746E7F" w14:textId="19E12D67" w:rsidR="006D30D0" w:rsidRPr="004B2EC5" w:rsidRDefault="00D372D5" w:rsidP="00A86E82">
      <w:pPr>
        <w:pStyle w:val="EditorsNote"/>
      </w:pPr>
      <w:r>
        <w:t>Editor's note:</w:t>
      </w:r>
      <w:r w:rsidR="00A86E82" w:rsidRPr="004B2EC5">
        <w:tab/>
      </w:r>
      <w:r w:rsidR="000D2708" w:rsidRPr="004B2EC5">
        <w:t xml:space="preserve">This </w:t>
      </w:r>
      <w:r w:rsidR="00A86E82" w:rsidRPr="004B2EC5">
        <w:t>clause</w:t>
      </w:r>
      <w:r w:rsidR="000D2708" w:rsidRPr="004B2EC5">
        <w:t xml:space="preserve"> is TBD.</w:t>
      </w:r>
    </w:p>
    <w:p w14:paraId="28128FA1" w14:textId="77777777" w:rsidR="00A86E82" w:rsidRPr="004B2EC5" w:rsidRDefault="00A86E82" w:rsidP="00A86E82"/>
    <w:p w14:paraId="46B7A22A" w14:textId="62545751" w:rsidR="00BF305E" w:rsidRPr="004B2EC5" w:rsidRDefault="00BF305E" w:rsidP="00BF305E">
      <w:pPr>
        <w:pStyle w:val="Heading2"/>
        <w:rPr>
          <w:rFonts w:eastAsia="SimSun"/>
          <w:lang w:eastAsia="zh-CN"/>
        </w:rPr>
      </w:pPr>
      <w:bookmarkStart w:id="855" w:name="_Toc43906726"/>
      <w:bookmarkStart w:id="856" w:name="_Toc43906841"/>
      <w:bookmarkStart w:id="857" w:name="_Toc44311967"/>
      <w:bookmarkStart w:id="858" w:name="_Toc50536610"/>
      <w:bookmarkStart w:id="859" w:name="_Toc54930388"/>
      <w:bookmarkStart w:id="860" w:name="_Toc54968193"/>
      <w:r w:rsidRPr="004B2EC5">
        <w:rPr>
          <w:rFonts w:eastAsia="SimSun"/>
          <w:lang w:eastAsia="zh-CN"/>
        </w:rPr>
        <w:t>6.15</w:t>
      </w:r>
      <w:r w:rsidRPr="004B2EC5">
        <w:rPr>
          <w:rFonts w:eastAsia="SimSun"/>
          <w:lang w:eastAsia="zh-CN"/>
        </w:rPr>
        <w:tab/>
        <w:t xml:space="preserve">Solution #15: </w:t>
      </w:r>
      <w:r w:rsidRPr="004B2EC5">
        <w:rPr>
          <w:rFonts w:eastAsia="minorBidi" w:cs="Arial"/>
          <w:lang w:eastAsia="ko-KR"/>
        </w:rPr>
        <w:t>Survival Time is pre-configured in the 5GS</w:t>
      </w:r>
      <w:bookmarkEnd w:id="855"/>
      <w:bookmarkEnd w:id="856"/>
      <w:bookmarkEnd w:id="857"/>
      <w:bookmarkEnd w:id="858"/>
      <w:bookmarkEnd w:id="859"/>
      <w:bookmarkEnd w:id="860"/>
    </w:p>
    <w:p w14:paraId="0DD509AA" w14:textId="0EFFFA9A" w:rsidR="00BF305E" w:rsidRPr="004B2EC5" w:rsidRDefault="00BF305E" w:rsidP="00BF305E">
      <w:pPr>
        <w:pStyle w:val="Heading3"/>
        <w:rPr>
          <w:rFonts w:eastAsia="SimSun"/>
          <w:lang w:eastAsia="ko-KR"/>
        </w:rPr>
      </w:pPr>
      <w:bookmarkStart w:id="861" w:name="_Toc43906727"/>
      <w:bookmarkStart w:id="862" w:name="_Toc43906842"/>
      <w:bookmarkStart w:id="863" w:name="_Toc44311968"/>
      <w:bookmarkStart w:id="864" w:name="_Toc50536611"/>
      <w:bookmarkStart w:id="865" w:name="_Toc54930389"/>
      <w:bookmarkStart w:id="866" w:name="_Toc54968194"/>
      <w:r w:rsidRPr="004B2EC5">
        <w:rPr>
          <w:rFonts w:eastAsia="SimSun"/>
          <w:lang w:eastAsia="ko-KR"/>
        </w:rPr>
        <w:t>6.15.1</w:t>
      </w:r>
      <w:r w:rsidRPr="004B2EC5">
        <w:rPr>
          <w:rFonts w:eastAsia="SimSun"/>
          <w:lang w:eastAsia="ko-KR"/>
        </w:rPr>
        <w:tab/>
        <w:t>Introduction</w:t>
      </w:r>
      <w:bookmarkEnd w:id="861"/>
      <w:bookmarkEnd w:id="862"/>
      <w:bookmarkEnd w:id="863"/>
      <w:bookmarkEnd w:id="864"/>
      <w:bookmarkEnd w:id="865"/>
      <w:bookmarkEnd w:id="866"/>
    </w:p>
    <w:p w14:paraId="40E08185" w14:textId="77777777" w:rsidR="00BF305E" w:rsidRPr="004B2EC5" w:rsidRDefault="00BF305E" w:rsidP="00BF305E">
      <w:pPr>
        <w:rPr>
          <w:rFonts w:eastAsia="SimSun"/>
          <w:lang w:eastAsia="zh-CN"/>
        </w:rPr>
      </w:pPr>
      <w:r w:rsidRPr="004B2EC5">
        <w:rPr>
          <w:lang w:eastAsia="zh-CN"/>
        </w:rPr>
        <w:t>This solution is to Key Issue 5: Use of Survival Time for Deterministic Applications in 5GS.</w:t>
      </w:r>
    </w:p>
    <w:p w14:paraId="7FD59F15" w14:textId="0FF9A61D" w:rsidR="00BF305E" w:rsidRPr="004B2EC5" w:rsidRDefault="00BF305E" w:rsidP="00BF305E">
      <w:pPr>
        <w:pStyle w:val="Heading3"/>
        <w:rPr>
          <w:rFonts w:eastAsia="SimSun"/>
          <w:lang w:eastAsia="ko-KR"/>
        </w:rPr>
      </w:pPr>
      <w:bookmarkStart w:id="867" w:name="_Toc43906728"/>
      <w:bookmarkStart w:id="868" w:name="_Toc43906843"/>
      <w:bookmarkStart w:id="869" w:name="_Toc44311969"/>
      <w:bookmarkStart w:id="870" w:name="_Toc50536612"/>
      <w:bookmarkStart w:id="871" w:name="_Toc54930390"/>
      <w:bookmarkStart w:id="872" w:name="_Toc54968195"/>
      <w:r w:rsidRPr="004B2EC5">
        <w:rPr>
          <w:rFonts w:eastAsia="SimSun"/>
          <w:lang w:eastAsia="ko-KR"/>
        </w:rPr>
        <w:lastRenderedPageBreak/>
        <w:t>6.15.2</w:t>
      </w:r>
      <w:r w:rsidRPr="004B2EC5">
        <w:rPr>
          <w:rFonts w:eastAsia="SimSun"/>
          <w:lang w:eastAsia="ko-KR"/>
        </w:rPr>
        <w:tab/>
        <w:t>Functional Description</w:t>
      </w:r>
      <w:bookmarkEnd w:id="867"/>
      <w:bookmarkEnd w:id="868"/>
      <w:bookmarkEnd w:id="869"/>
      <w:bookmarkEnd w:id="870"/>
      <w:bookmarkEnd w:id="871"/>
      <w:bookmarkEnd w:id="872"/>
    </w:p>
    <w:p w14:paraId="20098003" w14:textId="084B8D70" w:rsidR="00A86E82" w:rsidRPr="004B2EC5" w:rsidRDefault="00A86E82" w:rsidP="00A86E82">
      <w:pPr>
        <w:rPr>
          <w:lang w:eastAsia="zh-CN"/>
        </w:rPr>
      </w:pPr>
      <w:r w:rsidRPr="004B2EC5">
        <w:rPr>
          <w:lang w:eastAsia="zh-CN"/>
        </w:rPr>
        <w:t xml:space="preserve">In the </w:t>
      </w:r>
      <w:r w:rsidR="00D372D5" w:rsidRPr="004B2EC5">
        <w:rPr>
          <w:lang w:eastAsia="zh-CN"/>
        </w:rPr>
        <w:t>TS</w:t>
      </w:r>
      <w:r w:rsidR="00D372D5">
        <w:rPr>
          <w:lang w:eastAsia="zh-CN"/>
        </w:rPr>
        <w:t> </w:t>
      </w:r>
      <w:r w:rsidR="00D372D5" w:rsidRPr="004B2EC5">
        <w:rPr>
          <w:lang w:eastAsia="zh-CN"/>
        </w:rPr>
        <w:t>22.104</w:t>
      </w:r>
      <w:r w:rsidR="00D372D5">
        <w:rPr>
          <w:lang w:eastAsia="zh-CN"/>
        </w:rPr>
        <w:t> </w:t>
      </w:r>
      <w:r w:rsidR="00D372D5" w:rsidRPr="004B2EC5">
        <w:rPr>
          <w:lang w:eastAsia="zh-CN"/>
        </w:rPr>
        <w:t>[</w:t>
      </w:r>
      <w:r w:rsidRPr="004B2EC5">
        <w:rPr>
          <w:lang w:eastAsia="zh-CN"/>
        </w:rPr>
        <w:t xml:space="preserve">4], the survival time is equal to transfer interval or several times the transfer interval in most of the use cases. (In some cases, the survival time is equal to zero, see </w:t>
      </w:r>
      <w:r w:rsidR="00D372D5" w:rsidRPr="004B2EC5">
        <w:rPr>
          <w:lang w:eastAsia="zh-CN"/>
        </w:rPr>
        <w:t>TS</w:t>
      </w:r>
      <w:r w:rsidR="00D372D5">
        <w:rPr>
          <w:lang w:eastAsia="zh-CN"/>
        </w:rPr>
        <w:t> </w:t>
      </w:r>
      <w:r w:rsidR="00D372D5" w:rsidRPr="004B2EC5">
        <w:rPr>
          <w:lang w:eastAsia="zh-CN"/>
        </w:rPr>
        <w:t>22.104</w:t>
      </w:r>
      <w:r w:rsidR="00D372D5">
        <w:rPr>
          <w:lang w:eastAsia="zh-CN"/>
        </w:rPr>
        <w:t> </w:t>
      </w:r>
      <w:r w:rsidR="00D372D5" w:rsidRPr="004B2EC5">
        <w:rPr>
          <w:lang w:eastAsia="zh-CN"/>
        </w:rPr>
        <w:t>[</w:t>
      </w:r>
      <w:r w:rsidRPr="004B2EC5">
        <w:rPr>
          <w:lang w:eastAsia="zh-CN"/>
        </w:rPr>
        <w:t>4] Table A.2.3.1-1).</w:t>
      </w:r>
    </w:p>
    <w:p w14:paraId="57D670C7" w14:textId="77777777" w:rsidR="00A86E82" w:rsidRPr="004B2EC5" w:rsidRDefault="00A86E82" w:rsidP="00A86E82">
      <w:pPr>
        <w:rPr>
          <w:lang w:eastAsia="zh-CN"/>
        </w:rPr>
      </w:pPr>
      <w:r w:rsidRPr="004B2EC5">
        <w:rPr>
          <w:lang w:eastAsia="zh-CN"/>
        </w:rPr>
        <w:t>This paper proposes that, the survival time for IEEE TSN based application can be pre-configured in the TSN AF.</w:t>
      </w:r>
    </w:p>
    <w:p w14:paraId="7A629BC3" w14:textId="77777777" w:rsidR="00A86E82" w:rsidRPr="004B2EC5" w:rsidRDefault="00A86E82" w:rsidP="00A86E82">
      <w:pPr>
        <w:rPr>
          <w:lang w:eastAsia="zh-CN"/>
        </w:rPr>
      </w:pPr>
      <w:r w:rsidRPr="004B2EC5">
        <w:rPr>
          <w:lang w:eastAsia="zh-CN"/>
        </w:rPr>
        <w:t>With this solution, the TSC Assistance Container defined in the R16 can be enhanced to carry the survival time from TSN AF to SMF. SMF can add the survival time with the TSCAI according to the TSC Assistance Container and send to NG-RAN.</w:t>
      </w:r>
    </w:p>
    <w:p w14:paraId="46B8BF8A" w14:textId="77777777" w:rsidR="00A86E82" w:rsidRPr="004B2EC5" w:rsidRDefault="00A86E82" w:rsidP="00A86E82">
      <w:pPr>
        <w:rPr>
          <w:lang w:eastAsia="zh-CN"/>
        </w:rPr>
      </w:pPr>
      <w:r w:rsidRPr="004B2EC5">
        <w:rPr>
          <w:lang w:eastAsia="zh-CN"/>
        </w:rPr>
        <w:t>If TSN AF does not include survival time in the TSCAI, then NG-RAN behaviour is implementation specific.</w:t>
      </w:r>
    </w:p>
    <w:p w14:paraId="1F905FD2" w14:textId="1CC3EE45" w:rsidR="00BF305E" w:rsidRPr="004B2EC5" w:rsidRDefault="00BF305E" w:rsidP="00A86E82">
      <w:pPr>
        <w:pStyle w:val="NO"/>
        <w:rPr>
          <w:lang w:eastAsia="ja-JP"/>
        </w:rPr>
      </w:pPr>
      <w:r w:rsidRPr="004B2EC5">
        <w:t>NOTE:</w:t>
      </w:r>
      <w:r w:rsidRPr="004B2EC5">
        <w:tab/>
        <w:t xml:space="preserve">The NG-RAN </w:t>
      </w:r>
      <w:r w:rsidRPr="004B2EC5">
        <w:rPr>
          <w:lang w:eastAsia="zh-CN"/>
        </w:rPr>
        <w:t>e.g. based on combination of S-NSSAI and 5QI whether and which survival time is applied</w:t>
      </w:r>
      <w:r w:rsidRPr="004B2EC5">
        <w:t>.</w:t>
      </w:r>
    </w:p>
    <w:p w14:paraId="00B8B404" w14:textId="15EF69E6" w:rsidR="00BF305E" w:rsidRPr="004B2EC5" w:rsidRDefault="00BF305E" w:rsidP="00BF305E">
      <w:pPr>
        <w:pStyle w:val="Heading3"/>
        <w:rPr>
          <w:rFonts w:eastAsia="SimSun"/>
          <w:lang w:eastAsia="ko-KR"/>
        </w:rPr>
      </w:pPr>
      <w:bookmarkStart w:id="873" w:name="_Toc43906729"/>
      <w:bookmarkStart w:id="874" w:name="_Toc43906844"/>
      <w:bookmarkStart w:id="875" w:name="_Toc44311970"/>
      <w:bookmarkStart w:id="876" w:name="_Toc50536613"/>
      <w:bookmarkStart w:id="877" w:name="_Toc54930391"/>
      <w:bookmarkStart w:id="878" w:name="_Toc54968196"/>
      <w:r w:rsidRPr="004B2EC5">
        <w:rPr>
          <w:rFonts w:eastAsia="SimSun"/>
          <w:lang w:eastAsia="ko-KR"/>
        </w:rPr>
        <w:t>6.15.3</w:t>
      </w:r>
      <w:r w:rsidRPr="004B2EC5">
        <w:rPr>
          <w:rFonts w:eastAsia="SimSun"/>
          <w:lang w:eastAsia="ko-KR"/>
        </w:rPr>
        <w:tab/>
        <w:t>Procedures</w:t>
      </w:r>
      <w:bookmarkEnd w:id="873"/>
      <w:bookmarkEnd w:id="874"/>
      <w:bookmarkEnd w:id="875"/>
      <w:bookmarkEnd w:id="876"/>
      <w:bookmarkEnd w:id="877"/>
      <w:bookmarkEnd w:id="878"/>
    </w:p>
    <w:p w14:paraId="48DE9DD2" w14:textId="041DE79E" w:rsidR="00BF305E" w:rsidRPr="004B2EC5" w:rsidRDefault="00BF305E" w:rsidP="00BF305E">
      <w:pPr>
        <w:rPr>
          <w:rFonts w:eastAsia="SimSun"/>
          <w:lang w:eastAsia="zh-CN"/>
        </w:rPr>
      </w:pPr>
      <w:r w:rsidRPr="004B2EC5">
        <w:rPr>
          <w:lang w:eastAsia="zh-CN"/>
        </w:rPr>
        <w:t>If the survival time is pre-configured in TSN AF, there is no change to procedure, only TSC Assistance Container and TSCAI are enhanced to carry the survival time</w:t>
      </w:r>
      <w:r w:rsidR="00A86E82" w:rsidRPr="004B2EC5">
        <w:rPr>
          <w:lang w:eastAsia="zh-CN"/>
        </w:rPr>
        <w:t>.</w:t>
      </w:r>
    </w:p>
    <w:p w14:paraId="44BBBF16" w14:textId="5F7FDA6E" w:rsidR="00BF305E" w:rsidRPr="004B2EC5" w:rsidRDefault="00BF305E" w:rsidP="00BF305E">
      <w:pPr>
        <w:pStyle w:val="Heading3"/>
        <w:rPr>
          <w:rFonts w:eastAsia="SimSun"/>
        </w:rPr>
      </w:pPr>
      <w:bookmarkStart w:id="879" w:name="_Toc43906730"/>
      <w:bookmarkStart w:id="880" w:name="_Toc43906845"/>
      <w:bookmarkStart w:id="881" w:name="_Toc44311971"/>
      <w:bookmarkStart w:id="882" w:name="_Toc50536614"/>
      <w:bookmarkStart w:id="883" w:name="_Toc54930392"/>
      <w:bookmarkStart w:id="884" w:name="_Toc54968197"/>
      <w:r w:rsidRPr="004B2EC5">
        <w:rPr>
          <w:rFonts w:eastAsia="SimSun"/>
        </w:rPr>
        <w:t>6.15.4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879"/>
      <w:bookmarkEnd w:id="880"/>
      <w:bookmarkEnd w:id="881"/>
      <w:bookmarkEnd w:id="882"/>
      <w:bookmarkEnd w:id="883"/>
      <w:bookmarkEnd w:id="884"/>
    </w:p>
    <w:p w14:paraId="719E88C1" w14:textId="77777777" w:rsidR="00BF305E" w:rsidRPr="004B2EC5" w:rsidRDefault="00BF305E" w:rsidP="00BF305E">
      <w:pPr>
        <w:rPr>
          <w:rFonts w:eastAsia="SimSun"/>
          <w:lang w:eastAsia="zh-CN"/>
        </w:rPr>
      </w:pPr>
      <w:r w:rsidRPr="004B2EC5">
        <w:rPr>
          <w:lang w:eastAsia="zh-CN"/>
        </w:rPr>
        <w:t>If the survival time is pre-configured in TSN AF:</w:t>
      </w:r>
    </w:p>
    <w:p w14:paraId="2C73631D" w14:textId="77777777" w:rsidR="00A86E82" w:rsidRPr="004B2EC5" w:rsidRDefault="00A86E82" w:rsidP="00A86E82">
      <w:pPr>
        <w:rPr>
          <w:lang w:eastAsia="zh-CN"/>
        </w:rPr>
      </w:pPr>
      <w:r w:rsidRPr="004B2EC5">
        <w:rPr>
          <w:lang w:eastAsia="zh-CN"/>
        </w:rPr>
        <w:t>TSN AF:</w:t>
      </w:r>
    </w:p>
    <w:p w14:paraId="6DC18439" w14:textId="77777777" w:rsidR="00A86E82" w:rsidRPr="004B2EC5" w:rsidRDefault="00A86E82" w:rsidP="00A86E82">
      <w:pPr>
        <w:pStyle w:val="B1"/>
        <w:rPr>
          <w:lang w:eastAsia="zh-CN"/>
        </w:rPr>
      </w:pPr>
      <w:r w:rsidRPr="004B2EC5">
        <w:rPr>
          <w:lang w:eastAsia="zh-CN"/>
        </w:rPr>
        <w:t>-</w:t>
      </w:r>
      <w:r w:rsidRPr="004B2EC5">
        <w:rPr>
          <w:lang w:eastAsia="zh-CN"/>
        </w:rPr>
        <w:tab/>
        <w:t>is pre-configured with survival time;</w:t>
      </w:r>
    </w:p>
    <w:p w14:paraId="28A7A7A4"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with the TSC Assistant Container to SMF via PCF.</w:t>
      </w:r>
    </w:p>
    <w:p w14:paraId="4BAEEDA5" w14:textId="77777777" w:rsidR="00A86E82" w:rsidRPr="004B2EC5" w:rsidRDefault="00A86E82" w:rsidP="00A86E82">
      <w:pPr>
        <w:rPr>
          <w:lang w:eastAsia="zh-CN"/>
        </w:rPr>
      </w:pPr>
      <w:r w:rsidRPr="004B2EC5">
        <w:rPr>
          <w:lang w:eastAsia="zh-CN"/>
        </w:rPr>
        <w:t>SMF:</w:t>
      </w:r>
    </w:p>
    <w:p w14:paraId="706A2106"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 Assistance Container from TSN AF via PCF.</w:t>
      </w:r>
    </w:p>
    <w:p w14:paraId="323D13DA"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to NG-RAN in the TSCAI.</w:t>
      </w:r>
    </w:p>
    <w:p w14:paraId="05B481CF" w14:textId="77777777" w:rsidR="00A86E82" w:rsidRPr="004B2EC5" w:rsidRDefault="00A86E82" w:rsidP="00A86E82">
      <w:pPr>
        <w:rPr>
          <w:lang w:eastAsia="zh-CN"/>
        </w:rPr>
      </w:pPr>
      <w:r w:rsidRPr="004B2EC5">
        <w:rPr>
          <w:lang w:eastAsia="zh-CN"/>
        </w:rPr>
        <w:t>NG-RAN:</w:t>
      </w:r>
    </w:p>
    <w:p w14:paraId="73C205DB"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TSCAI.</w:t>
      </w:r>
    </w:p>
    <w:p w14:paraId="1017544C" w14:textId="56FDE0B7" w:rsidR="00BF305E" w:rsidRPr="004B2EC5" w:rsidRDefault="00BF305E" w:rsidP="00BF305E">
      <w:pPr>
        <w:rPr>
          <w:lang w:eastAsia="zh-CN"/>
        </w:rPr>
      </w:pPr>
      <w:r w:rsidRPr="004B2EC5">
        <w:rPr>
          <w:lang w:eastAsia="zh-CN"/>
        </w:rPr>
        <w:t xml:space="preserve">If the survival time is not provided in the TSCAI, then NG-RAN </w:t>
      </w:r>
      <w:r w:rsidR="00D372D5" w:rsidRPr="004B2EC5">
        <w:rPr>
          <w:lang w:eastAsia="zh-CN"/>
        </w:rPr>
        <w:t>behaviour</w:t>
      </w:r>
      <w:r w:rsidRPr="004B2EC5">
        <w:rPr>
          <w:lang w:eastAsia="zh-CN"/>
        </w:rPr>
        <w:t xml:space="preserve"> is implementation specific.</w:t>
      </w:r>
    </w:p>
    <w:p w14:paraId="72A8C438" w14:textId="09F0EE5C" w:rsidR="003D52B4" w:rsidRPr="004B2EC5" w:rsidRDefault="003D52B4" w:rsidP="003D52B4">
      <w:pPr>
        <w:pStyle w:val="Heading2"/>
        <w:rPr>
          <w:rFonts w:eastAsia="Malgun Gothic"/>
          <w:lang w:eastAsia="zh-CN"/>
        </w:rPr>
      </w:pPr>
      <w:bookmarkStart w:id="885" w:name="_Toc43906731"/>
      <w:bookmarkStart w:id="886" w:name="_Toc43906846"/>
      <w:bookmarkStart w:id="887" w:name="_Toc44311972"/>
      <w:bookmarkStart w:id="888" w:name="_Toc50536615"/>
      <w:bookmarkStart w:id="889" w:name="_Toc54930393"/>
      <w:bookmarkStart w:id="890" w:name="_Toc54968198"/>
      <w:r w:rsidRPr="004B2EC5">
        <w:rPr>
          <w:rFonts w:eastAsia="Malgun Gothic"/>
          <w:lang w:eastAsia="zh-CN"/>
        </w:rPr>
        <w:t>6.16</w:t>
      </w:r>
      <w:r w:rsidRPr="004B2EC5">
        <w:rPr>
          <w:rFonts w:eastAsia="Malgun Gothic"/>
          <w:lang w:eastAsia="zh-CN"/>
        </w:rPr>
        <w:tab/>
        <w:t xml:space="preserve">Solution #16: </w:t>
      </w:r>
      <w:r w:rsidRPr="004B2EC5">
        <w:rPr>
          <w:rFonts w:eastAsia="minorBidi" w:cs="Arial"/>
          <w:lang w:eastAsia="ko-KR"/>
        </w:rPr>
        <w:t>Survival Time for Deterministic Applications</w:t>
      </w:r>
      <w:bookmarkEnd w:id="885"/>
      <w:bookmarkEnd w:id="886"/>
      <w:bookmarkEnd w:id="887"/>
      <w:bookmarkEnd w:id="888"/>
      <w:bookmarkEnd w:id="889"/>
      <w:bookmarkEnd w:id="890"/>
    </w:p>
    <w:p w14:paraId="4F7C9E64" w14:textId="4D40BCED" w:rsidR="003D52B4" w:rsidRPr="004B2EC5" w:rsidRDefault="003D52B4" w:rsidP="003D52B4">
      <w:pPr>
        <w:pStyle w:val="Heading3"/>
        <w:rPr>
          <w:rFonts w:eastAsia="Malgun Gothic"/>
          <w:lang w:eastAsia="ko-KR"/>
        </w:rPr>
      </w:pPr>
      <w:bookmarkStart w:id="891" w:name="_Toc43906732"/>
      <w:bookmarkStart w:id="892" w:name="_Toc43906847"/>
      <w:bookmarkStart w:id="893" w:name="_Toc44311973"/>
      <w:bookmarkStart w:id="894" w:name="_Toc50536616"/>
      <w:bookmarkStart w:id="895" w:name="_Toc54930394"/>
      <w:bookmarkStart w:id="896" w:name="_Toc54968199"/>
      <w:r w:rsidRPr="004B2EC5">
        <w:rPr>
          <w:rFonts w:eastAsia="Malgun Gothic"/>
          <w:lang w:eastAsia="ko-KR"/>
        </w:rPr>
        <w:t>6.16.1</w:t>
      </w:r>
      <w:r w:rsidRPr="004B2EC5">
        <w:rPr>
          <w:rFonts w:eastAsia="Malgun Gothic"/>
          <w:lang w:eastAsia="ko-KR"/>
        </w:rPr>
        <w:tab/>
        <w:t>Introduction</w:t>
      </w:r>
      <w:bookmarkEnd w:id="891"/>
      <w:bookmarkEnd w:id="892"/>
      <w:bookmarkEnd w:id="893"/>
      <w:bookmarkEnd w:id="894"/>
      <w:bookmarkEnd w:id="895"/>
      <w:bookmarkEnd w:id="896"/>
    </w:p>
    <w:p w14:paraId="7AD53A84" w14:textId="369B69A2" w:rsidR="003D52B4" w:rsidRPr="004B2EC5" w:rsidRDefault="003D52B4" w:rsidP="003D52B4">
      <w:pPr>
        <w:rPr>
          <w:rFonts w:eastAsia="minorBidi" w:cs="Arial"/>
          <w:lang w:eastAsia="ko-KR"/>
        </w:rPr>
      </w:pPr>
      <w:r w:rsidRPr="004B2EC5">
        <w:t>This contribution proposes a solution to Key Issue 5:</w:t>
      </w:r>
      <w:r w:rsidRPr="004B2EC5">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Pr="004B2EC5" w:rsidRDefault="003D52B4" w:rsidP="003D52B4">
      <w:r w:rsidRPr="004B2EC5">
        <w:t>This solution is based on the following principles:</w:t>
      </w:r>
    </w:p>
    <w:p w14:paraId="75B4700A" w14:textId="46362D93" w:rsidR="003D52B4" w:rsidRPr="004B2EC5" w:rsidRDefault="00A86E82" w:rsidP="00A86E82">
      <w:pPr>
        <w:pStyle w:val="B1"/>
      </w:pPr>
      <w:r w:rsidRPr="004B2EC5">
        <w:t>-</w:t>
      </w:r>
      <w:r w:rsidRPr="004B2EC5">
        <w:tab/>
      </w:r>
      <w:r w:rsidR="003D52B4" w:rsidRPr="004B2EC5">
        <w:t>If a TSC traffic has Survival Time available, the SMF decides whether to establish a dedicated TSC QoS Flow for the TSC traffic with an indicated Survival Time based on configuration.</w:t>
      </w:r>
    </w:p>
    <w:p w14:paraId="5FA44F90" w14:textId="29EC2E24" w:rsidR="00A86E82" w:rsidRPr="004B2EC5" w:rsidRDefault="00A86E82" w:rsidP="00A86E82">
      <w:pPr>
        <w:pStyle w:val="B1"/>
        <w:rPr>
          <w:rFonts w:eastAsia="SimSun"/>
        </w:rPr>
      </w:pPr>
      <w:r w:rsidRPr="004B2EC5">
        <w:rPr>
          <w:rFonts w:eastAsia="SimSun"/>
        </w:rPr>
        <w:t>-</w:t>
      </w:r>
      <w:r w:rsidRPr="004B2EC5">
        <w:rPr>
          <w:rFonts w:eastAsia="SimSun"/>
        </w:rPr>
        <w:tab/>
        <w:t>Survival Time can be provided</w:t>
      </w:r>
      <w:r w:rsidR="00502FE9" w:rsidRPr="004B2EC5">
        <w:rPr>
          <w:rFonts w:eastAsia="SimSun"/>
        </w:rPr>
        <w:t xml:space="preserve"> </w:t>
      </w:r>
      <w:r w:rsidRPr="004B2EC5">
        <w:rPr>
          <w:rFonts w:eastAsia="SimSun"/>
        </w:rPr>
        <w:t>by the AF</w:t>
      </w:r>
      <w:r w:rsidR="00D372D5">
        <w:rPr>
          <w:rFonts w:eastAsia="SimSun"/>
        </w:rPr>
        <w:t>.</w:t>
      </w:r>
    </w:p>
    <w:p w14:paraId="6BF4ED3B"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transferred as a TSCAI parameter but the TSCAI may not always comprise of Survival time.</w:t>
      </w:r>
    </w:p>
    <w:p w14:paraId="193CCF47"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included in the TSC Assistance Container and delivered to PCF in an AF request.</w:t>
      </w:r>
    </w:p>
    <w:p w14:paraId="11D6562E" w14:textId="77777777" w:rsidR="00A86E82" w:rsidRPr="004B2EC5" w:rsidRDefault="00A86E82" w:rsidP="00A86E82">
      <w:pPr>
        <w:pStyle w:val="B1"/>
        <w:rPr>
          <w:rFonts w:eastAsia="SimSun"/>
        </w:rPr>
      </w:pPr>
      <w:r w:rsidRPr="004B2EC5">
        <w:rPr>
          <w:rFonts w:eastAsia="SimSun"/>
        </w:rPr>
        <w:t>-</w:t>
      </w:r>
      <w:r w:rsidRPr="004B2EC5">
        <w:rPr>
          <w:rFonts w:eastAsia="SimSun"/>
        </w:rPr>
        <w:tab/>
        <w:t>The PCF provides the Survival Time to SMF in the TSC Assistance container.</w:t>
      </w:r>
    </w:p>
    <w:p w14:paraId="7AD4B7B2" w14:textId="7A725FA9" w:rsidR="00A86E82" w:rsidRPr="004B2EC5" w:rsidRDefault="00A86E82" w:rsidP="00A86E82">
      <w:pPr>
        <w:pStyle w:val="B1"/>
        <w:rPr>
          <w:rFonts w:eastAsia="SimSun"/>
        </w:rPr>
      </w:pPr>
      <w:r w:rsidRPr="004B2EC5">
        <w:rPr>
          <w:rFonts w:eastAsia="SimSun"/>
        </w:rPr>
        <w:lastRenderedPageBreak/>
        <w:t>-</w:t>
      </w:r>
      <w:r w:rsidRPr="004B2EC5">
        <w:rPr>
          <w:rFonts w:eastAsia="SimSun"/>
        </w:rPr>
        <w:tab/>
        <w:t>The SMF determines TSCAI Survival Time and sends it to the NG-RAN together with QoS profile</w:t>
      </w:r>
      <w:r w:rsidR="00D45C5E" w:rsidRPr="004B2EC5">
        <w:rPr>
          <w:rFonts w:eastAsia="DengXian"/>
        </w:rPr>
        <w:t xml:space="preserve"> </w:t>
      </w:r>
      <w:r w:rsidR="00D45C5E" w:rsidRPr="004B2EC5">
        <w:rPr>
          <w:rFonts w:eastAsia="DengXian"/>
          <w:lang w:eastAsia="zh-CN"/>
        </w:rPr>
        <w:t>without requiring AN or N1 specific signalling exchange with the UE</w:t>
      </w:r>
      <w:r w:rsidRPr="004B2EC5">
        <w:rPr>
          <w:rFonts w:eastAsia="SimSun"/>
        </w:rPr>
        <w:t>.</w:t>
      </w:r>
    </w:p>
    <w:p w14:paraId="39EE16B6" w14:textId="2E2C8EAC" w:rsidR="00A86E82" w:rsidRPr="004B2EC5" w:rsidRDefault="00A86E82" w:rsidP="00A86E82">
      <w:pPr>
        <w:pStyle w:val="B1"/>
        <w:rPr>
          <w:rFonts w:eastAsia="SimSun"/>
        </w:rPr>
      </w:pPr>
      <w:r w:rsidRPr="004B2EC5">
        <w:rPr>
          <w:rFonts w:eastAsia="SimSun"/>
        </w:rPr>
        <w:t>-</w:t>
      </w:r>
      <w:r w:rsidRPr="004B2EC5">
        <w:rPr>
          <w:rFonts w:eastAsia="SimSun"/>
        </w:rPr>
        <w:tab/>
        <w:t xml:space="preserve">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Pr="004B2EC5" w:rsidRDefault="003D52B4" w:rsidP="003D52B4">
      <w:pPr>
        <w:pStyle w:val="Heading3"/>
        <w:rPr>
          <w:rFonts w:eastAsia="Malgun Gothic"/>
          <w:lang w:eastAsia="ko-KR"/>
        </w:rPr>
      </w:pPr>
      <w:bookmarkStart w:id="897" w:name="_Toc43906733"/>
      <w:bookmarkStart w:id="898" w:name="_Toc43906848"/>
      <w:bookmarkStart w:id="899" w:name="_Toc44311974"/>
      <w:bookmarkStart w:id="900" w:name="_Toc50536617"/>
      <w:bookmarkStart w:id="901" w:name="_Toc54930395"/>
      <w:bookmarkStart w:id="902" w:name="_Toc54968200"/>
      <w:r w:rsidRPr="004B2EC5">
        <w:rPr>
          <w:rFonts w:eastAsia="Malgun Gothic"/>
          <w:lang w:eastAsia="ko-KR"/>
        </w:rPr>
        <w:t>6.16.2</w:t>
      </w:r>
      <w:r w:rsidRPr="004B2EC5">
        <w:rPr>
          <w:rFonts w:eastAsia="Malgun Gothic"/>
          <w:lang w:eastAsia="ko-KR"/>
        </w:rPr>
        <w:tab/>
        <w:t>Functional Description</w:t>
      </w:r>
      <w:bookmarkEnd w:id="897"/>
      <w:bookmarkEnd w:id="898"/>
      <w:bookmarkEnd w:id="899"/>
      <w:bookmarkEnd w:id="900"/>
      <w:bookmarkEnd w:id="901"/>
      <w:bookmarkEnd w:id="902"/>
    </w:p>
    <w:p w14:paraId="6B72978C" w14:textId="63A86867" w:rsidR="00A86E82" w:rsidRPr="004B2EC5" w:rsidRDefault="00A86E82" w:rsidP="00A86E82">
      <w:pPr>
        <w:rPr>
          <w:rFonts w:eastAsia="minorBidi"/>
          <w:lang w:eastAsia="ko-KR"/>
        </w:rPr>
      </w:pPr>
      <w:r w:rsidRPr="004B2EC5">
        <w:rPr>
          <w:rFonts w:eastAsia="minorBidi"/>
          <w:lang w:eastAsia="ko-KR"/>
        </w:rPr>
        <w:t xml:space="preserve">It is proposed that the mechanism used to transfer TSCAI parameters from the AF to the SMF as described in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23.501</w:t>
      </w:r>
      <w:r w:rsidR="00D372D5">
        <w:rPr>
          <w:rFonts w:eastAsia="minorBidi"/>
          <w:lang w:eastAsia="ko-KR"/>
        </w:rPr>
        <w:t> </w:t>
      </w:r>
      <w:r w:rsidR="00D372D5" w:rsidRPr="004B2EC5">
        <w:rPr>
          <w:rFonts w:eastAsia="minorBidi"/>
          <w:lang w:eastAsia="ko-KR"/>
        </w:rPr>
        <w:t>[</w:t>
      </w:r>
      <w:r w:rsidRPr="004B2EC5">
        <w:rPr>
          <w:rFonts w:eastAsia="minorBidi"/>
          <w:lang w:eastAsia="ko-KR"/>
        </w:rPr>
        <w:t xml:space="preserve">2] clause 5.27.2 is applied also for Survival Time. The AF includes the Survival Time, if available, in the TSN AF QoS Container passed to the PCF as currently specified in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23.503</w:t>
      </w:r>
      <w:r w:rsidR="00D372D5">
        <w:rPr>
          <w:rFonts w:eastAsia="minorBidi"/>
          <w:lang w:eastAsia="ko-KR"/>
        </w:rPr>
        <w:t> </w:t>
      </w:r>
      <w:r w:rsidR="00D372D5" w:rsidRPr="004B2EC5">
        <w:rPr>
          <w:rFonts w:eastAsia="minorBidi"/>
          <w:lang w:eastAsia="ko-KR"/>
        </w:rPr>
        <w:t>[</w:t>
      </w:r>
      <w:r w:rsidR="006F3844" w:rsidRPr="004B2EC5">
        <w:rPr>
          <w:rFonts w:eastAsia="minorBidi"/>
          <w:lang w:eastAsia="ko-KR"/>
        </w:rPr>
        <w:t>12]</w:t>
      </w:r>
      <w:r w:rsidRPr="004B2EC5">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Pr="004B2EC5" w:rsidRDefault="00A86E82" w:rsidP="00A86E82">
      <w:pPr>
        <w:rPr>
          <w:rFonts w:eastAsia="minorBidi"/>
          <w:lang w:eastAsia="ko-KR"/>
        </w:rPr>
      </w:pPr>
      <w:r w:rsidRPr="004B2EC5">
        <w:rPr>
          <w:rFonts w:eastAsia="minorBidi"/>
          <w:lang w:eastAsia="ko-KR"/>
        </w:rPr>
        <w:t>The method the AF uses to acquire Survival Time is up to implementation.</w:t>
      </w:r>
      <w:r w:rsidR="00113D06" w:rsidRPr="004B2EC5" w:rsidDel="00113D06">
        <w:rPr>
          <w:rFonts w:eastAsia="minorBidi"/>
          <w:lang w:eastAsia="ko-KR"/>
        </w:rPr>
        <w:t xml:space="preserve"> </w:t>
      </w:r>
      <w:r w:rsidR="00113D06" w:rsidRPr="004B2EC5">
        <w:rPr>
          <w:rFonts w:eastAsia="minorBidi"/>
          <w:lang w:eastAsia="ko-KR"/>
        </w:rPr>
        <w:t>T</w:t>
      </w:r>
      <w:r w:rsidRPr="004B2EC5">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7D336CB1" w:rsidR="00A86E82" w:rsidRPr="004B2EC5" w:rsidRDefault="00A86E82" w:rsidP="00A86E82">
      <w:pPr>
        <w:rPr>
          <w:rFonts w:eastAsia="minorBidi"/>
          <w:lang w:eastAsia="ko-KR"/>
        </w:rPr>
      </w:pPr>
      <w:r w:rsidRPr="004B2EC5">
        <w:rPr>
          <w:rFonts w:eastAsia="minorBidi"/>
          <w:lang w:eastAsia="ko-KR"/>
        </w:rPr>
        <w:t xml:space="preserve">Survival Time is specified by the AF in units of </w:t>
      </w:r>
      <w:r w:rsidR="00502FE9" w:rsidRPr="004B2EC5">
        <w:rPr>
          <w:rFonts w:eastAsia="minorBidi"/>
          <w:lang w:eastAsia="ko-KR"/>
        </w:rPr>
        <w:t>"</w:t>
      </w:r>
      <w:r w:rsidRPr="004B2EC5">
        <w:rPr>
          <w:rFonts w:eastAsia="minorBidi"/>
          <w:lang w:eastAsia="ko-KR"/>
        </w:rPr>
        <w:t>time</w:t>
      </w:r>
      <w:r w:rsidR="00502FE9" w:rsidRPr="004B2EC5">
        <w:rPr>
          <w:rFonts w:eastAsia="minorBidi"/>
          <w:lang w:eastAsia="ko-KR"/>
        </w:rPr>
        <w:t>"</w:t>
      </w:r>
      <w:r w:rsidRPr="004B2EC5">
        <w:rPr>
          <w:rFonts w:eastAsia="minorBidi"/>
          <w:lang w:eastAsia="ko-KR"/>
        </w:rPr>
        <w:t xml:space="preserv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22.104</w:t>
      </w:r>
      <w:r w:rsidR="00D372D5">
        <w:rPr>
          <w:rFonts w:eastAsia="minorBidi"/>
          <w:lang w:eastAsia="ko-KR"/>
        </w:rPr>
        <w:t> </w:t>
      </w:r>
      <w:r w:rsidR="00D372D5" w:rsidRPr="004B2EC5">
        <w:rPr>
          <w:rFonts w:eastAsia="minorBidi"/>
          <w:lang w:eastAsia="ko-KR"/>
        </w:rPr>
        <w:t>[</w:t>
      </w:r>
      <w:r w:rsidRPr="004B2EC5">
        <w:rPr>
          <w:rFonts w:eastAsia="minorBidi"/>
          <w:lang w:eastAsia="ko-KR"/>
        </w:rPr>
        <w:t xml:space="preserve">4] requirements, </w:t>
      </w:r>
      <w:r w:rsidR="00D45C5E" w:rsidRPr="004B2EC5">
        <w:rPr>
          <w:lang w:eastAsia="zh-CN"/>
        </w:rPr>
        <w:t xml:space="preserve">in case it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timescale, </w:t>
      </w:r>
      <w:r w:rsidRPr="004B2EC5">
        <w:rPr>
          <w:rFonts w:eastAsia="minorBidi"/>
          <w:lang w:eastAsia="ko-KR"/>
        </w:rPr>
        <w:t>the minimum value should be zero, and a maximum of several seconds, with sub-millisecond granularity</w:t>
      </w:r>
      <w:r w:rsidR="00D45C5E" w:rsidRPr="004B2EC5">
        <w:rPr>
          <w:lang w:eastAsia="zh-CN"/>
        </w:rPr>
        <w:t xml:space="preserve"> , in case it is described as maximum number of consecutive message transmission failures, its value should be an integer and the minimum value should be zero</w:t>
      </w:r>
      <w:r w:rsidRPr="004B2EC5">
        <w:rPr>
          <w:rFonts w:eastAsia="minorBidi"/>
          <w:lang w:eastAsia="ko-KR"/>
        </w:rPr>
        <w:t>.</w:t>
      </w:r>
    </w:p>
    <w:p w14:paraId="42BF4898" w14:textId="1D64ACD8" w:rsidR="003D52B4" w:rsidRPr="004B2EC5" w:rsidRDefault="003D52B4" w:rsidP="003D52B4">
      <w:pPr>
        <w:pStyle w:val="Heading3"/>
        <w:rPr>
          <w:rFonts w:eastAsia="Malgun Gothic"/>
          <w:lang w:eastAsia="ko-KR"/>
        </w:rPr>
      </w:pPr>
      <w:bookmarkStart w:id="903" w:name="_Toc43906734"/>
      <w:bookmarkStart w:id="904" w:name="_Toc43906849"/>
      <w:bookmarkStart w:id="905" w:name="_Toc44311975"/>
      <w:bookmarkStart w:id="906" w:name="_Toc50536618"/>
      <w:bookmarkStart w:id="907" w:name="_Toc54930396"/>
      <w:bookmarkStart w:id="908" w:name="_Toc54968201"/>
      <w:r w:rsidRPr="004B2EC5">
        <w:rPr>
          <w:rFonts w:eastAsia="Malgun Gothic"/>
          <w:lang w:eastAsia="ko-KR"/>
        </w:rPr>
        <w:t>6.16.3</w:t>
      </w:r>
      <w:r w:rsidRPr="004B2EC5">
        <w:rPr>
          <w:rFonts w:eastAsia="Malgun Gothic"/>
          <w:lang w:eastAsia="ko-KR"/>
        </w:rPr>
        <w:tab/>
        <w:t>Procedures</w:t>
      </w:r>
      <w:bookmarkEnd w:id="903"/>
      <w:bookmarkEnd w:id="904"/>
      <w:bookmarkEnd w:id="905"/>
      <w:bookmarkEnd w:id="906"/>
      <w:bookmarkEnd w:id="907"/>
      <w:bookmarkEnd w:id="908"/>
    </w:p>
    <w:p w14:paraId="3F50C383" w14:textId="6893B7EF" w:rsidR="003D52B4" w:rsidRPr="004B2EC5" w:rsidRDefault="003D52B4" w:rsidP="003D52B4">
      <w:pPr>
        <w:rPr>
          <w:rFonts w:eastAsia="Malgun Gothic"/>
        </w:rPr>
      </w:pPr>
      <w:r w:rsidRPr="004B2EC5">
        <w:t>Survival Time is an optional parameter</w:t>
      </w:r>
      <w:r w:rsidRPr="004B2EC5">
        <w:rPr>
          <w:rFonts w:eastAsia="MS Mincho"/>
          <w:szCs w:val="24"/>
        </w:rPr>
        <w:t xml:space="preserve"> as part of TSC </w:t>
      </w:r>
      <w:r w:rsidRPr="004B2EC5">
        <w:rPr>
          <w:lang w:eastAsia="zh-CN"/>
        </w:rPr>
        <w:t>Assistance</w:t>
      </w:r>
      <w:r w:rsidRPr="004B2EC5">
        <w:rPr>
          <w:rFonts w:eastAsia="MS Mincho"/>
          <w:szCs w:val="24"/>
        </w:rPr>
        <w:t xml:space="preserve"> container</w:t>
      </w:r>
      <w:r w:rsidRPr="004B2EC5">
        <w:t>. For the scenario that the service performance requirements include the Survival Time, procedures to transfer the survival time from AF to RAN is illustrated in figure 6.16.3-1.</w:t>
      </w:r>
    </w:p>
    <w:p w14:paraId="18695FB2" w14:textId="6E0DFC1F" w:rsidR="003D52B4" w:rsidRPr="004B2EC5" w:rsidRDefault="00A86E82" w:rsidP="00A86E82">
      <w:pPr>
        <w:pStyle w:val="TH"/>
        <w:rPr>
          <w:lang w:eastAsia="zh-CN"/>
        </w:rPr>
      </w:pPr>
      <w:r w:rsidRPr="004B2EC5">
        <w:rPr>
          <w:rFonts w:eastAsia="Malgun Gothic"/>
          <w:noProof/>
        </w:rPr>
        <w:object w:dxaOrig="13770" w:dyaOrig="5550" w14:anchorId="6752E85A">
          <v:shape id="_x0000_i1056" type="#_x0000_t75" alt="" style="width:478.2pt;height:192.9pt" o:ole="">
            <v:imagedata r:id="rId76" o:title=""/>
          </v:shape>
          <o:OLEObject Type="Embed" ProgID="Visio.Drawing.15" ShapeID="_x0000_i1056" DrawAspect="Content" ObjectID="_1665581918" r:id="rId77"/>
        </w:object>
      </w:r>
    </w:p>
    <w:p w14:paraId="2722B1E4" w14:textId="2EDFD0B6" w:rsidR="003D52B4" w:rsidRPr="004B2EC5" w:rsidRDefault="003D52B4" w:rsidP="003D52B4">
      <w:pPr>
        <w:pStyle w:val="TF"/>
        <w:rPr>
          <w:lang w:eastAsia="zh-CN"/>
        </w:rPr>
      </w:pPr>
      <w:r w:rsidRPr="004B2EC5">
        <w:t>Figure 6.</w:t>
      </w:r>
      <w:r w:rsidRPr="004B2EC5">
        <w:rPr>
          <w:lang w:eastAsia="zh-CN"/>
        </w:rPr>
        <w:t>16</w:t>
      </w:r>
      <w:r w:rsidRPr="004B2EC5">
        <w:t xml:space="preserve">.3-1: </w:t>
      </w:r>
      <w:r w:rsidRPr="004B2EC5">
        <w:rPr>
          <w:lang w:eastAsia="zh-CN"/>
        </w:rPr>
        <w:t>Transferring Survival Time to RAN</w:t>
      </w:r>
    </w:p>
    <w:p w14:paraId="586FC4D0" w14:textId="77777777" w:rsidR="003D52B4" w:rsidRPr="004B2EC5" w:rsidRDefault="003D52B4" w:rsidP="003D52B4">
      <w:pPr>
        <w:pStyle w:val="B1"/>
        <w:rPr>
          <w:rFonts w:eastAsiaTheme="minorEastAsia"/>
          <w:lang w:eastAsia="zh-CN"/>
        </w:rPr>
      </w:pPr>
      <w:r w:rsidRPr="004B2EC5">
        <w:rPr>
          <w:lang w:eastAsia="zh-CN"/>
        </w:rPr>
        <w:t>0</w:t>
      </w:r>
      <w:r w:rsidRPr="004B2EC5">
        <w:t>.</w:t>
      </w:r>
      <w:r w:rsidRPr="004B2EC5">
        <w:tab/>
      </w:r>
      <w:r w:rsidRPr="004B2EC5">
        <w:rPr>
          <w:rFonts w:eastAsiaTheme="minorEastAsia"/>
          <w:lang w:eastAsia="zh-CN"/>
        </w:rPr>
        <w:t>Survival Time is provisioned to the AF.</w:t>
      </w:r>
    </w:p>
    <w:p w14:paraId="52DE4F48" w14:textId="77777777" w:rsidR="003D52B4" w:rsidRPr="004B2EC5" w:rsidRDefault="003D52B4" w:rsidP="003D52B4">
      <w:pPr>
        <w:pStyle w:val="B1"/>
        <w:rPr>
          <w:rFonts w:eastAsiaTheme="minorEastAsia"/>
          <w:lang w:eastAsia="zh-CN"/>
        </w:rPr>
      </w:pPr>
      <w:r w:rsidRPr="004B2EC5">
        <w:t>1.</w:t>
      </w:r>
      <w:r w:rsidRPr="004B2EC5">
        <w:tab/>
      </w:r>
      <w:r w:rsidRPr="004B2EC5">
        <w:rPr>
          <w:rFonts w:eastAsiaTheme="minorEastAsia"/>
          <w:lang w:eastAsia="zh-CN"/>
        </w:rPr>
        <w:t>The AF includes Survival Time in the TSC Assistance Container. Then an AF session with required QoS procedure is triggered.</w:t>
      </w:r>
    </w:p>
    <w:p w14:paraId="35945054" w14:textId="67AA499C" w:rsidR="003D52B4" w:rsidRPr="004B2EC5" w:rsidRDefault="003D52B4" w:rsidP="003D52B4">
      <w:pPr>
        <w:pStyle w:val="B1"/>
        <w:rPr>
          <w:rFonts w:eastAsiaTheme="minorEastAsia"/>
          <w:lang w:eastAsia="zh-CN"/>
        </w:rPr>
      </w:pPr>
      <w:r w:rsidRPr="004B2EC5">
        <w:rPr>
          <w:lang w:eastAsia="zh-CN"/>
        </w:rPr>
        <w:t>2</w:t>
      </w:r>
      <w:r w:rsidRPr="004B2EC5">
        <w:t>.</w:t>
      </w:r>
      <w:r w:rsidRPr="004B2EC5">
        <w:tab/>
      </w:r>
      <w:r w:rsidRPr="004B2EC5">
        <w:rPr>
          <w:rFonts w:eastAsiaTheme="minorEastAsia"/>
          <w:lang w:eastAsia="zh-CN"/>
        </w:rPr>
        <w:t xml:space="preserve">The AF sends the TSN Assistance Container to the PCF. The procedure is performed as defined in </w:t>
      </w:r>
      <w:r w:rsidR="00D372D5" w:rsidRPr="004B2EC5">
        <w:rPr>
          <w:rFonts w:eastAsiaTheme="minorEastAsia"/>
          <w:lang w:eastAsia="zh-CN"/>
        </w:rPr>
        <w:t>clause</w:t>
      </w:r>
      <w:r w:rsidR="00D372D5">
        <w:rPr>
          <w:rFonts w:eastAsiaTheme="minorEastAsia"/>
          <w:lang w:eastAsia="zh-CN"/>
        </w:rPr>
        <w:t> </w:t>
      </w:r>
      <w:r w:rsidR="00D372D5" w:rsidRPr="004B2EC5">
        <w:rPr>
          <w:rFonts w:eastAsiaTheme="minorEastAsia"/>
          <w:lang w:eastAsia="zh-CN"/>
        </w:rPr>
        <w:t>4</w:t>
      </w:r>
      <w:r w:rsidRPr="004B2EC5">
        <w:rPr>
          <w:rFonts w:eastAsiaTheme="minorEastAsia"/>
          <w:lang w:eastAsia="zh-CN"/>
        </w:rPr>
        <w:t xml:space="preserve">.3.6.2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23.502</w:t>
      </w:r>
      <w:r w:rsidR="00D372D5">
        <w:rPr>
          <w:rFonts w:eastAsiaTheme="minorEastAsia"/>
          <w:lang w:eastAsia="zh-CN"/>
        </w:rPr>
        <w:t> </w:t>
      </w:r>
      <w:r w:rsidR="00D372D5" w:rsidRPr="004B2EC5">
        <w:rPr>
          <w:rFonts w:eastAsiaTheme="minorEastAsia"/>
          <w:lang w:eastAsia="zh-CN"/>
        </w:rPr>
        <w:t>[</w:t>
      </w:r>
      <w:r w:rsidR="003631F5" w:rsidRPr="004B2EC5">
        <w:rPr>
          <w:rFonts w:eastAsiaTheme="minorEastAsia"/>
          <w:lang w:eastAsia="zh-CN"/>
        </w:rPr>
        <w:t>3</w:t>
      </w:r>
      <w:r w:rsidRPr="004B2EC5">
        <w:rPr>
          <w:rFonts w:eastAsiaTheme="minorEastAsia"/>
          <w:lang w:eastAsia="zh-CN"/>
        </w:rPr>
        <w:t>].</w:t>
      </w:r>
    </w:p>
    <w:p w14:paraId="15DA71D2" w14:textId="77777777" w:rsidR="003D52B4" w:rsidRPr="004B2EC5" w:rsidRDefault="003D52B4" w:rsidP="003D52B4">
      <w:pPr>
        <w:pStyle w:val="B1"/>
        <w:rPr>
          <w:rFonts w:eastAsiaTheme="minorEastAsia"/>
          <w:lang w:eastAsia="zh-CN"/>
        </w:rPr>
      </w:pPr>
      <w:r w:rsidRPr="004B2EC5">
        <w:rPr>
          <w:lang w:eastAsia="zh-CN"/>
        </w:rPr>
        <w:lastRenderedPageBreak/>
        <w:t>3</w:t>
      </w:r>
      <w:r w:rsidRPr="004B2EC5">
        <w:t>.</w:t>
      </w:r>
      <w:r w:rsidRPr="004B2EC5">
        <w:tab/>
      </w:r>
      <w:r w:rsidRPr="004B2EC5">
        <w:rPr>
          <w:rFonts w:eastAsiaTheme="minorEastAsia"/>
          <w:lang w:eastAsia="zh-CN"/>
        </w:rPr>
        <w:t>The PCF triggers Npcf_SMPolicyControl_UpdateNotify message to update the PCC rule to the SMF and the TSC Assistance container is included in the PCC rule.</w:t>
      </w:r>
    </w:p>
    <w:p w14:paraId="784D4DD1" w14:textId="4E98D12D" w:rsidR="003D52B4" w:rsidRPr="004B2EC5" w:rsidRDefault="003D52B4" w:rsidP="003D52B4">
      <w:pPr>
        <w:pStyle w:val="B1"/>
        <w:rPr>
          <w:rFonts w:eastAsiaTheme="minorEastAsia"/>
          <w:lang w:eastAsia="zh-CN"/>
        </w:rPr>
      </w:pPr>
      <w:r w:rsidRPr="004B2EC5">
        <w:rPr>
          <w:lang w:eastAsia="zh-CN"/>
        </w:rPr>
        <w:t>4</w:t>
      </w:r>
      <w:r w:rsidRPr="004B2EC5">
        <w:t>.</w:t>
      </w:r>
      <w:r w:rsidRPr="004B2EC5">
        <w:tab/>
      </w:r>
      <w:r w:rsidRPr="004B2EC5">
        <w:rPr>
          <w:rFonts w:eastAsiaTheme="minorEastAsia"/>
          <w:lang w:eastAsia="zh-CN"/>
        </w:rPr>
        <w:t xml:space="preserve">When SMF receives the message, it sets </w:t>
      </w:r>
      <w:r w:rsidRPr="004B2EC5">
        <w:t xml:space="preserve">the TSCAI </w:t>
      </w:r>
      <w:r w:rsidRPr="004B2EC5">
        <w:rPr>
          <w:rFonts w:eastAsiaTheme="minorEastAsia"/>
          <w:lang w:eastAsia="zh-CN"/>
        </w:rPr>
        <w:t>Survival Time</w:t>
      </w:r>
      <w:r w:rsidRPr="004B2EC5">
        <w:t xml:space="preserve"> as the </w:t>
      </w:r>
      <w:r w:rsidRPr="004B2EC5">
        <w:rPr>
          <w:rFonts w:eastAsiaTheme="minorEastAsia"/>
          <w:lang w:eastAsia="zh-CN"/>
        </w:rPr>
        <w:t>Survival Time included</w:t>
      </w:r>
      <w:r w:rsidRPr="004B2EC5">
        <w:t xml:space="preserve"> in the TSN Assistance Container</w:t>
      </w:r>
      <w:r w:rsidRPr="004B2EC5">
        <w:rPr>
          <w:rFonts w:eastAsiaTheme="minorEastAsia"/>
          <w:lang w:eastAsia="zh-CN"/>
        </w:rPr>
        <w:t>.</w:t>
      </w:r>
      <w:r w:rsidR="00D45C5E" w:rsidRPr="004B2EC5">
        <w:rPr>
          <w:lang w:eastAsia="zh-CN"/>
        </w:rPr>
        <w:t xml:space="preserve"> If the Survival Time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the timescale, the SMF may correct the value to 5G clock.</w:t>
      </w:r>
    </w:p>
    <w:p w14:paraId="48AF4489" w14:textId="7BDC1433" w:rsidR="003D52B4" w:rsidRPr="004B2EC5" w:rsidRDefault="003D52B4" w:rsidP="003D52B4">
      <w:pPr>
        <w:pStyle w:val="B1"/>
        <w:rPr>
          <w:rFonts w:eastAsiaTheme="minorEastAsia"/>
          <w:lang w:eastAsia="zh-CN"/>
        </w:rPr>
      </w:pPr>
      <w:r w:rsidRPr="004B2EC5">
        <w:rPr>
          <w:lang w:eastAsia="zh-CN"/>
        </w:rPr>
        <w:t>5</w:t>
      </w:r>
      <w:r w:rsidRPr="004B2EC5">
        <w:t>.</w:t>
      </w:r>
      <w:r w:rsidRPr="004B2EC5">
        <w:tab/>
      </w:r>
      <w:r w:rsidRPr="004B2EC5">
        <w:rPr>
          <w:rFonts w:eastAsiaTheme="minorEastAsia"/>
          <w:lang w:eastAsia="zh-CN"/>
        </w:rPr>
        <w:t>The SMF triggers a PDU Session Modification to update the Survival Time included in TSCAI sent to the NG-RAN</w:t>
      </w:r>
      <w:r w:rsidR="00D45C5E" w:rsidRPr="004B2EC5">
        <w:rPr>
          <w:rFonts w:eastAsia="DengXian"/>
          <w:lang w:eastAsia="zh-CN"/>
        </w:rPr>
        <w:t xml:space="preserve"> without requiring AN or N1 specific signalling exchange with the UE</w:t>
      </w:r>
      <w:r w:rsidRPr="004B2EC5">
        <w:rPr>
          <w:rFonts w:eastAsiaTheme="minorEastAsia"/>
          <w:lang w:eastAsia="zh-CN"/>
        </w:rPr>
        <w:t>.</w:t>
      </w:r>
    </w:p>
    <w:p w14:paraId="06E50E1F" w14:textId="253AD9D8" w:rsidR="003D52B4" w:rsidRPr="004B2EC5" w:rsidRDefault="003D52B4" w:rsidP="003D52B4">
      <w:pPr>
        <w:pStyle w:val="NO"/>
        <w:rPr>
          <w:rFonts w:eastAsia="Malgun Gothic"/>
          <w:lang w:eastAsia="zh-CN"/>
        </w:rPr>
      </w:pPr>
      <w:r w:rsidRPr="004B2EC5">
        <w:rPr>
          <w:lang w:eastAsia="zh-CN"/>
        </w:rPr>
        <w:t>NOTE:</w:t>
      </w:r>
      <w:r w:rsidR="00502FE9" w:rsidRPr="004B2EC5">
        <w:rPr>
          <w:lang w:eastAsia="zh-CN"/>
        </w:rPr>
        <w:tab/>
      </w:r>
      <w:r w:rsidRPr="004B2EC5">
        <w:rPr>
          <w:lang w:eastAsia="zh-CN"/>
        </w:rPr>
        <w:t>How NG-RAN uses Survival Time for the QoS handling is up to RAN WG.</w:t>
      </w:r>
    </w:p>
    <w:p w14:paraId="7889534A" w14:textId="46EB9164" w:rsidR="003D52B4" w:rsidRPr="004B2EC5" w:rsidRDefault="003D52B4" w:rsidP="003D52B4">
      <w:pPr>
        <w:pStyle w:val="Heading3"/>
        <w:rPr>
          <w:rFonts w:eastAsia="Malgun Gothic"/>
        </w:rPr>
      </w:pPr>
      <w:bookmarkStart w:id="909" w:name="_Toc43906735"/>
      <w:bookmarkStart w:id="910" w:name="_Toc43906850"/>
      <w:bookmarkStart w:id="911" w:name="_Toc44311976"/>
      <w:bookmarkStart w:id="912" w:name="_Toc50536619"/>
      <w:bookmarkStart w:id="913" w:name="_Toc54930397"/>
      <w:bookmarkStart w:id="914" w:name="_Toc54968202"/>
      <w:r w:rsidRPr="004B2EC5">
        <w:rPr>
          <w:rFonts w:eastAsia="Malgun Gothic"/>
        </w:rPr>
        <w:t>6.</w:t>
      </w:r>
      <w:r w:rsidRPr="004B2EC5">
        <w:rPr>
          <w:rFonts w:eastAsia="Malgun Gothic"/>
          <w:lang w:eastAsia="zh-CN"/>
        </w:rPr>
        <w:t>16</w:t>
      </w:r>
      <w:r w:rsidRPr="004B2EC5">
        <w:rPr>
          <w:rFonts w:eastAsia="Malgun Gothic"/>
        </w:rPr>
        <w:t>.4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909"/>
      <w:bookmarkEnd w:id="910"/>
      <w:bookmarkEnd w:id="911"/>
      <w:bookmarkEnd w:id="912"/>
      <w:bookmarkEnd w:id="913"/>
      <w:bookmarkEnd w:id="914"/>
    </w:p>
    <w:p w14:paraId="69B9DA11" w14:textId="10A48F9D" w:rsidR="00A86E82" w:rsidRPr="004B2EC5" w:rsidRDefault="00A86E82" w:rsidP="00A86E82">
      <w:bookmarkStart w:id="915" w:name="_Toc23402394"/>
      <w:bookmarkStart w:id="916" w:name="_Toc23402424"/>
      <w:bookmarkStart w:id="917" w:name="_Toc26386441"/>
      <w:bookmarkStart w:id="918" w:name="_Toc26431247"/>
      <w:bookmarkStart w:id="919" w:name="_Toc30694671"/>
      <w:bookmarkStart w:id="920" w:name="_Toc43906736"/>
      <w:bookmarkStart w:id="921" w:name="_Toc43906851"/>
      <w:r w:rsidRPr="004B2EC5">
        <w:t>AF:</w:t>
      </w:r>
    </w:p>
    <w:p w14:paraId="19B88B55" w14:textId="77777777" w:rsidR="00A86E82" w:rsidRPr="004B2EC5" w:rsidRDefault="00A86E82" w:rsidP="00A86E82">
      <w:pPr>
        <w:pStyle w:val="B1"/>
      </w:pPr>
      <w:r w:rsidRPr="004B2EC5">
        <w:t>-</w:t>
      </w:r>
      <w:r w:rsidRPr="004B2EC5">
        <w:tab/>
        <w:t>Include the Survival Time in AF request, when available.</w:t>
      </w:r>
    </w:p>
    <w:p w14:paraId="60C3F8FC" w14:textId="4E8BD051" w:rsidR="00A86E82" w:rsidRPr="004B2EC5" w:rsidRDefault="00A86E82" w:rsidP="00A86E82">
      <w:r w:rsidRPr="004B2EC5">
        <w:t>SMF:</w:t>
      </w:r>
    </w:p>
    <w:p w14:paraId="3406B77E" w14:textId="77777777" w:rsidR="00A86E82" w:rsidRPr="004B2EC5" w:rsidRDefault="00A86E82" w:rsidP="00A86E82">
      <w:pPr>
        <w:pStyle w:val="B1"/>
      </w:pPr>
      <w:r w:rsidRPr="004B2EC5">
        <w:t>-</w:t>
      </w:r>
      <w:r w:rsidRPr="004B2EC5">
        <w:tab/>
        <w:t>Retrieves Survival Time from the TSC Assistance Container And it includes Survival Time as part of TSCAI sent to the RAN.</w:t>
      </w:r>
    </w:p>
    <w:p w14:paraId="03C52B97" w14:textId="0FFDA970" w:rsidR="00A86E82" w:rsidRPr="004B2EC5" w:rsidRDefault="00A86E82" w:rsidP="00A86E82">
      <w:r w:rsidRPr="004B2EC5">
        <w:t>PCF:</w:t>
      </w:r>
    </w:p>
    <w:p w14:paraId="4F84F19A" w14:textId="77777777" w:rsidR="00A86E82" w:rsidRPr="004B2EC5" w:rsidRDefault="00A86E82" w:rsidP="00A86E82">
      <w:pPr>
        <w:pStyle w:val="B1"/>
      </w:pPr>
      <w:r w:rsidRPr="004B2EC5">
        <w:t>-</w:t>
      </w:r>
      <w:r w:rsidRPr="004B2EC5">
        <w:tab/>
        <w:t>Forwards TSC Assistance container including Survival Time.</w:t>
      </w:r>
    </w:p>
    <w:p w14:paraId="304147DE" w14:textId="77777777" w:rsidR="00A86E82" w:rsidRPr="004B2EC5" w:rsidRDefault="00A86E82" w:rsidP="00A86E82">
      <w:r w:rsidRPr="004B2EC5">
        <w:t>NG-RAN:</w:t>
      </w:r>
    </w:p>
    <w:p w14:paraId="5CE4216A" w14:textId="215542A6" w:rsidR="00A86E82" w:rsidRPr="004B2EC5" w:rsidRDefault="00A86E82" w:rsidP="00A86E82">
      <w:pPr>
        <w:pStyle w:val="B1"/>
      </w:pPr>
      <w:r w:rsidRPr="004B2EC5">
        <w:t>-</w:t>
      </w:r>
      <w:r w:rsidRPr="004B2EC5">
        <w:tab/>
        <w:t>Ability to receive survival time.</w:t>
      </w:r>
    </w:p>
    <w:p w14:paraId="426EF962" w14:textId="7BA12A17" w:rsidR="00750A61" w:rsidRPr="004B2EC5" w:rsidRDefault="00750A61" w:rsidP="00750A61">
      <w:pPr>
        <w:pStyle w:val="Heading2"/>
        <w:rPr>
          <w:rFonts w:eastAsia="SimSun"/>
          <w:lang w:eastAsia="zh-CN"/>
        </w:rPr>
      </w:pPr>
      <w:bookmarkStart w:id="922" w:name="_Toc50536620"/>
      <w:bookmarkStart w:id="923" w:name="_Toc54930398"/>
      <w:bookmarkStart w:id="924" w:name="_Toc54968203"/>
      <w:r w:rsidRPr="004B2EC5">
        <w:rPr>
          <w:rFonts w:eastAsia="SimSun"/>
          <w:lang w:eastAsia="zh-CN"/>
        </w:rPr>
        <w:t>6.17</w:t>
      </w:r>
      <w:r w:rsidRPr="004B2EC5">
        <w:rPr>
          <w:rFonts w:eastAsia="SimSun"/>
          <w:lang w:eastAsia="zh-CN"/>
        </w:rPr>
        <w:tab/>
        <w:t>Solution #17: U-plane BMCA solution for the key issue#1</w:t>
      </w:r>
      <w:bookmarkEnd w:id="922"/>
      <w:bookmarkEnd w:id="923"/>
      <w:bookmarkEnd w:id="924"/>
    </w:p>
    <w:p w14:paraId="36620E54" w14:textId="0637F53A" w:rsidR="00750A61" w:rsidRPr="004B2EC5" w:rsidRDefault="00750A61" w:rsidP="00750A61">
      <w:pPr>
        <w:pStyle w:val="Heading3"/>
        <w:rPr>
          <w:rFonts w:eastAsia="SimSun"/>
          <w:lang w:eastAsia="ko-KR"/>
        </w:rPr>
      </w:pPr>
      <w:bookmarkStart w:id="925" w:name="_Toc50536621"/>
      <w:bookmarkStart w:id="926" w:name="_Toc54930399"/>
      <w:bookmarkStart w:id="927" w:name="_Toc54968204"/>
      <w:r w:rsidRPr="004B2EC5">
        <w:rPr>
          <w:rFonts w:eastAsia="SimSun"/>
          <w:lang w:eastAsia="ko-KR"/>
        </w:rPr>
        <w:t>6.17.1</w:t>
      </w:r>
      <w:r w:rsidRPr="004B2EC5">
        <w:rPr>
          <w:rFonts w:eastAsia="SimSun"/>
          <w:lang w:eastAsia="ko-KR"/>
        </w:rPr>
        <w:tab/>
        <w:t>Introduction</w:t>
      </w:r>
      <w:bookmarkEnd w:id="925"/>
      <w:bookmarkEnd w:id="926"/>
      <w:bookmarkEnd w:id="927"/>
    </w:p>
    <w:p w14:paraId="6ACC6B4E" w14:textId="60874803" w:rsidR="00750A61" w:rsidRPr="004B2EC5" w:rsidRDefault="00750A61" w:rsidP="00750A61">
      <w:pPr>
        <w:rPr>
          <w:rFonts w:eastAsia="SimSun"/>
          <w:lang w:eastAsia="zh-CN"/>
        </w:rPr>
      </w:pPr>
      <w:r w:rsidRPr="004B2EC5">
        <w:rPr>
          <w:rFonts w:eastAsia="PMingLiU"/>
          <w:lang w:eastAsia="zh-TW"/>
        </w:rPr>
        <w:t xml:space="preserve">The solution is proposed to solve Key Issue #1: the UL Time Synchronization. </w:t>
      </w:r>
      <w:r w:rsidRPr="004B2EC5">
        <w:rPr>
          <w:lang w:eastAsia="zh-CN"/>
        </w:rPr>
        <w:t>Specially, this solution resolve</w:t>
      </w:r>
      <w:r w:rsidR="00DB0A9F" w:rsidRPr="004B2EC5">
        <w:rPr>
          <w:lang w:eastAsia="zh-CN"/>
        </w:rPr>
        <w:t>s</w:t>
      </w:r>
      <w:r w:rsidRPr="004B2EC5">
        <w:rPr>
          <w:lang w:eastAsia="zh-CN"/>
        </w:rPr>
        <w:t xml:space="preserve"> the BMAC part of </w:t>
      </w:r>
      <w:r w:rsidRPr="004B2EC5">
        <w:rPr>
          <w:rFonts w:eastAsia="PMingLiU"/>
          <w:lang w:eastAsia="zh-TW"/>
        </w:rPr>
        <w:t>UL Time Synchronization</w:t>
      </w:r>
      <w:r w:rsidRPr="004B2EC5">
        <w:rPr>
          <w:lang w:eastAsia="zh-CN"/>
        </w:rPr>
        <w:t xml:space="preserve">. It can work with </w:t>
      </w:r>
      <w:r w:rsidR="00DB0A9F" w:rsidRPr="004B2EC5">
        <w:rPr>
          <w:lang w:eastAsia="zh-CN"/>
        </w:rPr>
        <w:t>S</w:t>
      </w:r>
      <w:r w:rsidRPr="004B2EC5">
        <w:rPr>
          <w:lang w:eastAsia="zh-CN"/>
        </w:rPr>
        <w:t>olution#1.</w:t>
      </w:r>
    </w:p>
    <w:p w14:paraId="3F3D716B" w14:textId="3F917C6B" w:rsidR="00750A61" w:rsidRPr="004B2EC5" w:rsidRDefault="00750A61" w:rsidP="00750A61">
      <w:pPr>
        <w:rPr>
          <w:lang w:eastAsia="ja-JP"/>
        </w:rPr>
      </w:pPr>
      <w:r w:rsidRPr="004B2EC5">
        <w:rPr>
          <w:lang w:eastAsia="zh-CN"/>
        </w:rPr>
        <w:t xml:space="preserve">In the IEEE 802.1AS [6], before the time synchronization is performed, the </w:t>
      </w:r>
      <w:r w:rsidRPr="004B2EC5">
        <w:t xml:space="preserve">time-synchronization spanning tree shall be established first for particular TSN time domain. The spanning tree is to 1) avoid the message loop for time </w:t>
      </w:r>
      <w:r w:rsidRPr="004B2EC5">
        <w:rPr>
          <w:lang w:eastAsia="zh-CN"/>
        </w:rPr>
        <w:t xml:space="preserve">synchronization and 2) determine the port state of the gPTP </w:t>
      </w:r>
      <w:r w:rsidR="00DB0A9F" w:rsidRPr="004B2EC5">
        <w:rPr>
          <w:lang w:eastAsia="zh-CN"/>
        </w:rPr>
        <w:t>instance</w:t>
      </w:r>
      <w:r w:rsidRPr="004B2EC5">
        <w:rPr>
          <w:lang w:eastAsia="zh-CN"/>
        </w:rPr>
        <w:t>.</w:t>
      </w:r>
    </w:p>
    <w:p w14:paraId="3334E6DF" w14:textId="34F0F226" w:rsidR="00750A61" w:rsidRPr="004B2EC5" w:rsidRDefault="00750A61" w:rsidP="00750A61">
      <w:pPr>
        <w:rPr>
          <w:lang w:eastAsia="zh-CN"/>
        </w:rPr>
      </w:pPr>
      <w:r w:rsidRPr="004B2EC5">
        <w:rPr>
          <w:lang w:eastAsia="zh-CN"/>
        </w:rPr>
        <w:t>There are two method</w:t>
      </w:r>
      <w:r w:rsidR="00DB0A9F" w:rsidRPr="004B2EC5">
        <w:rPr>
          <w:lang w:eastAsia="zh-CN"/>
        </w:rPr>
        <w:t>s</w:t>
      </w:r>
      <w:r w:rsidRPr="004B2EC5">
        <w:rPr>
          <w:lang w:eastAsia="zh-CN"/>
        </w:rPr>
        <w:t xml:space="preserve"> to establish the </w:t>
      </w:r>
      <w:r w:rsidRPr="004B2EC5">
        <w:t>time-synchronization spanning tree</w:t>
      </w:r>
      <w:r w:rsidRPr="004B2EC5">
        <w:rPr>
          <w:lang w:eastAsia="zh-CN"/>
        </w:rPr>
        <w:t>:</w:t>
      </w:r>
    </w:p>
    <w:p w14:paraId="31D03460" w14:textId="77777777" w:rsidR="0045375E" w:rsidRPr="004B2EC5" w:rsidRDefault="0045375E" w:rsidP="0045375E">
      <w:pPr>
        <w:pStyle w:val="B1"/>
        <w:rPr>
          <w:lang w:eastAsia="zh-CN"/>
        </w:rPr>
      </w:pPr>
      <w:r w:rsidRPr="004B2EC5">
        <w:rPr>
          <w:lang w:eastAsia="zh-CN"/>
        </w:rPr>
        <w:t>-</w:t>
      </w:r>
      <w:r w:rsidRPr="004B2EC5">
        <w:rPr>
          <w:lang w:eastAsia="zh-CN"/>
        </w:rPr>
        <w:tab/>
        <w:t>BMCA (best master clock algorithm).</w:t>
      </w:r>
    </w:p>
    <w:p w14:paraId="1C9003A4" w14:textId="77777777" w:rsidR="0045375E" w:rsidRPr="004B2EC5" w:rsidRDefault="0045375E" w:rsidP="0045375E">
      <w:pPr>
        <w:pStyle w:val="B1"/>
        <w:rPr>
          <w:lang w:eastAsia="zh-CN"/>
        </w:rPr>
      </w:pPr>
      <w:r w:rsidRPr="004B2EC5">
        <w:rPr>
          <w:lang w:eastAsia="zh-CN"/>
        </w:rPr>
        <w:t>-</w:t>
      </w:r>
      <w:r w:rsidRPr="004B2EC5">
        <w:rPr>
          <w:lang w:eastAsia="zh-CN"/>
        </w:rPr>
        <w:tab/>
        <w:t>The port states and grandmaster are configured.</w:t>
      </w:r>
    </w:p>
    <w:p w14:paraId="4751223A" w14:textId="1B761854" w:rsidR="00750A61" w:rsidRPr="004B2EC5" w:rsidRDefault="00750A61" w:rsidP="00750A61">
      <w:pPr>
        <w:rPr>
          <w:lang w:eastAsia="zh-CN"/>
        </w:rPr>
      </w:pPr>
      <w:r w:rsidRPr="004B2EC5">
        <w:rPr>
          <w:lang w:eastAsia="zh-CN"/>
        </w:rPr>
        <w:t>To support the BMCA in the 5GS logical TSN Bridge, a centralized handling is required.</w:t>
      </w:r>
    </w:p>
    <w:p w14:paraId="69F8B189" w14:textId="19FB0B69" w:rsidR="00750A61" w:rsidRPr="004B2EC5" w:rsidRDefault="00750A61" w:rsidP="00750A61">
      <w:pPr>
        <w:pStyle w:val="Heading3"/>
        <w:rPr>
          <w:rFonts w:eastAsia="SimSun"/>
          <w:lang w:eastAsia="ja-JP"/>
        </w:rPr>
      </w:pPr>
      <w:bookmarkStart w:id="928" w:name="_Toc50536622"/>
      <w:bookmarkStart w:id="929" w:name="_Toc54930400"/>
      <w:bookmarkStart w:id="930" w:name="_Toc54968205"/>
      <w:r w:rsidRPr="004B2EC5">
        <w:rPr>
          <w:rFonts w:eastAsia="SimSun"/>
          <w:lang w:eastAsia="ko-KR"/>
        </w:rPr>
        <w:t>6.17.2</w:t>
      </w:r>
      <w:r w:rsidRPr="004B2EC5">
        <w:rPr>
          <w:rFonts w:eastAsia="SimSun"/>
          <w:lang w:eastAsia="ko-KR"/>
        </w:rPr>
        <w:tab/>
        <w:t>Functional Description</w:t>
      </w:r>
      <w:bookmarkEnd w:id="928"/>
      <w:bookmarkEnd w:id="929"/>
      <w:bookmarkEnd w:id="930"/>
    </w:p>
    <w:p w14:paraId="04BFBECC" w14:textId="30B91091" w:rsidR="00750A61" w:rsidRPr="004B2EC5" w:rsidRDefault="00750A61" w:rsidP="00750A61">
      <w:pPr>
        <w:rPr>
          <w:rFonts w:eastAsia="SimSun"/>
          <w:lang w:eastAsia="zh-CN"/>
        </w:rPr>
      </w:pPr>
      <w:r w:rsidRPr="004B2EC5">
        <w:rPr>
          <w:lang w:eastAsia="zh-CN"/>
        </w:rPr>
        <w:t>In the figure 6.17.2-1, it introduces a BMCA function in the NW-TT. All the BMCA related process is handled by BMCA function</w:t>
      </w:r>
    </w:p>
    <w:p w14:paraId="4B074C69" w14:textId="77777777" w:rsidR="00750A61" w:rsidRPr="004B2EC5" w:rsidRDefault="00750A61" w:rsidP="0045375E">
      <w:pPr>
        <w:pStyle w:val="TH"/>
        <w:rPr>
          <w:rFonts w:eastAsia="PMingLiU"/>
          <w:lang w:eastAsia="zh-TW"/>
        </w:rPr>
      </w:pPr>
      <w:r w:rsidRPr="004B2EC5">
        <w:rPr>
          <w:rFonts w:eastAsia="SimSun"/>
          <w:lang w:eastAsia="ja-JP"/>
        </w:rPr>
        <w:object w:dxaOrig="6348" w:dyaOrig="3120" w14:anchorId="3AF0EDF3">
          <v:shape id="_x0000_i1057" type="#_x0000_t75" style="width:317.2pt;height:156.25pt" o:ole="">
            <v:imagedata r:id="rId78" o:title=""/>
          </v:shape>
          <o:OLEObject Type="Embed" ProgID="Visio.Drawing.15" ShapeID="_x0000_i1057" DrawAspect="Content" ObjectID="_1665581919" r:id="rId79"/>
        </w:object>
      </w:r>
    </w:p>
    <w:p w14:paraId="720B29BD" w14:textId="73F9E8BE" w:rsidR="00750A61" w:rsidRPr="004B2EC5" w:rsidRDefault="00750A61" w:rsidP="00750A61">
      <w:pPr>
        <w:pStyle w:val="TF"/>
        <w:rPr>
          <w:rFonts w:eastAsia="SimSun"/>
          <w:lang w:eastAsia="zh-CN"/>
        </w:rPr>
      </w:pPr>
      <w:r w:rsidRPr="004B2EC5">
        <w:t>Figure 6.17.2-1: 5GS TNS bridge support BMCA</w:t>
      </w:r>
    </w:p>
    <w:p w14:paraId="314D3072" w14:textId="737E97FD" w:rsidR="00750A61" w:rsidRPr="004B2EC5" w:rsidRDefault="00750A61" w:rsidP="0045375E">
      <w:r w:rsidRPr="004B2EC5">
        <w:t>When the DS-TT port or NW-TT port receives the Announce message, it forward</w:t>
      </w:r>
      <w:r w:rsidR="00DB0A9F" w:rsidRPr="004B2EC5">
        <w:t>s</w:t>
      </w:r>
      <w:r w:rsidRPr="004B2EC5">
        <w:t xml:space="preserve"> the message to BMCA function in U-plane.</w:t>
      </w:r>
    </w:p>
    <w:p w14:paraId="794857C2" w14:textId="4F330C04" w:rsidR="00750A61" w:rsidRPr="004B2EC5" w:rsidRDefault="00750A61" w:rsidP="0045375E">
      <w:r w:rsidRPr="004B2EC5">
        <w:t>The BMCA function run</w:t>
      </w:r>
      <w:r w:rsidR="00DB0A9F" w:rsidRPr="004B2EC5">
        <w:t>s</w:t>
      </w:r>
      <w:r w:rsidRPr="004B2EC5">
        <w:t xml:space="preserve"> the B</w:t>
      </w:r>
      <w:r w:rsidR="00DB0A9F" w:rsidRPr="004B2EC5">
        <w:t>M</w:t>
      </w:r>
      <w:r w:rsidRPr="004B2EC5">
        <w:t>CA algorithm according to 802.1AS</w:t>
      </w:r>
      <w:r w:rsidR="00DB0A9F" w:rsidRPr="004B2EC5">
        <w:t>[6]</w:t>
      </w:r>
      <w:r w:rsidRPr="004B2EC5">
        <w:t>. The BMCA function:</w:t>
      </w:r>
    </w:p>
    <w:p w14:paraId="3FDB4DFE" w14:textId="77777777" w:rsidR="0045375E" w:rsidRPr="004B2EC5" w:rsidRDefault="0045375E" w:rsidP="0045375E">
      <w:pPr>
        <w:pStyle w:val="B1"/>
      </w:pPr>
      <w:r w:rsidRPr="004B2EC5">
        <w:t>-</w:t>
      </w:r>
      <w:r w:rsidRPr="004B2EC5">
        <w:tab/>
        <w:t>determines the GrandMaster clock for a clock domain;</w:t>
      </w:r>
    </w:p>
    <w:p w14:paraId="0A65B4ED" w14:textId="5F3B6958" w:rsidR="0045375E" w:rsidRPr="004B2EC5" w:rsidRDefault="0045375E" w:rsidP="0045375E">
      <w:pPr>
        <w:pStyle w:val="B1"/>
      </w:pPr>
      <w:r w:rsidRPr="004B2EC5">
        <w:t>-</w:t>
      </w:r>
      <w:r w:rsidRPr="004B2EC5">
        <w:tab/>
        <w:t xml:space="preserve">determines </w:t>
      </w:r>
      <w:r w:rsidR="00DB0A9F" w:rsidRPr="004B2EC5">
        <w:t xml:space="preserve">and maintains </w:t>
      </w:r>
      <w:r w:rsidRPr="004B2EC5">
        <w:t>the port state of DS-TT port and NW-TT port of the 5GS TSN bridge;</w:t>
      </w:r>
    </w:p>
    <w:p w14:paraId="432B6E34" w14:textId="4A4C61DB" w:rsidR="00DB0A9F" w:rsidRPr="004B2EC5" w:rsidRDefault="00DB0A9F" w:rsidP="0045375E">
      <w:pPr>
        <w:pStyle w:val="B1"/>
      </w:pPr>
      <w:r w:rsidRPr="004B2EC5">
        <w:t>-</w:t>
      </w:r>
      <w:r w:rsidR="00BD4FB0" w:rsidRPr="004B2EC5">
        <w:tab/>
      </w:r>
      <w:r w:rsidRPr="004B2EC5">
        <w:t>runs a PortAnnounceTransmit state machine for each DS-TT port and NW-TT port to update and send Announce messages to nodes outside the 5GS.</w:t>
      </w:r>
    </w:p>
    <w:p w14:paraId="2E50166E" w14:textId="7460C3AD" w:rsidR="0045375E" w:rsidRPr="004B2EC5" w:rsidRDefault="0045375E" w:rsidP="0045375E">
      <w:pPr>
        <w:pStyle w:val="B1"/>
      </w:pPr>
    </w:p>
    <w:p w14:paraId="2915ECA6" w14:textId="5546DE87" w:rsidR="00750A61" w:rsidRPr="004B2EC5" w:rsidRDefault="00750A61" w:rsidP="00750A61">
      <w:pPr>
        <w:pStyle w:val="Heading3"/>
        <w:rPr>
          <w:rFonts w:eastAsia="SimSun"/>
          <w:lang w:eastAsia="ja-JP"/>
        </w:rPr>
      </w:pPr>
      <w:bookmarkStart w:id="931" w:name="_Toc50536623"/>
      <w:bookmarkStart w:id="932" w:name="_Toc54930401"/>
      <w:bookmarkStart w:id="933" w:name="_Toc54968206"/>
      <w:r w:rsidRPr="004B2EC5">
        <w:rPr>
          <w:rFonts w:eastAsia="SimSun"/>
        </w:rPr>
        <w:t>6.17.3</w:t>
      </w:r>
      <w:r w:rsidRPr="004B2EC5">
        <w:rPr>
          <w:rFonts w:eastAsia="SimSun"/>
        </w:rPr>
        <w:tab/>
        <w:t>Procedures</w:t>
      </w:r>
      <w:bookmarkEnd w:id="931"/>
      <w:bookmarkEnd w:id="932"/>
      <w:bookmarkEnd w:id="933"/>
    </w:p>
    <w:p w14:paraId="49245DF1" w14:textId="3F3FB5F7" w:rsidR="00750A61" w:rsidRPr="004B2EC5" w:rsidRDefault="00750A61" w:rsidP="00750A61">
      <w:pPr>
        <w:rPr>
          <w:rFonts w:eastAsia="Malgun Gothic"/>
          <w:lang w:eastAsia="ko-KR"/>
        </w:rPr>
      </w:pPr>
      <w:r w:rsidRPr="004B2EC5">
        <w:rPr>
          <w:lang w:eastAsia="ko-KR"/>
        </w:rPr>
        <w:t>The procedure for BMCA is described in Figure 6.17.3-1</w:t>
      </w:r>
      <w:r w:rsidRPr="004B2EC5">
        <w:rPr>
          <w:lang w:eastAsia="zh-CN"/>
        </w:rPr>
        <w:t>. It assume</w:t>
      </w:r>
      <w:r w:rsidR="00DB0A9F" w:rsidRPr="004B2EC5">
        <w:rPr>
          <w:lang w:eastAsia="zh-CN"/>
        </w:rPr>
        <w:t>s</w:t>
      </w:r>
      <w:r w:rsidRPr="004B2EC5">
        <w:rPr>
          <w:lang w:eastAsia="zh-CN"/>
        </w:rPr>
        <w:t xml:space="preserve"> there are 3 GM clock candidates.</w:t>
      </w:r>
      <w:r w:rsidRPr="004B2EC5">
        <w:rPr>
          <w:lang w:eastAsia="ko-KR"/>
        </w:rPr>
        <w:t xml:space="preserve"> The clock-1 resides in the network connect to the DS-TT1/UE1, the clock-2 resides in the network connect to the DS-TT2/UE2, and the clock-3 resides in the network connect to the NW-TT.</w:t>
      </w:r>
    </w:p>
    <w:p w14:paraId="1334C4E3" w14:textId="6E036318" w:rsidR="00750A61" w:rsidRPr="004B2EC5" w:rsidRDefault="0045375E" w:rsidP="00750A61">
      <w:pPr>
        <w:pStyle w:val="TH"/>
        <w:rPr>
          <w:rFonts w:eastAsia="SimSun"/>
          <w:lang w:eastAsia="ja-JP"/>
        </w:rPr>
      </w:pPr>
      <w:r w:rsidRPr="004B2EC5">
        <w:rPr>
          <w:rFonts w:eastAsia="SimSun"/>
          <w:color w:val="000000"/>
          <w:lang w:eastAsia="ja-JP"/>
        </w:rPr>
        <w:object w:dxaOrig="9636" w:dyaOrig="7080" w14:anchorId="47E54AAF">
          <v:shape id="_x0000_i1058" type="#_x0000_t75" style="width:479.55pt;height:353.9pt" o:ole="">
            <v:imagedata r:id="rId80" o:title=""/>
          </v:shape>
          <o:OLEObject Type="Embed" ProgID="Visio.Drawing.15" ShapeID="_x0000_i1058" DrawAspect="Content" ObjectID="_1665581920" r:id="rId81"/>
        </w:object>
      </w:r>
    </w:p>
    <w:p w14:paraId="6A72063D" w14:textId="7BF5318B" w:rsidR="00750A61" w:rsidRPr="004B2EC5" w:rsidRDefault="00750A61" w:rsidP="00750A61">
      <w:pPr>
        <w:pStyle w:val="TF"/>
      </w:pPr>
      <w:r w:rsidRPr="004B2EC5">
        <w:t>Figure 6.17.3-1: Procedure for BMCA via 5G System</w:t>
      </w:r>
    </w:p>
    <w:p w14:paraId="336640D5" w14:textId="77777777" w:rsidR="00750A61" w:rsidRPr="004B2EC5" w:rsidRDefault="00750A61" w:rsidP="00750A61">
      <w:pPr>
        <w:rPr>
          <w:lang w:eastAsia="zh-CN"/>
        </w:rPr>
      </w:pPr>
      <w:r w:rsidRPr="004B2EC5">
        <w:rPr>
          <w:lang w:eastAsia="zh-CN"/>
        </w:rPr>
        <w:t>The NW-TT port is Port-N.</w:t>
      </w:r>
    </w:p>
    <w:p w14:paraId="74D1E9B7" w14:textId="4BF6CB05" w:rsidR="00750A61" w:rsidRPr="004B2EC5" w:rsidRDefault="00750A61" w:rsidP="00750A61">
      <w:pPr>
        <w:pStyle w:val="B1"/>
        <w:rPr>
          <w:lang w:eastAsia="ja-JP"/>
        </w:rPr>
      </w:pPr>
      <w:r w:rsidRPr="004B2EC5">
        <w:t>1.</w:t>
      </w:r>
      <w:r w:rsidRPr="004B2EC5">
        <w:tab/>
        <w:t xml:space="preserve">The DS-TT1/UE1 establish the PDU Session for TSC which is specified in the </w:t>
      </w:r>
      <w:r w:rsidR="00D372D5" w:rsidRPr="004B2EC5">
        <w:t>TS</w:t>
      </w:r>
      <w:r w:rsidR="00D372D5">
        <w:t> </w:t>
      </w:r>
      <w:r w:rsidR="00D372D5" w:rsidRPr="004B2EC5">
        <w:t>23.502</w:t>
      </w:r>
      <w:r w:rsidR="00D372D5">
        <w:t> </w:t>
      </w:r>
      <w:r w:rsidR="00D372D5" w:rsidRPr="004B2EC5">
        <w:t>[</w:t>
      </w:r>
      <w:r w:rsidRPr="004B2EC5">
        <w:t>3]. The UPF/NW-TT allocates the Port-1 for the DS-TT1/UE1.</w:t>
      </w:r>
    </w:p>
    <w:p w14:paraId="3400167B" w14:textId="053B415F" w:rsidR="00750A61" w:rsidRPr="004B2EC5" w:rsidRDefault="00750A61" w:rsidP="00750A61">
      <w:pPr>
        <w:pStyle w:val="B1"/>
      </w:pPr>
      <w:r w:rsidRPr="004B2EC5">
        <w:t>2.</w:t>
      </w:r>
      <w:r w:rsidRPr="004B2EC5">
        <w:tab/>
        <w:t xml:space="preserve">The DS-TT2/UE2 establish the PDU Session for TSC which is specified in the </w:t>
      </w:r>
      <w:r w:rsidR="00D372D5" w:rsidRPr="004B2EC5">
        <w:t>TS</w:t>
      </w:r>
      <w:r w:rsidR="00D372D5">
        <w:t> </w:t>
      </w:r>
      <w:r w:rsidR="00D372D5" w:rsidRPr="004B2EC5">
        <w:t>23.502</w:t>
      </w:r>
      <w:r w:rsidR="00D372D5">
        <w:t> </w:t>
      </w:r>
      <w:r w:rsidR="00D372D5" w:rsidRPr="004B2EC5">
        <w:t>[</w:t>
      </w:r>
      <w:r w:rsidRPr="004B2EC5">
        <w:t>3]. The UPF/NW-TT allocates the Port-2 for the DS-TT2/UE2.</w:t>
      </w:r>
    </w:p>
    <w:p w14:paraId="026B300C" w14:textId="77777777" w:rsidR="00750A61" w:rsidRPr="004B2EC5" w:rsidRDefault="00750A61" w:rsidP="00750A61">
      <w:pPr>
        <w:pStyle w:val="B1"/>
        <w:rPr>
          <w:lang w:eastAsia="zh-CN"/>
        </w:rPr>
      </w:pPr>
      <w:r w:rsidRPr="004B2EC5">
        <w:t>3.</w:t>
      </w:r>
      <w:r w:rsidRPr="004B2EC5">
        <w:tab/>
      </w:r>
      <w:r w:rsidRPr="004B2EC5">
        <w:rPr>
          <w:lang w:eastAsia="ko-KR"/>
        </w:rPr>
        <w:t>The gPTP Announce message from clock-3 arrives the Port-N (i.e. NW-TT).</w:t>
      </w:r>
    </w:p>
    <w:p w14:paraId="651EFB26" w14:textId="0A3490C9" w:rsidR="00750A61" w:rsidRPr="004B2EC5" w:rsidRDefault="00750A61" w:rsidP="00750A61">
      <w:pPr>
        <w:pStyle w:val="B1"/>
        <w:rPr>
          <w:lang w:eastAsia="ja-JP"/>
        </w:rPr>
      </w:pPr>
      <w:r w:rsidRPr="004B2EC5">
        <w:t>4.</w:t>
      </w:r>
      <w:r w:rsidRPr="004B2EC5">
        <w:tab/>
        <w:t xml:space="preserve">The BMCA function in the UPF/NW-TT determine the clock 3 as GM clock for the time domain. The </w:t>
      </w:r>
      <w:r w:rsidR="00DB0A9F" w:rsidRPr="004B2EC5">
        <w:t xml:space="preserve">BMCA </w:t>
      </w:r>
      <w:r w:rsidRPr="004B2EC5">
        <w:t>function locally assign</w:t>
      </w:r>
      <w:r w:rsidR="00DB0A9F" w:rsidRPr="004B2EC5">
        <w:t>s</w:t>
      </w:r>
      <w:r w:rsidRPr="004B2EC5">
        <w:t xml:space="preserve"> the state of port which receives the Announce message from clock 3 as SlavePort (i.e. Port-N), and Port-1 and Port-2 as MasterPort.</w:t>
      </w:r>
    </w:p>
    <w:p w14:paraId="7095C2E3" w14:textId="1DA33082" w:rsidR="00750A61" w:rsidRPr="004B2EC5" w:rsidRDefault="00750A61" w:rsidP="00750A61">
      <w:pPr>
        <w:pStyle w:val="B1"/>
      </w:pPr>
      <w:r w:rsidRPr="004B2EC5">
        <w:t>5.</w:t>
      </w:r>
      <w:r w:rsidRPr="004B2EC5">
        <w:tab/>
        <w:t>The BMCA function generates and forwards the Announce message(s)</w:t>
      </w:r>
      <w:r w:rsidR="00DB0A9F" w:rsidRPr="004B2EC5">
        <w:t>, separately for each DS-TT and NW-TT port,</w:t>
      </w:r>
      <w:r w:rsidRPr="004B2EC5">
        <w:t xml:space="preserve"> from GM clock (i.e. clock-3) to MasterPort(s) based on the updated PortStates </w:t>
      </w:r>
      <w:r w:rsidR="00DB0A9F" w:rsidRPr="004B2EC5">
        <w:t>and</w:t>
      </w:r>
      <w:r w:rsidRPr="004B2EC5">
        <w:t xml:space="preserve"> </w:t>
      </w:r>
      <w:r w:rsidRPr="004B2EC5">
        <w:rPr>
          <w:lang w:eastAsia="ko-KR"/>
        </w:rPr>
        <w:t>AnnouceSendTimer</w:t>
      </w:r>
      <w:r w:rsidR="00DB0A9F" w:rsidRPr="004B2EC5">
        <w:rPr>
          <w:lang w:eastAsia="ko-KR"/>
        </w:rPr>
        <w:t xml:space="preserve"> of the port</w:t>
      </w:r>
      <w:r w:rsidRPr="004B2EC5">
        <w:t>.</w:t>
      </w:r>
    </w:p>
    <w:p w14:paraId="3C626664" w14:textId="6607D862" w:rsidR="00750A61" w:rsidRPr="004B2EC5" w:rsidRDefault="00750A61" w:rsidP="00750A61">
      <w:pPr>
        <w:pStyle w:val="B1"/>
        <w:rPr>
          <w:lang w:eastAsia="ko-KR"/>
        </w:rPr>
      </w:pPr>
      <w:r w:rsidRPr="004B2EC5">
        <w:t>6.</w:t>
      </w:r>
      <w:r w:rsidRPr="004B2EC5">
        <w:tab/>
      </w:r>
      <w:r w:rsidRPr="004B2EC5">
        <w:rPr>
          <w:lang w:eastAsia="ko-KR"/>
        </w:rPr>
        <w:t>The gPTP Announce message from clock-2 arrives the Port-2 (i.e. DS-TT2/UE2). The DS-TT2/UE2 forward</w:t>
      </w:r>
      <w:r w:rsidR="00EA01A6" w:rsidRPr="004B2EC5">
        <w:rPr>
          <w:lang w:eastAsia="ko-KR"/>
        </w:rPr>
        <w:t>s</w:t>
      </w:r>
      <w:r w:rsidRPr="004B2EC5">
        <w:rPr>
          <w:lang w:eastAsia="ko-KR"/>
        </w:rPr>
        <w:t xml:space="preserve"> the message to UPF/NW-TT.</w:t>
      </w:r>
    </w:p>
    <w:p w14:paraId="25FEE1C5" w14:textId="1888BBA1" w:rsidR="00750A61" w:rsidRPr="004B2EC5" w:rsidRDefault="00750A61" w:rsidP="00750A61">
      <w:pPr>
        <w:pStyle w:val="B1"/>
        <w:rPr>
          <w:lang w:eastAsia="ja-JP"/>
        </w:rPr>
      </w:pPr>
      <w:r w:rsidRPr="004B2EC5">
        <w:t>7.</w:t>
      </w:r>
      <w:r w:rsidRPr="004B2EC5">
        <w:tab/>
        <w:t xml:space="preserve">The BMCA function in the UPF/NW-TT determine the clock 2 as GM clock for the time domain. The </w:t>
      </w:r>
      <w:r w:rsidR="00EA01A6" w:rsidRPr="004B2EC5">
        <w:t xml:space="preserve">BMCA </w:t>
      </w:r>
      <w:r w:rsidRPr="004B2EC5">
        <w:t>function locally assign the state of port which receives the Announce message from clock 2 as SlavePort (i.e. Port-2), and Port-1 and Port-N as MasterPort.</w:t>
      </w:r>
    </w:p>
    <w:p w14:paraId="3E281B6F" w14:textId="4CF22A96" w:rsidR="00750A61" w:rsidRPr="004B2EC5" w:rsidRDefault="00750A61" w:rsidP="00750A61">
      <w:pPr>
        <w:pStyle w:val="B1"/>
      </w:pPr>
      <w:r w:rsidRPr="004B2EC5">
        <w:t>8.</w:t>
      </w:r>
      <w:r w:rsidRPr="004B2EC5">
        <w:tab/>
        <w:t>The BMCA function generates and forwards the Announce message(s)</w:t>
      </w:r>
      <w:r w:rsidR="00EA01A6" w:rsidRPr="004B2EC5">
        <w:t xml:space="preserve">, separately for each DS-TT and NW-TT port, </w:t>
      </w:r>
      <w:r w:rsidRPr="004B2EC5">
        <w:t xml:space="preserve"> from GM clock (i.e. clock-2) to MasterPort(s) based on the updated PortStates</w:t>
      </w:r>
      <w:r w:rsidR="00EA01A6" w:rsidRPr="004B2EC5">
        <w:t xml:space="preserve"> and </w:t>
      </w:r>
      <w:r w:rsidR="00EA01A6" w:rsidRPr="004B2EC5">
        <w:rPr>
          <w:lang w:eastAsia="ko-KR"/>
        </w:rPr>
        <w:t>AnnouceSendTimer of the port</w:t>
      </w:r>
      <w:r w:rsidRPr="004B2EC5">
        <w:t>.</w:t>
      </w:r>
    </w:p>
    <w:p w14:paraId="23B13523" w14:textId="77777777" w:rsidR="00750A61" w:rsidRPr="004B2EC5" w:rsidRDefault="00750A61" w:rsidP="00750A61">
      <w:pPr>
        <w:pStyle w:val="B1"/>
      </w:pPr>
      <w:r w:rsidRPr="004B2EC5">
        <w:lastRenderedPageBreak/>
        <w:t>9.</w:t>
      </w:r>
      <w:r w:rsidRPr="004B2EC5">
        <w:tab/>
      </w:r>
      <w:r w:rsidRPr="004B2EC5">
        <w:rPr>
          <w:lang w:eastAsia="ko-KR"/>
        </w:rPr>
        <w:t>The gPTP Announce message from clock-1 arrives the Port-1 (i.e. DS-TT1/UE1)</w:t>
      </w:r>
      <w:r w:rsidRPr="004B2EC5">
        <w:t>.</w:t>
      </w:r>
      <w:r w:rsidRPr="004B2EC5">
        <w:rPr>
          <w:lang w:eastAsia="ko-KR"/>
        </w:rPr>
        <w:t>The DS-TT1/UE1 forward the message to UPF/NW-TT.</w:t>
      </w:r>
    </w:p>
    <w:p w14:paraId="605041F3" w14:textId="33FC8741" w:rsidR="00750A61" w:rsidRPr="004B2EC5" w:rsidRDefault="00750A61" w:rsidP="00750A61">
      <w:pPr>
        <w:pStyle w:val="B1"/>
        <w:rPr>
          <w:lang w:eastAsia="ko-KR"/>
        </w:rPr>
      </w:pPr>
      <w:r w:rsidRPr="004B2EC5">
        <w:t>10.</w:t>
      </w:r>
      <w:r w:rsidRPr="004B2EC5">
        <w:tab/>
        <w:t>The BMCA function in the UPF/NW-TT determine</w:t>
      </w:r>
      <w:r w:rsidR="00EA01A6" w:rsidRPr="004B2EC5">
        <w:t>s</w:t>
      </w:r>
      <w:r w:rsidRPr="004B2EC5">
        <w:t xml:space="preserve"> the GM clock and Port state are not changed</w:t>
      </w:r>
      <w:r w:rsidRPr="004B2EC5">
        <w:rPr>
          <w:lang w:eastAsia="ko-KR"/>
        </w:rPr>
        <w:t>. The BMCA function generates and forwards the Announce message(s) from GM clock (i.e. clock-2) to MasterPort(s) based on the existing PortStates according to AnnouceSendTimer</w:t>
      </w:r>
      <w:r w:rsidR="00EA01A6" w:rsidRPr="004B2EC5">
        <w:rPr>
          <w:lang w:eastAsia="ko-KR"/>
        </w:rPr>
        <w:t xml:space="preserve"> of the port</w:t>
      </w:r>
      <w:r w:rsidRPr="004B2EC5">
        <w:rPr>
          <w:lang w:eastAsia="ko-KR"/>
        </w:rPr>
        <w:t>.</w:t>
      </w:r>
    </w:p>
    <w:p w14:paraId="33819F54" w14:textId="57EAD554" w:rsidR="00EA01A6" w:rsidRPr="004B2EC5" w:rsidRDefault="00EA01A6" w:rsidP="004D2466">
      <w:r w:rsidRPr="004B2EC5">
        <w:t xml:space="preserve">Upon completion of BMCA, if the TSN AF (or NEF) has subscribed for the BMCA result reports, and if the NW-TT determines that due to the result of the BMCA the gPTP grandmaster in 5GS (e.g. DS-TT) must be activated  or deactivated, the NW-TT reports the BMCA result to TSN AF (or NEF) using BMIC </w:t>
      </w:r>
      <w:r w:rsidR="00BD4FB0" w:rsidRPr="004B2EC5">
        <w:t>signalling</w:t>
      </w:r>
      <w:r w:rsidRPr="004B2EC5">
        <w:t xml:space="preserve">. Based on this, TSN AF (or NEF) enables or disables the GM in DS-TT(s) using PMIC </w:t>
      </w:r>
      <w:r w:rsidR="00BD4FB0" w:rsidRPr="004B2EC5">
        <w:t>signalling</w:t>
      </w:r>
      <w:r w:rsidRPr="004B2EC5">
        <w:t>. Solution #9 describes the details how to activate/deactivate the grandmaster in DS-TT.</w:t>
      </w:r>
    </w:p>
    <w:p w14:paraId="36CCA366" w14:textId="7BADD3F8" w:rsidR="00750A61" w:rsidRPr="004B2EC5" w:rsidRDefault="00750A61" w:rsidP="00750A61">
      <w:pPr>
        <w:pStyle w:val="Heading3"/>
        <w:rPr>
          <w:rFonts w:eastAsia="SimSun"/>
        </w:rPr>
      </w:pPr>
      <w:bookmarkStart w:id="934" w:name="_Toc50536624"/>
      <w:bookmarkStart w:id="935" w:name="_Toc54930402"/>
      <w:bookmarkStart w:id="936" w:name="_Toc54968207"/>
      <w:r w:rsidRPr="004B2EC5">
        <w:rPr>
          <w:rFonts w:eastAsia="SimSun"/>
        </w:rPr>
        <w:t>6.17.4</w:t>
      </w:r>
      <w:r w:rsidRPr="004B2EC5">
        <w:rPr>
          <w:rFonts w:eastAsia="SimSun"/>
        </w:rPr>
        <w:tab/>
        <w:t>Impacts on services, entities and interfaces</w:t>
      </w:r>
      <w:bookmarkEnd w:id="934"/>
      <w:bookmarkEnd w:id="935"/>
      <w:bookmarkEnd w:id="936"/>
    </w:p>
    <w:p w14:paraId="63A54A3B" w14:textId="77777777" w:rsidR="00750A61" w:rsidRPr="004B2EC5" w:rsidRDefault="00750A61" w:rsidP="00750A61">
      <w:pPr>
        <w:rPr>
          <w:rFonts w:eastAsia="SimSun"/>
        </w:rPr>
      </w:pPr>
      <w:r w:rsidRPr="004B2EC5">
        <w:t>NW-TT/UPF:</w:t>
      </w:r>
    </w:p>
    <w:p w14:paraId="571DB2E4" w14:textId="3478B222" w:rsidR="00750A61" w:rsidRPr="004B2EC5" w:rsidRDefault="00750A61" w:rsidP="00750A61">
      <w:pPr>
        <w:pStyle w:val="B1"/>
        <w:rPr>
          <w:lang w:eastAsia="zh-CN"/>
        </w:rPr>
      </w:pPr>
      <w:r w:rsidRPr="004B2EC5">
        <w:t>-</w:t>
      </w:r>
      <w:r w:rsidRPr="004B2EC5">
        <w:tab/>
        <w:t xml:space="preserve">There is </w:t>
      </w:r>
      <w:r w:rsidRPr="004B2EC5">
        <w:rPr>
          <w:lang w:eastAsia="zh-CN"/>
        </w:rPr>
        <w:t>BMCA function</w:t>
      </w:r>
      <w:r w:rsidRPr="004B2EC5">
        <w:t xml:space="preserve"> inside th</w:t>
      </w:r>
      <w:r w:rsidRPr="004B2EC5">
        <w:rPr>
          <w:lang w:eastAsia="zh-CN"/>
        </w:rPr>
        <w:t>e NW-TT/UPF.</w:t>
      </w:r>
    </w:p>
    <w:p w14:paraId="2964BF87" w14:textId="1D9D730A" w:rsidR="00750A61" w:rsidRPr="004B2EC5" w:rsidRDefault="00750A61" w:rsidP="00750A61">
      <w:pPr>
        <w:pStyle w:val="B1"/>
        <w:rPr>
          <w:lang w:eastAsia="zh-CN"/>
        </w:rPr>
      </w:pPr>
      <w:r w:rsidRPr="004B2EC5">
        <w:t>-</w:t>
      </w:r>
      <w:r w:rsidRPr="004B2EC5">
        <w:tab/>
      </w:r>
      <w:r w:rsidRPr="004B2EC5">
        <w:rPr>
          <w:lang w:eastAsia="zh-CN"/>
        </w:rPr>
        <w:t xml:space="preserve">The BMCA function run the </w:t>
      </w:r>
      <w:r w:rsidR="00C35B7F" w:rsidRPr="004B2EC5">
        <w:rPr>
          <w:lang w:eastAsia="zh-CN"/>
        </w:rPr>
        <w:t xml:space="preserve">BMCA </w:t>
      </w:r>
      <w:r w:rsidRPr="004B2EC5">
        <w:rPr>
          <w:lang w:eastAsia="zh-CN"/>
        </w:rPr>
        <w:t>algorithm according to 802.1AS</w:t>
      </w:r>
      <w:r w:rsidR="00C35B7F" w:rsidRPr="004B2EC5">
        <w:rPr>
          <w:lang w:eastAsia="zh-CN"/>
        </w:rPr>
        <w:t>[6]</w:t>
      </w:r>
      <w:r w:rsidRPr="004B2EC5">
        <w:rPr>
          <w:lang w:eastAsia="zh-CN"/>
        </w:rPr>
        <w:t>. It</w:t>
      </w:r>
      <w:r w:rsidR="0045375E" w:rsidRPr="004B2EC5">
        <w:rPr>
          <w:lang w:eastAsia="zh-CN"/>
        </w:rPr>
        <w:t>:</w:t>
      </w:r>
    </w:p>
    <w:p w14:paraId="19146AB3" w14:textId="7BDB9F9A" w:rsidR="00750A61" w:rsidRPr="004B2EC5" w:rsidRDefault="00750A61" w:rsidP="0045375E">
      <w:pPr>
        <w:pStyle w:val="B2"/>
        <w:rPr>
          <w:lang w:eastAsia="zh-CN"/>
        </w:rPr>
      </w:pPr>
      <w:r w:rsidRPr="004B2EC5">
        <w:rPr>
          <w:lang w:eastAsia="zh-CN"/>
        </w:rPr>
        <w:t>-</w:t>
      </w:r>
      <w:r w:rsidR="0045375E" w:rsidRPr="004B2EC5">
        <w:rPr>
          <w:lang w:eastAsia="zh-CN"/>
        </w:rPr>
        <w:tab/>
      </w:r>
      <w:r w:rsidRPr="004B2EC5">
        <w:rPr>
          <w:lang w:eastAsia="zh-CN"/>
        </w:rPr>
        <w:t>determines the GrandMaster clock for a clock domain;</w:t>
      </w:r>
    </w:p>
    <w:p w14:paraId="3F4E0189" w14:textId="2048DBD0" w:rsidR="00750A61" w:rsidRPr="004B2EC5" w:rsidRDefault="00750A61" w:rsidP="0045375E">
      <w:pPr>
        <w:pStyle w:val="B2"/>
        <w:rPr>
          <w:lang w:eastAsia="zh-CN"/>
        </w:rPr>
      </w:pPr>
      <w:r w:rsidRPr="004B2EC5">
        <w:rPr>
          <w:lang w:eastAsia="zh-CN"/>
        </w:rPr>
        <w:t>-</w:t>
      </w:r>
      <w:r w:rsidR="0045375E" w:rsidRPr="004B2EC5">
        <w:rPr>
          <w:lang w:eastAsia="zh-CN"/>
        </w:rPr>
        <w:tab/>
      </w:r>
      <w:r w:rsidRPr="004B2EC5">
        <w:rPr>
          <w:lang w:eastAsia="zh-CN"/>
        </w:rPr>
        <w:t xml:space="preserve">determines </w:t>
      </w:r>
      <w:r w:rsidR="00C35B7F" w:rsidRPr="004B2EC5">
        <w:rPr>
          <w:lang w:eastAsia="zh-CN"/>
        </w:rPr>
        <w:t xml:space="preserve">and maintains </w:t>
      </w:r>
      <w:r w:rsidRPr="004B2EC5">
        <w:rPr>
          <w:lang w:eastAsia="zh-CN"/>
        </w:rPr>
        <w:t>the port state of DS-TT port and NW-TT port of the 5GS TSN bridge;</w:t>
      </w:r>
    </w:p>
    <w:p w14:paraId="1D4C7C0E" w14:textId="4CA71D0B" w:rsidR="00750A61" w:rsidRPr="004B2EC5" w:rsidRDefault="00750A61" w:rsidP="0045375E">
      <w:pPr>
        <w:pStyle w:val="B2"/>
        <w:rPr>
          <w:lang w:eastAsia="zh-CN"/>
        </w:rPr>
      </w:pPr>
    </w:p>
    <w:p w14:paraId="72B3A68B" w14:textId="5F1119B8" w:rsidR="00C35B7F" w:rsidRPr="004B2EC5" w:rsidRDefault="00C35B7F" w:rsidP="0045375E">
      <w:pPr>
        <w:pStyle w:val="B2"/>
        <w:rPr>
          <w:lang w:eastAsia="zh-CN"/>
        </w:rPr>
      </w:pPr>
      <w:r w:rsidRPr="004B2EC5">
        <w:t>-</w:t>
      </w:r>
      <w:r w:rsidRPr="004B2EC5">
        <w:tab/>
        <w:t>runs a PortAnnounceTransmit state machine for each DS-TT port and NW-TT port to update and send Announce messages to nodes outside the 5GS.</w:t>
      </w:r>
    </w:p>
    <w:p w14:paraId="09579EED" w14:textId="4B5EFD52" w:rsidR="009314F4" w:rsidRPr="004B2EC5" w:rsidRDefault="009314F4" w:rsidP="009314F4">
      <w:pPr>
        <w:pStyle w:val="Heading2"/>
        <w:rPr>
          <w:rFonts w:eastAsia="Malgun Gothic"/>
          <w:lang w:eastAsia="zh-CN"/>
        </w:rPr>
      </w:pPr>
      <w:bookmarkStart w:id="937" w:name="_Toc50536625"/>
      <w:bookmarkStart w:id="938" w:name="_Toc54930403"/>
      <w:bookmarkStart w:id="939" w:name="_Toc54968208"/>
      <w:r w:rsidRPr="004B2EC5">
        <w:rPr>
          <w:rFonts w:eastAsia="Malgun Gothic"/>
        </w:rPr>
        <w:t>6.18</w:t>
      </w:r>
      <w:r w:rsidRPr="004B2EC5">
        <w:rPr>
          <w:rFonts w:eastAsia="Malgun Gothic"/>
        </w:rPr>
        <w:tab/>
        <w:t>Solution 18: Supporting BMCA by processing Announce message</w:t>
      </w:r>
      <w:bookmarkEnd w:id="937"/>
      <w:bookmarkEnd w:id="938"/>
      <w:bookmarkEnd w:id="939"/>
    </w:p>
    <w:p w14:paraId="01789842" w14:textId="3FC79AB8" w:rsidR="009314F4" w:rsidRPr="004B2EC5" w:rsidRDefault="009314F4" w:rsidP="009314F4">
      <w:pPr>
        <w:pStyle w:val="Heading3"/>
        <w:rPr>
          <w:rFonts w:eastAsia="Malgun Gothic"/>
        </w:rPr>
      </w:pPr>
      <w:bookmarkStart w:id="940" w:name="_Toc50536626"/>
      <w:bookmarkStart w:id="941" w:name="_Toc54930404"/>
      <w:bookmarkStart w:id="942" w:name="_Toc54968209"/>
      <w:r w:rsidRPr="004B2EC5">
        <w:rPr>
          <w:rFonts w:eastAsia="Malgun Gothic"/>
        </w:rPr>
        <w:t>6.18.1</w:t>
      </w:r>
      <w:r w:rsidRPr="004B2EC5">
        <w:rPr>
          <w:rFonts w:eastAsia="Malgun Gothic"/>
        </w:rPr>
        <w:tab/>
        <w:t>Introduction</w:t>
      </w:r>
      <w:bookmarkEnd w:id="940"/>
      <w:bookmarkEnd w:id="941"/>
      <w:bookmarkEnd w:id="942"/>
    </w:p>
    <w:p w14:paraId="48B48087" w14:textId="77777777" w:rsidR="0045375E" w:rsidRPr="004B2EC5" w:rsidRDefault="0045375E" w:rsidP="0045375E">
      <w:pPr>
        <w:rPr>
          <w:lang w:eastAsia="ko-KR"/>
        </w:rPr>
      </w:pPr>
      <w:r w:rsidRPr="004B2EC5">
        <w:rPr>
          <w:lang w:eastAsia="ko-KR"/>
        </w:rPr>
        <w:t>This solution is for key issue #1: Uplink Time Synchronization and #3B: Exposure of Time Synchronization.</w:t>
      </w:r>
    </w:p>
    <w:p w14:paraId="382F8A98" w14:textId="77777777" w:rsidR="0045375E" w:rsidRPr="004B2EC5" w:rsidRDefault="0045375E" w:rsidP="0045375E">
      <w:pPr>
        <w:rPr>
          <w:lang w:eastAsia="ko-KR"/>
        </w:rPr>
      </w:pPr>
      <w:r w:rsidRPr="004B2EC5">
        <w:rPr>
          <w:lang w:eastAsia="ko-KR"/>
        </w:rPr>
        <w:t>This solution is an option of method 1 of clause 6.1.3.3.</w:t>
      </w:r>
    </w:p>
    <w:p w14:paraId="717F7D48" w14:textId="77777777" w:rsidR="0045375E" w:rsidRPr="004B2EC5" w:rsidRDefault="0045375E" w:rsidP="0045375E">
      <w:pPr>
        <w:rPr>
          <w:lang w:eastAsia="ko-KR"/>
        </w:rPr>
      </w:pPr>
      <w:r w:rsidRPr="004B2EC5">
        <w:rPr>
          <w:lang w:eastAsia="ko-KR"/>
        </w:rPr>
        <w:t>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w:t>
      </w:r>
    </w:p>
    <w:p w14:paraId="75175B7B" w14:textId="77777777" w:rsidR="0045375E" w:rsidRPr="004B2EC5" w:rsidRDefault="0045375E" w:rsidP="0045375E">
      <w:pPr>
        <w:rPr>
          <w:lang w:eastAsia="ko-KR"/>
        </w:rPr>
      </w:pPr>
      <w:r w:rsidRPr="004B2EC5">
        <w:rPr>
          <w:lang w:eastAsia="ko-KR"/>
        </w:rPr>
        <w:t>According to IEEE 802.1AS,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and etc.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p>
    <w:p w14:paraId="2857611F" w14:textId="77777777" w:rsidR="0045375E" w:rsidRPr="004B2EC5" w:rsidRDefault="0045375E" w:rsidP="0045375E">
      <w:pPr>
        <w:rPr>
          <w:lang w:eastAsia="ko-KR"/>
        </w:rPr>
      </w:pPr>
      <w:r w:rsidRPr="004B2EC5">
        <w:rPr>
          <w:lang w:eastAsia="ko-KR"/>
        </w:rPr>
        <w:t>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w:t>
      </w:r>
    </w:p>
    <w:p w14:paraId="6FB3CD2A" w14:textId="626E9472" w:rsidR="009314F4" w:rsidRPr="004B2EC5" w:rsidRDefault="009314F4" w:rsidP="009314F4">
      <w:pPr>
        <w:pStyle w:val="Heading3"/>
        <w:rPr>
          <w:rFonts w:eastAsia="Malgun Gothic"/>
        </w:rPr>
      </w:pPr>
      <w:bookmarkStart w:id="943" w:name="_Toc31096549"/>
      <w:bookmarkStart w:id="944" w:name="_Toc50536627"/>
      <w:bookmarkStart w:id="945" w:name="_Toc54930405"/>
      <w:bookmarkStart w:id="946" w:name="_Toc54968210"/>
      <w:r w:rsidRPr="004B2EC5">
        <w:rPr>
          <w:rFonts w:eastAsia="Malgun Gothic"/>
        </w:rPr>
        <w:lastRenderedPageBreak/>
        <w:t>6.18.2</w:t>
      </w:r>
      <w:r w:rsidRPr="004B2EC5">
        <w:rPr>
          <w:rFonts w:eastAsia="Malgun Gothic"/>
        </w:rPr>
        <w:tab/>
        <w:t>Functional Description</w:t>
      </w:r>
      <w:bookmarkEnd w:id="943"/>
      <w:bookmarkEnd w:id="944"/>
      <w:bookmarkEnd w:id="945"/>
      <w:bookmarkEnd w:id="946"/>
    </w:p>
    <w:p w14:paraId="0FB70FDC" w14:textId="68677A3D" w:rsidR="0045375E" w:rsidRPr="004B2EC5" w:rsidRDefault="00BD4FB0" w:rsidP="0045375E">
      <w:pPr>
        <w:rPr>
          <w:lang w:eastAsia="ko-KR"/>
        </w:rPr>
      </w:pPr>
      <w:r w:rsidRPr="004B2EC5">
        <w:rPr>
          <w:lang w:eastAsia="ko-KR"/>
        </w:rPr>
        <w:t>An TSN AF process Announce messages instead of DS-TT/NW-TT, and configure DS-TT/NW-TT for how to processing Announce message. When TSN AF detecting the changes on the Grand Master Clock, it need to inform DS-TT/NW-TT for triggering the transmit of Announce messages to neighbour TSN nodes. To support Exposure of Time Synchronization, either TSN AF or NEF can configure DT-TT/NW-TT port roles for processing Announce message based on the method 1 of the clause 6.1.3.3.</w:t>
      </w:r>
    </w:p>
    <w:p w14:paraId="725E4425" w14:textId="77777777" w:rsidR="0045375E" w:rsidRPr="004B2EC5" w:rsidRDefault="0045375E" w:rsidP="0045375E">
      <w:pPr>
        <w:pStyle w:val="B1"/>
        <w:rPr>
          <w:lang w:eastAsia="ko-KR"/>
        </w:rPr>
      </w:pPr>
      <w:r w:rsidRPr="004B2EC5">
        <w:rPr>
          <w:lang w:eastAsia="ko-KR"/>
        </w:rPr>
        <w:t>-</w:t>
      </w:r>
      <w:r w:rsidRPr="004B2EC5">
        <w:rPr>
          <w:lang w:eastAsia="ko-KR"/>
        </w:rPr>
        <w:tab/>
        <w:t>DS-TT and NW-TT has a capability to receiving and transmitting Announce messages.</w:t>
      </w:r>
    </w:p>
    <w:p w14:paraId="34F36048" w14:textId="77777777" w:rsidR="0045375E" w:rsidRPr="004B2EC5" w:rsidRDefault="0045375E" w:rsidP="0045375E">
      <w:pPr>
        <w:pStyle w:val="B1"/>
        <w:rPr>
          <w:lang w:eastAsia="ko-KR"/>
        </w:rPr>
      </w:pPr>
      <w:r w:rsidRPr="004B2EC5">
        <w:rPr>
          <w:lang w:eastAsia="ko-KR"/>
        </w:rPr>
        <w:t>-</w:t>
      </w:r>
      <w:r w:rsidRPr="004B2EC5">
        <w:rPr>
          <w:lang w:eastAsia="ko-KR"/>
        </w:rPr>
        <w:tab/>
        <w:t>DS-TT and NW-TT could be configured to processing Announce messages. For example, when a Port of DS-TT or NW-TT receiving Announce message, they need to report the received Port Announce Information to TSN AF using PDU session or N4 session modification procedure with PMIC.</w:t>
      </w:r>
    </w:p>
    <w:p w14:paraId="5EEB880D" w14:textId="4DC18416" w:rsidR="0045375E" w:rsidRPr="004B2EC5" w:rsidRDefault="0045375E" w:rsidP="0045375E">
      <w:pPr>
        <w:pStyle w:val="B1"/>
        <w:rPr>
          <w:lang w:eastAsia="ko-KR"/>
        </w:rPr>
      </w:pPr>
      <w:r w:rsidRPr="004B2EC5">
        <w:rPr>
          <w:lang w:eastAsia="ko-KR"/>
        </w:rPr>
        <w:t>-</w:t>
      </w:r>
      <w:r w:rsidRPr="004B2EC5">
        <w:rPr>
          <w:lang w:eastAsia="ko-KR"/>
        </w:rPr>
        <w:tab/>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 xml:space="preserve"> TSN related procedure.</w:t>
      </w:r>
    </w:p>
    <w:p w14:paraId="73CD8F7B" w14:textId="77777777" w:rsidR="0045375E" w:rsidRPr="004B2EC5" w:rsidRDefault="0045375E" w:rsidP="0045375E">
      <w:pPr>
        <w:pStyle w:val="B1"/>
        <w:rPr>
          <w:lang w:eastAsia="ko-KR"/>
        </w:rPr>
      </w:pPr>
      <w:r w:rsidRPr="004B2EC5">
        <w:rPr>
          <w:lang w:eastAsia="ko-KR"/>
        </w:rPr>
        <w:t>-</w:t>
      </w:r>
      <w:r w:rsidRPr="004B2EC5">
        <w:rPr>
          <w:lang w:eastAsia="ko-KR"/>
        </w:rPr>
        <w:tab/>
        <w:t>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w:t>
      </w:r>
    </w:p>
    <w:p w14:paraId="1595CCF3" w14:textId="46B53ED1" w:rsidR="009314F4" w:rsidRPr="004B2EC5" w:rsidRDefault="009314F4" w:rsidP="009314F4">
      <w:pPr>
        <w:pStyle w:val="Heading3"/>
        <w:rPr>
          <w:rFonts w:eastAsia="Malgun Gothic"/>
        </w:rPr>
      </w:pPr>
      <w:bookmarkStart w:id="947" w:name="_Toc31096557"/>
      <w:bookmarkStart w:id="948" w:name="_Toc50536628"/>
      <w:bookmarkStart w:id="949" w:name="_Toc54930406"/>
      <w:bookmarkStart w:id="950" w:name="_Toc54968211"/>
      <w:r w:rsidRPr="004B2EC5">
        <w:rPr>
          <w:rFonts w:eastAsia="Malgun Gothic"/>
        </w:rPr>
        <w:t>6.18.3</w:t>
      </w:r>
      <w:r w:rsidRPr="004B2EC5">
        <w:rPr>
          <w:rFonts w:eastAsia="Malgun Gothic"/>
        </w:rPr>
        <w:tab/>
        <w:t>Procedures</w:t>
      </w:r>
      <w:bookmarkEnd w:id="947"/>
      <w:bookmarkEnd w:id="948"/>
      <w:bookmarkEnd w:id="949"/>
      <w:bookmarkEnd w:id="950"/>
    </w:p>
    <w:p w14:paraId="2EE43F39" w14:textId="23025E7C" w:rsidR="009314F4" w:rsidRPr="004B2EC5" w:rsidRDefault="009314F4" w:rsidP="0045375E">
      <w:pPr>
        <w:rPr>
          <w:rFonts w:eastAsia="Malgun Gothic"/>
          <w:lang w:eastAsia="ko-KR"/>
        </w:rPr>
      </w:pPr>
      <w:r w:rsidRPr="004B2EC5">
        <w:rPr>
          <w:lang w:eastAsia="ko-KR"/>
        </w:rPr>
        <w:t>The procedure to enable BMCA using (g)PTP Announce message support by 5G TSN bridge is depicted in the figure 6.18.3-1.</w:t>
      </w:r>
    </w:p>
    <w:p w14:paraId="055A4959" w14:textId="49204342" w:rsidR="009314F4" w:rsidRPr="004B2EC5" w:rsidRDefault="0045375E" w:rsidP="0045375E">
      <w:pPr>
        <w:pStyle w:val="TH"/>
      </w:pPr>
      <w:r w:rsidRPr="004B2EC5">
        <w:rPr>
          <w:rFonts w:eastAsia="Malgun Gothic"/>
        </w:rPr>
        <w:object w:dxaOrig="9624" w:dyaOrig="5736" w14:anchorId="58608192">
          <v:shape id="_x0000_i1059" type="#_x0000_t75" style="width:480.25pt;height:287.3pt" o:ole="">
            <v:imagedata r:id="rId82" o:title=""/>
          </v:shape>
          <o:OLEObject Type="Embed" ProgID="Visio.Drawing.15" ShapeID="_x0000_i1059" DrawAspect="Content" ObjectID="_1665581921" r:id="rId83"/>
        </w:object>
      </w:r>
    </w:p>
    <w:p w14:paraId="73BC946D" w14:textId="42390C90" w:rsidR="009314F4" w:rsidRPr="004B2EC5" w:rsidRDefault="009314F4" w:rsidP="0045375E">
      <w:pPr>
        <w:pStyle w:val="TF"/>
        <w:rPr>
          <w:lang w:eastAsia="ko-KR"/>
        </w:rPr>
      </w:pPr>
      <w:r w:rsidRPr="004B2EC5">
        <w:t>Figure 6.18.3-1. A procedure to support BMCA with (g)PTP Announce Message Processing</w:t>
      </w:r>
    </w:p>
    <w:p w14:paraId="074FCD86" w14:textId="102F9842" w:rsidR="0045375E" w:rsidRPr="004B2EC5" w:rsidRDefault="0045375E" w:rsidP="0045375E">
      <w:pPr>
        <w:pStyle w:val="B1"/>
        <w:rPr>
          <w:lang w:eastAsia="ko-KR"/>
        </w:rPr>
      </w:pPr>
      <w:r w:rsidRPr="004B2EC5">
        <w:rPr>
          <w:lang w:eastAsia="ko-KR"/>
        </w:rPr>
        <w:tab/>
        <w:t>Step 1. 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1D5139D3" w14:textId="4D5B8B0B" w:rsidR="0045375E" w:rsidRPr="004B2EC5" w:rsidRDefault="0045375E" w:rsidP="0045375E">
      <w:pPr>
        <w:pStyle w:val="B1"/>
        <w:rPr>
          <w:lang w:eastAsia="ko-KR"/>
        </w:rPr>
      </w:pPr>
      <w:r w:rsidRPr="004B2EC5">
        <w:rPr>
          <w:lang w:eastAsia="ko-KR"/>
        </w:rPr>
        <w:lastRenderedPageBreak/>
        <w:tab/>
        <w:t xml:space="preserve">Step 2. When the UE US-TT received (g)PTP Announce Message from the neighbour link, it reports the received Port Announce Information to SMF using PDU session modification procedure. If NW-TT case, UPF report the received Port Announce Information to SMF using N4 session modification. This step follows the PMIC delivery procedure defined in clause 5.28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w:t>
      </w:r>
    </w:p>
    <w:p w14:paraId="321CE47B" w14:textId="7938D07C" w:rsidR="0045375E" w:rsidRPr="004B2EC5" w:rsidRDefault="00D372D5" w:rsidP="0045375E">
      <w:pPr>
        <w:pStyle w:val="EditorsNote"/>
        <w:rPr>
          <w:lang w:eastAsia="ko-KR"/>
        </w:rPr>
      </w:pPr>
      <w:r>
        <w:t>Editor's note:</w:t>
      </w:r>
      <w:r w:rsidR="0045375E" w:rsidRPr="004B2EC5">
        <w:rPr>
          <w:lang w:eastAsia="ko-KR"/>
        </w:rPr>
        <w:tab/>
        <w:t>It is FFS how to reduce the number of signalling for reporting (g)PTP Announce messages such as optimization mechanism.</w:t>
      </w:r>
    </w:p>
    <w:p w14:paraId="616806EA" w14:textId="4572161C" w:rsidR="0045375E" w:rsidRPr="004B2EC5" w:rsidRDefault="0045375E" w:rsidP="0045375E">
      <w:pPr>
        <w:pStyle w:val="B1"/>
        <w:rPr>
          <w:lang w:eastAsia="ko-KR"/>
        </w:rPr>
      </w:pPr>
      <w:r w:rsidRPr="004B2EC5">
        <w:rPr>
          <w:lang w:eastAsia="ko-KR"/>
        </w:rPr>
        <w:tab/>
        <w:t xml:space="preserve">Step 3. The SMF reports the received PMIC to TSN AF via PCF. This step follows the PMIC delivery procedure defined in clause 5.28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w:t>
      </w:r>
    </w:p>
    <w:p w14:paraId="1E3A16CF" w14:textId="741F0BB3" w:rsidR="0045375E" w:rsidRPr="004B2EC5" w:rsidRDefault="0045375E" w:rsidP="0045375E">
      <w:pPr>
        <w:pStyle w:val="B1"/>
        <w:rPr>
          <w:lang w:eastAsia="ko-KR"/>
        </w:rPr>
      </w:pPr>
      <w:r w:rsidRPr="004B2EC5">
        <w:rPr>
          <w:lang w:eastAsia="ko-KR"/>
        </w:rPr>
        <w:tab/>
        <w:t>Step 4. The TSN AF collects the PMICs from NW-TT and DS-TT ports, and select the role of each ports of 5G TSN bridge such as Master/Slave. The port role selection algorithm may be the same defined in the IEEE 802.1 AS [6]. In this step, TSN AF can maintain own System Identify to compare the Port Priority with the received port information from the previous step.</w:t>
      </w:r>
    </w:p>
    <w:p w14:paraId="00FDC7D5" w14:textId="77777777" w:rsidR="0045375E" w:rsidRPr="004B2EC5" w:rsidRDefault="0045375E" w:rsidP="0045375E">
      <w:pPr>
        <w:pStyle w:val="B2"/>
        <w:rPr>
          <w:lang w:eastAsia="ko-KR"/>
        </w:rPr>
      </w:pPr>
      <w:r w:rsidRPr="004B2EC5">
        <w:rPr>
          <w:lang w:eastAsia="ko-KR"/>
        </w:rPr>
        <w:tab/>
        <w:t>TSN AF can configure and maintain the bridge system identity the port role(s), and the current selected Grand Master Clock Identity to each DS-TT/NW-TT per TSN domain.</w:t>
      </w:r>
    </w:p>
    <w:p w14:paraId="683A2C57" w14:textId="77777777" w:rsidR="0045375E" w:rsidRPr="004B2EC5" w:rsidRDefault="0045375E" w:rsidP="0045375E">
      <w:pPr>
        <w:pStyle w:val="B2"/>
        <w:rPr>
          <w:lang w:eastAsia="ko-KR"/>
        </w:rPr>
      </w:pPr>
      <w:r w:rsidRPr="004B2EC5">
        <w:rPr>
          <w:lang w:eastAsia="ko-KR"/>
        </w:rPr>
        <w:tab/>
        <w:t>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w:t>
      </w:r>
    </w:p>
    <w:p w14:paraId="3D4B2D13" w14:textId="00D1D95D" w:rsidR="0045375E" w:rsidRPr="004B2EC5" w:rsidRDefault="0045375E" w:rsidP="0045375E">
      <w:pPr>
        <w:pStyle w:val="B1"/>
        <w:rPr>
          <w:lang w:eastAsia="ko-KR"/>
        </w:rPr>
      </w:pPr>
      <w:r w:rsidRPr="004B2EC5">
        <w:rPr>
          <w:lang w:eastAsia="ko-KR"/>
        </w:rPr>
        <w:tab/>
        <w:t>Step 5. 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w:t>
      </w:r>
    </w:p>
    <w:p w14:paraId="73FE225C" w14:textId="7C2D4998" w:rsidR="0045375E" w:rsidRPr="004B2EC5" w:rsidRDefault="0045375E" w:rsidP="0045375E">
      <w:pPr>
        <w:pStyle w:val="B1"/>
        <w:rPr>
          <w:lang w:eastAsia="ko-KR"/>
        </w:rPr>
      </w:pPr>
      <w:r w:rsidRPr="004B2EC5">
        <w:rPr>
          <w:lang w:eastAsia="ko-KR"/>
        </w:rPr>
        <w:tab/>
        <w:t>Step 6. SMF distribute PMIC received from PCF to each NW-TT or DS-TT according to the port number. For DS-TT, PDU session modification procedure can be used for delivering PMIC. For NW-TT port, N4 session modification procedure can be used.</w:t>
      </w:r>
    </w:p>
    <w:p w14:paraId="79816F19" w14:textId="1E98B057" w:rsidR="0045375E" w:rsidRPr="004B2EC5" w:rsidRDefault="0045375E" w:rsidP="0045375E">
      <w:pPr>
        <w:pStyle w:val="B1"/>
        <w:rPr>
          <w:lang w:eastAsia="ko-KR"/>
        </w:rPr>
      </w:pPr>
      <w:r w:rsidRPr="004B2EC5">
        <w:rPr>
          <w:lang w:eastAsia="ko-KR"/>
        </w:rPr>
        <w:tab/>
        <w:t>Step 7. Each port of DS-TT or NW-TT locally configure with port configuration information and transmit generated (g)PTP Announce message by TSN AF.</w:t>
      </w:r>
    </w:p>
    <w:p w14:paraId="46FAE02C" w14:textId="4A8D7888" w:rsidR="009314F4" w:rsidRPr="004B2EC5" w:rsidRDefault="009314F4" w:rsidP="009314F4">
      <w:pPr>
        <w:pStyle w:val="Heading3"/>
        <w:rPr>
          <w:rFonts w:eastAsia="Malgun Gothic"/>
          <w:lang w:eastAsia="zh-CN"/>
        </w:rPr>
      </w:pPr>
      <w:bookmarkStart w:id="951" w:name="_Toc50536629"/>
      <w:bookmarkStart w:id="952" w:name="_Toc54930407"/>
      <w:bookmarkStart w:id="953" w:name="_Toc54968212"/>
      <w:r w:rsidRPr="004B2EC5">
        <w:rPr>
          <w:rFonts w:eastAsia="Malgun Gothic"/>
          <w:lang w:eastAsia="zh-CN"/>
        </w:rPr>
        <w:t>6.18.</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951"/>
      <w:bookmarkEnd w:id="952"/>
      <w:bookmarkEnd w:id="953"/>
    </w:p>
    <w:p w14:paraId="50A53572" w14:textId="77777777" w:rsidR="0045375E" w:rsidRPr="004B2EC5" w:rsidRDefault="0045375E" w:rsidP="0045375E">
      <w:pPr>
        <w:rPr>
          <w:lang w:eastAsia="ko-KR"/>
        </w:rPr>
      </w:pPr>
      <w:r w:rsidRPr="004B2EC5">
        <w:rPr>
          <w:lang w:eastAsia="ko-KR"/>
        </w:rPr>
        <w:t>NW-TT/DS-TT:</w:t>
      </w:r>
    </w:p>
    <w:p w14:paraId="3C8FB08B" w14:textId="7F68C434" w:rsidR="0045375E" w:rsidRPr="004B2EC5" w:rsidRDefault="0045375E" w:rsidP="0045375E">
      <w:pPr>
        <w:pStyle w:val="B1"/>
        <w:rPr>
          <w:lang w:eastAsia="ko-KR"/>
        </w:rPr>
      </w:pPr>
      <w:r w:rsidRPr="004B2EC5">
        <w:rPr>
          <w:lang w:eastAsia="ko-KR"/>
        </w:rPr>
        <w:t>-</w:t>
      </w:r>
      <w:r w:rsidRPr="004B2EC5">
        <w:rPr>
          <w:lang w:eastAsia="ko-KR"/>
        </w:rPr>
        <w:tab/>
        <w:t>Need to report Port Announce Information to TSN AF using PMIC.</w:t>
      </w:r>
    </w:p>
    <w:p w14:paraId="666FABFC" w14:textId="77777777" w:rsidR="0045375E" w:rsidRPr="004B2EC5" w:rsidRDefault="0045375E" w:rsidP="0045375E">
      <w:pPr>
        <w:rPr>
          <w:lang w:eastAsia="ko-KR"/>
        </w:rPr>
      </w:pPr>
      <w:r w:rsidRPr="004B2EC5">
        <w:rPr>
          <w:lang w:eastAsia="ko-KR"/>
        </w:rPr>
        <w:t>TSN AF:</w:t>
      </w:r>
    </w:p>
    <w:p w14:paraId="74B5E841" w14:textId="77777777" w:rsidR="0045375E" w:rsidRPr="004B2EC5" w:rsidRDefault="0045375E" w:rsidP="0045375E">
      <w:pPr>
        <w:pStyle w:val="B1"/>
        <w:rPr>
          <w:lang w:eastAsia="ko-KR"/>
        </w:rPr>
      </w:pPr>
      <w:r w:rsidRPr="004B2EC5">
        <w:rPr>
          <w:lang w:eastAsia="ko-KR"/>
        </w:rPr>
        <w:t>-</w:t>
      </w:r>
      <w:r w:rsidRPr="004B2EC5">
        <w:rPr>
          <w:lang w:eastAsia="ko-KR"/>
        </w:rPr>
        <w:tab/>
        <w:t>Need to maintain Master-Slave hierarchy based on Port Announce Information reported from NW-TT/DS-TT ports.</w:t>
      </w:r>
    </w:p>
    <w:p w14:paraId="301BD8DE" w14:textId="25340EBD" w:rsidR="0045375E" w:rsidRPr="004B2EC5" w:rsidRDefault="0045375E" w:rsidP="0045375E">
      <w:pPr>
        <w:pStyle w:val="B1"/>
        <w:rPr>
          <w:lang w:eastAsia="ko-KR"/>
        </w:rPr>
      </w:pPr>
      <w:r w:rsidRPr="004B2EC5">
        <w:rPr>
          <w:lang w:eastAsia="ko-KR"/>
        </w:rPr>
        <w:t>-</w:t>
      </w:r>
      <w:r w:rsidRPr="004B2EC5">
        <w:rPr>
          <w:lang w:eastAsia="ko-KR"/>
        </w:rPr>
        <w:tab/>
        <w:t>Need to process BMCA including Port Configuration and Role Selection.</w:t>
      </w:r>
    </w:p>
    <w:p w14:paraId="4D2807EC" w14:textId="6BDEC99F" w:rsidR="0045375E" w:rsidRPr="004B2EC5" w:rsidRDefault="0045375E" w:rsidP="0045375E">
      <w:pPr>
        <w:pStyle w:val="B1"/>
        <w:rPr>
          <w:lang w:eastAsia="ko-KR"/>
        </w:rPr>
      </w:pPr>
      <w:r w:rsidRPr="004B2EC5">
        <w:rPr>
          <w:lang w:eastAsia="ko-KR"/>
        </w:rPr>
        <w:t>-</w:t>
      </w:r>
      <w:r w:rsidRPr="004B2EC5">
        <w:rPr>
          <w:lang w:eastAsia="ko-KR"/>
        </w:rPr>
        <w:tab/>
        <w:t>Need to generate and deliver to NW-TT/DS-TT Port Announce Information to be transmitted to the neighbour TSN Nodes.</w:t>
      </w:r>
    </w:p>
    <w:p w14:paraId="56EF375E" w14:textId="77777777" w:rsidR="00471E68" w:rsidRPr="004B2EC5" w:rsidRDefault="00471E68" w:rsidP="00471E68">
      <w:pPr>
        <w:rPr>
          <w:rFonts w:eastAsia="DengXian"/>
          <w:lang w:eastAsia="zh-CN"/>
        </w:rPr>
      </w:pPr>
      <w:r w:rsidRPr="004B2EC5">
        <w:rPr>
          <w:rFonts w:eastAsia="DengXian"/>
          <w:lang w:eastAsia="zh-CN"/>
        </w:rPr>
        <w:t>NEF:</w:t>
      </w:r>
    </w:p>
    <w:p w14:paraId="5CE9DAC3" w14:textId="02A1707C" w:rsidR="00471E68" w:rsidRPr="004B2EC5" w:rsidRDefault="00471E68" w:rsidP="0045375E">
      <w:pPr>
        <w:pStyle w:val="B1"/>
        <w:rPr>
          <w:lang w:eastAsia="ko-KR"/>
        </w:rPr>
      </w:pPr>
      <w:r w:rsidRPr="004B2EC5">
        <w:t>-</w:t>
      </w:r>
      <w:r w:rsidRPr="004B2EC5">
        <w:tab/>
        <w:t xml:space="preserve">Support Rel-16 PMIC </w:t>
      </w:r>
      <w:r w:rsidR="00D372D5">
        <w:t>signalling</w:t>
      </w:r>
      <w:r w:rsidRPr="004B2EC5">
        <w:t xml:space="preserve"> via PCF.</w:t>
      </w:r>
    </w:p>
    <w:p w14:paraId="3714BA2A" w14:textId="16291493" w:rsidR="00222AA5" w:rsidRPr="004B2EC5" w:rsidRDefault="00222AA5" w:rsidP="00222AA5">
      <w:pPr>
        <w:pStyle w:val="Heading2"/>
        <w:kinsoku w:val="0"/>
        <w:rPr>
          <w:rFonts w:eastAsia="Malgun Gothic"/>
        </w:rPr>
      </w:pPr>
      <w:bookmarkStart w:id="954" w:name="_Toc31096554"/>
      <w:bookmarkStart w:id="955" w:name="_Toc50536630"/>
      <w:bookmarkStart w:id="956" w:name="_Toc54930408"/>
      <w:bookmarkStart w:id="957" w:name="_Toc54968213"/>
      <w:r w:rsidRPr="004B2EC5">
        <w:rPr>
          <w:rFonts w:eastAsia="Malgun Gothic"/>
        </w:rPr>
        <w:t>6.19</w:t>
      </w:r>
      <w:r w:rsidRPr="004B2EC5">
        <w:rPr>
          <w:rFonts w:eastAsia="Malgun Gothic"/>
        </w:rPr>
        <w:tab/>
        <w:t>Solution #19: Delay model for UE-UE communication</w:t>
      </w:r>
      <w:bookmarkEnd w:id="954"/>
      <w:bookmarkEnd w:id="955"/>
      <w:bookmarkEnd w:id="956"/>
      <w:bookmarkEnd w:id="957"/>
    </w:p>
    <w:p w14:paraId="3136C09D" w14:textId="18D3940A" w:rsidR="00222AA5" w:rsidRPr="004B2EC5" w:rsidRDefault="00222AA5" w:rsidP="00222AA5">
      <w:pPr>
        <w:pStyle w:val="Heading3"/>
        <w:kinsoku w:val="0"/>
        <w:rPr>
          <w:rFonts w:eastAsia="Malgun Gothic"/>
          <w:lang w:eastAsia="ko-KR"/>
        </w:rPr>
      </w:pPr>
      <w:bookmarkStart w:id="958" w:name="_Toc31096555"/>
      <w:bookmarkStart w:id="959" w:name="_Toc50536631"/>
      <w:bookmarkStart w:id="960" w:name="_Toc54930409"/>
      <w:bookmarkStart w:id="961" w:name="_Toc54968214"/>
      <w:r w:rsidRPr="004B2EC5">
        <w:rPr>
          <w:rFonts w:eastAsia="Malgun Gothic"/>
          <w:lang w:eastAsia="ko-KR"/>
        </w:rPr>
        <w:t>6.19.1</w:t>
      </w:r>
      <w:r w:rsidRPr="004B2EC5">
        <w:rPr>
          <w:rFonts w:eastAsia="Malgun Gothic"/>
          <w:lang w:eastAsia="ko-KR"/>
        </w:rPr>
        <w:tab/>
        <w:t>Introduction</w:t>
      </w:r>
      <w:bookmarkEnd w:id="958"/>
      <w:bookmarkEnd w:id="959"/>
      <w:bookmarkEnd w:id="960"/>
      <w:bookmarkEnd w:id="961"/>
    </w:p>
    <w:p w14:paraId="2BC5C8A4" w14:textId="77777777" w:rsidR="0045375E" w:rsidRPr="004B2EC5" w:rsidRDefault="0045375E" w:rsidP="0045375E">
      <w:pPr>
        <w:rPr>
          <w:rFonts w:eastAsia="Malgun Gothic"/>
          <w:lang w:eastAsia="zh-CN"/>
        </w:rPr>
      </w:pPr>
      <w:r w:rsidRPr="004B2EC5">
        <w:rPr>
          <w:rFonts w:eastAsia="Malgun Gothic"/>
          <w:lang w:eastAsia="zh-CN"/>
        </w:rPr>
        <w:t xml:space="preserve">This solution addresses Key Issue #2: UE-UE TSC communication.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w:t>
      </w:r>
      <w:r w:rsidRPr="004B2EC5">
        <w:rPr>
          <w:rFonts w:eastAsia="Malgun Gothic"/>
          <w:lang w:eastAsia="zh-CN"/>
        </w:rPr>
        <w:lastRenderedPageBreak/>
        <w:t>NW-TT ports. Note that the proposed delay model can be used as a standalone solution or it could be combined with other solutions for the UE to UE key issue as well.</w:t>
      </w:r>
    </w:p>
    <w:p w14:paraId="310EB018" w14:textId="77777777" w:rsidR="0045375E" w:rsidRPr="004B2EC5" w:rsidRDefault="0045375E" w:rsidP="0045375E">
      <w:pPr>
        <w:rPr>
          <w:rFonts w:eastAsia="Malgun Gothic"/>
          <w:lang w:eastAsia="zh-CN"/>
        </w:rPr>
      </w:pPr>
      <w:r w:rsidRPr="004B2EC5">
        <w:rPr>
          <w:rFonts w:eastAsia="Malgun Gothic"/>
          <w:lang w:eastAsia="zh-CN"/>
        </w:rPr>
        <w:t>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w:t>
      </w:r>
    </w:p>
    <w:p w14:paraId="5A140493" w14:textId="77777777" w:rsidR="0045375E" w:rsidRPr="004B2EC5" w:rsidRDefault="0045375E" w:rsidP="0045375E">
      <w:pPr>
        <w:rPr>
          <w:rFonts w:eastAsia="Malgun Gothic"/>
          <w:lang w:eastAsia="zh-CN"/>
        </w:rPr>
      </w:pPr>
      <w:r w:rsidRPr="004B2EC5">
        <w:rPr>
          <w:rFonts w:eastAsia="Malgun Gothic"/>
          <w:lang w:eastAsia="zh-CN"/>
        </w:rPr>
        <w:t>The solution makes use of the concept of the UPF residence time, as illustrated in the figure 6.19.1-1 below. The UPF residence time represents the time it takes for packets from an ingress UPF port to an egress UPF port within the UPF node.</w:t>
      </w:r>
    </w:p>
    <w:bookmarkStart w:id="962" w:name="_MON_1661187290"/>
    <w:bookmarkEnd w:id="962"/>
    <w:p w14:paraId="0CA77048" w14:textId="0E34F841" w:rsidR="0045375E" w:rsidRPr="004B2EC5" w:rsidRDefault="0045375E" w:rsidP="0045375E">
      <w:pPr>
        <w:pStyle w:val="TH"/>
      </w:pPr>
      <w:r w:rsidRPr="004B2EC5">
        <w:object w:dxaOrig="6331" w:dyaOrig="2832" w14:anchorId="59C599BB">
          <v:shape id="_x0000_i1060" type="#_x0000_t75" style="width:315.85pt;height:141.3pt" o:ole="">
            <v:imagedata r:id="rId84" o:title=""/>
          </v:shape>
          <o:OLEObject Type="Embed" ProgID="Word.Picture.8" ShapeID="_x0000_i1060" DrawAspect="Content" ObjectID="_1665581922" r:id="rId85"/>
        </w:object>
      </w:r>
    </w:p>
    <w:p w14:paraId="0A378D4E" w14:textId="37FDAE1F" w:rsidR="00222AA5" w:rsidRPr="004B2EC5" w:rsidRDefault="00222AA5" w:rsidP="0045375E">
      <w:pPr>
        <w:pStyle w:val="TF"/>
        <w:rPr>
          <w:lang w:eastAsia="zh-CN"/>
        </w:rPr>
      </w:pPr>
      <w:r w:rsidRPr="004B2EC5">
        <w:rPr>
          <w:lang w:eastAsia="zh-CN"/>
        </w:rPr>
        <w:t>Figure 6.19.1-1 UPF residence time calculation</w:t>
      </w:r>
    </w:p>
    <w:p w14:paraId="245E68CA" w14:textId="77777777" w:rsidR="0045375E" w:rsidRPr="004B2EC5" w:rsidRDefault="0045375E" w:rsidP="0045375E">
      <w:pPr>
        <w:rPr>
          <w:rFonts w:eastAsia="SimSun"/>
          <w:lang w:eastAsia="ja-JP"/>
        </w:rPr>
      </w:pPr>
      <w:r w:rsidRPr="004B2EC5">
        <w:rPr>
          <w:rFonts w:eastAsia="SimSun"/>
          <w:lang w:eastAsia="ja-JP"/>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AD3440B" w14:textId="6CA91410" w:rsidR="0045375E" w:rsidRPr="004B2EC5" w:rsidRDefault="0045375E" w:rsidP="0045375E">
      <w:pPr>
        <w:rPr>
          <w:rFonts w:eastAsia="SimSun"/>
          <w:lang w:eastAsia="ja-JP"/>
        </w:rPr>
      </w:pPr>
      <w:r w:rsidRPr="004B2EC5">
        <w:rPr>
          <w:rFonts w:eastAsia="SimSun"/>
          <w:lang w:eastAsia="ja-JP"/>
        </w:rPr>
        <w:t xml:space="preserve">The UPF residence time is reported from the UPF to the TSN AF. The UPF may provide different values for the UPF residence time depending on the type of the ports in the port pair. Each UPF port has a type (such as </w:t>
      </w:r>
      <w:r w:rsidR="00502FE9" w:rsidRPr="004B2EC5">
        <w:rPr>
          <w:rFonts w:eastAsia="SimSun"/>
          <w:lang w:eastAsia="ja-JP"/>
        </w:rPr>
        <w:t>"</w:t>
      </w:r>
      <w:r w:rsidRPr="004B2EC5">
        <w:rPr>
          <w:rFonts w:eastAsia="SimSun"/>
          <w:lang w:eastAsia="ja-JP"/>
        </w:rPr>
        <w:t>device side ports</w:t>
      </w:r>
      <w:r w:rsidR="00502FE9" w:rsidRPr="004B2EC5">
        <w:rPr>
          <w:rFonts w:eastAsia="SimSun"/>
          <w:lang w:eastAsia="ja-JP"/>
        </w:rPr>
        <w:t>"</w:t>
      </w:r>
      <w:r w:rsidRPr="004B2EC5">
        <w:rPr>
          <w:rFonts w:eastAsia="SimSun"/>
          <w:lang w:eastAsia="ja-JP"/>
        </w:rPr>
        <w:t xml:space="preserve"> and </w:t>
      </w:r>
      <w:r w:rsidR="00502FE9" w:rsidRPr="004B2EC5">
        <w:rPr>
          <w:rFonts w:eastAsia="SimSun"/>
          <w:lang w:eastAsia="ja-JP"/>
        </w:rPr>
        <w:t>"</w:t>
      </w:r>
      <w:r w:rsidRPr="004B2EC5">
        <w:rPr>
          <w:rFonts w:eastAsia="SimSun"/>
          <w:lang w:eastAsia="ja-JP"/>
        </w:rPr>
        <w:t>network side UPF ports</w:t>
      </w:r>
      <w:r w:rsidR="00502FE9" w:rsidRPr="004B2EC5">
        <w:rPr>
          <w:rFonts w:eastAsia="SimSun"/>
          <w:lang w:eastAsia="ja-JP"/>
        </w:rPr>
        <w:t>"</w:t>
      </w:r>
      <w:r w:rsidRPr="004B2EC5">
        <w:rPr>
          <w:rFonts w:eastAsia="SimSun"/>
          <w:lang w:eastAsia="ja-JP"/>
        </w:rPr>
        <w:t>),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e.g., network-device side port pairs and device-device side port pairs yet keep the delay reporting complexity low.</w:t>
      </w:r>
    </w:p>
    <w:p w14:paraId="1EA6C4A7" w14:textId="77777777" w:rsidR="0045375E" w:rsidRPr="004B2EC5" w:rsidRDefault="0045375E" w:rsidP="0045375E">
      <w:pPr>
        <w:rPr>
          <w:rFonts w:eastAsia="SimSun"/>
          <w:lang w:eastAsia="ja-JP"/>
        </w:rPr>
      </w:pPr>
      <w:r w:rsidRPr="004B2EC5">
        <w:rPr>
          <w:rFonts w:eastAsia="SimSun"/>
          <w:lang w:eastAsia="ja-JP"/>
        </w:rPr>
        <w:t>Based on the UPF residence time, the enhanced model is illustrated in the figure 6.19.1-2 below which can accommodate any traffic, including UE-network, UE-UE, network-network.</w:t>
      </w:r>
    </w:p>
    <w:p w14:paraId="043246E0" w14:textId="43D1AFBB" w:rsidR="00222AA5" w:rsidRPr="004B2EC5" w:rsidRDefault="00222AA5" w:rsidP="0045375E">
      <w:pPr>
        <w:pStyle w:val="NO"/>
      </w:pPr>
      <w:r w:rsidRPr="004B2EC5">
        <w:t>NOTE</w:t>
      </w:r>
      <w:r w:rsidR="0045375E" w:rsidRPr="004B2EC5">
        <w:t> </w:t>
      </w:r>
      <w:r w:rsidRPr="004B2EC5">
        <w:t>1:</w:t>
      </w:r>
      <w:r w:rsidRPr="004B2EC5">
        <w:tab/>
      </w:r>
      <w:r w:rsidR="0045375E" w:rsidRPr="004B2EC5">
        <w:t xml:space="preserve">The </w:t>
      </w:r>
      <w:r w:rsidRPr="004B2EC5">
        <w:t xml:space="preserve">necessity to support three types of </w:t>
      </w:r>
      <w:r w:rsidRPr="004B2EC5">
        <w:rPr>
          <w:lang w:eastAsia="zh-CN"/>
        </w:rPr>
        <w:t>UPF residence time will be evaluated later.</w:t>
      </w:r>
    </w:p>
    <w:p w14:paraId="17D5AC43" w14:textId="47FC5F68" w:rsidR="00222AA5" w:rsidRPr="004B2EC5" w:rsidRDefault="00222AA5" w:rsidP="0045375E">
      <w:pPr>
        <w:pStyle w:val="NO"/>
      </w:pPr>
      <w:r w:rsidRPr="004B2EC5">
        <w:t>NOTE</w:t>
      </w:r>
      <w:r w:rsidR="0045375E" w:rsidRPr="004B2EC5">
        <w:t> </w:t>
      </w:r>
      <w:r w:rsidRPr="004B2EC5">
        <w:t>2:</w:t>
      </w:r>
      <w:r w:rsidR="0045375E" w:rsidRPr="004B2EC5">
        <w:tab/>
      </w:r>
      <w:r w:rsidRPr="004B2EC5">
        <w:t xml:space="preserve">As is the case for the </w:t>
      </w:r>
      <w:r w:rsidR="0045375E" w:rsidRPr="004B2EC5">
        <w:t xml:space="preserve">Release </w:t>
      </w:r>
      <w:r w:rsidRPr="004B2EC5">
        <w:t>16 delay model and for TSN in general, the delay does not include the queueing delays in case e.g., when a UE is receiving streams from more than one UEs or devices in the DN.</w:t>
      </w:r>
    </w:p>
    <w:p w14:paraId="59C6F166" w14:textId="30C35B54" w:rsidR="0045375E" w:rsidRPr="004B2EC5" w:rsidRDefault="0045375E" w:rsidP="0045375E">
      <w:pPr>
        <w:pStyle w:val="TH"/>
      </w:pPr>
      <w:r w:rsidRPr="004B2EC5">
        <w:object w:dxaOrig="5971" w:dyaOrig="3817" w14:anchorId="13FFDCD1">
          <v:shape id="_x0000_i1061" type="#_x0000_t75" style="width:298.2pt;height:190.2pt" o:ole="">
            <v:imagedata r:id="rId86" o:title=""/>
          </v:shape>
          <o:OLEObject Type="Embed" ProgID="Word.Picture.8" ShapeID="_x0000_i1061" DrawAspect="Content" ObjectID="_1665581923" r:id="rId87"/>
        </w:object>
      </w:r>
    </w:p>
    <w:p w14:paraId="40867817" w14:textId="63379A29" w:rsidR="00222AA5" w:rsidRPr="004B2EC5" w:rsidRDefault="00222AA5" w:rsidP="0045375E">
      <w:pPr>
        <w:pStyle w:val="TF"/>
        <w:rPr>
          <w:rFonts w:eastAsia="Malgun Gothic"/>
        </w:rPr>
      </w:pPr>
      <w:r w:rsidRPr="004B2EC5">
        <w:t>Figure 6.19.1-2</w:t>
      </w:r>
      <w:r w:rsidR="0045375E" w:rsidRPr="004B2EC5">
        <w:t>:</w:t>
      </w:r>
      <w:r w:rsidRPr="004B2EC5">
        <w:t xml:space="preserve"> UPF residence time for UE-network, UE-UE, network-network</w:t>
      </w:r>
    </w:p>
    <w:p w14:paraId="2294F19B" w14:textId="7490C11D" w:rsidR="0045375E" w:rsidRPr="004B2EC5" w:rsidRDefault="0045375E" w:rsidP="0045375E">
      <w:pPr>
        <w:rPr>
          <w:rFonts w:eastAsia="SimSun"/>
        </w:rPr>
      </w:pPr>
      <w:bookmarkStart w:id="963" w:name="_Toc31096556"/>
      <w:r w:rsidRPr="004B2EC5">
        <w:rPr>
          <w:rFonts w:eastAsia="SimSun"/>
        </w:rPr>
        <w:t>The model uses the following three components:</w:t>
      </w:r>
    </w:p>
    <w:p w14:paraId="39FC0EE8" w14:textId="77777777" w:rsidR="0045375E" w:rsidRPr="004B2EC5" w:rsidRDefault="0045375E" w:rsidP="0045375E">
      <w:pPr>
        <w:pStyle w:val="B1"/>
        <w:rPr>
          <w:rFonts w:eastAsia="SimSun"/>
        </w:rPr>
      </w:pPr>
      <w:r w:rsidRPr="004B2EC5">
        <w:rPr>
          <w:rFonts w:eastAsia="SimSun"/>
        </w:rPr>
        <w:t>-</w:t>
      </w:r>
      <w:r w:rsidRPr="004B2EC5">
        <w:rPr>
          <w:rFonts w:eastAsia="SimSun"/>
        </w:rPr>
        <w:tab/>
        <w:t>UE-DS-TT residence time - as already specified - is reported by the UE to the TSN AF to capture the delay within the device.</w:t>
      </w:r>
    </w:p>
    <w:p w14:paraId="5BF52340" w14:textId="77777777" w:rsidR="0045375E" w:rsidRPr="004B2EC5" w:rsidRDefault="0045375E" w:rsidP="0045375E">
      <w:pPr>
        <w:pStyle w:val="B1"/>
        <w:rPr>
          <w:rFonts w:eastAsia="SimSun"/>
        </w:rPr>
      </w:pPr>
      <w:r w:rsidRPr="004B2EC5">
        <w:rPr>
          <w:rFonts w:eastAsia="SimSun"/>
        </w:rPr>
        <w:t>-</w:t>
      </w:r>
      <w:r w:rsidRPr="004B2EC5">
        <w:rPr>
          <w:rFonts w:eastAsia="SimSun"/>
        </w:rPr>
        <w:tab/>
        <w:t>The UE-UPF delay is pre-configured in the TSN AF on a per traffic class granularity. Compared to release-17, there is a change that instead of the UE-NW-TT delay, the UE-UPF delay is pre-configured. Minimal and maximal values can also be used.</w:t>
      </w:r>
    </w:p>
    <w:p w14:paraId="4E7CEBE7" w14:textId="77777777" w:rsidR="0045375E" w:rsidRPr="004B2EC5" w:rsidRDefault="0045375E" w:rsidP="0045375E">
      <w:pPr>
        <w:pStyle w:val="B1"/>
        <w:rPr>
          <w:rFonts w:eastAsia="SimSun"/>
        </w:rPr>
      </w:pPr>
      <w:r w:rsidRPr="004B2EC5">
        <w:rPr>
          <w:rFonts w:eastAsia="SimSun"/>
        </w:rPr>
        <w:t>-</w:t>
      </w:r>
      <w:r w:rsidRPr="004B2EC5">
        <w:rPr>
          <w:rFonts w:eastAsia="SimSun"/>
        </w:rPr>
        <w:tab/>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in case the UPF does not report it.</w:t>
      </w:r>
    </w:p>
    <w:p w14:paraId="49E3C6F1" w14:textId="23C7810C" w:rsidR="0045375E" w:rsidRPr="004B2EC5" w:rsidRDefault="0045375E" w:rsidP="0045375E">
      <w:pPr>
        <w:rPr>
          <w:rFonts w:eastAsia="SimSun"/>
        </w:rPr>
      </w:pPr>
      <w:r w:rsidRPr="004B2EC5">
        <w:rPr>
          <w:rFonts w:eastAsia="SimSun"/>
        </w:rPr>
        <w:t>Using these components, the delay can be calculated by the TSN AF for any possible port pair of the 5GS as requested by the CNC. For example:</w:t>
      </w:r>
    </w:p>
    <w:p w14:paraId="45DB101A"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 NW-TT port is calculated as the sum of the UE-DS-TT residence time, the UE-UPF delay and the UPF residence time between the device-network side port pair.</w:t>
      </w:r>
    </w:p>
    <w:p w14:paraId="061B27AC"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another DS-TT port is calculated as the sum of the UE-DS-TT residence time for UE1, the UE-UPF delay, UPF residence time between device-device side port pair, UE-UPF delay, UE-DS-TT residence time for UE2.</w:t>
      </w:r>
    </w:p>
    <w:p w14:paraId="568F3523" w14:textId="2CB5226A" w:rsidR="00222AA5" w:rsidRPr="004B2EC5" w:rsidRDefault="00222AA5" w:rsidP="00222AA5">
      <w:pPr>
        <w:pStyle w:val="Heading3"/>
        <w:kinsoku w:val="0"/>
        <w:rPr>
          <w:rFonts w:eastAsia="Malgun Gothic"/>
          <w:lang w:eastAsia="ko-KR"/>
        </w:rPr>
      </w:pPr>
      <w:bookmarkStart w:id="964" w:name="_Toc50536632"/>
      <w:bookmarkStart w:id="965" w:name="_Toc54930410"/>
      <w:bookmarkStart w:id="966" w:name="_Toc54968215"/>
      <w:r w:rsidRPr="004B2EC5">
        <w:rPr>
          <w:rFonts w:eastAsia="Malgun Gothic"/>
          <w:lang w:eastAsia="ko-KR"/>
        </w:rPr>
        <w:t>6.19.2</w:t>
      </w:r>
      <w:r w:rsidRPr="004B2EC5">
        <w:rPr>
          <w:rFonts w:eastAsia="Malgun Gothic"/>
          <w:lang w:eastAsia="ko-KR"/>
        </w:rPr>
        <w:tab/>
        <w:t>Functional Description</w:t>
      </w:r>
      <w:bookmarkEnd w:id="963"/>
      <w:bookmarkEnd w:id="964"/>
      <w:bookmarkEnd w:id="965"/>
      <w:bookmarkEnd w:id="966"/>
    </w:p>
    <w:p w14:paraId="1976D0D5" w14:textId="279B8463" w:rsidR="0045375E" w:rsidRPr="004B2EC5" w:rsidRDefault="0045375E" w:rsidP="0045375E">
      <w:pPr>
        <w:pStyle w:val="B1"/>
        <w:rPr>
          <w:rFonts w:eastAsia="Malgun Gothic"/>
        </w:rPr>
      </w:pPr>
      <w:bookmarkStart w:id="967" w:name="_Toc50536633"/>
      <w:r w:rsidRPr="004B2EC5">
        <w:rPr>
          <w:rFonts w:eastAsia="Malgun Gothic"/>
        </w:rPr>
        <w:t>-</w:t>
      </w:r>
      <w:r w:rsidRPr="004B2EC5">
        <w:rPr>
          <w:rFonts w:eastAsia="Malgun Gothic"/>
        </w:rPr>
        <w:tab/>
        <w:t>The release-16 delay model of the 5GS is refined as follows. The UE-NW-TT delay is divided into two parts: the UE-UPF delay and the UPF residence time. (The UE-DS-TT residence time is not changed. Also, the definition of the Packet Delay Budget (PDB) is not affected).</w:t>
      </w:r>
    </w:p>
    <w:p w14:paraId="002ED38B"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UE-UPF delay is pre-configured into the TSN AF on a per traffic class granularity.</w:t>
      </w:r>
    </w:p>
    <w:p w14:paraId="6E1C3135"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p>
    <w:p w14:paraId="5E11FFCE"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In case the UPF does not provide the residence time, the TSN AF can use a default value that is pre-configured on a per traffic class granularity.</w:t>
      </w:r>
    </w:p>
    <w:p w14:paraId="46542564"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 xml:space="preserve">Between two DS-TT ports, the TSN AF calculates the bridge delay by adding the UE-DS-TT residence time and the UE-UPF delay for the two UEs and adding the UPF residence time for device-device. Between a DS-TT port </w:t>
      </w:r>
      <w:r w:rsidRPr="004B2EC5">
        <w:rPr>
          <w:rFonts w:eastAsia="Malgun Gothic"/>
        </w:rPr>
        <w:lastRenderedPageBreak/>
        <w:t>and a NW-TT port, the TSN AF calculates the bridge delay by adding the UE-DS-TT residence time, the UE-UPF delay and the UPF residence time for device-network.</w:t>
      </w:r>
    </w:p>
    <w:p w14:paraId="339FC1A1"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w:t>
      </w:r>
    </w:p>
    <w:p w14:paraId="6E37577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553B19E7" w14:textId="294FF664" w:rsidR="0045375E" w:rsidRPr="004B2EC5" w:rsidRDefault="0045375E" w:rsidP="0045375E">
      <w:pPr>
        <w:pStyle w:val="B1"/>
        <w:rPr>
          <w:rFonts w:eastAsia="Malgun Gothic"/>
        </w:rPr>
      </w:pPr>
      <w:r w:rsidRPr="004B2EC5">
        <w:rPr>
          <w:rFonts w:eastAsia="Malgun Gothic"/>
        </w:rPr>
        <w:t>-</w:t>
      </w:r>
      <w:r w:rsidRPr="004B2EC5">
        <w:rPr>
          <w:rFonts w:eastAsia="Malgun Gothic"/>
        </w:rPr>
        <w:tab/>
        <w:t>Specifically, the delay parameter corresponding to the PDB in the 3GPP (measured up to the NW-TT port) can be calculated as:</w:t>
      </w:r>
    </w:p>
    <w:p w14:paraId="3B77B9F1" w14:textId="2B8C933C"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delay for PDU Sessions = UE-UPF delay + UPF residence time (device-network).</w:t>
      </w:r>
    </w:p>
    <w:p w14:paraId="5B2D951F" w14:textId="725EE3F3" w:rsidR="0045375E" w:rsidRPr="004B2EC5" w:rsidRDefault="0045375E" w:rsidP="0045375E">
      <w:pPr>
        <w:pStyle w:val="B1"/>
        <w:rPr>
          <w:rFonts w:eastAsia="Malgun Gothic"/>
        </w:rPr>
      </w:pPr>
      <w:r w:rsidRPr="004B2EC5">
        <w:rPr>
          <w:rFonts w:eastAsia="Malgun Gothic"/>
        </w:rPr>
        <w:tab/>
        <w:t>Other ways of calculation are not excluded.</w:t>
      </w:r>
    </w:p>
    <w:p w14:paraId="03016EC2"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burst arrival time (BAT) for a PDU Session with uplink stream is unchanged. The burst arrival time (BAT) for a PDU Session with downlink stream can be calculated as follows.</w:t>
      </w:r>
    </w:p>
    <w:p w14:paraId="604AB785" w14:textId="6CDA39C5"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BAT for PDU Session (DL) = BAT for PDU Session (UL) + UE-DS-TT residence time for PDU Session (UL) + UE-UPF delay + UPF residence time (device-device) - UPF residence time (network-device).</w:t>
      </w:r>
    </w:p>
    <w:p w14:paraId="22F40A3C" w14:textId="40963809" w:rsidR="0045375E" w:rsidRPr="004B2EC5" w:rsidRDefault="0045375E" w:rsidP="0045375E">
      <w:pPr>
        <w:pStyle w:val="B1"/>
        <w:rPr>
          <w:rFonts w:eastAsia="Malgun Gothic"/>
        </w:rPr>
      </w:pPr>
      <w:r w:rsidRPr="004B2EC5">
        <w:rPr>
          <w:rFonts w:eastAsia="Malgun Gothic"/>
        </w:rPr>
        <w:tab/>
        <w:t>Other ways of calculation are not excluded.</w:t>
      </w:r>
    </w:p>
    <w:p w14:paraId="22F62A93" w14:textId="2D41C964" w:rsidR="00222AA5" w:rsidRPr="004B2EC5" w:rsidRDefault="00222AA5" w:rsidP="00222AA5">
      <w:pPr>
        <w:pStyle w:val="Heading3"/>
        <w:kinsoku w:val="0"/>
        <w:rPr>
          <w:rFonts w:eastAsia="Malgun Gothic"/>
        </w:rPr>
      </w:pPr>
      <w:bookmarkStart w:id="968" w:name="_Toc54930411"/>
      <w:bookmarkStart w:id="969" w:name="_Toc54968216"/>
      <w:r w:rsidRPr="004B2EC5">
        <w:rPr>
          <w:rFonts w:eastAsia="Malgun Gothic"/>
        </w:rPr>
        <w:t>6.19.3</w:t>
      </w:r>
      <w:r w:rsidRPr="004B2EC5">
        <w:rPr>
          <w:rFonts w:eastAsia="Malgun Gothic"/>
        </w:rPr>
        <w:tab/>
        <w:t>Procedures</w:t>
      </w:r>
      <w:bookmarkEnd w:id="967"/>
      <w:bookmarkEnd w:id="968"/>
      <w:bookmarkEnd w:id="969"/>
    </w:p>
    <w:p w14:paraId="54B0FA5D" w14:textId="77777777" w:rsidR="0045375E" w:rsidRPr="004B2EC5" w:rsidRDefault="0045375E" w:rsidP="0045375E">
      <w:pPr>
        <w:rPr>
          <w:rFonts w:eastAsia="Malgun Gothic"/>
        </w:rPr>
      </w:pPr>
      <w:bookmarkStart w:id="970" w:name="_Toc31096558"/>
      <w:bookmarkStart w:id="971" w:name="_Toc50536634"/>
      <w:r w:rsidRPr="004B2EC5">
        <w:rPr>
          <w:rFonts w:eastAsia="Malgun Gothic"/>
        </w:rPr>
        <w:t>The following new or adjusted procedures are needed for the solution.</w:t>
      </w:r>
    </w:p>
    <w:p w14:paraId="1B4D5A06"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TSN AF is pre-configured with the UE-UPF delay per traffic class.</w:t>
      </w:r>
    </w:p>
    <w:p w14:paraId="7F86C889"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determines the necessary TSN parameters for both of the PDU Sessions separately. The PCF can perform the QoS mapping based on the traffic classes/parameters that it receives for a given PDU Session without having to know whether the traffic is UE to UE or not.</w:t>
      </w:r>
    </w:p>
    <w:p w14:paraId="29304D4C"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is pre-configured with the UPF residence time between its port type pairs per traffic class, and this information is provided from UPF to TSN AF within the Bridge Management Information Container.</w:t>
      </w:r>
    </w:p>
    <w:p w14:paraId="653FC9E9" w14:textId="77777777" w:rsidR="0045375E" w:rsidRPr="004B2EC5" w:rsidRDefault="0045375E" w:rsidP="0045375E">
      <w:pPr>
        <w:rPr>
          <w:rFonts w:eastAsia="Malgun Gothic"/>
        </w:rPr>
      </w:pPr>
      <w:r w:rsidRPr="004B2EC5">
        <w:rPr>
          <w:rFonts w:eastAsia="Malgun Gothic"/>
        </w:rPr>
        <w:t>The solution can also be applied in case of multiple TSN listeners, i.e., when more than one UE receives the downlink stream.</w:t>
      </w:r>
    </w:p>
    <w:p w14:paraId="3BE46BCD" w14:textId="77777777" w:rsidR="0045375E" w:rsidRPr="004B2EC5" w:rsidRDefault="0045375E" w:rsidP="0045375E">
      <w:pPr>
        <w:rPr>
          <w:rFonts w:eastAsia="Malgun Gothic"/>
        </w:rPr>
      </w:pPr>
      <w:r w:rsidRPr="004B2EC5">
        <w:rPr>
          <w:rFonts w:eastAsia="Malgun Gothic"/>
        </w:rPr>
        <w:t>The solution is backwards compatible to the release 16 solution and represents an enhancement. The TSN AF may use pre-configured values for the UPF residence time in case the UPF does not provide it.</w:t>
      </w:r>
    </w:p>
    <w:p w14:paraId="0E487F0D" w14:textId="3D4E499D" w:rsidR="00222AA5" w:rsidRPr="004B2EC5" w:rsidRDefault="00222AA5" w:rsidP="00222AA5">
      <w:pPr>
        <w:pStyle w:val="Heading3"/>
        <w:kinsoku w:val="0"/>
        <w:rPr>
          <w:rFonts w:eastAsia="Malgun Gothic"/>
        </w:rPr>
      </w:pPr>
      <w:bookmarkStart w:id="972" w:name="_Toc54930412"/>
      <w:bookmarkStart w:id="973" w:name="_Toc54968217"/>
      <w:r w:rsidRPr="004B2EC5">
        <w:rPr>
          <w:rFonts w:eastAsia="Malgun Gothic"/>
        </w:rPr>
        <w:t>6.19.4</w:t>
      </w:r>
      <w:r w:rsidRPr="004B2EC5">
        <w:rPr>
          <w:rFonts w:eastAsia="Malgun Gothic"/>
        </w:rPr>
        <w:tab/>
        <w:t>Impacts on existing services and interfaces</w:t>
      </w:r>
      <w:bookmarkEnd w:id="970"/>
      <w:bookmarkEnd w:id="971"/>
      <w:bookmarkEnd w:id="972"/>
      <w:bookmarkEnd w:id="973"/>
    </w:p>
    <w:p w14:paraId="3C4801C1" w14:textId="77777777" w:rsidR="0045375E" w:rsidRPr="004B2EC5" w:rsidRDefault="0045375E" w:rsidP="0045375E">
      <w:r w:rsidRPr="004B2EC5">
        <w:t>The solution addresses one aspect of UE to UE communication, and may be combined with other solutions for the UE to UE key issue.</w:t>
      </w:r>
    </w:p>
    <w:p w14:paraId="69ED1048" w14:textId="77777777" w:rsidR="0045375E" w:rsidRPr="004B2EC5" w:rsidRDefault="0045375E" w:rsidP="0045375E">
      <w:r w:rsidRPr="004B2EC5">
        <w:t>TSN AF:</w:t>
      </w:r>
    </w:p>
    <w:p w14:paraId="7A674137" w14:textId="77777777" w:rsidR="0045375E" w:rsidRPr="004B2EC5" w:rsidRDefault="0045375E" w:rsidP="0045375E">
      <w:pPr>
        <w:pStyle w:val="B1"/>
      </w:pPr>
      <w:r w:rsidRPr="004B2EC5">
        <w:t>-</w:t>
      </w:r>
      <w:r w:rsidRPr="004B2EC5">
        <w:tab/>
        <w:t>Delay model is refined. The delay uses the separate UE-UPF delay (pre-configured) and the UPF residence time (provided by the UPF as part of the Bridge Management Information Container.) The TSN AF provides the TSN parameters to the PCF separately for each PDU Session.</w:t>
      </w:r>
    </w:p>
    <w:p w14:paraId="6C428083" w14:textId="77777777" w:rsidR="0045375E" w:rsidRPr="004B2EC5" w:rsidRDefault="0045375E" w:rsidP="0045375E">
      <w:r w:rsidRPr="004B2EC5">
        <w:t>UPF:</w:t>
      </w:r>
    </w:p>
    <w:p w14:paraId="62F0851D" w14:textId="0B386E13" w:rsidR="0045375E" w:rsidRPr="004B2EC5" w:rsidRDefault="0045375E" w:rsidP="0045375E">
      <w:pPr>
        <w:pStyle w:val="B1"/>
      </w:pPr>
      <w:r w:rsidRPr="004B2EC5">
        <w:lastRenderedPageBreak/>
        <w:t>-</w:t>
      </w:r>
      <w:r w:rsidRPr="004B2EC5">
        <w:tab/>
        <w:t>UPF provides the UPF residence time as part of the Bridge Management Information Container.</w:t>
      </w:r>
    </w:p>
    <w:p w14:paraId="32263B7E" w14:textId="41070074" w:rsidR="00222AA5" w:rsidRPr="004B2EC5" w:rsidRDefault="00222AA5" w:rsidP="00222AA5">
      <w:pPr>
        <w:pStyle w:val="Heading2"/>
        <w:kinsoku w:val="0"/>
        <w:rPr>
          <w:rFonts w:eastAsia="Malgun Gothic"/>
        </w:rPr>
      </w:pPr>
      <w:bookmarkStart w:id="974" w:name="_Toc50536635"/>
      <w:bookmarkStart w:id="975" w:name="_Toc54930413"/>
      <w:bookmarkStart w:id="976" w:name="_Toc54968218"/>
      <w:r w:rsidRPr="004B2EC5">
        <w:rPr>
          <w:rFonts w:eastAsia="Malgun Gothic"/>
        </w:rPr>
        <w:t>6.20</w:t>
      </w:r>
      <w:r w:rsidRPr="004B2EC5">
        <w:rPr>
          <w:rFonts w:eastAsia="Malgun Gothic"/>
        </w:rPr>
        <w:tab/>
        <w:t>Solution #20: CNC controlled VLAN configuration</w:t>
      </w:r>
      <w:bookmarkEnd w:id="974"/>
      <w:bookmarkEnd w:id="975"/>
      <w:bookmarkEnd w:id="976"/>
    </w:p>
    <w:p w14:paraId="7FC52D02" w14:textId="2554EB7E" w:rsidR="00222AA5" w:rsidRPr="004B2EC5" w:rsidRDefault="00222AA5" w:rsidP="00222AA5">
      <w:pPr>
        <w:pStyle w:val="Heading3"/>
        <w:kinsoku w:val="0"/>
        <w:rPr>
          <w:rFonts w:eastAsia="Malgun Gothic"/>
          <w:lang w:eastAsia="ko-KR"/>
        </w:rPr>
      </w:pPr>
      <w:bookmarkStart w:id="977" w:name="_Toc50536636"/>
      <w:bookmarkStart w:id="978" w:name="_Toc54930414"/>
      <w:bookmarkStart w:id="979" w:name="_Toc54968219"/>
      <w:r w:rsidRPr="004B2EC5">
        <w:rPr>
          <w:rFonts w:eastAsia="Malgun Gothic"/>
          <w:lang w:eastAsia="ko-KR"/>
        </w:rPr>
        <w:t>6.20.1</w:t>
      </w:r>
      <w:r w:rsidRPr="004B2EC5">
        <w:rPr>
          <w:rFonts w:eastAsia="Malgun Gothic"/>
          <w:lang w:eastAsia="ko-KR"/>
        </w:rPr>
        <w:tab/>
        <w:t>Introduction</w:t>
      </w:r>
      <w:bookmarkEnd w:id="977"/>
      <w:bookmarkEnd w:id="978"/>
      <w:bookmarkEnd w:id="979"/>
    </w:p>
    <w:p w14:paraId="25707E1D" w14:textId="3055DEEF" w:rsidR="0045375E" w:rsidRPr="004B2EC5" w:rsidRDefault="0045375E" w:rsidP="0045375E">
      <w:pPr>
        <w:rPr>
          <w:lang w:eastAsia="ko-KR"/>
        </w:rPr>
      </w:pPr>
      <w:r w:rsidRPr="004B2EC5">
        <w:rPr>
          <w:lang w:eastAsia="ko-KR"/>
        </w:rPr>
        <w:t xml:space="preserve">The solution adds general support for CNC controlled VLAN configuration. This can be also used to address UE to UE communication, Key Issue #2, in practical deployments, e.g., for logical separation of one or multiple UE to UE TSN streams, for easier management of flows or for easier setup for forwarding paths. Note that the VLAN configuration support proposed here is general for all communications, including </w:t>
      </w:r>
      <w:r w:rsidR="00E15846" w:rsidRPr="004B2EC5">
        <w:rPr>
          <w:lang w:eastAsia="ko-KR"/>
        </w:rPr>
        <w:t xml:space="preserve">TSN and non-TSN </w:t>
      </w:r>
      <w:r w:rsidRPr="004B2EC5">
        <w:rPr>
          <w:lang w:eastAsia="ko-KR"/>
        </w:rPr>
        <w:t>flows that are UE to UE as well as other flows that are between UE and network, or between multiple network ports.</w:t>
      </w:r>
    </w:p>
    <w:p w14:paraId="14F6D6BD" w14:textId="561B5727" w:rsidR="0045375E" w:rsidRPr="004B2EC5" w:rsidRDefault="0045375E" w:rsidP="0045375E">
      <w:pPr>
        <w:rPr>
          <w:lang w:eastAsia="ko-KR"/>
        </w:rPr>
      </w:pPr>
      <w:r w:rsidRPr="004B2EC5">
        <w:rPr>
          <w:lang w:eastAsia="ko-KR"/>
        </w:rPr>
        <w:t xml:space="preserve">It is proposed that the specification supports </w:t>
      </w:r>
      <w:r w:rsidR="002542C9" w:rsidRPr="004B2EC5">
        <w:rPr>
          <w:lang w:eastAsia="ko-KR"/>
        </w:rPr>
        <w:t xml:space="preserve">CNC controlled </w:t>
      </w:r>
      <w:r w:rsidRPr="004B2EC5">
        <w:rPr>
          <w:lang w:eastAsia="ko-KR"/>
        </w:rPr>
        <w:t>VLAN configuration only by the existing interface via TSN AF already defined for the fully centralized configuration model</w:t>
      </w:r>
      <w:r w:rsidR="002542C9" w:rsidRPr="004B2EC5">
        <w:rPr>
          <w:lang w:eastAsia="ko-KR"/>
        </w:rPr>
        <w:t xml:space="preserve"> specified by IEEE Std 802.1Qcc</w:t>
      </w:r>
      <w:r w:rsidR="00D372D5">
        <w:rPr>
          <w:lang w:eastAsia="ko-KR"/>
        </w:rPr>
        <w:t> </w:t>
      </w:r>
      <w:r w:rsidR="002542C9" w:rsidRPr="004B2EC5">
        <w:rPr>
          <w:lang w:eastAsia="ko-KR"/>
        </w:rPr>
        <w:t xml:space="preserve"> [7]</w:t>
      </w:r>
      <w:r w:rsidRPr="004B2EC5">
        <w:rPr>
          <w:lang w:eastAsia="ko-KR"/>
        </w:rPr>
        <w:t>; therefore, MVRP is not supported</w:t>
      </w:r>
      <w:r w:rsidR="002542C9" w:rsidRPr="004B2EC5">
        <w:rPr>
          <w:lang w:eastAsia="ko-KR"/>
        </w:rPr>
        <w:t xml:space="preserve"> or needed at DS-TT and NW-TT</w:t>
      </w:r>
      <w:r w:rsidRPr="004B2EC5">
        <w:rPr>
          <w:lang w:eastAsia="ko-KR"/>
        </w:rPr>
        <w:t>.</w:t>
      </w:r>
    </w:p>
    <w:p w14:paraId="1E540F54" w14:textId="2310288E" w:rsidR="002542C9" w:rsidRPr="004B2EC5" w:rsidRDefault="002542C9" w:rsidP="0045375E">
      <w:pPr>
        <w:rPr>
          <w:lang w:eastAsia="ko-KR"/>
        </w:rPr>
      </w:pPr>
      <w:r w:rsidRPr="004B2EC5">
        <w:rPr>
          <w:lang w:eastAsia="ko-KR"/>
        </w:rPr>
        <w:t>The existing release 16 specification supports Ethernet Packet Filters set by the SMF in the PDRs. However, the release 16 specification is limited to SMF controlled cases which assume that the SMF has full knowledge and control over the Ethernet network, which is not the case in many deployments that serves TSN and non TSN traffic in parallel. As another limitation, the release 16 SMF provided rules apply to the N4 sessions corresponding to the PDU Sessions and the associated DS-TT ports, while VLAN handling rules for NW-TT ports apply according to static pre-configuration at NW-TT.</w:t>
      </w:r>
    </w:p>
    <w:p w14:paraId="3DF0871C" w14:textId="6E31DC63" w:rsidR="002542C9" w:rsidRPr="004B2EC5" w:rsidRDefault="002542C9" w:rsidP="0045375E">
      <w:pPr>
        <w:rPr>
          <w:lang w:eastAsia="ko-KR"/>
        </w:rPr>
      </w:pPr>
      <w:r w:rsidRPr="004B2EC5">
        <w:rPr>
          <w:lang w:eastAsia="ko-KR"/>
        </w:rPr>
        <w:t>This solution allows the CNC to control the VLAN configuration of IEEE</w:t>
      </w:r>
      <w:r w:rsidR="00D372D5">
        <w:rPr>
          <w:lang w:eastAsia="ko-KR"/>
        </w:rPr>
        <w:t> </w:t>
      </w:r>
      <w:r w:rsidRPr="004B2EC5">
        <w:rPr>
          <w:lang w:eastAsia="ko-KR"/>
        </w:rPr>
        <w:t>802.1Q bridges in a unified way, and thereby allows the CNC to handle the VLAN configuration for 5GS bridges in the same way as fixed bridges.</w:t>
      </w:r>
    </w:p>
    <w:p w14:paraId="04717AA1" w14:textId="2924783D" w:rsidR="002542C9" w:rsidRPr="004B2EC5" w:rsidRDefault="002542C9" w:rsidP="002542C9">
      <w:pPr>
        <w:pStyle w:val="NO"/>
        <w:rPr>
          <w:lang w:eastAsia="ko-KR"/>
        </w:rPr>
      </w:pPr>
      <w:r w:rsidRPr="004B2EC5">
        <w:rPr>
          <w:lang w:eastAsia="ko-KR"/>
        </w:rPr>
        <w:t>NOTE:</w:t>
      </w:r>
      <w:r w:rsidR="00BD4FB0" w:rsidRPr="004B2EC5">
        <w:rPr>
          <w:lang w:eastAsia="ko-KR"/>
        </w:rPr>
        <w:tab/>
      </w:r>
      <w:r w:rsidRPr="004B2EC5">
        <w:rPr>
          <w:lang w:eastAsia="ko-KR"/>
        </w:rPr>
        <w:t>CNC provided VLAN configuration co-exists with SMF provided PDR/FAR rules that also act on the VLAN IDs in the Ethernet headers.</w:t>
      </w:r>
    </w:p>
    <w:p w14:paraId="107A2717" w14:textId="77259240" w:rsidR="002542C9" w:rsidRPr="004B2EC5" w:rsidRDefault="002542C9" w:rsidP="002542C9">
      <w:pPr>
        <w:rPr>
          <w:lang w:eastAsia="ko-KR"/>
        </w:rPr>
      </w:pPr>
      <w:r w:rsidRPr="004B2EC5">
        <w:rPr>
          <w:lang w:eastAsia="ko-KR"/>
        </w:rPr>
        <w:t>The VLAN configuration affects the configuration of bridge forwarding: the forwarding rules may also include the VLAN IDs, and the VLAN configuration may refer to a specific forwarding table. In common deployments, the use and the implementation of the VLAN configuration and bridge forwarding is closely coupled.</w:t>
      </w:r>
    </w:p>
    <w:p w14:paraId="0AF50129" w14:textId="761DA2D6" w:rsidR="002542C9" w:rsidRPr="004B2EC5" w:rsidRDefault="002542C9" w:rsidP="0045375E">
      <w:pPr>
        <w:rPr>
          <w:lang w:eastAsia="ko-KR"/>
        </w:rPr>
      </w:pPr>
      <w:r w:rsidRPr="004B2EC5">
        <w:rPr>
          <w:lang w:eastAsia="ko-KR"/>
        </w:rPr>
        <w:t>The VLAN configuration provided by the CNC is set on a per port granularity. VLAN configuration may be set at any port, including DS-TT as well as NW-TT ports.</w:t>
      </w:r>
    </w:p>
    <w:p w14:paraId="6D2A730E" w14:textId="5B9F7B40" w:rsidR="0045375E" w:rsidRPr="004B2EC5" w:rsidRDefault="0045375E" w:rsidP="0045375E">
      <w:pPr>
        <w:rPr>
          <w:lang w:eastAsia="ko-KR"/>
        </w:rPr>
      </w:pPr>
      <w:r w:rsidRPr="004B2EC5">
        <w:rPr>
          <w:lang w:eastAsia="ko-KR"/>
        </w:rPr>
        <w:t>VLAN configuration implies a set of functionality listed below based on IEEE</w:t>
      </w:r>
      <w:r w:rsidR="00D372D5">
        <w:rPr>
          <w:lang w:eastAsia="ko-KR"/>
        </w:rPr>
        <w:t> </w:t>
      </w:r>
      <w:r w:rsidRPr="004B2EC5">
        <w:rPr>
          <w:lang w:eastAsia="ko-KR"/>
        </w:rPr>
        <w:t>802.1Q.</w:t>
      </w:r>
    </w:p>
    <w:p w14:paraId="3AE82AE6" w14:textId="4881F8CF" w:rsidR="0045375E" w:rsidRPr="004B2EC5" w:rsidRDefault="0045375E" w:rsidP="0045375E">
      <w:pPr>
        <w:pStyle w:val="TH"/>
        <w:rPr>
          <w:lang w:eastAsia="ko-KR"/>
        </w:rPr>
      </w:pPr>
      <w:r w:rsidRPr="004B2EC5">
        <w:rPr>
          <w:lang w:eastAsia="ko-KR"/>
        </w:rPr>
        <w:lastRenderedPageBreak/>
        <w:t>Table 6.20.1-1</w:t>
      </w:r>
    </w:p>
    <w:tbl>
      <w:tblPr>
        <w:tblW w:w="0" w:type="auto"/>
        <w:tblLook w:val="04A0" w:firstRow="1" w:lastRow="0" w:firstColumn="1" w:lastColumn="0" w:noHBand="0" w:noVBand="1"/>
      </w:tblPr>
      <w:tblGrid>
        <w:gridCol w:w="3209"/>
        <w:gridCol w:w="1376"/>
        <w:gridCol w:w="5043"/>
      </w:tblGrid>
      <w:tr w:rsidR="00222AA5" w:rsidRPr="004B2EC5" w14:paraId="138542A4"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Pr="004B2EC5" w:rsidRDefault="00222AA5" w:rsidP="0045375E">
            <w:pPr>
              <w:pStyle w:val="TAH"/>
              <w:rPr>
                <w:lang w:eastAsia="ko-KR"/>
              </w:rPr>
            </w:pPr>
            <w:r w:rsidRPr="004B2EC5">
              <w:rPr>
                <w:lang w:eastAsia="ko-KR"/>
              </w:rPr>
              <w:t>Configuration</w:t>
            </w:r>
          </w:p>
        </w:tc>
        <w:tc>
          <w:tcPr>
            <w:tcW w:w="1376" w:type="dxa"/>
            <w:tcBorders>
              <w:top w:val="single" w:sz="4" w:space="0" w:color="auto"/>
              <w:left w:val="single" w:sz="4" w:space="0" w:color="auto"/>
              <w:bottom w:val="single" w:sz="4" w:space="0" w:color="auto"/>
              <w:right w:val="single" w:sz="4" w:space="0" w:color="auto"/>
            </w:tcBorders>
            <w:hideMark/>
          </w:tcPr>
          <w:p w14:paraId="5946B1C3" w14:textId="1B92E6F2" w:rsidR="00222AA5" w:rsidRPr="004B2EC5" w:rsidRDefault="00222AA5" w:rsidP="0045375E">
            <w:pPr>
              <w:pStyle w:val="TAH"/>
              <w:rPr>
                <w:lang w:eastAsia="ko-KR"/>
              </w:rPr>
            </w:pPr>
            <w:r w:rsidRPr="004B2EC5">
              <w:rPr>
                <w:lang w:eastAsia="ko-KR"/>
              </w:rPr>
              <w:t>Reference in IEEE</w:t>
            </w:r>
            <w:r w:rsidR="00D372D5">
              <w:rPr>
                <w:lang w:eastAsia="ko-KR"/>
              </w:rPr>
              <w:t> </w:t>
            </w:r>
            <w:r w:rsidRPr="004B2EC5">
              <w:rPr>
                <w:lang w:eastAsia="ko-KR"/>
              </w:rPr>
              <w:t xml:space="preserve"> 802.1Q clause</w:t>
            </w:r>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Pr="004B2EC5" w:rsidRDefault="00222AA5" w:rsidP="0045375E">
            <w:pPr>
              <w:pStyle w:val="TAH"/>
              <w:rPr>
                <w:lang w:eastAsia="ko-KR"/>
              </w:rPr>
            </w:pPr>
            <w:r w:rsidRPr="004B2EC5">
              <w:rPr>
                <w:lang w:eastAsia="ko-KR"/>
              </w:rPr>
              <w:t>Description</w:t>
            </w:r>
          </w:p>
        </w:tc>
      </w:tr>
      <w:tr w:rsidR="00222AA5" w:rsidRPr="004B2EC5" w14:paraId="73C94464"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Pr="004B2EC5" w:rsidRDefault="00222AA5" w:rsidP="0045375E">
            <w:pPr>
              <w:pStyle w:val="TAL"/>
              <w:rPr>
                <w:b/>
                <w:bCs/>
              </w:rPr>
            </w:pPr>
            <w:r w:rsidRPr="004B2EC5">
              <w:rPr>
                <w:b/>
                <w:bCs/>
              </w:rPr>
              <w:t>Per Bridge VLAN Configuration</w:t>
            </w:r>
          </w:p>
        </w:tc>
      </w:tr>
      <w:tr w:rsidR="00222AA5" w:rsidRPr="004B2EC5" w14:paraId="78DDAC6C"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Pr="004B2EC5" w:rsidRDefault="00222AA5" w:rsidP="0045375E">
            <w:pPr>
              <w:pStyle w:val="TAL"/>
            </w:pPr>
            <w:r w:rsidRPr="004B2EC5">
              <w:t>Read Bridge VLAN Configuration</w:t>
            </w:r>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Pr="004B2EC5" w:rsidRDefault="00222AA5" w:rsidP="0045375E">
            <w:pPr>
              <w:pStyle w:val="TAC"/>
            </w:pPr>
            <w:r w:rsidRPr="004B2EC5">
              <w:t>12.10.1.1</w:t>
            </w:r>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Pr="004B2EC5" w:rsidRDefault="00222AA5" w:rsidP="0045375E">
            <w:pPr>
              <w:pStyle w:val="TAL"/>
            </w:pPr>
            <w:r w:rsidRPr="004B2EC5">
              <w:t>To obtain general VLAN information from a Bridge.</w:t>
            </w:r>
          </w:p>
        </w:tc>
      </w:tr>
      <w:tr w:rsidR="00222AA5" w:rsidRPr="004B2EC5" w14:paraId="47E786F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Pr="004B2EC5" w:rsidRDefault="00222AA5" w:rsidP="0045375E">
            <w:pPr>
              <w:pStyle w:val="TAL"/>
            </w:pPr>
            <w:r w:rsidRPr="004B2EC5">
              <w:t>PVID and VID Set values</w:t>
            </w:r>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Pr="004B2EC5" w:rsidRDefault="00222AA5" w:rsidP="0045375E">
            <w:pPr>
              <w:pStyle w:val="TAC"/>
            </w:pPr>
            <w:r w:rsidRPr="004B2EC5">
              <w:t>12.10.1.2</w:t>
            </w:r>
          </w:p>
        </w:tc>
        <w:tc>
          <w:tcPr>
            <w:tcW w:w="5043" w:type="dxa"/>
            <w:tcBorders>
              <w:top w:val="single" w:sz="4" w:space="0" w:color="auto"/>
              <w:left w:val="single" w:sz="4" w:space="0" w:color="auto"/>
              <w:bottom w:val="single" w:sz="4" w:space="0" w:color="auto"/>
              <w:right w:val="single" w:sz="4" w:space="0" w:color="auto"/>
            </w:tcBorders>
            <w:hideMark/>
          </w:tcPr>
          <w:p w14:paraId="07AE61B8" w14:textId="238A51C5" w:rsidR="00222AA5" w:rsidRPr="004B2EC5" w:rsidRDefault="00222AA5" w:rsidP="0045375E">
            <w:pPr>
              <w:pStyle w:val="TAL"/>
            </w:pPr>
            <w:r w:rsidRPr="004B2EC5">
              <w:t>Set the VID value to be added to received untagged frames at a given port.</w:t>
            </w:r>
          </w:p>
        </w:tc>
      </w:tr>
      <w:tr w:rsidR="00222AA5" w:rsidRPr="004B2EC5" w14:paraId="0235BBB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Pr="004B2EC5" w:rsidRDefault="00222AA5" w:rsidP="0045375E">
            <w:pPr>
              <w:pStyle w:val="TAL"/>
            </w:pPr>
            <w:r w:rsidRPr="004B2EC5">
              <w:t>Acceptable Frame Types parameters</w:t>
            </w:r>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Pr="004B2EC5" w:rsidRDefault="00222AA5" w:rsidP="0045375E">
            <w:pPr>
              <w:pStyle w:val="TAC"/>
            </w:pPr>
            <w:r w:rsidRPr="004B2EC5">
              <w:t>12.10.1.3</w:t>
            </w:r>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Pr="004B2EC5" w:rsidRDefault="00222AA5" w:rsidP="0045375E">
            <w:pPr>
              <w:pStyle w:val="TAL"/>
            </w:pPr>
            <w:r w:rsidRPr="004B2EC5">
              <w:t>Used to configure whether to admit only VLAN-tagged frames, only untagged/priority tagged frames, or all frames.</w:t>
            </w:r>
          </w:p>
        </w:tc>
      </w:tr>
      <w:tr w:rsidR="00222AA5" w:rsidRPr="004B2EC5" w14:paraId="402DFF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Pr="004B2EC5" w:rsidRDefault="00222AA5" w:rsidP="0045375E">
            <w:pPr>
              <w:pStyle w:val="TAL"/>
            </w:pPr>
            <w:r w:rsidRPr="004B2EC5">
              <w:t>Enable Ingress Filtering parameters</w:t>
            </w:r>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Pr="004B2EC5" w:rsidRDefault="00222AA5" w:rsidP="0045375E">
            <w:pPr>
              <w:pStyle w:val="TAC"/>
            </w:pPr>
            <w:r w:rsidRPr="004B2EC5">
              <w:t>12.10.1.4</w:t>
            </w:r>
          </w:p>
        </w:tc>
        <w:tc>
          <w:tcPr>
            <w:tcW w:w="5043" w:type="dxa"/>
            <w:tcBorders>
              <w:top w:val="single" w:sz="4" w:space="0" w:color="auto"/>
              <w:left w:val="single" w:sz="4" w:space="0" w:color="auto"/>
              <w:bottom w:val="single" w:sz="4" w:space="0" w:color="auto"/>
              <w:right w:val="single" w:sz="4" w:space="0" w:color="auto"/>
            </w:tcBorders>
            <w:hideMark/>
          </w:tcPr>
          <w:p w14:paraId="5A74715E" w14:textId="64B4C706" w:rsidR="00222AA5" w:rsidRPr="004B2EC5" w:rsidRDefault="00222AA5" w:rsidP="0045375E">
            <w:pPr>
              <w:pStyle w:val="TAL"/>
            </w:pPr>
            <w:r w:rsidRPr="004B2EC5">
              <w:t>Whether to enable or disable ingress filtering. With ingress filtering, only ports in the member set for the given VID can admit traffic.</w:t>
            </w:r>
          </w:p>
        </w:tc>
      </w:tr>
      <w:tr w:rsidR="00222AA5" w:rsidRPr="004B2EC5" w14:paraId="30E4900F"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Pr="004B2EC5" w:rsidRDefault="00222AA5" w:rsidP="0045375E">
            <w:pPr>
              <w:pStyle w:val="TAL"/>
            </w:pPr>
            <w:r w:rsidRPr="004B2EC5">
              <w:t>Reset Bridge</w:t>
            </w:r>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Pr="004B2EC5" w:rsidRDefault="00222AA5" w:rsidP="0045375E">
            <w:pPr>
              <w:pStyle w:val="TAC"/>
            </w:pPr>
            <w:r w:rsidRPr="004B2EC5">
              <w:t>12.10.1.5</w:t>
            </w:r>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Pr="004B2EC5" w:rsidRDefault="00222AA5" w:rsidP="0045375E">
            <w:pPr>
              <w:pStyle w:val="TAL"/>
            </w:pPr>
            <w:r w:rsidRPr="004B2EC5">
              <w:t>To reset all statically configured VLAN-related information in the Bridge to its default state.</w:t>
            </w:r>
          </w:p>
        </w:tc>
      </w:tr>
      <w:tr w:rsidR="00222AA5" w:rsidRPr="004B2EC5" w14:paraId="3AFE1112"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Pr="004B2EC5" w:rsidRDefault="00222AA5" w:rsidP="0045375E">
            <w:pPr>
              <w:pStyle w:val="TAL"/>
            </w:pPr>
            <w:r w:rsidRPr="004B2EC5">
              <w:t>VID to FID allocation</w:t>
            </w:r>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Pr="004B2EC5" w:rsidRDefault="00222AA5" w:rsidP="0045375E">
            <w:pPr>
              <w:pStyle w:val="TAC"/>
            </w:pPr>
            <w:r w:rsidRPr="004B2EC5">
              <w:t>12.10.3</w:t>
            </w:r>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Pr="004B2EC5" w:rsidRDefault="00222AA5" w:rsidP="0045375E">
            <w:pPr>
              <w:pStyle w:val="TAL"/>
            </w:pPr>
            <w:r w:rsidRPr="004B2EC5">
              <w:t>Filtering identifier for a given VID, which determines whether different VLANs use individual or shared forwarding tables.</w:t>
            </w:r>
          </w:p>
        </w:tc>
      </w:tr>
      <w:tr w:rsidR="00222AA5" w:rsidRPr="004B2EC5" w14:paraId="7F04D715"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Pr="004B2EC5" w:rsidRDefault="00222AA5" w:rsidP="0045375E">
            <w:pPr>
              <w:pStyle w:val="TAL"/>
            </w:pPr>
            <w:r w:rsidRPr="004B2EC5">
              <w:t>FID to MSTID allocation</w:t>
            </w:r>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Pr="004B2EC5" w:rsidRDefault="00222AA5" w:rsidP="0045375E">
            <w:pPr>
              <w:pStyle w:val="TAC"/>
            </w:pPr>
            <w:r w:rsidRPr="004B2EC5">
              <w:t>12.12.2</w:t>
            </w:r>
          </w:p>
        </w:tc>
        <w:tc>
          <w:tcPr>
            <w:tcW w:w="5043" w:type="dxa"/>
            <w:tcBorders>
              <w:top w:val="single" w:sz="4" w:space="0" w:color="auto"/>
              <w:left w:val="single" w:sz="4" w:space="0" w:color="auto"/>
              <w:bottom w:val="single" w:sz="4" w:space="0" w:color="auto"/>
              <w:right w:val="single" w:sz="4" w:space="0" w:color="auto"/>
            </w:tcBorders>
            <w:hideMark/>
          </w:tcPr>
          <w:p w14:paraId="21B38512" w14:textId="25391269" w:rsidR="00222AA5" w:rsidRPr="004B2EC5" w:rsidRDefault="00222AA5" w:rsidP="0045375E">
            <w:pPr>
              <w:pStyle w:val="TAL"/>
            </w:pPr>
            <w:r w:rsidRPr="004B2EC5">
              <w:t xml:space="preserve">The FID to MSTID allocation is required to complete the VID to FID to MSTID allocation. For TSN Streams, this is used to allocate their VID to the TE-MSTID for central CNC controlled operation. (See </w:t>
            </w:r>
            <w:r w:rsidR="00502FE9" w:rsidRPr="004B2EC5">
              <w:t>clause</w:t>
            </w:r>
            <w:r w:rsidR="00D372D5">
              <w:t> </w:t>
            </w:r>
            <w:r w:rsidRPr="004B2EC5">
              <w:t>12.32.3.1 in IEEE</w:t>
            </w:r>
            <w:r w:rsidR="00D372D5">
              <w:t> </w:t>
            </w:r>
            <w:r w:rsidRPr="004B2EC5">
              <w:t>Std 802.1Qcc</w:t>
            </w:r>
            <w:r w:rsidR="00D372D5">
              <w:t> [7]</w:t>
            </w:r>
            <w:r w:rsidRPr="004B2EC5">
              <w:t xml:space="preserve"> for further information)</w:t>
            </w:r>
            <w:r w:rsidR="00D372D5">
              <w:t>.</w:t>
            </w:r>
          </w:p>
        </w:tc>
      </w:tr>
      <w:tr w:rsidR="00222AA5" w:rsidRPr="004B2EC5" w14:paraId="1B467245"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Pr="004B2EC5" w:rsidRDefault="00222AA5" w:rsidP="0045375E">
            <w:pPr>
              <w:pStyle w:val="TAL"/>
              <w:rPr>
                <w:b/>
                <w:bCs/>
              </w:rPr>
            </w:pPr>
            <w:r w:rsidRPr="004B2EC5">
              <w:rPr>
                <w:b/>
                <w:bCs/>
              </w:rPr>
              <w:t>Per VLAN Configuration</w:t>
            </w:r>
          </w:p>
        </w:tc>
      </w:tr>
      <w:tr w:rsidR="00222AA5" w:rsidRPr="004B2EC5" w14:paraId="4A1BC5E7"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Pr="004B2EC5" w:rsidRDefault="00222AA5" w:rsidP="0045375E">
            <w:pPr>
              <w:pStyle w:val="TAL"/>
            </w:pPr>
            <w:r w:rsidRPr="004B2EC5">
              <w:t>The VLAN Configuration</w:t>
            </w:r>
          </w:p>
        </w:tc>
        <w:tc>
          <w:tcPr>
            <w:tcW w:w="1376" w:type="dxa"/>
            <w:tcBorders>
              <w:top w:val="single" w:sz="4" w:space="0" w:color="auto"/>
              <w:left w:val="single" w:sz="4" w:space="0" w:color="auto"/>
              <w:bottom w:val="single" w:sz="4" w:space="0" w:color="auto"/>
              <w:right w:val="single" w:sz="4" w:space="0" w:color="auto"/>
            </w:tcBorders>
          </w:tcPr>
          <w:p w14:paraId="1BDEFA69" w14:textId="12113D2E" w:rsidR="00222AA5" w:rsidRPr="004B2EC5" w:rsidRDefault="00222AA5" w:rsidP="0045375E">
            <w:pPr>
              <w:pStyle w:val="TAC"/>
            </w:pPr>
            <w:r w:rsidRPr="004B2EC5">
              <w:t>12.10.2</w:t>
            </w:r>
          </w:p>
        </w:tc>
        <w:tc>
          <w:tcPr>
            <w:tcW w:w="5043" w:type="dxa"/>
            <w:tcBorders>
              <w:top w:val="single" w:sz="4" w:space="0" w:color="auto"/>
              <w:left w:val="single" w:sz="4" w:space="0" w:color="auto"/>
              <w:bottom w:val="single" w:sz="4" w:space="0" w:color="auto"/>
              <w:right w:val="single" w:sz="4" w:space="0" w:color="auto"/>
            </w:tcBorders>
          </w:tcPr>
          <w:p w14:paraId="384BAC3F" w14:textId="74D482BD" w:rsidR="00222AA5" w:rsidRPr="004B2EC5" w:rsidRDefault="00222AA5" w:rsidP="0045375E">
            <w:pPr>
              <w:pStyle w:val="TAL"/>
            </w:pPr>
            <w:r w:rsidRPr="004B2EC5">
              <w:t>For setting the VLAN name and reading VLAN specific configuration.</w:t>
            </w:r>
          </w:p>
        </w:tc>
      </w:tr>
      <w:tr w:rsidR="00222AA5" w:rsidRPr="004B2EC5" w14:paraId="311A5A1E"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Pr="004B2EC5" w:rsidRDefault="00222AA5" w:rsidP="0045375E">
            <w:pPr>
              <w:pStyle w:val="TAL"/>
              <w:rPr>
                <w:b/>
                <w:bCs/>
              </w:rPr>
            </w:pPr>
            <w:r w:rsidRPr="004B2EC5">
              <w:rPr>
                <w:b/>
                <w:bCs/>
              </w:rPr>
              <w:t>Filtering Database Configuration</w:t>
            </w:r>
          </w:p>
        </w:tc>
      </w:tr>
      <w:tr w:rsidR="00222AA5" w:rsidRPr="004B2EC5" w14:paraId="26BE4EB6"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Pr="004B2EC5" w:rsidRDefault="00222AA5" w:rsidP="0045375E">
            <w:pPr>
              <w:pStyle w:val="TAL"/>
            </w:pPr>
            <w:r w:rsidRPr="004B2EC5">
              <w:t xml:space="preserve">Static Filtering Entries </w:t>
            </w:r>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Pr="004B2EC5" w:rsidRDefault="00222AA5" w:rsidP="0045375E">
            <w:pPr>
              <w:pStyle w:val="TAC"/>
            </w:pPr>
            <w:r w:rsidRPr="004B2EC5">
              <w:t>8.8.1</w:t>
            </w:r>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Pr="004B2EC5" w:rsidRDefault="00222AA5" w:rsidP="0045375E">
            <w:pPr>
              <w:pStyle w:val="TAL"/>
            </w:pPr>
            <w:r w:rsidRPr="004B2EC5">
              <w:t>Defines forwarding rules based on the combination of destination MAC address and VID. Note that the use of static filtering entries is introduced and elaborated in other solutions as well, which can be used in combination with this solution.</w:t>
            </w:r>
          </w:p>
        </w:tc>
      </w:tr>
      <w:tr w:rsidR="00222AA5" w:rsidRPr="004B2EC5" w14:paraId="64E5880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Pr="004B2EC5" w:rsidRDefault="00222AA5" w:rsidP="0045375E">
            <w:pPr>
              <w:pStyle w:val="TAL"/>
            </w:pPr>
            <w:r w:rsidRPr="004B2EC5">
              <w:t>Static VLAN Registration Entries</w:t>
            </w:r>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Pr="004B2EC5" w:rsidRDefault="00222AA5" w:rsidP="0045375E">
            <w:pPr>
              <w:pStyle w:val="TAC"/>
            </w:pPr>
            <w:r w:rsidRPr="004B2EC5">
              <w:t>8.8.2</w:t>
            </w:r>
          </w:p>
        </w:tc>
        <w:tc>
          <w:tcPr>
            <w:tcW w:w="5043" w:type="dxa"/>
            <w:tcBorders>
              <w:top w:val="single" w:sz="4" w:space="0" w:color="auto"/>
              <w:left w:val="single" w:sz="4" w:space="0" w:color="auto"/>
              <w:bottom w:val="single" w:sz="4" w:space="0" w:color="auto"/>
              <w:right w:val="single" w:sz="4" w:space="0" w:color="auto"/>
            </w:tcBorders>
            <w:hideMark/>
          </w:tcPr>
          <w:p w14:paraId="50B90444" w14:textId="483356A0" w:rsidR="00222AA5" w:rsidRPr="004B2EC5" w:rsidRDefault="00222AA5" w:rsidP="0045375E">
            <w:pPr>
              <w:pStyle w:val="TAL"/>
            </w:pPr>
            <w:r w:rsidRPr="004B2EC5">
              <w:t>Determines whether frames are to be VLAN-tagged or untagged when transmitted; also defines member set for a VID that is used for ingress and egress filtering.</w:t>
            </w:r>
          </w:p>
        </w:tc>
      </w:tr>
      <w:tr w:rsidR="00222AA5" w:rsidRPr="004B2EC5" w14:paraId="3E45630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Pr="004B2EC5" w:rsidRDefault="00222AA5" w:rsidP="0045375E">
            <w:pPr>
              <w:pStyle w:val="TAL"/>
            </w:pPr>
            <w:r w:rsidRPr="004B2EC5">
              <w:t>Dynamic Filtering Entries</w:t>
            </w:r>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Pr="004B2EC5" w:rsidRDefault="00222AA5" w:rsidP="0045375E">
            <w:pPr>
              <w:pStyle w:val="TAC"/>
            </w:pPr>
            <w:r w:rsidRPr="004B2EC5">
              <w:t>8.8.3</w:t>
            </w:r>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Pr="004B2EC5" w:rsidRDefault="00222AA5" w:rsidP="0045375E">
            <w:pPr>
              <w:pStyle w:val="TAL"/>
            </w:pPr>
            <w:r w:rsidRPr="004B2EC5">
              <w:t>Maintains the dynamically learnt addresses respecting the VID to FID allocation as configured above, i.e., whether shared or independent learning is applied among certain VLANs.</w:t>
            </w:r>
          </w:p>
        </w:tc>
      </w:tr>
      <w:tr w:rsidR="00222AA5" w:rsidRPr="004B2EC5" w14:paraId="6E8DA22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6F560CF" w14:textId="31CE5BB6" w:rsidR="00222AA5" w:rsidRPr="004B2EC5" w:rsidRDefault="00222AA5" w:rsidP="0045375E">
            <w:pPr>
              <w:pStyle w:val="TAL"/>
            </w:pPr>
            <w:r w:rsidRPr="004B2EC5">
              <w:t xml:space="preserve">Default Group filtering </w:t>
            </w:r>
            <w:r w:rsidR="00BD4FB0" w:rsidRPr="004B2EC5">
              <w:t>behaviour</w:t>
            </w:r>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Pr="004B2EC5" w:rsidRDefault="00222AA5" w:rsidP="0045375E">
            <w:pPr>
              <w:pStyle w:val="TAC"/>
            </w:pPr>
            <w:r w:rsidRPr="004B2EC5">
              <w:t>8.8.6</w:t>
            </w:r>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Pr="004B2EC5" w:rsidRDefault="00222AA5" w:rsidP="0045375E">
            <w:pPr>
              <w:pStyle w:val="TAL"/>
            </w:pPr>
            <w:r w:rsidRPr="004B2EC5">
              <w:t>Specifies defaults for group-addressed frames for each VID and outbound Port regarding forwarding/filtering.</w:t>
            </w:r>
          </w:p>
        </w:tc>
      </w:tr>
    </w:tbl>
    <w:p w14:paraId="4A9316EC" w14:textId="77777777" w:rsidR="00222AA5" w:rsidRPr="004B2EC5" w:rsidRDefault="00222AA5" w:rsidP="00222AA5"/>
    <w:p w14:paraId="5B7CB1A0" w14:textId="1F3233CF" w:rsidR="0045375E" w:rsidRPr="004B2EC5" w:rsidRDefault="0045375E" w:rsidP="0045375E">
      <w:pPr>
        <w:rPr>
          <w:lang w:eastAsia="ko-KR"/>
        </w:rPr>
      </w:pPr>
      <w:r w:rsidRPr="004B2EC5">
        <w:rPr>
          <w:lang w:eastAsia="ko-KR"/>
        </w:rPr>
        <w:t xml:space="preserve">The solution </w:t>
      </w:r>
      <w:r w:rsidR="002542C9" w:rsidRPr="004B2EC5">
        <w:rPr>
          <w:lang w:eastAsia="ko-KR"/>
        </w:rPr>
        <w:t>reuses the mechanisms defined in Rel</w:t>
      </w:r>
      <w:r w:rsidR="00D372D5">
        <w:rPr>
          <w:lang w:eastAsia="ko-KR"/>
        </w:rPr>
        <w:t>-</w:t>
      </w:r>
      <w:r w:rsidR="002542C9" w:rsidRPr="004B2EC5">
        <w:rPr>
          <w:lang w:eastAsia="ko-KR"/>
        </w:rPr>
        <w:t>16 for the transfer of bridge and port configuration between the UPF/NW-TT, DS-TT and the TSN AF</w:t>
      </w:r>
      <w:r w:rsidRPr="004B2EC5">
        <w:rPr>
          <w:lang w:eastAsia="ko-KR"/>
        </w:rPr>
        <w:t>. using the already specified Management Information Container. Note that VLAN processing functionality may be set up and used even before TSN streams are established or for non-TSN traffic.</w:t>
      </w:r>
    </w:p>
    <w:p w14:paraId="542E61C0" w14:textId="56138B02" w:rsidR="0045375E" w:rsidRPr="004B2EC5" w:rsidRDefault="0045375E" w:rsidP="0045375E">
      <w:pPr>
        <w:rPr>
          <w:lang w:eastAsia="ko-KR"/>
        </w:rPr>
      </w:pPr>
      <w:r w:rsidRPr="004B2EC5">
        <w:rPr>
          <w:lang w:eastAsia="ko-KR"/>
        </w:rPr>
        <w:t xml:space="preserve">VLAN processing is a set of IEEE </w:t>
      </w:r>
      <w:r w:rsidR="002542C9" w:rsidRPr="004B2EC5">
        <w:rPr>
          <w:lang w:eastAsia="ko-KR"/>
        </w:rPr>
        <w:t xml:space="preserve">802.1Q </w:t>
      </w:r>
      <w:r w:rsidRPr="004B2EC5">
        <w:rPr>
          <w:lang w:eastAsia="ko-KR"/>
        </w:rPr>
        <w:t xml:space="preserve">defined </w:t>
      </w:r>
      <w:r w:rsidR="002542C9" w:rsidRPr="004B2EC5">
        <w:rPr>
          <w:lang w:eastAsia="ko-KR"/>
        </w:rPr>
        <w:t xml:space="preserve">functionalities </w:t>
      </w:r>
      <w:r w:rsidRPr="004B2EC5">
        <w:rPr>
          <w:lang w:eastAsia="ko-KR"/>
        </w:rPr>
        <w:t xml:space="preserve">for Ethernet specific processing may </w:t>
      </w:r>
      <w:r w:rsidR="002542C9" w:rsidRPr="004B2EC5">
        <w:rPr>
          <w:lang w:eastAsia="ko-KR"/>
        </w:rPr>
        <w:t>also be realized using</w:t>
      </w:r>
      <w:r w:rsidRPr="004B2EC5">
        <w:rPr>
          <w:lang w:eastAsia="ko-KR"/>
        </w:rPr>
        <w:t xml:space="preserve">N4 rules. The detailed implementation of VLAN processing is not specified; the implementation is not restricted as long as the externally observable </w:t>
      </w:r>
      <w:r w:rsidR="00D372D5" w:rsidRPr="004B2EC5">
        <w:rPr>
          <w:lang w:eastAsia="ko-KR"/>
        </w:rPr>
        <w:t>behaviour</w:t>
      </w:r>
      <w:r w:rsidRPr="004B2EC5">
        <w:rPr>
          <w:lang w:eastAsia="ko-KR"/>
        </w:rPr>
        <w:t xml:space="preserve"> is according to the configuration.</w:t>
      </w:r>
    </w:p>
    <w:p w14:paraId="003B2DDD" w14:textId="536035D2" w:rsidR="002542C9" w:rsidRPr="004B2EC5" w:rsidRDefault="002542C9" w:rsidP="0045375E">
      <w:pPr>
        <w:rPr>
          <w:lang w:eastAsia="ko-KR"/>
        </w:rPr>
      </w:pPr>
      <w:r w:rsidRPr="004B2EC5">
        <w:rPr>
          <w:lang w:eastAsia="ko-KR"/>
        </w:rPr>
        <w:t>VLAN configuration and processing is a general Ethernet functionality that is not TSN specific; however, TSN deployments often make use of this functionality. Even if there is a dependency between both, the CNC performs the VLAN configuration independent of the TSN stream configuration. For the VLAN configuration that is needed by the TSN streams, the CNC can provide the VLAN configuration before the provision of TSN stream related configuration. VLAN processing using N4 rules before TSN streams are established can be provided based on SMF configuration.</w:t>
      </w:r>
    </w:p>
    <w:p w14:paraId="039C35B7" w14:textId="24E14CE6" w:rsidR="00222AA5" w:rsidRPr="004B2EC5" w:rsidRDefault="00222AA5" w:rsidP="00222AA5">
      <w:pPr>
        <w:rPr>
          <w:lang w:eastAsia="ko-KR"/>
        </w:rPr>
      </w:pPr>
      <w:r w:rsidRPr="004B2EC5">
        <w:rPr>
          <w:lang w:eastAsia="ko-KR"/>
        </w:rPr>
        <w:t>The solution could be combined with other solutions.</w:t>
      </w:r>
    </w:p>
    <w:p w14:paraId="6B3A5E10" w14:textId="001D7BA4" w:rsidR="00222AA5" w:rsidRPr="004B2EC5" w:rsidRDefault="00222AA5" w:rsidP="00222AA5">
      <w:pPr>
        <w:pStyle w:val="Heading3"/>
        <w:kinsoku w:val="0"/>
        <w:rPr>
          <w:rFonts w:eastAsia="Malgun Gothic"/>
          <w:lang w:eastAsia="ko-KR"/>
        </w:rPr>
      </w:pPr>
      <w:bookmarkStart w:id="980" w:name="_Toc50536637"/>
      <w:bookmarkStart w:id="981" w:name="_Toc54930415"/>
      <w:bookmarkStart w:id="982" w:name="_Toc54968220"/>
      <w:r w:rsidRPr="004B2EC5">
        <w:rPr>
          <w:rFonts w:eastAsia="Malgun Gothic"/>
          <w:lang w:eastAsia="ko-KR"/>
        </w:rPr>
        <w:t>6.20.2</w:t>
      </w:r>
      <w:r w:rsidRPr="004B2EC5">
        <w:rPr>
          <w:rFonts w:eastAsia="Malgun Gothic"/>
          <w:lang w:eastAsia="ko-KR"/>
        </w:rPr>
        <w:tab/>
        <w:t>Functional Description</w:t>
      </w:r>
      <w:bookmarkEnd w:id="980"/>
      <w:bookmarkEnd w:id="981"/>
      <w:bookmarkEnd w:id="982"/>
    </w:p>
    <w:p w14:paraId="2314866D" w14:textId="39D3890C" w:rsidR="00222AA5" w:rsidRPr="004B2EC5" w:rsidRDefault="0045375E" w:rsidP="0045375E">
      <w:pPr>
        <w:rPr>
          <w:lang w:eastAsia="ko-KR"/>
        </w:rPr>
      </w:pPr>
      <w:r w:rsidRPr="004B2EC5">
        <w:rPr>
          <w:lang w:eastAsia="ko-KR"/>
        </w:rPr>
        <w:t xml:space="preserve">The configuration for VLAN is </w:t>
      </w:r>
      <w:r w:rsidR="002542C9" w:rsidRPr="004B2EC5">
        <w:rPr>
          <w:lang w:eastAsia="ko-KR"/>
        </w:rPr>
        <w:t>exchanged between</w:t>
      </w:r>
      <w:r w:rsidRPr="004B2EC5">
        <w:rPr>
          <w:lang w:eastAsia="ko-KR"/>
        </w:rPr>
        <w:t xml:space="preserve"> the CNC </w:t>
      </w:r>
      <w:r w:rsidR="002542C9" w:rsidRPr="004B2EC5">
        <w:rPr>
          <w:lang w:eastAsia="ko-KR"/>
        </w:rPr>
        <w:t xml:space="preserve">and </w:t>
      </w:r>
      <w:r w:rsidRPr="004B2EC5">
        <w:rPr>
          <w:lang w:eastAsia="ko-KR"/>
        </w:rPr>
        <w:t xml:space="preserve">the TSN AF as part of the 5GS bridge configuration. The VLAN configuration is part of the Bridge VLAN Configuration managed object according to IEEE specifications; there is a single such managed object per Bridge, however the configuration is flexible to support different VLANs for the different ports. The TSN AF provides the information to the UPF inside the Bridge Management Information </w:t>
      </w:r>
      <w:r w:rsidRPr="004B2EC5">
        <w:rPr>
          <w:lang w:eastAsia="ko-KR"/>
        </w:rPr>
        <w:lastRenderedPageBreak/>
        <w:t xml:space="preserve">Container. Configuration can also be read from the UPF to the TSN AF and CNC in the reverse direction using the existing </w:t>
      </w:r>
      <w:r w:rsidR="00D372D5" w:rsidRPr="004B2EC5">
        <w:rPr>
          <w:lang w:eastAsia="ko-KR"/>
        </w:rPr>
        <w:t>signalling</w:t>
      </w:r>
      <w:r w:rsidRPr="004B2EC5">
        <w:rPr>
          <w:lang w:eastAsia="ko-KR"/>
        </w:rPr>
        <w:t xml:space="preserve"> path.</w:t>
      </w:r>
    </w:p>
    <w:p w14:paraId="6575CB3A" w14:textId="5AA66CC4" w:rsidR="00222AA5" w:rsidRPr="004B2EC5" w:rsidRDefault="00222AA5" w:rsidP="00222AA5">
      <w:pPr>
        <w:pStyle w:val="Heading3"/>
        <w:kinsoku w:val="0"/>
        <w:rPr>
          <w:rFonts w:eastAsia="Malgun Gothic"/>
          <w:lang w:eastAsia="ja-JP"/>
        </w:rPr>
      </w:pPr>
      <w:bookmarkStart w:id="983" w:name="_Toc50536638"/>
      <w:bookmarkStart w:id="984" w:name="_Toc54930416"/>
      <w:bookmarkStart w:id="985" w:name="_Toc54968221"/>
      <w:r w:rsidRPr="004B2EC5">
        <w:rPr>
          <w:rFonts w:eastAsia="Malgun Gothic"/>
        </w:rPr>
        <w:t>6.20.3</w:t>
      </w:r>
      <w:r w:rsidRPr="004B2EC5">
        <w:rPr>
          <w:rFonts w:eastAsia="Malgun Gothic"/>
        </w:rPr>
        <w:tab/>
        <w:t>Procedures</w:t>
      </w:r>
      <w:bookmarkEnd w:id="983"/>
      <w:bookmarkEnd w:id="984"/>
      <w:bookmarkEnd w:id="985"/>
    </w:p>
    <w:p w14:paraId="2B7C90C1" w14:textId="77777777" w:rsidR="0045375E" w:rsidRPr="004B2EC5" w:rsidRDefault="0045375E" w:rsidP="0045375E">
      <w:pPr>
        <w:pStyle w:val="B1"/>
      </w:pPr>
      <w:r w:rsidRPr="004B2EC5">
        <w:t>-</w:t>
      </w:r>
      <w:r w:rsidRPr="004B2EC5">
        <w:tab/>
        <w:t>CNC provides VLAN configuration to the TSN AF.</w:t>
      </w:r>
    </w:p>
    <w:p w14:paraId="3665D293" w14:textId="4AFB2104" w:rsidR="0045375E" w:rsidRPr="004B2EC5" w:rsidRDefault="0045375E" w:rsidP="0045375E">
      <w:pPr>
        <w:pStyle w:val="B1"/>
      </w:pPr>
      <w:r w:rsidRPr="004B2EC5">
        <w:t>-</w:t>
      </w:r>
      <w:r w:rsidRPr="004B2EC5">
        <w:tab/>
        <w:t xml:space="preserve">TSN AF provides the VLAN configuration inside the </w:t>
      </w:r>
      <w:r w:rsidR="00347FE0" w:rsidRPr="004B2EC5">
        <w:t>BMIC/PMIC</w:t>
      </w:r>
      <w:r w:rsidRPr="004B2EC5">
        <w:t xml:space="preserve"> using the existing </w:t>
      </w:r>
      <w:r w:rsidR="00D372D5">
        <w:t>signalling</w:t>
      </w:r>
      <w:r w:rsidRPr="004B2EC5">
        <w:t xml:space="preserve"> path to the UPF</w:t>
      </w:r>
      <w:r w:rsidR="00347FE0" w:rsidRPr="004B2EC5">
        <w:t>/NW-TT</w:t>
      </w:r>
      <w:r w:rsidRPr="004B2EC5">
        <w:t xml:space="preserve"> concerned.</w:t>
      </w:r>
    </w:p>
    <w:p w14:paraId="42822182" w14:textId="77777777" w:rsidR="0045375E" w:rsidRPr="004B2EC5" w:rsidRDefault="0045375E" w:rsidP="0045375E">
      <w:pPr>
        <w:pStyle w:val="B1"/>
      </w:pPr>
      <w:r w:rsidRPr="004B2EC5">
        <w:t>-</w:t>
      </w:r>
      <w:r w:rsidRPr="004B2EC5">
        <w:tab/>
        <w:t>Based on the configuration, the UPF sets up the VLAN processing. The implementation of VLAN processing is not specified.</w:t>
      </w:r>
    </w:p>
    <w:p w14:paraId="2E25AEA1" w14:textId="321124B4" w:rsidR="0045375E" w:rsidRPr="004B2EC5" w:rsidRDefault="00347FE0" w:rsidP="0045375E">
      <w:pPr>
        <w:pStyle w:val="B1"/>
      </w:pPr>
      <w:r w:rsidRPr="004B2EC5">
        <w:t>-</w:t>
      </w:r>
      <w:r w:rsidRPr="004B2EC5">
        <w:tab/>
      </w:r>
      <w:r w:rsidR="0045375E" w:rsidRPr="004B2EC5">
        <w:t>The VLAN configuration can also be read from the UPF</w:t>
      </w:r>
      <w:r w:rsidRPr="004B2EC5">
        <w:t>/NW-TT</w:t>
      </w:r>
      <w:r w:rsidR="0045375E" w:rsidRPr="004B2EC5">
        <w:t xml:space="preserve"> and </w:t>
      </w:r>
      <w:r w:rsidRPr="004B2EC5">
        <w:t xml:space="preserve">provided </w:t>
      </w:r>
      <w:r w:rsidR="0045375E" w:rsidRPr="004B2EC5">
        <w:t>to the TSN AF and CNC.</w:t>
      </w:r>
    </w:p>
    <w:p w14:paraId="5556E321" w14:textId="2D5DA0BB" w:rsidR="00222AA5" w:rsidRPr="004B2EC5" w:rsidRDefault="00222AA5" w:rsidP="00222AA5">
      <w:pPr>
        <w:pStyle w:val="Heading3"/>
        <w:kinsoku w:val="0"/>
        <w:rPr>
          <w:rFonts w:eastAsia="Malgun Gothic"/>
        </w:rPr>
      </w:pPr>
      <w:bookmarkStart w:id="986" w:name="_Toc50536639"/>
      <w:bookmarkStart w:id="987" w:name="_Toc54930417"/>
      <w:bookmarkStart w:id="988" w:name="_Toc54968222"/>
      <w:r w:rsidRPr="004B2EC5">
        <w:rPr>
          <w:rFonts w:eastAsia="Malgun Gothic"/>
        </w:rPr>
        <w:t>6.20.4</w:t>
      </w:r>
      <w:r w:rsidRPr="004B2EC5">
        <w:rPr>
          <w:rFonts w:eastAsia="Malgun Gothic"/>
        </w:rPr>
        <w:tab/>
        <w:t>Impacts on existing services and interfaces</w:t>
      </w:r>
      <w:bookmarkEnd w:id="986"/>
      <w:bookmarkEnd w:id="987"/>
      <w:bookmarkEnd w:id="988"/>
    </w:p>
    <w:p w14:paraId="29EABE1A" w14:textId="77777777" w:rsidR="0045375E" w:rsidRPr="004B2EC5" w:rsidRDefault="0045375E" w:rsidP="0045375E">
      <w:pPr>
        <w:rPr>
          <w:lang w:eastAsia="zh-CN"/>
        </w:rPr>
      </w:pPr>
      <w:r w:rsidRPr="004B2EC5">
        <w:rPr>
          <w:lang w:eastAsia="zh-CN"/>
        </w:rPr>
        <w:t>TSN AF:</w:t>
      </w:r>
    </w:p>
    <w:p w14:paraId="6444E866" w14:textId="56B9E6A1" w:rsidR="0045375E" w:rsidRPr="004B2EC5" w:rsidRDefault="0045375E" w:rsidP="0045375E">
      <w:pPr>
        <w:pStyle w:val="B1"/>
        <w:rPr>
          <w:lang w:eastAsia="zh-CN"/>
        </w:rPr>
      </w:pPr>
      <w:r w:rsidRPr="004B2EC5">
        <w:rPr>
          <w:lang w:eastAsia="zh-CN"/>
        </w:rPr>
        <w:t>-</w:t>
      </w:r>
      <w:r w:rsidRPr="004B2EC5">
        <w:rPr>
          <w:lang w:eastAsia="zh-CN"/>
        </w:rPr>
        <w:tab/>
        <w:t xml:space="preserve">Forward VLAN configuration to/from the UPF </w:t>
      </w:r>
      <w:r w:rsidR="00347FE0" w:rsidRPr="004B2EC5">
        <w:rPr>
          <w:lang w:eastAsia="zh-CN"/>
        </w:rPr>
        <w:t xml:space="preserve">NW-TT </w:t>
      </w:r>
      <w:r w:rsidRPr="004B2EC5">
        <w:rPr>
          <w:lang w:eastAsia="zh-CN"/>
        </w:rPr>
        <w:t xml:space="preserve">inside </w:t>
      </w:r>
      <w:r w:rsidR="00347FE0" w:rsidRPr="004B2EC5">
        <w:rPr>
          <w:lang w:eastAsia="zh-CN"/>
        </w:rPr>
        <w:t>BMIC</w:t>
      </w:r>
    </w:p>
    <w:p w14:paraId="5650BCC5" w14:textId="77777777" w:rsidR="0045375E" w:rsidRPr="004B2EC5" w:rsidRDefault="0045375E" w:rsidP="0045375E">
      <w:pPr>
        <w:rPr>
          <w:lang w:eastAsia="zh-CN"/>
        </w:rPr>
      </w:pPr>
      <w:r w:rsidRPr="004B2EC5">
        <w:rPr>
          <w:lang w:eastAsia="zh-CN"/>
        </w:rPr>
        <w:t>UPF:</w:t>
      </w:r>
    </w:p>
    <w:p w14:paraId="30504BC5" w14:textId="7368EA8C" w:rsidR="00347FE0" w:rsidRPr="004B2EC5" w:rsidRDefault="00D372D5" w:rsidP="00BD4FB0">
      <w:pPr>
        <w:pStyle w:val="EditorsNote"/>
        <w:rPr>
          <w:lang w:eastAsia="zh-CN"/>
        </w:rPr>
      </w:pPr>
      <w:r>
        <w:t>Editor's note:</w:t>
      </w:r>
      <w:r w:rsidR="00BD4FB0" w:rsidRPr="004B2EC5">
        <w:rPr>
          <w:lang w:eastAsia="zh-CN"/>
        </w:rPr>
        <w:tab/>
        <w:t>S</w:t>
      </w:r>
      <w:r w:rsidR="00347FE0" w:rsidRPr="004B2EC5">
        <w:rPr>
          <w:lang w:eastAsia="zh-CN"/>
        </w:rPr>
        <w:t>upport for VLAN processing for both network side and device side ports is FFS.</w:t>
      </w:r>
    </w:p>
    <w:p w14:paraId="1CD3C143" w14:textId="425C6507" w:rsidR="0071175B" w:rsidRPr="004B2EC5" w:rsidRDefault="0071175B" w:rsidP="0071175B">
      <w:pPr>
        <w:pStyle w:val="Heading2"/>
        <w:keepNext w:val="0"/>
        <w:keepLines w:val="0"/>
        <w:widowControl w:val="0"/>
        <w:kinsoku w:val="0"/>
        <w:rPr>
          <w:rFonts w:eastAsia="Malgun Gothic"/>
        </w:rPr>
      </w:pPr>
      <w:bookmarkStart w:id="989" w:name="_Toc50536640"/>
      <w:bookmarkStart w:id="990" w:name="_Toc54930418"/>
      <w:bookmarkStart w:id="991" w:name="_Toc54968223"/>
      <w:r w:rsidRPr="004B2EC5">
        <w:rPr>
          <w:rFonts w:eastAsia="Malgun Gothic"/>
        </w:rPr>
        <w:t>6.</w:t>
      </w:r>
      <w:r w:rsidR="006B3317" w:rsidRPr="004B2EC5">
        <w:rPr>
          <w:rFonts w:eastAsia="Malgun Gothic"/>
        </w:rPr>
        <w:t>21</w:t>
      </w:r>
      <w:r w:rsidRPr="004B2EC5">
        <w:rPr>
          <w:rFonts w:eastAsia="Malgun Gothic"/>
        </w:rPr>
        <w:tab/>
        <w:t>Solution #</w:t>
      </w:r>
      <w:r w:rsidR="006B3317" w:rsidRPr="004B2EC5">
        <w:rPr>
          <w:rFonts w:eastAsia="Malgun Gothic"/>
        </w:rPr>
        <w:t>21</w:t>
      </w:r>
      <w:r w:rsidRPr="004B2EC5">
        <w:rPr>
          <w:rFonts w:eastAsia="Malgun Gothic"/>
        </w:rPr>
        <w:t>: TSN stream information provisioning from CNC to 5GS</w:t>
      </w:r>
      <w:bookmarkEnd w:id="989"/>
      <w:bookmarkEnd w:id="990"/>
      <w:bookmarkEnd w:id="991"/>
    </w:p>
    <w:p w14:paraId="02A9E708" w14:textId="69B3F70B" w:rsidR="0071175B" w:rsidRPr="004B2EC5" w:rsidRDefault="0071175B" w:rsidP="0071175B">
      <w:pPr>
        <w:pStyle w:val="Heading3"/>
        <w:keepNext w:val="0"/>
        <w:keepLines w:val="0"/>
        <w:widowControl w:val="0"/>
        <w:kinsoku w:val="0"/>
        <w:rPr>
          <w:rFonts w:eastAsia="Malgun Gothic"/>
          <w:lang w:eastAsia="ko-KR"/>
        </w:rPr>
      </w:pPr>
      <w:bookmarkStart w:id="992" w:name="_Toc50536641"/>
      <w:bookmarkStart w:id="993" w:name="_Toc54930419"/>
      <w:bookmarkStart w:id="994" w:name="_Toc54968224"/>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.1</w:t>
      </w:r>
      <w:r w:rsidRPr="004B2EC5">
        <w:rPr>
          <w:rFonts w:eastAsia="Malgun Gothic"/>
          <w:lang w:eastAsia="ko-KR"/>
        </w:rPr>
        <w:tab/>
        <w:t>Introduction</w:t>
      </w:r>
      <w:bookmarkEnd w:id="992"/>
      <w:bookmarkEnd w:id="993"/>
      <w:bookmarkEnd w:id="994"/>
    </w:p>
    <w:p w14:paraId="12BC7C7C" w14:textId="77777777" w:rsidR="0045375E" w:rsidRPr="004B2EC5" w:rsidRDefault="0045375E" w:rsidP="0045375E">
      <w:pPr>
        <w:rPr>
          <w:rFonts w:eastAsia="SimSun"/>
          <w:lang w:eastAsia="ja-JP"/>
        </w:rPr>
      </w:pPr>
      <w:r w:rsidRPr="004B2EC5">
        <w:rPr>
          <w:rFonts w:eastAsia="SimSun"/>
          <w:lang w:eastAsia="ja-JP"/>
        </w:rPr>
        <w:t>For key issue #3A.</w:t>
      </w:r>
    </w:p>
    <w:p w14:paraId="4F868625" w14:textId="77777777" w:rsidR="0045375E" w:rsidRPr="004B2EC5" w:rsidRDefault="0045375E" w:rsidP="0045375E">
      <w:pPr>
        <w:rPr>
          <w:rFonts w:eastAsia="SimSun"/>
          <w:lang w:eastAsia="ja-JP"/>
        </w:rPr>
      </w:pPr>
      <w:r w:rsidRPr="004B2EC5">
        <w:rPr>
          <w:rFonts w:eastAsia="SimSun"/>
          <w:lang w:eastAsia="ja-JP"/>
        </w:rPr>
        <w:t>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w:t>
      </w:r>
    </w:p>
    <w:p w14:paraId="1A929F83" w14:textId="6FE8774B" w:rsidR="0045375E" w:rsidRPr="004B2EC5" w:rsidRDefault="0045375E" w:rsidP="0045375E">
      <w:pPr>
        <w:rPr>
          <w:rFonts w:eastAsia="SimSun"/>
          <w:lang w:eastAsia="ja-JP"/>
        </w:rPr>
      </w:pPr>
      <w:r w:rsidRPr="004B2EC5">
        <w:rPr>
          <w:rFonts w:eastAsia="SimSun"/>
          <w:lang w:eastAsia="ja-JP"/>
        </w:rPr>
        <w:t xml:space="preserve">Therefore, this solution introduces a </w:t>
      </w:r>
      <w:r w:rsidR="00D372D5">
        <w:rPr>
          <w:rFonts w:eastAsia="SimSun"/>
          <w:lang w:eastAsia="ja-JP"/>
        </w:rPr>
        <w:t>signalling</w:t>
      </w:r>
      <w:r w:rsidRPr="004B2EC5">
        <w:rPr>
          <w:rFonts w:eastAsia="SimSun"/>
          <w:lang w:eastAsia="ja-JP"/>
        </w:rPr>
        <w:t xml:space="preserve">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w:t>
      </w:r>
      <w:r w:rsidR="00D372D5">
        <w:rPr>
          <w:rFonts w:eastAsia="SimSun"/>
          <w:lang w:eastAsia="ja-JP"/>
        </w:rPr>
        <w:t>signalling</w:t>
      </w:r>
      <w:r w:rsidRPr="004B2EC5">
        <w:rPr>
          <w:rFonts w:eastAsia="SimSun"/>
          <w:lang w:eastAsia="ja-JP"/>
        </w:rPr>
        <w:t xml:space="preserve"> between the TSN AF and CNC.</w:t>
      </w:r>
    </w:p>
    <w:p w14:paraId="33E89AAD" w14:textId="64FC9CA6" w:rsidR="0071175B" w:rsidRPr="004B2EC5" w:rsidRDefault="0071175B" w:rsidP="0071175B">
      <w:pPr>
        <w:pStyle w:val="Heading3"/>
        <w:keepNext w:val="0"/>
        <w:keepLines w:val="0"/>
        <w:widowControl w:val="0"/>
        <w:kinsoku w:val="0"/>
        <w:rPr>
          <w:rFonts w:eastAsia="Malgun Gothic"/>
          <w:lang w:eastAsia="ko-KR"/>
        </w:rPr>
      </w:pPr>
      <w:bookmarkStart w:id="995" w:name="_Toc50536642"/>
      <w:bookmarkStart w:id="996" w:name="_Toc54930420"/>
      <w:bookmarkStart w:id="997" w:name="_Toc54968225"/>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.2</w:t>
      </w:r>
      <w:r w:rsidRPr="004B2EC5">
        <w:rPr>
          <w:rFonts w:eastAsia="Malgun Gothic"/>
          <w:lang w:eastAsia="ko-KR"/>
        </w:rPr>
        <w:tab/>
        <w:t>Functional Description</w:t>
      </w:r>
      <w:bookmarkEnd w:id="995"/>
      <w:bookmarkEnd w:id="996"/>
      <w:bookmarkEnd w:id="997"/>
    </w:p>
    <w:p w14:paraId="7D82BE14" w14:textId="003953DB" w:rsidR="0071175B" w:rsidRPr="004B2EC5" w:rsidRDefault="0071175B" w:rsidP="0071175B">
      <w:pPr>
        <w:rPr>
          <w:rFonts w:eastAsia="Malgun Gothic"/>
          <w:lang w:eastAsia="ko-KR"/>
        </w:rPr>
      </w:pPr>
      <w:r w:rsidRPr="004B2EC5">
        <w:rPr>
          <w:lang w:eastAsia="ko-KR"/>
        </w:rPr>
        <w:t>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w:t>
      </w:r>
    </w:p>
    <w:p w14:paraId="2D8EF892" w14:textId="1082C9FC" w:rsidR="0045375E" w:rsidRPr="004B2EC5" w:rsidRDefault="0045375E" w:rsidP="0045375E">
      <w:pPr>
        <w:pStyle w:val="B1"/>
        <w:rPr>
          <w:lang w:eastAsia="ko-KR"/>
        </w:rPr>
      </w:pPr>
      <w:r w:rsidRPr="004B2EC5">
        <w:rPr>
          <w:lang w:eastAsia="ko-KR"/>
        </w:rPr>
        <w:t>-</w:t>
      </w:r>
      <w:r w:rsidRPr="004B2EC5">
        <w:rPr>
          <w:lang w:eastAsia="ko-KR"/>
        </w:rPr>
        <w:tab/>
        <w:t>Identification of the stream (for TSN as described in clause 6 of IEEE 802.1cb-2017).</w:t>
      </w:r>
    </w:p>
    <w:p w14:paraId="7931055E" w14:textId="25117D20" w:rsidR="0045375E" w:rsidRPr="004B2EC5" w:rsidRDefault="0045375E" w:rsidP="0045375E">
      <w:pPr>
        <w:pStyle w:val="B1"/>
        <w:rPr>
          <w:lang w:eastAsia="ko-KR"/>
        </w:rPr>
      </w:pPr>
      <w:r w:rsidRPr="004B2EC5">
        <w:rPr>
          <w:lang w:eastAsia="ko-KR"/>
        </w:rPr>
        <w:t>-</w:t>
      </w:r>
      <w:r w:rsidRPr="004B2EC5">
        <w:rPr>
          <w:lang w:eastAsia="ko-KR"/>
        </w:rPr>
        <w:tab/>
        <w:t>Ingress port number.</w:t>
      </w:r>
    </w:p>
    <w:p w14:paraId="09DF566A" w14:textId="74D0D1CC" w:rsidR="0045375E" w:rsidRPr="004B2EC5" w:rsidRDefault="0045375E" w:rsidP="0045375E">
      <w:pPr>
        <w:pStyle w:val="B1"/>
        <w:rPr>
          <w:lang w:eastAsia="ko-KR"/>
        </w:rPr>
      </w:pPr>
      <w:r w:rsidRPr="004B2EC5">
        <w:rPr>
          <w:lang w:eastAsia="ko-KR"/>
        </w:rPr>
        <w:t>-</w:t>
      </w:r>
      <w:r w:rsidRPr="004B2EC5">
        <w:rPr>
          <w:lang w:eastAsia="ko-KR"/>
        </w:rPr>
        <w:tab/>
        <w:t>Egress port number(s).</w:t>
      </w:r>
    </w:p>
    <w:p w14:paraId="00E14CD5" w14:textId="0E905860" w:rsidR="0045375E" w:rsidRPr="004B2EC5" w:rsidRDefault="0045375E" w:rsidP="0045375E">
      <w:pPr>
        <w:pStyle w:val="B1"/>
        <w:rPr>
          <w:lang w:eastAsia="ko-KR"/>
        </w:rPr>
      </w:pPr>
      <w:r w:rsidRPr="004B2EC5">
        <w:rPr>
          <w:lang w:eastAsia="ko-KR"/>
        </w:rPr>
        <w:t>-</w:t>
      </w:r>
      <w:r w:rsidRPr="004B2EC5">
        <w:rPr>
          <w:lang w:eastAsia="ko-KR"/>
        </w:rPr>
        <w:tab/>
        <w:t>Periodicity.</w:t>
      </w:r>
    </w:p>
    <w:p w14:paraId="550587A7" w14:textId="41E5B4E3" w:rsidR="0045375E" w:rsidRPr="004B2EC5" w:rsidRDefault="0045375E" w:rsidP="0045375E">
      <w:pPr>
        <w:pStyle w:val="B1"/>
        <w:rPr>
          <w:lang w:eastAsia="ko-KR"/>
        </w:rPr>
      </w:pPr>
      <w:r w:rsidRPr="004B2EC5">
        <w:rPr>
          <w:lang w:eastAsia="ko-KR"/>
        </w:rPr>
        <w:t>-</w:t>
      </w:r>
      <w:r w:rsidRPr="004B2EC5">
        <w:rPr>
          <w:lang w:eastAsia="ko-KR"/>
        </w:rPr>
        <w:tab/>
        <w:t>Burst Arrival Time.</w:t>
      </w:r>
    </w:p>
    <w:p w14:paraId="26302B62" w14:textId="1A72FB21" w:rsidR="0045375E" w:rsidRPr="004B2EC5" w:rsidRDefault="0045375E" w:rsidP="0045375E">
      <w:pPr>
        <w:pStyle w:val="B1"/>
        <w:rPr>
          <w:lang w:eastAsia="ko-KR"/>
        </w:rPr>
      </w:pPr>
      <w:r w:rsidRPr="004B2EC5">
        <w:rPr>
          <w:lang w:eastAsia="ko-KR"/>
        </w:rPr>
        <w:t>-</w:t>
      </w:r>
      <w:r w:rsidRPr="004B2EC5">
        <w:rPr>
          <w:lang w:eastAsia="ko-KR"/>
        </w:rPr>
        <w:tab/>
        <w:t>Burst Size.</w:t>
      </w:r>
    </w:p>
    <w:p w14:paraId="287BA5F4" w14:textId="77777777" w:rsidR="0045375E" w:rsidRPr="004B2EC5" w:rsidRDefault="0045375E" w:rsidP="0045375E">
      <w:pPr>
        <w:pStyle w:val="B1"/>
        <w:rPr>
          <w:lang w:eastAsia="ko-KR"/>
        </w:rPr>
      </w:pPr>
      <w:r w:rsidRPr="004B2EC5">
        <w:rPr>
          <w:lang w:eastAsia="ko-KR"/>
        </w:rPr>
        <w:lastRenderedPageBreak/>
        <w:t>-</w:t>
      </w:r>
      <w:r w:rsidRPr="004B2EC5">
        <w:rPr>
          <w:lang w:eastAsia="ko-KR"/>
        </w:rPr>
        <w:tab/>
        <w:t>Priority.</w:t>
      </w:r>
    </w:p>
    <w:p w14:paraId="641BF5B1" w14:textId="76841CD1" w:rsidR="0071175B" w:rsidRPr="004B2EC5" w:rsidRDefault="0071175B" w:rsidP="0071175B">
      <w:pPr>
        <w:rPr>
          <w:lang w:eastAsia="ko-KR"/>
        </w:rPr>
      </w:pPr>
      <w:r w:rsidRPr="004B2EC5">
        <w:rPr>
          <w:lang w:eastAsia="ko-KR"/>
        </w:rPr>
        <w:t xml:space="preserve">The solution may be extended with other parameters </w:t>
      </w:r>
      <w:r w:rsidRPr="004B2EC5">
        <w:rPr>
          <w:lang w:eastAsia="zh-CN"/>
        </w:rPr>
        <w:t>concerning TSN stream or application characteristics</w:t>
      </w:r>
      <w:r w:rsidRPr="004B2EC5">
        <w:rPr>
          <w:lang w:eastAsia="ko-KR"/>
        </w:rPr>
        <w:t>.</w:t>
      </w:r>
    </w:p>
    <w:p w14:paraId="1FAD6770" w14:textId="0FCBCFD1" w:rsidR="0071175B" w:rsidRPr="004B2EC5" w:rsidRDefault="0071175B" w:rsidP="0071175B">
      <w:pPr>
        <w:pStyle w:val="Heading3"/>
        <w:keepNext w:val="0"/>
        <w:keepLines w:val="0"/>
        <w:widowControl w:val="0"/>
        <w:kinsoku w:val="0"/>
        <w:rPr>
          <w:rFonts w:eastAsia="Malgun Gothic"/>
          <w:lang w:eastAsia="ja-JP"/>
        </w:rPr>
      </w:pPr>
      <w:bookmarkStart w:id="998" w:name="_Toc50536643"/>
      <w:bookmarkStart w:id="999" w:name="_Toc54930421"/>
      <w:bookmarkStart w:id="1000" w:name="_Toc54968226"/>
      <w:r w:rsidRPr="004B2EC5">
        <w:rPr>
          <w:rFonts w:eastAsia="Malgun Gothic"/>
        </w:rPr>
        <w:t>6.</w:t>
      </w:r>
      <w:r w:rsidR="006B3317" w:rsidRPr="004B2EC5">
        <w:rPr>
          <w:rFonts w:eastAsia="Malgun Gothic"/>
        </w:rPr>
        <w:t>21</w:t>
      </w:r>
      <w:r w:rsidRPr="004B2EC5">
        <w:rPr>
          <w:rFonts w:eastAsia="Malgun Gothic"/>
        </w:rPr>
        <w:t>.3</w:t>
      </w:r>
      <w:r w:rsidRPr="004B2EC5">
        <w:rPr>
          <w:rFonts w:eastAsia="Malgun Gothic"/>
        </w:rPr>
        <w:tab/>
        <w:t>Procedures</w:t>
      </w:r>
      <w:bookmarkEnd w:id="998"/>
      <w:bookmarkEnd w:id="999"/>
      <w:bookmarkEnd w:id="1000"/>
    </w:p>
    <w:p w14:paraId="5A65E8E3" w14:textId="295545F0" w:rsidR="0071175B" w:rsidRPr="004B2EC5" w:rsidRDefault="00D372D5" w:rsidP="0071175B">
      <w:pPr>
        <w:pStyle w:val="EditorsNote"/>
      </w:pPr>
      <w:r>
        <w:t>Editor's note:</w:t>
      </w:r>
      <w:r w:rsidR="0045375E" w:rsidRPr="004B2EC5">
        <w:tab/>
      </w:r>
      <w:r w:rsidR="0071175B" w:rsidRPr="004B2EC5">
        <w:t xml:space="preserve">Whether a mechanism to provide stream information from CNC to TSN AF (or Ethernet bridges in general) will be specified by 3GPP or IEEE is FFS. </w:t>
      </w:r>
      <w:r w:rsidR="005955D3" w:rsidRPr="004B2EC5">
        <w:t xml:space="preserve">The list of stream information provided from CNC to TSN AF is FFS and the benefit of the additional stream information for 5GS is also FFS. </w:t>
      </w:r>
      <w:r w:rsidR="0071175B" w:rsidRPr="004B2EC5">
        <w:t>Therefore the details listed below are merely an example of how stream information could be provided.</w:t>
      </w:r>
    </w:p>
    <w:p w14:paraId="4E99D6F7" w14:textId="77777777" w:rsidR="0045375E" w:rsidRPr="004B2EC5" w:rsidRDefault="0045375E" w:rsidP="0045375E">
      <w:pPr>
        <w:rPr>
          <w:rFonts w:eastAsia="Malgun Gothic"/>
        </w:rPr>
      </w:pPr>
      <w:bookmarkStart w:id="1001" w:name="_Toc50536644"/>
      <w:r w:rsidRPr="004B2EC5">
        <w:rPr>
          <w:rFonts w:eastAsia="Malgun Gothic"/>
        </w:rPr>
        <w:t>The solution involves the following additional steps.</w:t>
      </w:r>
    </w:p>
    <w:p w14:paraId="577BBA35" w14:textId="61AD82F9" w:rsidR="0045375E" w:rsidRPr="004B2EC5" w:rsidRDefault="0045375E" w:rsidP="0045375E">
      <w:pPr>
        <w:pStyle w:val="B1"/>
        <w:rPr>
          <w:rFonts w:eastAsia="Malgun Gothic"/>
        </w:rPr>
      </w:pPr>
      <w:r w:rsidRPr="004B2EC5">
        <w:rPr>
          <w:rFonts w:eastAsia="Malgun Gothic"/>
        </w:rPr>
        <w:t>1.</w:t>
      </w:r>
      <w:r w:rsidRPr="004B2EC5">
        <w:rPr>
          <w:rFonts w:eastAsia="Malgun Gothic"/>
        </w:rPr>
        <w:tab/>
        <w:t>The TSN AF of a given bridge sends a STREAM-SUBSCRIBE message to the CNC in order to request notifications about TSN stream specific information for TSN streams that pass through the given bridge.</w:t>
      </w:r>
    </w:p>
    <w:p w14:paraId="4173DA4C" w14:textId="6EA5BCE9" w:rsidR="0045375E" w:rsidRPr="004B2EC5" w:rsidRDefault="0045375E" w:rsidP="0045375E">
      <w:pPr>
        <w:pStyle w:val="B1"/>
        <w:rPr>
          <w:rFonts w:eastAsia="Malgun Gothic"/>
        </w:rPr>
      </w:pPr>
      <w:r w:rsidRPr="004B2EC5">
        <w:rPr>
          <w:rFonts w:eastAsia="Malgun Gothic"/>
        </w:rPr>
        <w:t>2.</w:t>
      </w:r>
      <w:r w:rsidRPr="004B2EC5">
        <w:rPr>
          <w:rFonts w:eastAsia="Malgun Gothic"/>
        </w:rPr>
        <w:tab/>
        <w:t>The CNC sends a STREAM-NOTIFY message to the TSN AF containing information about new/updated TSN streams. The CNC also sends a STREAM-NOTIFY message to the TSN AF when a TSN stream is removed.</w:t>
      </w:r>
    </w:p>
    <w:p w14:paraId="46442BEC" w14:textId="77777777" w:rsidR="0045375E" w:rsidRPr="004B2EC5" w:rsidRDefault="0045375E" w:rsidP="0045375E">
      <w:pPr>
        <w:rPr>
          <w:rFonts w:eastAsia="Malgun Gothic"/>
        </w:rPr>
      </w:pPr>
      <w:r w:rsidRPr="004B2EC5">
        <w:rPr>
          <w:rFonts w:eastAsia="Malgun Gothic"/>
        </w:rPr>
        <w:t>The TSN AF processes the information as already specified. The TSN AF does not need to consider PSFP configuration information to obtain TSN stream specific information to derive the ingress/egress port numbers and QoS information.</w:t>
      </w:r>
    </w:p>
    <w:p w14:paraId="1D78DA14" w14:textId="77777777" w:rsidR="0045375E" w:rsidRPr="004B2EC5" w:rsidRDefault="0045375E" w:rsidP="0045375E">
      <w:pPr>
        <w:rPr>
          <w:rFonts w:eastAsia="Malgun Gothic"/>
        </w:rPr>
      </w:pPr>
      <w:r w:rsidRPr="004B2EC5">
        <w:rPr>
          <w:rFonts w:eastAsia="Malgun Gothic"/>
        </w:rPr>
        <w:t>It could be possible to apply the solution to the non-TSN case as well where the TSN AF is replaced by the AF.</w:t>
      </w:r>
    </w:p>
    <w:p w14:paraId="6B4815E6" w14:textId="60E4A897" w:rsidR="0071175B" w:rsidRPr="004B2EC5" w:rsidRDefault="0071175B" w:rsidP="0071175B">
      <w:pPr>
        <w:pStyle w:val="Heading3"/>
        <w:keepNext w:val="0"/>
        <w:keepLines w:val="0"/>
        <w:widowControl w:val="0"/>
        <w:kinsoku w:val="0"/>
        <w:rPr>
          <w:rFonts w:eastAsia="Malgun Gothic"/>
        </w:rPr>
      </w:pPr>
      <w:bookmarkStart w:id="1002" w:name="_Toc54930422"/>
      <w:bookmarkStart w:id="1003" w:name="_Toc54968227"/>
      <w:r w:rsidRPr="004B2EC5">
        <w:rPr>
          <w:rFonts w:eastAsia="Malgun Gothic"/>
        </w:rPr>
        <w:t>6.</w:t>
      </w:r>
      <w:r w:rsidR="006B3317" w:rsidRPr="004B2EC5">
        <w:rPr>
          <w:rFonts w:eastAsia="Malgun Gothic"/>
        </w:rPr>
        <w:t>21</w:t>
      </w:r>
      <w:r w:rsidRPr="004B2EC5">
        <w:rPr>
          <w:rFonts w:eastAsia="Malgun Gothic"/>
        </w:rPr>
        <w:t>.4</w:t>
      </w:r>
      <w:r w:rsidRPr="004B2EC5">
        <w:rPr>
          <w:rFonts w:eastAsia="Malgun Gothic"/>
        </w:rPr>
        <w:tab/>
        <w:t>Impacts on existing services and interfaces</w:t>
      </w:r>
      <w:bookmarkEnd w:id="1001"/>
      <w:bookmarkEnd w:id="1002"/>
      <w:bookmarkEnd w:id="1003"/>
    </w:p>
    <w:p w14:paraId="179A3421" w14:textId="77777777" w:rsidR="0045375E" w:rsidRPr="004B2EC5" w:rsidRDefault="0045375E" w:rsidP="0045375E">
      <w:pPr>
        <w:rPr>
          <w:rFonts w:eastAsia="SimSun"/>
          <w:lang w:eastAsia="zh-CN"/>
        </w:rPr>
      </w:pPr>
      <w:bookmarkStart w:id="1004" w:name="_Toc50536645"/>
      <w:r w:rsidRPr="004B2EC5">
        <w:rPr>
          <w:rFonts w:eastAsia="SimSun"/>
          <w:lang w:eastAsia="zh-CN"/>
        </w:rPr>
        <w:t>TSN AF:</w:t>
      </w:r>
    </w:p>
    <w:p w14:paraId="3F424073"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sending a STREAM-SUBSCRIBE message indicating interest in receiving TSN stream specific information notifications.</w:t>
      </w:r>
    </w:p>
    <w:p w14:paraId="3FD9270E"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STREAM-NOTIFY messages that provide TSN stream specific information.</w:t>
      </w:r>
    </w:p>
    <w:p w14:paraId="02BE58C5"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No longer needs to support obtaining the same parameters from PSFP information.</w:t>
      </w:r>
    </w:p>
    <w:p w14:paraId="5D54EC01" w14:textId="77777777" w:rsidR="0045375E" w:rsidRPr="004B2EC5" w:rsidRDefault="0045375E" w:rsidP="0045375E">
      <w:pPr>
        <w:rPr>
          <w:rFonts w:eastAsia="SimSun"/>
          <w:lang w:eastAsia="zh-CN"/>
        </w:rPr>
      </w:pPr>
      <w:r w:rsidRPr="004B2EC5">
        <w:rPr>
          <w:rFonts w:eastAsia="SimSun"/>
          <w:lang w:eastAsia="zh-CN"/>
        </w:rPr>
        <w:t>CNC (non 3GPP defined entity):</w:t>
      </w:r>
    </w:p>
    <w:p w14:paraId="6D51CA8E" w14:textId="11105B20"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Accept subscriptions from TSN bridges and provide notifications on TSN stream specific information.</w:t>
      </w:r>
    </w:p>
    <w:p w14:paraId="133BBFEE" w14:textId="659B89CA" w:rsidR="00DC6954" w:rsidRPr="004B2EC5" w:rsidRDefault="00DC6954" w:rsidP="00DC6954">
      <w:pPr>
        <w:pStyle w:val="Heading2"/>
        <w:rPr>
          <w:rFonts w:eastAsia="SimSun"/>
          <w:lang w:eastAsia="zh-CN"/>
        </w:rPr>
      </w:pPr>
      <w:bookmarkStart w:id="1005" w:name="_Toc54930423"/>
      <w:bookmarkStart w:id="1006" w:name="_Toc54968228"/>
      <w:r w:rsidRPr="004B2EC5">
        <w:rPr>
          <w:rFonts w:eastAsia="SimSun"/>
          <w:lang w:eastAsia="zh-CN"/>
        </w:rPr>
        <w:t>6.22</w:t>
      </w:r>
      <w:r w:rsidRPr="004B2EC5">
        <w:rPr>
          <w:rFonts w:eastAsia="SimSun"/>
          <w:lang w:eastAsia="zh-CN"/>
        </w:rPr>
        <w:tab/>
        <w:t>Solution #22: Detect the Burst spread at UPF</w:t>
      </w:r>
      <w:bookmarkEnd w:id="1004"/>
      <w:bookmarkEnd w:id="1005"/>
      <w:bookmarkEnd w:id="1006"/>
    </w:p>
    <w:p w14:paraId="763EC13C" w14:textId="5DDC93E9" w:rsidR="00DC6954" w:rsidRPr="004B2EC5" w:rsidRDefault="00DC6954" w:rsidP="00DC6954">
      <w:pPr>
        <w:pStyle w:val="Heading3"/>
        <w:rPr>
          <w:rFonts w:eastAsia="SimSun"/>
          <w:lang w:eastAsia="ko-KR"/>
        </w:rPr>
      </w:pPr>
      <w:bookmarkStart w:id="1007" w:name="_Toc50536646"/>
      <w:bookmarkStart w:id="1008" w:name="_Toc54930424"/>
      <w:bookmarkStart w:id="1009" w:name="_Toc54968229"/>
      <w:r w:rsidRPr="004B2EC5">
        <w:rPr>
          <w:rFonts w:eastAsia="SimSun"/>
          <w:lang w:eastAsia="ko-KR"/>
        </w:rPr>
        <w:t>6.22.1</w:t>
      </w:r>
      <w:r w:rsidRPr="004B2EC5">
        <w:rPr>
          <w:rFonts w:eastAsia="SimSun"/>
          <w:lang w:eastAsia="ko-KR"/>
        </w:rPr>
        <w:tab/>
        <w:t>Introduction</w:t>
      </w:r>
      <w:bookmarkEnd w:id="1007"/>
      <w:bookmarkEnd w:id="1008"/>
      <w:bookmarkEnd w:id="1009"/>
    </w:p>
    <w:p w14:paraId="60880857" w14:textId="77777777" w:rsidR="00DC6954" w:rsidRPr="004B2EC5" w:rsidRDefault="00DC6954" w:rsidP="00DC6954">
      <w:pPr>
        <w:kinsoku w:val="0"/>
        <w:rPr>
          <w:rFonts w:eastAsia="SimSun"/>
          <w:lang w:eastAsia="ja-JP"/>
        </w:rPr>
      </w:pPr>
      <w:r w:rsidRPr="004B2EC5">
        <w:rPr>
          <w:lang w:eastAsia="ko-KR"/>
        </w:rPr>
        <w:t xml:space="preserve">The solutions addresses </w:t>
      </w:r>
      <w:r w:rsidRPr="004B2EC5">
        <w:t>Key issue 3A:</w:t>
      </w:r>
    </w:p>
    <w:p w14:paraId="5DB4E106" w14:textId="6825B5AE" w:rsidR="00DC6954" w:rsidRPr="004B2EC5" w:rsidRDefault="00DC6954" w:rsidP="00DC6954">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7F2980D6" w14:textId="77777777" w:rsidR="00DC6954" w:rsidRPr="004B2EC5" w:rsidRDefault="00DC6954" w:rsidP="00DC6954">
      <w:pPr>
        <w:rPr>
          <w:lang w:eastAsia="zh-CN"/>
        </w:rPr>
      </w:pPr>
      <w:r w:rsidRPr="004B2EC5">
        <w:rPr>
          <w:lang w:eastAsia="zh-CN"/>
        </w:rPr>
        <w:t>The burst spread is the variation of burst arrival time for DL traffic resulting from jitter on N6, i.e. it was introduced by the jitter on the N6.</w:t>
      </w:r>
    </w:p>
    <w:p w14:paraId="764093E4" w14:textId="63A3AD1A" w:rsidR="00DC6954" w:rsidRPr="004B2EC5" w:rsidRDefault="00DC6954" w:rsidP="00DC6954">
      <w:pPr>
        <w:rPr>
          <w:lang w:eastAsia="ja-JP"/>
        </w:rPr>
      </w:pPr>
      <w:r w:rsidRPr="004B2EC5">
        <w:t>Before the application sends the data to the UE (causing the DL data to reach N6), AF is not aware of burst spread. After the application starts sending the data to the UE, the AF still cannot determine the burst spread by itself directly. It may get burst spread by</w:t>
      </w:r>
      <w:r w:rsidR="00D372D5">
        <w:t>:</w:t>
      </w:r>
    </w:p>
    <w:p w14:paraId="5AE6E8DE" w14:textId="157C242D" w:rsidR="0045375E" w:rsidRPr="004B2EC5" w:rsidRDefault="0045375E" w:rsidP="0045375E">
      <w:pPr>
        <w:pStyle w:val="B1"/>
        <w:rPr>
          <w:lang w:eastAsia="zh-CN"/>
        </w:rPr>
      </w:pPr>
      <w:r w:rsidRPr="004B2EC5">
        <w:rPr>
          <w:lang w:eastAsia="zh-CN"/>
        </w:rPr>
        <w:t>A)</w:t>
      </w:r>
      <w:r w:rsidR="00D372D5">
        <w:rPr>
          <w:lang w:eastAsia="zh-CN"/>
        </w:rPr>
        <w:tab/>
      </w:r>
      <w:r w:rsidRPr="004B2EC5">
        <w:rPr>
          <w:lang w:eastAsia="zh-CN"/>
        </w:rPr>
        <w:t xml:space="preserve">U-plane feedback mechanism, e.g. ACK packet to the DL data. This depends on the U-plane protocol. </w:t>
      </w:r>
      <w:r w:rsidR="00D372D5">
        <w:rPr>
          <w:lang w:eastAsia="zh-CN"/>
        </w:rPr>
        <w:t>T</w:t>
      </w:r>
      <w:r w:rsidRPr="004B2EC5">
        <w:rPr>
          <w:lang w:eastAsia="zh-CN"/>
        </w:rPr>
        <w:t>his mechanism cannot accurately determine the burst spread.</w:t>
      </w:r>
    </w:p>
    <w:p w14:paraId="27FA0386" w14:textId="5322A461" w:rsidR="0045375E" w:rsidRPr="004B2EC5" w:rsidRDefault="0045375E" w:rsidP="0045375E">
      <w:pPr>
        <w:pStyle w:val="B1"/>
        <w:rPr>
          <w:lang w:eastAsia="zh-CN"/>
        </w:rPr>
      </w:pPr>
      <w:r w:rsidRPr="004B2EC5">
        <w:rPr>
          <w:lang w:eastAsia="zh-CN"/>
        </w:rPr>
        <w:t>B)</w:t>
      </w:r>
      <w:r w:rsidR="00D372D5">
        <w:rPr>
          <w:lang w:eastAsia="zh-CN"/>
        </w:rPr>
        <w:tab/>
      </w:r>
      <w:r w:rsidRPr="004B2EC5">
        <w:rPr>
          <w:lang w:eastAsia="zh-CN"/>
        </w:rPr>
        <w:t>5GS exposure method. The 5GS (i.e. PSA-UPF) detect the burst spread of DL in N6, and notify the AF via NEF.</w:t>
      </w:r>
    </w:p>
    <w:p w14:paraId="7DF4945B" w14:textId="44FC8EAB" w:rsidR="00DC6954" w:rsidRPr="004B2EC5" w:rsidRDefault="00DC6954" w:rsidP="00DC6954">
      <w:pPr>
        <w:rPr>
          <w:lang w:eastAsia="zh-CN"/>
        </w:rPr>
      </w:pPr>
      <w:r w:rsidRPr="004B2EC5">
        <w:rPr>
          <w:lang w:eastAsia="zh-CN"/>
        </w:rPr>
        <w:lastRenderedPageBreak/>
        <w:t>The option A is not accurate.</w:t>
      </w:r>
    </w:p>
    <w:p w14:paraId="2AEC6CF5" w14:textId="1F24C674" w:rsidR="00DC6954" w:rsidRPr="004B2EC5" w:rsidRDefault="00DC6954" w:rsidP="00DC6954">
      <w:pPr>
        <w:rPr>
          <w:lang w:eastAsia="zh-CN"/>
        </w:rPr>
      </w:pPr>
      <w:r w:rsidRPr="004B2EC5">
        <w:rPr>
          <w:lang w:eastAsia="zh-CN"/>
        </w:rPr>
        <w:t>In order to send the burst spread to NG-RAN, the option B require more signalling. (i.e. UPF-&gt;SMF-&gt;PCF-&gt;NEF-&gt;AF-&gt;NEF-&gt;PCF-&gt;SMF-&gt;AMF-&gt;NG-RAN)</w:t>
      </w:r>
      <w:r w:rsidR="0045375E" w:rsidRPr="004B2EC5">
        <w:rPr>
          <w:lang w:eastAsia="zh-CN"/>
        </w:rPr>
        <w:t>.</w:t>
      </w:r>
    </w:p>
    <w:p w14:paraId="4B1CBD42" w14:textId="77777777" w:rsidR="00DC6954" w:rsidRPr="004B2EC5" w:rsidRDefault="00DC6954" w:rsidP="00DC6954">
      <w:pPr>
        <w:rPr>
          <w:lang w:eastAsia="ja-JP"/>
        </w:rPr>
      </w:pPr>
      <w:r w:rsidRPr="004B2EC5">
        <w:rPr>
          <w:lang w:eastAsia="zh-CN"/>
        </w:rPr>
        <w:t>Depending on the option B, this solution proposes, that the UPF/NW-TT detects t</w:t>
      </w:r>
      <w:r w:rsidRPr="004B2EC5">
        <w:t>he burst spread of DL in N6, and reports to SMF. SMF update the TSCAI and send to NG-RAN.</w:t>
      </w:r>
    </w:p>
    <w:p w14:paraId="2895670B" w14:textId="1C4CA862" w:rsidR="00DC6954" w:rsidRPr="004B2EC5" w:rsidRDefault="00D372D5" w:rsidP="00DC6954">
      <w:pPr>
        <w:pStyle w:val="EditorsNote"/>
      </w:pPr>
      <w:r>
        <w:t>Editor's note:</w:t>
      </w:r>
      <w:r w:rsidR="0045375E" w:rsidRPr="004B2EC5">
        <w:tab/>
      </w:r>
      <w:r w:rsidR="00DC6954" w:rsidRPr="004B2EC5">
        <w:t>Whether the UPF/NW-TT detects the burst spread of DL in N6 with RFC</w:t>
      </w:r>
      <w:r w:rsidR="0045375E" w:rsidRPr="004B2EC5">
        <w:t> </w:t>
      </w:r>
      <w:r w:rsidR="00DC6954" w:rsidRPr="004B2EC5">
        <w:t>4689 or other mechanism is FFS.</w:t>
      </w:r>
    </w:p>
    <w:p w14:paraId="15CCD1A5" w14:textId="64F5A8DB" w:rsidR="00DC6954" w:rsidRPr="004B2EC5" w:rsidRDefault="00DC6954" w:rsidP="00DC6954">
      <w:pPr>
        <w:pStyle w:val="Heading3"/>
        <w:rPr>
          <w:rFonts w:eastAsia="SimSun"/>
        </w:rPr>
      </w:pPr>
      <w:bookmarkStart w:id="1010" w:name="_Toc50536647"/>
      <w:bookmarkStart w:id="1011" w:name="_Toc54930425"/>
      <w:bookmarkStart w:id="1012" w:name="_Toc54968230"/>
      <w:r w:rsidRPr="004B2EC5">
        <w:rPr>
          <w:rFonts w:eastAsia="SimSun"/>
          <w:lang w:eastAsia="ko-KR"/>
        </w:rPr>
        <w:t>6.22.2</w:t>
      </w:r>
      <w:r w:rsidRPr="004B2EC5">
        <w:rPr>
          <w:rFonts w:eastAsia="SimSun"/>
          <w:lang w:eastAsia="ko-KR"/>
        </w:rPr>
        <w:tab/>
        <w:t>Functional Description</w:t>
      </w:r>
      <w:bookmarkEnd w:id="1010"/>
      <w:bookmarkEnd w:id="1011"/>
      <w:bookmarkEnd w:id="1012"/>
    </w:p>
    <w:p w14:paraId="6D93764A" w14:textId="77777777" w:rsidR="00DC6954" w:rsidRPr="004B2EC5" w:rsidRDefault="00DC6954" w:rsidP="00DC6954">
      <w:pPr>
        <w:rPr>
          <w:rFonts w:eastAsia="PMingLiU"/>
          <w:lang w:eastAsia="zh-TW"/>
        </w:rPr>
      </w:pPr>
      <w:r w:rsidRPr="004B2EC5">
        <w:rPr>
          <w:rFonts w:eastAsia="PMingLiU"/>
          <w:lang w:eastAsia="zh-TW"/>
        </w:rPr>
        <w:t>When the SMF establishes a QoS flow, it may request the UPF/NW-TT to detect the burst spread.</w:t>
      </w:r>
    </w:p>
    <w:p w14:paraId="4D2DDC6F" w14:textId="77777777" w:rsidR="00DC6954" w:rsidRPr="004B2EC5" w:rsidRDefault="00DC6954" w:rsidP="00DC6954">
      <w:pPr>
        <w:rPr>
          <w:rFonts w:eastAsia="PMingLiU"/>
          <w:lang w:eastAsia="zh-TW"/>
        </w:rPr>
      </w:pPr>
      <w:r w:rsidRPr="004B2EC5">
        <w:rPr>
          <w:rFonts w:eastAsia="PMingLiU"/>
          <w:lang w:eastAsia="zh-TW"/>
        </w:rPr>
        <w:t>The UPF/NW-TT detects the burst spread of DL data for the particular stream and reports the burst spread to SMF.</w:t>
      </w:r>
    </w:p>
    <w:p w14:paraId="736E695C" w14:textId="77777777" w:rsidR="00DC6954" w:rsidRPr="004B2EC5" w:rsidRDefault="00DC6954" w:rsidP="00DC6954">
      <w:pPr>
        <w:rPr>
          <w:rFonts w:eastAsia="PMingLiU"/>
          <w:lang w:eastAsia="zh-TW"/>
        </w:rPr>
      </w:pPr>
      <w:r w:rsidRPr="004B2EC5">
        <w:rPr>
          <w:rFonts w:eastAsia="PMingLiU"/>
          <w:lang w:eastAsia="zh-TW"/>
        </w:rPr>
        <w:t>SMF sends the updated TSCAI which include the burst spread to NG-RAN.</w:t>
      </w:r>
    </w:p>
    <w:p w14:paraId="340075C3" w14:textId="335755C5" w:rsidR="009C04BA" w:rsidRPr="004B2EC5" w:rsidRDefault="009C04BA" w:rsidP="00BD4FB0">
      <w:pPr>
        <w:pStyle w:val="NO"/>
      </w:pPr>
      <w:r w:rsidRPr="004B2EC5">
        <w:rPr>
          <w:rFonts w:eastAsia="DengXian"/>
        </w:rPr>
        <w:t>NOTE:</w:t>
      </w:r>
      <w:r w:rsidRPr="004B2EC5">
        <w:rPr>
          <w:rFonts w:eastAsia="DengXian"/>
        </w:rPr>
        <w:tab/>
        <w:t>The Burst Spread is provided as a separate parameter to Burst Arrival Time.</w:t>
      </w:r>
    </w:p>
    <w:p w14:paraId="37082DE8" w14:textId="77777777" w:rsidR="008164E1" w:rsidRPr="004B2EC5" w:rsidRDefault="008164E1" w:rsidP="008164E1">
      <w:pPr>
        <w:rPr>
          <w:rFonts w:eastAsiaTheme="minorEastAsia"/>
          <w:lang w:eastAsia="zh-CN"/>
        </w:rPr>
      </w:pPr>
      <w:r w:rsidRPr="004B2EC5">
        <w:rPr>
          <w:rFonts w:eastAsiaTheme="minorEastAsia"/>
          <w:lang w:eastAsia="zh-CN"/>
        </w:rPr>
        <w:t xml:space="preserve">If deterministic transmission is supported on N3 interface, the UPF/NW-TT could </w:t>
      </w:r>
      <w:r w:rsidRPr="004B2EC5">
        <w:t xml:space="preserve">determine an ingress time window [start time, end time] to start processing the packets of a burst in a cycle based on burst spread. The start time indicates the earliest time to process the first packet of a burst in a cycle while the end time indicates the latest time to process the first packet of a burst in a cycle. Then early arrived packets in a cycle would be buffered on the UPF until the start time. This would help to decrease the jitter introduced by transmission on N6, and to decrease the delay on N3 for transmitting TSC stream. </w:t>
      </w:r>
      <w:r w:rsidRPr="004B2EC5">
        <w:rPr>
          <w:rFonts w:eastAsiaTheme="minorEastAsia"/>
          <w:lang w:eastAsia="zh-CN"/>
        </w:rPr>
        <w:t xml:space="preserve">The ingress time window could be provided to the SMF, which determines egress time window </w:t>
      </w:r>
      <w:r w:rsidRPr="004B2EC5">
        <w:t>[start time, end time]</w:t>
      </w:r>
      <w:r w:rsidRPr="004B2EC5">
        <w:rPr>
          <w:rFonts w:eastAsiaTheme="minorEastAsia"/>
          <w:lang w:eastAsia="zh-CN"/>
        </w:rPr>
        <w:t xml:space="preserve"> for DS-TT to send out the burst. The SMF sends the egress time window to UE/DS-TT for deterministic transmission.</w:t>
      </w:r>
    </w:p>
    <w:p w14:paraId="4FD5DC25" w14:textId="42B725B3" w:rsidR="008164E1" w:rsidRPr="004B2EC5" w:rsidRDefault="008164E1" w:rsidP="008164E1">
      <w:pPr>
        <w:rPr>
          <w:rFonts w:eastAsiaTheme="minorEastAsia"/>
          <w:lang w:eastAsia="zh-CN"/>
        </w:rPr>
      </w:pPr>
      <w:r w:rsidRPr="004B2EC5">
        <w:rPr>
          <w:rFonts w:eastAsiaTheme="minorEastAsia"/>
          <w:lang w:eastAsia="zh-CN"/>
        </w:rPr>
        <w:t>If deterministic transmission is not supported on N3 interface, the RAN could handle the packet starts at the time as indicated by TSCAI.</w:t>
      </w:r>
      <w:r w:rsidRPr="004B2EC5">
        <w:t xml:space="preserve"> </w:t>
      </w:r>
      <w:r w:rsidRPr="004B2EC5">
        <w:rPr>
          <w:rFonts w:eastAsiaTheme="minorEastAsia"/>
          <w:lang w:eastAsia="zh-CN"/>
        </w:rPr>
        <w:t>The SMF could determine egress time window based on spread time and burst arrival time in TSCAI and provide the egress time window to UE/DS-TT for deterministic transmission.</w:t>
      </w:r>
    </w:p>
    <w:p w14:paraId="3EF833F6" w14:textId="40E88CDF" w:rsidR="008164E1" w:rsidRPr="004B2EC5" w:rsidRDefault="008164E1" w:rsidP="004D2466">
      <w:pPr>
        <w:rPr>
          <w:rFonts w:eastAsia="PMingLiU"/>
          <w:lang w:eastAsia="zh-TW"/>
        </w:rPr>
      </w:pPr>
      <w:r w:rsidRPr="004B2EC5">
        <w:rPr>
          <w:rFonts w:eastAsiaTheme="minorEastAsia"/>
          <w:lang w:eastAsia="zh-CN"/>
        </w:rPr>
        <w:t>It is assumed that the AF may provide the egress time window to devices behind the UE to determine its receiving time for a burst from UE, then the determined egress time window may be provided to the AF to make application aware of packet handling time.</w:t>
      </w:r>
    </w:p>
    <w:p w14:paraId="6827F640" w14:textId="39EF854F" w:rsidR="00DC6954" w:rsidRPr="004B2EC5" w:rsidRDefault="00DC6954" w:rsidP="00DC6954">
      <w:pPr>
        <w:pStyle w:val="Heading3"/>
        <w:rPr>
          <w:rFonts w:eastAsia="SimSun"/>
          <w:lang w:eastAsia="ja-JP"/>
        </w:rPr>
      </w:pPr>
      <w:bookmarkStart w:id="1013" w:name="_Toc50536648"/>
      <w:bookmarkStart w:id="1014" w:name="_Toc54930426"/>
      <w:bookmarkStart w:id="1015" w:name="_Toc54968231"/>
      <w:r w:rsidRPr="004B2EC5">
        <w:rPr>
          <w:rFonts w:eastAsia="SimSun"/>
        </w:rPr>
        <w:t>6.22.3</w:t>
      </w:r>
      <w:r w:rsidRPr="004B2EC5">
        <w:rPr>
          <w:rFonts w:eastAsia="SimSun"/>
        </w:rPr>
        <w:tab/>
        <w:t>Procedures</w:t>
      </w:r>
      <w:bookmarkEnd w:id="1013"/>
      <w:bookmarkEnd w:id="1014"/>
      <w:bookmarkEnd w:id="1015"/>
    </w:p>
    <w:p w14:paraId="5C688FF2" w14:textId="1E5D8A1A" w:rsidR="003E6B46" w:rsidRPr="004B2EC5" w:rsidRDefault="00DC6954" w:rsidP="00DC6954">
      <w:r w:rsidRPr="004B2EC5">
        <w:t>The procedure for synchronizing TSN end stations behind 5G System (NW-TT) with the TSN GM in the network</w:t>
      </w:r>
      <w:r w:rsidR="0045375E" w:rsidRPr="004B2EC5">
        <w:t>.</w:t>
      </w:r>
    </w:p>
    <w:p w14:paraId="601ED77B" w14:textId="266AE291" w:rsidR="00DC6954" w:rsidRPr="004B2EC5" w:rsidRDefault="003E6B46" w:rsidP="0045375E">
      <w:pPr>
        <w:pStyle w:val="TH"/>
        <w:rPr>
          <w:rFonts w:eastAsia="SimSun"/>
        </w:rPr>
      </w:pPr>
      <w:r w:rsidRPr="004B2EC5">
        <w:object w:dxaOrig="9109" w:dyaOrig="4849" w14:anchorId="13316B55">
          <v:shape id="_x0000_i1062" type="#_x0000_t75" style="width:386.5pt;height:205.8pt" o:ole="">
            <v:imagedata r:id="rId88" o:title=""/>
          </v:shape>
          <o:OLEObject Type="Embed" ProgID="Visio.Drawing.15" ShapeID="_x0000_i1062" DrawAspect="Content" ObjectID="_1665581924" r:id="rId89"/>
        </w:object>
      </w:r>
    </w:p>
    <w:p w14:paraId="40E074B0" w14:textId="39551201" w:rsidR="00DC6954" w:rsidRPr="004B2EC5" w:rsidRDefault="00DC6954" w:rsidP="00DC6954">
      <w:pPr>
        <w:pStyle w:val="TF"/>
      </w:pPr>
      <w:r w:rsidRPr="004B2EC5">
        <w:t>Figure 6.22.3-1: Procedure for providing the Burst spread to NG-RAN</w:t>
      </w:r>
    </w:p>
    <w:p w14:paraId="0B3A9E48" w14:textId="77777777" w:rsidR="0045375E" w:rsidRPr="004B2EC5" w:rsidRDefault="0045375E" w:rsidP="0045375E">
      <w:pPr>
        <w:pStyle w:val="B1"/>
      </w:pPr>
      <w:r w:rsidRPr="004B2EC5">
        <w:lastRenderedPageBreak/>
        <w:t>1.</w:t>
      </w:r>
      <w:r w:rsidRPr="004B2EC5">
        <w:tab/>
        <w:t>The AF provides the service information to PCF/NEF.</w:t>
      </w:r>
    </w:p>
    <w:p w14:paraId="6A0422B8" w14:textId="77777777" w:rsidR="0045375E" w:rsidRPr="004B2EC5" w:rsidRDefault="0045375E" w:rsidP="0045375E">
      <w:pPr>
        <w:pStyle w:val="B1"/>
      </w:pPr>
      <w:r w:rsidRPr="004B2EC5">
        <w:t>2.</w:t>
      </w:r>
      <w:r w:rsidRPr="004B2EC5">
        <w:tab/>
        <w:t>The PCF initiates the SM policy Association Modification service operation to provide the QoS rule to SMF.</w:t>
      </w:r>
    </w:p>
    <w:p w14:paraId="4CCD9D7C" w14:textId="77777777" w:rsidR="0045375E" w:rsidRPr="004B2EC5" w:rsidRDefault="0045375E" w:rsidP="0045375E">
      <w:pPr>
        <w:pStyle w:val="B1"/>
      </w:pPr>
      <w:r w:rsidRPr="004B2EC5">
        <w:t>3.</w:t>
      </w:r>
      <w:r w:rsidRPr="004B2EC5">
        <w:tab/>
        <w:t>SMF sends the N4 request to UPF/NW-TT, which indicate the UPF/NW-TT detect the burst spread of indicated stream.</w:t>
      </w:r>
    </w:p>
    <w:p w14:paraId="5FF3325B" w14:textId="0CB835B3" w:rsidR="0045375E" w:rsidRPr="004B2EC5" w:rsidRDefault="0045375E" w:rsidP="0045375E">
      <w:pPr>
        <w:pStyle w:val="B1"/>
      </w:pPr>
      <w:r w:rsidRPr="004B2EC5">
        <w:t>4.</w:t>
      </w:r>
      <w:r w:rsidRPr="004B2EC5">
        <w:tab/>
        <w:t>AF send the DL data to UE, which arrives the UPF/NW-TT.</w:t>
      </w:r>
    </w:p>
    <w:p w14:paraId="147F7B4C" w14:textId="04BA2540" w:rsidR="0045375E" w:rsidRPr="004B2EC5" w:rsidRDefault="0045375E" w:rsidP="0045375E">
      <w:pPr>
        <w:pStyle w:val="B1"/>
      </w:pPr>
      <w:r w:rsidRPr="004B2EC5">
        <w:t>5.</w:t>
      </w:r>
      <w:r w:rsidRPr="004B2EC5">
        <w:tab/>
        <w:t>The UPF/NW-TT report the detected burst spread to SMF.</w:t>
      </w:r>
      <w:r w:rsidR="008164E1" w:rsidRPr="004B2EC5">
        <w:t xml:space="preserve"> If deterministic transmission is supported on N3 interface, the UPF/NW-TT could determine an ingress time window for handling the stream and provide the ingress time window to the SMF.</w:t>
      </w:r>
    </w:p>
    <w:p w14:paraId="7FE4D9E3" w14:textId="595ACF55" w:rsidR="0045375E" w:rsidRPr="004B2EC5" w:rsidRDefault="0045375E" w:rsidP="0045375E">
      <w:pPr>
        <w:pStyle w:val="B1"/>
      </w:pPr>
      <w:r w:rsidRPr="004B2EC5">
        <w:t>6.</w:t>
      </w:r>
      <w:r w:rsidRPr="004B2EC5">
        <w:tab/>
        <w:t>SMF sends the updated TSCAI to NG-RAN, which includes the burst spread.</w:t>
      </w:r>
      <w:r w:rsidR="008164E1" w:rsidRPr="004B2EC5">
        <w:t xml:space="preserve"> The SMF also determines egress time window based on spread time or ingress time window and sends the egress time window to the UE and the AF.</w:t>
      </w:r>
    </w:p>
    <w:p w14:paraId="63FF1B3B" w14:textId="58C7244F" w:rsidR="00DC6954" w:rsidRPr="004B2EC5" w:rsidRDefault="00DC6954" w:rsidP="00DC6954">
      <w:pPr>
        <w:pStyle w:val="Heading3"/>
        <w:rPr>
          <w:rFonts w:eastAsia="SimSun"/>
        </w:rPr>
      </w:pPr>
      <w:bookmarkStart w:id="1016" w:name="_Toc50536649"/>
      <w:bookmarkStart w:id="1017" w:name="_Toc54930427"/>
      <w:bookmarkStart w:id="1018" w:name="_Toc54968232"/>
      <w:r w:rsidRPr="004B2EC5">
        <w:rPr>
          <w:rFonts w:eastAsia="SimSun"/>
        </w:rPr>
        <w:t>6.22.4</w:t>
      </w:r>
      <w:r w:rsidRPr="004B2EC5">
        <w:rPr>
          <w:rFonts w:eastAsia="SimSun"/>
        </w:rPr>
        <w:tab/>
        <w:t>Impacts on services, entities and interfaces</w:t>
      </w:r>
      <w:bookmarkEnd w:id="1016"/>
      <w:bookmarkEnd w:id="1017"/>
      <w:bookmarkEnd w:id="1018"/>
    </w:p>
    <w:p w14:paraId="22BDBE7F" w14:textId="77777777" w:rsidR="0045375E" w:rsidRPr="004B2EC5" w:rsidRDefault="0045375E" w:rsidP="0045375E">
      <w:r w:rsidRPr="004B2EC5">
        <w:t>SMF.</w:t>
      </w:r>
    </w:p>
    <w:p w14:paraId="4B28E4A3" w14:textId="0EBA3584" w:rsidR="0045375E" w:rsidRPr="004B2EC5" w:rsidRDefault="0045375E" w:rsidP="0045375E">
      <w:pPr>
        <w:pStyle w:val="B1"/>
      </w:pPr>
      <w:r w:rsidRPr="004B2EC5">
        <w:t>-</w:t>
      </w:r>
      <w:r w:rsidRPr="004B2EC5">
        <w:tab/>
        <w:t>Indicate the UPF to detect the burst spread for particular strea</w:t>
      </w:r>
      <w:r w:rsidR="00BD4FB0" w:rsidRPr="004B2EC5">
        <w:t>m.</w:t>
      </w:r>
    </w:p>
    <w:p w14:paraId="4E79066E" w14:textId="4EBCB9A5" w:rsidR="0045375E" w:rsidRPr="004B2EC5" w:rsidRDefault="0045375E" w:rsidP="0045375E">
      <w:pPr>
        <w:pStyle w:val="B1"/>
      </w:pPr>
      <w:r w:rsidRPr="004B2EC5">
        <w:t>-</w:t>
      </w:r>
      <w:r w:rsidRPr="004B2EC5">
        <w:tab/>
        <w:t>sends the burst spread to NG-RAN after it receives it from UPF.</w:t>
      </w:r>
    </w:p>
    <w:p w14:paraId="392AC436" w14:textId="4E9B78C9" w:rsidR="008164E1" w:rsidRPr="004B2EC5" w:rsidRDefault="008164E1" w:rsidP="0045375E">
      <w:pPr>
        <w:pStyle w:val="B1"/>
      </w:pPr>
      <w:r w:rsidRPr="004B2EC5">
        <w:t>-</w:t>
      </w:r>
      <w:r w:rsidRPr="004B2EC5">
        <w:tab/>
        <w:t>determines egress time window based on spread time or ingress time window and sends the egress time window to the UE and the AF.</w:t>
      </w:r>
    </w:p>
    <w:p w14:paraId="42DBFF01" w14:textId="77777777" w:rsidR="0045375E" w:rsidRPr="004B2EC5" w:rsidRDefault="0045375E" w:rsidP="0045375E">
      <w:r w:rsidRPr="004B2EC5">
        <w:t>UPF</w:t>
      </w:r>
    </w:p>
    <w:p w14:paraId="05A9AC23" w14:textId="164DE8B8" w:rsidR="0045375E" w:rsidRPr="004B2EC5" w:rsidRDefault="0045375E" w:rsidP="0045375E">
      <w:pPr>
        <w:pStyle w:val="B1"/>
      </w:pPr>
      <w:r w:rsidRPr="004B2EC5">
        <w:t>-</w:t>
      </w:r>
      <w:r w:rsidRPr="004B2EC5">
        <w:tab/>
        <w:t>detect the burst spread and report to SMF.</w:t>
      </w:r>
    </w:p>
    <w:p w14:paraId="45E5AA7E" w14:textId="598F2C28" w:rsidR="008164E1" w:rsidRPr="004B2EC5" w:rsidRDefault="008164E1" w:rsidP="0045375E">
      <w:pPr>
        <w:pStyle w:val="B1"/>
      </w:pPr>
      <w:r w:rsidRPr="004B2EC5">
        <w:t>-</w:t>
      </w:r>
      <w:r w:rsidRPr="004B2EC5">
        <w:tab/>
        <w:t>determines an ingress time window for handling the stream based on spread time and provides to the SMF.</w:t>
      </w:r>
    </w:p>
    <w:p w14:paraId="493F43C5" w14:textId="38EFD2BF" w:rsidR="006E6673" w:rsidRPr="004B2EC5" w:rsidRDefault="006E6673" w:rsidP="006E6673">
      <w:pPr>
        <w:pStyle w:val="Heading2"/>
        <w:rPr>
          <w:rFonts w:eastAsia="Malgun Gothic"/>
        </w:rPr>
      </w:pPr>
      <w:bookmarkStart w:id="1019" w:name="_Toc50536650"/>
      <w:bookmarkStart w:id="1020" w:name="_Toc54930428"/>
      <w:bookmarkStart w:id="1021" w:name="_Toc54968233"/>
      <w:r w:rsidRPr="004B2EC5">
        <w:rPr>
          <w:rFonts w:eastAsia="Malgun Gothic"/>
        </w:rPr>
        <w:t>6.23</w:t>
      </w:r>
      <w:r w:rsidRPr="004B2EC5">
        <w:rPr>
          <w:rFonts w:eastAsia="Malgun Gothic"/>
        </w:rPr>
        <w:tab/>
        <w:t>Solution #23: Transmission Delay Measurement on N6</w:t>
      </w:r>
      <w:bookmarkEnd w:id="1019"/>
      <w:bookmarkEnd w:id="1020"/>
      <w:bookmarkEnd w:id="1021"/>
    </w:p>
    <w:p w14:paraId="1B17B3A3" w14:textId="167A7764" w:rsidR="006E6673" w:rsidRPr="004B2EC5" w:rsidRDefault="006E6673" w:rsidP="006E6673">
      <w:pPr>
        <w:pStyle w:val="Heading3"/>
        <w:rPr>
          <w:rFonts w:eastAsia="Malgun Gothic"/>
        </w:rPr>
      </w:pPr>
      <w:bookmarkStart w:id="1022" w:name="_Toc50536651"/>
      <w:bookmarkStart w:id="1023" w:name="_Toc54930429"/>
      <w:bookmarkStart w:id="1024" w:name="_Toc54968234"/>
      <w:r w:rsidRPr="004B2EC5">
        <w:rPr>
          <w:rFonts w:eastAsia="Malgun Gothic"/>
        </w:rPr>
        <w:t>6.23.1</w:t>
      </w:r>
      <w:r w:rsidRPr="004B2EC5">
        <w:rPr>
          <w:rFonts w:eastAsia="Malgun Gothic"/>
        </w:rPr>
        <w:tab/>
        <w:t>Description</w:t>
      </w:r>
      <w:bookmarkEnd w:id="1022"/>
      <w:bookmarkEnd w:id="1023"/>
      <w:bookmarkEnd w:id="1024"/>
    </w:p>
    <w:p w14:paraId="77532A3C" w14:textId="77777777" w:rsidR="006E6673" w:rsidRPr="004B2EC5" w:rsidRDefault="006E6673" w:rsidP="006E6673">
      <w:pPr>
        <w:rPr>
          <w:rFonts w:eastAsia="Malgun Gothic"/>
          <w:noProof/>
        </w:rPr>
      </w:pPr>
      <w:r w:rsidRPr="004B2EC5">
        <w:rPr>
          <w:lang w:eastAsia="zh-CN"/>
        </w:rPr>
        <w:t>This solution is for key issue#3A,which addresses</w:t>
      </w:r>
      <w:r w:rsidRPr="004B2EC5">
        <w:t xml:space="preserve"> exposure of deterministic QoS</w:t>
      </w:r>
      <w:r w:rsidRPr="004B2EC5">
        <w:rPr>
          <w:noProof/>
        </w:rPr>
        <w:t xml:space="preserve"> aspects related to:</w:t>
      </w:r>
    </w:p>
    <w:p w14:paraId="4C883E93" w14:textId="1B38FF29" w:rsidR="006E6673" w:rsidRPr="004B2EC5" w:rsidRDefault="006E6673" w:rsidP="006E6673">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08116CBA" w14:textId="136ED301" w:rsidR="0045375E" w:rsidRPr="004B2EC5" w:rsidRDefault="0045375E" w:rsidP="0045375E">
      <w:pPr>
        <w:rPr>
          <w:rFonts w:eastAsia="SimSun"/>
          <w:lang w:eastAsia="zh-CN"/>
        </w:rPr>
      </w:pPr>
      <w:r w:rsidRPr="004B2EC5">
        <w:rPr>
          <w:rFonts w:eastAsia="SimSun"/>
          <w:lang w:eastAsia="zh-CN"/>
        </w:rPr>
        <w:t xml:space="preserve">In Rel-16 </w:t>
      </w:r>
      <w:r w:rsidR="00BD4FB0" w:rsidRPr="004B2EC5">
        <w:rPr>
          <w:rFonts w:eastAsia="SimSun"/>
          <w:lang w:eastAsia="zh-CN"/>
        </w:rPr>
        <w:t>standardization</w:t>
      </w:r>
      <w:r w:rsidRPr="004B2EC5">
        <w:rPr>
          <w:rFonts w:eastAsia="SimSun"/>
          <w:lang w:eastAsia="zh-CN"/>
        </w:rPr>
        <w:t>, the UL/DL transmission delay in 5G system can be measured based on QoS monitoring mechanism. The main idea is SMF activates the end to end UL/DL packet delay measurement between UE and PSA UPF through encapsulating time stamp in GTP-U header.</w:t>
      </w:r>
    </w:p>
    <w:p w14:paraId="128E2D9B" w14:textId="3A868D56" w:rsidR="0045375E" w:rsidRPr="004B2EC5" w:rsidRDefault="0045375E" w:rsidP="0045375E">
      <w:pPr>
        <w:rPr>
          <w:rFonts w:eastAsia="SimSun"/>
          <w:lang w:eastAsia="zh-CN"/>
        </w:rPr>
      </w:pPr>
      <w:r w:rsidRPr="004B2EC5">
        <w:rPr>
          <w:rFonts w:eastAsia="SimSun"/>
          <w:lang w:eastAsia="zh-CN"/>
        </w:rPr>
        <w:t xml:space="preserve">For unsynchronized scenario, the RTT/2 can be obtained </w:t>
      </w:r>
      <w:r w:rsidR="00BD4FB0" w:rsidRPr="004B2EC5">
        <w:rPr>
          <w:rFonts w:eastAsia="SimSun"/>
          <w:lang w:eastAsia="zh-CN"/>
        </w:rPr>
        <w:t>based</w:t>
      </w:r>
      <w:r w:rsidRPr="004B2EC5">
        <w:rPr>
          <w:rFonts w:eastAsia="SimSun"/>
          <w:lang w:eastAsia="zh-CN"/>
        </w:rPr>
        <w:t xml:space="preserve"> on sending QoS Monitoring Packet, which is specifically used for UL/DL packet delay measurement. But for N6 case, it is not suitable for asking application server to create specific packet for delay measurement. </w:t>
      </w:r>
      <w:r w:rsidR="00D372D5">
        <w:rPr>
          <w:rFonts w:eastAsia="SimSun"/>
          <w:lang w:eastAsia="zh-CN"/>
        </w:rPr>
        <w:t>F</w:t>
      </w:r>
      <w:r w:rsidRPr="004B2EC5">
        <w:rPr>
          <w:rFonts w:eastAsia="SimSun"/>
          <w:lang w:eastAsia="zh-CN"/>
        </w:rPr>
        <w:t xml:space="preserve">or this IIoT scenario , it is supposed that the </w:t>
      </w:r>
      <w:r w:rsidR="00BD4FB0" w:rsidRPr="004B2EC5">
        <w:rPr>
          <w:rFonts w:eastAsia="SimSun"/>
          <w:lang w:eastAsia="zh-CN"/>
        </w:rPr>
        <w:t>equipment</w:t>
      </w:r>
      <w:r w:rsidRPr="004B2EC5">
        <w:rPr>
          <w:rFonts w:eastAsia="SimSun"/>
          <w:lang w:eastAsia="zh-CN"/>
        </w:rPr>
        <w:t xml:space="preserve"> in N6 support deterministic transmission, therefore the time synchronization is required.</w:t>
      </w:r>
    </w:p>
    <w:p w14:paraId="4F63DE47" w14:textId="77777777" w:rsidR="0045375E" w:rsidRPr="004B2EC5" w:rsidRDefault="0045375E" w:rsidP="0045375E">
      <w:pPr>
        <w:rPr>
          <w:rFonts w:eastAsia="SimSun"/>
          <w:lang w:eastAsia="zh-CN"/>
        </w:rPr>
      </w:pPr>
      <w:r w:rsidRPr="004B2EC5">
        <w:rPr>
          <w:rFonts w:eastAsia="SimSun"/>
          <w:lang w:eastAsia="zh-CN"/>
        </w:rPr>
        <w:t>This solution proposes a mechanism to measure the delay on N6 with the pre-condition that the application server deployed in N6 supports for time synchronization.</w:t>
      </w:r>
    </w:p>
    <w:p w14:paraId="224EADDE" w14:textId="77777777" w:rsidR="0045375E" w:rsidRPr="004B2EC5" w:rsidRDefault="0045375E" w:rsidP="0045375E">
      <w:pPr>
        <w:rPr>
          <w:rFonts w:eastAsia="SimSun"/>
          <w:lang w:eastAsia="zh-CN"/>
        </w:rPr>
      </w:pPr>
      <w:r w:rsidRPr="004B2EC5">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2F364C3" w14:textId="71F64CE4" w:rsidR="0045375E" w:rsidRPr="004B2EC5" w:rsidRDefault="0045375E" w:rsidP="0045375E">
      <w:pPr>
        <w:rPr>
          <w:rFonts w:eastAsia="SimSun"/>
          <w:lang w:eastAsia="zh-CN"/>
        </w:rPr>
      </w:pPr>
      <w:r w:rsidRPr="004B2EC5">
        <w:rPr>
          <w:rFonts w:eastAsia="SimSun"/>
          <w:lang w:eastAsia="zh-CN"/>
        </w:rPr>
        <w:t>During the PDU session establishment, the SMF sends N4 rule to PSA UPF for N6 delay measurement.</w:t>
      </w:r>
      <w:r w:rsidR="00BD4FB0" w:rsidRPr="004B2EC5">
        <w:rPr>
          <w:rFonts w:eastAsia="SimSun"/>
          <w:lang w:eastAsia="zh-CN"/>
        </w:rPr>
        <w:t xml:space="preserve"> </w:t>
      </w:r>
      <w:r w:rsidRPr="004B2EC5">
        <w:rPr>
          <w:rFonts w:eastAsia="SimSun"/>
          <w:lang w:eastAsia="zh-CN"/>
        </w:rPr>
        <w:t xml:space="preserve">The rule may include traffic direction, IP 5 tuples, the frequency of N6 delay measurement and observation period. For the UL data, </w:t>
      </w:r>
      <w:r w:rsidRPr="004B2EC5">
        <w:rPr>
          <w:rFonts w:eastAsia="SimSun"/>
          <w:lang w:eastAsia="zh-CN"/>
        </w:rPr>
        <w:lastRenderedPageBreak/>
        <w:t>the N4 rule also includes construction of extension header for carrying N6 delay measurement indication. For the DL data, the N4 rule also includes extracting the timestamp from extension header and removing the extra header.</w:t>
      </w:r>
    </w:p>
    <w:p w14:paraId="5BF48159" w14:textId="6ED45B65" w:rsidR="0045375E" w:rsidRPr="004B2EC5" w:rsidRDefault="0045375E" w:rsidP="0045375E">
      <w:pPr>
        <w:rPr>
          <w:rFonts w:eastAsia="SimSun"/>
        </w:rPr>
      </w:pPr>
      <w:r w:rsidRPr="004B2EC5">
        <w:rPr>
          <w:rFonts w:eastAsia="SimSun"/>
        </w:rPr>
        <w:t xml:space="preserve">Then PSA UPF can insert the delay measurement indication in the 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rsidR="00BD4FB0" w:rsidRPr="00D372D5">
        <w:rPr>
          <w:rFonts w:eastAsia="SimSun"/>
        </w:rPr>
        <w:t>https://p4.org/assets/INT-current-spec.pdf</w:t>
      </w:r>
      <w:r w:rsidRPr="004B2EC5">
        <w:rPr>
          <w:rFonts w:eastAsia="SimSun"/>
        </w:rPr>
        <w:t>. The PSA UPF is responsible for constructing IPv6 extension header or INT header. There is a pre-agreement between 5GS and application server that what kind of packet header should be selected.</w:t>
      </w:r>
    </w:p>
    <w:p w14:paraId="6EB0E9E1" w14:textId="4B5C2FDB" w:rsidR="00E65713" w:rsidRPr="004B2EC5" w:rsidRDefault="00A22ECA" w:rsidP="0045375E">
      <w:pPr>
        <w:rPr>
          <w:rFonts w:eastAsia="SimSun"/>
        </w:rPr>
      </w:pPr>
      <w:r w:rsidRPr="004B2EC5">
        <w:rPr>
          <w:rFonts w:eastAsiaTheme="minorEastAsia"/>
        </w:rPr>
        <w:t>The UE may use specific S-NSSAI/DNN for the PDU session establishment and the SMF contacts the PCF to get PCC Rules that includes QoS monitoring parameters with indication that N6 packet delay me</w:t>
      </w:r>
      <w:r w:rsidR="006776A6" w:rsidRPr="004B2EC5">
        <w:rPr>
          <w:rFonts w:eastAsiaTheme="minorEastAsia"/>
        </w:rPr>
        <w:t>a</w:t>
      </w:r>
      <w:r w:rsidRPr="004B2EC5">
        <w:rPr>
          <w:rFonts w:eastAsiaTheme="minorEastAsia"/>
        </w:rPr>
        <w:t>surements are provided, then  N4 rules related with N6 delay measurement are sent by SMF during the PDU session establishment procedure and specific UPF which can enable the N6 delay measurement may be selected by SMF. Therefore</w:t>
      </w:r>
      <w:r w:rsidR="006776A6" w:rsidRPr="004B2EC5">
        <w:rPr>
          <w:rFonts w:eastAsiaTheme="minorEastAsia"/>
        </w:rPr>
        <w:t>,</w:t>
      </w:r>
      <w:r w:rsidRPr="004B2EC5">
        <w:rPr>
          <w:rFonts w:eastAsiaTheme="minorEastAsia"/>
        </w:rPr>
        <w:t xml:space="preserve"> when UE sends specific pa</w:t>
      </w:r>
      <w:r w:rsidR="006776A6" w:rsidRPr="004B2EC5">
        <w:rPr>
          <w:rFonts w:eastAsiaTheme="minorEastAsia"/>
        </w:rPr>
        <w:t>c</w:t>
      </w:r>
      <w:r w:rsidRPr="004B2EC5">
        <w:rPr>
          <w:rFonts w:eastAsiaTheme="minorEastAsia"/>
        </w:rPr>
        <w:t>ket which intents for the target application server in the PDU session, the N6 delay measurement will be triggered by UPF, and the UE gets the target application server IP address through application layer mechanism. The application server IP address provided in the PCC Rule and the one used by the UE needs to be the same one.</w:t>
      </w:r>
    </w:p>
    <w:p w14:paraId="651C604E" w14:textId="21D5704A" w:rsidR="006E6673" w:rsidRPr="004B2EC5" w:rsidRDefault="006E6673" w:rsidP="006E6673">
      <w:pPr>
        <w:rPr>
          <w:rFonts w:eastAsia="SimSun"/>
        </w:rPr>
      </w:pPr>
      <w:r w:rsidRPr="004B2EC5">
        <w:rPr>
          <w:rFonts w:eastAsia="SimSun"/>
        </w:rPr>
        <w:t>When the application server in N6 accepts the UL packet and identifies the delay measurement indication, the application server should record this packet</w:t>
      </w:r>
      <w:r w:rsidR="00502FE9" w:rsidRPr="004B2EC5">
        <w:rPr>
          <w:rFonts w:eastAsia="SimSun"/>
        </w:rPr>
        <w:t>'</w:t>
      </w:r>
      <w:r w:rsidRPr="004B2EC5">
        <w:rPr>
          <w:rFonts w:eastAsia="SimSun"/>
        </w:rPr>
        <w: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10321060" w:rsidR="006E6673" w:rsidRPr="004B2EC5" w:rsidRDefault="006E6673" w:rsidP="006E6673">
      <w:pPr>
        <w:rPr>
          <w:rFonts w:eastAsia="SimSun"/>
        </w:rPr>
      </w:pPr>
      <w:r w:rsidRPr="004B2EC5">
        <w:rPr>
          <w:rFonts w:eastAsia="SimSun"/>
        </w:rPr>
        <w:t xml:space="preserve">Therefore 5GS can calculate the accurate packet burst </w:t>
      </w:r>
      <w:r w:rsidR="00BD4FB0" w:rsidRPr="004B2EC5">
        <w:rPr>
          <w:rFonts w:eastAsia="SimSun"/>
        </w:rPr>
        <w:t>arrival</w:t>
      </w:r>
      <w:r w:rsidRPr="004B2EC5">
        <w:rPr>
          <w:rFonts w:eastAsia="SimSun"/>
        </w:rPr>
        <w:t xml:space="preserve"> time of RAN side by adding burst </w:t>
      </w:r>
      <w:r w:rsidR="00A22ECA" w:rsidRPr="004B2EC5">
        <w:rPr>
          <w:rFonts w:eastAsia="SimSun"/>
        </w:rPr>
        <w:t xml:space="preserve">sending </w:t>
      </w:r>
      <w:r w:rsidRPr="004B2EC5">
        <w:rPr>
          <w:rFonts w:eastAsia="SimSun"/>
        </w:rPr>
        <w:t xml:space="preserve">time provided by AF (already known by network in current specifications), N6 </w:t>
      </w:r>
      <w:bookmarkStart w:id="1025" w:name="OLE_LINK2"/>
      <w:bookmarkStart w:id="1026" w:name="OLE_LINK1"/>
      <w:r w:rsidRPr="004B2EC5">
        <w:rPr>
          <w:rFonts w:eastAsia="SimSun"/>
        </w:rPr>
        <w:t xml:space="preserve">transmission </w:t>
      </w:r>
      <w:bookmarkEnd w:id="1025"/>
      <w:bookmarkEnd w:id="1026"/>
      <w:r w:rsidRPr="004B2EC5">
        <w:rPr>
          <w:rFonts w:eastAsia="SimSun"/>
        </w:rPr>
        <w:t>delay and CN PDB.</w:t>
      </w:r>
    </w:p>
    <w:p w14:paraId="0FA39AE0" w14:textId="33D61B45" w:rsidR="006E6673" w:rsidRPr="004B2EC5" w:rsidRDefault="006E6673" w:rsidP="006E6673">
      <w:pPr>
        <w:pStyle w:val="Heading3"/>
        <w:rPr>
          <w:rFonts w:eastAsia="Malgun Gothic"/>
          <w:lang w:eastAsia="ja-JP"/>
        </w:rPr>
      </w:pPr>
      <w:bookmarkStart w:id="1027" w:name="_Toc50536652"/>
      <w:bookmarkStart w:id="1028" w:name="_Toc54930430"/>
      <w:bookmarkStart w:id="1029" w:name="_Toc54968235"/>
      <w:r w:rsidRPr="004B2EC5">
        <w:rPr>
          <w:rFonts w:eastAsia="Malgun Gothic"/>
        </w:rPr>
        <w:t>6.</w:t>
      </w:r>
      <w:r w:rsidR="00743FB5" w:rsidRPr="004B2EC5">
        <w:rPr>
          <w:rFonts w:eastAsia="Malgun Gothic"/>
        </w:rPr>
        <w:t>23</w:t>
      </w:r>
      <w:r w:rsidRPr="004B2EC5">
        <w:rPr>
          <w:rFonts w:eastAsia="Malgun Gothic"/>
        </w:rPr>
        <w:t>.</w:t>
      </w:r>
      <w:r w:rsidRPr="004B2EC5">
        <w:rPr>
          <w:rFonts w:eastAsiaTheme="minorEastAsia"/>
          <w:lang w:eastAsia="zh-CN"/>
        </w:rPr>
        <w:t>2</w:t>
      </w:r>
      <w:r w:rsidRPr="004B2EC5">
        <w:rPr>
          <w:rFonts w:eastAsia="Malgun Gothic"/>
        </w:rPr>
        <w:tab/>
        <w:t>Procedures</w:t>
      </w:r>
      <w:bookmarkEnd w:id="1027"/>
      <w:bookmarkEnd w:id="1028"/>
      <w:bookmarkEnd w:id="1029"/>
    </w:p>
    <w:p w14:paraId="12792DA3" w14:textId="6FD8D70D" w:rsidR="006E6673" w:rsidRPr="004B2EC5" w:rsidRDefault="006E6673" w:rsidP="006E6673">
      <w:pPr>
        <w:rPr>
          <w:rFonts w:eastAsia="SimSun"/>
          <w:lang w:eastAsia="zh-CN"/>
        </w:rPr>
      </w:pPr>
      <w:r w:rsidRPr="004B2EC5">
        <w:t xml:space="preserve">The N6 transmission delay measurement procedure </w:t>
      </w:r>
      <w:r w:rsidRPr="004B2EC5">
        <w:rPr>
          <w:rFonts w:eastAsiaTheme="minorEastAsia"/>
          <w:lang w:eastAsia="zh-CN"/>
        </w:rPr>
        <w:t xml:space="preserve">is described in </w:t>
      </w:r>
      <w:r w:rsidRPr="004B2EC5">
        <w:t>Figure 6.</w:t>
      </w:r>
      <w:r w:rsidR="00743FB5" w:rsidRPr="004B2EC5">
        <w:t>23</w:t>
      </w:r>
      <w:r w:rsidRPr="004B2EC5">
        <w:t>.</w:t>
      </w:r>
      <w:r w:rsidRPr="004B2EC5">
        <w:rPr>
          <w:rFonts w:eastAsiaTheme="minorEastAsia"/>
          <w:lang w:eastAsia="zh-CN"/>
        </w:rPr>
        <w:t>2</w:t>
      </w:r>
      <w:r w:rsidRPr="004B2EC5">
        <w:t>-1.</w:t>
      </w:r>
    </w:p>
    <w:p w14:paraId="4DD88AC6" w14:textId="77777777" w:rsidR="006E6673" w:rsidRPr="004B2EC5" w:rsidRDefault="006E6673" w:rsidP="0045375E">
      <w:pPr>
        <w:pStyle w:val="TH"/>
        <w:rPr>
          <w:rFonts w:eastAsia="Malgun Gothic"/>
          <w:lang w:eastAsia="ja-JP"/>
        </w:rPr>
      </w:pPr>
      <w:r w:rsidRPr="004B2EC5">
        <w:rPr>
          <w:rFonts w:eastAsia="Malgun Gothic"/>
          <w:lang w:eastAsia="ja-JP"/>
        </w:rPr>
        <w:object w:dxaOrig="8424" w:dyaOrig="4320" w14:anchorId="63AB99FC">
          <v:shape id="_x0000_i1063" type="#_x0000_t75" style="width:421.15pt;height:3in" o:ole="">
            <v:imagedata r:id="rId90" o:title=""/>
          </v:shape>
          <o:OLEObject Type="Embed" ProgID="Visio.Drawing.11" ShapeID="_x0000_i1063" DrawAspect="Content" ObjectID="_1665581925" r:id="rId91"/>
        </w:object>
      </w:r>
    </w:p>
    <w:p w14:paraId="0750AF7D" w14:textId="564C2FD5" w:rsidR="006E6673" w:rsidRPr="004B2EC5" w:rsidRDefault="006E6673" w:rsidP="0045375E">
      <w:pPr>
        <w:pStyle w:val="TF"/>
      </w:pPr>
      <w:r w:rsidRPr="004B2EC5">
        <w:t>Figure 6.</w:t>
      </w:r>
      <w:r w:rsidR="00743FB5" w:rsidRPr="004B2EC5">
        <w:t>23</w:t>
      </w:r>
      <w:r w:rsidRPr="004B2EC5">
        <w:t>.</w:t>
      </w:r>
      <w:r w:rsidRPr="004B2EC5">
        <w:rPr>
          <w:rFonts w:eastAsiaTheme="minorEastAsia"/>
          <w:lang w:eastAsia="zh-CN"/>
        </w:rPr>
        <w:t>2</w:t>
      </w:r>
      <w:r w:rsidRPr="004B2EC5">
        <w:t>-1 Procedure for N6 transmission delay measurement</w:t>
      </w:r>
    </w:p>
    <w:p w14:paraId="3A8277B1" w14:textId="77777777" w:rsidR="0045375E" w:rsidRPr="004B2EC5" w:rsidRDefault="0045375E" w:rsidP="0045375E">
      <w:pPr>
        <w:pStyle w:val="B1"/>
        <w:rPr>
          <w:rFonts w:eastAsia="Malgun Gothic"/>
          <w:lang w:eastAsia="zh-CN"/>
        </w:rPr>
      </w:pPr>
      <w:bookmarkStart w:id="1030" w:name="_Toc50536653"/>
      <w:r w:rsidRPr="004B2EC5">
        <w:rPr>
          <w:rFonts w:eastAsia="Malgun Gothic"/>
          <w:lang w:eastAsia="zh-CN"/>
        </w:rPr>
        <w:t>1.</w:t>
      </w:r>
      <w:r w:rsidRPr="004B2EC5">
        <w:rPr>
          <w:rFonts w:eastAsia="Malgun Gothic"/>
          <w:lang w:eastAsia="zh-CN"/>
        </w:rPr>
        <w:tab/>
        <w:t>PSA UPF and application server supports IEEE 802.1AS, and can be synchronized before or after the PDU session establishment.</w:t>
      </w:r>
    </w:p>
    <w:p w14:paraId="32FF0B07" w14:textId="04BD103A" w:rsidR="0045375E" w:rsidRPr="004B2EC5" w:rsidRDefault="0045375E" w:rsidP="0045375E">
      <w:pPr>
        <w:pStyle w:val="B1"/>
        <w:rPr>
          <w:rFonts w:eastAsia="Malgun Gothic"/>
          <w:lang w:eastAsia="zh-CN"/>
        </w:rPr>
      </w:pPr>
      <w:r w:rsidRPr="004B2EC5">
        <w:rPr>
          <w:rFonts w:eastAsia="Malgun Gothic"/>
          <w:lang w:eastAsia="zh-CN"/>
        </w:rPr>
        <w:t>2.</w:t>
      </w:r>
      <w:r w:rsidRPr="004B2EC5">
        <w:rPr>
          <w:rFonts w:eastAsia="Malgun Gothic"/>
          <w:lang w:eastAsia="zh-CN"/>
        </w:rPr>
        <w:tab/>
        <w:t xml:space="preserve">UE initiates PDU Session Establishment Request, SMF </w:t>
      </w:r>
      <w:r w:rsidR="00A22ECA" w:rsidRPr="004B2EC5">
        <w:rPr>
          <w:lang w:eastAsia="zh-CN"/>
        </w:rPr>
        <w:t xml:space="preserve">gets PCC Rules from the PCF including QoS monitoring, </w:t>
      </w:r>
      <w:r w:rsidRPr="004B2EC5">
        <w:rPr>
          <w:rFonts w:eastAsia="Malgun Gothic"/>
          <w:lang w:eastAsia="zh-CN"/>
        </w:rPr>
        <w:t>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090C9964" w14:textId="77777777" w:rsidR="0045375E" w:rsidRPr="004B2EC5" w:rsidRDefault="0045375E" w:rsidP="0045375E">
      <w:pPr>
        <w:pStyle w:val="B1"/>
        <w:rPr>
          <w:rFonts w:eastAsia="Malgun Gothic"/>
          <w:lang w:eastAsia="zh-CN"/>
        </w:rPr>
      </w:pPr>
      <w:r w:rsidRPr="004B2EC5">
        <w:rPr>
          <w:rFonts w:eastAsia="Malgun Gothic"/>
          <w:lang w:eastAsia="zh-CN"/>
        </w:rPr>
        <w:t>3.</w:t>
      </w:r>
      <w:r w:rsidRPr="004B2EC5">
        <w:rPr>
          <w:rFonts w:eastAsia="Malgun Gothic"/>
          <w:lang w:eastAsia="zh-CN"/>
        </w:rPr>
        <w:tab/>
        <w:t>UE sends a UL data packet.</w:t>
      </w:r>
    </w:p>
    <w:p w14:paraId="7988264C" w14:textId="72FF24DB" w:rsidR="0045375E" w:rsidRPr="004B2EC5" w:rsidRDefault="0045375E" w:rsidP="0045375E">
      <w:pPr>
        <w:pStyle w:val="NO"/>
        <w:rPr>
          <w:rFonts w:eastAsia="Malgun Gothic"/>
          <w:lang w:eastAsia="zh-CN"/>
        </w:rPr>
      </w:pPr>
      <w:r w:rsidRPr="004B2EC5">
        <w:rPr>
          <w:rFonts w:eastAsia="Malgun Gothic"/>
          <w:lang w:eastAsia="zh-CN"/>
        </w:rPr>
        <w:lastRenderedPageBreak/>
        <w:t>NOTE:</w:t>
      </w:r>
      <w:r w:rsidRPr="004B2EC5">
        <w:rPr>
          <w:rFonts w:eastAsia="Malgun Gothic"/>
          <w:lang w:eastAsia="zh-CN"/>
        </w:rPr>
        <w:tab/>
        <w:t>The UL data packet contains normal application data that the application anyway sends; i.e. the UE does not create any special data packets.</w:t>
      </w:r>
    </w:p>
    <w:p w14:paraId="7DE258A7" w14:textId="4EE51CCC" w:rsidR="0045375E" w:rsidRPr="004B2EC5" w:rsidRDefault="0045375E" w:rsidP="0045375E">
      <w:pPr>
        <w:pStyle w:val="B1"/>
        <w:rPr>
          <w:rFonts w:eastAsia="Malgun Gothic"/>
          <w:lang w:eastAsia="zh-CN"/>
        </w:rPr>
      </w:pPr>
      <w:r w:rsidRPr="004B2EC5">
        <w:rPr>
          <w:rFonts w:eastAsia="Malgun Gothic"/>
          <w:lang w:eastAsia="zh-CN"/>
        </w:rPr>
        <w:t>4.</w:t>
      </w:r>
      <w:r w:rsidRPr="004B2EC5">
        <w:rPr>
          <w:rFonts w:eastAsia="Malgun Gothic"/>
          <w:lang w:eastAsia="zh-CN"/>
        </w:rPr>
        <w:tab/>
        <w:t xml:space="preserve">UPF detects that the destination address of the UL data packet is the application server on the N6 port, UPF constructs the </w:t>
      </w:r>
      <w:r w:rsidR="00BD4FB0" w:rsidRPr="004B2EC5">
        <w:rPr>
          <w:rFonts w:eastAsia="Malgun Gothic"/>
          <w:lang w:eastAsia="zh-CN"/>
        </w:rPr>
        <w:t>extension</w:t>
      </w:r>
      <w:r w:rsidRPr="004B2EC5">
        <w:rPr>
          <w:rFonts w:eastAsia="Malgun Gothic"/>
          <w:lang w:eastAsia="zh-CN"/>
        </w:rPr>
        <w:t xml:space="preserve"> header and inserts the N6 transmission delay measurement indication in the specified IPv6 extension header or INT header, and trigger the N6 transmission delay measurement.</w:t>
      </w:r>
    </w:p>
    <w:p w14:paraId="3591AE58" w14:textId="77777777" w:rsidR="0045375E" w:rsidRPr="004B2EC5" w:rsidRDefault="0045375E" w:rsidP="0045375E">
      <w:pPr>
        <w:pStyle w:val="B1"/>
        <w:rPr>
          <w:rFonts w:eastAsia="Malgun Gothic"/>
          <w:lang w:eastAsia="zh-CN"/>
        </w:rPr>
      </w:pPr>
      <w:r w:rsidRPr="004B2EC5">
        <w:rPr>
          <w:rFonts w:eastAsia="Malgun Gothic"/>
          <w:lang w:eastAsia="zh-CN"/>
        </w:rPr>
        <w:t>5.</w:t>
      </w:r>
      <w:r w:rsidRPr="004B2EC5">
        <w:rPr>
          <w:rFonts w:eastAsia="Malgun Gothic"/>
          <w:lang w:eastAsia="zh-CN"/>
        </w:rPr>
        <w:tab/>
        <w:t>The UL data packet is sent from PSA UPF to the application server.</w:t>
      </w:r>
    </w:p>
    <w:p w14:paraId="06C969BA" w14:textId="77777777" w:rsidR="0045375E" w:rsidRPr="004B2EC5" w:rsidRDefault="0045375E" w:rsidP="0045375E">
      <w:pPr>
        <w:pStyle w:val="B1"/>
        <w:rPr>
          <w:rFonts w:eastAsia="Malgun Gothic"/>
          <w:lang w:eastAsia="zh-CN"/>
        </w:rPr>
      </w:pPr>
      <w:r w:rsidRPr="004B2EC5">
        <w:rPr>
          <w:rFonts w:eastAsia="Malgun Gothic"/>
          <w:lang w:eastAsia="zh-CN"/>
        </w:rPr>
        <w:t>6.</w:t>
      </w:r>
      <w:r w:rsidRPr="004B2EC5">
        <w:rPr>
          <w:rFonts w:eastAsia="Malgun Gothic"/>
          <w:lang w:eastAsia="zh-CN"/>
        </w:rPr>
        <w:tab/>
        <w:t>When the server receives the UL data packet, it recognizes the N6 delay measurement indication in the extension header and decides to start the N6 delay measurement for the service flow. When the server sends DL data packets, it will add a timestamp representing the sending time in the corresponding place in the extension header.</w:t>
      </w:r>
    </w:p>
    <w:p w14:paraId="37F56CD1" w14:textId="21DA634D" w:rsidR="0045375E" w:rsidRPr="004B2EC5" w:rsidRDefault="0045375E" w:rsidP="0045375E">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When PSA UPF receives the DL data packets, it extracts the timestamp from the extension header and calculates the unidirectional downlink N6 delay according to the packet receiving time and the timestamp. PSA UPF removes the </w:t>
      </w:r>
      <w:r w:rsidR="00BD4FB0" w:rsidRPr="004B2EC5">
        <w:rPr>
          <w:rFonts w:eastAsia="Malgun Gothic"/>
          <w:lang w:eastAsia="zh-CN"/>
        </w:rPr>
        <w:t>extension</w:t>
      </w:r>
      <w:r w:rsidRPr="004B2EC5">
        <w:rPr>
          <w:rFonts w:eastAsia="Malgun Gothic"/>
          <w:lang w:eastAsia="zh-CN"/>
        </w:rPr>
        <w:t xml:space="preserve"> header.</w:t>
      </w:r>
    </w:p>
    <w:p w14:paraId="39AFE249" w14:textId="77777777" w:rsidR="0045375E" w:rsidRPr="004B2EC5" w:rsidRDefault="0045375E" w:rsidP="0045375E">
      <w:pPr>
        <w:pStyle w:val="B1"/>
        <w:rPr>
          <w:rFonts w:eastAsia="Malgun Gothic"/>
          <w:lang w:eastAsia="zh-CN"/>
        </w:rPr>
      </w:pPr>
      <w:r w:rsidRPr="004B2EC5">
        <w:rPr>
          <w:rFonts w:eastAsia="Malgun Gothic"/>
          <w:lang w:eastAsia="zh-CN"/>
        </w:rPr>
        <w:t>8.</w:t>
      </w:r>
      <w:r w:rsidRPr="004B2EC5">
        <w:rPr>
          <w:rFonts w:eastAsia="Malgun Gothic"/>
          <w:lang w:eastAsia="zh-CN"/>
        </w:rPr>
        <w:tab/>
        <w:t>The DL data packet is sent from PSA UPF to UE.</w:t>
      </w:r>
    </w:p>
    <w:p w14:paraId="3D0F5635" w14:textId="77777777" w:rsidR="0045375E" w:rsidRPr="004B2EC5" w:rsidRDefault="0045375E" w:rsidP="0045375E">
      <w:pPr>
        <w:pStyle w:val="B1"/>
        <w:rPr>
          <w:rFonts w:eastAsia="Malgun Gothic"/>
          <w:lang w:eastAsia="zh-CN"/>
        </w:rPr>
      </w:pPr>
      <w:r w:rsidRPr="004B2EC5">
        <w:rPr>
          <w:rFonts w:eastAsia="Malgun Gothic"/>
          <w:lang w:eastAsia="zh-CN"/>
        </w:rPr>
        <w:t>9.</w:t>
      </w:r>
      <w:r w:rsidRPr="004B2EC5">
        <w:rPr>
          <w:rFonts w:eastAsia="Malgun Gothic"/>
          <w:lang w:eastAsia="zh-CN"/>
        </w:rPr>
        <w:tab/>
        <w:t>UPF reports the calculated N6 transmission delay to SMF through N4 Association Update Procedure.</w:t>
      </w:r>
    </w:p>
    <w:p w14:paraId="2BE97C84" w14:textId="44A273EA" w:rsidR="0045375E" w:rsidRPr="004B2EC5" w:rsidRDefault="0045375E" w:rsidP="0045375E">
      <w:pPr>
        <w:pStyle w:val="B1"/>
        <w:rPr>
          <w:rFonts w:eastAsia="Malgun Gothic"/>
          <w:lang w:eastAsia="zh-CN"/>
        </w:rPr>
      </w:pPr>
      <w:r w:rsidRPr="004B2EC5">
        <w:rPr>
          <w:rFonts w:eastAsia="Malgun Gothic"/>
          <w:lang w:eastAsia="zh-CN"/>
        </w:rPr>
        <w:t>10.</w:t>
      </w:r>
      <w:r w:rsidRPr="004B2EC5">
        <w:rPr>
          <w:rFonts w:eastAsia="Malgun Gothic"/>
          <w:lang w:eastAsia="zh-CN"/>
        </w:rPr>
        <w:tab/>
        <w:t xml:space="preserve">SMF </w:t>
      </w:r>
      <w:r w:rsidR="00BD4FB0" w:rsidRPr="004B2EC5">
        <w:rPr>
          <w:rFonts w:eastAsia="Malgun Gothic"/>
          <w:lang w:eastAsia="zh-CN"/>
        </w:rPr>
        <w:t>calculates</w:t>
      </w:r>
      <w:r w:rsidRPr="004B2EC5">
        <w:rPr>
          <w:rFonts w:eastAsia="Malgun Gothic"/>
          <w:lang w:eastAsia="zh-CN"/>
        </w:rPr>
        <w:t xml:space="preserve"> the Burst Arrival Time for RAN based on AF providing Burst Arrival Time, N6 transmission delay and CN-PDB.</w:t>
      </w:r>
      <w:r w:rsidR="00BD4FB0" w:rsidRPr="004B2EC5">
        <w:rPr>
          <w:rFonts w:eastAsia="Malgun Gothic"/>
          <w:lang w:eastAsia="zh-CN"/>
        </w:rPr>
        <w:t xml:space="preserve"> </w:t>
      </w:r>
      <w:r w:rsidRPr="004B2EC5">
        <w:rPr>
          <w:rFonts w:eastAsia="Malgun Gothic"/>
          <w:lang w:eastAsia="zh-CN"/>
        </w:rPr>
        <w:t>Then SMF sends the updated Burst Arrival Time to RAN.</w:t>
      </w:r>
    </w:p>
    <w:p w14:paraId="4CE2F675" w14:textId="0EBC2F5A" w:rsidR="006E6673" w:rsidRPr="004B2EC5" w:rsidRDefault="006E6673" w:rsidP="006E6673">
      <w:pPr>
        <w:pStyle w:val="Heading3"/>
        <w:rPr>
          <w:rFonts w:eastAsia="Malgun Gothic"/>
          <w:lang w:eastAsia="zh-CN"/>
        </w:rPr>
      </w:pPr>
      <w:bookmarkStart w:id="1031" w:name="_Toc54930431"/>
      <w:bookmarkStart w:id="1032" w:name="_Toc54968236"/>
      <w:r w:rsidRPr="004B2EC5">
        <w:rPr>
          <w:rFonts w:eastAsia="Malgun Gothic"/>
          <w:lang w:eastAsia="zh-CN"/>
        </w:rPr>
        <w:t>6.</w:t>
      </w:r>
      <w:r w:rsidR="00743FB5" w:rsidRPr="004B2EC5">
        <w:rPr>
          <w:rFonts w:eastAsia="Malgun Gothic"/>
          <w:lang w:eastAsia="zh-CN"/>
        </w:rPr>
        <w:t>23</w:t>
      </w:r>
      <w:r w:rsidRPr="004B2EC5">
        <w:rPr>
          <w:rFonts w:eastAsia="Malgun Gothic"/>
          <w:lang w:eastAsia="zh-CN"/>
        </w:rPr>
        <w:t>.3</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030"/>
      <w:bookmarkEnd w:id="1031"/>
      <w:bookmarkEnd w:id="1032"/>
    </w:p>
    <w:p w14:paraId="3A15BC99" w14:textId="2F50F464" w:rsidR="006E6673" w:rsidRPr="004B2EC5" w:rsidRDefault="00D372D5" w:rsidP="006E6673">
      <w:pPr>
        <w:pStyle w:val="EditorsNote"/>
      </w:pPr>
      <w:r>
        <w:t>Editor's note:</w:t>
      </w:r>
      <w:r w:rsidR="0045375E" w:rsidRPr="004B2EC5">
        <w:tab/>
      </w:r>
      <w:r w:rsidR="006E6673" w:rsidRPr="004B2EC5">
        <w:t>This clause captures impacts on existing 3GPP nodes and functional elements.</w:t>
      </w:r>
    </w:p>
    <w:p w14:paraId="2D463DC9" w14:textId="77777777" w:rsidR="00A22ECA" w:rsidRPr="004B2EC5" w:rsidRDefault="00A22ECA" w:rsidP="00A22ECA">
      <w:r w:rsidRPr="004B2EC5">
        <w:t>PCF:</w:t>
      </w:r>
    </w:p>
    <w:p w14:paraId="4BEA1491" w14:textId="162B6CAF" w:rsidR="00A22ECA" w:rsidRPr="004B2EC5" w:rsidRDefault="00A22ECA" w:rsidP="00D372D5">
      <w:pPr>
        <w:pStyle w:val="B1"/>
        <w:rPr>
          <w:rFonts w:eastAsia="Malgun Gothic"/>
          <w:lang w:eastAsia="ja-JP"/>
        </w:rPr>
      </w:pPr>
      <w:r w:rsidRPr="004B2EC5">
        <w:t>-</w:t>
      </w:r>
      <w:r w:rsidRPr="004B2EC5">
        <w:tab/>
        <w:t>QoS monitoring in the PCC Rule includes packet delay over N6.</w:t>
      </w:r>
    </w:p>
    <w:p w14:paraId="5EC43171" w14:textId="65A6D299" w:rsidR="0045375E" w:rsidRPr="004B2EC5" w:rsidRDefault="0045375E" w:rsidP="0045375E">
      <w:pPr>
        <w:rPr>
          <w:rFonts w:eastAsia="Malgun Gothic"/>
          <w:lang w:eastAsia="ja-JP"/>
        </w:rPr>
      </w:pPr>
      <w:r w:rsidRPr="004B2EC5">
        <w:rPr>
          <w:rFonts w:eastAsia="Malgun Gothic"/>
          <w:lang w:eastAsia="ja-JP"/>
        </w:rPr>
        <w:t>SMFs:</w:t>
      </w:r>
    </w:p>
    <w:p w14:paraId="336EB4E5"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Configure the UPF for N6 delay, and send the corresponding N4 rules to UPF.</w:t>
      </w:r>
    </w:p>
    <w:p w14:paraId="601DA8B8"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precise Burst Arrival time with considering N6 delay.</w:t>
      </w:r>
    </w:p>
    <w:p w14:paraId="31D539B5" w14:textId="77777777" w:rsidR="0045375E" w:rsidRPr="004B2EC5" w:rsidRDefault="0045375E" w:rsidP="0045375E">
      <w:pPr>
        <w:rPr>
          <w:rFonts w:eastAsia="Malgun Gothic"/>
          <w:lang w:eastAsia="ja-JP"/>
        </w:rPr>
      </w:pPr>
      <w:r w:rsidRPr="004B2EC5">
        <w:rPr>
          <w:rFonts w:eastAsia="Malgun Gothic"/>
          <w:lang w:eastAsia="ja-JP"/>
        </w:rPr>
        <w:t>UPF:</w:t>
      </w:r>
    </w:p>
    <w:p w14:paraId="7754EEF6"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Support the synchronization with application server.</w:t>
      </w:r>
    </w:p>
    <w:p w14:paraId="2AD73D27" w14:textId="20583A92"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 xml:space="preserve">Based on the N4 rules, the UPF can detect the corresponding data packets and construct the IPv6 extension header or INT header for UL packet. </w:t>
      </w:r>
      <w:r w:rsidR="00D372D5">
        <w:rPr>
          <w:rFonts w:eastAsia="Malgun Gothic"/>
          <w:lang w:eastAsia="ja-JP"/>
        </w:rPr>
        <w:t>T</w:t>
      </w:r>
      <w:r w:rsidRPr="004B2EC5">
        <w:rPr>
          <w:rFonts w:eastAsia="Malgun Gothic"/>
          <w:lang w:eastAsia="ja-JP"/>
        </w:rPr>
        <w:t>he N6 delay indication can be carried on the extension header.</w:t>
      </w:r>
    </w:p>
    <w:p w14:paraId="43C4BEFD"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Extract the timestamp in DL packet and remove IPv6 extension header or INT header</w:t>
      </w:r>
    </w:p>
    <w:p w14:paraId="3AFB7710"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N6 transmission delay periodically and report to SMF.</w:t>
      </w:r>
    </w:p>
    <w:p w14:paraId="1C1D1EED" w14:textId="3B3953AD" w:rsidR="008F2002" w:rsidRPr="004B2EC5" w:rsidRDefault="008F2002" w:rsidP="0045375E">
      <w:pPr>
        <w:pStyle w:val="Heading1"/>
      </w:pPr>
      <w:bookmarkStart w:id="1033" w:name="_Toc44311977"/>
      <w:bookmarkStart w:id="1034" w:name="_Toc50536654"/>
      <w:bookmarkStart w:id="1035" w:name="_Toc54930432"/>
      <w:bookmarkStart w:id="1036" w:name="_Toc54968237"/>
      <w:r w:rsidRPr="004B2EC5">
        <w:t>7</w:t>
      </w:r>
      <w:r w:rsidRPr="004B2EC5">
        <w:tab/>
        <w:t>Evaluation</w:t>
      </w:r>
      <w:bookmarkEnd w:id="276"/>
      <w:bookmarkEnd w:id="277"/>
      <w:bookmarkEnd w:id="915"/>
      <w:bookmarkEnd w:id="916"/>
      <w:bookmarkEnd w:id="917"/>
      <w:bookmarkEnd w:id="918"/>
      <w:bookmarkEnd w:id="919"/>
      <w:bookmarkEnd w:id="920"/>
      <w:bookmarkEnd w:id="921"/>
      <w:bookmarkEnd w:id="1033"/>
      <w:bookmarkEnd w:id="1034"/>
      <w:bookmarkEnd w:id="1035"/>
      <w:bookmarkEnd w:id="1036"/>
    </w:p>
    <w:p w14:paraId="1CA76A77" w14:textId="7A521D75" w:rsidR="008F2002" w:rsidRPr="004B2EC5" w:rsidRDefault="008F2002" w:rsidP="008F2002">
      <w:pPr>
        <w:pStyle w:val="Heading2"/>
      </w:pPr>
      <w:bookmarkStart w:id="1037" w:name="_Toc50536655"/>
      <w:bookmarkStart w:id="1038" w:name="_Toc16839389"/>
      <w:bookmarkStart w:id="1039" w:name="_Toc22192657"/>
      <w:bookmarkStart w:id="1040" w:name="_Toc23402395"/>
      <w:bookmarkStart w:id="1041" w:name="_Toc23402425"/>
      <w:bookmarkStart w:id="1042" w:name="_Toc26386442"/>
      <w:bookmarkStart w:id="1043" w:name="_Toc26431248"/>
      <w:bookmarkStart w:id="1044" w:name="_Toc30694672"/>
      <w:bookmarkStart w:id="1045" w:name="_Toc43906737"/>
      <w:bookmarkStart w:id="1046" w:name="_Toc43906852"/>
      <w:bookmarkStart w:id="1047" w:name="_Toc44311978"/>
      <w:bookmarkStart w:id="1048" w:name="_Toc54930433"/>
      <w:bookmarkStart w:id="1049" w:name="_Toc54968238"/>
      <w:r w:rsidRPr="004B2EC5">
        <w:t>7.</w:t>
      </w:r>
      <w:r w:rsidR="00877C95" w:rsidRPr="004B2EC5">
        <w:t>1</w:t>
      </w:r>
      <w:r w:rsidRPr="004B2EC5">
        <w:tab/>
        <w:t>Key Issue #</w:t>
      </w:r>
      <w:r w:rsidR="008D0809" w:rsidRPr="004B2EC5">
        <w:t>1</w:t>
      </w:r>
      <w:r w:rsidR="00E672D8" w:rsidRPr="004B2EC5">
        <w:t>:</w:t>
      </w:r>
      <w:r w:rsidRPr="004B2EC5">
        <w:t xml:space="preserve"> </w:t>
      </w:r>
      <w:r w:rsidR="008D0809" w:rsidRPr="004B2EC5">
        <w:t>Uplink Time Synchronization</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02491C06" w14:textId="4142579E" w:rsidR="008D0809" w:rsidRPr="004B2EC5" w:rsidRDefault="008D0809" w:rsidP="00507904">
      <w:r w:rsidRPr="004B2EC5">
        <w:t>Solution #1 is the only solution addressing KI#1 Uplink Time Synchronization.</w:t>
      </w:r>
    </w:p>
    <w:p w14:paraId="2E8B9B8C" w14:textId="77777777" w:rsidR="00335410" w:rsidRPr="004B2EC5" w:rsidRDefault="00335410" w:rsidP="00335410">
      <w:r w:rsidRPr="004B2EC5">
        <w:t>The solution describes four alternative methods for BMCA procedure for gPTP:</w:t>
      </w:r>
    </w:p>
    <w:p w14:paraId="3CDB1025" w14:textId="77777777" w:rsidR="00335410" w:rsidRPr="004B2EC5" w:rsidRDefault="00335410" w:rsidP="00335410">
      <w:r w:rsidRPr="004B2EC5">
        <w:t>Method 1:</w:t>
      </w:r>
    </w:p>
    <w:p w14:paraId="3B071D74" w14:textId="1F8D3175" w:rsidR="00335410" w:rsidRPr="004B2EC5" w:rsidRDefault="00335410" w:rsidP="00335410">
      <w:pPr>
        <w:pStyle w:val="B1"/>
      </w:pPr>
      <w:r w:rsidRPr="004B2EC5">
        <w:t>-</w:t>
      </w:r>
      <w:r w:rsidR="00BD4FB0" w:rsidRPr="004B2EC5">
        <w:tab/>
      </w:r>
      <w:r w:rsidRPr="004B2EC5">
        <w:t>Most of the BMCA logic is centralized to the TSN AF (or NEF for non-TSN sessions), but also DS-TT and NW-TT participate to BMCA operation.</w:t>
      </w:r>
    </w:p>
    <w:p w14:paraId="1B01C5F5" w14:textId="77777777" w:rsidR="00335410" w:rsidRPr="004B2EC5" w:rsidRDefault="00335410" w:rsidP="00335410">
      <w:pPr>
        <w:pStyle w:val="B1"/>
      </w:pPr>
      <w:r w:rsidRPr="004B2EC5">
        <w:lastRenderedPageBreak/>
        <w:t>-</w:t>
      </w:r>
      <w:r w:rsidRPr="004B2EC5">
        <w:tab/>
        <w:t>DS-TT/NW-TT ingress port sends the received Announce message to BMCA function in TSN AF (or NEF) only if the received Announce is equal or better than the current Announce the bridge is sending.</w:t>
      </w:r>
    </w:p>
    <w:p w14:paraId="2E14012D" w14:textId="77777777" w:rsidR="00335410" w:rsidRPr="004B2EC5" w:rsidRDefault="00335410" w:rsidP="00335410">
      <w:pPr>
        <w:pStyle w:val="B1"/>
      </w:pPr>
      <w:r w:rsidRPr="004B2EC5">
        <w:t>-</w:t>
      </w:r>
      <w:r w:rsidRPr="004B2EC5">
        <w:tab/>
        <w:t>Ingress port detects the Announce and Sync reception timeouts and indicates the timeout to TSN AF (or NEF).</w:t>
      </w:r>
    </w:p>
    <w:p w14:paraId="507DE587" w14:textId="77777777" w:rsidR="00335410" w:rsidRPr="004B2EC5" w:rsidRDefault="00335410" w:rsidP="00335410">
      <w:pPr>
        <w:pStyle w:val="B1"/>
      </w:pPr>
      <w:r w:rsidRPr="004B2EC5">
        <w:t>-</w:t>
      </w:r>
      <w:r w:rsidRPr="004B2EC5">
        <w:tab/>
        <w:t>DS-TT/NW-TT port is aware of the gPTP port state (Master, Slave, Passive)</w:t>
      </w:r>
    </w:p>
    <w:p w14:paraId="08DB3F24" w14:textId="77777777" w:rsidR="00335410" w:rsidRPr="004B2EC5" w:rsidRDefault="00335410" w:rsidP="00335410">
      <w:pPr>
        <w:pStyle w:val="B1"/>
      </w:pPr>
      <w:r w:rsidRPr="004B2EC5">
        <w:t>-</w:t>
      </w:r>
      <w:r w:rsidRPr="004B2EC5">
        <w:tab/>
        <w:t>Signalling consideration: since the received Announce messages are sent from the ingress port to TNS AF (or NEF) for BMCA evaluation via PMIC/BMIC (control plane), the solution is feasible only if the ingress port pre-screens the received Announce message and sends the message only if it is better than the current Announce known to the port. In this case no Announce messages need to be sent to the TSN AF after the BMCA procedure has stabilized. Compared to other methods, this one has more signalling</w:t>
      </w:r>
      <w:r w:rsidRPr="004B2EC5">
        <w:rPr>
          <w:lang w:eastAsia="ko-KR"/>
        </w:rPr>
        <w:t xml:space="preserve"> between TSN AF and NW-TT/DS-TT, and between NW-TT and DS-TT</w:t>
      </w:r>
      <w:r w:rsidRPr="004B2EC5">
        <w:t>.</w:t>
      </w:r>
    </w:p>
    <w:p w14:paraId="5E120C69" w14:textId="77777777" w:rsidR="00335410" w:rsidRPr="004B2EC5" w:rsidRDefault="00335410" w:rsidP="00335410">
      <w:pPr>
        <w:pStyle w:val="B1"/>
      </w:pPr>
    </w:p>
    <w:p w14:paraId="75730B28" w14:textId="77777777" w:rsidR="00335410" w:rsidRPr="004B2EC5" w:rsidRDefault="00335410" w:rsidP="00335410">
      <w:r w:rsidRPr="004B2EC5">
        <w:t>Method 4:</w:t>
      </w:r>
    </w:p>
    <w:p w14:paraId="597FF6C4" w14:textId="77777777" w:rsidR="00335410" w:rsidRPr="004B2EC5" w:rsidRDefault="00335410" w:rsidP="00335410">
      <w:pPr>
        <w:pStyle w:val="B1"/>
      </w:pPr>
      <w:r w:rsidRPr="004B2EC5">
        <w:t>-</w:t>
      </w:r>
      <w:r w:rsidRPr="004B2EC5">
        <w:tab/>
        <w:t>BMCA logic is centralized to the NW-TT. Ingress ports forward all Announce messages to BMCA function in NW-TT.</w:t>
      </w:r>
    </w:p>
    <w:p w14:paraId="1D2A9326" w14:textId="77777777" w:rsidR="00335410" w:rsidRPr="004B2EC5" w:rsidRDefault="00335410" w:rsidP="00335410">
      <w:pPr>
        <w:pStyle w:val="B1"/>
      </w:pPr>
      <w:r w:rsidRPr="004B2EC5">
        <w:t>-</w:t>
      </w:r>
      <w:r w:rsidRPr="004B2EC5">
        <w:tab/>
        <w:t>Ingress ports forward all Sync messages to NW-TT.</w:t>
      </w:r>
    </w:p>
    <w:p w14:paraId="055BD966" w14:textId="77777777" w:rsidR="00335410" w:rsidRPr="004B2EC5" w:rsidRDefault="00335410" w:rsidP="00335410">
      <w:pPr>
        <w:pStyle w:val="B1"/>
      </w:pPr>
      <w:r w:rsidRPr="004B2EC5">
        <w:t>-</w:t>
      </w:r>
      <w:r w:rsidRPr="004B2EC5">
        <w:tab/>
        <w:t>NW-TT generates Announce messages on behalf of the egress ports.</w:t>
      </w:r>
    </w:p>
    <w:p w14:paraId="2FAFC133" w14:textId="77777777" w:rsidR="00335410" w:rsidRPr="004B2EC5" w:rsidRDefault="00335410" w:rsidP="00335410">
      <w:pPr>
        <w:pStyle w:val="B1"/>
      </w:pPr>
      <w:r w:rsidRPr="004B2EC5">
        <w:t>-</w:t>
      </w:r>
      <w:r w:rsidRPr="004B2EC5">
        <w:tab/>
        <w:t>NW-TT detects the Announce and Sync reception timeouts for each port.</w:t>
      </w:r>
    </w:p>
    <w:p w14:paraId="04937C46" w14:textId="77777777" w:rsidR="00335410" w:rsidRPr="004B2EC5" w:rsidRDefault="00335410" w:rsidP="00335410">
      <w:pPr>
        <w:pStyle w:val="B1"/>
      </w:pPr>
      <w:r w:rsidRPr="004B2EC5">
        <w:t>-</w:t>
      </w:r>
      <w:r w:rsidRPr="004B2EC5">
        <w:tab/>
        <w:t>DS-TT/NW-TT port is not aware of the gPTP port state.</w:t>
      </w:r>
    </w:p>
    <w:p w14:paraId="29134C7E" w14:textId="77689623" w:rsidR="00335410" w:rsidRPr="004B2EC5" w:rsidRDefault="00335410" w:rsidP="00335410">
      <w:pPr>
        <w:pStyle w:val="B1"/>
      </w:pPr>
      <w:r w:rsidRPr="004B2EC5">
        <w:t>-</w:t>
      </w:r>
      <w:r w:rsidRPr="004B2EC5">
        <w:tab/>
        <w:t>Signalling consideration: since all received Announce messages are sent from the ingress port to NW-TT for BMCA evaluation, and NW-TT generates the Announce messages on behalf of the egress ports, the solution leads to more amount of user plane traffic between ingress and egress ports, even after the BMCA procedure has stabilized but not control plane signalling.</w:t>
      </w:r>
    </w:p>
    <w:p w14:paraId="5C34B049" w14:textId="77777777" w:rsidR="00335410" w:rsidRPr="004B2EC5" w:rsidRDefault="00335410" w:rsidP="00335410">
      <w:r w:rsidRPr="004B2EC5">
        <w:t>Method 2:</w:t>
      </w:r>
    </w:p>
    <w:p w14:paraId="6C5BD64E" w14:textId="77777777" w:rsidR="00335410" w:rsidRPr="004B2EC5" w:rsidRDefault="00335410" w:rsidP="00335410">
      <w:pPr>
        <w:pStyle w:val="B1"/>
      </w:pPr>
      <w:r w:rsidRPr="004B2EC5">
        <w:t>-</w:t>
      </w:r>
      <w:r w:rsidRPr="004B2EC5">
        <w:tab/>
        <w:t>The same as Method 4, except that the Master port generates the Announce messages based on the Announce information received from the NW-TT. The Announce information is sent only if there is a change compared to the previous Announce information.</w:t>
      </w:r>
    </w:p>
    <w:p w14:paraId="1A395CDC" w14:textId="77777777" w:rsidR="00335410" w:rsidRPr="004B2EC5" w:rsidRDefault="00335410" w:rsidP="00335410">
      <w:pPr>
        <w:pStyle w:val="B1"/>
      </w:pPr>
      <w:r w:rsidRPr="004B2EC5">
        <w:t>-</w:t>
      </w:r>
      <w:r w:rsidRPr="004B2EC5">
        <w:tab/>
        <w:t>The port must be aware whether it is Master or non-Master port. The port learns this via UP from the NW-TT.</w:t>
      </w:r>
    </w:p>
    <w:p w14:paraId="25AC1467" w14:textId="77777777" w:rsidR="00335410" w:rsidRPr="004B2EC5" w:rsidRDefault="00335410" w:rsidP="00335410">
      <w:pPr>
        <w:pStyle w:val="B1"/>
      </w:pPr>
      <w:r w:rsidRPr="004B2EC5">
        <w:t>-</w:t>
      </w:r>
      <w:r w:rsidRPr="004B2EC5">
        <w:tab/>
        <w:t>Signalling consideration: compared to Method 4, since the egress port generates the Announce messages based on the Announce information from NW-TT, and the Announce information is sent only if there is a change compared to the previous Announce information, this Method can reduce the user plane traffic. The trade-off is that the Master port must be aware of its port state in order to generate Announce messages.</w:t>
      </w:r>
    </w:p>
    <w:p w14:paraId="2F52AE56" w14:textId="77777777" w:rsidR="00335410" w:rsidRPr="004B2EC5" w:rsidRDefault="00335410" w:rsidP="00335410">
      <w:r w:rsidRPr="004B2EC5">
        <w:t>Method 3:</w:t>
      </w:r>
    </w:p>
    <w:p w14:paraId="11F6D87C" w14:textId="77777777" w:rsidR="00335410" w:rsidRPr="004B2EC5" w:rsidRDefault="00335410" w:rsidP="00335410">
      <w:pPr>
        <w:pStyle w:val="B1"/>
      </w:pPr>
      <w:r w:rsidRPr="004B2EC5">
        <w:t>-</w:t>
      </w:r>
      <w:r w:rsidRPr="004B2EC5">
        <w:tab/>
        <w:t>The same as Method 4, except that the ingress port sends the received Announce message to BMCA function in NW-TT if the received Announce is equal or better than the current Announce known to the port or if the ingress port expired to receive announce message from the NW-TT.</w:t>
      </w:r>
    </w:p>
    <w:p w14:paraId="45DBCC36" w14:textId="77777777" w:rsidR="00335410" w:rsidRPr="004B2EC5" w:rsidRDefault="00335410" w:rsidP="00335410">
      <w:pPr>
        <w:pStyle w:val="B1"/>
      </w:pPr>
      <w:r w:rsidRPr="004B2EC5">
        <w:t>-</w:t>
      </w:r>
      <w:r w:rsidRPr="004B2EC5">
        <w:tab/>
        <w:t>The port stores the state of the most recent Announce it has sent for the comparison with the received Announce.</w:t>
      </w:r>
    </w:p>
    <w:p w14:paraId="1C36122E" w14:textId="77777777" w:rsidR="00335410" w:rsidRPr="004B2EC5" w:rsidRDefault="00335410" w:rsidP="00335410">
      <w:pPr>
        <w:pStyle w:val="B1"/>
      </w:pPr>
      <w:r w:rsidRPr="004B2EC5">
        <w:t>-</w:t>
      </w:r>
      <w:r w:rsidRPr="004B2EC5">
        <w:tab/>
        <w:t>Signalling consideration: compared to Method 4, since the ingress port sends the received Announce message to BMCA function in NW-TT if the received Announce is equal or better than the previous received Announce or if the ingress port expired to receive announce message from the NW-TT, the Method is not able to reduce any signalling after the BMCA procedure has stabilized. On the other hand complexity is increased in the ingress ports to pre-screen the received Announce messages.</w:t>
      </w:r>
    </w:p>
    <w:p w14:paraId="29282DB4" w14:textId="008BE4A8" w:rsidR="00335410" w:rsidRPr="004B2EC5" w:rsidRDefault="00335410" w:rsidP="00507904">
      <w:r w:rsidRPr="004B2EC5">
        <w:t>To apply the Methods 2-4 with Solution #9 (i.e. GM resides in DS-TTs), the NEF (or TSN AF) needs to subscribe for the BMCA result reports from the NW-TT. If due to the BMCA result the GM needs to be activated or deactivated in the DS-TTs, the NW-TT reports the BMCA result to NEF(or TSN AF) so that NEF(or TSN AF) can activate or deactivate the GM in DS-TT.</w:t>
      </w:r>
    </w:p>
    <w:p w14:paraId="63FEAB65" w14:textId="3215CFC2" w:rsidR="00595D88" w:rsidRPr="004B2EC5" w:rsidRDefault="00595D88" w:rsidP="00595D88">
      <w:pPr>
        <w:pStyle w:val="Heading2"/>
        <w:rPr>
          <w:rFonts w:eastAsia="Malgun Gothic"/>
        </w:rPr>
      </w:pPr>
      <w:bookmarkStart w:id="1050" w:name="_Toc50536656"/>
      <w:bookmarkStart w:id="1051" w:name="_Toc54930434"/>
      <w:bookmarkStart w:id="1052" w:name="_Toc54968239"/>
      <w:r w:rsidRPr="004B2EC5">
        <w:rPr>
          <w:rFonts w:eastAsia="Malgun Gothic"/>
        </w:rPr>
        <w:lastRenderedPageBreak/>
        <w:t>7.</w:t>
      </w:r>
      <w:r w:rsidR="0045375E" w:rsidRPr="004B2EC5">
        <w:rPr>
          <w:rFonts w:eastAsia="Malgun Gothic"/>
        </w:rPr>
        <w:t>2</w:t>
      </w:r>
      <w:r w:rsidRPr="004B2EC5">
        <w:rPr>
          <w:rFonts w:eastAsia="Malgun Gothic"/>
        </w:rPr>
        <w:tab/>
        <w:t>Key Issue #3B: Exposure of Time Synchronization</w:t>
      </w:r>
      <w:bookmarkEnd w:id="1050"/>
      <w:bookmarkEnd w:id="1051"/>
      <w:bookmarkEnd w:id="1052"/>
    </w:p>
    <w:p w14:paraId="39B8C422" w14:textId="0254A458" w:rsidR="00595D88" w:rsidRPr="004B2EC5" w:rsidRDefault="00595D88" w:rsidP="00595D88">
      <w:r w:rsidRPr="004B2EC5">
        <w:t>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w:t>
      </w:r>
    </w:p>
    <w:p w14:paraId="00490D3E" w14:textId="77777777" w:rsidR="00595D88" w:rsidRPr="004B2EC5" w:rsidRDefault="00595D88" w:rsidP="00595D88">
      <w:r w:rsidRPr="004B2EC5">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Pr="004B2EC5" w:rsidRDefault="00595D88" w:rsidP="00595D88">
      <w:r w:rsidRPr="004B2EC5">
        <w:t>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gNB using RRC/SIB signalling.</w:t>
      </w:r>
    </w:p>
    <w:p w14:paraId="42CBF122" w14:textId="394A7F94" w:rsidR="00CF30F2" w:rsidRPr="004B2EC5" w:rsidRDefault="00CF30F2" w:rsidP="00CF30F2">
      <w:pPr>
        <w:pStyle w:val="Heading2"/>
        <w:rPr>
          <w:rFonts w:eastAsia="Malgun Gothic"/>
        </w:rPr>
      </w:pPr>
      <w:bookmarkStart w:id="1053" w:name="_Toc50536657"/>
      <w:bookmarkStart w:id="1054" w:name="_Toc54930435"/>
      <w:bookmarkStart w:id="1055" w:name="_Toc54968240"/>
      <w:r w:rsidRPr="004B2EC5">
        <w:rPr>
          <w:rFonts w:eastAsia="Malgun Gothic"/>
        </w:rPr>
        <w:t>7.</w:t>
      </w:r>
      <w:r w:rsidR="0045375E" w:rsidRPr="004B2EC5">
        <w:rPr>
          <w:rFonts w:eastAsia="Malgun Gothic"/>
        </w:rPr>
        <w:t>3</w:t>
      </w:r>
      <w:r w:rsidRPr="004B2EC5">
        <w:rPr>
          <w:rFonts w:eastAsia="Malgun Gothic"/>
        </w:rPr>
        <w:tab/>
        <w:t>Key Issue#5: Use of Su</w:t>
      </w:r>
      <w:r w:rsidR="00BD4FB0" w:rsidRPr="004B2EC5">
        <w:rPr>
          <w:rFonts w:eastAsia="Malgun Gothic"/>
        </w:rPr>
        <w:t>r</w:t>
      </w:r>
      <w:r w:rsidRPr="004B2EC5">
        <w:rPr>
          <w:rFonts w:eastAsia="Malgun Gothic"/>
        </w:rPr>
        <w:t>vival Time for Deterministic Applications in 5GS</w:t>
      </w:r>
      <w:bookmarkEnd w:id="1053"/>
      <w:bookmarkEnd w:id="1054"/>
      <w:bookmarkEnd w:id="1055"/>
    </w:p>
    <w:p w14:paraId="1B9CEDA5" w14:textId="7268B051" w:rsidR="00CF30F2" w:rsidRPr="004B2EC5" w:rsidRDefault="00CF30F2" w:rsidP="00CF30F2">
      <w:r w:rsidRPr="004B2EC5">
        <w:rPr>
          <w:lang w:eastAsia="ko-KR"/>
        </w:rPr>
        <w:t xml:space="preserve">The basic principle of solution #15 and #16 for KI#5 are similar. The only difference is on how AF </w:t>
      </w:r>
      <w:r w:rsidRPr="004B2EC5">
        <w:rPr>
          <w:rFonts w:eastAsia="DengXian"/>
          <w:lang w:eastAsia="zh-CN"/>
        </w:rPr>
        <w:t>(</w:t>
      </w:r>
      <w:r w:rsidRPr="004B2EC5">
        <w:rPr>
          <w:rFonts w:eastAsia="SimSun"/>
          <w:lang w:eastAsia="zh-CN"/>
        </w:rPr>
        <w:t>a TSN-AF or an AF as stated in key issue #3B</w:t>
      </w:r>
      <w:r w:rsidRPr="004B2EC5">
        <w:rPr>
          <w:rFonts w:eastAsia="DengXian"/>
          <w:lang w:eastAsia="zh-CN"/>
        </w:rPr>
        <w:t xml:space="preserve">) </w:t>
      </w:r>
      <w:r w:rsidRPr="004B2EC5">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rsidRPr="004B2EC5">
        <w:t>.</w:t>
      </w:r>
    </w:p>
    <w:p w14:paraId="5BACC658" w14:textId="687548F9" w:rsidR="00AB0327" w:rsidRPr="004B2EC5" w:rsidRDefault="00AB0327" w:rsidP="00AB0327">
      <w:pPr>
        <w:pStyle w:val="Heading2"/>
        <w:rPr>
          <w:rFonts w:eastAsia="SimSun"/>
          <w:lang w:eastAsia="zh-CN"/>
        </w:rPr>
      </w:pPr>
      <w:bookmarkStart w:id="1056" w:name="_Toc54930436"/>
      <w:bookmarkStart w:id="1057" w:name="_Toc54968241"/>
      <w:r w:rsidRPr="004B2EC5">
        <w:t>7.4</w:t>
      </w:r>
      <w:r w:rsidRPr="004B2EC5">
        <w:tab/>
        <w:t xml:space="preserve">Key Issue #3A: </w:t>
      </w:r>
      <w:r w:rsidRPr="004B2EC5">
        <w:rPr>
          <w:rFonts w:eastAsia="SimSun"/>
          <w:lang w:eastAsia="zh-CN"/>
        </w:rPr>
        <w:t>Exposure of deterministic QoS</w:t>
      </w:r>
      <w:bookmarkEnd w:id="1056"/>
      <w:bookmarkEnd w:id="1057"/>
    </w:p>
    <w:p w14:paraId="0E421063" w14:textId="77777777" w:rsidR="00AB0327" w:rsidRPr="004B2EC5" w:rsidRDefault="00AB0327" w:rsidP="00AB0327">
      <w:pPr>
        <w:rPr>
          <w:rFonts w:eastAsia="SimSun"/>
          <w:lang w:eastAsia="zh-CN"/>
        </w:rPr>
      </w:pPr>
      <w:r w:rsidRPr="004B2EC5">
        <w:rPr>
          <w:rFonts w:eastAsia="SimSun"/>
          <w:lang w:eastAsia="zh-CN"/>
        </w:rPr>
        <w:t>Solution#5 supports following aspects:</w:t>
      </w:r>
    </w:p>
    <w:p w14:paraId="5E7C20E8" w14:textId="77777777" w:rsidR="00BD4FB0" w:rsidRPr="004B2EC5" w:rsidRDefault="00BD4FB0" w:rsidP="00BD4FB0">
      <w:pPr>
        <w:pStyle w:val="B1"/>
      </w:pPr>
      <w:r w:rsidRPr="004B2EC5">
        <w:t>1)</w:t>
      </w:r>
      <w:r w:rsidRPr="004B2EC5">
        <w:tab/>
        <w:t>AF provides traffic related description and deterministic QoS requirement:</w:t>
      </w:r>
    </w:p>
    <w:p w14:paraId="03F4D6CF" w14:textId="77777777" w:rsidR="00BD4FB0" w:rsidRPr="004B2EC5" w:rsidRDefault="00BD4FB0" w:rsidP="00BD4FB0">
      <w:pPr>
        <w:pStyle w:val="B2"/>
      </w:pPr>
      <w:r w:rsidRPr="004B2EC5">
        <w:t>-</w:t>
      </w:r>
      <w:r w:rsidRPr="004B2EC5">
        <w:tab/>
        <w:t>a Traffic Description, Target UE PDU session Identification, AF Identification, a 5GS delay, Guaranteed Flow Bit Rate, Flow Direction, Burst Arrival Time at UE (uplink) or UPF (downlink), Burst Size, Burst Periodicity, optionally Burst Spread (variation of burst arrival time for DL traffic resulting from jitter on N6, if applicable), Survival Time and a Timing Domain and a QoS Reference.</w:t>
      </w:r>
    </w:p>
    <w:p w14:paraId="2BFA41A3" w14:textId="77777777" w:rsidR="00BD4FB0" w:rsidRPr="004B2EC5" w:rsidRDefault="00BD4FB0" w:rsidP="00BD4FB0">
      <w:pPr>
        <w:pStyle w:val="B1"/>
      </w:pPr>
      <w:r w:rsidRPr="004B2EC5">
        <w:t>2)</w:t>
      </w:r>
      <w:r w:rsidRPr="004B2EC5">
        <w:tab/>
        <w:t>The 5GS exposes the Deterministic QoS Capability information to the AF:</w:t>
      </w:r>
    </w:p>
    <w:p w14:paraId="43A18691" w14:textId="77777777" w:rsidR="00BD4FB0" w:rsidRPr="004B2EC5" w:rsidRDefault="00BD4FB0" w:rsidP="00BD4FB0">
      <w:pPr>
        <w:pStyle w:val="B2"/>
      </w:pPr>
      <w:r w:rsidRPr="004B2EC5">
        <w:t>-</w:t>
      </w:r>
      <w:r w:rsidRPr="004B2EC5">
        <w:tab/>
        <w:t>Whether 5GS supports Deterministic QoS, the Minimum and maximum 5GS Delay supported by 5GS if it supports deterministic QoS.</w:t>
      </w:r>
    </w:p>
    <w:p w14:paraId="69DEF0DA" w14:textId="77777777" w:rsidR="00BD4FB0" w:rsidRPr="004B2EC5" w:rsidRDefault="00BD4FB0" w:rsidP="00BD4FB0">
      <w:pPr>
        <w:pStyle w:val="B1"/>
      </w:pPr>
      <w:r w:rsidRPr="004B2EC5">
        <w:t>3)</w:t>
      </w:r>
      <w:r w:rsidRPr="004B2EC5">
        <w:tab/>
        <w:t>The 5GS sets the TSCAI according to the information provided by the AF.</w:t>
      </w:r>
    </w:p>
    <w:p w14:paraId="58C39712" w14:textId="77777777" w:rsidR="00BD4FB0" w:rsidRPr="004B2EC5" w:rsidRDefault="00BD4FB0" w:rsidP="00BD4FB0">
      <w:pPr>
        <w:pStyle w:val="B1"/>
      </w:pPr>
      <w:r w:rsidRPr="004B2EC5">
        <w:t>4)</w:t>
      </w:r>
      <w:r w:rsidRPr="004B2EC5">
        <w:tab/>
        <w:t>The AF may provide Burst Spread to 5GS. The SMF provides it as part of TSCAI to the NG-RAN.</w:t>
      </w:r>
    </w:p>
    <w:p w14:paraId="7FBB243A" w14:textId="77777777" w:rsidR="00BD4FB0" w:rsidRPr="004B2EC5" w:rsidRDefault="00BD4FB0" w:rsidP="00BD4FB0">
      <w:pPr>
        <w:pStyle w:val="B1"/>
      </w:pPr>
      <w:r w:rsidRPr="004B2EC5">
        <w:t>5)</w:t>
      </w:r>
      <w:r w:rsidRPr="004B2EC5">
        <w:tab/>
        <w:t>The general procedure for exposure the deterministic QoS is defined and how to report 5GS delay information is also defined.</w:t>
      </w:r>
    </w:p>
    <w:p w14:paraId="16486B6E" w14:textId="77777777" w:rsidR="00BD4FB0" w:rsidRPr="004B2EC5" w:rsidRDefault="00BD4FB0" w:rsidP="00BD4FB0">
      <w:pPr>
        <w:pStyle w:val="B1"/>
      </w:pPr>
      <w:r w:rsidRPr="004B2EC5">
        <w:t>6)</w:t>
      </w:r>
      <w:r w:rsidRPr="004B2EC5">
        <w:tab/>
        <w:t>The NEF provides TSC connectivity monitoring service to the AF.</w:t>
      </w:r>
    </w:p>
    <w:p w14:paraId="593A38AF" w14:textId="04317F8A" w:rsidR="00AB0327" w:rsidRPr="004B2EC5" w:rsidRDefault="00AB0327" w:rsidP="00BD4FB0">
      <w:pPr>
        <w:rPr>
          <w:rFonts w:eastAsia="SimSun"/>
          <w:lang w:eastAsia="zh-CN"/>
        </w:rPr>
      </w:pPr>
      <w:r w:rsidRPr="004B2EC5">
        <w:t>The detailed procedure and service operation for exposure the deterministic QoS requirement and reporting 5GS capability shall be further study in normative phase. The normative work may take the description in this solution for reference.</w:t>
      </w:r>
    </w:p>
    <w:p w14:paraId="299D75E8" w14:textId="77777777" w:rsidR="00AB0327" w:rsidRPr="004B2EC5" w:rsidRDefault="00AB0327" w:rsidP="00BD4FB0">
      <w:pPr>
        <w:rPr>
          <w:rFonts w:eastAsia="SimSun"/>
          <w:lang w:eastAsia="zh-CN"/>
        </w:rPr>
      </w:pPr>
      <w:r w:rsidRPr="004B2EC5">
        <w:rPr>
          <w:rFonts w:eastAsia="SimSun"/>
          <w:lang w:eastAsia="zh-CN"/>
        </w:rPr>
        <w:t>Solution#6 has been merged into Solution#5.</w:t>
      </w:r>
    </w:p>
    <w:p w14:paraId="18C10114" w14:textId="79F6941E" w:rsidR="00AB0327" w:rsidRPr="004B2EC5" w:rsidRDefault="00AB0327" w:rsidP="00BD4FB0">
      <w:pPr>
        <w:rPr>
          <w:rFonts w:eastAsia="SimSun"/>
          <w:lang w:eastAsia="zh-CN"/>
        </w:rPr>
      </w:pPr>
      <w:r w:rsidRPr="004B2EC5">
        <w:rPr>
          <w:rFonts w:eastAsia="SimSun"/>
          <w:lang w:eastAsia="zh-CN"/>
        </w:rPr>
        <w:t xml:space="preserve">Solution#13 proposes a mechanism for AF requesting jitter measurement. The AF provides requirement for jitter measurement. The PCF gets a group of E2E delay data based on QoS monitoring mechanism, calculates the jitter and sends the jitter value to AF. In the scenarios that deterministic QoS is required, e.g., industrial manufacturing, jitter is an </w:t>
      </w:r>
      <w:r w:rsidRPr="004B2EC5">
        <w:rPr>
          <w:rFonts w:eastAsia="SimSun"/>
          <w:lang w:eastAsia="zh-CN"/>
        </w:rPr>
        <w:lastRenderedPageBreak/>
        <w:t>important parameter to show the deterministic performance of 5G network. Therefore, jitter measurement is recommended to be support in normative work.</w:t>
      </w:r>
    </w:p>
    <w:p w14:paraId="3F530DCB" w14:textId="39CD7CA5" w:rsidR="00AB0327" w:rsidRPr="004B2EC5" w:rsidRDefault="00AB0327" w:rsidP="00BD4FB0">
      <w:pPr>
        <w:rPr>
          <w:rFonts w:eastAsia="SimSun"/>
          <w:lang w:eastAsia="zh-CN"/>
        </w:rPr>
      </w:pPr>
      <w:r w:rsidRPr="004B2EC5">
        <w:rPr>
          <w:rFonts w:eastAsia="SimSun"/>
          <w:lang w:eastAsia="zh-CN"/>
        </w:rPr>
        <w:t xml:space="preserve">Solution#14 proposes to utilize network analytics from NWDAF. PCF decides if QoS parameters fulfil the QoS requirements based on the </w:t>
      </w:r>
      <w:r w:rsidRPr="004B2EC5">
        <w:rPr>
          <w:lang w:eastAsia="ko-KR"/>
        </w:rPr>
        <w:t>Observed Service Experience</w:t>
      </w:r>
      <w:r w:rsidRPr="004B2EC5">
        <w:rPr>
          <w:rFonts w:eastAsia="SimSun"/>
          <w:lang w:eastAsia="zh-CN"/>
        </w:rPr>
        <w:t xml:space="preserve"> analytics</w:t>
      </w:r>
      <w:r w:rsidRPr="004B2EC5">
        <w:rPr>
          <w:lang w:eastAsia="ko-KR"/>
        </w:rPr>
        <w:t xml:space="preserve"> from NWDAF. The PCF acting as a consumer of Observed Service Experience </w:t>
      </w:r>
      <w:r w:rsidRPr="004B2EC5">
        <w:t>analytics has already been supported in R</w:t>
      </w:r>
      <w:r w:rsidR="00D372D5">
        <w:t>el-</w:t>
      </w:r>
      <w:r w:rsidRPr="004B2EC5">
        <w:t xml:space="preserve">16 </w:t>
      </w:r>
      <w:r w:rsidRPr="004B2EC5">
        <w:rPr>
          <w:lang w:eastAsia="ko-KR"/>
        </w:rPr>
        <w:t>as defined in TS 23.288</w:t>
      </w:r>
      <w:r w:rsidR="00D372D5">
        <w:rPr>
          <w:lang w:eastAsia="ko-KR"/>
        </w:rPr>
        <w:t> [14]</w:t>
      </w:r>
      <w:r w:rsidRPr="004B2EC5">
        <w:rPr>
          <w:lang w:eastAsia="ko-KR"/>
        </w:rPr>
        <w:t xml:space="preserve">. The possible impacts on 5GC have not been identified. </w:t>
      </w:r>
      <w:r w:rsidRPr="004B2EC5">
        <w:rPr>
          <w:rFonts w:eastAsia="SimSun"/>
          <w:lang w:eastAsia="zh-CN"/>
        </w:rPr>
        <w:t>No normative work is needed for this.</w:t>
      </w:r>
    </w:p>
    <w:p w14:paraId="7045010E" w14:textId="77777777" w:rsidR="00AB0327" w:rsidRPr="004B2EC5" w:rsidRDefault="00AB0327" w:rsidP="00BD4FB0">
      <w:pPr>
        <w:rPr>
          <w:rFonts w:eastAsia="SimSun"/>
          <w:lang w:eastAsia="zh-CN"/>
        </w:rPr>
      </w:pPr>
      <w:r w:rsidRPr="004B2EC5">
        <w:rPr>
          <w:rFonts w:eastAsia="SimSun"/>
          <w:lang w:eastAsia="zh-CN"/>
        </w:rPr>
        <w:t>Solution#21 proposes that CNC is enhanced to provide TSN stream specific information to the TSN AF. The necessary of providing these parameters is not confirmed. The definition of CNC is out the scope of 3GPP SA2.</w:t>
      </w:r>
    </w:p>
    <w:p w14:paraId="22466DE6" w14:textId="77777777" w:rsidR="00AB0327" w:rsidRPr="004B2EC5" w:rsidRDefault="00AB0327" w:rsidP="00BD4FB0">
      <w:pPr>
        <w:rPr>
          <w:rFonts w:eastAsia="SimSun"/>
          <w:lang w:eastAsia="zh-CN"/>
        </w:rPr>
      </w:pPr>
      <w:r w:rsidRPr="004B2EC5">
        <w:rPr>
          <w:rFonts w:eastAsia="SimSun"/>
          <w:lang w:eastAsia="zh-CN"/>
        </w:rPr>
        <w:t>Solution#22 proposes that the UPF/NW-TT detects the burst spread of DL data for a stream and reports the burst spread to the SMF. The SMF updates the TSCAI which includes the burst spread to NG-RAN. UPF supports detection of Burst Spread shall be optional as the AF may also provide Burst Spread.</w:t>
      </w:r>
    </w:p>
    <w:p w14:paraId="02F2D51E" w14:textId="6DF37D3A" w:rsidR="00AB0327" w:rsidRPr="004B2EC5" w:rsidRDefault="00AB0327" w:rsidP="00BD4FB0">
      <w:pPr>
        <w:rPr>
          <w:rFonts w:eastAsia="SimSun"/>
          <w:b/>
          <w:lang w:eastAsia="zh-CN"/>
        </w:rPr>
      </w:pPr>
      <w:r w:rsidRPr="004B2EC5">
        <w:rPr>
          <w:rFonts w:eastAsia="SimSun"/>
          <w:lang w:eastAsia="zh-CN"/>
        </w:rPr>
        <w:t>Solution#23 proposes that the UPF calculates the N6 transmission delay based on coordination with the AS and reports to SMF. The SMF uses the N6 delay to calculate the Burst Arrival Time in TSCAI. The N6 transmission delay measurement is dependent on AS</w:t>
      </w:r>
      <w:r w:rsidR="00BD4FB0" w:rsidRPr="004B2EC5">
        <w:rPr>
          <w:rFonts w:eastAsia="SimSun"/>
          <w:lang w:eastAsia="zh-CN"/>
        </w:rPr>
        <w:t>'</w:t>
      </w:r>
      <w:r w:rsidRPr="004B2EC5">
        <w:rPr>
          <w:rFonts w:eastAsia="SimSun"/>
          <w:lang w:eastAsia="zh-CN"/>
        </w:rPr>
        <w:t>s capability and use of extension IPv4/IPv6 header, which are out the scope of 3GPP SA2. Therefore, N6 transmission delay is not recommended in normative work.</w:t>
      </w:r>
    </w:p>
    <w:p w14:paraId="2C145961" w14:textId="77777777" w:rsidR="008F2002" w:rsidRPr="004B2EC5" w:rsidRDefault="008F2002" w:rsidP="008F2002">
      <w:pPr>
        <w:pStyle w:val="Heading1"/>
      </w:pPr>
      <w:bookmarkStart w:id="1058" w:name="_Toc16839390"/>
      <w:bookmarkStart w:id="1059" w:name="_Toc22192658"/>
      <w:bookmarkStart w:id="1060" w:name="_Toc23402396"/>
      <w:bookmarkStart w:id="1061" w:name="_Toc23402426"/>
      <w:bookmarkStart w:id="1062" w:name="_Toc26386443"/>
      <w:bookmarkStart w:id="1063" w:name="_Toc26431249"/>
      <w:bookmarkStart w:id="1064" w:name="_Toc30694673"/>
      <w:bookmarkStart w:id="1065" w:name="_Toc43906738"/>
      <w:bookmarkStart w:id="1066" w:name="_Toc43906853"/>
      <w:bookmarkStart w:id="1067" w:name="_Toc44311979"/>
      <w:bookmarkStart w:id="1068" w:name="_Toc50536658"/>
      <w:bookmarkStart w:id="1069" w:name="_Toc54930437"/>
      <w:bookmarkStart w:id="1070" w:name="_Toc54968242"/>
      <w:r w:rsidRPr="004B2EC5">
        <w:t>8</w:t>
      </w:r>
      <w:r w:rsidRPr="004B2EC5">
        <w:tab/>
        <w:t>Conclusions</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0B8F1E05" w14:textId="622A443B" w:rsidR="008F2002" w:rsidRPr="004B2EC5" w:rsidRDefault="008F2002" w:rsidP="008F2002">
      <w:pPr>
        <w:pStyle w:val="Heading2"/>
      </w:pPr>
      <w:bookmarkStart w:id="1071" w:name="_Toc50536659"/>
      <w:bookmarkStart w:id="1072" w:name="_Toc16839391"/>
      <w:bookmarkStart w:id="1073" w:name="_Toc22192659"/>
      <w:bookmarkStart w:id="1074" w:name="_Toc23402397"/>
      <w:bookmarkStart w:id="1075" w:name="_Toc23402427"/>
      <w:bookmarkStart w:id="1076" w:name="_Toc26386444"/>
      <w:bookmarkStart w:id="1077" w:name="_Toc26431250"/>
      <w:bookmarkStart w:id="1078" w:name="_Toc30694674"/>
      <w:bookmarkStart w:id="1079" w:name="_Toc43906739"/>
      <w:bookmarkStart w:id="1080" w:name="_Toc43906854"/>
      <w:bookmarkStart w:id="1081" w:name="_Toc44311980"/>
      <w:bookmarkStart w:id="1082" w:name="_Toc54930438"/>
      <w:bookmarkStart w:id="1083" w:name="_Toc54968243"/>
      <w:r w:rsidRPr="004B2EC5">
        <w:t>8.</w:t>
      </w:r>
      <w:r w:rsidR="00877C95" w:rsidRPr="004B2EC5">
        <w:t>1</w:t>
      </w:r>
      <w:r w:rsidRPr="004B2EC5">
        <w:tab/>
        <w:t>Key Issue #</w:t>
      </w:r>
      <w:r w:rsidR="008D0809" w:rsidRPr="004B2EC5">
        <w:t>1</w:t>
      </w:r>
      <w:r w:rsidRPr="004B2EC5">
        <w:t xml:space="preserve">: </w:t>
      </w:r>
      <w:r w:rsidR="008D0809" w:rsidRPr="004B2EC5">
        <w:t>Uplink Time Synchronization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05FA2943" w14:textId="128FA503" w:rsidR="008D0809" w:rsidRPr="004B2EC5" w:rsidRDefault="008D0809" w:rsidP="008D0809">
      <w:r w:rsidRPr="004B2EC5">
        <w:t>To enable support for Uplink Time Synchronization, following are some interim principles to be considered for the way forward:</w:t>
      </w:r>
    </w:p>
    <w:p w14:paraId="57DC2604" w14:textId="2E9D7D50" w:rsidR="0045375E" w:rsidRPr="004B2EC5" w:rsidRDefault="0045375E" w:rsidP="0045375E">
      <w:pPr>
        <w:pStyle w:val="B1"/>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following interim agreement are applied for transmission of the gPTP </w:t>
      </w:r>
      <w:r w:rsidR="00657EE2" w:rsidRPr="004B2EC5">
        <w:rPr>
          <w:rFonts w:eastAsiaTheme="minorEastAsia"/>
          <w:lang w:eastAsia="zh-CN"/>
        </w:rPr>
        <w:t xml:space="preserve">event </w:t>
      </w:r>
      <w:r w:rsidRPr="004B2EC5">
        <w:rPr>
          <w:rFonts w:eastAsiaTheme="minorEastAsia"/>
          <w:lang w:eastAsia="zh-CN"/>
        </w:rPr>
        <w:t>messages (carried within Sync message for one-step operation or Follow_up message for two-step operation):</w:t>
      </w:r>
    </w:p>
    <w:p w14:paraId="07C58377" w14:textId="0B16643A"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DS-TT which is attached by one or more TSN GMs will perform exactly the same operations for UL gPTP messages as what the NW-TT performs for the DL gPTP messages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Pr="004B2EC5">
        <w:rPr>
          <w:rFonts w:eastAsiaTheme="minorEastAsia"/>
          <w:lang w:eastAsia="zh-CN"/>
        </w:rPr>
        <w:t>2].</w:t>
      </w:r>
    </w:p>
    <w:p w14:paraId="47734060" w14:textId="56CF06ED"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The PDU session of DS-TT port receiving the source GM</w:t>
      </w:r>
      <w:r w:rsidR="00502FE9" w:rsidRPr="004B2EC5">
        <w:rPr>
          <w:rFonts w:eastAsiaTheme="minorEastAsia"/>
          <w:lang w:eastAsia="zh-CN"/>
        </w:rPr>
        <w:t>'</w:t>
      </w:r>
      <w:r w:rsidR="00657EE2" w:rsidRPr="004B2EC5">
        <w:rPr>
          <w:rFonts w:eastAsiaTheme="minorEastAsia"/>
          <w:lang w:eastAsia="zh-CN"/>
        </w:rPr>
        <w:t>s</w:t>
      </w:r>
      <w:r w:rsidRPr="004B2EC5">
        <w:rPr>
          <w:rFonts w:eastAsiaTheme="minorEastAsia"/>
          <w:lang w:eastAsia="zh-CN"/>
        </w:rPr>
        <w:t xml:space="preserve"> gPTP messages is used to forward the gPTP messages to the UPF/NW-TT:</w:t>
      </w:r>
    </w:p>
    <w:p w14:paraId="28C1CE81" w14:textId="77726B7E" w:rsidR="00657EE2" w:rsidRPr="004B2EC5" w:rsidRDefault="0045375E"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w:t>
      </w:r>
      <w:r w:rsidR="00657EE2" w:rsidRPr="004B2EC5">
        <w:rPr>
          <w:rFonts w:eastAsiaTheme="minorEastAsia"/>
          <w:lang w:eastAsia="zh-CN"/>
        </w:rPr>
        <w:t>UPF/NW-TT forwards the gPTP messages to the NW-TT and DS-TT ports in Master state.</w:t>
      </w:r>
    </w:p>
    <w:p w14:paraId="70F6F007" w14:textId="099CA376"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w:t>
      </w:r>
      <w:r w:rsidR="0045375E" w:rsidRPr="004B2EC5">
        <w:rPr>
          <w:rFonts w:eastAsiaTheme="minorEastAsia"/>
          <w:lang w:eastAsia="zh-CN"/>
        </w:rPr>
        <w:t>NW-TT</w:t>
      </w:r>
      <w:r w:rsidRPr="004B2EC5">
        <w:rPr>
          <w:rFonts w:eastAsiaTheme="minorEastAsia"/>
          <w:lang w:eastAsia="zh-CN"/>
        </w:rPr>
        <w:t>, the NW-TT port</w:t>
      </w:r>
      <w:r w:rsidR="0045375E" w:rsidRPr="004B2EC5">
        <w:rPr>
          <w:rFonts w:eastAsiaTheme="minorEastAsia"/>
          <w:lang w:eastAsia="zh-CN"/>
        </w:rPr>
        <w:t xml:space="preserve"> performs exactly the same operations for UL gPTP messages as what the DS-TT performs for the DL gPTP messages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0045375E" w:rsidRPr="004B2EC5">
        <w:rPr>
          <w:rFonts w:eastAsiaTheme="minorEastAsia"/>
          <w:lang w:eastAsia="zh-CN"/>
        </w:rPr>
        <w:t>2].</w:t>
      </w:r>
    </w:p>
    <w:p w14:paraId="1EC4036B" w14:textId="6E6C2D65"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other DS-TT, the </w:t>
      </w:r>
      <w:r w:rsidR="0045375E" w:rsidRPr="004B2EC5">
        <w:rPr>
          <w:rFonts w:eastAsiaTheme="minorEastAsia"/>
          <w:lang w:eastAsia="zh-CN"/>
        </w:rPr>
        <w:t xml:space="preserve">other </w:t>
      </w:r>
      <w:r w:rsidRPr="004B2EC5">
        <w:rPr>
          <w:rFonts w:eastAsiaTheme="minorEastAsia"/>
          <w:lang w:eastAsia="zh-CN"/>
        </w:rPr>
        <w:t>DS-TT</w:t>
      </w:r>
      <w:r w:rsidR="0045375E" w:rsidRPr="004B2EC5">
        <w:rPr>
          <w:rFonts w:eastAsiaTheme="minorEastAsia"/>
          <w:lang w:eastAsia="zh-CN"/>
        </w:rPr>
        <w:t xml:space="preserve">(s) perform the operation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0045375E" w:rsidRPr="004B2EC5">
        <w:rPr>
          <w:rFonts w:eastAsiaTheme="minorEastAsia"/>
          <w:lang w:eastAsia="zh-CN"/>
        </w:rPr>
        <w:t>2].</w:t>
      </w:r>
    </w:p>
    <w:p w14:paraId="4CFF3195" w14:textId="5BFB340E"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As specified in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Pr="004B2EC5">
        <w:rPr>
          <w:rFonts w:eastAsiaTheme="minorEastAsia"/>
          <w:lang w:eastAsia="zh-CN"/>
        </w:rPr>
        <w:t>2] already for Rel-16 Time Synchronization, 5GS is required to guarantee delivery of g</w:t>
      </w:r>
      <w:r w:rsidR="00A11A2D" w:rsidRPr="004B2EC5">
        <w:rPr>
          <w:rFonts w:eastAsiaTheme="minorEastAsia"/>
          <w:lang w:eastAsia="zh-CN"/>
        </w:rPr>
        <w:t xml:space="preserve">PTP </w:t>
      </w:r>
      <w:r w:rsidRPr="004B2EC5">
        <w:rPr>
          <w:rFonts w:eastAsiaTheme="minorEastAsia"/>
          <w:lang w:eastAsia="zh-CN"/>
        </w:rPr>
        <w:t>message in less than 10ms as recommended by IEEE 802.1AS[6] clause B2.2, if the operator decides to follow such recommendation.</w:t>
      </w:r>
    </w:p>
    <w:p w14:paraId="0C948158" w14:textId="039D4292" w:rsidR="00A11A2D" w:rsidRPr="004B2EC5" w:rsidRDefault="00A11A2D" w:rsidP="00A11A2D">
      <w:pPr>
        <w:pStyle w:val="B1"/>
      </w:pPr>
      <w:r w:rsidRPr="004B2EC5">
        <w:rPr>
          <w:rFonts w:eastAsiaTheme="minorEastAsia"/>
          <w:lang w:eastAsia="zh-CN"/>
        </w:rPr>
        <w:t>-</w:t>
      </w:r>
      <w:r w:rsidRPr="004B2EC5">
        <w:rPr>
          <w:rFonts w:eastAsiaTheme="minorEastAsia"/>
          <w:lang w:eastAsia="zh-CN"/>
        </w:rPr>
        <w:tab/>
      </w:r>
      <w:r w:rsidRPr="004B2EC5">
        <w:t>The following agreement is applied for BMCA procedure:</w:t>
      </w:r>
    </w:p>
    <w:p w14:paraId="3832B5F5" w14:textId="77777777" w:rsidR="00A11A2D" w:rsidRPr="004B2EC5" w:rsidRDefault="00A11A2D" w:rsidP="00D372D5">
      <w:pPr>
        <w:pStyle w:val="B2"/>
        <w:rPr>
          <w:lang w:eastAsia="zh-CN"/>
        </w:rPr>
      </w:pPr>
      <w:r w:rsidRPr="004B2EC5">
        <w:rPr>
          <w:lang w:eastAsia="zh-CN"/>
        </w:rPr>
        <w:t>-</w:t>
      </w:r>
      <w:r w:rsidRPr="004B2EC5">
        <w:rPr>
          <w:lang w:eastAsia="zh-CN"/>
        </w:rPr>
        <w:tab/>
        <w:t>NW-TT needs to process the received Announce messages (over user plane) for BMCA procedure, determine port states within the 5GS, maintain Master-Slave hierarchy.</w:t>
      </w:r>
    </w:p>
    <w:p w14:paraId="0C7B3932" w14:textId="430F9329" w:rsidR="00A11A2D" w:rsidRPr="004B2EC5" w:rsidRDefault="00A11A2D" w:rsidP="00D372D5">
      <w:pPr>
        <w:pStyle w:val="B2"/>
        <w:rPr>
          <w:lang w:eastAsia="ja-JP"/>
        </w:rPr>
      </w:pPr>
      <w:r w:rsidRPr="004B2EC5">
        <w:rPr>
          <w:lang w:eastAsia="zh-CN"/>
        </w:rPr>
        <w:t>-</w:t>
      </w:r>
      <w:r w:rsidRPr="004B2EC5">
        <w:rPr>
          <w:lang w:eastAsia="zh-CN"/>
        </w:rPr>
        <w:tab/>
        <w:t>When the NW-TT acts as a gPTP grandmaster, the NW-TT (generates the Announce messages for the Master ports on the NW-TT.</w:t>
      </w:r>
    </w:p>
    <w:p w14:paraId="6E4DE7B0" w14:textId="3FE21A47" w:rsidR="00A11A2D" w:rsidRPr="004B2EC5" w:rsidRDefault="00D372D5" w:rsidP="00A11A2D">
      <w:pPr>
        <w:pStyle w:val="EditorsNote"/>
        <w:rPr>
          <w:lang w:eastAsia="zh-CN"/>
        </w:rPr>
      </w:pPr>
      <w:r>
        <w:t>Editor's note:</w:t>
      </w:r>
      <w:r>
        <w:tab/>
      </w:r>
      <w:r w:rsidR="00A11A2D" w:rsidRPr="004B2EC5">
        <w:rPr>
          <w:lang w:eastAsia="zh-CN"/>
        </w:rPr>
        <w:t>Whether the DS-TT or NW-TT regenerates the Announce messages for the Master ports in DS-TT(s) is FFS.</w:t>
      </w:r>
    </w:p>
    <w:p w14:paraId="3DBE3171" w14:textId="77777777" w:rsidR="00A11A2D" w:rsidRPr="004B2EC5" w:rsidRDefault="00A11A2D" w:rsidP="00D372D5">
      <w:pPr>
        <w:pStyle w:val="B2"/>
        <w:rPr>
          <w:lang w:eastAsia="zh-CN"/>
        </w:rPr>
      </w:pPr>
      <w:r w:rsidRPr="004B2EC5">
        <w:rPr>
          <w:lang w:eastAsia="zh-CN"/>
        </w:rPr>
        <w:lastRenderedPageBreak/>
        <w:t>-</w:t>
      </w:r>
      <w:r w:rsidRPr="004B2EC5">
        <w:rPr>
          <w:lang w:eastAsia="zh-CN"/>
        </w:rPr>
        <w:tab/>
        <w:t>When the DS-TT acts as a gPTP grandmaster, the DS-TT generates the Announce messages for the Master port in this DS-TT.</w:t>
      </w:r>
    </w:p>
    <w:p w14:paraId="447B821C" w14:textId="77777777" w:rsidR="00A11A2D" w:rsidRPr="004B2EC5" w:rsidRDefault="00A11A2D" w:rsidP="00D372D5">
      <w:pPr>
        <w:pStyle w:val="B2"/>
        <w:rPr>
          <w:lang w:eastAsia="zh-CN"/>
        </w:rPr>
      </w:pPr>
      <w:r w:rsidRPr="004B2EC5">
        <w:rPr>
          <w:lang w:eastAsia="zh-CN"/>
        </w:rPr>
        <w:t>-</w:t>
      </w:r>
      <w:r w:rsidRPr="004B2EC5">
        <w:rPr>
          <w:lang w:eastAsia="zh-CN"/>
        </w:rPr>
        <w:tab/>
      </w:r>
      <w:r w:rsidRPr="004B2EC5">
        <w:t>If the TSN AF has subscribed for the BMCA result reports, the</w:t>
      </w:r>
      <w:r w:rsidRPr="004B2EC5">
        <w:rPr>
          <w:lang w:eastAsia="zh-CN"/>
        </w:rPr>
        <w:t xml:space="preserve"> NW-TT reports </w:t>
      </w:r>
      <w:r w:rsidRPr="004B2EC5">
        <w:t>BMCA result</w:t>
      </w:r>
      <w:r w:rsidRPr="004B2EC5">
        <w:rPr>
          <w:lang w:eastAsia="zh-CN"/>
        </w:rPr>
        <w:t xml:space="preserve"> to the TSN AF via BMIC.</w:t>
      </w:r>
    </w:p>
    <w:p w14:paraId="513B3FA4" w14:textId="478D679B" w:rsidR="00A11A2D" w:rsidRPr="004B2EC5" w:rsidRDefault="00A11A2D" w:rsidP="00D372D5">
      <w:pPr>
        <w:pStyle w:val="B2"/>
        <w:rPr>
          <w:lang w:eastAsia="zh-CN"/>
        </w:rPr>
      </w:pPr>
      <w:r w:rsidRPr="004B2EC5">
        <w:rPr>
          <w:lang w:eastAsia="zh-CN"/>
        </w:rPr>
        <w:t>-</w:t>
      </w:r>
      <w:r w:rsidRPr="004B2EC5">
        <w:rPr>
          <w:lang w:eastAsia="zh-CN"/>
        </w:rPr>
        <w:tab/>
        <w:t>DS-TT forwards the received Announce messages to NW-TT over User plane.</w:t>
      </w:r>
    </w:p>
    <w:p w14:paraId="69055DC1" w14:textId="26F79EB5" w:rsidR="00A11A2D" w:rsidRPr="004B2EC5" w:rsidRDefault="00D372D5" w:rsidP="00A11A2D">
      <w:pPr>
        <w:pStyle w:val="EditorsNote"/>
        <w:rPr>
          <w:lang w:eastAsia="ja-JP"/>
        </w:rPr>
      </w:pPr>
      <w:r>
        <w:t>Editor's note:</w:t>
      </w:r>
      <w:r w:rsidR="00A11A2D" w:rsidRPr="004B2EC5">
        <w:rPr>
          <w:lang w:eastAsia="ja-JP"/>
        </w:rPr>
        <w:tab/>
        <w:t>Whether and how the DS-TT filters the receive Announce/Sync messages are FFS.</w:t>
      </w:r>
    </w:p>
    <w:p w14:paraId="0DEA9387" w14:textId="77777777" w:rsidR="00A11A2D" w:rsidRPr="004B2EC5" w:rsidRDefault="00A11A2D" w:rsidP="00D372D5">
      <w:pPr>
        <w:pStyle w:val="B2"/>
        <w:rPr>
          <w:lang w:eastAsia="zh-CN"/>
        </w:rPr>
      </w:pPr>
      <w:r w:rsidRPr="004B2EC5">
        <w:rPr>
          <w:lang w:eastAsia="zh-CN"/>
        </w:rPr>
        <w:t>-</w:t>
      </w:r>
      <w:r w:rsidRPr="004B2EC5">
        <w:rPr>
          <w:lang w:eastAsia="zh-CN"/>
        </w:rPr>
        <w:tab/>
        <w:t>The TSN AF configures the grandmaster in DS-TT port (if supported) via PMIC; otherwise TSN AF configures the grandmaster in NW-TT via BMIC for PDU sessions where the DS-TT does not support acting as a gPTP GM.</w:t>
      </w:r>
    </w:p>
    <w:p w14:paraId="1E5107AB" w14:textId="754FBB33" w:rsidR="0039125B" w:rsidRPr="004B2EC5" w:rsidRDefault="0039125B" w:rsidP="0039125B">
      <w:pPr>
        <w:pStyle w:val="Heading2"/>
        <w:rPr>
          <w:rFonts w:eastAsia="Malgun Gothic"/>
        </w:rPr>
      </w:pPr>
      <w:bookmarkStart w:id="1084" w:name="_Toc31096592"/>
      <w:bookmarkStart w:id="1085" w:name="_Toc50536660"/>
      <w:bookmarkStart w:id="1086" w:name="_Toc54930439"/>
      <w:bookmarkStart w:id="1087" w:name="_Toc54968244"/>
      <w:r w:rsidRPr="004B2EC5">
        <w:rPr>
          <w:rFonts w:eastAsia="Malgun Gothic"/>
        </w:rPr>
        <w:t>8.</w:t>
      </w:r>
      <w:r w:rsidR="001B3DE8" w:rsidRPr="004B2EC5">
        <w:rPr>
          <w:rFonts w:eastAsia="Malgun Gothic"/>
        </w:rPr>
        <w:t>2</w:t>
      </w:r>
      <w:r w:rsidRPr="004B2EC5">
        <w:rPr>
          <w:rFonts w:eastAsia="Malgun Gothic"/>
        </w:rPr>
        <w:tab/>
        <w:t>Key Issue</w:t>
      </w:r>
      <w:bookmarkEnd w:id="1084"/>
      <w:r w:rsidRPr="004B2EC5">
        <w:rPr>
          <w:rFonts w:eastAsia="Malgun Gothic"/>
        </w:rPr>
        <w:t xml:space="preserve"> #2: UE-UE TSC communication</w:t>
      </w:r>
      <w:bookmarkEnd w:id="1085"/>
      <w:bookmarkEnd w:id="1086"/>
      <w:bookmarkEnd w:id="1087"/>
    </w:p>
    <w:p w14:paraId="259FF5C0" w14:textId="2D0171D2" w:rsidR="0039125B" w:rsidRPr="004B2EC5" w:rsidRDefault="00D372D5" w:rsidP="0039125B">
      <w:pPr>
        <w:pStyle w:val="EditorsNote"/>
        <w:rPr>
          <w:rFonts w:eastAsia="Malgun Gothic"/>
          <w:lang w:eastAsia="ja-JP"/>
        </w:rPr>
      </w:pPr>
      <w:r>
        <w:t>Editor's note:</w:t>
      </w:r>
      <w:r w:rsidR="0039125B" w:rsidRPr="004B2EC5">
        <w:tab/>
        <w:t>This clause will capture conclusions for Key Issue #</w:t>
      </w:r>
      <w:r w:rsidR="001B3DE8" w:rsidRPr="004B2EC5">
        <w:t>2</w:t>
      </w:r>
      <w:r w:rsidR="0039125B" w:rsidRPr="004B2EC5">
        <w:t>.</w:t>
      </w:r>
    </w:p>
    <w:p w14:paraId="04A39D4C" w14:textId="77777777" w:rsidR="0039125B" w:rsidRPr="004B2EC5" w:rsidRDefault="0039125B" w:rsidP="0039125B">
      <w:pPr>
        <w:rPr>
          <w:rFonts w:eastAsiaTheme="minorEastAsia"/>
          <w:lang w:eastAsia="zh-CN"/>
        </w:rPr>
      </w:pPr>
      <w:r w:rsidRPr="004B2EC5">
        <w:rPr>
          <w:rFonts w:eastAsiaTheme="minorEastAsia"/>
          <w:lang w:eastAsia="zh-CN"/>
        </w:rPr>
        <w:t>The following is taken as the basis for the way forward:</w:t>
      </w:r>
    </w:p>
    <w:p w14:paraId="6730F5D1" w14:textId="08A9E0CD" w:rsidR="008A67A1" w:rsidRPr="004B2EC5" w:rsidRDefault="008A67A1" w:rsidP="008A67A1">
      <w:pPr>
        <w:pStyle w:val="B1"/>
      </w:pPr>
      <w:r w:rsidRPr="004B2EC5">
        <w:t>-</w:t>
      </w:r>
      <w:r w:rsidR="00BD4FB0" w:rsidRPr="004B2EC5">
        <w:tab/>
      </w:r>
      <w:r w:rsidRPr="004B2EC5">
        <w:t>UE-UE TSC (for both IEEE TSN based applications and other applications) communication (using local switching) is supported for all the UE(s) connected to the same DNN/S-NSSAI, terminating on the same UPF network instance.</w:t>
      </w:r>
    </w:p>
    <w:p w14:paraId="648C4945" w14:textId="261AE101" w:rsidR="008A67A1" w:rsidRPr="004B2EC5" w:rsidRDefault="008A67A1" w:rsidP="0039125B">
      <w:pPr>
        <w:pStyle w:val="B1"/>
      </w:pPr>
      <w:r w:rsidRPr="004B2EC5">
        <w:t>-</w:t>
      </w:r>
      <w:r w:rsidRPr="004B2EC5">
        <w:tab/>
        <w:t>For IP PDU Sessions, UE-UE TSC communication using local switching (without routing via N6) can be supported by UPF implementation based on operator policies.</w:t>
      </w:r>
    </w:p>
    <w:p w14:paraId="13D61838" w14:textId="16CC8BBD" w:rsidR="0039125B" w:rsidRPr="004B2EC5" w:rsidRDefault="0039125B" w:rsidP="0039125B">
      <w:pPr>
        <w:pStyle w:val="B1"/>
        <w:rPr>
          <w:rFonts w:eastAsia="Malgun Gothic"/>
          <w:lang w:eastAsia="ja-JP"/>
        </w:rPr>
      </w:pPr>
      <w:r w:rsidRPr="004B2EC5">
        <w:t>-</w:t>
      </w:r>
      <w:r w:rsidRPr="004B2EC5">
        <w:tab/>
        <w:t>TSN AF or any AF provides information (e.g. QoS requirements such as delay, burst size, periodicity, burst arrival time) about a UE-UE TSC stream.</w:t>
      </w:r>
    </w:p>
    <w:p w14:paraId="489FB07F" w14:textId="0D0B58C9" w:rsidR="0039125B" w:rsidRPr="004B2EC5" w:rsidRDefault="0039125B" w:rsidP="0045375E">
      <w:pPr>
        <w:pStyle w:val="B1"/>
      </w:pPr>
      <w:r w:rsidRPr="004B2EC5">
        <w:t>-</w:t>
      </w:r>
      <w:r w:rsidR="0045375E" w:rsidRPr="004B2EC5">
        <w:tab/>
      </w:r>
      <w:r w:rsidRPr="004B2EC5">
        <w:t>TSN AF or any AF sends the request separately for talker (uplink traffic) and listeners (downlink traffic).</w:t>
      </w:r>
    </w:p>
    <w:p w14:paraId="755B5B0F" w14:textId="59774BF5" w:rsidR="00595D88" w:rsidRPr="004B2EC5" w:rsidRDefault="00595D88" w:rsidP="00595D88">
      <w:pPr>
        <w:pStyle w:val="Heading2"/>
        <w:rPr>
          <w:rFonts w:eastAsia="Malgun Gothic"/>
        </w:rPr>
      </w:pPr>
      <w:bookmarkStart w:id="1088" w:name="tsgNames"/>
      <w:bookmarkStart w:id="1089" w:name="_Toc50536661"/>
      <w:bookmarkStart w:id="1090" w:name="_Toc54930440"/>
      <w:bookmarkStart w:id="1091" w:name="_Toc54968245"/>
      <w:bookmarkEnd w:id="1088"/>
      <w:r w:rsidRPr="004B2EC5">
        <w:rPr>
          <w:rFonts w:eastAsia="Malgun Gothic"/>
        </w:rPr>
        <w:t>8.</w:t>
      </w:r>
      <w:r w:rsidR="001851AC" w:rsidRPr="004B2EC5">
        <w:rPr>
          <w:rFonts w:eastAsia="Malgun Gothic"/>
        </w:rPr>
        <w:t>3</w:t>
      </w:r>
      <w:r w:rsidRPr="004B2EC5">
        <w:rPr>
          <w:rFonts w:eastAsia="Malgun Gothic"/>
        </w:rPr>
        <w:tab/>
        <w:t>Key Issue #3B: Exposure of Time Synchronization</w:t>
      </w:r>
      <w:bookmarkEnd w:id="1089"/>
      <w:bookmarkEnd w:id="1090"/>
      <w:bookmarkEnd w:id="1091"/>
    </w:p>
    <w:p w14:paraId="4CC1401D" w14:textId="35E69F87" w:rsidR="00595D88" w:rsidRPr="004B2EC5" w:rsidRDefault="0045375E" w:rsidP="00595D88">
      <w:r w:rsidRPr="004B2EC5">
        <w:t>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Solution 9 complements the exposure of time synchronization addressing the subscription and authorization of the AF</w:t>
      </w:r>
      <w:r w:rsidR="00502FE9" w:rsidRPr="004B2EC5">
        <w:t>'</w:t>
      </w:r>
      <w:r w:rsidRPr="004B2EC5">
        <w:t>s request. Additionally, it enables the time synchronization configuration before the PDU Session is established. Solution 9 adds the support of DS-TT capabilities indication towards the 5GS.</w:t>
      </w:r>
    </w:p>
    <w:p w14:paraId="65AD27A9" w14:textId="77777777" w:rsidR="0045375E" w:rsidRPr="004B2EC5" w:rsidRDefault="0045375E" w:rsidP="00595D88">
      <w:pPr>
        <w:rPr>
          <w:rFonts w:eastAsia="Malgun Gothic"/>
        </w:rPr>
      </w:pPr>
      <w:r w:rsidRPr="004B2EC5">
        <w:rPr>
          <w:rFonts w:eastAsia="Malgun Gothic"/>
        </w:rPr>
        <w:t>Following are principles to be considered as the basis for normative work:</w:t>
      </w:r>
    </w:p>
    <w:p w14:paraId="680FF411"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Time Synchronization service can be provided for Ethernet PDU sessions and IP PDU sessions.</w:t>
      </w:r>
    </w:p>
    <w:p w14:paraId="457BD33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Four time synchronization methods are supported as described in Solution #7.</w:t>
      </w:r>
    </w:p>
    <w:p w14:paraId="0BDFFD47" w14:textId="244F6BE7" w:rsidR="0045375E" w:rsidRPr="004B2EC5" w:rsidRDefault="0045375E" w:rsidP="0045375E">
      <w:pPr>
        <w:pStyle w:val="B1"/>
        <w:rPr>
          <w:rFonts w:eastAsia="Malgun Gothic"/>
        </w:rPr>
      </w:pPr>
      <w:r w:rsidRPr="004B2EC5">
        <w:rPr>
          <w:rFonts w:eastAsia="Malgun Gothic"/>
        </w:rPr>
        <w:t>-</w:t>
      </w:r>
      <w:r w:rsidRPr="004B2EC5">
        <w:rPr>
          <w:rFonts w:eastAsia="Malgun Gothic"/>
        </w:rPr>
        <w:tab/>
        <w:t>Time synchronization service may support GM residing in DS-TT(s) as described in Solution #9.</w:t>
      </w:r>
    </w:p>
    <w:p w14:paraId="15EB35B7" w14:textId="6DAFF061" w:rsidR="00AB0327" w:rsidRPr="004B2EC5" w:rsidRDefault="00AB0327" w:rsidP="0045375E">
      <w:pPr>
        <w:pStyle w:val="B1"/>
        <w:rPr>
          <w:rFonts w:eastAsia="Malgun Gothic"/>
        </w:rPr>
      </w:pPr>
      <w:r w:rsidRPr="004B2EC5">
        <w:rPr>
          <w:rFonts w:eastAsia="Malgun Gothic"/>
        </w:rPr>
        <w:t>-</w:t>
      </w:r>
      <w:r w:rsidR="00D372D5">
        <w:rPr>
          <w:rFonts w:eastAsia="Malgun Gothic"/>
        </w:rPr>
        <w:tab/>
      </w:r>
      <w:r w:rsidRPr="004B2EC5">
        <w:rPr>
          <w:rFonts w:eastAsia="Malgun Gothic"/>
        </w:rPr>
        <w:t>BMCA method(s) and configuration of BMCA parameters shall follow the corresponding conclusion of KI#1, where applicable</w:t>
      </w:r>
      <w:r w:rsidRPr="004B2EC5">
        <w:t>.</w:t>
      </w:r>
    </w:p>
    <w:p w14:paraId="17E54FF6" w14:textId="5F6EB813" w:rsidR="006B5DA3" w:rsidRPr="004B2EC5" w:rsidRDefault="00D372D5" w:rsidP="00877C95">
      <w:pPr>
        <w:pStyle w:val="EditorsNote"/>
      </w:pPr>
      <w:r>
        <w:t>Editor's note:</w:t>
      </w:r>
      <w:r>
        <w:tab/>
      </w:r>
      <w:r w:rsidR="006B5DA3" w:rsidRPr="004B2EC5">
        <w:t>Whether Time Synchronization service policy and charging control may be applied on a PDU Session or independent of any PDU Session is FFS.</w:t>
      </w:r>
    </w:p>
    <w:p w14:paraId="011E6999" w14:textId="77777777" w:rsidR="00657EE2" w:rsidRPr="004B2EC5" w:rsidRDefault="00657EE2" w:rsidP="00657EE2">
      <w:r w:rsidRPr="004B2EC5">
        <w:t>For Ethernet PDU Sessions not part of an IEEE TSN network, the transmission of the PTP messages (carried within Sync message for one-step operation or Follow_up message for two-step operation) shall follow the corresponding conclusion of KI#1, where applicable:</w:t>
      </w:r>
    </w:p>
    <w:p w14:paraId="06C5BA86" w14:textId="4912BA18" w:rsidR="00657EE2" w:rsidRPr="004B2EC5" w:rsidRDefault="00657EE2" w:rsidP="00657EE2">
      <w:pPr>
        <w:pStyle w:val="B1"/>
      </w:pPr>
      <w:r w:rsidRPr="004B2EC5">
        <w:t>-</w:t>
      </w:r>
      <w:r w:rsidRPr="004B2EC5">
        <w:tab/>
        <w:t>PTP as described in IEEE 1588-2008</w:t>
      </w:r>
      <w:r w:rsidR="00D372D5">
        <w:t> </w:t>
      </w:r>
      <w:r w:rsidRPr="004B2EC5">
        <w:t>[13] may be used instead of gPTP;</w:t>
      </w:r>
    </w:p>
    <w:p w14:paraId="6A915309" w14:textId="24989803" w:rsidR="00657EE2" w:rsidRPr="004B2EC5" w:rsidRDefault="00657EE2" w:rsidP="00657EE2">
      <w:pPr>
        <w:pStyle w:val="B1"/>
      </w:pPr>
      <w:r w:rsidRPr="004B2EC5">
        <w:t>-</w:t>
      </w:r>
      <w:r w:rsidR="00BD4FB0" w:rsidRPr="004B2EC5">
        <w:tab/>
      </w:r>
      <w:r w:rsidRPr="004B2EC5">
        <w:t>the NEF is used instead of TSN AF.</w:t>
      </w:r>
    </w:p>
    <w:p w14:paraId="642B79FD" w14:textId="77777777" w:rsidR="00657EE2" w:rsidRPr="004B2EC5" w:rsidRDefault="00657EE2" w:rsidP="00657EE2">
      <w:pPr>
        <w:rPr>
          <w:lang w:eastAsia="zh-CN"/>
        </w:rPr>
      </w:pPr>
      <w:r w:rsidRPr="004B2EC5">
        <w:rPr>
          <w:lang w:eastAsia="zh-CN"/>
        </w:rPr>
        <w:lastRenderedPageBreak/>
        <w:t>The following interim agreement are applied for IP type PDU Sessions for the transmission of the GM time in PTP over UDP/IP messages (carried within Sync message for one-step operation or Follow_up message for two-step operation):</w:t>
      </w:r>
    </w:p>
    <w:p w14:paraId="72F3CEDA" w14:textId="272AF912" w:rsidR="00657EE2" w:rsidRPr="004B2EC5" w:rsidRDefault="00657EE2" w:rsidP="00657EE2">
      <w:pPr>
        <w:pStyle w:val="B1"/>
        <w:rPr>
          <w:lang w:eastAsia="zh-CN"/>
        </w:rPr>
      </w:pPr>
      <w:r w:rsidRPr="004B2EC5">
        <w:rPr>
          <w:lang w:eastAsia="zh-CN"/>
        </w:rPr>
        <w:t>-</w:t>
      </w:r>
      <w:r w:rsidRPr="004B2EC5">
        <w:rPr>
          <w:lang w:eastAsia="zh-CN"/>
        </w:rPr>
        <w:tab/>
        <w:t xml:space="preserve">DS-TT which is attached by one or more GMs will perform exactly the same operations for UL PTP messages as what the NW-TT performs for the DL gPTP messages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0E536946" w14:textId="77777777" w:rsidR="00657EE2" w:rsidRPr="004B2EC5" w:rsidRDefault="00657EE2" w:rsidP="00657EE2">
      <w:pPr>
        <w:pStyle w:val="B1"/>
        <w:rPr>
          <w:lang w:eastAsia="zh-CN"/>
        </w:rPr>
      </w:pPr>
      <w:r w:rsidRPr="004B2EC5">
        <w:rPr>
          <w:lang w:eastAsia="zh-CN"/>
        </w:rPr>
        <w:t>-</w:t>
      </w:r>
      <w:r w:rsidRPr="004B2EC5">
        <w:rPr>
          <w:lang w:eastAsia="zh-CN"/>
        </w:rPr>
        <w:tab/>
        <w:t>The PDU session of DS-TT receiving the source GM's PTP messages is used to forward the PTP messages to the UPF/NW-TT:</w:t>
      </w:r>
    </w:p>
    <w:p w14:paraId="30FA6172" w14:textId="77777777" w:rsidR="00657EE2" w:rsidRPr="004B2EC5" w:rsidRDefault="00657EE2" w:rsidP="00657EE2">
      <w:pPr>
        <w:pStyle w:val="B2"/>
        <w:rPr>
          <w:lang w:eastAsia="zh-CN"/>
        </w:rPr>
      </w:pPr>
      <w:r w:rsidRPr="004B2EC5">
        <w:rPr>
          <w:lang w:eastAsia="zh-CN"/>
        </w:rPr>
        <w:t>-</w:t>
      </w:r>
      <w:r w:rsidRPr="004B2EC5">
        <w:rPr>
          <w:lang w:eastAsia="zh-CN"/>
        </w:rPr>
        <w:tab/>
        <w:t>the UPF/NW-TT forwards the PTP messages to DS-TTs and the N6 interface if it knows the DS-TT or N6 interface has active listeners for PTP multicast messages.</w:t>
      </w:r>
    </w:p>
    <w:p w14:paraId="1079230A" w14:textId="46A63DF2" w:rsidR="00657EE2" w:rsidRPr="004B2EC5" w:rsidRDefault="00657EE2" w:rsidP="00657EE2">
      <w:pPr>
        <w:pStyle w:val="B2"/>
        <w:rPr>
          <w:lang w:eastAsia="zh-CN"/>
        </w:rPr>
      </w:pPr>
      <w:r w:rsidRPr="004B2EC5">
        <w:rPr>
          <w:lang w:eastAsia="zh-CN"/>
        </w:rPr>
        <w:t>-</w:t>
      </w:r>
      <w:r w:rsidRPr="004B2EC5">
        <w:rPr>
          <w:lang w:eastAsia="zh-CN"/>
        </w:rPr>
        <w:tab/>
        <w:t xml:space="preserve">If the PTP message is sent to N6 interface, the NW-TT performs exactly the same operations for UL PTP messages as what the DS-TT performs for the DL gPTP messages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0FA70121" w14:textId="568E14D3" w:rsidR="00657EE2" w:rsidRPr="004B2EC5" w:rsidRDefault="00657EE2" w:rsidP="004D2466">
      <w:pPr>
        <w:pStyle w:val="B2"/>
      </w:pPr>
      <w:r w:rsidRPr="004B2EC5">
        <w:rPr>
          <w:lang w:eastAsia="zh-CN"/>
        </w:rPr>
        <w:t>-</w:t>
      </w:r>
      <w:r w:rsidRPr="004B2EC5">
        <w:rPr>
          <w:lang w:eastAsia="zh-CN"/>
        </w:rPr>
        <w:tab/>
        <w:t xml:space="preserve">If the PTP message is sent to DS-TT/UE via a PDU Session, the DS-TT(s) perform the operation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7EE3213B" w14:textId="1BEBCEBD" w:rsidR="00CF30F2" w:rsidRPr="004B2EC5" w:rsidRDefault="00CF30F2" w:rsidP="00CF30F2">
      <w:pPr>
        <w:pStyle w:val="Heading2"/>
        <w:rPr>
          <w:rFonts w:eastAsia="Malgun Gothic"/>
        </w:rPr>
      </w:pPr>
      <w:bookmarkStart w:id="1092" w:name="_Toc50536662"/>
      <w:bookmarkStart w:id="1093" w:name="_Toc54930441"/>
      <w:bookmarkStart w:id="1094" w:name="_Toc54968246"/>
      <w:r w:rsidRPr="004B2EC5">
        <w:rPr>
          <w:rFonts w:eastAsia="Malgun Gothic"/>
        </w:rPr>
        <w:t>8.</w:t>
      </w:r>
      <w:r w:rsidR="00502FE9" w:rsidRPr="004B2EC5">
        <w:rPr>
          <w:rFonts w:eastAsia="Malgun Gothic"/>
        </w:rPr>
        <w:t>4</w:t>
      </w:r>
      <w:r w:rsidRPr="004B2EC5">
        <w:rPr>
          <w:rFonts w:eastAsia="Malgun Gothic"/>
        </w:rPr>
        <w:tab/>
        <w:t>Key Issue #5: Use of Survival Time for Deterministic Applications in 5GS</w:t>
      </w:r>
      <w:bookmarkEnd w:id="1092"/>
      <w:bookmarkEnd w:id="1093"/>
      <w:bookmarkEnd w:id="1094"/>
    </w:p>
    <w:p w14:paraId="6A7EBFF4" w14:textId="77777777" w:rsidR="00CF30F2" w:rsidRPr="004B2EC5" w:rsidRDefault="00CF30F2" w:rsidP="00CF30F2">
      <w:pPr>
        <w:rPr>
          <w:rFonts w:eastAsia="Malgun Gothic"/>
        </w:rPr>
      </w:pPr>
      <w:r w:rsidRPr="004B2EC5">
        <w:t>Principles for the way forward:</w:t>
      </w:r>
    </w:p>
    <w:p w14:paraId="62E3C0D0"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transferred as part of the TSCAI parameter but the TSCAI may not always comprise of Survival time.</w:t>
      </w:r>
    </w:p>
    <w:p w14:paraId="1AFE5DD2" w14:textId="4DDCB1F7" w:rsidR="0045375E" w:rsidRPr="004B2EC5" w:rsidRDefault="0045375E" w:rsidP="0045375E">
      <w:pPr>
        <w:pStyle w:val="B1"/>
        <w:rPr>
          <w:rFonts w:eastAsia="SimSun"/>
        </w:rPr>
      </w:pPr>
      <w:r w:rsidRPr="004B2EC5">
        <w:rPr>
          <w:rFonts w:eastAsia="SimSun"/>
        </w:rPr>
        <w:t>-</w:t>
      </w:r>
      <w:r w:rsidRPr="004B2EC5">
        <w:rPr>
          <w:rFonts w:eastAsia="SimSun"/>
        </w:rPr>
        <w:tab/>
        <w:t xml:space="preserve">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burst periodicity or as the maximum number of consecutive message transmission failures (i.e. whose loss can be tolerated). </w:t>
      </w:r>
      <w:r w:rsidR="00C302B4" w:rsidRPr="004B2EC5">
        <w:rPr>
          <w:rFonts w:eastAsia="SimSun"/>
        </w:rPr>
        <w:t xml:space="preserve">Note that there is a single message per burst periodicity and the burst contains the application message. </w:t>
      </w:r>
      <w:r w:rsidRPr="004B2EC5">
        <w:rPr>
          <w:rFonts w:eastAsia="SimSun"/>
        </w:rPr>
        <w:t>It is conveyed together with TSCAI Periodicity parameter (the time between periodic TSC bursts) and burst size (e.g. MDBV).</w:t>
      </w:r>
    </w:p>
    <w:p w14:paraId="34F8AA0B" w14:textId="4DDEA7D8" w:rsidR="0045375E" w:rsidRPr="004B2EC5" w:rsidRDefault="0045375E" w:rsidP="0045375E">
      <w:pPr>
        <w:pStyle w:val="B1"/>
        <w:rPr>
          <w:rFonts w:eastAsia="SimSun"/>
        </w:rPr>
      </w:pPr>
      <w:r w:rsidRPr="004B2EC5">
        <w:rPr>
          <w:rFonts w:eastAsia="SimSun"/>
        </w:rPr>
        <w:tab/>
        <w:t xml:space="preserve">If the 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TSN working domain burst periodicity, the Survival Time needs to be mapped to the 5GS time domain by the SMF based on latest cumulative rateRatio between the TSN time and 5G time.</w:t>
      </w:r>
    </w:p>
    <w:p w14:paraId="5EB7BC24" w14:textId="707F926D" w:rsidR="00C302B4" w:rsidRPr="004B2EC5" w:rsidRDefault="00D372D5" w:rsidP="00D372D5">
      <w:pPr>
        <w:pStyle w:val="B1"/>
        <w:rPr>
          <w:rFonts w:eastAsia="SimSun"/>
        </w:rPr>
      </w:pPr>
      <w:r>
        <w:rPr>
          <w:rFonts w:eastAsia="SimSun"/>
        </w:rPr>
        <w:tab/>
      </w:r>
      <w:r w:rsidR="00C302B4" w:rsidRPr="004B2EC5">
        <w:rPr>
          <w:rFonts w:eastAsia="SimSun"/>
        </w:rPr>
        <w:t>When survival time information is provided for a TSN stream, then it should not be aggregated with other TSN streams into a single QoS flow, or if they are aggregated, then the survival time parameter shall not be provided as part of TSCAI.</w:t>
      </w:r>
    </w:p>
    <w:p w14:paraId="6CCFC2F2"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included in the TSC Assistance Container and delivered to PCF in an AF request by NEF or TSN AF.</w:t>
      </w:r>
    </w:p>
    <w:p w14:paraId="5AF83B9D" w14:textId="77777777" w:rsidR="0045375E" w:rsidRPr="004B2EC5" w:rsidRDefault="0045375E" w:rsidP="0045375E">
      <w:pPr>
        <w:pStyle w:val="B1"/>
        <w:rPr>
          <w:rFonts w:eastAsia="SimSun"/>
        </w:rPr>
      </w:pPr>
      <w:r w:rsidRPr="004B2EC5">
        <w:rPr>
          <w:rFonts w:eastAsia="SimSun"/>
        </w:rPr>
        <w:t>-</w:t>
      </w:r>
      <w:r w:rsidRPr="004B2EC5">
        <w:rPr>
          <w:rFonts w:eastAsia="SimSun"/>
        </w:rPr>
        <w:tab/>
        <w:t>The PCF provides the Survival Time to SMF in the TSC Assistance container.</w:t>
      </w:r>
    </w:p>
    <w:p w14:paraId="1F4931B2" w14:textId="258CBDBF" w:rsidR="0045375E" w:rsidRPr="004B2EC5" w:rsidRDefault="0045375E" w:rsidP="0045375E">
      <w:pPr>
        <w:pStyle w:val="B1"/>
        <w:rPr>
          <w:rFonts w:eastAsia="SimSun"/>
        </w:rPr>
      </w:pPr>
      <w:r w:rsidRPr="004B2EC5">
        <w:rPr>
          <w:rFonts w:eastAsia="SimSun"/>
        </w:rPr>
        <w:t>-</w:t>
      </w:r>
      <w:r w:rsidRPr="004B2EC5">
        <w:rPr>
          <w:rFonts w:eastAsia="SimSun"/>
        </w:rPr>
        <w:tab/>
        <w:t>The SMF determines Survival Time and sends it to the NG-RAN as part of TSCAI without requiring AN or N1 specific signalling exchange with the UE.</w:t>
      </w:r>
    </w:p>
    <w:p w14:paraId="78FD6AEE" w14:textId="77777777" w:rsidR="0045375E" w:rsidRPr="004B2EC5" w:rsidRDefault="0045375E" w:rsidP="0045375E">
      <w:pPr>
        <w:pStyle w:val="B1"/>
        <w:rPr>
          <w:rFonts w:eastAsia="SimSun"/>
        </w:rPr>
      </w:pPr>
      <w:r w:rsidRPr="004B2EC5">
        <w:rPr>
          <w:rFonts w:eastAsia="SimSun"/>
        </w:rPr>
        <w:t>-</w:t>
      </w:r>
      <w:r w:rsidRPr="004B2EC5">
        <w:rPr>
          <w:rFonts w:eastAsia="SimSun"/>
        </w:rPr>
        <w:tab/>
        <w:t>It is assumed that only one format will be supported over NGAP.</w:t>
      </w:r>
    </w:p>
    <w:p w14:paraId="1BD0B367" w14:textId="5963D8A4" w:rsidR="00CF30F2" w:rsidRPr="004B2EC5" w:rsidRDefault="00D372D5" w:rsidP="00D372D5">
      <w:pPr>
        <w:pStyle w:val="EditorsNote"/>
      </w:pPr>
      <w:r>
        <w:t>Editor's note:</w:t>
      </w:r>
      <w:r w:rsidR="0045375E" w:rsidRPr="004B2EC5">
        <w:tab/>
      </w:r>
      <w:r w:rsidR="00CF30F2" w:rsidRPr="004B2EC5">
        <w:rPr>
          <w:lang w:eastAsia="zh-CN"/>
        </w:rPr>
        <w:t>Further work is needed to determine how Survival time is communicated towards RAN, i.e., which form is preferred over NGAP. Preferred format over NGAP depends on the feedback from RAN</w:t>
      </w:r>
      <w:r w:rsidR="0045375E" w:rsidRPr="004B2EC5">
        <w:rPr>
          <w:lang w:eastAsia="zh-CN"/>
        </w:rPr>
        <w:t> </w:t>
      </w:r>
      <w:r w:rsidR="00CF30F2" w:rsidRPr="004B2EC5">
        <w:rPr>
          <w:lang w:eastAsia="zh-CN"/>
        </w:rPr>
        <w:t>WG2.</w:t>
      </w:r>
      <w:r w:rsidR="00C302B4" w:rsidRPr="004B2EC5">
        <w:rPr>
          <w:lang w:eastAsia="zh-CN"/>
        </w:rPr>
        <w:t xml:space="preserve"> Whether </w:t>
      </w:r>
      <w:r>
        <w:rPr>
          <w:lang w:eastAsia="zh-CN"/>
        </w:rPr>
        <w:t>signalling</w:t>
      </w:r>
      <w:r w:rsidR="00C302B4" w:rsidRPr="004B2EC5">
        <w:rPr>
          <w:lang w:eastAsia="zh-CN"/>
        </w:rPr>
        <w:t xml:space="preserve"> Survival Time to NG-RAN is sufficient to address the Communication service availability targets defined by SA1 in TS 22.104</w:t>
      </w:r>
      <w:r>
        <w:rPr>
          <w:lang w:eastAsia="zh-CN"/>
        </w:rPr>
        <w:t> [4]</w:t>
      </w:r>
      <w:r w:rsidR="00C302B4" w:rsidRPr="004B2EC5">
        <w:rPr>
          <w:lang w:eastAsia="zh-CN"/>
        </w:rPr>
        <w:t xml:space="preserve"> </w:t>
      </w:r>
      <w:r w:rsidR="00C302B4" w:rsidRPr="004B2EC5">
        <w:t>Table 5.2-1 is FFS.</w:t>
      </w:r>
    </w:p>
    <w:p w14:paraId="4977904E" w14:textId="77777777" w:rsidR="00AB0327" w:rsidRPr="004B2EC5" w:rsidRDefault="00AB0327" w:rsidP="00AB0327">
      <w:pPr>
        <w:pStyle w:val="Heading2"/>
        <w:rPr>
          <w:rFonts w:eastAsia="SimSun"/>
          <w:lang w:eastAsia="zh-CN"/>
        </w:rPr>
      </w:pPr>
      <w:bookmarkStart w:id="1095" w:name="_Toc54930442"/>
      <w:bookmarkStart w:id="1096" w:name="_Toc54968247"/>
      <w:r w:rsidRPr="004B2EC5">
        <w:t>8.x</w:t>
      </w:r>
      <w:r w:rsidRPr="004B2EC5">
        <w:tab/>
        <w:t xml:space="preserve">Key Issue #3A: </w:t>
      </w:r>
      <w:r w:rsidRPr="004B2EC5">
        <w:rPr>
          <w:rFonts w:eastAsia="SimSun"/>
          <w:lang w:eastAsia="zh-CN"/>
        </w:rPr>
        <w:t>Exposure of deterministic QoS</w:t>
      </w:r>
      <w:bookmarkEnd w:id="1095"/>
      <w:bookmarkEnd w:id="1096"/>
    </w:p>
    <w:p w14:paraId="0AE7D0D0" w14:textId="77777777" w:rsidR="00AB0327" w:rsidRPr="004B2EC5" w:rsidRDefault="00AB0327" w:rsidP="00AB0327">
      <w:pPr>
        <w:rPr>
          <w:lang w:eastAsia="zh-CN"/>
        </w:rPr>
      </w:pPr>
      <w:r w:rsidRPr="004B2EC5">
        <w:rPr>
          <w:lang w:eastAsia="zh-CN"/>
        </w:rPr>
        <w:t>The following is taken as the basis for the way forward:</w:t>
      </w:r>
    </w:p>
    <w:p w14:paraId="7A42722F" w14:textId="77777777" w:rsidR="00AB0327" w:rsidRPr="004B2EC5" w:rsidRDefault="00AB0327" w:rsidP="00AB0327">
      <w:pPr>
        <w:rPr>
          <w:lang w:eastAsia="zh-CN"/>
        </w:rPr>
      </w:pPr>
      <w:r w:rsidRPr="004B2EC5">
        <w:rPr>
          <w:rFonts w:eastAsia="SimSun"/>
          <w:lang w:eastAsia="zh-CN"/>
        </w:rPr>
        <w:t>Take solution#5 as basis for KI#3A:</w:t>
      </w:r>
    </w:p>
    <w:p w14:paraId="62235EDF" w14:textId="401990C0" w:rsidR="00AB0327" w:rsidRPr="004B2EC5" w:rsidRDefault="00AB0327" w:rsidP="00AB0327">
      <w:pPr>
        <w:pStyle w:val="B1"/>
      </w:pPr>
      <w:r w:rsidRPr="004B2EC5">
        <w:t>-</w:t>
      </w:r>
      <w:r w:rsidRPr="004B2EC5">
        <w:tab/>
        <w:t>The AF provides traffic related description and QoS requirement:</w:t>
      </w:r>
    </w:p>
    <w:p w14:paraId="01FB7D23" w14:textId="77777777" w:rsidR="00AB0327" w:rsidRPr="004B2EC5" w:rsidRDefault="00AB0327" w:rsidP="00AB0327">
      <w:pPr>
        <w:pStyle w:val="B2"/>
      </w:pPr>
      <w:r w:rsidRPr="004B2EC5">
        <w:lastRenderedPageBreak/>
        <w:t>-</w:t>
      </w:r>
      <w:r w:rsidRPr="004B2EC5">
        <w:tab/>
        <w:t>UE related Identification used to determine target UE PDU Session, AF Identification, a Traffic Description, a 5GS delay, Bandwidth, which are used to identify the target traffic and related QoS requirement.</w:t>
      </w:r>
    </w:p>
    <w:p w14:paraId="27FC5F50" w14:textId="2FD2ED58" w:rsidR="00AB0327" w:rsidRPr="004B2EC5" w:rsidRDefault="00AB0327" w:rsidP="00AB0327">
      <w:pPr>
        <w:pStyle w:val="B2"/>
      </w:pPr>
      <w:r w:rsidRPr="004B2EC5">
        <w:t>-</w:t>
      </w:r>
      <w:r w:rsidRPr="004B2EC5">
        <w:tab/>
        <w:t>Flow Direction, Burst Arrival Time at UE (uplink) or UPF (downlink), Burst Size, Burst Periodicity, and a Timing Domain, which are used for efficient scheduling in RAN for Ethernet PDU sessions.</w:t>
      </w:r>
    </w:p>
    <w:p w14:paraId="17E1515D" w14:textId="67A75DE8" w:rsidR="00AB0327" w:rsidRPr="004B2EC5" w:rsidRDefault="00D372D5" w:rsidP="00AB0327">
      <w:pPr>
        <w:pStyle w:val="EditorsNote"/>
        <w:rPr>
          <w:lang w:eastAsia="zh-CN"/>
        </w:rPr>
      </w:pPr>
      <w:r>
        <w:t>Editor's note:</w:t>
      </w:r>
      <w:r>
        <w:tab/>
      </w:r>
      <w:r w:rsidR="00AB0327" w:rsidRPr="004B2EC5">
        <w:rPr>
          <w:lang w:eastAsia="zh-CN"/>
        </w:rPr>
        <w:t>Whether the Burst Spread should be included is FFS.</w:t>
      </w:r>
    </w:p>
    <w:p w14:paraId="39FB2A56" w14:textId="77777777" w:rsidR="00AB0327" w:rsidRPr="004B2EC5" w:rsidRDefault="00AB0327" w:rsidP="00AB0327">
      <w:pPr>
        <w:pStyle w:val="B2"/>
      </w:pPr>
      <w:r w:rsidRPr="004B2EC5">
        <w:t>-</w:t>
      </w:r>
      <w:r w:rsidRPr="004B2EC5">
        <w:tab/>
        <w:t>For ETH PDU Sessions, in order to reuse hold and forward functionality in the DS-TT and NW-TT, Qbv parameters can be derived by NEF/PCF based on AF request (with no impact to nodes other than NEF/PCF) and provided to NW-TT/DS-TT. It is assumed that Rel-16 hold and forward functionality in DS-TT and NW-TT is re-used.</w:t>
      </w:r>
    </w:p>
    <w:p w14:paraId="7393FF01" w14:textId="320CC566" w:rsidR="00AB0327" w:rsidRPr="004B2EC5" w:rsidRDefault="00D372D5" w:rsidP="00AB0327">
      <w:pPr>
        <w:pStyle w:val="EditorsNote"/>
        <w:rPr>
          <w:lang w:eastAsia="zh-CN"/>
        </w:rPr>
      </w:pPr>
      <w:r>
        <w:t>Editor's note:</w:t>
      </w:r>
      <w:r>
        <w:tab/>
      </w:r>
      <w:r w:rsidR="00AB0327" w:rsidRPr="004B2EC5">
        <w:rPr>
          <w:lang w:eastAsia="zh-CN"/>
        </w:rPr>
        <w:t>Whether a requirement exists that hold and forward functionality is needed for VIAPA services needs to be confirmed by SA1.</w:t>
      </w:r>
    </w:p>
    <w:p w14:paraId="248D8E41" w14:textId="10C83E7B" w:rsidR="00AB0327" w:rsidRPr="004B2EC5" w:rsidRDefault="00D372D5" w:rsidP="00AB0327">
      <w:pPr>
        <w:pStyle w:val="EditorsNote"/>
        <w:rPr>
          <w:rFonts w:eastAsia="Malgun Gothic"/>
        </w:rPr>
      </w:pPr>
      <w:r>
        <w:t>Editor's note:</w:t>
      </w:r>
      <w:r>
        <w:tab/>
      </w:r>
      <w:r w:rsidR="00AB0327" w:rsidRPr="004B2EC5">
        <w:t>Need for Jitter measurement is FFS.</w:t>
      </w:r>
    </w:p>
    <w:p w14:paraId="39882177" w14:textId="381C0FD8" w:rsidR="00080512" w:rsidRPr="004B2EC5" w:rsidRDefault="00080512" w:rsidP="00E34E77">
      <w:pPr>
        <w:pStyle w:val="Heading9"/>
      </w:pPr>
      <w:r w:rsidRPr="004B2EC5">
        <w:br w:type="page"/>
      </w:r>
      <w:bookmarkStart w:id="1097" w:name="_Toc22192660"/>
      <w:bookmarkStart w:id="1098" w:name="_Toc23402398"/>
      <w:bookmarkStart w:id="1099" w:name="_Toc23402428"/>
      <w:bookmarkStart w:id="1100" w:name="_Toc26386445"/>
      <w:bookmarkStart w:id="1101" w:name="_Toc26431251"/>
      <w:bookmarkStart w:id="1102" w:name="_Toc30694675"/>
      <w:bookmarkStart w:id="1103" w:name="_Toc43906740"/>
      <w:bookmarkStart w:id="1104" w:name="_Toc43906855"/>
      <w:bookmarkStart w:id="1105" w:name="_Toc44311981"/>
      <w:bookmarkStart w:id="1106" w:name="_Toc50536663"/>
      <w:bookmarkStart w:id="1107" w:name="_Toc54930443"/>
      <w:bookmarkStart w:id="1108" w:name="_Toc54968248"/>
      <w:r w:rsidRPr="004B2EC5">
        <w:lastRenderedPageBreak/>
        <w:t xml:space="preserve">Annex </w:t>
      </w:r>
      <w:r w:rsidR="008D4005" w:rsidRPr="004B2EC5">
        <w:t>A</w:t>
      </w:r>
      <w:r w:rsidRPr="004B2EC5">
        <w:t>:</w:t>
      </w:r>
      <w:r w:rsidRPr="004B2EC5">
        <w:br/>
        <w:t>Change history</w:t>
      </w:r>
      <w:bookmarkEnd w:id="1097"/>
      <w:bookmarkEnd w:id="1098"/>
      <w:bookmarkEnd w:id="1099"/>
      <w:bookmarkEnd w:id="1100"/>
      <w:bookmarkEnd w:id="1101"/>
      <w:bookmarkEnd w:id="1102"/>
      <w:bookmarkEnd w:id="1103"/>
      <w:bookmarkEnd w:id="1104"/>
      <w:bookmarkEnd w:id="1105"/>
      <w:bookmarkEnd w:id="1106"/>
      <w:bookmarkEnd w:id="1107"/>
      <w:bookmarkEnd w:id="11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4B2EC5" w14:paraId="08A52317" w14:textId="77777777" w:rsidTr="002D42F1">
        <w:trPr>
          <w:cantSplit/>
        </w:trPr>
        <w:tc>
          <w:tcPr>
            <w:tcW w:w="9639" w:type="dxa"/>
            <w:gridSpan w:val="8"/>
            <w:tcBorders>
              <w:bottom w:val="nil"/>
            </w:tcBorders>
            <w:shd w:val="solid" w:color="FFFFFF" w:fill="auto"/>
          </w:tcPr>
          <w:p w14:paraId="167103A2" w14:textId="77777777" w:rsidR="003C3971" w:rsidRPr="004B2EC5" w:rsidRDefault="003C3971" w:rsidP="00AE469F">
            <w:pPr>
              <w:pStyle w:val="TAH"/>
              <w:rPr>
                <w:sz w:val="16"/>
              </w:rPr>
            </w:pPr>
            <w:bookmarkStart w:id="1109" w:name="historyclause"/>
            <w:bookmarkEnd w:id="1109"/>
            <w:r w:rsidRPr="004B2EC5">
              <w:t>Change history</w:t>
            </w:r>
          </w:p>
        </w:tc>
      </w:tr>
      <w:tr w:rsidR="003C3971" w:rsidRPr="004B2EC5" w14:paraId="10664792" w14:textId="77777777" w:rsidTr="002D42F1">
        <w:tc>
          <w:tcPr>
            <w:tcW w:w="800" w:type="dxa"/>
            <w:shd w:val="pct10" w:color="auto" w:fill="FFFFFF"/>
          </w:tcPr>
          <w:p w14:paraId="423FD68A" w14:textId="77777777" w:rsidR="003C3971" w:rsidRPr="004B2EC5" w:rsidRDefault="003C3971" w:rsidP="00C72833">
            <w:pPr>
              <w:pStyle w:val="TAL"/>
              <w:rPr>
                <w:b/>
                <w:sz w:val="16"/>
              </w:rPr>
            </w:pPr>
            <w:r w:rsidRPr="004B2EC5">
              <w:rPr>
                <w:b/>
                <w:sz w:val="16"/>
              </w:rPr>
              <w:t>Date</w:t>
            </w:r>
          </w:p>
        </w:tc>
        <w:tc>
          <w:tcPr>
            <w:tcW w:w="800" w:type="dxa"/>
            <w:shd w:val="pct10" w:color="auto" w:fill="FFFFFF"/>
          </w:tcPr>
          <w:p w14:paraId="261633EB" w14:textId="77777777" w:rsidR="003C3971" w:rsidRPr="004B2EC5" w:rsidRDefault="00DF2B1F" w:rsidP="00C72833">
            <w:pPr>
              <w:pStyle w:val="TAL"/>
              <w:rPr>
                <w:b/>
                <w:sz w:val="16"/>
              </w:rPr>
            </w:pPr>
            <w:r w:rsidRPr="004B2EC5">
              <w:rPr>
                <w:b/>
                <w:sz w:val="16"/>
              </w:rPr>
              <w:t>Meeting</w:t>
            </w:r>
          </w:p>
        </w:tc>
        <w:tc>
          <w:tcPr>
            <w:tcW w:w="1094" w:type="dxa"/>
            <w:shd w:val="pct10" w:color="auto" w:fill="FFFFFF"/>
          </w:tcPr>
          <w:p w14:paraId="3CD2724C" w14:textId="77777777" w:rsidR="003C3971" w:rsidRPr="004B2EC5" w:rsidRDefault="003C3971" w:rsidP="00DF2B1F">
            <w:pPr>
              <w:pStyle w:val="TAL"/>
              <w:rPr>
                <w:b/>
                <w:sz w:val="16"/>
              </w:rPr>
            </w:pPr>
            <w:r w:rsidRPr="004B2EC5">
              <w:rPr>
                <w:b/>
                <w:sz w:val="16"/>
              </w:rPr>
              <w:t>TDoc</w:t>
            </w:r>
          </w:p>
        </w:tc>
        <w:tc>
          <w:tcPr>
            <w:tcW w:w="660" w:type="dxa"/>
            <w:shd w:val="pct10" w:color="auto" w:fill="FFFFFF"/>
          </w:tcPr>
          <w:p w14:paraId="7077A2BA" w14:textId="77777777" w:rsidR="003C3971" w:rsidRPr="004B2EC5" w:rsidRDefault="003C3971" w:rsidP="00C72833">
            <w:pPr>
              <w:pStyle w:val="TAL"/>
              <w:rPr>
                <w:b/>
                <w:sz w:val="16"/>
              </w:rPr>
            </w:pPr>
            <w:r w:rsidRPr="004B2EC5">
              <w:rPr>
                <w:b/>
                <w:sz w:val="16"/>
              </w:rPr>
              <w:t>CR</w:t>
            </w:r>
          </w:p>
        </w:tc>
        <w:tc>
          <w:tcPr>
            <w:tcW w:w="426" w:type="dxa"/>
            <w:shd w:val="pct10" w:color="auto" w:fill="FFFFFF"/>
          </w:tcPr>
          <w:p w14:paraId="38AAA099" w14:textId="77777777" w:rsidR="003C3971" w:rsidRPr="004B2EC5" w:rsidRDefault="003C3971" w:rsidP="00C72833">
            <w:pPr>
              <w:pStyle w:val="TAL"/>
              <w:rPr>
                <w:b/>
                <w:sz w:val="16"/>
              </w:rPr>
            </w:pPr>
            <w:r w:rsidRPr="004B2EC5">
              <w:rPr>
                <w:b/>
                <w:sz w:val="16"/>
              </w:rPr>
              <w:t>Rev</w:t>
            </w:r>
          </w:p>
        </w:tc>
        <w:tc>
          <w:tcPr>
            <w:tcW w:w="425" w:type="dxa"/>
            <w:shd w:val="pct10" w:color="auto" w:fill="FFFFFF"/>
          </w:tcPr>
          <w:p w14:paraId="04DFDE22" w14:textId="77777777" w:rsidR="003C3971" w:rsidRPr="004B2EC5" w:rsidRDefault="003C3971" w:rsidP="00C72833">
            <w:pPr>
              <w:pStyle w:val="TAL"/>
              <w:rPr>
                <w:b/>
                <w:sz w:val="16"/>
              </w:rPr>
            </w:pPr>
            <w:r w:rsidRPr="004B2EC5">
              <w:rPr>
                <w:b/>
                <w:sz w:val="16"/>
              </w:rPr>
              <w:t>Cat</w:t>
            </w:r>
          </w:p>
        </w:tc>
        <w:tc>
          <w:tcPr>
            <w:tcW w:w="4726" w:type="dxa"/>
            <w:shd w:val="pct10" w:color="auto" w:fill="FFFFFF"/>
          </w:tcPr>
          <w:p w14:paraId="1B597BF2" w14:textId="77777777" w:rsidR="003C3971" w:rsidRPr="004B2EC5" w:rsidRDefault="003C3971" w:rsidP="00C72833">
            <w:pPr>
              <w:pStyle w:val="TAL"/>
              <w:rPr>
                <w:b/>
                <w:sz w:val="16"/>
              </w:rPr>
            </w:pPr>
            <w:r w:rsidRPr="004B2EC5">
              <w:rPr>
                <w:b/>
                <w:sz w:val="16"/>
              </w:rPr>
              <w:t>Subject/Comment</w:t>
            </w:r>
          </w:p>
        </w:tc>
        <w:tc>
          <w:tcPr>
            <w:tcW w:w="708" w:type="dxa"/>
            <w:shd w:val="pct10" w:color="auto" w:fill="FFFFFF"/>
          </w:tcPr>
          <w:p w14:paraId="52F4B23A" w14:textId="77777777" w:rsidR="003C3971" w:rsidRPr="004B2EC5" w:rsidRDefault="003C3971" w:rsidP="00C72833">
            <w:pPr>
              <w:pStyle w:val="TAL"/>
              <w:rPr>
                <w:b/>
                <w:sz w:val="16"/>
              </w:rPr>
            </w:pPr>
            <w:r w:rsidRPr="004B2EC5">
              <w:rPr>
                <w:b/>
                <w:sz w:val="16"/>
              </w:rPr>
              <w:t>New vers</w:t>
            </w:r>
            <w:r w:rsidR="00DF2B1F" w:rsidRPr="004B2EC5">
              <w:rPr>
                <w:b/>
                <w:sz w:val="16"/>
              </w:rPr>
              <w:t>ion</w:t>
            </w:r>
          </w:p>
        </w:tc>
      </w:tr>
      <w:tr w:rsidR="002D42F1" w:rsidRPr="004B2EC5" w14:paraId="5E63A7BA" w14:textId="77777777" w:rsidTr="002D42F1">
        <w:tc>
          <w:tcPr>
            <w:tcW w:w="800" w:type="dxa"/>
            <w:shd w:val="solid" w:color="FFFFFF" w:fill="auto"/>
          </w:tcPr>
          <w:p w14:paraId="3ED4601D" w14:textId="31DB4D7E" w:rsidR="003C3971" w:rsidRPr="004B2EC5" w:rsidRDefault="002D42F1" w:rsidP="002D42F1">
            <w:pPr>
              <w:pStyle w:val="TAC"/>
              <w:rPr>
                <w:color w:val="0000FF"/>
                <w:sz w:val="16"/>
                <w:szCs w:val="16"/>
              </w:rPr>
            </w:pPr>
            <w:r w:rsidRPr="004B2EC5">
              <w:rPr>
                <w:color w:val="0000FF"/>
                <w:sz w:val="16"/>
                <w:szCs w:val="16"/>
              </w:rPr>
              <w:t>2019-10</w:t>
            </w:r>
          </w:p>
        </w:tc>
        <w:tc>
          <w:tcPr>
            <w:tcW w:w="800" w:type="dxa"/>
            <w:shd w:val="solid" w:color="FFFFFF" w:fill="auto"/>
          </w:tcPr>
          <w:p w14:paraId="74781B96" w14:textId="2191C90C" w:rsidR="003C3971" w:rsidRPr="004B2EC5" w:rsidRDefault="002D42F1" w:rsidP="002D42F1">
            <w:pPr>
              <w:pStyle w:val="TAC"/>
              <w:rPr>
                <w:color w:val="0000FF"/>
                <w:sz w:val="16"/>
                <w:szCs w:val="16"/>
              </w:rPr>
            </w:pPr>
            <w:r w:rsidRPr="004B2EC5">
              <w:rPr>
                <w:color w:val="0000FF"/>
                <w:sz w:val="16"/>
                <w:szCs w:val="16"/>
              </w:rPr>
              <w:t>SA2#135</w:t>
            </w:r>
          </w:p>
        </w:tc>
        <w:tc>
          <w:tcPr>
            <w:tcW w:w="1094" w:type="dxa"/>
            <w:shd w:val="solid" w:color="FFFFFF" w:fill="auto"/>
          </w:tcPr>
          <w:p w14:paraId="3EC74EA4" w14:textId="1C815035" w:rsidR="003C3971" w:rsidRPr="004B2EC5" w:rsidRDefault="002D42F1" w:rsidP="002D42F1">
            <w:pPr>
              <w:pStyle w:val="TAC"/>
              <w:rPr>
                <w:color w:val="0000FF"/>
                <w:sz w:val="16"/>
                <w:szCs w:val="16"/>
              </w:rPr>
            </w:pPr>
            <w:r w:rsidRPr="004B2EC5">
              <w:rPr>
                <w:color w:val="0000FF"/>
                <w:sz w:val="16"/>
                <w:szCs w:val="16"/>
              </w:rPr>
              <w:t>S2-1910451</w:t>
            </w:r>
          </w:p>
        </w:tc>
        <w:tc>
          <w:tcPr>
            <w:tcW w:w="660" w:type="dxa"/>
            <w:shd w:val="solid" w:color="FFFFFF" w:fill="auto"/>
          </w:tcPr>
          <w:p w14:paraId="7F20BADF" w14:textId="1FCD9D0A" w:rsidR="003C3971" w:rsidRPr="004B2EC5" w:rsidRDefault="002D42F1" w:rsidP="002D42F1">
            <w:pPr>
              <w:pStyle w:val="TAC"/>
              <w:rPr>
                <w:color w:val="0000FF"/>
                <w:sz w:val="16"/>
                <w:szCs w:val="16"/>
              </w:rPr>
            </w:pPr>
            <w:r w:rsidRPr="004B2EC5">
              <w:rPr>
                <w:color w:val="0000FF"/>
                <w:sz w:val="16"/>
                <w:szCs w:val="16"/>
              </w:rPr>
              <w:t>-</w:t>
            </w:r>
          </w:p>
        </w:tc>
        <w:tc>
          <w:tcPr>
            <w:tcW w:w="426" w:type="dxa"/>
            <w:shd w:val="solid" w:color="FFFFFF" w:fill="auto"/>
          </w:tcPr>
          <w:p w14:paraId="25AE004A" w14:textId="46797772" w:rsidR="003C3971" w:rsidRPr="004B2EC5" w:rsidRDefault="002D42F1" w:rsidP="002D42F1">
            <w:pPr>
              <w:pStyle w:val="TAC"/>
              <w:rPr>
                <w:color w:val="0000FF"/>
                <w:sz w:val="16"/>
                <w:szCs w:val="16"/>
              </w:rPr>
            </w:pPr>
            <w:r w:rsidRPr="004B2EC5">
              <w:rPr>
                <w:color w:val="0000FF"/>
                <w:sz w:val="16"/>
                <w:szCs w:val="16"/>
              </w:rPr>
              <w:t>-</w:t>
            </w:r>
          </w:p>
        </w:tc>
        <w:tc>
          <w:tcPr>
            <w:tcW w:w="425" w:type="dxa"/>
            <w:shd w:val="solid" w:color="FFFFFF" w:fill="auto"/>
          </w:tcPr>
          <w:p w14:paraId="1F4DD35A" w14:textId="1D8517D1" w:rsidR="003C3971" w:rsidRPr="004B2EC5" w:rsidRDefault="002D42F1" w:rsidP="002D42F1">
            <w:pPr>
              <w:pStyle w:val="TAC"/>
              <w:rPr>
                <w:color w:val="0000FF"/>
                <w:sz w:val="16"/>
                <w:szCs w:val="16"/>
              </w:rPr>
            </w:pPr>
            <w:r w:rsidRPr="004B2EC5">
              <w:rPr>
                <w:color w:val="0000FF"/>
                <w:sz w:val="16"/>
                <w:szCs w:val="16"/>
              </w:rPr>
              <w:t>-</w:t>
            </w:r>
          </w:p>
        </w:tc>
        <w:tc>
          <w:tcPr>
            <w:tcW w:w="4726" w:type="dxa"/>
            <w:shd w:val="solid" w:color="FFFFFF" w:fill="auto"/>
          </w:tcPr>
          <w:p w14:paraId="07B1ED94" w14:textId="2D20D4FA" w:rsidR="003C3971" w:rsidRPr="004B2EC5" w:rsidRDefault="002D42F1" w:rsidP="002D42F1">
            <w:pPr>
              <w:pStyle w:val="TAL"/>
              <w:rPr>
                <w:color w:val="0000FF"/>
                <w:sz w:val="16"/>
                <w:szCs w:val="16"/>
              </w:rPr>
            </w:pPr>
            <w:r w:rsidRPr="004B2EC5">
              <w:rPr>
                <w:color w:val="0000FF"/>
                <w:sz w:val="16"/>
                <w:szCs w:val="16"/>
              </w:rPr>
              <w:t>Proposed skeleton agreed at S2#135</w:t>
            </w:r>
          </w:p>
        </w:tc>
        <w:tc>
          <w:tcPr>
            <w:tcW w:w="708" w:type="dxa"/>
            <w:shd w:val="solid" w:color="FFFFFF" w:fill="auto"/>
          </w:tcPr>
          <w:p w14:paraId="4FF3FDFD" w14:textId="32A349C4" w:rsidR="003C3971" w:rsidRPr="004B2EC5" w:rsidRDefault="002D42F1" w:rsidP="002D42F1">
            <w:pPr>
              <w:pStyle w:val="TAC"/>
              <w:rPr>
                <w:color w:val="0000FF"/>
                <w:sz w:val="16"/>
                <w:szCs w:val="16"/>
              </w:rPr>
            </w:pPr>
            <w:r w:rsidRPr="004B2EC5">
              <w:rPr>
                <w:color w:val="0000FF"/>
                <w:sz w:val="16"/>
                <w:szCs w:val="16"/>
              </w:rPr>
              <w:t>0.0.0</w:t>
            </w:r>
          </w:p>
        </w:tc>
      </w:tr>
      <w:tr w:rsidR="00033CC6" w:rsidRPr="004B2EC5" w14:paraId="0890381D" w14:textId="77777777" w:rsidTr="002D42F1">
        <w:tc>
          <w:tcPr>
            <w:tcW w:w="800" w:type="dxa"/>
            <w:shd w:val="solid" w:color="FFFFFF" w:fill="auto"/>
          </w:tcPr>
          <w:p w14:paraId="3837C221" w14:textId="4EB80022" w:rsidR="00033CC6" w:rsidRPr="004B2EC5" w:rsidRDefault="00033CC6" w:rsidP="00033CC6">
            <w:pPr>
              <w:pStyle w:val="TAC"/>
              <w:rPr>
                <w:sz w:val="16"/>
                <w:szCs w:val="16"/>
              </w:rPr>
            </w:pPr>
            <w:r w:rsidRPr="004B2EC5">
              <w:rPr>
                <w:sz w:val="16"/>
                <w:szCs w:val="16"/>
              </w:rPr>
              <w:t>2019-10</w:t>
            </w:r>
          </w:p>
        </w:tc>
        <w:tc>
          <w:tcPr>
            <w:tcW w:w="800" w:type="dxa"/>
            <w:shd w:val="solid" w:color="FFFFFF" w:fill="auto"/>
          </w:tcPr>
          <w:p w14:paraId="4E1F503E" w14:textId="77E67577" w:rsidR="00033CC6" w:rsidRPr="004B2EC5" w:rsidRDefault="00033CC6" w:rsidP="00033CC6">
            <w:pPr>
              <w:pStyle w:val="TAC"/>
              <w:rPr>
                <w:sz w:val="16"/>
                <w:szCs w:val="16"/>
              </w:rPr>
            </w:pPr>
            <w:r w:rsidRPr="004B2EC5">
              <w:rPr>
                <w:sz w:val="16"/>
                <w:szCs w:val="16"/>
              </w:rPr>
              <w:t>SA2#135</w:t>
            </w:r>
          </w:p>
        </w:tc>
        <w:tc>
          <w:tcPr>
            <w:tcW w:w="1094" w:type="dxa"/>
            <w:shd w:val="solid" w:color="FFFFFF" w:fill="auto"/>
          </w:tcPr>
          <w:p w14:paraId="225635B7" w14:textId="11AD033E" w:rsidR="00033CC6" w:rsidRPr="004B2EC5" w:rsidRDefault="00033CC6" w:rsidP="00033CC6">
            <w:pPr>
              <w:pStyle w:val="TAC"/>
              <w:rPr>
                <w:sz w:val="16"/>
                <w:szCs w:val="16"/>
              </w:rPr>
            </w:pPr>
            <w:r w:rsidRPr="004B2EC5">
              <w:rPr>
                <w:sz w:val="16"/>
                <w:szCs w:val="16"/>
              </w:rPr>
              <w:t>-</w:t>
            </w:r>
          </w:p>
        </w:tc>
        <w:tc>
          <w:tcPr>
            <w:tcW w:w="660" w:type="dxa"/>
            <w:shd w:val="solid" w:color="FFFFFF" w:fill="auto"/>
          </w:tcPr>
          <w:p w14:paraId="60576321" w14:textId="4B49504C" w:rsidR="00033CC6" w:rsidRPr="004B2EC5" w:rsidRDefault="00033CC6" w:rsidP="00033CC6">
            <w:pPr>
              <w:pStyle w:val="TAC"/>
              <w:rPr>
                <w:sz w:val="16"/>
                <w:szCs w:val="16"/>
              </w:rPr>
            </w:pPr>
            <w:r w:rsidRPr="004B2EC5">
              <w:rPr>
                <w:sz w:val="16"/>
                <w:szCs w:val="16"/>
              </w:rPr>
              <w:t>-</w:t>
            </w:r>
          </w:p>
        </w:tc>
        <w:tc>
          <w:tcPr>
            <w:tcW w:w="426" w:type="dxa"/>
            <w:shd w:val="solid" w:color="FFFFFF" w:fill="auto"/>
          </w:tcPr>
          <w:p w14:paraId="1382C4EE" w14:textId="54280286" w:rsidR="00033CC6" w:rsidRPr="004B2EC5" w:rsidRDefault="00033CC6" w:rsidP="00033CC6">
            <w:pPr>
              <w:pStyle w:val="TAC"/>
              <w:rPr>
                <w:sz w:val="16"/>
                <w:szCs w:val="16"/>
              </w:rPr>
            </w:pPr>
            <w:r w:rsidRPr="004B2EC5">
              <w:rPr>
                <w:sz w:val="16"/>
                <w:szCs w:val="16"/>
              </w:rPr>
              <w:t>-</w:t>
            </w:r>
          </w:p>
        </w:tc>
        <w:tc>
          <w:tcPr>
            <w:tcW w:w="425" w:type="dxa"/>
            <w:shd w:val="solid" w:color="FFFFFF" w:fill="auto"/>
          </w:tcPr>
          <w:p w14:paraId="1AC98D12" w14:textId="75EA8A56" w:rsidR="00033CC6" w:rsidRPr="004B2EC5" w:rsidRDefault="00033CC6" w:rsidP="00033CC6">
            <w:pPr>
              <w:pStyle w:val="TAC"/>
              <w:rPr>
                <w:sz w:val="16"/>
                <w:szCs w:val="16"/>
              </w:rPr>
            </w:pPr>
            <w:r w:rsidRPr="004B2EC5">
              <w:rPr>
                <w:sz w:val="16"/>
                <w:szCs w:val="16"/>
              </w:rPr>
              <w:t>-</w:t>
            </w:r>
          </w:p>
        </w:tc>
        <w:tc>
          <w:tcPr>
            <w:tcW w:w="4726" w:type="dxa"/>
            <w:shd w:val="solid" w:color="FFFFFF" w:fill="auto"/>
          </w:tcPr>
          <w:p w14:paraId="41359E44" w14:textId="34406B46" w:rsidR="00033CC6" w:rsidRPr="004B2EC5" w:rsidRDefault="00033CC6" w:rsidP="00033CC6">
            <w:pPr>
              <w:pStyle w:val="TAL"/>
              <w:rPr>
                <w:sz w:val="16"/>
                <w:szCs w:val="16"/>
              </w:rPr>
            </w:pPr>
            <w:r w:rsidRPr="004B2EC5">
              <w:rPr>
                <w:sz w:val="16"/>
                <w:szCs w:val="16"/>
              </w:rPr>
              <w:t>Implement approved P-CRs from SA2#135 - S2-1910452, S2-1910707, S2-1910708, S2-190454, S2-190706.</w:t>
            </w:r>
          </w:p>
        </w:tc>
        <w:tc>
          <w:tcPr>
            <w:tcW w:w="708" w:type="dxa"/>
            <w:shd w:val="solid" w:color="FFFFFF" w:fill="auto"/>
          </w:tcPr>
          <w:p w14:paraId="41056F6B" w14:textId="4383D660" w:rsidR="00033CC6" w:rsidRPr="004B2EC5" w:rsidRDefault="00033CC6" w:rsidP="00033CC6">
            <w:pPr>
              <w:pStyle w:val="TAC"/>
              <w:rPr>
                <w:sz w:val="16"/>
                <w:szCs w:val="16"/>
              </w:rPr>
            </w:pPr>
            <w:r w:rsidRPr="004B2EC5">
              <w:rPr>
                <w:sz w:val="16"/>
                <w:szCs w:val="16"/>
              </w:rPr>
              <w:t>0.1.0</w:t>
            </w:r>
          </w:p>
        </w:tc>
      </w:tr>
      <w:tr w:rsidR="003C42B6" w:rsidRPr="004B2EC5" w14:paraId="43E4D93C" w14:textId="77777777" w:rsidTr="002D42F1">
        <w:tc>
          <w:tcPr>
            <w:tcW w:w="800" w:type="dxa"/>
            <w:shd w:val="solid" w:color="FFFFFF" w:fill="auto"/>
          </w:tcPr>
          <w:p w14:paraId="5CA2EDFE" w14:textId="44641438" w:rsidR="003C42B6" w:rsidRPr="004B2EC5" w:rsidRDefault="003C42B6" w:rsidP="00033CC6">
            <w:pPr>
              <w:pStyle w:val="TAC"/>
              <w:rPr>
                <w:sz w:val="16"/>
                <w:szCs w:val="16"/>
              </w:rPr>
            </w:pPr>
            <w:r w:rsidRPr="004B2EC5">
              <w:rPr>
                <w:sz w:val="16"/>
                <w:szCs w:val="16"/>
              </w:rPr>
              <w:t>2019-1</w:t>
            </w:r>
            <w:r w:rsidR="00AE469F" w:rsidRPr="004B2EC5">
              <w:rPr>
                <w:sz w:val="16"/>
                <w:szCs w:val="16"/>
              </w:rPr>
              <w:t>2</w:t>
            </w:r>
          </w:p>
        </w:tc>
        <w:tc>
          <w:tcPr>
            <w:tcW w:w="800" w:type="dxa"/>
            <w:shd w:val="solid" w:color="FFFFFF" w:fill="auto"/>
          </w:tcPr>
          <w:p w14:paraId="719105CF" w14:textId="61D530A1" w:rsidR="003C42B6" w:rsidRPr="004B2EC5" w:rsidRDefault="003C42B6" w:rsidP="00033CC6">
            <w:pPr>
              <w:pStyle w:val="TAC"/>
              <w:rPr>
                <w:sz w:val="16"/>
                <w:szCs w:val="16"/>
              </w:rPr>
            </w:pPr>
            <w:r w:rsidRPr="004B2EC5">
              <w:rPr>
                <w:sz w:val="16"/>
                <w:szCs w:val="16"/>
              </w:rPr>
              <w:t>SA2#136</w:t>
            </w:r>
          </w:p>
        </w:tc>
        <w:tc>
          <w:tcPr>
            <w:tcW w:w="1094" w:type="dxa"/>
            <w:shd w:val="solid" w:color="FFFFFF" w:fill="auto"/>
          </w:tcPr>
          <w:p w14:paraId="6398BC8D" w14:textId="77777777" w:rsidR="003C42B6" w:rsidRPr="004B2EC5" w:rsidRDefault="003C42B6" w:rsidP="00033CC6">
            <w:pPr>
              <w:pStyle w:val="TAC"/>
              <w:rPr>
                <w:sz w:val="16"/>
                <w:szCs w:val="16"/>
              </w:rPr>
            </w:pPr>
          </w:p>
        </w:tc>
        <w:tc>
          <w:tcPr>
            <w:tcW w:w="660" w:type="dxa"/>
            <w:shd w:val="solid" w:color="FFFFFF" w:fill="auto"/>
          </w:tcPr>
          <w:p w14:paraId="75864BDB" w14:textId="73726DFB" w:rsidR="003C42B6" w:rsidRPr="004B2EC5" w:rsidRDefault="003C42B6" w:rsidP="00033CC6">
            <w:pPr>
              <w:pStyle w:val="TAC"/>
              <w:rPr>
                <w:sz w:val="16"/>
                <w:szCs w:val="16"/>
              </w:rPr>
            </w:pPr>
            <w:r w:rsidRPr="004B2EC5">
              <w:rPr>
                <w:sz w:val="16"/>
                <w:szCs w:val="16"/>
              </w:rPr>
              <w:t>-</w:t>
            </w:r>
          </w:p>
        </w:tc>
        <w:tc>
          <w:tcPr>
            <w:tcW w:w="426" w:type="dxa"/>
            <w:shd w:val="solid" w:color="FFFFFF" w:fill="auto"/>
          </w:tcPr>
          <w:p w14:paraId="3C18FA35" w14:textId="6F23E016" w:rsidR="003C42B6" w:rsidRPr="004B2EC5" w:rsidRDefault="003C42B6" w:rsidP="00033CC6">
            <w:pPr>
              <w:pStyle w:val="TAC"/>
              <w:rPr>
                <w:sz w:val="16"/>
                <w:szCs w:val="16"/>
              </w:rPr>
            </w:pPr>
            <w:r w:rsidRPr="004B2EC5">
              <w:rPr>
                <w:sz w:val="16"/>
                <w:szCs w:val="16"/>
              </w:rPr>
              <w:t>-</w:t>
            </w:r>
          </w:p>
        </w:tc>
        <w:tc>
          <w:tcPr>
            <w:tcW w:w="425" w:type="dxa"/>
            <w:shd w:val="solid" w:color="FFFFFF" w:fill="auto"/>
          </w:tcPr>
          <w:p w14:paraId="2543A197" w14:textId="1FC50413" w:rsidR="003C42B6" w:rsidRPr="004B2EC5" w:rsidRDefault="003C42B6" w:rsidP="00033CC6">
            <w:pPr>
              <w:pStyle w:val="TAC"/>
              <w:rPr>
                <w:sz w:val="16"/>
                <w:szCs w:val="16"/>
              </w:rPr>
            </w:pPr>
            <w:r w:rsidRPr="004B2EC5">
              <w:rPr>
                <w:sz w:val="16"/>
                <w:szCs w:val="16"/>
              </w:rPr>
              <w:t>-</w:t>
            </w:r>
          </w:p>
        </w:tc>
        <w:tc>
          <w:tcPr>
            <w:tcW w:w="4726" w:type="dxa"/>
            <w:shd w:val="solid" w:color="FFFFFF" w:fill="auto"/>
          </w:tcPr>
          <w:p w14:paraId="2E9AEBA2" w14:textId="52DB31BB" w:rsidR="003C42B6" w:rsidRPr="004B2EC5" w:rsidRDefault="003C42B6" w:rsidP="00033CC6">
            <w:pPr>
              <w:pStyle w:val="TAL"/>
              <w:rPr>
                <w:sz w:val="16"/>
                <w:szCs w:val="16"/>
              </w:rPr>
            </w:pPr>
            <w:r w:rsidRPr="004B2EC5">
              <w:rPr>
                <w:sz w:val="16"/>
                <w:szCs w:val="16"/>
              </w:rPr>
              <w:t>Implement approved P-CRs from SA2#</w:t>
            </w:r>
            <w:r w:rsidR="00D0013A" w:rsidRPr="004B2EC5">
              <w:rPr>
                <w:sz w:val="16"/>
                <w:szCs w:val="16"/>
              </w:rPr>
              <w:t xml:space="preserve">136 </w:t>
            </w:r>
            <w:r w:rsidRPr="004B2EC5">
              <w:rPr>
                <w:sz w:val="16"/>
                <w:szCs w:val="16"/>
              </w:rPr>
              <w:t>- S2-1912720, S2-1912722, S2-1912723, S2-1912724, S2-1912779.</w:t>
            </w:r>
          </w:p>
        </w:tc>
        <w:tc>
          <w:tcPr>
            <w:tcW w:w="708" w:type="dxa"/>
            <w:shd w:val="solid" w:color="FFFFFF" w:fill="auto"/>
          </w:tcPr>
          <w:p w14:paraId="084E6E29" w14:textId="26937523" w:rsidR="003C42B6" w:rsidRPr="004B2EC5" w:rsidRDefault="003C42B6" w:rsidP="00033CC6">
            <w:pPr>
              <w:pStyle w:val="TAC"/>
              <w:rPr>
                <w:sz w:val="16"/>
                <w:szCs w:val="16"/>
              </w:rPr>
            </w:pPr>
            <w:r w:rsidRPr="004B2EC5">
              <w:rPr>
                <w:sz w:val="16"/>
                <w:szCs w:val="16"/>
              </w:rPr>
              <w:t>0.2.0</w:t>
            </w:r>
          </w:p>
        </w:tc>
      </w:tr>
      <w:tr w:rsidR="000C03CB" w:rsidRPr="004B2EC5" w14:paraId="60519B25" w14:textId="77777777" w:rsidTr="002D42F1">
        <w:tc>
          <w:tcPr>
            <w:tcW w:w="800" w:type="dxa"/>
            <w:shd w:val="solid" w:color="FFFFFF" w:fill="auto"/>
          </w:tcPr>
          <w:p w14:paraId="07A581C0" w14:textId="1C214770" w:rsidR="00CC7618" w:rsidRPr="004B2EC5" w:rsidRDefault="00CC7618" w:rsidP="00CC7618">
            <w:pPr>
              <w:pStyle w:val="TAC"/>
              <w:rPr>
                <w:sz w:val="16"/>
                <w:szCs w:val="16"/>
              </w:rPr>
            </w:pPr>
            <w:r w:rsidRPr="004B2EC5">
              <w:rPr>
                <w:sz w:val="16"/>
                <w:szCs w:val="16"/>
              </w:rPr>
              <w:t>2020-01</w:t>
            </w:r>
          </w:p>
        </w:tc>
        <w:tc>
          <w:tcPr>
            <w:tcW w:w="800" w:type="dxa"/>
            <w:shd w:val="solid" w:color="FFFFFF" w:fill="auto"/>
          </w:tcPr>
          <w:p w14:paraId="736F47D6" w14:textId="3E8FD120" w:rsidR="00CC7618" w:rsidRPr="004B2EC5" w:rsidRDefault="00CC7618" w:rsidP="00CC7618">
            <w:pPr>
              <w:pStyle w:val="TAC"/>
              <w:rPr>
                <w:sz w:val="16"/>
                <w:szCs w:val="16"/>
              </w:rPr>
            </w:pPr>
            <w:r w:rsidRPr="004B2EC5">
              <w:rPr>
                <w:sz w:val="16"/>
                <w:szCs w:val="16"/>
              </w:rPr>
              <w:t>SA2#136-AH</w:t>
            </w:r>
          </w:p>
        </w:tc>
        <w:tc>
          <w:tcPr>
            <w:tcW w:w="1094" w:type="dxa"/>
            <w:shd w:val="solid" w:color="FFFFFF" w:fill="auto"/>
          </w:tcPr>
          <w:p w14:paraId="0F23D993" w14:textId="77777777" w:rsidR="000C03CB" w:rsidRPr="004B2EC5" w:rsidRDefault="000C03CB" w:rsidP="00033CC6">
            <w:pPr>
              <w:pStyle w:val="TAC"/>
              <w:rPr>
                <w:sz w:val="16"/>
                <w:szCs w:val="16"/>
              </w:rPr>
            </w:pPr>
          </w:p>
        </w:tc>
        <w:tc>
          <w:tcPr>
            <w:tcW w:w="660" w:type="dxa"/>
            <w:shd w:val="solid" w:color="FFFFFF" w:fill="auto"/>
          </w:tcPr>
          <w:p w14:paraId="6D5EA78E" w14:textId="11237C7D" w:rsidR="000C03CB" w:rsidRPr="004B2EC5" w:rsidRDefault="00CC7618" w:rsidP="00033CC6">
            <w:pPr>
              <w:pStyle w:val="TAC"/>
              <w:rPr>
                <w:sz w:val="16"/>
                <w:szCs w:val="16"/>
              </w:rPr>
            </w:pPr>
            <w:r w:rsidRPr="004B2EC5">
              <w:rPr>
                <w:sz w:val="16"/>
                <w:szCs w:val="16"/>
              </w:rPr>
              <w:t>-</w:t>
            </w:r>
          </w:p>
        </w:tc>
        <w:tc>
          <w:tcPr>
            <w:tcW w:w="426" w:type="dxa"/>
            <w:shd w:val="solid" w:color="FFFFFF" w:fill="auto"/>
          </w:tcPr>
          <w:p w14:paraId="634ED38B" w14:textId="5F89EB62" w:rsidR="000C03CB" w:rsidRPr="004B2EC5" w:rsidRDefault="00CC7618" w:rsidP="00033CC6">
            <w:pPr>
              <w:pStyle w:val="TAC"/>
              <w:rPr>
                <w:sz w:val="16"/>
                <w:szCs w:val="16"/>
              </w:rPr>
            </w:pPr>
            <w:r w:rsidRPr="004B2EC5">
              <w:rPr>
                <w:sz w:val="16"/>
                <w:szCs w:val="16"/>
              </w:rPr>
              <w:t>-</w:t>
            </w:r>
          </w:p>
        </w:tc>
        <w:tc>
          <w:tcPr>
            <w:tcW w:w="425" w:type="dxa"/>
            <w:shd w:val="solid" w:color="FFFFFF" w:fill="auto"/>
          </w:tcPr>
          <w:p w14:paraId="62165722" w14:textId="7AEC03A6" w:rsidR="000C03CB" w:rsidRPr="004B2EC5" w:rsidRDefault="00CC7618" w:rsidP="00033CC6">
            <w:pPr>
              <w:pStyle w:val="TAC"/>
              <w:rPr>
                <w:sz w:val="16"/>
                <w:szCs w:val="16"/>
              </w:rPr>
            </w:pPr>
            <w:r w:rsidRPr="004B2EC5">
              <w:rPr>
                <w:sz w:val="16"/>
                <w:szCs w:val="16"/>
              </w:rPr>
              <w:t>-</w:t>
            </w:r>
          </w:p>
        </w:tc>
        <w:tc>
          <w:tcPr>
            <w:tcW w:w="4726" w:type="dxa"/>
            <w:shd w:val="solid" w:color="FFFFFF" w:fill="auto"/>
          </w:tcPr>
          <w:p w14:paraId="34B688AA" w14:textId="6C04EE64" w:rsidR="00CC7618" w:rsidRPr="004B2EC5" w:rsidRDefault="00CC7618" w:rsidP="00CC7618">
            <w:pPr>
              <w:pStyle w:val="TAL"/>
              <w:rPr>
                <w:sz w:val="16"/>
                <w:szCs w:val="16"/>
              </w:rPr>
            </w:pPr>
            <w:r w:rsidRPr="004B2EC5">
              <w:rPr>
                <w:sz w:val="16"/>
                <w:szCs w:val="16"/>
              </w:rPr>
              <w:t>Implement approved P-CRs from SA2#136AH - S2-2000784, S2-2001655, S2-2001656, S2-2001410, S2-2001657, S2-2001658</w:t>
            </w:r>
          </w:p>
          <w:p w14:paraId="0E1992D0" w14:textId="59A5BF91" w:rsidR="000C03CB" w:rsidRPr="004B2EC5" w:rsidRDefault="00CC7618" w:rsidP="00CC7618">
            <w:pPr>
              <w:pStyle w:val="TAL"/>
              <w:rPr>
                <w:sz w:val="16"/>
                <w:szCs w:val="16"/>
              </w:rPr>
            </w:pPr>
            <w:r w:rsidRPr="004B2EC5">
              <w:rPr>
                <w:sz w:val="16"/>
                <w:szCs w:val="16"/>
              </w:rPr>
              <w:t>S2-2001659, S2-2001663, S2-2001661, S2-2001417, S2-2001662, S2-20001353</w:t>
            </w:r>
          </w:p>
        </w:tc>
        <w:tc>
          <w:tcPr>
            <w:tcW w:w="708" w:type="dxa"/>
            <w:shd w:val="solid" w:color="FFFFFF" w:fill="auto"/>
          </w:tcPr>
          <w:p w14:paraId="0621F8C7" w14:textId="561D12DC" w:rsidR="000C03CB" w:rsidRPr="004B2EC5" w:rsidRDefault="00CC7618" w:rsidP="00033CC6">
            <w:pPr>
              <w:pStyle w:val="TAC"/>
              <w:rPr>
                <w:sz w:val="16"/>
                <w:szCs w:val="16"/>
              </w:rPr>
            </w:pPr>
            <w:r w:rsidRPr="004B2EC5">
              <w:rPr>
                <w:sz w:val="16"/>
                <w:szCs w:val="16"/>
              </w:rPr>
              <w:t>0.3.0</w:t>
            </w:r>
          </w:p>
        </w:tc>
      </w:tr>
      <w:tr w:rsidR="00FC4436" w:rsidRPr="004B2EC5" w14:paraId="6786CE4C" w14:textId="77777777" w:rsidTr="002D42F1">
        <w:tc>
          <w:tcPr>
            <w:tcW w:w="800" w:type="dxa"/>
            <w:shd w:val="solid" w:color="FFFFFF" w:fill="auto"/>
          </w:tcPr>
          <w:p w14:paraId="217CC9D1" w14:textId="2C21F267" w:rsidR="00FC4436" w:rsidRPr="004B2EC5" w:rsidRDefault="00FC4436" w:rsidP="00CC7618">
            <w:pPr>
              <w:pStyle w:val="TAC"/>
              <w:rPr>
                <w:sz w:val="16"/>
                <w:szCs w:val="16"/>
              </w:rPr>
            </w:pPr>
            <w:r w:rsidRPr="004B2EC5">
              <w:rPr>
                <w:sz w:val="16"/>
                <w:szCs w:val="16"/>
              </w:rPr>
              <w:t>2020-0</w:t>
            </w:r>
            <w:r w:rsidR="00A86E82" w:rsidRPr="004B2EC5">
              <w:rPr>
                <w:sz w:val="16"/>
                <w:szCs w:val="16"/>
              </w:rPr>
              <w:t>6</w:t>
            </w:r>
          </w:p>
        </w:tc>
        <w:tc>
          <w:tcPr>
            <w:tcW w:w="800" w:type="dxa"/>
            <w:shd w:val="solid" w:color="FFFFFF" w:fill="auto"/>
          </w:tcPr>
          <w:p w14:paraId="4B570934" w14:textId="0140FF62" w:rsidR="00FC4436" w:rsidRPr="004B2EC5" w:rsidRDefault="00FC4436" w:rsidP="00CC7618">
            <w:pPr>
              <w:pStyle w:val="TAC"/>
              <w:rPr>
                <w:sz w:val="16"/>
                <w:szCs w:val="16"/>
              </w:rPr>
            </w:pPr>
            <w:r w:rsidRPr="004B2EC5">
              <w:rPr>
                <w:sz w:val="16"/>
                <w:szCs w:val="16"/>
              </w:rPr>
              <w:t>SA2#139E</w:t>
            </w:r>
          </w:p>
        </w:tc>
        <w:tc>
          <w:tcPr>
            <w:tcW w:w="1094" w:type="dxa"/>
            <w:shd w:val="solid" w:color="FFFFFF" w:fill="auto"/>
          </w:tcPr>
          <w:p w14:paraId="6508E528" w14:textId="77777777" w:rsidR="00FC4436" w:rsidRPr="004B2EC5" w:rsidRDefault="00FC4436" w:rsidP="00033CC6">
            <w:pPr>
              <w:pStyle w:val="TAC"/>
              <w:rPr>
                <w:sz w:val="16"/>
                <w:szCs w:val="16"/>
              </w:rPr>
            </w:pPr>
          </w:p>
        </w:tc>
        <w:tc>
          <w:tcPr>
            <w:tcW w:w="660" w:type="dxa"/>
            <w:shd w:val="solid" w:color="FFFFFF" w:fill="auto"/>
          </w:tcPr>
          <w:p w14:paraId="214C247F" w14:textId="7881F6E9" w:rsidR="00FC4436" w:rsidRPr="004B2EC5" w:rsidRDefault="006106C1" w:rsidP="00033CC6">
            <w:pPr>
              <w:pStyle w:val="TAC"/>
              <w:rPr>
                <w:sz w:val="16"/>
                <w:szCs w:val="16"/>
              </w:rPr>
            </w:pPr>
            <w:r w:rsidRPr="004B2EC5">
              <w:rPr>
                <w:sz w:val="16"/>
                <w:szCs w:val="16"/>
              </w:rPr>
              <w:t>-</w:t>
            </w:r>
          </w:p>
        </w:tc>
        <w:tc>
          <w:tcPr>
            <w:tcW w:w="426" w:type="dxa"/>
            <w:shd w:val="solid" w:color="FFFFFF" w:fill="auto"/>
          </w:tcPr>
          <w:p w14:paraId="0120E45F" w14:textId="25C4B307" w:rsidR="00FC4436" w:rsidRPr="004B2EC5" w:rsidRDefault="006106C1" w:rsidP="00033CC6">
            <w:pPr>
              <w:pStyle w:val="TAC"/>
              <w:rPr>
                <w:sz w:val="16"/>
                <w:szCs w:val="16"/>
              </w:rPr>
            </w:pPr>
            <w:r w:rsidRPr="004B2EC5">
              <w:rPr>
                <w:sz w:val="16"/>
                <w:szCs w:val="16"/>
              </w:rPr>
              <w:t>-</w:t>
            </w:r>
          </w:p>
        </w:tc>
        <w:tc>
          <w:tcPr>
            <w:tcW w:w="425" w:type="dxa"/>
            <w:shd w:val="solid" w:color="FFFFFF" w:fill="auto"/>
          </w:tcPr>
          <w:p w14:paraId="65E5C7E2" w14:textId="2957B727" w:rsidR="00FC4436" w:rsidRPr="004B2EC5" w:rsidRDefault="006106C1" w:rsidP="00033CC6">
            <w:pPr>
              <w:pStyle w:val="TAC"/>
              <w:rPr>
                <w:sz w:val="16"/>
                <w:szCs w:val="16"/>
              </w:rPr>
            </w:pPr>
            <w:r w:rsidRPr="004B2EC5">
              <w:rPr>
                <w:sz w:val="16"/>
                <w:szCs w:val="16"/>
              </w:rPr>
              <w:t>-</w:t>
            </w:r>
          </w:p>
        </w:tc>
        <w:tc>
          <w:tcPr>
            <w:tcW w:w="4726" w:type="dxa"/>
            <w:shd w:val="solid" w:color="FFFFFF" w:fill="auto"/>
          </w:tcPr>
          <w:p w14:paraId="5EECBB64" w14:textId="29762A88" w:rsidR="006106C1" w:rsidRPr="004B2EC5" w:rsidRDefault="00FC4436" w:rsidP="006106C1">
            <w:pPr>
              <w:pStyle w:val="TAL"/>
              <w:rPr>
                <w:sz w:val="16"/>
                <w:szCs w:val="16"/>
              </w:rPr>
            </w:pPr>
            <w:r w:rsidRPr="004B2EC5">
              <w:rPr>
                <w:sz w:val="16"/>
                <w:szCs w:val="16"/>
              </w:rPr>
              <w:t>Implement approved P-CRs</w:t>
            </w:r>
            <w:r w:rsidR="006106C1" w:rsidRPr="004B2EC5">
              <w:rPr>
                <w:sz w:val="16"/>
                <w:szCs w:val="16"/>
              </w:rPr>
              <w:t xml:space="preserve"> from SA2#139E - S2-2003622, S2-2004637, S2-2004638, S2-2004639, S2-2004640, S2-2004641, S2-2004642, S2-2004643, S2-2004644, S2-2004645, S2-2003919, S2-2004646, S2-2004647, S2-2004648, S2-2003570,</w:t>
            </w:r>
          </w:p>
          <w:p w14:paraId="3B320BDC" w14:textId="3FBF3276" w:rsidR="00FC4436" w:rsidRPr="004B2EC5" w:rsidRDefault="006106C1" w:rsidP="006106C1">
            <w:pPr>
              <w:pStyle w:val="TAL"/>
              <w:rPr>
                <w:sz w:val="16"/>
                <w:szCs w:val="16"/>
              </w:rPr>
            </w:pPr>
            <w:r w:rsidRPr="004B2EC5">
              <w:rPr>
                <w:sz w:val="16"/>
                <w:szCs w:val="16"/>
              </w:rPr>
              <w:t>S2-2004649, S2-2003987, S2-2004650, S2-2004651, S2-2003958, S2-2004652, S2-2004701</w:t>
            </w:r>
          </w:p>
        </w:tc>
        <w:tc>
          <w:tcPr>
            <w:tcW w:w="708" w:type="dxa"/>
            <w:shd w:val="solid" w:color="FFFFFF" w:fill="auto"/>
          </w:tcPr>
          <w:p w14:paraId="09FDC54D" w14:textId="0BEAD9F5" w:rsidR="00FC4436" w:rsidRPr="004B2EC5" w:rsidRDefault="006106C1" w:rsidP="00033CC6">
            <w:pPr>
              <w:pStyle w:val="TAC"/>
              <w:rPr>
                <w:sz w:val="16"/>
                <w:szCs w:val="16"/>
              </w:rPr>
            </w:pPr>
            <w:r w:rsidRPr="004B2EC5">
              <w:rPr>
                <w:sz w:val="16"/>
                <w:szCs w:val="16"/>
              </w:rPr>
              <w:t>0.4.0</w:t>
            </w:r>
          </w:p>
        </w:tc>
      </w:tr>
      <w:tr w:rsidR="00450A03" w:rsidRPr="004B2EC5" w14:paraId="7D72C4BD" w14:textId="77777777" w:rsidTr="002D42F1">
        <w:tc>
          <w:tcPr>
            <w:tcW w:w="800" w:type="dxa"/>
            <w:shd w:val="solid" w:color="FFFFFF" w:fill="auto"/>
          </w:tcPr>
          <w:p w14:paraId="21D249AD" w14:textId="312617D5" w:rsidR="00450A03" w:rsidRPr="004B2EC5" w:rsidRDefault="00450A03" w:rsidP="00CC7618">
            <w:pPr>
              <w:pStyle w:val="TAC"/>
              <w:rPr>
                <w:sz w:val="16"/>
                <w:szCs w:val="16"/>
              </w:rPr>
            </w:pPr>
            <w:r w:rsidRPr="004B2EC5">
              <w:rPr>
                <w:sz w:val="16"/>
                <w:szCs w:val="16"/>
              </w:rPr>
              <w:t>2020-09</w:t>
            </w:r>
          </w:p>
        </w:tc>
        <w:tc>
          <w:tcPr>
            <w:tcW w:w="800" w:type="dxa"/>
            <w:shd w:val="solid" w:color="FFFFFF" w:fill="auto"/>
          </w:tcPr>
          <w:p w14:paraId="1B6139C8" w14:textId="68E0FC2D" w:rsidR="00450A03" w:rsidRPr="004B2EC5" w:rsidRDefault="00450A03" w:rsidP="00CC7618">
            <w:pPr>
              <w:pStyle w:val="TAC"/>
              <w:rPr>
                <w:sz w:val="16"/>
                <w:szCs w:val="16"/>
              </w:rPr>
            </w:pPr>
            <w:r w:rsidRPr="004B2EC5">
              <w:rPr>
                <w:sz w:val="16"/>
                <w:szCs w:val="16"/>
              </w:rPr>
              <w:t>SA2#140E</w:t>
            </w:r>
          </w:p>
        </w:tc>
        <w:tc>
          <w:tcPr>
            <w:tcW w:w="1094" w:type="dxa"/>
            <w:shd w:val="solid" w:color="FFFFFF" w:fill="auto"/>
          </w:tcPr>
          <w:p w14:paraId="7BF26F84" w14:textId="77777777" w:rsidR="00450A03" w:rsidRPr="004B2EC5" w:rsidRDefault="00450A03" w:rsidP="00033CC6">
            <w:pPr>
              <w:pStyle w:val="TAC"/>
              <w:rPr>
                <w:sz w:val="16"/>
                <w:szCs w:val="16"/>
              </w:rPr>
            </w:pPr>
          </w:p>
        </w:tc>
        <w:tc>
          <w:tcPr>
            <w:tcW w:w="660" w:type="dxa"/>
            <w:shd w:val="solid" w:color="FFFFFF" w:fill="auto"/>
          </w:tcPr>
          <w:p w14:paraId="1EAD0E32" w14:textId="77777777" w:rsidR="00450A03" w:rsidRPr="004B2EC5" w:rsidRDefault="00450A03" w:rsidP="00033CC6">
            <w:pPr>
              <w:pStyle w:val="TAC"/>
              <w:rPr>
                <w:sz w:val="16"/>
                <w:szCs w:val="16"/>
              </w:rPr>
            </w:pPr>
          </w:p>
        </w:tc>
        <w:tc>
          <w:tcPr>
            <w:tcW w:w="426" w:type="dxa"/>
            <w:shd w:val="solid" w:color="FFFFFF" w:fill="auto"/>
          </w:tcPr>
          <w:p w14:paraId="700655B9" w14:textId="77777777" w:rsidR="00450A03" w:rsidRPr="004B2EC5" w:rsidRDefault="00450A03" w:rsidP="00033CC6">
            <w:pPr>
              <w:pStyle w:val="TAC"/>
              <w:rPr>
                <w:sz w:val="16"/>
                <w:szCs w:val="16"/>
              </w:rPr>
            </w:pPr>
          </w:p>
        </w:tc>
        <w:tc>
          <w:tcPr>
            <w:tcW w:w="425" w:type="dxa"/>
            <w:shd w:val="solid" w:color="FFFFFF" w:fill="auto"/>
          </w:tcPr>
          <w:p w14:paraId="3E1397F0" w14:textId="77777777" w:rsidR="00450A03" w:rsidRPr="004B2EC5" w:rsidRDefault="00450A03" w:rsidP="00033CC6">
            <w:pPr>
              <w:pStyle w:val="TAC"/>
              <w:rPr>
                <w:sz w:val="16"/>
                <w:szCs w:val="16"/>
              </w:rPr>
            </w:pPr>
          </w:p>
        </w:tc>
        <w:tc>
          <w:tcPr>
            <w:tcW w:w="4726" w:type="dxa"/>
            <w:shd w:val="solid" w:color="FFFFFF" w:fill="auto"/>
          </w:tcPr>
          <w:p w14:paraId="10B8A43D" w14:textId="1370149F" w:rsidR="00450A03" w:rsidRPr="004B2EC5" w:rsidRDefault="00450A03" w:rsidP="00450A03">
            <w:pPr>
              <w:pStyle w:val="TAL"/>
              <w:rPr>
                <w:sz w:val="16"/>
                <w:szCs w:val="16"/>
              </w:rPr>
            </w:pPr>
            <w:r w:rsidRPr="004B2EC5">
              <w:rPr>
                <w:sz w:val="16"/>
                <w:szCs w:val="16"/>
              </w:rPr>
              <w:t>Implemented approved P-CRs from SA2#140E - S2-2004921, S2-2005992, S2-2006035, S2-2005993, S2-2005994, S2-2005995, S2-2005996, S2-2005997, S2-2005998, S2-2005999, S2-2006000, S2-2006001, S2-2006002, S2-2005163, S2-2006003, S2-2006004, S2-2006005, S2-2006006, S2-2006007, S2-2006008, S2-2006039, S2-2005742, S2-2006036, S2-2005162, S2-2006009, S2-2005523, S2-2006010</w:t>
            </w:r>
          </w:p>
        </w:tc>
        <w:tc>
          <w:tcPr>
            <w:tcW w:w="708" w:type="dxa"/>
            <w:shd w:val="solid" w:color="FFFFFF" w:fill="auto"/>
          </w:tcPr>
          <w:p w14:paraId="168167AB" w14:textId="3FE90FA4" w:rsidR="00450A03" w:rsidRPr="004B2EC5" w:rsidRDefault="00450A03" w:rsidP="00033CC6">
            <w:pPr>
              <w:pStyle w:val="TAC"/>
              <w:rPr>
                <w:sz w:val="16"/>
                <w:szCs w:val="16"/>
              </w:rPr>
            </w:pPr>
            <w:r w:rsidRPr="004B2EC5">
              <w:rPr>
                <w:sz w:val="16"/>
                <w:szCs w:val="16"/>
              </w:rPr>
              <w:t>0.5.0</w:t>
            </w:r>
          </w:p>
        </w:tc>
      </w:tr>
      <w:tr w:rsidR="001A524E" w:rsidRPr="004B2EC5" w14:paraId="127B4167" w14:textId="77777777" w:rsidTr="002D42F1">
        <w:tc>
          <w:tcPr>
            <w:tcW w:w="800" w:type="dxa"/>
            <w:shd w:val="solid" w:color="FFFFFF" w:fill="auto"/>
          </w:tcPr>
          <w:p w14:paraId="0EA47AD6" w14:textId="65C7B9DE" w:rsidR="001A524E" w:rsidRPr="004B2EC5" w:rsidRDefault="001A524E" w:rsidP="001A524E">
            <w:pPr>
              <w:pStyle w:val="TAC"/>
              <w:rPr>
                <w:sz w:val="16"/>
                <w:szCs w:val="16"/>
              </w:rPr>
            </w:pPr>
            <w:r w:rsidRPr="004B2EC5">
              <w:rPr>
                <w:color w:val="0000FF"/>
                <w:sz w:val="16"/>
                <w:szCs w:val="16"/>
                <w:lang w:eastAsia="ko-KR"/>
              </w:rPr>
              <w:t>2020-09</w:t>
            </w:r>
          </w:p>
        </w:tc>
        <w:tc>
          <w:tcPr>
            <w:tcW w:w="800" w:type="dxa"/>
            <w:shd w:val="solid" w:color="FFFFFF" w:fill="auto"/>
          </w:tcPr>
          <w:p w14:paraId="57091D70" w14:textId="3A326EE9" w:rsidR="001A524E" w:rsidRPr="004B2EC5" w:rsidRDefault="001A524E" w:rsidP="001A524E">
            <w:pPr>
              <w:pStyle w:val="TAC"/>
              <w:rPr>
                <w:sz w:val="16"/>
                <w:szCs w:val="16"/>
              </w:rPr>
            </w:pPr>
            <w:r w:rsidRPr="004B2EC5">
              <w:rPr>
                <w:color w:val="0000FF"/>
                <w:sz w:val="16"/>
                <w:szCs w:val="16"/>
                <w:lang w:eastAsia="ko-KR"/>
              </w:rPr>
              <w:t>SP#89-E</w:t>
            </w:r>
          </w:p>
        </w:tc>
        <w:tc>
          <w:tcPr>
            <w:tcW w:w="1094" w:type="dxa"/>
            <w:shd w:val="solid" w:color="FFFFFF" w:fill="auto"/>
          </w:tcPr>
          <w:p w14:paraId="13BB2649" w14:textId="006C608C" w:rsidR="001A524E" w:rsidRPr="004B2EC5" w:rsidRDefault="001A524E" w:rsidP="001A524E">
            <w:pPr>
              <w:pStyle w:val="TAC"/>
              <w:rPr>
                <w:sz w:val="16"/>
                <w:szCs w:val="16"/>
              </w:rPr>
            </w:pPr>
            <w:r w:rsidRPr="004B2EC5">
              <w:rPr>
                <w:color w:val="0000FF"/>
                <w:sz w:val="16"/>
                <w:szCs w:val="16"/>
                <w:lang w:eastAsia="ko-KR"/>
              </w:rPr>
              <w:t>SP-200692</w:t>
            </w:r>
          </w:p>
        </w:tc>
        <w:tc>
          <w:tcPr>
            <w:tcW w:w="660" w:type="dxa"/>
            <w:shd w:val="solid" w:color="FFFFFF" w:fill="auto"/>
          </w:tcPr>
          <w:p w14:paraId="0DB874C5" w14:textId="12E9C701" w:rsidR="001A524E" w:rsidRPr="004B2EC5" w:rsidRDefault="001A524E" w:rsidP="001A524E">
            <w:pPr>
              <w:pStyle w:val="TAC"/>
              <w:rPr>
                <w:sz w:val="16"/>
                <w:szCs w:val="16"/>
              </w:rPr>
            </w:pPr>
            <w:r w:rsidRPr="004B2EC5">
              <w:rPr>
                <w:color w:val="0000FF"/>
                <w:sz w:val="16"/>
                <w:szCs w:val="16"/>
              </w:rPr>
              <w:t>-</w:t>
            </w:r>
          </w:p>
        </w:tc>
        <w:tc>
          <w:tcPr>
            <w:tcW w:w="426" w:type="dxa"/>
            <w:shd w:val="solid" w:color="FFFFFF" w:fill="auto"/>
          </w:tcPr>
          <w:p w14:paraId="78647085" w14:textId="2D842F41" w:rsidR="001A524E" w:rsidRPr="004B2EC5" w:rsidRDefault="001A524E" w:rsidP="001A524E">
            <w:pPr>
              <w:pStyle w:val="TAC"/>
              <w:rPr>
                <w:sz w:val="16"/>
                <w:szCs w:val="16"/>
              </w:rPr>
            </w:pPr>
            <w:r w:rsidRPr="004B2EC5">
              <w:rPr>
                <w:color w:val="0000FF"/>
                <w:sz w:val="16"/>
                <w:szCs w:val="16"/>
              </w:rPr>
              <w:t>-</w:t>
            </w:r>
          </w:p>
        </w:tc>
        <w:tc>
          <w:tcPr>
            <w:tcW w:w="425" w:type="dxa"/>
            <w:shd w:val="solid" w:color="FFFFFF" w:fill="auto"/>
          </w:tcPr>
          <w:p w14:paraId="403D9F0B" w14:textId="4315ABCD" w:rsidR="001A524E" w:rsidRPr="004B2EC5" w:rsidRDefault="001A524E" w:rsidP="001A524E">
            <w:pPr>
              <w:pStyle w:val="TAC"/>
              <w:rPr>
                <w:sz w:val="16"/>
                <w:szCs w:val="16"/>
              </w:rPr>
            </w:pPr>
            <w:r w:rsidRPr="004B2EC5">
              <w:rPr>
                <w:color w:val="0000FF"/>
                <w:sz w:val="16"/>
                <w:szCs w:val="16"/>
              </w:rPr>
              <w:t>-</w:t>
            </w:r>
          </w:p>
        </w:tc>
        <w:tc>
          <w:tcPr>
            <w:tcW w:w="4726" w:type="dxa"/>
            <w:shd w:val="solid" w:color="FFFFFF" w:fill="auto"/>
          </w:tcPr>
          <w:p w14:paraId="170B453C" w14:textId="316CB37C" w:rsidR="001A524E" w:rsidRPr="004B2EC5" w:rsidRDefault="001A524E" w:rsidP="001A524E">
            <w:pPr>
              <w:pStyle w:val="TAL"/>
              <w:rPr>
                <w:sz w:val="16"/>
                <w:szCs w:val="16"/>
              </w:rPr>
            </w:pPr>
            <w:r w:rsidRPr="004B2EC5">
              <w:rPr>
                <w:color w:val="0000FF"/>
                <w:sz w:val="16"/>
                <w:szCs w:val="16"/>
              </w:rPr>
              <w:t>MCC Editorial upate for presentation to TSG SA for information</w:t>
            </w:r>
          </w:p>
        </w:tc>
        <w:tc>
          <w:tcPr>
            <w:tcW w:w="708" w:type="dxa"/>
            <w:shd w:val="solid" w:color="FFFFFF" w:fill="auto"/>
          </w:tcPr>
          <w:p w14:paraId="266BD947" w14:textId="322E77FC" w:rsidR="001A524E" w:rsidRPr="004B2EC5" w:rsidRDefault="001A524E" w:rsidP="001A524E">
            <w:pPr>
              <w:pStyle w:val="TAC"/>
              <w:rPr>
                <w:sz w:val="16"/>
                <w:szCs w:val="16"/>
              </w:rPr>
            </w:pPr>
            <w:r w:rsidRPr="004B2EC5">
              <w:rPr>
                <w:color w:val="0000FF"/>
                <w:sz w:val="16"/>
                <w:szCs w:val="16"/>
              </w:rPr>
              <w:t>1.0.0</w:t>
            </w:r>
          </w:p>
        </w:tc>
      </w:tr>
      <w:tr w:rsidR="00812A98" w:rsidRPr="004B2EC5" w14:paraId="4B137AE4" w14:textId="77777777" w:rsidTr="002D42F1">
        <w:tc>
          <w:tcPr>
            <w:tcW w:w="800" w:type="dxa"/>
            <w:shd w:val="solid" w:color="FFFFFF" w:fill="auto"/>
          </w:tcPr>
          <w:p w14:paraId="2F714EAF" w14:textId="4E9980F5" w:rsidR="00812A98" w:rsidRPr="004B2EC5" w:rsidRDefault="00812A98" w:rsidP="001A524E">
            <w:pPr>
              <w:pStyle w:val="TAC"/>
              <w:rPr>
                <w:color w:val="0000FF"/>
                <w:sz w:val="16"/>
                <w:szCs w:val="16"/>
                <w:lang w:eastAsia="ko-KR"/>
              </w:rPr>
            </w:pPr>
            <w:r w:rsidRPr="004B2EC5">
              <w:rPr>
                <w:color w:val="0000FF"/>
                <w:sz w:val="16"/>
                <w:szCs w:val="16"/>
                <w:lang w:eastAsia="ko-KR"/>
              </w:rPr>
              <w:t>2020-10</w:t>
            </w:r>
          </w:p>
        </w:tc>
        <w:tc>
          <w:tcPr>
            <w:tcW w:w="800" w:type="dxa"/>
            <w:shd w:val="solid" w:color="FFFFFF" w:fill="auto"/>
          </w:tcPr>
          <w:p w14:paraId="28E462BF" w14:textId="2422BDF3" w:rsidR="00812A98" w:rsidRPr="004B2EC5" w:rsidRDefault="00812A98" w:rsidP="001A524E">
            <w:pPr>
              <w:pStyle w:val="TAC"/>
              <w:rPr>
                <w:color w:val="0000FF"/>
                <w:sz w:val="16"/>
                <w:szCs w:val="16"/>
                <w:lang w:eastAsia="ko-KR"/>
              </w:rPr>
            </w:pPr>
            <w:r w:rsidRPr="004B2EC5">
              <w:rPr>
                <w:color w:val="0000FF"/>
                <w:sz w:val="16"/>
                <w:szCs w:val="16"/>
                <w:lang w:eastAsia="ko-KR"/>
              </w:rPr>
              <w:t>SA2#141E</w:t>
            </w:r>
          </w:p>
        </w:tc>
        <w:tc>
          <w:tcPr>
            <w:tcW w:w="1094" w:type="dxa"/>
            <w:shd w:val="solid" w:color="FFFFFF" w:fill="auto"/>
          </w:tcPr>
          <w:p w14:paraId="5CAD04B0" w14:textId="77777777" w:rsidR="00812A98" w:rsidRPr="004B2EC5" w:rsidRDefault="00812A98" w:rsidP="001A524E">
            <w:pPr>
              <w:pStyle w:val="TAC"/>
              <w:rPr>
                <w:color w:val="0000FF"/>
                <w:sz w:val="16"/>
                <w:szCs w:val="16"/>
                <w:lang w:eastAsia="ko-KR"/>
              </w:rPr>
            </w:pPr>
          </w:p>
        </w:tc>
        <w:tc>
          <w:tcPr>
            <w:tcW w:w="660" w:type="dxa"/>
            <w:shd w:val="solid" w:color="FFFFFF" w:fill="auto"/>
          </w:tcPr>
          <w:p w14:paraId="7499C2D4" w14:textId="77777777" w:rsidR="00812A98" w:rsidRPr="004B2EC5" w:rsidRDefault="00812A98" w:rsidP="001A524E">
            <w:pPr>
              <w:pStyle w:val="TAC"/>
              <w:rPr>
                <w:color w:val="0000FF"/>
                <w:sz w:val="16"/>
                <w:szCs w:val="16"/>
              </w:rPr>
            </w:pPr>
          </w:p>
        </w:tc>
        <w:tc>
          <w:tcPr>
            <w:tcW w:w="426" w:type="dxa"/>
            <w:shd w:val="solid" w:color="FFFFFF" w:fill="auto"/>
          </w:tcPr>
          <w:p w14:paraId="49D438A0" w14:textId="77777777" w:rsidR="00812A98" w:rsidRPr="004B2EC5" w:rsidRDefault="00812A98" w:rsidP="001A524E">
            <w:pPr>
              <w:pStyle w:val="TAC"/>
              <w:rPr>
                <w:color w:val="0000FF"/>
                <w:sz w:val="16"/>
                <w:szCs w:val="16"/>
              </w:rPr>
            </w:pPr>
          </w:p>
        </w:tc>
        <w:tc>
          <w:tcPr>
            <w:tcW w:w="425" w:type="dxa"/>
            <w:shd w:val="solid" w:color="FFFFFF" w:fill="auto"/>
          </w:tcPr>
          <w:p w14:paraId="6D8D2478" w14:textId="77777777" w:rsidR="00812A98" w:rsidRPr="004B2EC5" w:rsidRDefault="00812A98" w:rsidP="001A524E">
            <w:pPr>
              <w:pStyle w:val="TAC"/>
              <w:rPr>
                <w:color w:val="0000FF"/>
                <w:sz w:val="16"/>
                <w:szCs w:val="16"/>
              </w:rPr>
            </w:pPr>
          </w:p>
        </w:tc>
        <w:tc>
          <w:tcPr>
            <w:tcW w:w="4726" w:type="dxa"/>
            <w:shd w:val="solid" w:color="FFFFFF" w:fill="auto"/>
          </w:tcPr>
          <w:p w14:paraId="4DB741E3" w14:textId="3278996A" w:rsidR="00812A98" w:rsidRPr="004B2EC5" w:rsidRDefault="00812A98" w:rsidP="00812A98">
            <w:pPr>
              <w:pStyle w:val="TAL"/>
              <w:rPr>
                <w:color w:val="0000FF"/>
                <w:sz w:val="16"/>
                <w:szCs w:val="16"/>
              </w:rPr>
            </w:pPr>
            <w:r w:rsidRPr="004B2EC5">
              <w:rPr>
                <w:color w:val="0000FF"/>
                <w:sz w:val="16"/>
                <w:szCs w:val="16"/>
              </w:rPr>
              <w:t>Implemented approved P-CRs from SA2#141E - S2-2007881, S2-2007882, S2-2007883, S2-2007884, S2-2007885, S2-2007886, S2-2007887, S2-2007888, S2-2007889, S2-2007926,</w:t>
            </w:r>
          </w:p>
          <w:p w14:paraId="7E9BBC80" w14:textId="1AC7265F" w:rsidR="00812A98" w:rsidRPr="004B2EC5" w:rsidRDefault="00812A98" w:rsidP="00812A98">
            <w:pPr>
              <w:pStyle w:val="TAL"/>
              <w:rPr>
                <w:color w:val="0000FF"/>
                <w:sz w:val="16"/>
                <w:szCs w:val="16"/>
              </w:rPr>
            </w:pPr>
            <w:r w:rsidRPr="004B2EC5">
              <w:rPr>
                <w:color w:val="0000FF"/>
                <w:sz w:val="16"/>
                <w:szCs w:val="16"/>
              </w:rPr>
              <w:t>S2-2007890, S2-2007891, S2-2007892, S2-2007893, S2-2007894, S2-2007895, S2-2007896, S2-2007897, S2-2007898, S2-2007899, S2-2007900, S2-2007901, S2-2007751, S2-2007902, S2-2007903, S2-2007904, S2-2007905, S2-2007775,</w:t>
            </w:r>
          </w:p>
          <w:p w14:paraId="5ABD0155" w14:textId="4AC7107D" w:rsidR="00812A98" w:rsidRPr="004B2EC5" w:rsidRDefault="00812A98" w:rsidP="00812A98">
            <w:pPr>
              <w:pStyle w:val="TAL"/>
              <w:rPr>
                <w:color w:val="0000FF"/>
                <w:sz w:val="16"/>
                <w:szCs w:val="16"/>
              </w:rPr>
            </w:pPr>
            <w:r w:rsidRPr="004B2EC5">
              <w:rPr>
                <w:color w:val="0000FF"/>
                <w:sz w:val="16"/>
                <w:szCs w:val="16"/>
              </w:rPr>
              <w:t>S2-2007504, S2-2007906, S2-2007907, S2-2007908, S2-2007910, S2-2007104, S2-2007911.</w:t>
            </w:r>
          </w:p>
        </w:tc>
        <w:tc>
          <w:tcPr>
            <w:tcW w:w="708" w:type="dxa"/>
            <w:shd w:val="solid" w:color="FFFFFF" w:fill="auto"/>
          </w:tcPr>
          <w:p w14:paraId="1FE90FE5" w14:textId="758513F6" w:rsidR="00812A98" w:rsidRPr="004B2EC5" w:rsidRDefault="00812A98" w:rsidP="001A524E">
            <w:pPr>
              <w:pStyle w:val="TAC"/>
              <w:rPr>
                <w:color w:val="0000FF"/>
                <w:sz w:val="16"/>
                <w:szCs w:val="16"/>
              </w:rPr>
            </w:pPr>
            <w:r w:rsidRPr="004B2EC5">
              <w:rPr>
                <w:color w:val="0000FF"/>
                <w:sz w:val="16"/>
                <w:szCs w:val="16"/>
              </w:rPr>
              <w:t>1.</w:t>
            </w:r>
            <w:r w:rsidR="006776A6" w:rsidRPr="004B2EC5">
              <w:rPr>
                <w:color w:val="0000FF"/>
                <w:sz w:val="16"/>
                <w:szCs w:val="16"/>
              </w:rPr>
              <w:t>1</w:t>
            </w:r>
            <w:r w:rsidRPr="004B2EC5">
              <w:rPr>
                <w:color w:val="0000FF"/>
                <w:sz w:val="16"/>
                <w:szCs w:val="16"/>
              </w:rPr>
              <w:t>.</w:t>
            </w:r>
            <w:r w:rsidR="006776A6" w:rsidRPr="004B2EC5">
              <w:rPr>
                <w:color w:val="0000FF"/>
                <w:sz w:val="16"/>
                <w:szCs w:val="16"/>
              </w:rPr>
              <w:t>0</w:t>
            </w:r>
          </w:p>
        </w:tc>
      </w:tr>
    </w:tbl>
    <w:p w14:paraId="01EB43EF" w14:textId="5CC0F1C8" w:rsidR="00442EF8" w:rsidRPr="004B2EC5" w:rsidRDefault="00442EF8" w:rsidP="00442EF8"/>
    <w:sectPr w:rsidR="00442EF8" w:rsidRPr="004B2EC5">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4276FC" w14:textId="77777777" w:rsidR="00BD4FB0" w:rsidRDefault="00BD4FB0">
      <w:r>
        <w:separator/>
      </w:r>
    </w:p>
    <w:p w14:paraId="04DB454B" w14:textId="77777777" w:rsidR="00BD4FB0" w:rsidRDefault="00BD4FB0"/>
  </w:endnote>
  <w:endnote w:type="continuationSeparator" w:id="0">
    <w:p w14:paraId="2B86DF8C" w14:textId="77777777" w:rsidR="00BD4FB0" w:rsidRDefault="00BD4FB0">
      <w:r>
        <w:continuationSeparator/>
      </w:r>
    </w:p>
    <w:p w14:paraId="703ACA35" w14:textId="77777777" w:rsidR="00BD4FB0" w:rsidRDefault="00BD4F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norBidi">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BD4FB0" w:rsidRDefault="00BD4F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B1C00E" w14:textId="77777777" w:rsidR="00BD4FB0" w:rsidRDefault="00BD4FB0">
      <w:r>
        <w:separator/>
      </w:r>
    </w:p>
    <w:p w14:paraId="5821CC1A" w14:textId="77777777" w:rsidR="00BD4FB0" w:rsidRDefault="00BD4FB0"/>
  </w:footnote>
  <w:footnote w:type="continuationSeparator" w:id="0">
    <w:p w14:paraId="45A0FD38" w14:textId="77777777" w:rsidR="00BD4FB0" w:rsidRDefault="00BD4FB0">
      <w:r>
        <w:continuationSeparator/>
      </w:r>
    </w:p>
    <w:p w14:paraId="4C1F265C" w14:textId="77777777" w:rsidR="00BD4FB0" w:rsidRDefault="00BD4FB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2FAE88E1" w:rsidR="00BD4FB0" w:rsidRDefault="00BD4F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72D5">
      <w:rPr>
        <w:rFonts w:ascii="Arial" w:hAnsi="Arial" w:cs="Arial"/>
        <w:b/>
        <w:noProof/>
        <w:sz w:val="18"/>
        <w:szCs w:val="18"/>
      </w:rPr>
      <w:t>3GPP TR 23.700-20 V1.1.0 (2020-10)</w:t>
    </w:r>
    <w:r>
      <w:rPr>
        <w:rFonts w:ascii="Arial" w:hAnsi="Arial" w:cs="Arial"/>
        <w:b/>
        <w:sz w:val="18"/>
        <w:szCs w:val="18"/>
      </w:rPr>
      <w:fldChar w:fldCharType="end"/>
    </w:r>
  </w:p>
  <w:p w14:paraId="02A1EAB6" w14:textId="77777777" w:rsidR="00BD4FB0" w:rsidRDefault="00BD4F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69A1939" w:rsidR="00BD4FB0" w:rsidRDefault="00BD4F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72D5">
      <w:rPr>
        <w:rFonts w:ascii="Arial" w:hAnsi="Arial" w:cs="Arial"/>
        <w:b/>
        <w:noProof/>
        <w:sz w:val="18"/>
        <w:szCs w:val="18"/>
      </w:rPr>
      <w:t>Release 17</w:t>
    </w:r>
    <w:r>
      <w:rPr>
        <w:rFonts w:ascii="Arial" w:hAnsi="Arial" w:cs="Arial"/>
        <w:b/>
        <w:sz w:val="18"/>
        <w:szCs w:val="18"/>
      </w:rPr>
      <w:fldChar w:fldCharType="end"/>
    </w:r>
  </w:p>
  <w:p w14:paraId="176254D4" w14:textId="77777777" w:rsidR="00BD4FB0" w:rsidRDefault="00BD4FB0">
    <w:pPr>
      <w:pStyle w:val="Header"/>
    </w:pPr>
  </w:p>
  <w:p w14:paraId="4A1302B9" w14:textId="77777777" w:rsidR="00BD4FB0" w:rsidRDefault="00BD4F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D1718B"/>
    <w:multiLevelType w:val="hybridMultilevel"/>
    <w:tmpl w:val="3F645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60F41"/>
    <w:multiLevelType w:val="hybridMultilevel"/>
    <w:tmpl w:val="1FAC784A"/>
    <w:lvl w:ilvl="0" w:tplc="E1B0CC8A">
      <w:start w:val="1"/>
      <w:numFmt w:val="decimal"/>
      <w:lvlText w:val="%1."/>
      <w:lvlJc w:val="left"/>
      <w:pPr>
        <w:tabs>
          <w:tab w:val="num" w:pos="720"/>
        </w:tabs>
        <w:ind w:left="720" w:hanging="360"/>
      </w:pPr>
    </w:lvl>
    <w:lvl w:ilvl="1" w:tplc="4F9EBE9C">
      <w:start w:val="1"/>
      <w:numFmt w:val="decimal"/>
      <w:lvlText w:val="%2."/>
      <w:lvlJc w:val="left"/>
      <w:pPr>
        <w:tabs>
          <w:tab w:val="num" w:pos="1440"/>
        </w:tabs>
        <w:ind w:left="1440" w:hanging="360"/>
      </w:pPr>
    </w:lvl>
    <w:lvl w:ilvl="2" w:tplc="060AEC28">
      <w:start w:val="1"/>
      <w:numFmt w:val="decimal"/>
      <w:lvlText w:val="%3."/>
      <w:lvlJc w:val="left"/>
      <w:pPr>
        <w:tabs>
          <w:tab w:val="num" w:pos="2160"/>
        </w:tabs>
        <w:ind w:left="2160" w:hanging="360"/>
      </w:pPr>
    </w:lvl>
    <w:lvl w:ilvl="3" w:tplc="6C545BA4">
      <w:start w:val="1"/>
      <w:numFmt w:val="decimal"/>
      <w:lvlText w:val="%4."/>
      <w:lvlJc w:val="left"/>
      <w:pPr>
        <w:tabs>
          <w:tab w:val="num" w:pos="2880"/>
        </w:tabs>
        <w:ind w:left="2880" w:hanging="360"/>
      </w:pPr>
    </w:lvl>
    <w:lvl w:ilvl="4" w:tplc="30FEEDE8">
      <w:start w:val="1"/>
      <w:numFmt w:val="decimal"/>
      <w:lvlText w:val="%5."/>
      <w:lvlJc w:val="left"/>
      <w:pPr>
        <w:tabs>
          <w:tab w:val="num" w:pos="3600"/>
        </w:tabs>
        <w:ind w:left="3600" w:hanging="360"/>
      </w:pPr>
    </w:lvl>
    <w:lvl w:ilvl="5" w:tplc="8D2A2D52">
      <w:start w:val="1"/>
      <w:numFmt w:val="decimal"/>
      <w:lvlText w:val="%6."/>
      <w:lvlJc w:val="left"/>
      <w:pPr>
        <w:tabs>
          <w:tab w:val="num" w:pos="4320"/>
        </w:tabs>
        <w:ind w:left="4320" w:hanging="360"/>
      </w:pPr>
    </w:lvl>
    <w:lvl w:ilvl="6" w:tplc="19204858">
      <w:start w:val="1"/>
      <w:numFmt w:val="decimal"/>
      <w:lvlText w:val="%7."/>
      <w:lvlJc w:val="left"/>
      <w:pPr>
        <w:tabs>
          <w:tab w:val="num" w:pos="5040"/>
        </w:tabs>
        <w:ind w:left="5040" w:hanging="360"/>
      </w:pPr>
    </w:lvl>
    <w:lvl w:ilvl="7" w:tplc="B38462F8">
      <w:start w:val="1"/>
      <w:numFmt w:val="decimal"/>
      <w:lvlText w:val="%8."/>
      <w:lvlJc w:val="left"/>
      <w:pPr>
        <w:tabs>
          <w:tab w:val="num" w:pos="5760"/>
        </w:tabs>
        <w:ind w:left="5760" w:hanging="360"/>
      </w:pPr>
    </w:lvl>
    <w:lvl w:ilvl="8" w:tplc="2E56E288">
      <w:start w:val="1"/>
      <w:numFmt w:val="decimal"/>
      <w:lvlText w:val="%9."/>
      <w:lvlJc w:val="left"/>
      <w:pPr>
        <w:tabs>
          <w:tab w:val="num" w:pos="6480"/>
        </w:tabs>
        <w:ind w:left="6480" w:hanging="360"/>
      </w:pPr>
    </w:lvl>
  </w:abstractNum>
  <w:abstractNum w:abstractNumId="2" w15:restartNumberingAfterBreak="0">
    <w:nsid w:val="0C4743AB"/>
    <w:multiLevelType w:val="multilevel"/>
    <w:tmpl w:val="6E24D0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D2450A7"/>
    <w:multiLevelType w:val="hybridMultilevel"/>
    <w:tmpl w:val="8902A6D8"/>
    <w:lvl w:ilvl="0" w:tplc="F9CA6380">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BA63941"/>
    <w:multiLevelType w:val="hybridMultilevel"/>
    <w:tmpl w:val="CF2692B2"/>
    <w:lvl w:ilvl="0" w:tplc="90E64A6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3F293A77"/>
    <w:multiLevelType w:val="hybridMultilevel"/>
    <w:tmpl w:val="2FD45E6A"/>
    <w:lvl w:ilvl="0" w:tplc="3F9226DA">
      <w:start w:val="5"/>
      <w:numFmt w:val="bullet"/>
      <w:lvlText w:val="-"/>
      <w:lvlJc w:val="left"/>
      <w:pPr>
        <w:ind w:left="1571" w:hanging="360"/>
      </w:pPr>
      <w:rPr>
        <w:rFonts w:ascii="Nokia Sans" w:eastAsia="Times New Roman" w:hAnsi="Nokia Sans"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49212989"/>
    <w:multiLevelType w:val="hybridMultilevel"/>
    <w:tmpl w:val="0D967A92"/>
    <w:lvl w:ilvl="0" w:tplc="569AB0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999259C"/>
    <w:multiLevelType w:val="hybridMultilevel"/>
    <w:tmpl w:val="9D0C69B6"/>
    <w:lvl w:ilvl="0" w:tplc="CD88726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4"/>
  </w:num>
  <w:num w:numId="7">
    <w:abstractNumId w:val="6"/>
  </w:num>
  <w:num w:numId="8">
    <w:abstractNumId w:val="0"/>
  </w:num>
  <w:num w:numId="9">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62C"/>
    <w:rsid w:val="00007A98"/>
    <w:rsid w:val="00024717"/>
    <w:rsid w:val="00025968"/>
    <w:rsid w:val="00033397"/>
    <w:rsid w:val="00033CC6"/>
    <w:rsid w:val="00040095"/>
    <w:rsid w:val="00042CDF"/>
    <w:rsid w:val="00050BC1"/>
    <w:rsid w:val="00051834"/>
    <w:rsid w:val="00054A22"/>
    <w:rsid w:val="00054D00"/>
    <w:rsid w:val="00062023"/>
    <w:rsid w:val="000655A6"/>
    <w:rsid w:val="000678F8"/>
    <w:rsid w:val="00072B2F"/>
    <w:rsid w:val="00080512"/>
    <w:rsid w:val="000830BE"/>
    <w:rsid w:val="00085ADC"/>
    <w:rsid w:val="000B2CAE"/>
    <w:rsid w:val="000B5BC8"/>
    <w:rsid w:val="000C03CB"/>
    <w:rsid w:val="000C47C3"/>
    <w:rsid w:val="000D2708"/>
    <w:rsid w:val="000D58AB"/>
    <w:rsid w:val="000D5C62"/>
    <w:rsid w:val="000E0190"/>
    <w:rsid w:val="000F6189"/>
    <w:rsid w:val="0010068E"/>
    <w:rsid w:val="00101644"/>
    <w:rsid w:val="00105ECF"/>
    <w:rsid w:val="00112AF4"/>
    <w:rsid w:val="00113222"/>
    <w:rsid w:val="00113D06"/>
    <w:rsid w:val="001314C7"/>
    <w:rsid w:val="00133525"/>
    <w:rsid w:val="00156759"/>
    <w:rsid w:val="00163A64"/>
    <w:rsid w:val="00165A71"/>
    <w:rsid w:val="0017712F"/>
    <w:rsid w:val="001851AC"/>
    <w:rsid w:val="00191118"/>
    <w:rsid w:val="001A0081"/>
    <w:rsid w:val="001A4C42"/>
    <w:rsid w:val="001A524E"/>
    <w:rsid w:val="001A7420"/>
    <w:rsid w:val="001B3DE8"/>
    <w:rsid w:val="001B6637"/>
    <w:rsid w:val="001C015E"/>
    <w:rsid w:val="001C07AF"/>
    <w:rsid w:val="001C21C3"/>
    <w:rsid w:val="001D02C2"/>
    <w:rsid w:val="001E221D"/>
    <w:rsid w:val="001E6134"/>
    <w:rsid w:val="001F0C1D"/>
    <w:rsid w:val="001F1132"/>
    <w:rsid w:val="001F168B"/>
    <w:rsid w:val="00210FD8"/>
    <w:rsid w:val="00221C89"/>
    <w:rsid w:val="00222A98"/>
    <w:rsid w:val="00222AA5"/>
    <w:rsid w:val="002347A2"/>
    <w:rsid w:val="002351F8"/>
    <w:rsid w:val="0023526E"/>
    <w:rsid w:val="002542C9"/>
    <w:rsid w:val="002675F0"/>
    <w:rsid w:val="0026761E"/>
    <w:rsid w:val="00271034"/>
    <w:rsid w:val="00273DF7"/>
    <w:rsid w:val="002746F2"/>
    <w:rsid w:val="00283806"/>
    <w:rsid w:val="00293E27"/>
    <w:rsid w:val="00296044"/>
    <w:rsid w:val="002B5727"/>
    <w:rsid w:val="002B6339"/>
    <w:rsid w:val="002D42F1"/>
    <w:rsid w:val="002E00EE"/>
    <w:rsid w:val="002F0714"/>
    <w:rsid w:val="00315CCB"/>
    <w:rsid w:val="003172DC"/>
    <w:rsid w:val="003215DD"/>
    <w:rsid w:val="00335410"/>
    <w:rsid w:val="00342698"/>
    <w:rsid w:val="00347FE0"/>
    <w:rsid w:val="0035462D"/>
    <w:rsid w:val="003565FF"/>
    <w:rsid w:val="00357DB3"/>
    <w:rsid w:val="003609B6"/>
    <w:rsid w:val="003631F5"/>
    <w:rsid w:val="00371176"/>
    <w:rsid w:val="00371EC7"/>
    <w:rsid w:val="003765B8"/>
    <w:rsid w:val="0039125B"/>
    <w:rsid w:val="00394CBC"/>
    <w:rsid w:val="00394FC8"/>
    <w:rsid w:val="003B2823"/>
    <w:rsid w:val="003B58FF"/>
    <w:rsid w:val="003B5985"/>
    <w:rsid w:val="003C0EC0"/>
    <w:rsid w:val="003C3971"/>
    <w:rsid w:val="003C42B6"/>
    <w:rsid w:val="003C5C81"/>
    <w:rsid w:val="003D1B22"/>
    <w:rsid w:val="003D52B4"/>
    <w:rsid w:val="003D7998"/>
    <w:rsid w:val="003E1A57"/>
    <w:rsid w:val="003E36FF"/>
    <w:rsid w:val="003E376E"/>
    <w:rsid w:val="003E6B46"/>
    <w:rsid w:val="003F083C"/>
    <w:rsid w:val="003F2824"/>
    <w:rsid w:val="00406742"/>
    <w:rsid w:val="00423334"/>
    <w:rsid w:val="00423692"/>
    <w:rsid w:val="004345EC"/>
    <w:rsid w:val="004376C1"/>
    <w:rsid w:val="00442EF8"/>
    <w:rsid w:val="00450A03"/>
    <w:rsid w:val="00451C27"/>
    <w:rsid w:val="0045375E"/>
    <w:rsid w:val="004646B3"/>
    <w:rsid w:val="00465515"/>
    <w:rsid w:val="00467863"/>
    <w:rsid w:val="00471E68"/>
    <w:rsid w:val="00473B1E"/>
    <w:rsid w:val="004755E7"/>
    <w:rsid w:val="00482EA7"/>
    <w:rsid w:val="00483AEE"/>
    <w:rsid w:val="004866CA"/>
    <w:rsid w:val="0049505E"/>
    <w:rsid w:val="004B2EC5"/>
    <w:rsid w:val="004B4A61"/>
    <w:rsid w:val="004C40C8"/>
    <w:rsid w:val="004D2466"/>
    <w:rsid w:val="004D3578"/>
    <w:rsid w:val="004D3634"/>
    <w:rsid w:val="004D59D2"/>
    <w:rsid w:val="004D5A05"/>
    <w:rsid w:val="004E213A"/>
    <w:rsid w:val="004F0988"/>
    <w:rsid w:val="004F14EE"/>
    <w:rsid w:val="004F3340"/>
    <w:rsid w:val="0050039C"/>
    <w:rsid w:val="00502FE9"/>
    <w:rsid w:val="00507904"/>
    <w:rsid w:val="00511106"/>
    <w:rsid w:val="0053388B"/>
    <w:rsid w:val="00535773"/>
    <w:rsid w:val="00535952"/>
    <w:rsid w:val="00535C72"/>
    <w:rsid w:val="00543912"/>
    <w:rsid w:val="00543E6C"/>
    <w:rsid w:val="00551577"/>
    <w:rsid w:val="005566B7"/>
    <w:rsid w:val="00564A9C"/>
    <w:rsid w:val="00565087"/>
    <w:rsid w:val="005736CC"/>
    <w:rsid w:val="00576352"/>
    <w:rsid w:val="005955D3"/>
    <w:rsid w:val="00595D88"/>
    <w:rsid w:val="00597B11"/>
    <w:rsid w:val="005A5749"/>
    <w:rsid w:val="005B018A"/>
    <w:rsid w:val="005C006B"/>
    <w:rsid w:val="005D2E01"/>
    <w:rsid w:val="005D7526"/>
    <w:rsid w:val="005D7A21"/>
    <w:rsid w:val="005E4BB2"/>
    <w:rsid w:val="005F1BCB"/>
    <w:rsid w:val="005F2470"/>
    <w:rsid w:val="005F4047"/>
    <w:rsid w:val="006028A4"/>
    <w:rsid w:val="00602AEA"/>
    <w:rsid w:val="006106C1"/>
    <w:rsid w:val="00613F12"/>
    <w:rsid w:val="00614FDF"/>
    <w:rsid w:val="0063543D"/>
    <w:rsid w:val="006451F7"/>
    <w:rsid w:val="00647114"/>
    <w:rsid w:val="00654378"/>
    <w:rsid w:val="00657CC3"/>
    <w:rsid w:val="00657EE2"/>
    <w:rsid w:val="006611CF"/>
    <w:rsid w:val="00663252"/>
    <w:rsid w:val="00666DF9"/>
    <w:rsid w:val="00670FF6"/>
    <w:rsid w:val="0067580A"/>
    <w:rsid w:val="006776A6"/>
    <w:rsid w:val="00683F0B"/>
    <w:rsid w:val="0069099C"/>
    <w:rsid w:val="00697753"/>
    <w:rsid w:val="006A323F"/>
    <w:rsid w:val="006B30D0"/>
    <w:rsid w:val="006B3317"/>
    <w:rsid w:val="006B5DA3"/>
    <w:rsid w:val="006B76E7"/>
    <w:rsid w:val="006C3D95"/>
    <w:rsid w:val="006C5D7B"/>
    <w:rsid w:val="006D30D0"/>
    <w:rsid w:val="006E5C86"/>
    <w:rsid w:val="006E5E82"/>
    <w:rsid w:val="006E6673"/>
    <w:rsid w:val="006F30B9"/>
    <w:rsid w:val="006F3844"/>
    <w:rsid w:val="00701116"/>
    <w:rsid w:val="0071175B"/>
    <w:rsid w:val="00713C44"/>
    <w:rsid w:val="0071550C"/>
    <w:rsid w:val="00734A5B"/>
    <w:rsid w:val="00734D34"/>
    <w:rsid w:val="0074026F"/>
    <w:rsid w:val="007429F6"/>
    <w:rsid w:val="00743FB5"/>
    <w:rsid w:val="00744E76"/>
    <w:rsid w:val="00750A61"/>
    <w:rsid w:val="00750BF8"/>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E4F7D"/>
    <w:rsid w:val="007F0F4A"/>
    <w:rsid w:val="007F636E"/>
    <w:rsid w:val="008028A4"/>
    <w:rsid w:val="00812A98"/>
    <w:rsid w:val="00813058"/>
    <w:rsid w:val="008164E1"/>
    <w:rsid w:val="00827ABB"/>
    <w:rsid w:val="00830747"/>
    <w:rsid w:val="00857DDA"/>
    <w:rsid w:val="00863375"/>
    <w:rsid w:val="008728D8"/>
    <w:rsid w:val="008768CA"/>
    <w:rsid w:val="00877C95"/>
    <w:rsid w:val="008868E8"/>
    <w:rsid w:val="008A67A1"/>
    <w:rsid w:val="008C384C"/>
    <w:rsid w:val="008C7F77"/>
    <w:rsid w:val="008D0809"/>
    <w:rsid w:val="008D4005"/>
    <w:rsid w:val="008F2002"/>
    <w:rsid w:val="008F6494"/>
    <w:rsid w:val="0090271F"/>
    <w:rsid w:val="00902E23"/>
    <w:rsid w:val="00907E81"/>
    <w:rsid w:val="009114D7"/>
    <w:rsid w:val="00911523"/>
    <w:rsid w:val="009127A2"/>
    <w:rsid w:val="0091348E"/>
    <w:rsid w:val="00917CCB"/>
    <w:rsid w:val="00923170"/>
    <w:rsid w:val="00923A77"/>
    <w:rsid w:val="009314F4"/>
    <w:rsid w:val="00932C2A"/>
    <w:rsid w:val="00940AF5"/>
    <w:rsid w:val="00942EC2"/>
    <w:rsid w:val="00957C72"/>
    <w:rsid w:val="009612A1"/>
    <w:rsid w:val="009752E0"/>
    <w:rsid w:val="00985522"/>
    <w:rsid w:val="009A069D"/>
    <w:rsid w:val="009A6C4D"/>
    <w:rsid w:val="009A74FA"/>
    <w:rsid w:val="009A7B90"/>
    <w:rsid w:val="009B46A1"/>
    <w:rsid w:val="009C04BA"/>
    <w:rsid w:val="009C730E"/>
    <w:rsid w:val="009C74B0"/>
    <w:rsid w:val="009D0665"/>
    <w:rsid w:val="009D164C"/>
    <w:rsid w:val="009D1E42"/>
    <w:rsid w:val="009D44FE"/>
    <w:rsid w:val="009E2C8A"/>
    <w:rsid w:val="009F37B7"/>
    <w:rsid w:val="009F3CAF"/>
    <w:rsid w:val="00A10F02"/>
    <w:rsid w:val="00A11A2D"/>
    <w:rsid w:val="00A164B4"/>
    <w:rsid w:val="00A22ECA"/>
    <w:rsid w:val="00A26956"/>
    <w:rsid w:val="00A27486"/>
    <w:rsid w:val="00A44B06"/>
    <w:rsid w:val="00A535CE"/>
    <w:rsid w:val="00A53724"/>
    <w:rsid w:val="00A56066"/>
    <w:rsid w:val="00A563D7"/>
    <w:rsid w:val="00A73129"/>
    <w:rsid w:val="00A74216"/>
    <w:rsid w:val="00A76FE9"/>
    <w:rsid w:val="00A82346"/>
    <w:rsid w:val="00A8468C"/>
    <w:rsid w:val="00A86E82"/>
    <w:rsid w:val="00A90801"/>
    <w:rsid w:val="00A92BA1"/>
    <w:rsid w:val="00A94D71"/>
    <w:rsid w:val="00AA024D"/>
    <w:rsid w:val="00AB0327"/>
    <w:rsid w:val="00AB171D"/>
    <w:rsid w:val="00AB234A"/>
    <w:rsid w:val="00AB3880"/>
    <w:rsid w:val="00AB5BA9"/>
    <w:rsid w:val="00AB78FF"/>
    <w:rsid w:val="00AC6BC6"/>
    <w:rsid w:val="00AD41E0"/>
    <w:rsid w:val="00AD78D2"/>
    <w:rsid w:val="00AE469F"/>
    <w:rsid w:val="00AE65E2"/>
    <w:rsid w:val="00AF627A"/>
    <w:rsid w:val="00AF6665"/>
    <w:rsid w:val="00B012DE"/>
    <w:rsid w:val="00B01AC1"/>
    <w:rsid w:val="00B02987"/>
    <w:rsid w:val="00B032FA"/>
    <w:rsid w:val="00B03E50"/>
    <w:rsid w:val="00B04025"/>
    <w:rsid w:val="00B04746"/>
    <w:rsid w:val="00B15449"/>
    <w:rsid w:val="00B23F6F"/>
    <w:rsid w:val="00B50A95"/>
    <w:rsid w:val="00B837C1"/>
    <w:rsid w:val="00B90D4C"/>
    <w:rsid w:val="00B93086"/>
    <w:rsid w:val="00B96C84"/>
    <w:rsid w:val="00B96C8C"/>
    <w:rsid w:val="00BA19ED"/>
    <w:rsid w:val="00BA21E1"/>
    <w:rsid w:val="00BA3FD3"/>
    <w:rsid w:val="00BA4B8D"/>
    <w:rsid w:val="00BB1EC0"/>
    <w:rsid w:val="00BC0F7D"/>
    <w:rsid w:val="00BC749D"/>
    <w:rsid w:val="00BD4FB0"/>
    <w:rsid w:val="00BD7201"/>
    <w:rsid w:val="00BD7D31"/>
    <w:rsid w:val="00BE113C"/>
    <w:rsid w:val="00BE3255"/>
    <w:rsid w:val="00BF128E"/>
    <w:rsid w:val="00BF17C2"/>
    <w:rsid w:val="00BF305E"/>
    <w:rsid w:val="00C07047"/>
    <w:rsid w:val="00C074DD"/>
    <w:rsid w:val="00C1496A"/>
    <w:rsid w:val="00C302B4"/>
    <w:rsid w:val="00C33079"/>
    <w:rsid w:val="00C35B7F"/>
    <w:rsid w:val="00C3664F"/>
    <w:rsid w:val="00C4068B"/>
    <w:rsid w:val="00C41AAF"/>
    <w:rsid w:val="00C42C6E"/>
    <w:rsid w:val="00C45231"/>
    <w:rsid w:val="00C66437"/>
    <w:rsid w:val="00C712AF"/>
    <w:rsid w:val="00C72833"/>
    <w:rsid w:val="00C80F1D"/>
    <w:rsid w:val="00C93F40"/>
    <w:rsid w:val="00CA3D0C"/>
    <w:rsid w:val="00CA7AB7"/>
    <w:rsid w:val="00CB5D9F"/>
    <w:rsid w:val="00CB62CF"/>
    <w:rsid w:val="00CB7BDA"/>
    <w:rsid w:val="00CC0A80"/>
    <w:rsid w:val="00CC393E"/>
    <w:rsid w:val="00CC4707"/>
    <w:rsid w:val="00CC529A"/>
    <w:rsid w:val="00CC7618"/>
    <w:rsid w:val="00CF30F2"/>
    <w:rsid w:val="00CF69AF"/>
    <w:rsid w:val="00D0013A"/>
    <w:rsid w:val="00D0373F"/>
    <w:rsid w:val="00D14A1C"/>
    <w:rsid w:val="00D372D5"/>
    <w:rsid w:val="00D45C5E"/>
    <w:rsid w:val="00D56653"/>
    <w:rsid w:val="00D57972"/>
    <w:rsid w:val="00D61B7B"/>
    <w:rsid w:val="00D61FC0"/>
    <w:rsid w:val="00D62167"/>
    <w:rsid w:val="00D675A9"/>
    <w:rsid w:val="00D738D6"/>
    <w:rsid w:val="00D755EB"/>
    <w:rsid w:val="00D76048"/>
    <w:rsid w:val="00D80095"/>
    <w:rsid w:val="00D80216"/>
    <w:rsid w:val="00D85DD5"/>
    <w:rsid w:val="00D87E00"/>
    <w:rsid w:val="00D9134D"/>
    <w:rsid w:val="00DA4C07"/>
    <w:rsid w:val="00DA7A03"/>
    <w:rsid w:val="00DB0A9F"/>
    <w:rsid w:val="00DB1818"/>
    <w:rsid w:val="00DC309B"/>
    <w:rsid w:val="00DC41B5"/>
    <w:rsid w:val="00DC4DA2"/>
    <w:rsid w:val="00DC6954"/>
    <w:rsid w:val="00DD394F"/>
    <w:rsid w:val="00DD4C17"/>
    <w:rsid w:val="00DD74A5"/>
    <w:rsid w:val="00DF2B1F"/>
    <w:rsid w:val="00DF62CD"/>
    <w:rsid w:val="00E000D0"/>
    <w:rsid w:val="00E050A4"/>
    <w:rsid w:val="00E05376"/>
    <w:rsid w:val="00E120A5"/>
    <w:rsid w:val="00E14211"/>
    <w:rsid w:val="00E15846"/>
    <w:rsid w:val="00E16509"/>
    <w:rsid w:val="00E17A67"/>
    <w:rsid w:val="00E20B6B"/>
    <w:rsid w:val="00E23D47"/>
    <w:rsid w:val="00E2412A"/>
    <w:rsid w:val="00E31A56"/>
    <w:rsid w:val="00E34DC9"/>
    <w:rsid w:val="00E34E77"/>
    <w:rsid w:val="00E44582"/>
    <w:rsid w:val="00E56FDC"/>
    <w:rsid w:val="00E62BAA"/>
    <w:rsid w:val="00E65713"/>
    <w:rsid w:val="00E672D8"/>
    <w:rsid w:val="00E70270"/>
    <w:rsid w:val="00E77645"/>
    <w:rsid w:val="00E83D0E"/>
    <w:rsid w:val="00EA01A6"/>
    <w:rsid w:val="00EA15B0"/>
    <w:rsid w:val="00EA4117"/>
    <w:rsid w:val="00EA53F4"/>
    <w:rsid w:val="00EA5EA7"/>
    <w:rsid w:val="00EC362C"/>
    <w:rsid w:val="00EC4A25"/>
    <w:rsid w:val="00ED4185"/>
    <w:rsid w:val="00F025A2"/>
    <w:rsid w:val="00F04712"/>
    <w:rsid w:val="00F13360"/>
    <w:rsid w:val="00F22EC7"/>
    <w:rsid w:val="00F24A75"/>
    <w:rsid w:val="00F325C8"/>
    <w:rsid w:val="00F653B8"/>
    <w:rsid w:val="00F7778A"/>
    <w:rsid w:val="00F83352"/>
    <w:rsid w:val="00F9008D"/>
    <w:rsid w:val="00FA1266"/>
    <w:rsid w:val="00FB26A1"/>
    <w:rsid w:val="00FB5A6B"/>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paragraph" w:styleId="Revision">
    <w:name w:val="Revision"/>
    <w:hidden/>
    <w:uiPriority w:val="99"/>
    <w:semiHidden/>
    <w:rsid w:val="00812A98"/>
    <w:rPr>
      <w:lang w:val="en-GB" w:eastAsia="en-US"/>
    </w:rPr>
  </w:style>
  <w:style w:type="character" w:customStyle="1" w:styleId="TALChar">
    <w:name w:val="TAL Char"/>
    <w:link w:val="TAL"/>
    <w:rsid w:val="00D372D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6.vsdx"/><Relationship Id="rId21" Type="http://schemas.openxmlformats.org/officeDocument/2006/relationships/package" Target="embeddings/Microsoft_Visio_Drawing.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2.vsdx"/><Relationship Id="rId63" Type="http://schemas.openxmlformats.org/officeDocument/2006/relationships/oleObject" Target="embeddings/oleObject8.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Visio_Drawing21.vsdx"/><Relationship Id="rId7" Type="http://schemas.openxmlformats.org/officeDocument/2006/relationships/customXml" Target="../customXml/item6.xml"/><Relationship Id="rId71" Type="http://schemas.openxmlformats.org/officeDocument/2006/relationships/oleObject" Target="embeddings/Microsoft_Visio_2003-2010_Drawing3.vsd"/><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4.vsdx"/><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Microsoft_Visio_2003-2010_Drawing.vsd"/><Relationship Id="rId53" Type="http://schemas.openxmlformats.org/officeDocument/2006/relationships/oleObject" Target="embeddings/oleObject7.bin"/><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18.vsdx"/><Relationship Id="rId87" Type="http://schemas.openxmlformats.org/officeDocument/2006/relationships/oleObject" Target="embeddings/oleObject11.bin"/><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theme" Target="theme/theme1.xml"/><Relationship Id="rId19" Type="http://schemas.openxmlformats.org/officeDocument/2006/relationships/oleObject" Target="embeddings/oleObject3.bin"/><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vsd"/><Relationship Id="rId77" Type="http://schemas.openxmlformats.org/officeDocument/2006/relationships/package" Target="embeddings/Microsoft_Visio_Drawing17.vsdx"/><Relationship Id="rId8" Type="http://schemas.openxmlformats.org/officeDocument/2006/relationships/numbering" Target="numbering.xml"/><Relationship Id="rId51" Type="http://schemas.openxmlformats.org/officeDocument/2006/relationships/package" Target="embeddings/Microsoft_Visio_Drawing11.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0.bin"/><Relationship Id="rId93"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2.vsdx"/><Relationship Id="rId33" Type="http://schemas.openxmlformats.org/officeDocument/2006/relationships/oleObject" Target="embeddings/oleObject5.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4.vsdx"/><Relationship Id="rId67" Type="http://schemas.openxmlformats.org/officeDocument/2006/relationships/oleObject" Target="embeddings/Microsoft_Visio_2003-2010_Drawing1.vsd"/><Relationship Id="rId20" Type="http://schemas.openxmlformats.org/officeDocument/2006/relationships/image" Target="media/image4.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6.vsdx"/><Relationship Id="rId83" Type="http://schemas.openxmlformats.org/officeDocument/2006/relationships/package" Target="embeddings/Microsoft_Visio_Drawing20.vsdx"/><Relationship Id="rId88" Type="http://schemas.openxmlformats.org/officeDocument/2006/relationships/image" Target="media/image38.emf"/><Relationship Id="rId91"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0.vsdx"/><Relationship Id="rId57" Type="http://schemas.openxmlformats.org/officeDocument/2006/relationships/package" Target="embeddings/Microsoft_Visio_Drawing13.vsdx"/><Relationship Id="rId10" Type="http://schemas.openxmlformats.org/officeDocument/2006/relationships/settings" Target="settings.xml"/><Relationship Id="rId31" Type="http://schemas.openxmlformats.org/officeDocument/2006/relationships/oleObject" Target="embeddings/oleObject4.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oleObject9.bin"/><Relationship Id="rId73" Type="http://schemas.openxmlformats.org/officeDocument/2006/relationships/oleObject" Target="embeddings/Microsoft_Visio_2003-2010_Drawing4.vsd"/><Relationship Id="rId78" Type="http://schemas.openxmlformats.org/officeDocument/2006/relationships/image" Target="media/image33.emf"/><Relationship Id="rId81" Type="http://schemas.openxmlformats.org/officeDocument/2006/relationships/package" Target="embeddings/Microsoft_Visio_Drawing19.vsdx"/><Relationship Id="rId86" Type="http://schemas.openxmlformats.org/officeDocument/2006/relationships/image" Target="media/image37.emf"/><Relationship Id="rId9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spe:Receivers xmlns:spe="http://schemas.microsoft.com/sharepoint/event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documentManagement/types"/>
    <ds:schemaRef ds:uri="http://schemas.microsoft.com/office/2006/metadata/properties"/>
    <ds:schemaRef ds:uri="http://purl.org/dc/elements/1.1/"/>
    <ds:schemaRef ds:uri="e0d6c333-3612-4d65-a7f4-5976eb42d46a"/>
    <ds:schemaRef ds:uri="71c5aaf6-e6ce-465b-b873-5148d2a4c105"/>
    <ds:schemaRef ds:uri="http://schemas.openxmlformats.org/package/2006/metadata/core-properties"/>
    <ds:schemaRef ds:uri="http://purl.org/dc/terms/"/>
    <ds:schemaRef ds:uri="http://schemas.microsoft.com/office/infopath/2007/PartnerControls"/>
    <ds:schemaRef ds:uri="c67c731b-696e-4d20-8664-fee8943d9cc6"/>
    <ds:schemaRef ds:uri="http://www.w3.org/XML/1998/namespace"/>
    <ds:schemaRef ds:uri="http://purl.org/dc/dcmitype/"/>
  </ds:schemaRefs>
</ds:datastoreItem>
</file>

<file path=customXml/itemProps2.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6.xml><?xml version="1.0" encoding="utf-8"?>
<ds:datastoreItem xmlns:ds="http://schemas.openxmlformats.org/officeDocument/2006/customXml" ds:itemID="{47A7FEA0-BA15-484C-A09A-3663354313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87</Pages>
  <Words>37240</Words>
  <Characters>188810</Characters>
  <Application>Microsoft Office Word</Application>
  <DocSecurity>0</DocSecurity>
  <Lines>3432</Lines>
  <Paragraphs>2054</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223996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Correction of S2-2007913 Implementation</cp:lastModifiedBy>
  <cp:revision>2</cp:revision>
  <cp:lastPrinted>2019-02-25T14:05:00Z</cp:lastPrinted>
  <dcterms:created xsi:type="dcterms:W3CDTF">2020-10-30T16:36:00Z</dcterms:created>
  <dcterms:modified xsi:type="dcterms:W3CDTF">2020-10-30T16:36:00Z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