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bookmarkStart w:id="1" w:name="_GoBack"/>
      <w:bookmarkEnd w:id="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r w:rsidR="00FB284E">
        <w:t>4</w:t>
      </w:r>
      <w:r w:rsidRPr="00F70B61">
        <w:t>.</w:t>
      </w:r>
      <w:r w:rsidR="00E10B77" w:rsidRPr="00F70B61">
        <w:t>0</w:t>
      </w:r>
      <w:r w:rsidRPr="00F70B61">
        <w:t xml:space="preserve"> </w:t>
      </w:r>
      <w:r w:rsidRPr="00F70B61">
        <w:rPr>
          <w:sz w:val="32"/>
        </w:rPr>
        <w:t>(</w:t>
      </w:r>
      <w:r w:rsidR="00E10B77" w:rsidRPr="00F70B61">
        <w:rPr>
          <w:sz w:val="32"/>
        </w:rPr>
        <w:t>20</w:t>
      </w:r>
      <w:r w:rsidR="00FB284E">
        <w:rPr>
          <w:sz w:val="32"/>
        </w:rPr>
        <w:t>20</w:t>
      </w:r>
      <w:r w:rsidRPr="00F70B61">
        <w:rPr>
          <w:sz w:val="32"/>
        </w:rPr>
        <w:t>-</w:t>
      </w:r>
      <w:r w:rsidR="00FB284E">
        <w:rPr>
          <w:sz w:val="32"/>
        </w:rPr>
        <w:t>03</w:t>
      </w:r>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Policy and charging control framework for the</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CB4FC8" w:rsidRDefault="0045409C" w:rsidP="00917CCB">
      <w:pPr>
        <w:pStyle w:val="ZU"/>
        <w:framePr w:h="4929" w:hRule="exact" w:wrap="notBeside"/>
        <w:tabs>
          <w:tab w:val="right" w:pos="10206"/>
        </w:tabs>
        <w:jc w:val="left"/>
      </w:pPr>
      <w:r w:rsidRPr="00CB4FC8">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917CCB" w:rsidRPr="00CB4FC8">
        <w:tab/>
      </w:r>
      <w:r w:rsidRPr="00CB4FC8">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2"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FB284E">
        <w:rPr>
          <w:noProof/>
          <w:sz w:val="18"/>
        </w:rPr>
        <w:t>20</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3" w:name="copyrightaddon"/>
      <w:bookmarkEnd w:id="3"/>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2"/>
    <w:p w:rsidR="00080512" w:rsidRPr="00F70B61" w:rsidRDefault="00080512">
      <w:pPr>
        <w:pStyle w:val="TT"/>
      </w:pPr>
      <w:r w:rsidRPr="00F70B61">
        <w:br w:type="page"/>
      </w:r>
      <w:r w:rsidRPr="00F70B61">
        <w:lastRenderedPageBreak/>
        <w:t>Contents</w:t>
      </w:r>
    </w:p>
    <w:p w:rsidR="00CB4FC8" w:rsidRDefault="00CB4FC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_Toc36192583 \h </w:instrText>
      </w:r>
      <w:r>
        <w:fldChar w:fldCharType="separate"/>
      </w:r>
      <w:r>
        <w:t>6</w:t>
      </w:r>
      <w:r>
        <w:fldChar w:fldCharType="end"/>
      </w:r>
    </w:p>
    <w:p w:rsidR="00CB4FC8" w:rsidRDefault="00CB4FC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_Toc36192584 \h </w:instrText>
      </w:r>
      <w:r>
        <w:fldChar w:fldCharType="separate"/>
      </w:r>
      <w:r>
        <w:t>6</w:t>
      </w:r>
      <w:r>
        <w:fldChar w:fldCharType="end"/>
      </w:r>
    </w:p>
    <w:p w:rsidR="00CB4FC8" w:rsidRDefault="00CB4F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_Toc36192585 \h </w:instrText>
      </w:r>
      <w:r>
        <w:fldChar w:fldCharType="separate"/>
      </w:r>
      <w:r>
        <w:t>7</w:t>
      </w:r>
      <w:r>
        <w:fldChar w:fldCharType="end"/>
      </w:r>
    </w:p>
    <w:p w:rsidR="00CB4FC8" w:rsidRDefault="00CB4F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_Toc36192586 \h </w:instrText>
      </w:r>
      <w:r>
        <w:fldChar w:fldCharType="separate"/>
      </w:r>
      <w:r>
        <w:t>7</w:t>
      </w:r>
      <w:r>
        <w:fldChar w:fldCharType="end"/>
      </w:r>
    </w:p>
    <w:p w:rsidR="00CB4FC8" w:rsidRDefault="00CB4F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_Toc36192587 \h </w:instrText>
      </w:r>
      <w:r>
        <w:fldChar w:fldCharType="separate"/>
      </w:r>
      <w:r>
        <w:t>8</w:t>
      </w:r>
      <w:r>
        <w:fldChar w:fldCharType="end"/>
      </w:r>
    </w:p>
    <w:p w:rsidR="00CB4FC8" w:rsidRDefault="00CB4F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_Toc36192588 \h </w:instrText>
      </w:r>
      <w:r>
        <w:fldChar w:fldCharType="separate"/>
      </w:r>
      <w:r>
        <w:t>8</w:t>
      </w:r>
      <w:r>
        <w:fldChar w:fldCharType="end"/>
      </w:r>
    </w:p>
    <w:p w:rsidR="00CB4FC8" w:rsidRDefault="00CB4F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_Toc36192589 \h </w:instrText>
      </w:r>
      <w:r>
        <w:fldChar w:fldCharType="separate"/>
      </w:r>
      <w:r>
        <w:t>10</w:t>
      </w:r>
      <w:r>
        <w:fldChar w:fldCharType="end"/>
      </w:r>
    </w:p>
    <w:p w:rsidR="00CB4FC8" w:rsidRDefault="00CB4F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_Toc36192590 \h </w:instrText>
      </w:r>
      <w:r>
        <w:fldChar w:fldCharType="separate"/>
      </w:r>
      <w:r>
        <w:t>11</w:t>
      </w:r>
      <w:r>
        <w:fldChar w:fldCharType="end"/>
      </w:r>
    </w:p>
    <w:p w:rsidR="00CB4FC8" w:rsidRDefault="00CB4FC8">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_Toc36192591 \h </w:instrText>
      </w:r>
      <w:r>
        <w:fldChar w:fldCharType="separate"/>
      </w:r>
      <w:r>
        <w:t>11</w:t>
      </w:r>
      <w:r>
        <w:fldChar w:fldCharType="end"/>
      </w:r>
    </w:p>
    <w:p w:rsidR="00CB4FC8" w:rsidRDefault="00CB4FC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_Toc36192592 \h </w:instrText>
      </w:r>
      <w:r>
        <w:fldChar w:fldCharType="separate"/>
      </w:r>
      <w:r>
        <w:t>11</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4.2.1</w:t>
      </w:r>
      <w:r>
        <w:rPr>
          <w:rFonts w:asciiTheme="minorHAnsi" w:eastAsiaTheme="minorEastAsia" w:hAnsiTheme="minorHAnsi" w:cstheme="minorBidi"/>
          <w:sz w:val="22"/>
          <w:szCs w:val="22"/>
          <w:lang w:eastAsia="en-GB"/>
        </w:rPr>
        <w:tab/>
      </w:r>
      <w:r w:rsidRPr="00372685">
        <w:rPr>
          <w:lang w:val="en-US"/>
        </w:rPr>
        <w:t>Access</w:t>
      </w:r>
      <w:r>
        <w:t xml:space="preserve"> and mobility related policy control </w:t>
      </w:r>
      <w:r w:rsidRPr="00372685">
        <w:rPr>
          <w:lang w:val="en-US"/>
        </w:rPr>
        <w:t>requirements</w:t>
      </w:r>
      <w:r>
        <w:tab/>
      </w:r>
      <w:r>
        <w:fldChar w:fldCharType="begin" w:fldLock="1"/>
      </w:r>
      <w:r>
        <w:instrText xml:space="preserve"> PAGEREF _Toc36192593 \h </w:instrText>
      </w:r>
      <w:r>
        <w:fldChar w:fldCharType="separate"/>
      </w:r>
      <w:r>
        <w:t>11</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4.2.2</w:t>
      </w:r>
      <w:r>
        <w:rPr>
          <w:rFonts w:asciiTheme="minorHAnsi" w:eastAsiaTheme="minorEastAsia" w:hAnsiTheme="minorHAnsi" w:cstheme="minorBidi"/>
          <w:sz w:val="22"/>
          <w:szCs w:val="22"/>
          <w:lang w:eastAsia="en-GB"/>
        </w:rPr>
        <w:tab/>
      </w:r>
      <w:r w:rsidRPr="00372685">
        <w:rPr>
          <w:lang w:val="en-US"/>
        </w:rPr>
        <w:t>UE policy control requirements</w:t>
      </w:r>
      <w:r>
        <w:tab/>
      </w:r>
      <w:r>
        <w:fldChar w:fldCharType="begin" w:fldLock="1"/>
      </w:r>
      <w:r>
        <w:instrText xml:space="preserve"> PAGEREF _Toc36192594 \h </w:instrText>
      </w:r>
      <w:r>
        <w:fldChar w:fldCharType="separate"/>
      </w:r>
      <w:r>
        <w:t>12</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4.2.3</w:t>
      </w:r>
      <w:r>
        <w:rPr>
          <w:rFonts w:asciiTheme="minorHAnsi" w:eastAsiaTheme="minorEastAsia" w:hAnsiTheme="minorHAnsi" w:cstheme="minorBidi"/>
          <w:sz w:val="22"/>
          <w:szCs w:val="22"/>
          <w:lang w:eastAsia="en-GB"/>
        </w:rPr>
        <w:tab/>
      </w:r>
      <w:r w:rsidRPr="00372685">
        <w:rPr>
          <w:lang w:val="en-US"/>
        </w:rPr>
        <w:t>Network status analytics information requirements</w:t>
      </w:r>
      <w:r>
        <w:tab/>
      </w:r>
      <w:r>
        <w:fldChar w:fldCharType="begin" w:fldLock="1"/>
      </w:r>
      <w:r>
        <w:instrText xml:space="preserve"> PAGEREF _Toc36192595 \h </w:instrText>
      </w:r>
      <w:r>
        <w:fldChar w:fldCharType="separate"/>
      </w:r>
      <w:r>
        <w:t>12</w:t>
      </w:r>
      <w:r>
        <w:fldChar w:fldCharType="end"/>
      </w:r>
    </w:p>
    <w:p w:rsidR="00CB4FC8" w:rsidRDefault="00CB4FC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_Toc36192596 \h </w:instrText>
      </w:r>
      <w:r>
        <w:fldChar w:fldCharType="separate"/>
      </w:r>
      <w:r>
        <w:t>12</w:t>
      </w:r>
      <w:r>
        <w:fldChar w:fldCharType="end"/>
      </w:r>
    </w:p>
    <w:p w:rsidR="00CB4FC8" w:rsidRDefault="00CB4FC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_Toc36192597 \h </w:instrText>
      </w:r>
      <w:r>
        <w:fldChar w:fldCharType="separate"/>
      </w:r>
      <w:r>
        <w:t>12</w:t>
      </w:r>
      <w:r>
        <w:fldChar w:fldCharType="end"/>
      </w:r>
    </w:p>
    <w:p w:rsidR="00CB4FC8" w:rsidRDefault="00CB4FC8">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_Toc36192598 \h </w:instrText>
      </w:r>
      <w:r>
        <w:fldChar w:fldCharType="separate"/>
      </w:r>
      <w:r>
        <w:t>12</w:t>
      </w:r>
      <w:r>
        <w:fldChar w:fldCharType="end"/>
      </w:r>
    </w:p>
    <w:p w:rsidR="00CB4FC8" w:rsidRDefault="00CB4FC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_Toc36192599 \h </w:instrText>
      </w:r>
      <w:r>
        <w:fldChar w:fldCharType="separate"/>
      </w:r>
      <w:r>
        <w:t>13</w:t>
      </w:r>
      <w:r>
        <w:fldChar w:fldCharType="end"/>
      </w:r>
    </w:p>
    <w:p w:rsidR="00CB4FC8" w:rsidRDefault="00CB4FC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_Toc36192600 \h </w:instrText>
      </w:r>
      <w:r>
        <w:fldChar w:fldCharType="separate"/>
      </w:r>
      <w:r>
        <w:t>13</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4.3.2</w:t>
      </w:r>
      <w:r>
        <w:rPr>
          <w:rFonts w:asciiTheme="minorHAnsi" w:eastAsiaTheme="minorEastAsia" w:hAnsiTheme="minorHAnsi" w:cstheme="minorBidi"/>
          <w:sz w:val="22"/>
          <w:szCs w:val="22"/>
          <w:lang w:eastAsia="en-GB"/>
        </w:rPr>
        <w:tab/>
      </w:r>
      <w:r w:rsidRPr="00372685">
        <w:rPr>
          <w:lang w:val="en-US"/>
        </w:rPr>
        <w:t>Charging related requirements</w:t>
      </w:r>
      <w:r>
        <w:tab/>
      </w:r>
      <w:r>
        <w:fldChar w:fldCharType="begin" w:fldLock="1"/>
      </w:r>
      <w:r>
        <w:instrText xml:space="preserve"> PAGEREF _Toc36192601 \h </w:instrText>
      </w:r>
      <w:r>
        <w:fldChar w:fldCharType="separate"/>
      </w:r>
      <w:r>
        <w:t>14</w:t>
      </w:r>
      <w:r>
        <w:fldChar w:fldCharType="end"/>
      </w:r>
    </w:p>
    <w:p w:rsidR="00CB4FC8" w:rsidRDefault="00CB4FC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_Toc36192602 \h </w:instrText>
      </w:r>
      <w:r>
        <w:fldChar w:fldCharType="separate"/>
      </w:r>
      <w:r>
        <w:t>14</w:t>
      </w:r>
      <w:r>
        <w:fldChar w:fldCharType="end"/>
      </w:r>
    </w:p>
    <w:p w:rsidR="00CB4FC8" w:rsidRDefault="00CB4FC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_Toc36192603 \h </w:instrText>
      </w:r>
      <w:r>
        <w:fldChar w:fldCharType="separate"/>
      </w:r>
      <w:r>
        <w:t>14</w:t>
      </w:r>
      <w:r>
        <w:fldChar w:fldCharType="end"/>
      </w:r>
    </w:p>
    <w:p w:rsidR="00CB4FC8" w:rsidRDefault="00CB4FC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_Toc36192604 \h </w:instrText>
      </w:r>
      <w:r>
        <w:fldChar w:fldCharType="separate"/>
      </w:r>
      <w:r>
        <w:t>14</w:t>
      </w:r>
      <w:r>
        <w:fldChar w:fldCharType="end"/>
      </w:r>
    </w:p>
    <w:p w:rsidR="00CB4FC8" w:rsidRDefault="00CB4FC8">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_Toc36192605 \h </w:instrText>
      </w:r>
      <w:r>
        <w:fldChar w:fldCharType="separate"/>
      </w:r>
      <w:r>
        <w:t>14</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4.3.3</w:t>
      </w:r>
      <w:r>
        <w:rPr>
          <w:rFonts w:asciiTheme="minorHAnsi" w:eastAsiaTheme="minorEastAsia" w:hAnsiTheme="minorHAnsi" w:cstheme="minorBidi"/>
          <w:sz w:val="22"/>
          <w:szCs w:val="22"/>
          <w:lang w:eastAsia="en-GB"/>
        </w:rPr>
        <w:tab/>
      </w:r>
      <w:r w:rsidRPr="00372685">
        <w:rPr>
          <w:lang w:val="en-US"/>
        </w:rPr>
        <w:t>Policy control requirements</w:t>
      </w:r>
      <w:r>
        <w:tab/>
      </w:r>
      <w:r>
        <w:fldChar w:fldCharType="begin" w:fldLock="1"/>
      </w:r>
      <w:r>
        <w:instrText xml:space="preserve"> PAGEREF _Toc36192606 \h </w:instrText>
      </w:r>
      <w:r>
        <w:fldChar w:fldCharType="separate"/>
      </w:r>
      <w:r>
        <w:t>15</w:t>
      </w:r>
      <w:r>
        <w:fldChar w:fldCharType="end"/>
      </w:r>
    </w:p>
    <w:p w:rsidR="00CB4FC8" w:rsidRDefault="00CB4FC8">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_Toc36192607 \h </w:instrText>
      </w:r>
      <w:r>
        <w:fldChar w:fldCharType="separate"/>
      </w:r>
      <w:r>
        <w:t>15</w:t>
      </w:r>
      <w:r>
        <w:fldChar w:fldCharType="end"/>
      </w:r>
    </w:p>
    <w:p w:rsidR="00CB4FC8" w:rsidRDefault="00CB4FC8">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_Toc36192608 \h </w:instrText>
      </w:r>
      <w:r>
        <w:fldChar w:fldCharType="separate"/>
      </w:r>
      <w:r>
        <w:t>15</w:t>
      </w:r>
      <w:r>
        <w:fldChar w:fldCharType="end"/>
      </w:r>
    </w:p>
    <w:p w:rsidR="00CB4FC8" w:rsidRDefault="00CB4FC8">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_Toc36192609 \h </w:instrText>
      </w:r>
      <w:r>
        <w:fldChar w:fldCharType="separate"/>
      </w:r>
      <w:r>
        <w:t>15</w:t>
      </w:r>
      <w:r>
        <w:fldChar w:fldCharType="end"/>
      </w:r>
    </w:p>
    <w:p w:rsidR="00CB4FC8" w:rsidRDefault="00CB4FC8">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_Toc36192610 \h </w:instrText>
      </w:r>
      <w:r>
        <w:fldChar w:fldCharType="separate"/>
      </w:r>
      <w:r>
        <w:t>15</w:t>
      </w:r>
      <w:r>
        <w:fldChar w:fldCharType="end"/>
      </w:r>
    </w:p>
    <w:p w:rsidR="00CB4FC8" w:rsidRDefault="00CB4FC8">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_Toc36192611 \h </w:instrText>
      </w:r>
      <w:r>
        <w:fldChar w:fldCharType="separate"/>
      </w:r>
      <w:r>
        <w:t>16</w:t>
      </w:r>
      <w:r>
        <w:fldChar w:fldCharType="end"/>
      </w:r>
    </w:p>
    <w:p w:rsidR="00CB4FC8" w:rsidRDefault="00CB4FC8">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_Toc36192612 \h </w:instrText>
      </w:r>
      <w:r>
        <w:fldChar w:fldCharType="separate"/>
      </w:r>
      <w:r>
        <w:t>16</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4.3.4</w:t>
      </w:r>
      <w:r>
        <w:rPr>
          <w:rFonts w:asciiTheme="minorHAnsi" w:eastAsiaTheme="minorEastAsia" w:hAnsiTheme="minorHAnsi" w:cstheme="minorBidi"/>
          <w:sz w:val="22"/>
          <w:szCs w:val="22"/>
          <w:lang w:eastAsia="en-GB"/>
        </w:rPr>
        <w:tab/>
      </w:r>
      <w:r w:rsidRPr="00372685">
        <w:rPr>
          <w:lang w:val="en-US"/>
        </w:rPr>
        <w:t>Usage monitoring control requirements</w:t>
      </w:r>
      <w:r>
        <w:tab/>
      </w:r>
      <w:r>
        <w:fldChar w:fldCharType="begin" w:fldLock="1"/>
      </w:r>
      <w:r>
        <w:instrText xml:space="preserve"> PAGEREF _Toc36192613 \h </w:instrText>
      </w:r>
      <w:r>
        <w:fldChar w:fldCharType="separate"/>
      </w:r>
      <w:r>
        <w:t>16</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4.3.5</w:t>
      </w:r>
      <w:r>
        <w:rPr>
          <w:rFonts w:asciiTheme="minorHAnsi" w:eastAsiaTheme="minorEastAsia" w:hAnsiTheme="minorHAnsi" w:cstheme="minorBidi"/>
          <w:sz w:val="22"/>
          <w:szCs w:val="22"/>
          <w:lang w:eastAsia="en-GB"/>
        </w:rPr>
        <w:tab/>
      </w:r>
      <w:r w:rsidRPr="00372685">
        <w:rPr>
          <w:lang w:val="en-US"/>
        </w:rPr>
        <w:t>Application detection and control requirements</w:t>
      </w:r>
      <w:r>
        <w:tab/>
      </w:r>
      <w:r>
        <w:fldChar w:fldCharType="begin" w:fldLock="1"/>
      </w:r>
      <w:r>
        <w:instrText xml:space="preserve"> PAGEREF _Toc36192614 \h </w:instrText>
      </w:r>
      <w:r>
        <w:fldChar w:fldCharType="separate"/>
      </w:r>
      <w:r>
        <w:t>16</w:t>
      </w:r>
      <w:r>
        <w:fldChar w:fldCharType="end"/>
      </w:r>
    </w:p>
    <w:p w:rsidR="00CB4FC8" w:rsidRDefault="00CB4FC8">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_Toc36192615 \h </w:instrText>
      </w:r>
      <w:r>
        <w:fldChar w:fldCharType="separate"/>
      </w:r>
      <w:r>
        <w:t>17</w:t>
      </w:r>
      <w:r>
        <w:fldChar w:fldCharType="end"/>
      </w:r>
    </w:p>
    <w:p w:rsidR="00CB4FC8" w:rsidRDefault="00CB4FC8">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_Toc36192616 \h </w:instrText>
      </w:r>
      <w:r>
        <w:fldChar w:fldCharType="separate"/>
      </w:r>
      <w:r>
        <w:t>17</w:t>
      </w:r>
      <w:r>
        <w:fldChar w:fldCharType="end"/>
      </w:r>
    </w:p>
    <w:p w:rsidR="00CB4FC8" w:rsidRDefault="00CB4FC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_Toc36192617 \h </w:instrText>
      </w:r>
      <w:r>
        <w:fldChar w:fldCharType="separate"/>
      </w:r>
      <w:r>
        <w:t>17</w:t>
      </w:r>
      <w:r>
        <w:fldChar w:fldCharType="end"/>
      </w:r>
    </w:p>
    <w:p w:rsidR="00CB4FC8" w:rsidRDefault="00CB4F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_Toc36192618 \h </w:instrText>
      </w:r>
      <w:r>
        <w:fldChar w:fldCharType="separate"/>
      </w:r>
      <w:r>
        <w:t>17</w:t>
      </w:r>
      <w:r>
        <w:fldChar w:fldCharType="end"/>
      </w:r>
    </w:p>
    <w:p w:rsidR="00CB4FC8" w:rsidRDefault="00CB4FC8">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_Toc36192619 \h </w:instrText>
      </w:r>
      <w:r>
        <w:fldChar w:fldCharType="separate"/>
      </w:r>
      <w:r>
        <w:t>17</w:t>
      </w:r>
      <w:r>
        <w:fldChar w:fldCharType="end"/>
      </w:r>
    </w:p>
    <w:p w:rsidR="00CB4FC8" w:rsidRDefault="00CB4FC8">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_Toc36192620 \h </w:instrText>
      </w:r>
      <w:r>
        <w:fldChar w:fldCharType="separate"/>
      </w:r>
      <w:r>
        <w:t>17</w:t>
      </w:r>
      <w:r>
        <w:fldChar w:fldCharType="end"/>
      </w:r>
    </w:p>
    <w:p w:rsidR="00CB4FC8" w:rsidRDefault="00CB4FC8">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_Toc36192621 \h </w:instrText>
      </w:r>
      <w:r>
        <w:fldChar w:fldCharType="separate"/>
      </w:r>
      <w:r>
        <w:t>18</w:t>
      </w:r>
      <w:r>
        <w:fldChar w:fldCharType="end"/>
      </w:r>
    </w:p>
    <w:p w:rsidR="00CB4FC8" w:rsidRDefault="00CB4FC8">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_Toc36192622 \h </w:instrText>
      </w:r>
      <w:r>
        <w:fldChar w:fldCharType="separate"/>
      </w:r>
      <w:r>
        <w:t>20</w:t>
      </w:r>
      <w:r>
        <w:fldChar w:fldCharType="end"/>
      </w:r>
    </w:p>
    <w:p w:rsidR="00CB4FC8" w:rsidRDefault="00CB4FC8">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_Toc36192623 \h </w:instrText>
      </w:r>
      <w:r>
        <w:fldChar w:fldCharType="separate"/>
      </w:r>
      <w:r>
        <w:t>21</w:t>
      </w:r>
      <w:r>
        <w:fldChar w:fldCharType="end"/>
      </w:r>
    </w:p>
    <w:p w:rsidR="00CB4FC8" w:rsidRDefault="00CB4F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_Toc36192624 \h </w:instrText>
      </w:r>
      <w:r>
        <w:fldChar w:fldCharType="separate"/>
      </w:r>
      <w:r>
        <w:t>21</w:t>
      </w:r>
      <w:r>
        <w:fldChar w:fldCharType="end"/>
      </w:r>
    </w:p>
    <w:p w:rsidR="00CB4FC8" w:rsidRDefault="00CB4F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_Toc36192625 \h </w:instrText>
      </w:r>
      <w:r>
        <w:fldChar w:fldCharType="separate"/>
      </w:r>
      <w:r>
        <w:t>21</w:t>
      </w:r>
      <w:r>
        <w:fldChar w:fldCharType="end"/>
      </w:r>
    </w:p>
    <w:p w:rsidR="00CB4FC8" w:rsidRDefault="00CB4FC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_Toc36192626 \h </w:instrText>
      </w:r>
      <w:r>
        <w:fldChar w:fldCharType="separate"/>
      </w:r>
      <w:r>
        <w:t>21</w:t>
      </w:r>
      <w:r>
        <w:fldChar w:fldCharType="end"/>
      </w:r>
    </w:p>
    <w:p w:rsidR="00CB4FC8" w:rsidRDefault="00CB4FC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_Toc36192627 \h </w:instrText>
      </w:r>
      <w:r>
        <w:fldChar w:fldCharType="separate"/>
      </w:r>
      <w:r>
        <w:t>22</w:t>
      </w:r>
      <w:r>
        <w:fldChar w:fldCharType="end"/>
      </w:r>
    </w:p>
    <w:p w:rsidR="00CB4FC8" w:rsidRDefault="00CB4FC8">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_Toc36192628 \h </w:instrText>
      </w:r>
      <w:r>
        <w:fldChar w:fldCharType="separate"/>
      </w:r>
      <w:r>
        <w:t>22</w:t>
      </w:r>
      <w:r>
        <w:fldChar w:fldCharType="end"/>
      </w:r>
    </w:p>
    <w:p w:rsidR="00CB4FC8" w:rsidRDefault="00CB4FC8">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_Toc36192629 \h </w:instrText>
      </w:r>
      <w:r>
        <w:fldChar w:fldCharType="separate"/>
      </w:r>
      <w:r>
        <w:t>22</w:t>
      </w:r>
      <w:r>
        <w:fldChar w:fldCharType="end"/>
      </w:r>
    </w:p>
    <w:p w:rsidR="00CB4FC8" w:rsidRDefault="00CB4FC8">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_Toc36192630 \h </w:instrText>
      </w:r>
      <w:r>
        <w:fldChar w:fldCharType="separate"/>
      </w:r>
      <w:r>
        <w:t>23</w:t>
      </w:r>
      <w:r>
        <w:fldChar w:fldCharType="end"/>
      </w:r>
    </w:p>
    <w:p w:rsidR="00CB4FC8" w:rsidRDefault="00CB4FC8">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_Toc36192631 \h </w:instrText>
      </w:r>
      <w:r>
        <w:fldChar w:fldCharType="separate"/>
      </w:r>
      <w:r>
        <w:t>23</w:t>
      </w:r>
      <w:r>
        <w:fldChar w:fldCharType="end"/>
      </w:r>
    </w:p>
    <w:p w:rsidR="00CB4FC8" w:rsidRDefault="00CB4FC8">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_Toc36192632 \h </w:instrText>
      </w:r>
      <w:r>
        <w:fldChar w:fldCharType="separate"/>
      </w:r>
      <w:r>
        <w:t>23</w:t>
      </w:r>
      <w:r>
        <w:fldChar w:fldCharType="end"/>
      </w:r>
    </w:p>
    <w:p w:rsidR="00CB4FC8" w:rsidRDefault="00CB4FC8">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_Toc36192633 \h </w:instrText>
      </w:r>
      <w:r>
        <w:fldChar w:fldCharType="separate"/>
      </w:r>
      <w:r>
        <w:t>23</w:t>
      </w:r>
      <w:r>
        <w:fldChar w:fldCharType="end"/>
      </w:r>
    </w:p>
    <w:p w:rsidR="00CB4FC8" w:rsidRDefault="00CB4FC8">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_Toc36192634 \h </w:instrText>
      </w:r>
      <w:r>
        <w:fldChar w:fldCharType="separate"/>
      </w:r>
      <w:r>
        <w:t>23</w:t>
      </w:r>
      <w:r>
        <w:fldChar w:fldCharType="end"/>
      </w:r>
    </w:p>
    <w:p w:rsidR="00CB4FC8" w:rsidRDefault="00CB4F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_Toc36192635 \h </w:instrText>
      </w:r>
      <w:r>
        <w:fldChar w:fldCharType="separate"/>
      </w:r>
      <w:r>
        <w:t>24</w:t>
      </w:r>
      <w:r>
        <w:fldChar w:fldCharType="end"/>
      </w:r>
    </w:p>
    <w:p w:rsidR="00CB4FC8" w:rsidRDefault="00CB4FC8">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_Toc36192636 \h </w:instrText>
      </w:r>
      <w:r>
        <w:fldChar w:fldCharType="separate"/>
      </w:r>
      <w:r>
        <w:t>24</w:t>
      </w:r>
      <w:r>
        <w:fldChar w:fldCharType="end"/>
      </w:r>
    </w:p>
    <w:p w:rsidR="00CB4FC8" w:rsidRDefault="00CB4FC8">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_Toc36192637 \h </w:instrText>
      </w:r>
      <w:r>
        <w:fldChar w:fldCharType="separate"/>
      </w:r>
      <w:r>
        <w:t>24</w:t>
      </w:r>
      <w:r>
        <w:fldChar w:fldCharType="end"/>
      </w:r>
    </w:p>
    <w:p w:rsidR="00CB4FC8" w:rsidRDefault="00CB4FC8">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_Toc36192638 \h </w:instrText>
      </w:r>
      <w:r>
        <w:fldChar w:fldCharType="separate"/>
      </w:r>
      <w:r>
        <w:t>24</w:t>
      </w:r>
      <w:r>
        <w:fldChar w:fldCharType="end"/>
      </w:r>
    </w:p>
    <w:p w:rsidR="00CB4FC8" w:rsidRDefault="00CB4FC8">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_Toc36192639 \h </w:instrText>
      </w:r>
      <w:r>
        <w:fldChar w:fldCharType="separate"/>
      </w:r>
      <w:r>
        <w:t>24</w:t>
      </w:r>
      <w:r>
        <w:fldChar w:fldCharType="end"/>
      </w:r>
    </w:p>
    <w:p w:rsidR="00CB4FC8" w:rsidRDefault="00CB4FC8">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_Toc36192640 \h </w:instrText>
      </w:r>
      <w:r>
        <w:fldChar w:fldCharType="separate"/>
      </w:r>
      <w:r>
        <w:t>24</w:t>
      </w:r>
      <w:r>
        <w:fldChar w:fldCharType="end"/>
      </w:r>
    </w:p>
    <w:p w:rsidR="00CB4FC8" w:rsidRDefault="00CB4FC8">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_Toc36192641 \h </w:instrText>
      </w:r>
      <w:r>
        <w:fldChar w:fldCharType="separate"/>
      </w:r>
      <w:r>
        <w:t>25</w:t>
      </w:r>
      <w:r>
        <w:fldChar w:fldCharType="end"/>
      </w:r>
    </w:p>
    <w:p w:rsidR="00CB4FC8" w:rsidRDefault="00CB4FC8">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_Toc36192642 \h </w:instrText>
      </w:r>
      <w:r>
        <w:fldChar w:fldCharType="separate"/>
      </w:r>
      <w:r>
        <w:t>26</w:t>
      </w:r>
      <w:r>
        <w:fldChar w:fldCharType="end"/>
      </w:r>
    </w:p>
    <w:p w:rsidR="00CB4FC8" w:rsidRDefault="00CB4FC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_Toc36192643 \h </w:instrText>
      </w:r>
      <w:r>
        <w:fldChar w:fldCharType="separate"/>
      </w:r>
      <w:r>
        <w:t>26</w:t>
      </w:r>
      <w:r>
        <w:fldChar w:fldCharType="end"/>
      </w:r>
    </w:p>
    <w:p w:rsidR="00CB4FC8" w:rsidRDefault="00CB4FC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_Toc36192644 \h </w:instrText>
      </w:r>
      <w:r>
        <w:fldChar w:fldCharType="separate"/>
      </w:r>
      <w:r>
        <w:t>26</w:t>
      </w:r>
      <w:r>
        <w:fldChar w:fldCharType="end"/>
      </w:r>
    </w:p>
    <w:p w:rsidR="00CB4FC8" w:rsidRDefault="00CB4FC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372685">
        <w:rPr>
          <w:rFonts w:eastAsia="DengXian"/>
        </w:rPr>
        <w:t xml:space="preserve">access selection and PDU Session selection related </w:t>
      </w:r>
      <w:r>
        <w:t>policy (UE policy) control</w:t>
      </w:r>
      <w:r>
        <w:tab/>
      </w:r>
      <w:r>
        <w:fldChar w:fldCharType="begin" w:fldLock="1"/>
      </w:r>
      <w:r>
        <w:instrText xml:space="preserve"> PAGEREF _Toc36192645 \h </w:instrText>
      </w:r>
      <w:r>
        <w:fldChar w:fldCharType="separate"/>
      </w:r>
      <w:r>
        <w:t>27</w:t>
      </w:r>
      <w:r>
        <w:fldChar w:fldCharType="end"/>
      </w:r>
    </w:p>
    <w:p w:rsidR="00CB4FC8" w:rsidRDefault="00CB4FC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_Toc36192646 \h </w:instrText>
      </w:r>
      <w:r>
        <w:fldChar w:fldCharType="separate"/>
      </w:r>
      <w:r>
        <w:t>27</w:t>
      </w:r>
      <w:r>
        <w:fldChar w:fldCharType="end"/>
      </w:r>
    </w:p>
    <w:p w:rsidR="00CB4FC8" w:rsidRDefault="00CB4FC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_Toc36192647 \h </w:instrText>
      </w:r>
      <w:r>
        <w:fldChar w:fldCharType="separate"/>
      </w:r>
      <w:r>
        <w:t>29</w:t>
      </w:r>
      <w:r>
        <w:fldChar w:fldCharType="end"/>
      </w:r>
    </w:p>
    <w:p w:rsidR="00CB4FC8" w:rsidRDefault="00CB4FC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_Toc36192648 \h </w:instrText>
      </w:r>
      <w:r>
        <w:fldChar w:fldCharType="separate"/>
      </w:r>
      <w:r>
        <w:t>31</w:t>
      </w:r>
      <w:r>
        <w:fldChar w:fldCharType="end"/>
      </w:r>
    </w:p>
    <w:p w:rsidR="00CB4FC8" w:rsidRDefault="00CB4FC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_Toc36192649 \h </w:instrText>
      </w:r>
      <w:r>
        <w:fldChar w:fldCharType="separate"/>
      </w:r>
      <w:r>
        <w:t>31</w:t>
      </w:r>
      <w:r>
        <w:fldChar w:fldCharType="end"/>
      </w:r>
    </w:p>
    <w:p w:rsidR="00CB4FC8" w:rsidRDefault="00CB4FC8">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_Toc36192650 \h </w:instrText>
      </w:r>
      <w:r>
        <w:fldChar w:fldCharType="separate"/>
      </w:r>
      <w:r>
        <w:t>33</w:t>
      </w:r>
      <w:r>
        <w:fldChar w:fldCharType="end"/>
      </w:r>
    </w:p>
    <w:p w:rsidR="00CB4FC8" w:rsidRDefault="00CB4FC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_Toc36192651 \h </w:instrText>
      </w:r>
      <w:r>
        <w:fldChar w:fldCharType="separate"/>
      </w:r>
      <w:r>
        <w:t>33</w:t>
      </w:r>
      <w:r>
        <w:fldChar w:fldCharType="end"/>
      </w:r>
    </w:p>
    <w:p w:rsidR="00CB4FC8" w:rsidRDefault="00CB4FC8">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_Toc36192652 \h </w:instrText>
      </w:r>
      <w:r>
        <w:fldChar w:fldCharType="separate"/>
      </w:r>
      <w:r>
        <w:t>35</w:t>
      </w:r>
      <w:r>
        <w:fldChar w:fldCharType="end"/>
      </w:r>
    </w:p>
    <w:p w:rsidR="00CB4FC8" w:rsidRDefault="00CB4FC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72685">
        <w:rPr>
          <w:lang w:val="en-US"/>
        </w:rPr>
        <w:t>Session management related</w:t>
      </w:r>
      <w:r>
        <w:t xml:space="preserve"> policy control</w:t>
      </w:r>
      <w:r>
        <w:tab/>
      </w:r>
      <w:r>
        <w:fldChar w:fldCharType="begin" w:fldLock="1"/>
      </w:r>
      <w:r>
        <w:instrText xml:space="preserve"> PAGEREF _Toc36192653 \h </w:instrText>
      </w:r>
      <w:r>
        <w:fldChar w:fldCharType="separate"/>
      </w:r>
      <w:r>
        <w:t>36</w:t>
      </w:r>
      <w:r>
        <w:fldChar w:fldCharType="end"/>
      </w:r>
    </w:p>
    <w:p w:rsidR="00CB4FC8" w:rsidRDefault="00CB4FC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_Toc36192654 \h </w:instrText>
      </w:r>
      <w:r>
        <w:fldChar w:fldCharType="separate"/>
      </w:r>
      <w:r>
        <w:t>36</w:t>
      </w:r>
      <w:r>
        <w:fldChar w:fldCharType="end"/>
      </w:r>
    </w:p>
    <w:p w:rsidR="00CB4FC8" w:rsidRDefault="00CB4FC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_Toc36192655 \h </w:instrText>
      </w:r>
      <w:r>
        <w:fldChar w:fldCharType="separate"/>
      </w:r>
      <w:r>
        <w:t>37</w:t>
      </w:r>
      <w:r>
        <w:fldChar w:fldCharType="end"/>
      </w:r>
    </w:p>
    <w:p w:rsidR="00CB4FC8" w:rsidRDefault="00CB4FC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_Toc36192656 \h </w:instrText>
      </w:r>
      <w:r>
        <w:fldChar w:fldCharType="separate"/>
      </w:r>
      <w:r>
        <w:t>37</w:t>
      </w:r>
      <w:r>
        <w:fldChar w:fldCharType="end"/>
      </w:r>
    </w:p>
    <w:p w:rsidR="00CB4FC8" w:rsidRDefault="00CB4FC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_Toc36192657 \h </w:instrText>
      </w:r>
      <w:r>
        <w:fldChar w:fldCharType="separate"/>
      </w:r>
      <w:r>
        <w:t>37</w:t>
      </w:r>
      <w:r>
        <w:fldChar w:fldCharType="end"/>
      </w:r>
    </w:p>
    <w:p w:rsidR="00CB4FC8" w:rsidRDefault="00CB4FC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_Toc36192658 \h </w:instrText>
      </w:r>
      <w:r>
        <w:fldChar w:fldCharType="separate"/>
      </w:r>
      <w:r>
        <w:t>37</w:t>
      </w:r>
      <w:r>
        <w:fldChar w:fldCharType="end"/>
      </w:r>
    </w:p>
    <w:p w:rsidR="00CB4FC8" w:rsidRDefault="00CB4FC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_Toc36192659 \h </w:instrText>
      </w:r>
      <w:r>
        <w:fldChar w:fldCharType="separate"/>
      </w:r>
      <w:r>
        <w:t>38</w:t>
      </w:r>
      <w:r>
        <w:fldChar w:fldCharType="end"/>
      </w:r>
    </w:p>
    <w:p w:rsidR="00CB4FC8" w:rsidRDefault="00CB4FC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_Toc36192660 \h </w:instrText>
      </w:r>
      <w:r>
        <w:fldChar w:fldCharType="separate"/>
      </w:r>
      <w:r>
        <w:t>39</w:t>
      </w:r>
      <w:r>
        <w:fldChar w:fldCharType="end"/>
      </w:r>
    </w:p>
    <w:p w:rsidR="00CB4FC8" w:rsidRDefault="00CB4FC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_Toc36192661 \h </w:instrText>
      </w:r>
      <w:r>
        <w:fldChar w:fldCharType="separate"/>
      </w:r>
      <w:r>
        <w:t>39</w:t>
      </w:r>
      <w:r>
        <w:fldChar w:fldCharType="end"/>
      </w:r>
    </w:p>
    <w:p w:rsidR="00CB4FC8" w:rsidRDefault="00CB4FC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_Toc36192662 \h </w:instrText>
      </w:r>
      <w:r>
        <w:fldChar w:fldCharType="separate"/>
      </w:r>
      <w:r>
        <w:t>40</w:t>
      </w:r>
      <w:r>
        <w:fldChar w:fldCharType="end"/>
      </w:r>
    </w:p>
    <w:p w:rsidR="00CB4FC8" w:rsidRDefault="00CB4FC8">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_Toc36192663 \h </w:instrText>
      </w:r>
      <w:r>
        <w:fldChar w:fldCharType="separate"/>
      </w:r>
      <w:r>
        <w:t>47</w:t>
      </w:r>
      <w:r>
        <w:fldChar w:fldCharType="end"/>
      </w:r>
    </w:p>
    <w:p w:rsidR="00CB4FC8" w:rsidRDefault="00CB4FC8">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_Toc36192664 \h </w:instrText>
      </w:r>
      <w:r>
        <w:fldChar w:fldCharType="separate"/>
      </w:r>
      <w:r>
        <w:t>47</w:t>
      </w:r>
      <w:r>
        <w:fldChar w:fldCharType="end"/>
      </w:r>
    </w:p>
    <w:p w:rsidR="00CB4FC8" w:rsidRDefault="00CB4FC8">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_Toc36192665 \h </w:instrText>
      </w:r>
      <w:r>
        <w:fldChar w:fldCharType="separate"/>
      </w:r>
      <w:r>
        <w:t>48</w:t>
      </w:r>
      <w:r>
        <w:fldChar w:fldCharType="end"/>
      </w:r>
    </w:p>
    <w:p w:rsidR="00CB4FC8" w:rsidRDefault="00CB4FC8">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_Toc36192666 \h </w:instrText>
      </w:r>
      <w:r>
        <w:fldChar w:fldCharType="separate"/>
      </w:r>
      <w:r>
        <w:t>48</w:t>
      </w:r>
      <w:r>
        <w:fldChar w:fldCharType="end"/>
      </w:r>
    </w:p>
    <w:p w:rsidR="00CB4FC8" w:rsidRDefault="00CB4FC8">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_Toc36192667 \h </w:instrText>
      </w:r>
      <w:r>
        <w:fldChar w:fldCharType="separate"/>
      </w:r>
      <w:r>
        <w:t>48</w:t>
      </w:r>
      <w:r>
        <w:fldChar w:fldCharType="end"/>
      </w:r>
    </w:p>
    <w:p w:rsidR="00CB4FC8" w:rsidRDefault="00CB4FC8">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_Toc36192668 \h </w:instrText>
      </w:r>
      <w:r>
        <w:fldChar w:fldCharType="separate"/>
      </w:r>
      <w:r>
        <w:t>49</w:t>
      </w:r>
      <w:r>
        <w:fldChar w:fldCharType="end"/>
      </w:r>
    </w:p>
    <w:p w:rsidR="00CB4FC8" w:rsidRDefault="00CB4FC8">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_Toc36192669 \h </w:instrText>
      </w:r>
      <w:r>
        <w:fldChar w:fldCharType="separate"/>
      </w:r>
      <w:r>
        <w:t>50</w:t>
      </w:r>
      <w:r>
        <w:fldChar w:fldCharType="end"/>
      </w:r>
    </w:p>
    <w:p w:rsidR="00CB4FC8" w:rsidRDefault="00CB4FC8">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_Toc36192670 \h </w:instrText>
      </w:r>
      <w:r>
        <w:fldChar w:fldCharType="separate"/>
      </w:r>
      <w:r>
        <w:t>50</w:t>
      </w:r>
      <w:r>
        <w:fldChar w:fldCharType="end"/>
      </w:r>
    </w:p>
    <w:p w:rsidR="00CB4FC8" w:rsidRDefault="00CB4FC8">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_Toc36192671 \h </w:instrText>
      </w:r>
      <w:r>
        <w:fldChar w:fldCharType="separate"/>
      </w:r>
      <w:r>
        <w:t>51</w:t>
      </w:r>
      <w:r>
        <w:fldChar w:fldCharType="end"/>
      </w:r>
    </w:p>
    <w:p w:rsidR="00CB4FC8" w:rsidRDefault="00CB4FC8">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_Toc36192672 \h </w:instrText>
      </w:r>
      <w:r>
        <w:fldChar w:fldCharType="separate"/>
      </w:r>
      <w:r>
        <w:t>51</w:t>
      </w:r>
      <w:r>
        <w:fldChar w:fldCharType="end"/>
      </w:r>
    </w:p>
    <w:p w:rsidR="00CB4FC8" w:rsidRDefault="00CB4FC8">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_Toc36192673 \h </w:instrText>
      </w:r>
      <w:r>
        <w:fldChar w:fldCharType="separate"/>
      </w:r>
      <w:r>
        <w:t>52</w:t>
      </w:r>
      <w:r>
        <w:fldChar w:fldCharType="end"/>
      </w:r>
    </w:p>
    <w:p w:rsidR="00CB4FC8" w:rsidRDefault="00CB4FC8">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_Toc36192674 \h </w:instrText>
      </w:r>
      <w:r>
        <w:fldChar w:fldCharType="separate"/>
      </w:r>
      <w:r>
        <w:t>53</w:t>
      </w:r>
      <w:r>
        <w:fldChar w:fldCharType="end"/>
      </w:r>
    </w:p>
    <w:p w:rsidR="00CB4FC8" w:rsidRDefault="00CB4FC8">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72685">
        <w:rPr>
          <w:rFonts w:eastAsia="SimSun"/>
          <w:lang w:eastAsia="zh-CN"/>
        </w:rPr>
        <w:t xml:space="preserve"> </w:t>
      </w:r>
      <w:r>
        <w:t>PCF</w:t>
      </w:r>
      <w:r>
        <w:tab/>
      </w:r>
      <w:r>
        <w:fldChar w:fldCharType="begin" w:fldLock="1"/>
      </w:r>
      <w:r>
        <w:instrText xml:space="preserve"> PAGEREF _Toc36192675 \h </w:instrText>
      </w:r>
      <w:r>
        <w:fldChar w:fldCharType="separate"/>
      </w:r>
      <w:r>
        <w:t>54</w:t>
      </w:r>
      <w:r>
        <w:fldChar w:fldCharType="end"/>
      </w:r>
    </w:p>
    <w:p w:rsidR="00CB4FC8" w:rsidRDefault="00CB4FC8">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_Toc36192676 \h </w:instrText>
      </w:r>
      <w:r>
        <w:fldChar w:fldCharType="separate"/>
      </w:r>
      <w:r>
        <w:t>56</w:t>
      </w:r>
      <w:r>
        <w:fldChar w:fldCharType="end"/>
      </w:r>
    </w:p>
    <w:p w:rsidR="00CB4FC8" w:rsidRDefault="00CB4FC8">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_Toc36192677 \h </w:instrText>
      </w:r>
      <w:r>
        <w:fldChar w:fldCharType="separate"/>
      </w:r>
      <w:r>
        <w:t>57</w:t>
      </w:r>
      <w:r>
        <w:fldChar w:fldCharType="end"/>
      </w:r>
    </w:p>
    <w:p w:rsidR="00CB4FC8" w:rsidRDefault="00CB4FC8">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_Toc36192678 \h </w:instrText>
      </w:r>
      <w:r>
        <w:fldChar w:fldCharType="separate"/>
      </w:r>
      <w:r>
        <w:t>57</w:t>
      </w:r>
      <w:r>
        <w:fldChar w:fldCharType="end"/>
      </w:r>
    </w:p>
    <w:p w:rsidR="00CB4FC8" w:rsidRDefault="00CB4FC8">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_Toc36192679 \h </w:instrText>
      </w:r>
      <w:r>
        <w:fldChar w:fldCharType="separate"/>
      </w:r>
      <w:r>
        <w:t>58</w:t>
      </w:r>
      <w:r>
        <w:fldChar w:fldCharType="end"/>
      </w:r>
    </w:p>
    <w:p w:rsidR="00CB4FC8" w:rsidRDefault="00CB4FC8">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_Toc36192680 \h </w:instrText>
      </w:r>
      <w:r>
        <w:fldChar w:fldCharType="separate"/>
      </w:r>
      <w:r>
        <w:t>59</w:t>
      </w:r>
      <w:r>
        <w:fldChar w:fldCharType="end"/>
      </w:r>
    </w:p>
    <w:p w:rsidR="00CB4FC8" w:rsidRDefault="00CB4FC8">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_Toc36192681 \h </w:instrText>
      </w:r>
      <w:r>
        <w:fldChar w:fldCharType="separate"/>
      </w:r>
      <w:r>
        <w:t>59</w:t>
      </w:r>
      <w:r>
        <w:fldChar w:fldCharType="end"/>
      </w:r>
    </w:p>
    <w:p w:rsidR="00CB4FC8" w:rsidRDefault="00CB4FC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_Toc36192682 \h </w:instrText>
      </w:r>
      <w:r>
        <w:fldChar w:fldCharType="separate"/>
      </w:r>
      <w:r>
        <w:t>59</w:t>
      </w:r>
      <w:r>
        <w:fldChar w:fldCharType="end"/>
      </w:r>
    </w:p>
    <w:p w:rsidR="00CB4FC8" w:rsidRDefault="00CB4FC8">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_Toc36192683 \h </w:instrText>
      </w:r>
      <w:r>
        <w:fldChar w:fldCharType="separate"/>
      </w:r>
      <w:r>
        <w:t>59</w:t>
      </w:r>
      <w:r>
        <w:fldChar w:fldCharType="end"/>
      </w:r>
    </w:p>
    <w:p w:rsidR="00CB4FC8" w:rsidRDefault="00CB4FC8">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_Toc36192684 \h </w:instrText>
      </w:r>
      <w:r>
        <w:fldChar w:fldCharType="separate"/>
      </w:r>
      <w:r>
        <w:t>61</w:t>
      </w:r>
      <w:r>
        <w:fldChar w:fldCharType="end"/>
      </w:r>
    </w:p>
    <w:p w:rsidR="00CB4FC8" w:rsidRDefault="00CB4FC8">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_Toc36192685 \h </w:instrText>
      </w:r>
      <w:r>
        <w:fldChar w:fldCharType="separate"/>
      </w:r>
      <w:r>
        <w:t>65</w:t>
      </w:r>
      <w:r>
        <w:fldChar w:fldCharType="end"/>
      </w:r>
    </w:p>
    <w:p w:rsidR="00CB4FC8" w:rsidRDefault="00CB4FC8">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_Toc36192686 \h </w:instrText>
      </w:r>
      <w:r>
        <w:fldChar w:fldCharType="separate"/>
      </w:r>
      <w:r>
        <w:t>67</w:t>
      </w:r>
      <w:r>
        <w:fldChar w:fldCharType="end"/>
      </w:r>
    </w:p>
    <w:p w:rsidR="00CB4FC8" w:rsidRDefault="00CB4FC8">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_Toc36192687 \h </w:instrText>
      </w:r>
      <w:r>
        <w:fldChar w:fldCharType="separate"/>
      </w:r>
      <w:r>
        <w:t>67</w:t>
      </w:r>
      <w:r>
        <w:fldChar w:fldCharType="end"/>
      </w:r>
    </w:p>
    <w:p w:rsidR="00CB4FC8" w:rsidRDefault="00CB4FC8">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72685">
        <w:rPr>
          <w:rFonts w:eastAsia="SimSun" w:cs="Arial"/>
          <w:lang w:eastAsia="zh-CN"/>
        </w:rPr>
        <w:t>Application specific policy information management</w:t>
      </w:r>
      <w:r>
        <w:tab/>
      </w:r>
      <w:r>
        <w:fldChar w:fldCharType="begin" w:fldLock="1"/>
      </w:r>
      <w:r>
        <w:instrText xml:space="preserve"> PAGEREF _Toc36192688 \h </w:instrText>
      </w:r>
      <w:r>
        <w:fldChar w:fldCharType="separate"/>
      </w:r>
      <w:r>
        <w:t>68</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_Toc36192689 \h </w:instrText>
      </w:r>
      <w:r>
        <w:fldChar w:fldCharType="separate"/>
      </w:r>
      <w:r>
        <w:t>68</w:t>
      </w:r>
      <w:r>
        <w:fldChar w:fldCharType="end"/>
      </w:r>
    </w:p>
    <w:p w:rsidR="00CB4FC8" w:rsidRDefault="00CB4FC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_Toc36192690 \h </w:instrText>
      </w:r>
      <w:r>
        <w:fldChar w:fldCharType="separate"/>
      </w:r>
      <w:r>
        <w:t>68</w:t>
      </w:r>
      <w:r>
        <w:fldChar w:fldCharType="end"/>
      </w:r>
    </w:p>
    <w:p w:rsidR="00CB4FC8" w:rsidRDefault="00CB4FC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_Toc36192691 \h </w:instrText>
      </w:r>
      <w:r>
        <w:fldChar w:fldCharType="separate"/>
      </w:r>
      <w:r>
        <w:t>70</w:t>
      </w:r>
      <w:r>
        <w:fldChar w:fldCharType="end"/>
      </w:r>
    </w:p>
    <w:p w:rsidR="00CB4FC8" w:rsidRDefault="00CB4FC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_Toc36192692 \h </w:instrText>
      </w:r>
      <w:r>
        <w:fldChar w:fldCharType="separate"/>
      </w:r>
      <w:r>
        <w:t>70</w:t>
      </w:r>
      <w:r>
        <w:fldChar w:fldCharType="end"/>
      </w:r>
    </w:p>
    <w:p w:rsidR="00CB4FC8" w:rsidRDefault="00CB4FC8">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_Toc36192693 \h </w:instrText>
      </w:r>
      <w:r>
        <w:fldChar w:fldCharType="separate"/>
      </w:r>
      <w:r>
        <w:t>72</w:t>
      </w:r>
      <w:r>
        <w:fldChar w:fldCharType="end"/>
      </w:r>
    </w:p>
    <w:p w:rsidR="00CB4FC8" w:rsidRDefault="00CB4FC8">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_Toc36192694 \h </w:instrText>
      </w:r>
      <w:r>
        <w:fldChar w:fldCharType="separate"/>
      </w:r>
      <w:r>
        <w:t>72</w:t>
      </w:r>
      <w:r>
        <w:fldChar w:fldCharType="end"/>
      </w:r>
    </w:p>
    <w:p w:rsidR="00CB4FC8" w:rsidRDefault="00CB4FC8">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_Toc36192695 \h </w:instrText>
      </w:r>
      <w:r>
        <w:fldChar w:fldCharType="separate"/>
      </w:r>
      <w:r>
        <w:t>73</w:t>
      </w:r>
      <w:r>
        <w:fldChar w:fldCharType="end"/>
      </w:r>
    </w:p>
    <w:p w:rsidR="00CB4FC8" w:rsidRDefault="00CB4FC8">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_Toc36192696 \h </w:instrText>
      </w:r>
      <w:r>
        <w:fldChar w:fldCharType="separate"/>
      </w:r>
      <w:r>
        <w:t>73</w:t>
      </w:r>
      <w:r>
        <w:fldChar w:fldCharType="end"/>
      </w:r>
    </w:p>
    <w:p w:rsidR="00CB4FC8" w:rsidRDefault="00CB4FC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_Toc36192697 \h </w:instrText>
      </w:r>
      <w:r>
        <w:fldChar w:fldCharType="separate"/>
      </w:r>
      <w:r>
        <w:t>73</w:t>
      </w:r>
      <w:r>
        <w:fldChar w:fldCharType="end"/>
      </w:r>
    </w:p>
    <w:p w:rsidR="00CB4FC8" w:rsidRDefault="00CB4FC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72685">
        <w:rPr>
          <w:lang w:val="en-US"/>
        </w:rPr>
        <w:t>Unified Data Repository</w:t>
      </w:r>
      <w:r>
        <w:t xml:space="preserve"> (UDR)</w:t>
      </w:r>
      <w:r>
        <w:tab/>
      </w:r>
      <w:r>
        <w:fldChar w:fldCharType="begin" w:fldLock="1"/>
      </w:r>
      <w:r>
        <w:instrText xml:space="preserve"> PAGEREF _Toc36192698 \h </w:instrText>
      </w:r>
      <w:r>
        <w:fldChar w:fldCharType="separate"/>
      </w:r>
      <w:r>
        <w:t>74</w:t>
      </w:r>
      <w:r>
        <w:fldChar w:fldCharType="end"/>
      </w:r>
    </w:p>
    <w:p w:rsidR="00CB4FC8" w:rsidRDefault="00CB4FC8">
      <w:pPr>
        <w:pStyle w:val="TOC3"/>
        <w:rPr>
          <w:rFonts w:asciiTheme="minorHAnsi" w:eastAsiaTheme="minorEastAsia" w:hAnsiTheme="minorHAnsi" w:cstheme="minorBidi"/>
          <w:sz w:val="22"/>
          <w:szCs w:val="22"/>
          <w:lang w:eastAsia="en-GB"/>
        </w:rPr>
      </w:pPr>
      <w:r>
        <w:lastRenderedPageBreak/>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_Toc36192699 \h </w:instrText>
      </w:r>
      <w:r>
        <w:fldChar w:fldCharType="separate"/>
      </w:r>
      <w:r>
        <w:t>74</w:t>
      </w:r>
      <w:r>
        <w:fldChar w:fldCharType="end"/>
      </w:r>
    </w:p>
    <w:p w:rsidR="00CB4FC8" w:rsidRDefault="00CB4FC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_Toc36192700 \h </w:instrText>
      </w:r>
      <w:r>
        <w:fldChar w:fldCharType="separate"/>
      </w:r>
      <w:r>
        <w:t>74</w:t>
      </w:r>
      <w:r>
        <w:fldChar w:fldCharType="end"/>
      </w:r>
    </w:p>
    <w:p w:rsidR="00CB4FC8" w:rsidRDefault="00CB4FC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_Toc36192701 \h </w:instrText>
      </w:r>
      <w:r>
        <w:fldChar w:fldCharType="separate"/>
      </w:r>
      <w:r>
        <w:t>74</w:t>
      </w:r>
      <w:r>
        <w:fldChar w:fldCharType="end"/>
      </w:r>
    </w:p>
    <w:p w:rsidR="00CB4FC8" w:rsidRDefault="00CB4FC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_Toc36192702 \h </w:instrText>
      </w:r>
      <w:r>
        <w:fldChar w:fldCharType="separate"/>
      </w:r>
      <w:r>
        <w:t>74</w:t>
      </w:r>
      <w:r>
        <w:fldChar w:fldCharType="end"/>
      </w:r>
    </w:p>
    <w:p w:rsidR="00CB4FC8" w:rsidRDefault="00CB4FC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_Toc36192703 \h </w:instrText>
      </w:r>
      <w:r>
        <w:fldChar w:fldCharType="separate"/>
      </w:r>
      <w:r>
        <w:t>74</w:t>
      </w:r>
      <w:r>
        <w:fldChar w:fldCharType="end"/>
      </w:r>
    </w:p>
    <w:p w:rsidR="00CB4FC8" w:rsidRDefault="00CB4FC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_Toc36192704 \h </w:instrText>
      </w:r>
      <w:r>
        <w:fldChar w:fldCharType="separate"/>
      </w:r>
      <w:r>
        <w:t>75</w:t>
      </w:r>
      <w:r>
        <w:fldChar w:fldCharType="end"/>
      </w:r>
    </w:p>
    <w:p w:rsidR="00CB4FC8" w:rsidRDefault="00CB4FC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_Toc36192705 \h </w:instrText>
      </w:r>
      <w:r>
        <w:fldChar w:fldCharType="separate"/>
      </w:r>
      <w:r>
        <w:t>75</w:t>
      </w:r>
      <w:r>
        <w:fldChar w:fldCharType="end"/>
      </w:r>
    </w:p>
    <w:p w:rsidR="00CB4FC8" w:rsidRDefault="00CB4FC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_Toc36192706 \h </w:instrText>
      </w:r>
      <w:r>
        <w:fldChar w:fldCharType="separate"/>
      </w:r>
      <w:r>
        <w:t>86</w:t>
      </w:r>
      <w:r>
        <w:fldChar w:fldCharType="end"/>
      </w:r>
    </w:p>
    <w:p w:rsidR="00CB4FC8" w:rsidRDefault="00CB4FC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_Toc36192707 \h </w:instrText>
      </w:r>
      <w:r>
        <w:fldChar w:fldCharType="separate"/>
      </w:r>
      <w:r>
        <w:t>87</w:t>
      </w:r>
      <w:r>
        <w:fldChar w:fldCharType="end"/>
      </w:r>
    </w:p>
    <w:p w:rsidR="00CB4FC8" w:rsidRDefault="00CB4FC8">
      <w:pPr>
        <w:pStyle w:val="TOC2"/>
        <w:rPr>
          <w:rFonts w:asciiTheme="minorHAnsi" w:eastAsiaTheme="minorEastAsia" w:hAnsiTheme="minorHAnsi" w:cstheme="minorBidi"/>
          <w:sz w:val="22"/>
          <w:szCs w:val="22"/>
          <w:lang w:eastAsia="en-GB"/>
        </w:rPr>
      </w:pPr>
      <w:r w:rsidRPr="00372685">
        <w:rPr>
          <w:lang w:val="en-US"/>
        </w:rPr>
        <w:t>6.5</w:t>
      </w:r>
      <w:r>
        <w:rPr>
          <w:rFonts w:asciiTheme="minorHAnsi" w:eastAsiaTheme="minorEastAsia" w:hAnsiTheme="minorHAnsi" w:cstheme="minorBidi"/>
          <w:sz w:val="22"/>
          <w:szCs w:val="22"/>
          <w:lang w:eastAsia="en-GB"/>
        </w:rPr>
        <w:tab/>
      </w:r>
      <w:r w:rsidRPr="00372685">
        <w:rPr>
          <w:lang w:val="en-US"/>
        </w:rPr>
        <w:t>Access</w:t>
      </w:r>
      <w:r>
        <w:t xml:space="preserve"> and mobility related policy information</w:t>
      </w:r>
      <w:r>
        <w:tab/>
      </w:r>
      <w:r>
        <w:fldChar w:fldCharType="begin" w:fldLock="1"/>
      </w:r>
      <w:r>
        <w:instrText xml:space="preserve"> PAGEREF _Toc36192708 \h </w:instrText>
      </w:r>
      <w:r>
        <w:fldChar w:fldCharType="separate"/>
      </w:r>
      <w:r>
        <w:t>94</w:t>
      </w:r>
      <w:r>
        <w:fldChar w:fldCharType="end"/>
      </w:r>
    </w:p>
    <w:p w:rsidR="00CB4FC8" w:rsidRDefault="00CB4FC8">
      <w:pPr>
        <w:pStyle w:val="TOC2"/>
        <w:rPr>
          <w:rFonts w:asciiTheme="minorHAnsi" w:eastAsiaTheme="minorEastAsia" w:hAnsiTheme="minorHAnsi" w:cstheme="minorBidi"/>
          <w:sz w:val="22"/>
          <w:szCs w:val="22"/>
          <w:lang w:eastAsia="en-GB"/>
        </w:rPr>
      </w:pPr>
      <w:r w:rsidRPr="00372685">
        <w:rPr>
          <w:lang w:val="en-US"/>
        </w:rPr>
        <w:t>6.6</w:t>
      </w:r>
      <w:r>
        <w:rPr>
          <w:rFonts w:asciiTheme="minorHAnsi" w:eastAsiaTheme="minorEastAsia" w:hAnsiTheme="minorHAnsi" w:cstheme="minorBidi"/>
          <w:sz w:val="22"/>
          <w:szCs w:val="22"/>
          <w:lang w:eastAsia="en-GB"/>
        </w:rPr>
        <w:tab/>
      </w:r>
      <w:r w:rsidRPr="00372685">
        <w:rPr>
          <w:lang w:val="en-US"/>
        </w:rPr>
        <w:t>UE access selection and PDU Session selection related policy information</w:t>
      </w:r>
      <w:r>
        <w:tab/>
      </w:r>
      <w:r>
        <w:fldChar w:fldCharType="begin" w:fldLock="1"/>
      </w:r>
      <w:r>
        <w:instrText xml:space="preserve"> PAGEREF _Toc36192709 \h </w:instrText>
      </w:r>
      <w:r>
        <w:fldChar w:fldCharType="separate"/>
      </w:r>
      <w:r>
        <w:t>95</w:t>
      </w:r>
      <w:r>
        <w:fldChar w:fldCharType="end"/>
      </w:r>
    </w:p>
    <w:p w:rsidR="00CB4FC8" w:rsidRDefault="00CB4FC8">
      <w:pPr>
        <w:pStyle w:val="TOC3"/>
        <w:rPr>
          <w:rFonts w:asciiTheme="minorHAnsi" w:eastAsiaTheme="minorEastAsia" w:hAnsiTheme="minorHAnsi" w:cstheme="minorBidi"/>
          <w:sz w:val="22"/>
          <w:szCs w:val="22"/>
          <w:lang w:eastAsia="en-GB"/>
        </w:rPr>
      </w:pPr>
      <w:r w:rsidRPr="00372685">
        <w:rPr>
          <w:lang w:val="en-US"/>
        </w:rPr>
        <w:t>6.6.1</w:t>
      </w:r>
      <w:r>
        <w:rPr>
          <w:rFonts w:asciiTheme="minorHAnsi" w:eastAsiaTheme="minorEastAsia" w:hAnsiTheme="minorHAnsi" w:cstheme="minorBidi"/>
          <w:sz w:val="22"/>
          <w:szCs w:val="22"/>
          <w:lang w:eastAsia="en-GB"/>
        </w:rPr>
        <w:tab/>
      </w:r>
      <w:r w:rsidRPr="00372685">
        <w:rPr>
          <w:lang w:val="en-US"/>
        </w:rPr>
        <w:t>Access Network Discovery &amp; Selection Policy Information</w:t>
      </w:r>
      <w:r>
        <w:tab/>
      </w:r>
      <w:r>
        <w:fldChar w:fldCharType="begin" w:fldLock="1"/>
      </w:r>
      <w:r>
        <w:instrText xml:space="preserve"> PAGEREF _Toc36192710 \h </w:instrText>
      </w:r>
      <w:r>
        <w:fldChar w:fldCharType="separate"/>
      </w:r>
      <w:r>
        <w:t>95</w:t>
      </w:r>
      <w:r>
        <w:fldChar w:fldCharType="end"/>
      </w:r>
    </w:p>
    <w:p w:rsidR="00CB4FC8" w:rsidRDefault="00CB4FC8">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_Toc36192711 \h </w:instrText>
      </w:r>
      <w:r>
        <w:fldChar w:fldCharType="separate"/>
      </w:r>
      <w:r>
        <w:t>95</w:t>
      </w:r>
      <w:r>
        <w:fldChar w:fldCharType="end"/>
      </w:r>
    </w:p>
    <w:p w:rsidR="00CB4FC8" w:rsidRDefault="00CB4FC8">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_Toc36192712 \h </w:instrText>
      </w:r>
      <w:r>
        <w:fldChar w:fldCharType="separate"/>
      </w:r>
      <w:r>
        <w:t>95</w:t>
      </w:r>
      <w:r>
        <w:fldChar w:fldCharType="end"/>
      </w:r>
    </w:p>
    <w:p w:rsidR="00CB4FC8" w:rsidRDefault="00CB4FC8">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_Toc36192713 \h </w:instrText>
      </w:r>
      <w:r>
        <w:fldChar w:fldCharType="separate"/>
      </w:r>
      <w:r>
        <w:t>96</w:t>
      </w:r>
      <w:r>
        <w:fldChar w:fldCharType="end"/>
      </w:r>
    </w:p>
    <w:p w:rsidR="00CB4FC8" w:rsidRDefault="00CB4FC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72685">
        <w:rPr>
          <w:lang w:val="en-US"/>
        </w:rPr>
        <w:t>UE Route Selection Policy information</w:t>
      </w:r>
      <w:r>
        <w:tab/>
      </w:r>
      <w:r>
        <w:fldChar w:fldCharType="begin" w:fldLock="1"/>
      </w:r>
      <w:r>
        <w:instrText xml:space="preserve"> PAGEREF _Toc36192714 \h </w:instrText>
      </w:r>
      <w:r>
        <w:fldChar w:fldCharType="separate"/>
      </w:r>
      <w:r>
        <w:t>96</w:t>
      </w:r>
      <w:r>
        <w:fldChar w:fldCharType="end"/>
      </w:r>
    </w:p>
    <w:p w:rsidR="00CB4FC8" w:rsidRDefault="00CB4FC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_Toc36192715 \h </w:instrText>
      </w:r>
      <w:r>
        <w:fldChar w:fldCharType="separate"/>
      </w:r>
      <w:r>
        <w:t>96</w:t>
      </w:r>
      <w:r>
        <w:fldChar w:fldCharType="end"/>
      </w:r>
    </w:p>
    <w:p w:rsidR="00CB4FC8" w:rsidRDefault="00CB4FC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_Toc36192716 \h </w:instrText>
      </w:r>
      <w:r>
        <w:fldChar w:fldCharType="separate"/>
      </w:r>
      <w:r>
        <w:t>100</w:t>
      </w:r>
      <w:r>
        <w:fldChar w:fldCharType="end"/>
      </w:r>
    </w:p>
    <w:p w:rsidR="00CB4FC8" w:rsidRDefault="00CB4FC8">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_Toc36192717 \h </w:instrText>
      </w:r>
      <w:r>
        <w:fldChar w:fldCharType="separate"/>
      </w:r>
      <w:r>
        <w:t>100</w:t>
      </w:r>
      <w:r>
        <w:fldChar w:fldCharType="end"/>
      </w:r>
    </w:p>
    <w:p w:rsidR="00CB4FC8" w:rsidRDefault="00CB4FC8">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_Toc36192718 \h </w:instrText>
      </w:r>
      <w:r>
        <w:fldChar w:fldCharType="separate"/>
      </w:r>
      <w:r>
        <w:t>102</w:t>
      </w:r>
      <w:r>
        <w:fldChar w:fldCharType="end"/>
      </w:r>
    </w:p>
    <w:p w:rsidR="00CB4FC8" w:rsidRDefault="00CB4FC8">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_Toc36192719 \h </w:instrText>
      </w:r>
      <w:r>
        <w:fldChar w:fldCharType="separate"/>
      </w:r>
      <w:r>
        <w:t>106</w:t>
      </w:r>
      <w:r>
        <w:fldChar w:fldCharType="end"/>
      </w:r>
    </w:p>
    <w:p w:rsidR="00CB4FC8" w:rsidRDefault="00CB4FC8">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_Toc36192720 \h </w:instrText>
      </w:r>
      <w:r>
        <w:fldChar w:fldCharType="separate"/>
      </w:r>
      <w:r>
        <w:t>107</w:t>
      </w:r>
      <w:r>
        <w:fldChar w:fldCharType="end"/>
      </w:r>
    </w:p>
    <w:p w:rsidR="00CB4FC8" w:rsidRDefault="00CB4FC8">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_Toc36192721 \h </w:instrText>
      </w:r>
      <w:r>
        <w:fldChar w:fldCharType="separate"/>
      </w:r>
      <w:r>
        <w:t>109</w:t>
      </w:r>
      <w:r>
        <w:fldChar w:fldCharType="end"/>
      </w:r>
    </w:p>
    <w:p w:rsidR="00CB4FC8" w:rsidRDefault="00CB4FC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_Toc36192722 \h </w:instrText>
      </w:r>
      <w:r>
        <w:fldChar w:fldCharType="separate"/>
      </w:r>
      <w:r>
        <w:t>109</w:t>
      </w:r>
      <w:r>
        <w:fldChar w:fldCharType="end"/>
      </w:r>
    </w:p>
    <w:p w:rsidR="00CB4FC8" w:rsidRDefault="00CB4FC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_Toc36192723 \h </w:instrText>
      </w:r>
      <w:r>
        <w:fldChar w:fldCharType="separate"/>
      </w:r>
      <w:r>
        <w:t>110</w:t>
      </w:r>
      <w:r>
        <w:fldChar w:fldCharType="end"/>
      </w:r>
    </w:p>
    <w:p w:rsidR="00CB4FC8" w:rsidRDefault="00CB4FC8">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_Toc36192724 \h </w:instrText>
      </w:r>
      <w:r>
        <w:fldChar w:fldCharType="separate"/>
      </w:r>
      <w:r>
        <w:t>111</w:t>
      </w:r>
      <w:r>
        <w:fldChar w:fldCharType="end"/>
      </w:r>
    </w:p>
    <w:p w:rsidR="00080512" w:rsidRPr="00F70B61" w:rsidRDefault="00CB4FC8">
      <w:r>
        <w:rPr>
          <w:noProof/>
          <w:sz w:val="22"/>
        </w:rPr>
        <w:fldChar w:fldCharType="end"/>
      </w:r>
    </w:p>
    <w:p w:rsidR="00080512" w:rsidRPr="00F70B61" w:rsidRDefault="00080512">
      <w:pPr>
        <w:pStyle w:val="Heading1"/>
      </w:pPr>
      <w:r w:rsidRPr="00F70B61">
        <w:br w:type="page"/>
      </w:r>
      <w:bookmarkStart w:id="4" w:name="_Toc19197263"/>
      <w:bookmarkStart w:id="5" w:name="_Toc27896416"/>
      <w:bookmarkStart w:id="6" w:name="_Toc36192583"/>
      <w:r w:rsidRPr="00F70B61">
        <w:lastRenderedPageBreak/>
        <w:t>Foreword</w:t>
      </w:r>
      <w:bookmarkEnd w:id="4"/>
      <w:bookmarkEnd w:id="5"/>
      <w:bookmarkEnd w:id="6"/>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7" w:name="_Toc19197264"/>
      <w:bookmarkStart w:id="8" w:name="_Toc27896417"/>
      <w:bookmarkStart w:id="9" w:name="_Toc36192584"/>
      <w:r w:rsidRPr="00F70B61">
        <w:t>Introduction</w:t>
      </w:r>
      <w:bookmarkEnd w:id="7"/>
      <w:bookmarkEnd w:id="8"/>
      <w:bookmarkEnd w:id="9"/>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10" w:name="_Toc19197265"/>
      <w:bookmarkStart w:id="11" w:name="_Toc27896418"/>
      <w:bookmarkStart w:id="12" w:name="_Toc36192585"/>
      <w:r w:rsidRPr="00F70B61">
        <w:lastRenderedPageBreak/>
        <w:t>1</w:t>
      </w:r>
      <w:r w:rsidRPr="00F70B61">
        <w:tab/>
        <w:t>Scope</w:t>
      </w:r>
      <w:bookmarkEnd w:id="10"/>
      <w:bookmarkEnd w:id="11"/>
      <w:bookmarkEnd w:id="12"/>
    </w:p>
    <w:p w:rsidR="00E10B77" w:rsidRPr="003F46C2" w:rsidRDefault="00E10B77" w:rsidP="00E10B77">
      <w:bookmarkStart w:id="13"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14" w:name="_Toc19197266"/>
      <w:bookmarkStart w:id="15" w:name="_Toc27896419"/>
      <w:bookmarkStart w:id="16" w:name="_Toc36192586"/>
      <w:r w:rsidRPr="00F70B61">
        <w:t>2</w:t>
      </w:r>
      <w:r w:rsidRPr="00F70B61">
        <w:tab/>
        <w:t>References</w:t>
      </w:r>
      <w:bookmarkEnd w:id="14"/>
      <w:bookmarkEnd w:id="15"/>
      <w:bookmarkEnd w:id="16"/>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CB4FC8" w:rsidRPr="00F70B61">
        <w:t>3GPP</w:t>
      </w:r>
      <w:r w:rsidR="00CB4FC8">
        <w:t> </w:t>
      </w:r>
      <w:r w:rsidR="00CB4FC8" w:rsidRPr="00F70B61">
        <w:t>TR</w:t>
      </w:r>
      <w:r w:rsidR="00CB4FC8">
        <w:t> </w:t>
      </w:r>
      <w:r w:rsidR="00CB4FC8"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CB4FC8" w:rsidRPr="00F70B61">
        <w:t>3GPP</w:t>
      </w:r>
      <w:r w:rsidR="00CB4FC8">
        <w:t> </w:t>
      </w:r>
      <w:r w:rsidR="00CB4FC8" w:rsidRPr="00F70B61">
        <w:t>TS</w:t>
      </w:r>
      <w:r w:rsidR="00CB4FC8">
        <w:t> </w:t>
      </w:r>
      <w:r w:rsidR="00CB4FC8"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CB4FC8" w:rsidRPr="00F70B61">
        <w:t>3GPP</w:t>
      </w:r>
      <w:r w:rsidR="00CB4FC8">
        <w:t> </w:t>
      </w:r>
      <w:r w:rsidR="00CB4FC8" w:rsidRPr="00F70B61">
        <w:t>TS</w:t>
      </w:r>
      <w:r w:rsidR="00CB4FC8">
        <w:t> </w:t>
      </w:r>
      <w:r w:rsidR="00CB4FC8"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CB4FC8" w:rsidRPr="00F70B61">
        <w:t>3GPP</w:t>
      </w:r>
      <w:r w:rsidR="00CB4FC8">
        <w:t> </w:t>
      </w:r>
      <w:r w:rsidR="00CB4FC8" w:rsidRPr="00F70B61">
        <w:t>TS</w:t>
      </w:r>
      <w:r w:rsidR="00CB4FC8">
        <w:t> </w:t>
      </w:r>
      <w:r w:rsidR="00CB4FC8"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CB4FC8" w:rsidRPr="00F70B61">
        <w:t>3GPP</w:t>
      </w:r>
      <w:r w:rsidR="00CB4FC8">
        <w:t> </w:t>
      </w:r>
      <w:r w:rsidR="00CB4FC8" w:rsidRPr="00F70B61">
        <w:t>TS</w:t>
      </w:r>
      <w:r w:rsidR="00CB4FC8">
        <w:t> </w:t>
      </w:r>
      <w:r w:rsidR="00CB4FC8"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CB4FC8" w:rsidRPr="00F70B61">
        <w:t>3GPP</w:t>
      </w:r>
      <w:r w:rsidR="00CB4FC8">
        <w:t> </w:t>
      </w:r>
      <w:r w:rsidR="00CB4FC8" w:rsidRPr="00F70B61">
        <w:t>TS</w:t>
      </w:r>
      <w:r w:rsidR="00CB4FC8">
        <w:t> </w:t>
      </w:r>
      <w:r w:rsidR="00CB4FC8"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CB4FC8" w:rsidRPr="00F70B61">
        <w:t>3GPP</w:t>
      </w:r>
      <w:r w:rsidR="00CB4FC8">
        <w:t> </w:t>
      </w:r>
      <w:r w:rsidR="00CB4FC8" w:rsidRPr="00F70B61">
        <w:t>TS</w:t>
      </w:r>
      <w:r w:rsidR="00CB4FC8">
        <w:t> </w:t>
      </w:r>
      <w:r w:rsidR="00CB4FC8"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CB4FC8" w:rsidRPr="00F70B61">
        <w:t>3GPP</w:t>
      </w:r>
      <w:r w:rsidR="00CB4FC8">
        <w:t> </w:t>
      </w:r>
      <w:r w:rsidR="00CB4FC8" w:rsidRPr="00F70B61">
        <w:t>TS</w:t>
      </w:r>
      <w:r w:rsidR="00CB4FC8">
        <w:t> </w:t>
      </w:r>
      <w:r w:rsidR="00CB4FC8"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CB4FC8" w:rsidRPr="00F70B61">
        <w:t>3GPP</w:t>
      </w:r>
      <w:r w:rsidR="00CB4FC8">
        <w:t> </w:t>
      </w:r>
      <w:r w:rsidR="00CB4FC8" w:rsidRPr="00F70B61">
        <w:t>TS</w:t>
      </w:r>
      <w:r w:rsidR="00CB4FC8">
        <w:t> </w:t>
      </w:r>
      <w:r w:rsidR="00CB4FC8"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CB4FC8" w:rsidRPr="00F70B61">
        <w:t>3GPP</w:t>
      </w:r>
      <w:r w:rsidR="00CB4FC8">
        <w:t> </w:t>
      </w:r>
      <w:r w:rsidR="00CB4FC8" w:rsidRPr="00F70B61">
        <w:t>TS</w:t>
      </w:r>
      <w:r w:rsidR="00CB4FC8">
        <w:t> </w:t>
      </w:r>
      <w:r w:rsidR="00CB4FC8"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CB4FC8" w:rsidRPr="00F70B61">
        <w:t>3GPP</w:t>
      </w:r>
      <w:r w:rsidR="00CB4FC8">
        <w:t> </w:t>
      </w:r>
      <w:r w:rsidR="00CB4FC8" w:rsidRPr="00F70B61">
        <w:t>TS</w:t>
      </w:r>
      <w:r w:rsidR="00CB4FC8">
        <w:t> </w:t>
      </w:r>
      <w:r w:rsidR="00CB4FC8"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CB4FC8" w:rsidRPr="00F70B61">
        <w:rPr>
          <w:lang w:val="en-GB"/>
        </w:rPr>
        <w:t>3GPP</w:t>
      </w:r>
      <w:r w:rsidR="00CB4FC8">
        <w:rPr>
          <w:lang w:val="en-GB"/>
        </w:rPr>
        <w:t> </w:t>
      </w:r>
      <w:r w:rsidR="00CB4FC8" w:rsidRPr="00F70B61">
        <w:rPr>
          <w:lang w:val="en-GB"/>
        </w:rPr>
        <w:t>TS</w:t>
      </w:r>
      <w:r w:rsidR="00CB4FC8">
        <w:rPr>
          <w:lang w:val="en-GB"/>
        </w:rPr>
        <w:t> </w:t>
      </w:r>
      <w:r w:rsidR="00CB4FC8"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CB4FC8" w:rsidRPr="00F70B61">
        <w:rPr>
          <w:lang w:val="en-GB"/>
        </w:rPr>
        <w:t>3GPP</w:t>
      </w:r>
      <w:r w:rsidR="00CB4FC8">
        <w:rPr>
          <w:lang w:val="en-GB"/>
        </w:rPr>
        <w:t> </w:t>
      </w:r>
      <w:r w:rsidR="00CB4FC8" w:rsidRPr="00F70B61">
        <w:rPr>
          <w:lang w:val="en-GB"/>
        </w:rPr>
        <w:t>TS</w:t>
      </w:r>
      <w:r w:rsidR="00CB4FC8">
        <w:rPr>
          <w:lang w:val="en-GB"/>
        </w:rPr>
        <w:t> </w:t>
      </w:r>
      <w:r w:rsidR="00CB4FC8" w:rsidRPr="00F70B61">
        <w:rPr>
          <w:lang w:val="en-GB"/>
        </w:rPr>
        <w:t>29.507:</w:t>
      </w:r>
      <w:r w:rsidRPr="00F70B61">
        <w:rPr>
          <w:lang w:val="en-GB"/>
        </w:rPr>
        <w:t xml:space="preserve"> </w:t>
      </w:r>
      <w:r w:rsidR="00F70B61" w:rsidRPr="00F70B61">
        <w:rPr>
          <w:lang w:val="en-GB"/>
        </w:rPr>
        <w:t>"</w:t>
      </w:r>
      <w:bookmarkStart w:id="17" w:name="_Hlk494379414"/>
      <w:r w:rsidRPr="00F70B61">
        <w:t>Access and Mobility Policy Control</w:t>
      </w:r>
      <w:bookmarkEnd w:id="17"/>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CB4FC8" w:rsidRPr="00F70B61">
        <w:t>3GPP</w:t>
      </w:r>
      <w:r w:rsidR="00CB4FC8">
        <w:t> </w:t>
      </w:r>
      <w:r w:rsidR="00CB4FC8">
        <w:t>TS</w:t>
      </w:r>
      <w:r w:rsidR="00CB4FC8">
        <w:t> </w:t>
      </w:r>
      <w:r w:rsidR="00CB4FC8">
        <w:t>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CB4FC8" w:rsidRPr="00F70B61">
        <w:t>3GPP</w:t>
      </w:r>
      <w:r w:rsidR="00CB4FC8">
        <w:t> </w:t>
      </w:r>
      <w:r w:rsidR="00CB4FC8">
        <w:t>TS</w:t>
      </w:r>
      <w:r w:rsidR="00CB4FC8">
        <w:t> </w:t>
      </w:r>
      <w:r w:rsidR="00CB4FC8">
        <w:t>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CB4FC8" w:rsidRPr="00F70B61">
        <w:t>3GPP</w:t>
      </w:r>
      <w:r w:rsidR="00CB4FC8">
        <w:t> </w:t>
      </w:r>
      <w:r w:rsidR="00CB4FC8">
        <w:t>TS</w:t>
      </w:r>
      <w:r w:rsidR="00CB4FC8">
        <w:t> </w:t>
      </w:r>
      <w:r w:rsidR="00CB4FC8">
        <w:t>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CB4FC8" w:rsidRPr="00F70B61">
        <w:t>3GPP</w:t>
      </w:r>
      <w:r w:rsidR="00CB4FC8">
        <w:t> </w:t>
      </w:r>
      <w:r w:rsidR="00CB4FC8">
        <w:t>TS</w:t>
      </w:r>
      <w:r w:rsidR="00CB4FC8">
        <w:t> </w:t>
      </w:r>
      <w:r w:rsidR="00CB4FC8">
        <w:t>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CB4FC8" w:rsidRPr="00F70B61">
        <w:t>3GPP</w:t>
      </w:r>
      <w:r w:rsidR="00CB4FC8">
        <w:t> </w:t>
      </w:r>
      <w:r w:rsidR="00CB4FC8">
        <w:t>TS</w:t>
      </w:r>
      <w:r w:rsidR="00CB4FC8">
        <w:t> </w:t>
      </w:r>
      <w:r w:rsidR="00CB4FC8">
        <w:t>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CB4FC8" w:rsidRPr="00F70B61">
        <w:t>3GPP</w:t>
      </w:r>
      <w:r w:rsidR="00CB4FC8">
        <w:t> </w:t>
      </w:r>
      <w:r w:rsidR="00CB4FC8">
        <w:t>TS</w:t>
      </w:r>
      <w:r w:rsidR="00CB4FC8">
        <w:t> </w:t>
      </w:r>
      <w:r w:rsidR="00CB4FC8">
        <w:rPr>
          <w:lang w:val="en-GB"/>
        </w:rPr>
        <w:t>32</w:t>
      </w:r>
      <w:r w:rsidR="00CB4FC8">
        <w:t>.</w:t>
      </w:r>
      <w:r w:rsidR="00CB4FC8">
        <w:rPr>
          <w:lang w:val="en-GB"/>
        </w:rPr>
        <w:t>29</w:t>
      </w:r>
      <w:r w:rsidR="00CB4FC8">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CB4FC8">
        <w:rPr>
          <w:lang w:val="en-GB" w:eastAsia="zh-CN"/>
        </w:rPr>
        <w:t>3GPP</w:t>
      </w:r>
      <w:r w:rsidR="00CB4FC8">
        <w:rPr>
          <w:lang w:val="en-GB" w:eastAsia="zh-CN"/>
        </w:rPr>
        <w:t> </w:t>
      </w:r>
      <w:r w:rsidR="00CB4FC8">
        <w:rPr>
          <w:lang w:eastAsia="zh-CN"/>
        </w:rPr>
        <w:t>TS</w:t>
      </w:r>
      <w:r w:rsidR="00CB4FC8">
        <w:rPr>
          <w:lang w:val="en-GB" w:eastAsia="zh-CN"/>
        </w:rPr>
        <w:t> </w:t>
      </w:r>
      <w:r w:rsidR="00CB4FC8">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CB4FC8" w:rsidRPr="00F70B61">
        <w:t>3GPP</w:t>
      </w:r>
      <w:r w:rsidR="00CB4FC8">
        <w:t> </w:t>
      </w:r>
      <w:r w:rsidR="00CB4FC8">
        <w:t>TS</w:t>
      </w:r>
      <w:r w:rsidR="00CB4FC8">
        <w:t> </w:t>
      </w:r>
      <w:r w:rsidR="00CB4FC8">
        <w:t>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CB4FC8" w:rsidRPr="00F70B61">
        <w:t>3GPP</w:t>
      </w:r>
      <w:r w:rsidR="00CB4FC8">
        <w:t> </w:t>
      </w:r>
      <w:r w:rsidR="00CB4FC8">
        <w:t>TS</w:t>
      </w:r>
      <w:r w:rsidR="00CB4FC8">
        <w:t> </w:t>
      </w:r>
      <w:r w:rsidR="00CB4FC8">
        <w:t>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CB4FC8" w:rsidRPr="00F70B61">
        <w:t>3GPP</w:t>
      </w:r>
      <w:r w:rsidR="00CB4FC8">
        <w:t> </w:t>
      </w:r>
      <w:r w:rsidR="00CB4FC8">
        <w:t>TS</w:t>
      </w:r>
      <w:r w:rsidR="00CB4FC8">
        <w:t> </w:t>
      </w:r>
      <w:r w:rsidR="00CB4FC8">
        <w:t>23.28</w:t>
      </w:r>
      <w:r w:rsidR="00CB4FC8">
        <w:rPr>
          <w:lang w:val="en-GB"/>
        </w:rPr>
        <w:t>8</w:t>
      </w:r>
      <w:r w:rsidR="00CB4FC8">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CB4FC8" w:rsidRPr="00F70B61">
        <w:t>3GPP</w:t>
      </w:r>
      <w:r w:rsidR="00CB4FC8">
        <w:t> </w:t>
      </w:r>
      <w:r w:rsidR="00CB4FC8">
        <w:t>TS</w:t>
      </w:r>
      <w:r w:rsidR="00CB4FC8">
        <w:t> </w:t>
      </w:r>
      <w:r w:rsidR="00CB4FC8">
        <w:t>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CB4FC8" w:rsidRPr="00F70B61">
        <w:t>3GPP</w:t>
      </w:r>
      <w:r w:rsidR="00CB4FC8">
        <w:t> </w:t>
      </w:r>
      <w:r w:rsidR="00CB4FC8">
        <w:t>TS</w:t>
      </w:r>
      <w:r w:rsidR="00CB4FC8">
        <w:t> </w:t>
      </w:r>
      <w:r w:rsidR="00CB4FC8">
        <w:t>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CB4FC8" w:rsidRPr="00F70B61">
        <w:t>3GPP</w:t>
      </w:r>
      <w:r w:rsidR="00CB4FC8">
        <w:t> </w:t>
      </w:r>
      <w:r w:rsidR="00CB4FC8">
        <w:t>TS</w:t>
      </w:r>
      <w:r w:rsidR="00CB4FC8">
        <w:t> </w:t>
      </w:r>
      <w:r w:rsidR="00CB4FC8">
        <w:t>23.</w:t>
      </w:r>
      <w:r w:rsidR="00CB4FC8">
        <w:rPr>
          <w:lang w:val="en-GB"/>
        </w:rPr>
        <w:t>316</w:t>
      </w:r>
      <w:r w:rsidR="00CB4FC8">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CB4FC8" w:rsidRPr="00F70B61">
        <w:t>3GPP</w:t>
      </w:r>
      <w:r w:rsidR="00CB4FC8">
        <w:t> </w:t>
      </w:r>
      <w:r w:rsidR="00CB4FC8">
        <w:t>TS</w:t>
      </w:r>
      <w:r w:rsidR="00CB4FC8">
        <w:t> </w:t>
      </w:r>
      <w:r w:rsidR="00CB4FC8">
        <w:t>23.287:</w:t>
      </w:r>
      <w:r>
        <w:t xml:space="preserve"> "Architecture enhancements for 5G System (5GS) to support Vehicle-to-Everything (V2X) services".</w:t>
      </w:r>
    </w:p>
    <w:p w:rsidR="001A3E91" w:rsidRPr="00F70B61" w:rsidRDefault="001A3E91" w:rsidP="001A3E91">
      <w:pPr>
        <w:pStyle w:val="EX"/>
        <w:rPr>
          <w:lang w:eastAsia="zh-CN"/>
        </w:rPr>
      </w:pPr>
      <w:bookmarkStart w:id="18" w:name="_Toc19197267"/>
      <w:r w:rsidRPr="00F70B61">
        <w:t>[</w:t>
      </w:r>
      <w:r>
        <w:rPr>
          <w:lang w:val="en-GB"/>
        </w:rPr>
        <w:t>29</w:t>
      </w:r>
      <w:r w:rsidRPr="00F70B61">
        <w:t>]</w:t>
      </w:r>
      <w:r w:rsidRPr="00F70B61">
        <w:tab/>
      </w:r>
      <w:r w:rsidR="00CB4FC8" w:rsidRPr="00F70B61">
        <w:t>3GPP</w:t>
      </w:r>
      <w:r w:rsidR="00CB4FC8">
        <w:t> </w:t>
      </w:r>
      <w:r w:rsidR="00CB4FC8">
        <w:t>TS</w:t>
      </w:r>
      <w:r w:rsidR="00CB4FC8">
        <w:t> </w:t>
      </w:r>
      <w:r w:rsidR="00CB4FC8">
        <w:t>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CB4FC8" w:rsidRPr="00F70B61">
        <w:t>3GPP</w:t>
      </w:r>
      <w:r w:rsidR="00CB4FC8">
        <w:t> </w:t>
      </w:r>
      <w:r w:rsidR="00CB4FC8">
        <w:t>TS</w:t>
      </w:r>
      <w:r w:rsidR="00CB4FC8">
        <w:t> </w:t>
      </w:r>
      <w:r w:rsidR="00CB4FC8">
        <w:t>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r>
      <w:r w:rsidR="00CB4FC8" w:rsidRPr="00F70B61">
        <w:t>3GPP</w:t>
      </w:r>
      <w:r w:rsidR="00CB4FC8">
        <w:t> </w:t>
      </w:r>
      <w:r w:rsidR="00CB4FC8">
        <w:t>TS</w:t>
      </w:r>
      <w:r w:rsidR="00CB4FC8">
        <w:t> </w:t>
      </w:r>
      <w:r w:rsidR="00CB4FC8">
        <w:t>2</w:t>
      </w:r>
      <w:r w:rsidR="00CB4FC8">
        <w:rPr>
          <w:lang w:val="en-GB"/>
        </w:rPr>
        <w:t>6</w:t>
      </w:r>
      <w:r w:rsidR="00CB4FC8">
        <w:t>.</w:t>
      </w:r>
      <w:r w:rsidR="00CB4FC8">
        <w:rPr>
          <w:lang w:val="en-GB"/>
        </w:rPr>
        <w:t>114</w:t>
      </w:r>
      <w:r w:rsidR="00CB4FC8">
        <w:t>:</w:t>
      </w:r>
      <w:r>
        <w:t xml:space="preserve"> "P Multimedia Subsystem (IMS); Multimedia telephony; Media handling and interaction".</w:t>
      </w:r>
    </w:p>
    <w:p w:rsidR="00E10B77" w:rsidRPr="00F70B61" w:rsidRDefault="00E10B77" w:rsidP="00E10B77">
      <w:pPr>
        <w:pStyle w:val="Heading1"/>
      </w:pPr>
      <w:bookmarkStart w:id="19" w:name="_Toc27896420"/>
      <w:bookmarkStart w:id="20" w:name="_Toc36192587"/>
      <w:r w:rsidRPr="00F70B61">
        <w:t>3</w:t>
      </w:r>
      <w:r w:rsidRPr="00F70B61">
        <w:tab/>
        <w:t>Definitions</w:t>
      </w:r>
      <w:r w:rsidRPr="00F70B61">
        <w:rPr>
          <w:rFonts w:hint="eastAsia"/>
          <w:lang w:eastAsia="zh-CN"/>
        </w:rPr>
        <w:t xml:space="preserve"> </w:t>
      </w:r>
      <w:r w:rsidRPr="00F70B61">
        <w:t>and abbreviations</w:t>
      </w:r>
      <w:bookmarkEnd w:id="18"/>
      <w:bookmarkEnd w:id="19"/>
      <w:bookmarkEnd w:id="20"/>
    </w:p>
    <w:p w:rsidR="00E10B77" w:rsidRPr="00F70B61" w:rsidRDefault="00E10B77" w:rsidP="00E10B77">
      <w:pPr>
        <w:pStyle w:val="Heading2"/>
      </w:pPr>
      <w:bookmarkStart w:id="21" w:name="_Toc19197268"/>
      <w:bookmarkStart w:id="22" w:name="_Toc27896421"/>
      <w:bookmarkStart w:id="23" w:name="_Toc36192588"/>
      <w:r w:rsidRPr="00F70B61">
        <w:t>3.1</w:t>
      </w:r>
      <w:r w:rsidRPr="00F70B61">
        <w:tab/>
        <w:t>Definitions</w:t>
      </w:r>
      <w:bookmarkEnd w:id="21"/>
      <w:bookmarkEnd w:id="22"/>
      <w:bookmarkEnd w:id="23"/>
    </w:p>
    <w:p w:rsidR="00E10B77" w:rsidRPr="00F70B61" w:rsidRDefault="00E10B77" w:rsidP="00E10B77">
      <w:pPr>
        <w:rPr>
          <w:lang w:eastAsia="zh-CN"/>
        </w:rPr>
      </w:pPr>
      <w:r w:rsidRPr="00F70B61">
        <w:t xml:space="preserve">For the purposes of the present document, the terms and definitions given in </w:t>
      </w:r>
      <w:r w:rsidR="00CB4FC8" w:rsidRPr="00F70B61">
        <w:t>TR</w:t>
      </w:r>
      <w:r w:rsidR="00CB4FC8">
        <w:t> </w:t>
      </w:r>
      <w:r w:rsidR="00CB4FC8" w:rsidRPr="00F70B61">
        <w:t>21.905</w:t>
      </w:r>
      <w:r w:rsidR="00CB4FC8">
        <w:t> </w:t>
      </w:r>
      <w:r w:rsidR="00CB4FC8" w:rsidRPr="00F70B61">
        <w:t>[</w:t>
      </w:r>
      <w:r w:rsidRPr="00F70B61">
        <w:t>1]</w:t>
      </w:r>
      <w:r w:rsidR="00D73EC1" w:rsidRPr="00F70B61">
        <w:t xml:space="preserve">, </w:t>
      </w:r>
      <w:r w:rsidR="00CB4FC8" w:rsidRPr="00F70B61">
        <w:t>TS</w:t>
      </w:r>
      <w:r w:rsidR="00CB4FC8">
        <w:t> </w:t>
      </w:r>
      <w:r w:rsidR="00CB4FC8" w:rsidRPr="00F70B61">
        <w:t>23.501</w:t>
      </w:r>
      <w:r w:rsidR="00CB4FC8">
        <w:t> </w:t>
      </w:r>
      <w:r w:rsidR="00CB4FC8" w:rsidRPr="00F70B61">
        <w:t>[</w:t>
      </w:r>
      <w:r w:rsidR="00D73EC1" w:rsidRPr="00F70B61">
        <w:t xml:space="preserve">2], </w:t>
      </w:r>
      <w:r w:rsidR="00CB4FC8" w:rsidRPr="00F70B61">
        <w:t>TS</w:t>
      </w:r>
      <w:r w:rsidR="00CB4FC8">
        <w:t> </w:t>
      </w:r>
      <w:r w:rsidR="00CB4FC8" w:rsidRPr="00F70B61">
        <w:t>23.502</w:t>
      </w:r>
      <w:r w:rsidR="00CB4FC8">
        <w:t> </w:t>
      </w:r>
      <w:r w:rsidR="00CB4FC8" w:rsidRPr="00F70B61">
        <w:t>[</w:t>
      </w:r>
      <w:r w:rsidR="00D73EC1" w:rsidRPr="00F70B61">
        <w:t>3]</w:t>
      </w:r>
      <w:r w:rsidRPr="00F70B61">
        <w:t xml:space="preserve"> and the following apply. A term defined in the present document takes precedence over the definition of the same term, if any, in </w:t>
      </w:r>
      <w:r w:rsidR="00CB4FC8" w:rsidRPr="00F70B61">
        <w:t>TR</w:t>
      </w:r>
      <w:r w:rsidR="00CB4FC8">
        <w:t> </w:t>
      </w:r>
      <w:r w:rsidR="00CB4FC8" w:rsidRPr="00F70B61">
        <w:t>21.905</w:t>
      </w:r>
      <w:r w:rsidR="00CB4FC8">
        <w:t> </w:t>
      </w:r>
      <w:r w:rsidR="00CB4FC8"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w:t>
      </w:r>
      <w:r w:rsidR="00FB284E">
        <w:t xml:space="preserve">the </w:t>
      </w:r>
      <w:r>
        <w:t>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CB4FC8">
        <w:t>TS</w:t>
      </w:r>
      <w:r w:rsidR="00CB4FC8">
        <w:t> </w:t>
      </w:r>
      <w:r w:rsidR="00CB4FC8">
        <w:t>23.501</w:t>
      </w:r>
      <w:r w:rsidR="00CB4FC8">
        <w:t> </w:t>
      </w:r>
      <w:r w:rsidR="00CB4FC8">
        <w:t>[</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24" w:name="_Toc19197269"/>
      <w:bookmarkStart w:id="25" w:name="_Toc27896422"/>
      <w:bookmarkStart w:id="26" w:name="_Toc36192589"/>
      <w:r w:rsidRPr="00F70B61">
        <w:t>3.2</w:t>
      </w:r>
      <w:r w:rsidRPr="00F70B61">
        <w:tab/>
        <w:t>Abbreviations</w:t>
      </w:r>
      <w:bookmarkEnd w:id="24"/>
      <w:bookmarkEnd w:id="25"/>
      <w:bookmarkEnd w:id="26"/>
    </w:p>
    <w:p w:rsidR="00E10B77" w:rsidRPr="00F70B61" w:rsidRDefault="00E10B77" w:rsidP="00E10B77">
      <w:pPr>
        <w:keepNext/>
        <w:rPr>
          <w:lang w:eastAsia="zh-CN"/>
        </w:rPr>
      </w:pPr>
      <w:r w:rsidRPr="00F70B61">
        <w:t xml:space="preserve">For the purposes of the present document, the abbreviations given in </w:t>
      </w:r>
      <w:r w:rsidR="00CB4FC8" w:rsidRPr="00F70B61">
        <w:t>TR</w:t>
      </w:r>
      <w:r w:rsidR="00CB4FC8">
        <w:t> </w:t>
      </w:r>
      <w:r w:rsidR="00CB4FC8" w:rsidRPr="00F70B61">
        <w:t>21.905</w:t>
      </w:r>
      <w:r w:rsidR="00CB4FC8">
        <w:t> </w:t>
      </w:r>
      <w:r w:rsidR="00CB4FC8" w:rsidRPr="00F70B61">
        <w:t>[</w:t>
      </w:r>
      <w:r w:rsidRPr="00F70B61">
        <w:t>1]</w:t>
      </w:r>
      <w:r w:rsidR="00D73EC1" w:rsidRPr="00F70B61">
        <w:t xml:space="preserve">, </w:t>
      </w:r>
      <w:r w:rsidR="00CB4FC8" w:rsidRPr="00F70B61">
        <w:t>TS</w:t>
      </w:r>
      <w:r w:rsidR="00CB4FC8">
        <w:t> </w:t>
      </w:r>
      <w:r w:rsidR="00CB4FC8" w:rsidRPr="00F70B61">
        <w:t>23.501</w:t>
      </w:r>
      <w:r w:rsidR="00CB4FC8">
        <w:t> </w:t>
      </w:r>
      <w:r w:rsidR="00CB4FC8" w:rsidRPr="00F70B61">
        <w:t>[</w:t>
      </w:r>
      <w:r w:rsidR="00D73EC1" w:rsidRPr="00F70B61">
        <w:t xml:space="preserve">2], </w:t>
      </w:r>
      <w:r w:rsidR="00CB4FC8" w:rsidRPr="00F70B61">
        <w:t>TS</w:t>
      </w:r>
      <w:r w:rsidR="00CB4FC8">
        <w:t> </w:t>
      </w:r>
      <w:r w:rsidR="00CB4FC8" w:rsidRPr="00F70B61">
        <w:t>23.502</w:t>
      </w:r>
      <w:r w:rsidR="00CB4FC8">
        <w:t> </w:t>
      </w:r>
      <w:r w:rsidR="00CB4FC8" w:rsidRPr="00F70B61">
        <w:t>[</w:t>
      </w:r>
      <w:r w:rsidR="00D73EC1" w:rsidRPr="00F70B61">
        <w:t>3]</w:t>
      </w:r>
      <w:r w:rsidR="004570A0">
        <w:t xml:space="preserve">, </w:t>
      </w:r>
      <w:r w:rsidR="00CB4FC8">
        <w:t>TS</w:t>
      </w:r>
      <w:r w:rsidR="00CB4FC8">
        <w:t> </w:t>
      </w:r>
      <w:r w:rsidR="00CB4FC8">
        <w:t>23.316</w:t>
      </w:r>
      <w:r w:rsidR="00CB4FC8">
        <w:t> </w:t>
      </w:r>
      <w:r w:rsidR="00CB4FC8">
        <w:t>[</w:t>
      </w:r>
      <w:r w:rsidR="004570A0">
        <w:t>27]</w:t>
      </w:r>
      <w:r w:rsidRPr="00F70B61">
        <w:t xml:space="preserve"> and the following apply. An abbreviation defined in the present document takes precedence over the definition of the same abbreviation, if any, in </w:t>
      </w:r>
      <w:r w:rsidR="00CB4FC8" w:rsidRPr="00F70B61">
        <w:t>TR</w:t>
      </w:r>
      <w:r w:rsidR="00CB4FC8">
        <w:t> </w:t>
      </w:r>
      <w:r w:rsidR="00CB4FC8" w:rsidRPr="00F70B61">
        <w:t>21.905</w:t>
      </w:r>
      <w:r w:rsidR="00CB4FC8">
        <w:t> </w:t>
      </w:r>
      <w:r w:rsidR="00CB4FC8"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27" w:name="_Toc19197270"/>
      <w:bookmarkStart w:id="28" w:name="_Toc27896423"/>
      <w:bookmarkStart w:id="29" w:name="_Toc36192590"/>
      <w:r w:rsidRPr="00F70B61">
        <w:t>4</w:t>
      </w:r>
      <w:r w:rsidRPr="00F70B61">
        <w:tab/>
      </w:r>
      <w:r w:rsidRPr="00F70B61">
        <w:rPr>
          <w:lang w:eastAsia="zh-CN"/>
        </w:rPr>
        <w:t>High level architectural requirements</w:t>
      </w:r>
      <w:bookmarkEnd w:id="27"/>
      <w:bookmarkEnd w:id="28"/>
      <w:bookmarkEnd w:id="29"/>
    </w:p>
    <w:p w:rsidR="00E10B77" w:rsidRPr="00F70B61" w:rsidRDefault="00E10B77" w:rsidP="00E10B77">
      <w:pPr>
        <w:pStyle w:val="Heading2"/>
        <w:rPr>
          <w:lang w:eastAsia="zh-CN"/>
        </w:rPr>
      </w:pPr>
      <w:bookmarkStart w:id="30" w:name="_Toc19197271"/>
      <w:bookmarkStart w:id="31" w:name="_Toc27896424"/>
      <w:bookmarkStart w:id="32" w:name="_Toc36192591"/>
      <w:r w:rsidRPr="00F70B61">
        <w:t>4.</w:t>
      </w:r>
      <w:r w:rsidRPr="00F70B61">
        <w:rPr>
          <w:rFonts w:hint="eastAsia"/>
          <w:lang w:eastAsia="zh-CN"/>
        </w:rPr>
        <w:t>1</w:t>
      </w:r>
      <w:r w:rsidRPr="00F70B61">
        <w:tab/>
      </w:r>
      <w:r w:rsidRPr="00F70B61">
        <w:rPr>
          <w:lang w:eastAsia="zh-CN"/>
        </w:rPr>
        <w:t>General requirements</w:t>
      </w:r>
      <w:bookmarkEnd w:id="30"/>
      <w:bookmarkEnd w:id="31"/>
      <w:bookmarkEnd w:id="32"/>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CB4FC8" w:rsidRPr="00F70B61">
        <w:rPr>
          <w:rFonts w:eastAsia="DengXian"/>
          <w:lang w:eastAsia="ja-JP"/>
        </w:rPr>
        <w:t>TS</w:t>
      </w:r>
      <w:r w:rsidR="00CB4FC8">
        <w:rPr>
          <w:rFonts w:eastAsia="DengXian"/>
          <w:lang w:eastAsia="ja-JP"/>
        </w:rPr>
        <w:t> </w:t>
      </w:r>
      <w:r w:rsidR="00CB4FC8" w:rsidRPr="00F70B61">
        <w:rPr>
          <w:rFonts w:eastAsia="DengXian"/>
          <w:lang w:eastAsia="ja-JP"/>
        </w:rPr>
        <w:t>23.501</w:t>
      </w:r>
      <w:r w:rsidR="00CB4FC8">
        <w:rPr>
          <w:rFonts w:eastAsia="DengXian"/>
          <w:lang w:eastAsia="ja-JP"/>
        </w:rPr>
        <w:t> </w:t>
      </w:r>
      <w:r w:rsidR="00CB4FC8"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CB4FC8" w:rsidRPr="00F70B61">
        <w:rPr>
          <w:rFonts w:eastAsia="DengXian"/>
          <w:lang w:eastAsia="ja-JP"/>
        </w:rPr>
        <w:t>TS</w:t>
      </w:r>
      <w:r w:rsidR="00CB4FC8">
        <w:rPr>
          <w:rFonts w:eastAsia="DengXian"/>
          <w:lang w:eastAsia="ja-JP"/>
        </w:rPr>
        <w:t> </w:t>
      </w:r>
      <w:r w:rsidR="00CB4FC8" w:rsidRPr="00F70B61">
        <w:rPr>
          <w:rFonts w:eastAsia="DengXian"/>
          <w:lang w:eastAsia="ja-JP"/>
        </w:rPr>
        <w:t>23.501</w:t>
      </w:r>
      <w:r w:rsidR="00CB4FC8">
        <w:rPr>
          <w:rFonts w:eastAsia="DengXian"/>
          <w:lang w:eastAsia="ja-JP"/>
        </w:rPr>
        <w:t> </w:t>
      </w:r>
      <w:r w:rsidR="00CB4FC8"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33"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33"/>
    </w:p>
    <w:p w:rsidR="00E10B77" w:rsidRPr="00F70B61" w:rsidRDefault="00E10B77" w:rsidP="00E10B77">
      <w:pPr>
        <w:pStyle w:val="Heading2"/>
      </w:pPr>
      <w:bookmarkStart w:id="34" w:name="_Toc19197272"/>
      <w:bookmarkStart w:id="35" w:name="_Toc27896425"/>
      <w:bookmarkStart w:id="36" w:name="_Toc36192592"/>
      <w:r w:rsidRPr="00F70B61">
        <w:t>4.2</w:t>
      </w:r>
      <w:r w:rsidRPr="00F70B61">
        <w:rPr>
          <w:rFonts w:hint="eastAsia"/>
        </w:rPr>
        <w:tab/>
      </w:r>
      <w:r w:rsidRPr="00F70B61">
        <w:t>Non-session management related policy control requirements</w:t>
      </w:r>
      <w:bookmarkEnd w:id="34"/>
      <w:bookmarkEnd w:id="35"/>
      <w:bookmarkEnd w:id="36"/>
    </w:p>
    <w:p w:rsidR="00E10B77" w:rsidRPr="00F70B61" w:rsidRDefault="00E10B77" w:rsidP="00E10B77">
      <w:pPr>
        <w:pStyle w:val="Heading3"/>
        <w:rPr>
          <w:lang w:val="en-US"/>
        </w:rPr>
      </w:pPr>
      <w:bookmarkStart w:id="37" w:name="_Toc19197273"/>
      <w:bookmarkStart w:id="38" w:name="_Toc27896426"/>
      <w:bookmarkStart w:id="39" w:name="_Toc3619259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37"/>
      <w:bookmarkEnd w:id="38"/>
      <w:bookmarkEnd w:id="39"/>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40" w:name="_Toc19197274"/>
      <w:bookmarkStart w:id="41" w:name="_Toc27896427"/>
      <w:bookmarkStart w:id="42" w:name="_Toc36192594"/>
      <w:r w:rsidRPr="00F70B61">
        <w:rPr>
          <w:rFonts w:hint="eastAsia"/>
          <w:lang w:val="en-US"/>
        </w:rPr>
        <w:lastRenderedPageBreak/>
        <w:t>4.</w:t>
      </w:r>
      <w:r w:rsidRPr="00F70B61">
        <w:rPr>
          <w:lang w:val="en-US"/>
        </w:rPr>
        <w:t>2.2</w:t>
      </w:r>
      <w:r w:rsidRPr="00F70B61">
        <w:rPr>
          <w:rFonts w:hint="eastAsia"/>
          <w:lang w:val="en-US"/>
        </w:rPr>
        <w:tab/>
      </w:r>
      <w:r w:rsidR="000652FD">
        <w:rPr>
          <w:lang w:val="en-US"/>
        </w:rPr>
        <w:t>UE policy</w:t>
      </w:r>
      <w:r w:rsidRPr="00F70B61">
        <w:rPr>
          <w:lang w:val="en-US"/>
        </w:rPr>
        <w:t xml:space="preserve"> control requirements</w:t>
      </w:r>
      <w:bookmarkEnd w:id="40"/>
      <w:bookmarkEnd w:id="41"/>
      <w:bookmarkEnd w:id="42"/>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CB4FC8" w:rsidRDefault="00B00795" w:rsidP="00B00795">
      <w:pPr>
        <w:pStyle w:val="B1"/>
        <w:rPr>
          <w:lang w:val="en-GB"/>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r w:rsidR="00090C2F">
        <w:rPr>
          <w:lang w:val="en-GB"/>
        </w:rPr>
        <w:t>.</w:t>
      </w:r>
    </w:p>
    <w:p w:rsidR="00090C2F" w:rsidRPr="003F46C2" w:rsidRDefault="00090C2F" w:rsidP="00090C2F">
      <w:pPr>
        <w:pStyle w:val="B1"/>
      </w:pPr>
      <w:bookmarkStart w:id="43" w:name="_Toc19197275"/>
      <w:bookmarkStart w:id="44" w:name="_Toc27896428"/>
      <w:r>
        <w:t>-</w:t>
      </w:r>
      <w:r>
        <w:tab/>
        <w:t xml:space="preserve">V2X Policy (V2XP): This policy provides configuration parameters to the UE for V2X communication over PC5 reference point or over PC5 reference point or both. V2X Policies are defined in </w:t>
      </w:r>
      <w:r w:rsidR="00CB4FC8">
        <w:t>TS</w:t>
      </w:r>
      <w:r w:rsidR="00CB4FC8">
        <w:t> </w:t>
      </w:r>
      <w:r w:rsidR="00CB4FC8">
        <w:t>23.287</w:t>
      </w:r>
      <w:r w:rsidR="00CB4FC8">
        <w:t> </w:t>
      </w:r>
      <w:r w:rsidR="00CB4FC8">
        <w:t>[</w:t>
      </w:r>
      <w:r>
        <w:t>28].</w:t>
      </w:r>
    </w:p>
    <w:p w:rsidR="00E10B77" w:rsidRPr="00F70B61" w:rsidRDefault="00E10B77" w:rsidP="00E10B77">
      <w:pPr>
        <w:pStyle w:val="Heading3"/>
        <w:rPr>
          <w:lang w:val="en-US"/>
        </w:rPr>
      </w:pPr>
      <w:bookmarkStart w:id="45" w:name="_Toc36192595"/>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43"/>
      <w:bookmarkEnd w:id="44"/>
      <w:bookmarkEnd w:id="45"/>
    </w:p>
    <w:p w:rsidR="00B00795" w:rsidRPr="00F70B61" w:rsidRDefault="00B00795" w:rsidP="00B00795">
      <w:r w:rsidRPr="00F70B61">
        <w:t>The PCF shall be able to collect directly slice specific network status analytic information from NWDAF. NWDAF provid</w:t>
      </w:r>
      <w:r w:rsidR="003F46C2">
        <w:t>es network data analytics (i.e.</w:t>
      </w:r>
      <w:r w:rsidRPr="00F70B61">
        <w:t xml:space="preserve"> load level information) to PCF on a network slice level. PCF shall be able to use that data in its policy decisions.</w:t>
      </w:r>
    </w:p>
    <w:p w:rsidR="00D73EC1" w:rsidRPr="00F70B61" w:rsidRDefault="00D73EC1" w:rsidP="00D73EC1">
      <w:pPr>
        <w:pStyle w:val="Heading3"/>
      </w:pPr>
      <w:bookmarkStart w:id="46" w:name="_Toc19197276"/>
      <w:bookmarkStart w:id="47" w:name="_Toc27896429"/>
      <w:bookmarkStart w:id="48" w:name="_Toc36192596"/>
      <w:r w:rsidRPr="00F70B61">
        <w:t>4.2.4</w:t>
      </w:r>
      <w:r w:rsidRPr="00F70B61">
        <w:tab/>
        <w:t>Management of packet flow descriptions</w:t>
      </w:r>
      <w:bookmarkEnd w:id="46"/>
      <w:bookmarkEnd w:id="47"/>
      <w:bookmarkEnd w:id="48"/>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49" w:name="_Toc19197277"/>
      <w:bookmarkStart w:id="50" w:name="_Toc27896430"/>
      <w:bookmarkStart w:id="51" w:name="_Toc36192597"/>
      <w:r>
        <w:t>4.2.5</w:t>
      </w:r>
      <w:r>
        <w:tab/>
        <w:t>SMF selection management related policy control requirements</w:t>
      </w:r>
      <w:bookmarkEnd w:id="49"/>
      <w:bookmarkEnd w:id="50"/>
      <w:bookmarkEnd w:id="51"/>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090C2F" w:rsidRDefault="00090C2F" w:rsidP="00090C2F">
      <w:pPr>
        <w:pStyle w:val="Heading3"/>
      </w:pPr>
      <w:bookmarkStart w:id="52" w:name="_Toc19197278"/>
      <w:bookmarkStart w:id="53" w:name="_Toc27896431"/>
      <w:bookmarkStart w:id="54" w:name="_Toc36192598"/>
      <w:r>
        <w:t>4.2.6</w:t>
      </w:r>
      <w:r>
        <w:tab/>
        <w:t>Support for non-session management related network capability exposure</w:t>
      </w:r>
      <w:bookmarkEnd w:id="54"/>
    </w:p>
    <w:p w:rsidR="00090C2F" w:rsidRDefault="00090C2F" w:rsidP="00090C2F">
      <w:r>
        <w:t>Support for network capability exposure enables an AF (e.g. an external ASP) to request the following non-session management related policy control functionality from the NEF:</w:t>
      </w:r>
    </w:p>
    <w:p w:rsidR="00090C2F" w:rsidRDefault="00090C2F" w:rsidP="00CB4FC8">
      <w:pPr>
        <w:pStyle w:val="B1"/>
      </w:pPr>
      <w:r>
        <w:t>-</w:t>
      </w:r>
      <w:r>
        <w:tab/>
        <w:t xml:space="preserve">Management of PFDs as defined in clause 4.2.4 and in </w:t>
      </w:r>
      <w:r w:rsidR="00CB4FC8">
        <w:t>TS</w:t>
      </w:r>
      <w:r w:rsidR="00CB4FC8">
        <w:t> </w:t>
      </w:r>
      <w:r w:rsidR="00CB4FC8">
        <w:t>23.502</w:t>
      </w:r>
      <w:r w:rsidR="00CB4FC8">
        <w:t> </w:t>
      </w:r>
      <w:r w:rsidR="00CB4FC8">
        <w:t>[</w:t>
      </w:r>
      <w:r>
        <w:t>3], clause 4.18;</w:t>
      </w:r>
    </w:p>
    <w:p w:rsidR="00090C2F" w:rsidRDefault="00090C2F" w:rsidP="00CB4FC8">
      <w:pPr>
        <w:pStyle w:val="B1"/>
      </w:pPr>
      <w:r>
        <w:t>-</w:t>
      </w:r>
      <w:r>
        <w:tab/>
        <w:t xml:space="preserve">Negotiations for future background data transfer as defined in clause 6.1.2.4 and in </w:t>
      </w:r>
      <w:r w:rsidR="00CB4FC8">
        <w:t>TS</w:t>
      </w:r>
      <w:r w:rsidR="00CB4FC8">
        <w:t> </w:t>
      </w:r>
      <w:r w:rsidR="00CB4FC8">
        <w:t>23.502</w:t>
      </w:r>
      <w:r w:rsidR="00CB4FC8">
        <w:t> </w:t>
      </w:r>
      <w:r w:rsidR="00CB4FC8">
        <w:t>[</w:t>
      </w:r>
      <w:r>
        <w:t>3], clause 4.16.7;</w:t>
      </w:r>
    </w:p>
    <w:p w:rsidR="00090C2F" w:rsidRDefault="00090C2F" w:rsidP="00CB4FC8">
      <w:pPr>
        <w:pStyle w:val="B1"/>
      </w:pPr>
      <w:r>
        <w:lastRenderedPageBreak/>
        <w:t>-</w:t>
      </w:r>
      <w:r>
        <w:tab/>
        <w:t xml:space="preserve">Applying a previously negotiated background data transfer policy to a UE or group of UEs as defined in clause 6.1.2.4 and in </w:t>
      </w:r>
      <w:r w:rsidR="00CB4FC8">
        <w:t>TS</w:t>
      </w:r>
      <w:r w:rsidR="00CB4FC8">
        <w:t> </w:t>
      </w:r>
      <w:r w:rsidR="00CB4FC8">
        <w:t>23.502</w:t>
      </w:r>
      <w:r w:rsidR="00CB4FC8">
        <w:t> </w:t>
      </w:r>
      <w:r w:rsidR="00CB4FC8">
        <w:t>[</w:t>
      </w:r>
      <w:r>
        <w:t>3], clause 4.15.6.8;</w:t>
      </w:r>
    </w:p>
    <w:p w:rsidR="00090C2F" w:rsidRDefault="00090C2F" w:rsidP="00CB4FC8">
      <w:pPr>
        <w:pStyle w:val="B1"/>
      </w:pPr>
      <w:r>
        <w:t>-</w:t>
      </w:r>
      <w:r>
        <w:tab/>
        <w:t xml:space="preserve">Traffic steering control for AF influenced traffic diversion, as defined in clause 4.3.7 and in </w:t>
      </w:r>
      <w:r w:rsidR="00CB4FC8">
        <w:t>TS</w:t>
      </w:r>
      <w:r w:rsidR="00CB4FC8">
        <w:t> </w:t>
      </w:r>
      <w:r w:rsidR="00CB4FC8">
        <w:t>23.501</w:t>
      </w:r>
      <w:r w:rsidR="00CB4FC8">
        <w:t> </w:t>
      </w:r>
      <w:r w:rsidR="00CB4FC8">
        <w:t>[</w:t>
      </w:r>
      <w:r>
        <w:t>2], clause 5.6.7;</w:t>
      </w:r>
    </w:p>
    <w:p w:rsidR="00090C2F" w:rsidRDefault="00090C2F" w:rsidP="00CB4FC8">
      <w:pPr>
        <w:pStyle w:val="B1"/>
      </w:pPr>
      <w:r>
        <w:t>-</w:t>
      </w:r>
      <w:r>
        <w:tab/>
        <w:t xml:space="preserve">Service specific parameter provisioning for V2X communication (see clause 5.20 of </w:t>
      </w:r>
      <w:r w:rsidR="00CB4FC8">
        <w:t>TS</w:t>
      </w:r>
      <w:r w:rsidR="00CB4FC8">
        <w:t> </w:t>
      </w:r>
      <w:r w:rsidR="00CB4FC8">
        <w:t>23.501</w:t>
      </w:r>
      <w:r w:rsidR="00CB4FC8">
        <w:t> </w:t>
      </w:r>
      <w:r w:rsidR="00CB4FC8">
        <w:t>[</w:t>
      </w:r>
      <w:r>
        <w:t>2]</w:t>
      </w:r>
      <w:r>
        <w:rPr>
          <w:lang w:val="en-GB"/>
        </w:rPr>
        <w:t xml:space="preserve"> </w:t>
      </w:r>
      <w:r>
        <w:t xml:space="preserve">and clause 4.15.6.7 of </w:t>
      </w:r>
      <w:r w:rsidR="00CB4FC8">
        <w:t>TS</w:t>
      </w:r>
      <w:r w:rsidR="00CB4FC8">
        <w:t> </w:t>
      </w:r>
      <w:r w:rsidR="00CB4FC8">
        <w:t>23.502</w:t>
      </w:r>
      <w:r w:rsidR="00CB4FC8">
        <w:t> </w:t>
      </w:r>
      <w:r w:rsidR="00CB4FC8">
        <w:t>[</w:t>
      </w:r>
      <w:r>
        <w:t>3]);</w:t>
      </w:r>
    </w:p>
    <w:p w:rsidR="00090C2F" w:rsidRDefault="00090C2F" w:rsidP="00CB4FC8">
      <w:pPr>
        <w:pStyle w:val="B1"/>
      </w:pPr>
      <w:r>
        <w:t>-</w:t>
      </w:r>
      <w:r>
        <w:tab/>
        <w:t xml:space="preserve">5G VN group management (see clause 5.29 of </w:t>
      </w:r>
      <w:r w:rsidR="00CB4FC8">
        <w:t>TS</w:t>
      </w:r>
      <w:r w:rsidR="00CB4FC8">
        <w:t> </w:t>
      </w:r>
      <w:r w:rsidR="00CB4FC8">
        <w:t>23.501</w:t>
      </w:r>
      <w:r w:rsidR="00CB4FC8">
        <w:t> </w:t>
      </w:r>
      <w:r w:rsidR="00CB4FC8">
        <w:t>[</w:t>
      </w:r>
      <w:r>
        <w:t xml:space="preserve">2] and clause 4.15.6 of </w:t>
      </w:r>
      <w:r w:rsidR="00CB4FC8">
        <w:t>TS</w:t>
      </w:r>
      <w:r w:rsidR="00CB4FC8">
        <w:t> </w:t>
      </w:r>
      <w:r w:rsidR="00CB4FC8">
        <w:t>23.502</w:t>
      </w:r>
      <w:r w:rsidR="00CB4FC8">
        <w:t> </w:t>
      </w:r>
      <w:r w:rsidR="00CB4FC8">
        <w:t>[</w:t>
      </w:r>
      <w:r>
        <w:t>3]).</w:t>
      </w:r>
    </w:p>
    <w:p w:rsidR="00E10B77" w:rsidRPr="00F70B61" w:rsidRDefault="00E10B77" w:rsidP="00E10B77">
      <w:pPr>
        <w:pStyle w:val="Heading2"/>
      </w:pPr>
      <w:bookmarkStart w:id="55" w:name="_Toc36192599"/>
      <w:r w:rsidRPr="00F70B61">
        <w:t>4.3</w:t>
      </w:r>
      <w:r w:rsidRPr="00F70B61">
        <w:rPr>
          <w:rFonts w:hint="eastAsia"/>
        </w:rPr>
        <w:tab/>
      </w:r>
      <w:r w:rsidRPr="00F70B61">
        <w:t>Session management related policy control requirements</w:t>
      </w:r>
      <w:bookmarkEnd w:id="52"/>
      <w:bookmarkEnd w:id="53"/>
      <w:bookmarkEnd w:id="55"/>
    </w:p>
    <w:p w:rsidR="003052AA" w:rsidRPr="00F70B61" w:rsidRDefault="003052AA" w:rsidP="003052AA">
      <w:pPr>
        <w:pStyle w:val="Heading3"/>
      </w:pPr>
      <w:bookmarkStart w:id="56" w:name="_Toc19197279"/>
      <w:bookmarkStart w:id="57" w:name="_Toc27896432"/>
      <w:bookmarkStart w:id="58" w:name="_Toc36192600"/>
      <w:r w:rsidRPr="00F70B61">
        <w:t>4.3.1</w:t>
      </w:r>
      <w:r w:rsidRPr="00F70B61">
        <w:tab/>
        <w:t>General requirements</w:t>
      </w:r>
      <w:bookmarkEnd w:id="56"/>
      <w:bookmarkEnd w:id="57"/>
      <w:bookmarkEnd w:id="58"/>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59" w:name="_Toc19197280"/>
      <w:bookmarkStart w:id="60" w:name="_Toc27896433"/>
      <w:bookmarkStart w:id="61" w:name="_Toc36192601"/>
      <w:r w:rsidRPr="00F70B61">
        <w:rPr>
          <w:lang w:val="en-US"/>
        </w:rPr>
        <w:lastRenderedPageBreak/>
        <w:t>4.3.2</w:t>
      </w:r>
      <w:r w:rsidRPr="00F70B61">
        <w:rPr>
          <w:lang w:val="en-US"/>
        </w:rPr>
        <w:tab/>
        <w:t>Charging related requirements</w:t>
      </w:r>
      <w:bookmarkEnd w:id="59"/>
      <w:bookmarkEnd w:id="60"/>
      <w:bookmarkEnd w:id="61"/>
    </w:p>
    <w:p w:rsidR="004570A0" w:rsidRDefault="004570A0" w:rsidP="008A7CE6">
      <w:pPr>
        <w:pStyle w:val="Heading4"/>
      </w:pPr>
      <w:bookmarkStart w:id="62" w:name="_Toc19197281"/>
      <w:bookmarkStart w:id="63" w:name="_Toc27896434"/>
      <w:bookmarkStart w:id="64" w:name="_Toc36192602"/>
      <w:r>
        <w:t>4.3.2.1</w:t>
      </w:r>
      <w:r>
        <w:tab/>
        <w:t>General</w:t>
      </w:r>
      <w:bookmarkEnd w:id="62"/>
      <w:bookmarkEnd w:id="63"/>
      <w:bookmarkEnd w:id="64"/>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65" w:name="_Toc19197282"/>
      <w:bookmarkStart w:id="66" w:name="_Toc27896435"/>
      <w:bookmarkStart w:id="67" w:name="_Toc36192603"/>
      <w:r>
        <w:t>4.3.2.2</w:t>
      </w:r>
      <w:r>
        <w:tab/>
        <w:t>Charging models</w:t>
      </w:r>
      <w:bookmarkEnd w:id="65"/>
      <w:bookmarkEnd w:id="66"/>
      <w:bookmarkEnd w:id="67"/>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68" w:name="_Toc19197283"/>
      <w:bookmarkStart w:id="69" w:name="_Toc27896436"/>
      <w:bookmarkStart w:id="70" w:name="_Toc36192604"/>
      <w:r>
        <w:t>4.3.2.3</w:t>
      </w:r>
      <w:r>
        <w:tab/>
        <w:t>Charging requirements</w:t>
      </w:r>
      <w:bookmarkEnd w:id="68"/>
      <w:bookmarkEnd w:id="69"/>
      <w:bookmarkEnd w:id="70"/>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71" w:name="_Toc19197284"/>
      <w:bookmarkStart w:id="72" w:name="_Toc27896437"/>
      <w:bookmarkStart w:id="73" w:name="_Toc36192605"/>
      <w:r>
        <w:t>4.3.2.4</w:t>
      </w:r>
      <w:r>
        <w:tab/>
        <w:t>Examples of Service Data Flow Charging</w:t>
      </w:r>
      <w:bookmarkEnd w:id="71"/>
      <w:bookmarkEnd w:id="72"/>
      <w:bookmarkEnd w:id="73"/>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74" w:name="_Toc19197285"/>
      <w:bookmarkStart w:id="75" w:name="_Toc27896438"/>
      <w:bookmarkStart w:id="76" w:name="_Toc36192606"/>
      <w:r w:rsidRPr="00F70B61">
        <w:rPr>
          <w:lang w:val="en-US"/>
        </w:rPr>
        <w:t>4.3.3</w:t>
      </w:r>
      <w:r w:rsidRPr="00F70B61">
        <w:rPr>
          <w:lang w:val="en-US"/>
        </w:rPr>
        <w:tab/>
        <w:t>Policy control requirements</w:t>
      </w:r>
      <w:bookmarkEnd w:id="74"/>
      <w:bookmarkEnd w:id="75"/>
      <w:bookmarkEnd w:id="76"/>
    </w:p>
    <w:p w:rsidR="003052AA" w:rsidRPr="00F70B61" w:rsidRDefault="003052AA" w:rsidP="00AC4848">
      <w:pPr>
        <w:pStyle w:val="Heading4"/>
      </w:pPr>
      <w:bookmarkStart w:id="77" w:name="_Toc19197286"/>
      <w:bookmarkStart w:id="78" w:name="_Toc27896439"/>
      <w:bookmarkStart w:id="79" w:name="_Toc36192607"/>
      <w:r w:rsidRPr="00F70B61">
        <w:t>4.3.3.1</w:t>
      </w:r>
      <w:r w:rsidRPr="00F70B61">
        <w:tab/>
        <w:t>Gating control requirements</w:t>
      </w:r>
      <w:bookmarkEnd w:id="77"/>
      <w:bookmarkEnd w:id="78"/>
      <w:bookmarkEnd w:id="79"/>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80" w:name="_Toc19197287"/>
      <w:bookmarkStart w:id="81" w:name="_Toc27896440"/>
      <w:bookmarkStart w:id="82" w:name="_Toc36192608"/>
      <w:r w:rsidRPr="00F70B61">
        <w:t>4.3.3.2</w:t>
      </w:r>
      <w:r w:rsidRPr="00F70B61">
        <w:tab/>
        <w:t>QoS control requirements</w:t>
      </w:r>
      <w:bookmarkEnd w:id="80"/>
      <w:bookmarkEnd w:id="81"/>
      <w:bookmarkEnd w:id="82"/>
    </w:p>
    <w:p w:rsidR="00864FC6" w:rsidRPr="00F70B61" w:rsidRDefault="00864FC6" w:rsidP="00864FC6">
      <w:pPr>
        <w:pStyle w:val="Heading5"/>
      </w:pPr>
      <w:bookmarkStart w:id="83" w:name="_Toc19197288"/>
      <w:bookmarkStart w:id="84" w:name="_Toc27896441"/>
      <w:bookmarkStart w:id="85" w:name="_Toc36192609"/>
      <w:r w:rsidRPr="00F70B61">
        <w:t>4.3.3.2.1</w:t>
      </w:r>
      <w:r w:rsidRPr="00F70B61">
        <w:tab/>
        <w:t>QoS control at service data flow level</w:t>
      </w:r>
      <w:bookmarkEnd w:id="83"/>
      <w:bookmarkEnd w:id="84"/>
      <w:bookmarkEnd w:id="85"/>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86" w:name="_Toc19197289"/>
      <w:bookmarkStart w:id="87" w:name="_Toc27896442"/>
      <w:bookmarkStart w:id="88" w:name="_Toc36192610"/>
      <w:r w:rsidRPr="00F70B61">
        <w:t>4.3.3.2.2</w:t>
      </w:r>
      <w:r w:rsidRPr="00F70B61">
        <w:tab/>
        <w:t>QoS control at QoS Flow level</w:t>
      </w:r>
      <w:bookmarkEnd w:id="86"/>
      <w:bookmarkEnd w:id="87"/>
      <w:bookmarkEnd w:id="88"/>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89" w:name="_Toc19197290"/>
      <w:bookmarkStart w:id="90" w:name="_Toc27896443"/>
      <w:bookmarkStart w:id="91" w:name="_Toc36192611"/>
      <w:r w:rsidRPr="00F70B61">
        <w:lastRenderedPageBreak/>
        <w:t>4.3.3.2.3</w:t>
      </w:r>
      <w:r w:rsidRPr="00F70B61">
        <w:tab/>
        <w:t>QoS control at PDU Session level</w:t>
      </w:r>
      <w:bookmarkEnd w:id="89"/>
      <w:bookmarkEnd w:id="90"/>
      <w:bookmarkEnd w:id="91"/>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92" w:name="_Toc19197291"/>
      <w:bookmarkStart w:id="93" w:name="_Toc27896444"/>
      <w:bookmarkStart w:id="94" w:name="_Toc36192612"/>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92"/>
      <w:bookmarkEnd w:id="93"/>
      <w:bookmarkEnd w:id="94"/>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95" w:name="_Toc19197292"/>
      <w:bookmarkStart w:id="96" w:name="_Toc27896445"/>
      <w:bookmarkStart w:id="97" w:name="_Toc36192613"/>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95"/>
      <w:bookmarkEnd w:id="96"/>
      <w:bookmarkEnd w:id="97"/>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98" w:name="_Toc19197293"/>
      <w:bookmarkStart w:id="99" w:name="_Toc27896446"/>
      <w:bookmarkStart w:id="100" w:name="_Toc36192614"/>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98"/>
      <w:bookmarkEnd w:id="99"/>
      <w:bookmarkEnd w:id="100"/>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lastRenderedPageBreak/>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101" w:name="_Toc19197294"/>
      <w:bookmarkStart w:id="102" w:name="_Toc27896447"/>
      <w:bookmarkStart w:id="103" w:name="_Toc36192615"/>
      <w:r w:rsidRPr="00F70B61">
        <w:t>4.3.6</w:t>
      </w:r>
      <w:r w:rsidRPr="00F70B61">
        <w:rPr>
          <w:rFonts w:eastAsia="SimSun"/>
        </w:rPr>
        <w:tab/>
      </w:r>
      <w:r w:rsidRPr="00F70B61">
        <w:t xml:space="preserve">Support for </w:t>
      </w:r>
      <w:r w:rsidR="00090C2F">
        <w:t xml:space="preserve">session management related network </w:t>
      </w:r>
      <w:r w:rsidRPr="00F70B61">
        <w:t>capability exposure</w:t>
      </w:r>
      <w:bookmarkEnd w:id="101"/>
      <w:bookmarkEnd w:id="102"/>
      <w:bookmarkEnd w:id="103"/>
    </w:p>
    <w:p w:rsidR="00090C2F" w:rsidRDefault="00090C2F" w:rsidP="00090C2F">
      <w:bookmarkStart w:id="104" w:name="_Toc19197295"/>
      <w:bookmarkStart w:id="105" w:name="_Toc27896448"/>
      <w:r>
        <w:t>Support for network capability exposure enables an AF (e.g. an external ASP) to request the following session management related policy control functionality from the NEF:</w:t>
      </w:r>
    </w:p>
    <w:p w:rsidR="00090C2F" w:rsidRDefault="00090C2F" w:rsidP="00CB4FC8">
      <w:pPr>
        <w:pStyle w:val="B1"/>
      </w:pPr>
      <w:r>
        <w:t>-</w:t>
      </w:r>
      <w:r>
        <w:tab/>
        <w:t xml:space="preserve">Set or change a chargeable party at AF session setup (see clause 4.15.6.4 and 4.15.6.5 of </w:t>
      </w:r>
      <w:r w:rsidR="00CB4FC8">
        <w:t>TS</w:t>
      </w:r>
      <w:r w:rsidR="00CB4FC8">
        <w:t> </w:t>
      </w:r>
      <w:r w:rsidR="00CB4FC8">
        <w:t>23.502</w:t>
      </w:r>
      <w:r w:rsidR="00CB4FC8">
        <w:t> </w:t>
      </w:r>
      <w:r w:rsidR="00CB4FC8">
        <w:t>[</w:t>
      </w:r>
      <w:r>
        <w:t>3]);</w:t>
      </w:r>
    </w:p>
    <w:p w:rsidR="00090C2F" w:rsidRDefault="00090C2F" w:rsidP="00CB4FC8">
      <w:pPr>
        <w:pStyle w:val="B1"/>
      </w:pPr>
      <w:r>
        <w:t>-</w:t>
      </w:r>
      <w:r>
        <w:tab/>
        <w:t xml:space="preserve">Set up an AF session with required QoS (see clause 6.1.3.22 and </w:t>
      </w:r>
      <w:r w:rsidR="00CB4FC8">
        <w:t>TS</w:t>
      </w:r>
      <w:r w:rsidR="00CB4FC8">
        <w:t> </w:t>
      </w:r>
      <w:r w:rsidR="00CB4FC8">
        <w:t>23.502</w:t>
      </w:r>
      <w:r w:rsidR="00CB4FC8">
        <w:t> </w:t>
      </w:r>
      <w:r w:rsidR="00CB4FC8">
        <w:t>[</w:t>
      </w:r>
      <w:r>
        <w:t>3], clause 4.15.6.6);</w:t>
      </w:r>
    </w:p>
    <w:p w:rsidR="00090C2F" w:rsidRDefault="00090C2F" w:rsidP="00CB4FC8">
      <w:pPr>
        <w:pStyle w:val="B1"/>
      </w:pPr>
      <w:r>
        <w:t>-</w:t>
      </w:r>
      <w:r>
        <w:tab/>
        <w:t>Transfer of traffic characteristics of Time Sensitive Communication from the TSN AF (see clause 6.1.3.23).</w:t>
      </w:r>
    </w:p>
    <w:p w:rsidR="003052AA" w:rsidRPr="00F70B61" w:rsidRDefault="003052AA" w:rsidP="003052AA">
      <w:pPr>
        <w:pStyle w:val="Heading3"/>
      </w:pPr>
      <w:bookmarkStart w:id="106" w:name="_Toc36192616"/>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104"/>
      <w:bookmarkEnd w:id="105"/>
      <w:bookmarkEnd w:id="106"/>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CB4FC8">
        <w:rPr>
          <w:rFonts w:eastAsia="MS Mincho"/>
        </w:rPr>
        <w:t>TS</w:t>
      </w:r>
      <w:r w:rsidR="00CB4FC8">
        <w:rPr>
          <w:rFonts w:eastAsia="MS Mincho"/>
        </w:rPr>
        <w:t> </w:t>
      </w:r>
      <w:r w:rsidR="00CB4FC8">
        <w:rPr>
          <w:rFonts w:eastAsia="MS Mincho"/>
        </w:rPr>
        <w:t>23.501</w:t>
      </w:r>
      <w:r w:rsidR="00CB4FC8">
        <w:rPr>
          <w:rFonts w:eastAsia="MS Mincho"/>
        </w:rPr>
        <w:t> </w:t>
      </w:r>
      <w:r w:rsidR="00CB4FC8">
        <w:rPr>
          <w:rFonts w:eastAsia="MS Mincho"/>
        </w:rPr>
        <w:t>[</w:t>
      </w:r>
      <w:r w:rsidR="001C7F08">
        <w:rPr>
          <w:rFonts w:eastAsia="MS Mincho"/>
        </w:rPr>
        <w:t>2], clause 5.6.7.</w:t>
      </w:r>
    </w:p>
    <w:p w:rsidR="00E10B77" w:rsidRPr="00F70B61" w:rsidRDefault="00E10B77" w:rsidP="00E10B77">
      <w:pPr>
        <w:pStyle w:val="Heading1"/>
      </w:pPr>
      <w:bookmarkStart w:id="107" w:name="_Toc19197296"/>
      <w:bookmarkStart w:id="108" w:name="_Toc27896449"/>
      <w:bookmarkStart w:id="109" w:name="_Toc36192617"/>
      <w:r w:rsidRPr="00F70B61">
        <w:rPr>
          <w:rFonts w:hint="eastAsia"/>
          <w:lang w:eastAsia="zh-CN"/>
        </w:rPr>
        <w:t>5</w:t>
      </w:r>
      <w:r w:rsidRPr="00F70B61">
        <w:tab/>
      </w:r>
      <w:r w:rsidRPr="00F70B61">
        <w:rPr>
          <w:lang w:eastAsia="zh-CN"/>
        </w:rPr>
        <w:t>Architecture model and reference points</w:t>
      </w:r>
      <w:bookmarkEnd w:id="107"/>
      <w:bookmarkEnd w:id="108"/>
      <w:bookmarkEnd w:id="109"/>
    </w:p>
    <w:p w:rsidR="00D73EC1" w:rsidRPr="00F70B61" w:rsidRDefault="00D73EC1" w:rsidP="00D73EC1">
      <w:pPr>
        <w:pStyle w:val="Heading2"/>
      </w:pPr>
      <w:bookmarkStart w:id="110" w:name="_Toc19197297"/>
      <w:bookmarkStart w:id="111" w:name="_Toc27896450"/>
      <w:bookmarkStart w:id="112" w:name="_Toc36192618"/>
      <w:r w:rsidRPr="00F70B61">
        <w:t>5.1</w:t>
      </w:r>
      <w:r w:rsidRPr="00F70B61">
        <w:tab/>
        <w:t>General</w:t>
      </w:r>
      <w:bookmarkEnd w:id="110"/>
      <w:bookmarkEnd w:id="111"/>
      <w:bookmarkEnd w:id="112"/>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113" w:name="_Toc19197298"/>
      <w:bookmarkStart w:id="114" w:name="_Toc27896451"/>
      <w:bookmarkStart w:id="115" w:name="_Toc36192619"/>
      <w:r w:rsidRPr="00F70B61">
        <w:rPr>
          <w:rFonts w:hint="eastAsia"/>
          <w:lang w:eastAsia="zh-CN"/>
        </w:rPr>
        <w:t>5</w:t>
      </w:r>
      <w:r w:rsidRPr="00F70B61">
        <w:t>.</w:t>
      </w:r>
      <w:r w:rsidR="00D73EC1" w:rsidRPr="00F70B61">
        <w:t>2</w:t>
      </w:r>
      <w:r w:rsidRPr="00F70B61">
        <w:tab/>
      </w:r>
      <w:r w:rsidRPr="00F70B61">
        <w:rPr>
          <w:lang w:eastAsia="zh-CN"/>
        </w:rPr>
        <w:t>Reference architecture</w:t>
      </w:r>
      <w:bookmarkEnd w:id="113"/>
      <w:bookmarkEnd w:id="114"/>
      <w:bookmarkEnd w:id="115"/>
    </w:p>
    <w:p w:rsidR="00E10B77" w:rsidRPr="00F70B61" w:rsidRDefault="00E10B77" w:rsidP="00E10B77">
      <w:pPr>
        <w:pStyle w:val="Heading3"/>
        <w:rPr>
          <w:lang w:eastAsia="zh-CN"/>
        </w:rPr>
      </w:pPr>
      <w:bookmarkStart w:id="116" w:name="_Toc19197299"/>
      <w:bookmarkStart w:id="117" w:name="_Toc27896452"/>
      <w:bookmarkStart w:id="118" w:name="_Toc36192620"/>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116"/>
      <w:bookmarkEnd w:id="117"/>
      <w:bookmarkEnd w:id="118"/>
    </w:p>
    <w:p w:rsidR="006E0421" w:rsidRPr="00F70B61" w:rsidRDefault="006E0421" w:rsidP="006E0421">
      <w:bookmarkStart w:id="119" w:name="_Hlk496905240"/>
      <w:r w:rsidRPr="00F70B61">
        <w:t>The reference architecture of policy and charging control framework for the 5G System</w:t>
      </w:r>
      <w:bookmarkEnd w:id="119"/>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98.45pt" o:ole="">
            <v:imagedata r:id="rId10" o:title=""/>
          </v:shape>
          <o:OLEObject Type="Embed" ProgID="Word.Picture.8" ShapeID="_x0000_i1025" DrawAspect="Content" ObjectID="_1646807200"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120" w:name="_MON_1600547904"/>
    <w:bookmarkEnd w:id="120"/>
    <w:p w:rsidR="00BC57F7" w:rsidRPr="007B1DBA" w:rsidRDefault="00BC57F7" w:rsidP="00045CF7">
      <w:pPr>
        <w:pStyle w:val="TH"/>
      </w:pPr>
      <w:r w:rsidRPr="007B1DBA">
        <w:object w:dxaOrig="8835" w:dyaOrig="5531">
          <v:shape id="_x0000_i1026" type="#_x0000_t75" style="width:368.15pt;height:230.4pt" o:ole="">
            <v:imagedata r:id="rId12" o:title=""/>
          </v:shape>
          <o:OLEObject Type="Embed" ProgID="Word.Picture.8" ShapeID="_x0000_i1026" DrawAspect="Content" ObjectID="_1646807201"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CB4FC8" w:rsidRPr="00F70B61">
        <w:t>TS</w:t>
      </w:r>
      <w:r w:rsidR="00CB4FC8">
        <w:t> </w:t>
      </w:r>
      <w:r w:rsidR="00CB4FC8" w:rsidRPr="00F70B61">
        <w:t>23.501</w:t>
      </w:r>
      <w:r w:rsidR="00CB4FC8">
        <w:t> </w:t>
      </w:r>
      <w:r w:rsidR="00CB4FC8" w:rsidRPr="00F70B61">
        <w:t>[</w:t>
      </w:r>
      <w:r w:rsidRPr="00F70B61">
        <w:t>2] for N4 reference point definition.</w:t>
      </w:r>
    </w:p>
    <w:p w:rsidR="006E0421" w:rsidRPr="00F70B61" w:rsidRDefault="006E0421" w:rsidP="006E0421">
      <w:pPr>
        <w:pStyle w:val="NO"/>
      </w:pPr>
      <w:r w:rsidRPr="00F70B61">
        <w:t>NOTE</w:t>
      </w:r>
      <w:r w:rsidR="00CB4FC8">
        <w:rPr>
          <w:lang w:val="en-GB"/>
        </w:rPr>
        <w:t> </w:t>
      </w:r>
      <w:r w:rsidRPr="00F70B61">
        <w:t>2:</w:t>
      </w:r>
      <w:r w:rsidR="00CB4FC8">
        <w:tab/>
      </w:r>
      <w:r w:rsidRPr="00F70B61">
        <w:t xml:space="preserve">How the PCF/NEF stores/retrieves information related with policy subscription data or with application data is defined in </w:t>
      </w:r>
      <w:r w:rsidR="00CB4FC8" w:rsidRPr="00F70B61">
        <w:rPr>
          <w:lang w:val="en-US"/>
        </w:rPr>
        <w:t>TS</w:t>
      </w:r>
      <w:r w:rsidR="00CB4FC8">
        <w:rPr>
          <w:lang w:val="en-US"/>
        </w:rPr>
        <w:t> </w:t>
      </w:r>
      <w:r w:rsidR="00CB4FC8" w:rsidRPr="00F70B61">
        <w:t>23.501</w:t>
      </w:r>
      <w:r w:rsidR="00CB4FC8">
        <w:rPr>
          <w:lang w:val="en-US"/>
        </w:rPr>
        <w:t> </w:t>
      </w:r>
      <w:r w:rsidR="00CB4FC8"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CB4FC8">
        <w:rPr>
          <w:lang w:eastAsia="zh-CN"/>
        </w:rPr>
        <w:t>TS</w:t>
      </w:r>
      <w:r w:rsidR="00CB4FC8">
        <w:rPr>
          <w:lang w:eastAsia="zh-CN"/>
        </w:rPr>
        <w:t> </w:t>
      </w:r>
      <w:r w:rsidR="00CB4FC8">
        <w:rPr>
          <w:lang w:eastAsia="zh-CN"/>
        </w:rPr>
        <w:t>32.240</w:t>
      </w:r>
      <w:r w:rsidR="00CB4FC8">
        <w:rPr>
          <w:lang w:eastAsia="zh-CN"/>
        </w:rPr>
        <w:t> </w:t>
      </w:r>
      <w:r w:rsidR="00CB4FC8">
        <w:rPr>
          <w:lang w:eastAsia="zh-CN"/>
        </w:rPr>
        <w:t>[</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CB4FC8">
        <w:rPr>
          <w:lang w:eastAsia="zh-CN"/>
        </w:rPr>
        <w:t>TS</w:t>
      </w:r>
      <w:r w:rsidR="00CB4FC8">
        <w:rPr>
          <w:lang w:eastAsia="zh-CN"/>
        </w:rPr>
        <w:t> </w:t>
      </w:r>
      <w:r w:rsidR="00CB4FC8">
        <w:rPr>
          <w:lang w:eastAsia="zh-CN"/>
        </w:rPr>
        <w:t>23.502</w:t>
      </w:r>
      <w:r w:rsidR="00CB4FC8">
        <w:rPr>
          <w:lang w:eastAsia="zh-CN"/>
        </w:rPr>
        <w:t> </w:t>
      </w:r>
      <w:r w:rsidR="00CB4FC8">
        <w:rPr>
          <w:lang w:eastAsia="zh-CN"/>
        </w:rPr>
        <w:t>[</w:t>
      </w:r>
      <w:r>
        <w:rPr>
          <w:lang w:eastAsia="zh-CN"/>
        </w:rPr>
        <w:t>3].</w:t>
      </w:r>
    </w:p>
    <w:p w:rsidR="00E10B77" w:rsidRPr="00F70B61" w:rsidRDefault="00E10B77" w:rsidP="00E10B77">
      <w:pPr>
        <w:pStyle w:val="Heading3"/>
        <w:rPr>
          <w:lang w:eastAsia="zh-CN"/>
        </w:rPr>
      </w:pPr>
      <w:bookmarkStart w:id="121" w:name="_Toc19197300"/>
      <w:bookmarkStart w:id="122" w:name="_Toc27896453"/>
      <w:bookmarkStart w:id="123" w:name="_Toc36192621"/>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121"/>
      <w:bookmarkEnd w:id="122"/>
      <w:bookmarkEnd w:id="123"/>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lastRenderedPageBreak/>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24" w:name="_MON_1600547967"/>
    <w:bookmarkEnd w:id="124"/>
    <w:p w:rsidR="00826C86" w:rsidRDefault="00826C86" w:rsidP="00834DA8">
      <w:pPr>
        <w:pStyle w:val="TH"/>
        <w:rPr>
          <w:rFonts w:eastAsia="DengXian"/>
        </w:rPr>
      </w:pPr>
      <w:r w:rsidRPr="00D24D85">
        <w:object w:dxaOrig="9205" w:dyaOrig="6165">
          <v:shape id="_x0000_i1027" type="#_x0000_t75" style="width:366.9pt;height:246.05pt" o:ole="">
            <v:imagedata r:id="rId15" o:title=""/>
          </v:shape>
          <o:OLEObject Type="Embed" ProgID="Word.Picture.8" ShapeID="_x0000_i1027" DrawAspect="Content" ObjectID="_1646807202"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lastRenderedPageBreak/>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5.2pt;height:187.2pt" o:ole="">
            <v:imagedata r:id="rId17" o:title=""/>
          </v:shape>
          <o:OLEObject Type="Embed" ProgID="Visio.Drawing.11" ShapeID="_x0000_i1028" DrawAspect="Content" ObjectID="_1646807203"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25" w:name="_MON_1632751462"/>
    <w:bookmarkEnd w:id="125"/>
    <w:p w:rsidR="001A3E91" w:rsidRDefault="001A3E91" w:rsidP="0045409C">
      <w:pPr>
        <w:pStyle w:val="TH"/>
        <w:rPr>
          <w:rFonts w:eastAsia="DengXian"/>
        </w:rPr>
      </w:pPr>
      <w:r w:rsidRPr="00D24D85">
        <w:object w:dxaOrig="11340" w:dyaOrig="6267">
          <v:shape id="_x0000_i1029" type="#_x0000_t75" style="width:437.65pt;height:242.3pt" o:ole="">
            <v:imagedata r:id="rId19" o:title=""/>
          </v:shape>
          <o:OLEObject Type="Embed" ProgID="Word.Picture.8" ShapeID="_x0000_i1029" DrawAspect="Content" ObjectID="_1646807204"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126" w:name="_Toc19197301"/>
      <w:bookmarkStart w:id="127" w:name="_Toc27896454"/>
      <w:bookmarkStart w:id="128" w:name="_Toc36192622"/>
      <w:r w:rsidRPr="00F70B61">
        <w:rPr>
          <w:rFonts w:hint="eastAsia"/>
          <w:lang w:eastAsia="zh-CN"/>
        </w:rPr>
        <w:t>5</w:t>
      </w:r>
      <w:r w:rsidRPr="00F70B61">
        <w:t>.</w:t>
      </w:r>
      <w:r w:rsidR="00D73EC1" w:rsidRPr="00F70B61">
        <w:t>2</w:t>
      </w:r>
      <w:r w:rsidRPr="00F70B61">
        <w:t>.3</w:t>
      </w:r>
      <w:r w:rsidR="004570A0">
        <w:tab/>
        <w:t>Void</w:t>
      </w:r>
      <w:bookmarkEnd w:id="126"/>
      <w:bookmarkEnd w:id="127"/>
      <w:bookmarkEnd w:id="128"/>
    </w:p>
    <w:p w:rsidR="00E10B77" w:rsidRPr="00F70B61" w:rsidRDefault="00E10B77" w:rsidP="00E10B77">
      <w:pPr>
        <w:rPr>
          <w:rFonts w:eastAsia="DengXian"/>
        </w:rPr>
      </w:pPr>
    </w:p>
    <w:p w:rsidR="00E10B77" w:rsidRPr="00F70B61" w:rsidRDefault="00E10B77" w:rsidP="00E10B77">
      <w:pPr>
        <w:pStyle w:val="Heading2"/>
      </w:pPr>
      <w:bookmarkStart w:id="129" w:name="_Toc19197302"/>
      <w:bookmarkStart w:id="130" w:name="_Toc27896455"/>
      <w:bookmarkStart w:id="131" w:name="_Toc36192623"/>
      <w:r w:rsidRPr="00F70B61">
        <w:rPr>
          <w:rFonts w:hint="eastAsia"/>
          <w:lang w:eastAsia="zh-CN"/>
        </w:rPr>
        <w:lastRenderedPageBreak/>
        <w:t>5</w:t>
      </w:r>
      <w:r w:rsidRPr="00F70B61">
        <w:t>.</w:t>
      </w:r>
      <w:r w:rsidR="00D73EC1" w:rsidRPr="00F70B61">
        <w:t>3</w:t>
      </w:r>
      <w:r w:rsidRPr="00F70B61">
        <w:tab/>
        <w:t>Service-based interfaces and reference points</w:t>
      </w:r>
      <w:bookmarkEnd w:id="129"/>
      <w:bookmarkEnd w:id="130"/>
      <w:bookmarkEnd w:id="131"/>
    </w:p>
    <w:p w:rsidR="00E10B77" w:rsidRPr="00F70B61" w:rsidRDefault="00E10B77" w:rsidP="00E10B77">
      <w:pPr>
        <w:pStyle w:val="Heading3"/>
      </w:pPr>
      <w:bookmarkStart w:id="132" w:name="_Toc19197303"/>
      <w:bookmarkStart w:id="133" w:name="_Toc27896456"/>
      <w:bookmarkStart w:id="134" w:name="_Toc36192624"/>
      <w:r w:rsidRPr="00F70B61">
        <w:t>5.</w:t>
      </w:r>
      <w:r w:rsidR="00D73EC1" w:rsidRPr="00F70B61">
        <w:t>3</w:t>
      </w:r>
      <w:r w:rsidRPr="00F70B61">
        <w:t>.</w:t>
      </w:r>
      <w:r w:rsidR="00D73EC1" w:rsidRPr="00F70B61">
        <w:t>1</w:t>
      </w:r>
      <w:r w:rsidRPr="00F70B61">
        <w:tab/>
        <w:t>Interactions between PCF and AF</w:t>
      </w:r>
      <w:bookmarkEnd w:id="132"/>
      <w:bookmarkEnd w:id="133"/>
      <w:bookmarkEnd w:id="134"/>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CB4FC8" w:rsidRPr="00F70B61">
        <w:t>TS</w:t>
      </w:r>
      <w:r w:rsidR="00CB4FC8">
        <w:t> </w:t>
      </w:r>
      <w:r w:rsidR="00CB4FC8" w:rsidRPr="00F70B61">
        <w:t>23.501</w:t>
      </w:r>
      <w:r w:rsidR="00CB4FC8">
        <w:t> </w:t>
      </w:r>
      <w:r w:rsidR="00CB4FC8"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w:t>
      </w:r>
      <w:r w:rsidR="00CB4FC8">
        <w:rPr>
          <w:rFonts w:eastAsia="DengXian"/>
          <w:lang w:val="en-GB" w:eastAsia="zh-CN"/>
        </w:rPr>
        <w:t> </w:t>
      </w:r>
      <w:r>
        <w:rPr>
          <w:rFonts w:eastAsia="DengXian"/>
          <w:lang w:eastAsia="zh-CN"/>
        </w:rPr>
        <w:t>6.1.3.22.</w:t>
      </w:r>
    </w:p>
    <w:p w:rsidR="00FB284E" w:rsidRDefault="00FB284E" w:rsidP="0025591F">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CB4FC8" w:rsidRPr="00F70B61">
        <w:t>TS</w:t>
      </w:r>
      <w:r w:rsidR="00CB4FC8">
        <w:t> </w:t>
      </w:r>
      <w:r w:rsidR="00CB4FC8" w:rsidRPr="00F70B61">
        <w:t>23.501</w:t>
      </w:r>
      <w:r w:rsidR="00CB4FC8">
        <w:t> </w:t>
      </w:r>
      <w:r w:rsidR="00CB4FC8"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135" w:name="_Toc19197304"/>
      <w:bookmarkStart w:id="136" w:name="_Toc27896457"/>
      <w:bookmarkStart w:id="137" w:name="_Toc36192625"/>
      <w:r w:rsidRPr="00F70B61">
        <w:t>5.</w:t>
      </w:r>
      <w:r w:rsidR="00D73EC1" w:rsidRPr="00F70B61">
        <w:t>3</w:t>
      </w:r>
      <w:r w:rsidRPr="00F70B61">
        <w:t>.</w:t>
      </w:r>
      <w:r w:rsidR="00D73EC1" w:rsidRPr="00F70B61">
        <w:t>2</w:t>
      </w:r>
      <w:r w:rsidRPr="00F70B61">
        <w:tab/>
        <w:t>Interactions between PCF and SMF</w:t>
      </w:r>
      <w:bookmarkEnd w:id="135"/>
      <w:bookmarkEnd w:id="136"/>
      <w:bookmarkEnd w:id="137"/>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CB4FC8">
        <w:rPr>
          <w:rFonts w:eastAsia="DengXian"/>
        </w:rPr>
        <w:t>TS</w:t>
      </w:r>
      <w:r w:rsidR="00CB4FC8">
        <w:rPr>
          <w:rFonts w:eastAsia="DengXian"/>
        </w:rPr>
        <w:t> </w:t>
      </w:r>
      <w:r w:rsidR="00CB4FC8">
        <w:rPr>
          <w:rFonts w:eastAsia="DengXian"/>
        </w:rPr>
        <w:t>23.502</w:t>
      </w:r>
      <w:r w:rsidR="00CB4FC8">
        <w:rPr>
          <w:rFonts w:eastAsia="DengXian"/>
        </w:rPr>
        <w:t> </w:t>
      </w:r>
      <w:r w:rsidR="00CB4FC8">
        <w:rPr>
          <w:rFonts w:eastAsia="DengXian"/>
        </w:rPr>
        <w:t>[</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CB4FC8">
        <w:rPr>
          <w:rFonts w:eastAsia="DengXian"/>
        </w:rPr>
        <w:t>TS</w:t>
      </w:r>
      <w:r w:rsidR="00CB4FC8">
        <w:rPr>
          <w:rFonts w:eastAsia="DengXian"/>
        </w:rPr>
        <w:t> </w:t>
      </w:r>
      <w:r w:rsidR="00CB4FC8">
        <w:rPr>
          <w:rFonts w:eastAsia="DengXian"/>
        </w:rPr>
        <w:t>23.502</w:t>
      </w:r>
      <w:r w:rsidR="00CB4FC8">
        <w:rPr>
          <w:rFonts w:eastAsia="DengXian"/>
        </w:rPr>
        <w:t> </w:t>
      </w:r>
      <w:r w:rsidR="00CB4FC8">
        <w:rPr>
          <w:rFonts w:eastAsia="DengXian"/>
        </w:rPr>
        <w:t>[</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138" w:name="_Toc19197305"/>
      <w:bookmarkStart w:id="139" w:name="_Toc27896458"/>
      <w:bookmarkStart w:id="140" w:name="_Toc36192626"/>
      <w:r w:rsidRPr="00F70B61">
        <w:t>5.</w:t>
      </w:r>
      <w:r w:rsidR="00D73EC1" w:rsidRPr="00F70B61">
        <w:t>3</w:t>
      </w:r>
      <w:r w:rsidRPr="00F70B61">
        <w:t>.</w:t>
      </w:r>
      <w:r w:rsidR="00D73EC1" w:rsidRPr="00F70B61">
        <w:t>3</w:t>
      </w:r>
      <w:r w:rsidRPr="00F70B61">
        <w:tab/>
        <w:t>Interactions between PCF and AMF</w:t>
      </w:r>
      <w:bookmarkEnd w:id="138"/>
      <w:bookmarkEnd w:id="139"/>
      <w:bookmarkEnd w:id="140"/>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CB4FC8">
        <w:rPr>
          <w:rFonts w:eastAsia="DengXian"/>
        </w:rPr>
        <w:t>TS</w:t>
      </w:r>
      <w:r w:rsidR="00CB4FC8">
        <w:rPr>
          <w:rFonts w:eastAsia="DengXian"/>
        </w:rPr>
        <w:t> </w:t>
      </w:r>
      <w:r w:rsidR="00CB4FC8">
        <w:rPr>
          <w:rFonts w:eastAsia="DengXian"/>
        </w:rPr>
        <w:t>23.502</w:t>
      </w:r>
      <w:r w:rsidR="00CB4FC8">
        <w:rPr>
          <w:rFonts w:eastAsia="DengXian"/>
        </w:rPr>
        <w:t> </w:t>
      </w:r>
      <w:r w:rsidR="00CB4FC8">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CB4FC8">
        <w:rPr>
          <w:rFonts w:eastAsia="DengXian"/>
          <w:lang w:val="en-GB"/>
        </w:rPr>
        <w:t>TS</w:t>
      </w:r>
      <w:r w:rsidR="00CB4FC8">
        <w:rPr>
          <w:rFonts w:eastAsia="DengXian"/>
          <w:lang w:val="en-GB"/>
        </w:rPr>
        <w:t>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lastRenderedPageBreak/>
        <w:t>-</w:t>
      </w:r>
      <w:r>
        <w:rPr>
          <w:rFonts w:eastAsia="DengXian"/>
        </w:rPr>
        <w:tab/>
        <w:t xml:space="preserve">Creation of an UE Policy Association as defined in clause 4.16 of </w:t>
      </w:r>
      <w:r w:rsidR="00CB4FC8">
        <w:rPr>
          <w:rFonts w:eastAsia="DengXian"/>
          <w:lang w:val="en-GB"/>
        </w:rPr>
        <w:t>TS</w:t>
      </w:r>
      <w:r w:rsidR="00CB4FC8">
        <w:rPr>
          <w:rFonts w:eastAsia="DengXian"/>
          <w:lang w:val="en-GB"/>
        </w:rPr>
        <w:t>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CB4FC8">
        <w:rPr>
          <w:rFonts w:eastAsia="DengXian"/>
          <w:lang w:val="en-GB"/>
        </w:rPr>
        <w:t>TS</w:t>
      </w:r>
      <w:r w:rsidR="00CB4FC8">
        <w:rPr>
          <w:rFonts w:eastAsia="DengXian"/>
          <w:lang w:val="en-GB"/>
        </w:rPr>
        <w:t> </w:t>
      </w:r>
      <w:r w:rsidR="00CB4FC8">
        <w:rPr>
          <w:rFonts w:eastAsia="DengXian"/>
        </w:rPr>
        <w:t>23.502</w:t>
      </w:r>
      <w:r w:rsidR="00CB4FC8">
        <w:rPr>
          <w:rFonts w:eastAsia="DengXian"/>
          <w:lang w:val="en-GB"/>
        </w:rPr>
        <w:t> </w:t>
      </w:r>
      <w:r w:rsidR="00CB4FC8">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141" w:name="_Toc19197306"/>
      <w:bookmarkStart w:id="142" w:name="_Toc27896459"/>
      <w:bookmarkStart w:id="143" w:name="_Toc36192627"/>
      <w:r w:rsidRPr="00F70B61">
        <w:t>5.</w:t>
      </w:r>
      <w:r w:rsidR="00D73EC1" w:rsidRPr="00F70B61">
        <w:t>3</w:t>
      </w:r>
      <w:r w:rsidRPr="00F70B61">
        <w:t>.</w:t>
      </w:r>
      <w:r w:rsidR="00D73EC1" w:rsidRPr="00F70B61">
        <w:t>4</w:t>
      </w:r>
      <w:r w:rsidRPr="00F70B61">
        <w:tab/>
        <w:t>Interactions between V-PCF and H-PCF</w:t>
      </w:r>
      <w:bookmarkEnd w:id="141"/>
      <w:bookmarkEnd w:id="142"/>
      <w:bookmarkEnd w:id="143"/>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CB4FC8">
        <w:rPr>
          <w:rFonts w:eastAsia="DengXian"/>
          <w:lang w:val="en-GB"/>
        </w:rPr>
        <w:t>TS</w:t>
      </w:r>
      <w:r w:rsidR="00CB4FC8">
        <w:rPr>
          <w:rFonts w:eastAsia="DengXian"/>
          <w:lang w:val="en-GB"/>
        </w:rPr>
        <w:t>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CB4FC8">
        <w:rPr>
          <w:rFonts w:eastAsia="DengXian"/>
          <w:lang w:val="en-GB"/>
        </w:rPr>
        <w:t>TS</w:t>
      </w:r>
      <w:r w:rsidR="00CB4FC8">
        <w:rPr>
          <w:rFonts w:eastAsia="DengXian"/>
          <w:lang w:val="en-GB"/>
        </w:rPr>
        <w:t> </w:t>
      </w:r>
      <w:r w:rsidR="00CB4FC8">
        <w:rPr>
          <w:rFonts w:eastAsia="DengXian"/>
        </w:rPr>
        <w:t>23.502</w:t>
      </w:r>
      <w:r w:rsidR="00CB4FC8">
        <w:rPr>
          <w:rFonts w:eastAsia="DengXian"/>
          <w:lang w:val="en-GB"/>
        </w:rPr>
        <w:t> </w:t>
      </w:r>
      <w:r w:rsidR="00CB4FC8">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CB4FC8">
        <w:rPr>
          <w:rFonts w:eastAsia="DengXian"/>
          <w:lang w:val="en-GB"/>
        </w:rPr>
        <w:t>TS</w:t>
      </w:r>
      <w:r w:rsidR="00CB4FC8">
        <w:rPr>
          <w:rFonts w:eastAsia="DengXian"/>
          <w:lang w:val="en-GB"/>
        </w:rPr>
        <w:t> </w:t>
      </w:r>
      <w:r w:rsidR="00CB4FC8">
        <w:rPr>
          <w:rFonts w:eastAsia="DengXian"/>
        </w:rPr>
        <w:t>23.502</w:t>
      </w:r>
      <w:r w:rsidR="00CB4FC8">
        <w:rPr>
          <w:rFonts w:eastAsia="DengXian"/>
          <w:lang w:val="en-GB"/>
        </w:rPr>
        <w:t> </w:t>
      </w:r>
      <w:r w:rsidR="00CB4FC8">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144" w:name="_Toc19197307"/>
      <w:bookmarkStart w:id="145" w:name="_Toc27896460"/>
      <w:bookmarkStart w:id="146" w:name="_Toc36192628"/>
      <w:r w:rsidRPr="00F70B61">
        <w:t>5.</w:t>
      </w:r>
      <w:r w:rsidR="00D73EC1" w:rsidRPr="00F70B61">
        <w:t>3</w:t>
      </w:r>
      <w:r w:rsidRPr="00F70B61">
        <w:t>.</w:t>
      </w:r>
      <w:r w:rsidR="00D73EC1" w:rsidRPr="00F70B61">
        <w:t>5</w:t>
      </w:r>
      <w:r w:rsidRPr="00F70B61">
        <w:tab/>
      </w:r>
      <w:r w:rsidR="00D73EC1" w:rsidRPr="00F70B61">
        <w:t>Interactions between PCF and UDR</w:t>
      </w:r>
      <w:bookmarkEnd w:id="144"/>
      <w:bookmarkEnd w:id="145"/>
      <w:bookmarkEnd w:id="146"/>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147" w:name="_Toc19197308"/>
      <w:bookmarkStart w:id="148" w:name="_Toc27896461"/>
      <w:bookmarkStart w:id="149" w:name="_Toc36192629"/>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147"/>
      <w:bookmarkEnd w:id="148"/>
      <w:bookmarkEnd w:id="149"/>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CB4FC8" w:rsidRPr="00F70B61">
        <w:rPr>
          <w:iCs/>
        </w:rPr>
        <w:t>TS</w:t>
      </w:r>
      <w:r w:rsidR="00CB4FC8">
        <w:rPr>
          <w:iCs/>
        </w:rPr>
        <w:t> </w:t>
      </w:r>
      <w:r w:rsidR="00CB4FC8" w:rsidRPr="00F70B61">
        <w:rPr>
          <w:iCs/>
        </w:rPr>
        <w:t>32.240</w:t>
      </w:r>
      <w:r w:rsidR="00CB4FC8">
        <w:rPr>
          <w:iCs/>
        </w:rPr>
        <w:t> </w:t>
      </w:r>
      <w:r w:rsidR="00CB4FC8"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150" w:name="_Toc19197309"/>
      <w:bookmarkStart w:id="151" w:name="_Toc27896462"/>
      <w:bookmarkStart w:id="152" w:name="_Toc36192630"/>
      <w:r w:rsidRPr="00F70B61">
        <w:lastRenderedPageBreak/>
        <w:t>5.</w:t>
      </w:r>
      <w:r w:rsidR="00215B3F" w:rsidRPr="00F70B61">
        <w:t>3</w:t>
      </w:r>
      <w:r w:rsidRPr="00F70B61">
        <w:t>.</w:t>
      </w:r>
      <w:r w:rsidR="00215B3F" w:rsidRPr="00F70B61">
        <w:t>7</w:t>
      </w:r>
      <w:r w:rsidR="00E97C2C">
        <w:tab/>
        <w:t>Void</w:t>
      </w:r>
      <w:bookmarkEnd w:id="150"/>
      <w:bookmarkEnd w:id="151"/>
      <w:bookmarkEnd w:id="152"/>
    </w:p>
    <w:p w:rsidR="00215B3F" w:rsidRPr="003F46C2" w:rsidRDefault="00215B3F" w:rsidP="00215B3F"/>
    <w:p w:rsidR="00E10B77" w:rsidRPr="00F70B61" w:rsidRDefault="00E10B77" w:rsidP="00E10B77">
      <w:pPr>
        <w:pStyle w:val="Heading3"/>
      </w:pPr>
      <w:bookmarkStart w:id="153" w:name="_Toc19197310"/>
      <w:bookmarkStart w:id="154" w:name="_Toc27896463"/>
      <w:bookmarkStart w:id="155" w:name="_Toc36192631"/>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153"/>
      <w:bookmarkEnd w:id="154"/>
      <w:bookmarkEnd w:id="155"/>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156" w:name="_Toc19197311"/>
      <w:bookmarkStart w:id="157" w:name="_Toc27896464"/>
      <w:bookmarkStart w:id="158" w:name="_Toc36192632"/>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156"/>
      <w:bookmarkEnd w:id="157"/>
      <w:bookmarkEnd w:id="158"/>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159" w:name="_Toc19197312"/>
      <w:bookmarkStart w:id="160" w:name="_Toc27896465"/>
      <w:bookmarkStart w:id="161" w:name="_Toc36192633"/>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159"/>
      <w:bookmarkEnd w:id="160"/>
      <w:bookmarkEnd w:id="161"/>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162" w:name="_Toc19197313"/>
      <w:bookmarkStart w:id="163" w:name="_Toc27896466"/>
      <w:bookmarkStart w:id="164" w:name="_Toc36192634"/>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162"/>
      <w:bookmarkEnd w:id="163"/>
      <w:bookmarkEnd w:id="164"/>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CB4FC8">
        <w:rPr>
          <w:rFonts w:eastAsia="DengXian"/>
        </w:rPr>
        <w:t>TS</w:t>
      </w:r>
      <w:r w:rsidR="00CB4FC8">
        <w:rPr>
          <w:rFonts w:eastAsia="DengXian"/>
        </w:rPr>
        <w:t> </w:t>
      </w:r>
      <w:r w:rsidR="00CB4FC8">
        <w:rPr>
          <w:rFonts w:eastAsia="DengXian"/>
        </w:rPr>
        <w:t>23.288</w:t>
      </w:r>
      <w:r w:rsidR="00CB4FC8">
        <w:rPr>
          <w:rFonts w:eastAsia="DengXian"/>
        </w:rPr>
        <w:t> </w:t>
      </w:r>
      <w:r w:rsidR="00CB4FC8">
        <w:rPr>
          <w:rFonts w:eastAsia="DengXian"/>
        </w:rPr>
        <w:t>[</w:t>
      </w:r>
      <w:r>
        <w:rPr>
          <w:rFonts w:eastAsia="DengXian"/>
        </w:rPr>
        <w:t>24].</w:t>
      </w:r>
    </w:p>
    <w:p w:rsidR="001A3E91" w:rsidRDefault="001A3E91" w:rsidP="00215B3F">
      <w:pPr>
        <w:rPr>
          <w:rFonts w:eastAsia="DengXian"/>
        </w:rPr>
      </w:pPr>
      <w:r>
        <w:rPr>
          <w:rFonts w:eastAsia="DengXian"/>
        </w:rPr>
        <w:t>The Nnwdaf enables the PCF to request or subscribe to and be notified on</w:t>
      </w:r>
      <w:r w:rsidR="00090C2F">
        <w:rPr>
          <w:rFonts w:eastAsia="DengXian"/>
        </w:rPr>
        <w:t xml:space="preserve"> UE related analytics</w:t>
      </w:r>
      <w:r>
        <w:rPr>
          <w:rFonts w:eastAsia="DengXian"/>
        </w:rPr>
        <w:t xml:space="preserve"> as described in clause 6.7 of </w:t>
      </w:r>
      <w:r w:rsidR="00CB4FC8">
        <w:rPr>
          <w:rFonts w:eastAsia="DengXian"/>
        </w:rPr>
        <w:t>TS</w:t>
      </w:r>
      <w:r w:rsidR="00CB4FC8">
        <w:rPr>
          <w:rFonts w:eastAsia="DengXian"/>
        </w:rPr>
        <w:t> </w:t>
      </w:r>
      <w:r w:rsidR="00CB4FC8">
        <w:rPr>
          <w:rFonts w:eastAsia="DengXian"/>
        </w:rPr>
        <w:t>23.288</w:t>
      </w:r>
      <w:r w:rsidR="00CB4FC8">
        <w:rPr>
          <w:rFonts w:eastAsia="DengXian"/>
        </w:rPr>
        <w:t> </w:t>
      </w:r>
      <w:r w:rsidR="00CB4FC8">
        <w:rPr>
          <w:rFonts w:eastAsia="DengXian"/>
        </w:rPr>
        <w:t>[</w:t>
      </w:r>
      <w:r>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165" w:name="_Toc19197314"/>
      <w:bookmarkStart w:id="166" w:name="_Toc27896467"/>
      <w:bookmarkStart w:id="167" w:name="_Toc36192635"/>
      <w:r w:rsidRPr="00F70B61">
        <w:rPr>
          <w:rFonts w:hint="eastAsia"/>
        </w:rPr>
        <w:t>6</w:t>
      </w:r>
      <w:r w:rsidRPr="00F70B61">
        <w:tab/>
        <w:t>Functional description</w:t>
      </w:r>
      <w:bookmarkEnd w:id="165"/>
      <w:bookmarkEnd w:id="166"/>
      <w:bookmarkEnd w:id="167"/>
    </w:p>
    <w:p w:rsidR="00E10B77" w:rsidRPr="00F70B61" w:rsidRDefault="00E10B77" w:rsidP="00E10B77">
      <w:pPr>
        <w:pStyle w:val="Heading2"/>
        <w:rPr>
          <w:lang w:eastAsia="zh-CN"/>
        </w:rPr>
      </w:pPr>
      <w:bookmarkStart w:id="168" w:name="_Toc19197315"/>
      <w:bookmarkStart w:id="169" w:name="_Toc27896468"/>
      <w:bookmarkStart w:id="170" w:name="_Toc3619263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68"/>
      <w:bookmarkEnd w:id="169"/>
      <w:bookmarkEnd w:id="170"/>
    </w:p>
    <w:p w:rsidR="00E10B77" w:rsidRPr="00F70B61" w:rsidRDefault="00E10B77" w:rsidP="00E10B77">
      <w:pPr>
        <w:pStyle w:val="Heading3"/>
      </w:pPr>
      <w:bookmarkStart w:id="171" w:name="_Toc19197316"/>
      <w:bookmarkStart w:id="172" w:name="_Toc27896469"/>
      <w:bookmarkStart w:id="173" w:name="_Toc36192637"/>
      <w:r w:rsidRPr="00F70B61">
        <w:t>6.1.1</w:t>
      </w:r>
      <w:r w:rsidRPr="00F70B61">
        <w:tab/>
        <w:t>General</w:t>
      </w:r>
      <w:bookmarkEnd w:id="171"/>
      <w:bookmarkEnd w:id="172"/>
      <w:bookmarkEnd w:id="173"/>
    </w:p>
    <w:p w:rsidR="00E10B77" w:rsidRPr="00F70B61" w:rsidRDefault="00E10B77" w:rsidP="00E10B77">
      <w:pPr>
        <w:pStyle w:val="Heading4"/>
      </w:pPr>
      <w:bookmarkStart w:id="174" w:name="_Toc19197317"/>
      <w:bookmarkStart w:id="175" w:name="_Toc27896470"/>
      <w:bookmarkStart w:id="176" w:name="_Toc36192638"/>
      <w:r w:rsidRPr="00F70B61">
        <w:t>6.1.1.1</w:t>
      </w:r>
      <w:r w:rsidRPr="00F70B61">
        <w:tab/>
        <w:t>PCF Discovery and Selection</w:t>
      </w:r>
      <w:bookmarkEnd w:id="174"/>
      <w:bookmarkEnd w:id="175"/>
      <w:bookmarkEnd w:id="176"/>
    </w:p>
    <w:p w:rsidR="00E10B77" w:rsidRPr="00F70B61" w:rsidRDefault="00E10B77" w:rsidP="00E10B77">
      <w:r w:rsidRPr="00F70B61">
        <w:t xml:space="preserve">The procedures for PCF Discovery and Selection by the AMF and by the SMF are described in </w:t>
      </w:r>
      <w:r w:rsidR="00CB4FC8" w:rsidRPr="00F70B61">
        <w:t>TS</w:t>
      </w:r>
      <w:r w:rsidR="00CB4FC8">
        <w:t> </w:t>
      </w:r>
      <w:r w:rsidR="00CB4FC8" w:rsidRPr="00F70B61">
        <w:t>23.501</w:t>
      </w:r>
      <w:r w:rsidR="00CB4FC8">
        <w:t> </w:t>
      </w:r>
      <w:r w:rsidR="00CB4FC8"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177" w:name="_Toc19197318"/>
      <w:bookmarkStart w:id="178" w:name="_Toc27896471"/>
      <w:bookmarkStart w:id="179" w:name="_Toc36192639"/>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177"/>
      <w:bookmarkEnd w:id="178"/>
      <w:bookmarkEnd w:id="179"/>
    </w:p>
    <w:p w:rsidR="00E10B77" w:rsidRPr="00F70B61" w:rsidRDefault="00E10B77" w:rsidP="00E10B77">
      <w:pPr>
        <w:pStyle w:val="Heading5"/>
        <w:rPr>
          <w:lang w:eastAsia="ko-KR"/>
        </w:rPr>
      </w:pPr>
      <w:bookmarkStart w:id="180" w:name="_Toc19197319"/>
      <w:bookmarkStart w:id="181" w:name="_Toc27896472"/>
      <w:bookmarkStart w:id="182" w:name="_Toc36192640"/>
      <w:r w:rsidRPr="00F70B61">
        <w:rPr>
          <w:lang w:eastAsia="ko-KR"/>
        </w:rPr>
        <w:t>6.1.1.2.1</w:t>
      </w:r>
      <w:r w:rsidRPr="00F70B61">
        <w:rPr>
          <w:lang w:eastAsia="ko-KR"/>
        </w:rPr>
        <w:tab/>
        <w:t>General</w:t>
      </w:r>
      <w:bookmarkEnd w:id="180"/>
      <w:bookmarkEnd w:id="181"/>
      <w:bookmarkEnd w:id="182"/>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CB4FC8">
        <w:t>TS</w:t>
      </w:r>
      <w:r w:rsidR="00CB4FC8">
        <w:t> </w:t>
      </w:r>
      <w:r w:rsidR="00CB4FC8">
        <w:t>23.501</w:t>
      </w:r>
      <w:r w:rsidR="00CB4FC8">
        <w:t> </w:t>
      </w:r>
      <w:r w:rsidR="00CB4FC8">
        <w:t>[</w:t>
      </w:r>
      <w:r>
        <w:t>2] clause 5.8.2.</w:t>
      </w:r>
    </w:p>
    <w:p w:rsidR="00E10B77" w:rsidRPr="003F46C2" w:rsidRDefault="00E10B77" w:rsidP="00E10B77">
      <w:pPr>
        <w:pStyle w:val="B1"/>
      </w:pPr>
      <w:r w:rsidRPr="003F46C2">
        <w:t>-</w:t>
      </w:r>
      <w:r w:rsidRPr="003F46C2">
        <w:tab/>
        <w:t>The functionality determines the PCF address</w:t>
      </w:r>
      <w:r w:rsidR="00DD3742">
        <w:t xml:space="preserve"> and</w:t>
      </w:r>
      <w:r w:rsidR="00D1444B">
        <w:rPr>
          <w:lang w:val="en-GB"/>
        </w:rPr>
        <w:t xml:space="preserve"> if available</w:t>
      </w:r>
      <w:r w:rsidR="00DD3742">
        <w:t xml:space="preserve"> the associated PCF instance ID and PCF set ID</w:t>
      </w:r>
      <w:r w:rsidR="00DD3742">
        <w:rPr>
          <w:lang w:val="en-GB"/>
        </w:rPr>
        <w:t>,</w:t>
      </w:r>
      <w:r w:rsidRPr="003F46C2">
        <w:t xml:space="preserve"> selected by the PCF discovery and selection function described in </w:t>
      </w:r>
      <w:r w:rsidR="00CB4FC8" w:rsidRPr="003F46C2">
        <w:t>TS</w:t>
      </w:r>
      <w:r w:rsidR="00CB4FC8">
        <w:t> </w:t>
      </w:r>
      <w:r w:rsidR="00CB4FC8" w:rsidRPr="003F46C2">
        <w:t>23.501</w:t>
      </w:r>
      <w:r w:rsidR="00CB4FC8">
        <w:t> </w:t>
      </w:r>
      <w:r w:rsidR="00CB4FC8"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 xml:space="preserve">A private IPv4 address may be allocated to different PDU </w:t>
      </w:r>
      <w:r w:rsidR="00090C2F">
        <w:t>S</w:t>
      </w:r>
      <w:r>
        <w:t>essions, e.g.:</w:t>
      </w:r>
    </w:p>
    <w:p w:rsidR="003B44B9" w:rsidRDefault="003B44B9" w:rsidP="003B44B9">
      <w:pPr>
        <w:pStyle w:val="B1"/>
      </w:pPr>
      <w:r>
        <w:t>-</w:t>
      </w:r>
      <w:r>
        <w:tab/>
        <w:t xml:space="preserve">The same UE IPv4 address is allocated to different PDU </w:t>
      </w:r>
      <w:r w:rsidR="00090C2F">
        <w:rPr>
          <w:lang w:val="en-GB"/>
        </w:rPr>
        <w:t>S</w:t>
      </w:r>
      <w:r>
        <w:t>essions to the same DNN and different S-NSSAI;</w:t>
      </w:r>
    </w:p>
    <w:p w:rsidR="003B44B9" w:rsidRPr="003B44B9" w:rsidRDefault="003B44B9" w:rsidP="003B44B9">
      <w:pPr>
        <w:pStyle w:val="B1"/>
        <w:rPr>
          <w:lang w:val="en-GB"/>
        </w:rPr>
      </w:pPr>
      <w:r>
        <w:t>-</w:t>
      </w:r>
      <w:r>
        <w:tab/>
        <w:t xml:space="preserve">The same UE IPv4 address is allocated to different PDU </w:t>
      </w:r>
      <w:r w:rsidR="00090C2F">
        <w:rPr>
          <w:lang w:val="en-GB"/>
        </w:rPr>
        <w:t>S</w:t>
      </w:r>
      <w:r>
        <w:t>essions to the same S-NSSAI and different DNN</w:t>
      </w:r>
      <w:r>
        <w:rPr>
          <w:lang w:val="en-GB"/>
        </w:rPr>
        <w:t>.</w:t>
      </w:r>
    </w:p>
    <w:p w:rsidR="003B44B9" w:rsidRDefault="003B44B9" w:rsidP="003B44B9">
      <w:r>
        <w:t>In the case of private IPv4 address being used for the UE, the AF or the NEF may send DNN S-NSSAI, in addition, in Npcf_PolicyAuthorization_Create request and Nbsf_Management_Discovery request. The DNN and</w:t>
      </w:r>
      <w:r w:rsidR="00090C2F">
        <w:t xml:space="preserve"> S-NSSAI</w:t>
      </w:r>
      <w:r>
        <w:t xml:space="preserve"> can be used by the PCF for session binding, and they can be also used to help selecting the correct PCF.</w:t>
      </w:r>
    </w:p>
    <w:p w:rsidR="00E10B77" w:rsidRPr="00F70B61" w:rsidRDefault="00E10B77" w:rsidP="00E10B77">
      <w:pPr>
        <w:pStyle w:val="Heading5"/>
      </w:pPr>
      <w:bookmarkStart w:id="183" w:name="_Toc19197320"/>
      <w:bookmarkStart w:id="184" w:name="_Toc27896473"/>
      <w:bookmarkStart w:id="185" w:name="_Toc36192641"/>
      <w:r w:rsidRPr="00F70B61">
        <w:lastRenderedPageBreak/>
        <w:t>6.1.1.2.2</w:t>
      </w:r>
      <w:r w:rsidRPr="00F70B61">
        <w:tab/>
        <w:t>The Binding Support Function (BSF)</w:t>
      </w:r>
      <w:bookmarkEnd w:id="183"/>
      <w:bookmarkEnd w:id="184"/>
      <w:bookmarkEnd w:id="185"/>
    </w:p>
    <w:p w:rsidR="00E10B77" w:rsidRPr="003F46C2" w:rsidRDefault="00E10B77" w:rsidP="00E10B77">
      <w:r w:rsidRPr="003F46C2">
        <w:t>The BSF has the following characteristics:</w:t>
      </w:r>
    </w:p>
    <w:p w:rsidR="00E10B77" w:rsidRPr="003F46C2" w:rsidRDefault="00E10B77" w:rsidP="00E10B77">
      <w:pPr>
        <w:pStyle w:val="B1"/>
      </w:pPr>
      <w:r w:rsidRPr="003F46C2">
        <w:t>-</w:t>
      </w:r>
      <w:r w:rsidRPr="003F46C2">
        <w:tab/>
      </w:r>
      <w:r w:rsidR="00D1444B">
        <w:t>For a certain PDU session,</w:t>
      </w:r>
      <w:r w:rsidR="00D1444B">
        <w:rPr>
          <w:lang w:val="en-GB"/>
        </w:rPr>
        <w:t xml:space="preserve"> the </w:t>
      </w:r>
      <w:r w:rsidRPr="003F46C2">
        <w:t xml:space="preserve">BSF </w:t>
      </w:r>
      <w:r w:rsidR="00401335" w:rsidRPr="003F46C2">
        <w:t>stores</w:t>
      </w:r>
      <w:r w:rsidR="00D1444B">
        <w:rPr>
          <w:lang w:val="en-GB"/>
        </w:rPr>
        <w:t xml:space="preserve"> internally</w:t>
      </w:r>
      <w:r w:rsidR="00401335" w:rsidRPr="003F46C2">
        <w:t xml:space="preserve">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 S-NSSAI</w:t>
      </w:r>
      <w:r w:rsidR="00D1444B">
        <w:rPr>
          <w:lang w:val="en-GB"/>
        </w:rPr>
        <w:t>,</w:t>
      </w:r>
      <w:r w:rsidRPr="003F46C2">
        <w:t xml:space="preserve"> the selected PCF address</w:t>
      </w:r>
      <w:r w:rsidR="00DD3742">
        <w:rPr>
          <w:lang w:val="en-GB"/>
        </w:rPr>
        <w:t xml:space="preserve"> and</w:t>
      </w:r>
      <w:r w:rsidR="00D1444B">
        <w:rPr>
          <w:lang w:val="en-GB"/>
        </w:rPr>
        <w:t xml:space="preserve"> if available</w:t>
      </w:r>
      <w:r w:rsidR="00DD3742">
        <w:rPr>
          <w:lang w:val="en-GB"/>
        </w:rPr>
        <w:t xml:space="preserve"> the associated PCF instance ID and PCF set ID</w:t>
      </w:r>
      <w:r w:rsidR="00D1444B">
        <w:rPr>
          <w:lang w:val="en-GB"/>
        </w:rPr>
        <w:t>, and optionally the level of binding</w:t>
      </w:r>
      <w:r w:rsidR="00DD3742">
        <w:rPr>
          <w:lang w:val="en-GB"/>
        </w:rPr>
        <w:t xml:space="preserve"> (see clause 6.3.1.0 of </w:t>
      </w:r>
      <w:r w:rsidR="00CB4FC8">
        <w:rPr>
          <w:lang w:val="en-GB"/>
        </w:rPr>
        <w:t>TS</w:t>
      </w:r>
      <w:r w:rsidR="00CB4FC8">
        <w:rPr>
          <w:lang w:val="en-GB"/>
        </w:rPr>
        <w:t> </w:t>
      </w:r>
      <w:r w:rsidR="00CB4FC8">
        <w:rPr>
          <w:lang w:val="en-GB"/>
        </w:rPr>
        <w:t>23.501</w:t>
      </w:r>
      <w:r w:rsidR="00CB4FC8">
        <w:rPr>
          <w:lang w:val="en-GB"/>
        </w:rPr>
        <w:t> </w:t>
      </w:r>
      <w:r w:rsidR="00CB4FC8">
        <w:rPr>
          <w:lang w:val="en-GB"/>
        </w:rPr>
        <w:t>[</w:t>
      </w:r>
      <w:r w:rsidR="00DD3742">
        <w:rPr>
          <w:lang w:val="en-GB"/>
        </w:rPr>
        <w:t>2])</w:t>
      </w:r>
      <w:r w:rsidRPr="003F46C2">
        <w:t>.</w:t>
      </w:r>
    </w:p>
    <w:p w:rsidR="00D1444B" w:rsidRDefault="00D1444B" w:rsidP="00D1444B">
      <w:pPr>
        <w:pStyle w:val="NO"/>
      </w:pPr>
      <w:r>
        <w:t>NOTE</w:t>
      </w:r>
      <w:r>
        <w:rPr>
          <w:lang w:val="en-GB"/>
        </w:rPr>
        <w:t> </w:t>
      </w:r>
      <w:r>
        <w:t>1:</w:t>
      </w:r>
      <w:r>
        <w:tab/>
        <w:t>Only NF instance or NF set Level of Binding indication are supported at the BSF.</w:t>
      </w:r>
    </w:p>
    <w:p w:rsidR="00E10B77" w:rsidRPr="003F46C2" w:rsidRDefault="00E10B77" w:rsidP="00E10B77">
      <w:pPr>
        <w:pStyle w:val="B1"/>
      </w:pPr>
      <w:r w:rsidRPr="003F46C2">
        <w:t>-</w:t>
      </w:r>
      <w:r w:rsidR="00F70B61" w:rsidRPr="003F46C2">
        <w:tab/>
      </w:r>
      <w:r w:rsidR="00401335" w:rsidRPr="003F46C2">
        <w:t>The PCF registers, updates and removes</w:t>
      </w:r>
      <w:r w:rsidR="00D1444B">
        <w:rPr>
          <w:lang w:val="en-GB"/>
        </w:rPr>
        <w:t xml:space="preserve"> the stored information in</w:t>
      </w:r>
      <w:r w:rsidR="00401335" w:rsidRPr="003F46C2">
        <w:t xml:space="preserve"> the BSF using the Nbsf management service operations defined in </w:t>
      </w:r>
      <w:r w:rsidR="00CB4FC8" w:rsidRPr="003F46C2">
        <w:t>TS</w:t>
      </w:r>
      <w:r w:rsidR="00CB4FC8">
        <w:t> </w:t>
      </w:r>
      <w:r w:rsidR="00CB4FC8" w:rsidRPr="003F46C2">
        <w:t>23.502</w:t>
      </w:r>
      <w:r w:rsidR="00CB4FC8">
        <w:t> </w:t>
      </w:r>
      <w:r w:rsidR="00CB4FC8" w:rsidRPr="003F46C2">
        <w:t>[</w:t>
      </w:r>
      <w:r w:rsidR="00F70B61" w:rsidRPr="003F46C2">
        <w:t>3</w:t>
      </w:r>
      <w:r w:rsidR="00401335" w:rsidRPr="003F46C2">
        <w:t>].</w:t>
      </w:r>
    </w:p>
    <w:p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Default="00401A84" w:rsidP="008A7CE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401A84" w:rsidRDefault="00401A84" w:rsidP="008A7CE6">
      <w:pPr>
        <w:pStyle w:val="NO"/>
      </w:pPr>
      <w:r>
        <w:t>NOTE</w:t>
      </w:r>
      <w:r>
        <w:rPr>
          <w:lang w:val="en-GB"/>
        </w:rPr>
        <w:t> </w:t>
      </w:r>
      <w:r w:rsidR="00D1444B">
        <w:rPr>
          <w:lang w:val="en-GB"/>
        </w:rPr>
        <w:t>2</w:t>
      </w:r>
      <w:r>
        <w:t>:</w:t>
      </w:r>
      <w:r>
        <w:tab/>
        <w:t>This applies to usage monitoring.</w:t>
      </w:r>
    </w:p>
    <w:p w:rsidR="00401A84" w:rsidRDefault="00401A84" w:rsidP="00401335">
      <w:pPr>
        <w:pStyle w:val="B1"/>
      </w:pPr>
      <w:r>
        <w:t>-</w:t>
      </w:r>
      <w:r>
        <w:tab/>
        <w:t xml:space="preserve">The selected PCF (if needed) downloads the user profile from the UDR as described in </w:t>
      </w:r>
      <w:r w:rsidR="00CB4FC8">
        <w:t>TS</w:t>
      </w:r>
      <w:r w:rsidR="00CB4FC8">
        <w:t> </w:t>
      </w:r>
      <w:r w:rsidR="00CB4FC8">
        <w:t>23.502</w:t>
      </w:r>
      <w:r w:rsidR="00CB4FC8">
        <w:t> </w:t>
      </w:r>
      <w:r w:rsidR="00CB4FC8">
        <w:t>[</w:t>
      </w:r>
      <w:r>
        <w:t>3] 4.16.4 step 2. If usage monitoring is enabled for the user, and based on operator's policies, the PCF checks if the BSF has already existing PCF serving the combination of SUPI, S-NSSAI, DNN.</w:t>
      </w:r>
    </w:p>
    <w:p w:rsidR="00401A84" w:rsidRDefault="00401A84" w:rsidP="008A7CE6">
      <w:pPr>
        <w:pStyle w:val="B2"/>
      </w:pPr>
      <w:r>
        <w:t>-</w:t>
      </w:r>
      <w:r>
        <w:tab/>
        <w:t>If no such PCF is found the PCF shall register itself to the BSF as described above in this clause.</w:t>
      </w:r>
    </w:p>
    <w:p w:rsidR="00401A84" w:rsidRDefault="00401A84" w:rsidP="008A7CE6">
      <w:pPr>
        <w:pStyle w:val="B2"/>
      </w:pPr>
      <w:r>
        <w:t>-</w:t>
      </w:r>
      <w:r>
        <w:tab/>
        <w:t>Else if an existing PCF is found for the above combination, the PCF shall return to the SMF the</w:t>
      </w:r>
      <w:r w:rsidR="00D1444B">
        <w:rPr>
          <w:lang w:val="en-GB"/>
        </w:rPr>
        <w:t xml:space="preserve"> available information about</w:t>
      </w:r>
      <w:r>
        <w:t xml:space="preserve"> the existing PCF and a redirection indication.</w:t>
      </w:r>
    </w:p>
    <w:p w:rsidR="00401A84" w:rsidRDefault="00401A84" w:rsidP="008A7CE6">
      <w:pPr>
        <w:pStyle w:val="NO"/>
      </w:pPr>
      <w:r>
        <w:t>NOTE</w:t>
      </w:r>
      <w:r>
        <w:rPr>
          <w:lang w:val="en-GB"/>
        </w:rPr>
        <w:t> </w:t>
      </w:r>
      <w:r w:rsidR="00D1444B">
        <w:rPr>
          <w:lang w:val="en-GB"/>
        </w:rPr>
        <w:t>3</w:t>
      </w:r>
      <w:r>
        <w:t>:</w:t>
      </w:r>
      <w:r>
        <w:tab/>
        <w:t xml:space="preserve">The assumption is that for DNN, S-NSSAI combinations where usage monitoring be applied, the same BSF instance or the same BSF SET is selected for all UE PDU </w:t>
      </w:r>
      <w:r w:rsidR="00090C2F">
        <w:rPr>
          <w:lang w:val="en-GB"/>
        </w:rPr>
        <w:t>S</w:t>
      </w:r>
      <w:r>
        <w:t>essions to the same DNN, S-NNSAI.</w:t>
      </w:r>
    </w:p>
    <w:p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w:t>
      </w:r>
      <w:r w:rsidR="00DD3742">
        <w:rPr>
          <w:lang w:val="en-GB"/>
        </w:rPr>
        <w:t xml:space="preserve"> address(es), and</w:t>
      </w:r>
      <w:r w:rsidR="00D1444B">
        <w:rPr>
          <w:lang w:val="en-GB"/>
        </w:rPr>
        <w:t xml:space="preserve"> if available, the</w:t>
      </w:r>
      <w:r w:rsidR="00DD3742">
        <w:rPr>
          <w:lang w:val="en-GB"/>
        </w:rPr>
        <w:t xml:space="preserve"> associated PCF instance ID</w:t>
      </w:r>
      <w:r w:rsidR="00D1444B">
        <w:rPr>
          <w:lang w:val="en-GB"/>
        </w:rPr>
        <w:t>,</w:t>
      </w:r>
      <w:r w:rsidR="00DD3742">
        <w:rPr>
          <w:lang w:val="en-GB"/>
        </w:rPr>
        <w:t xml:space="preserve"> PCF set ID</w:t>
      </w:r>
      <w:r w:rsidR="00D1444B">
        <w:rPr>
          <w:lang w:val="en-GB"/>
        </w:rPr>
        <w:t xml:space="preserve"> and level of binding</w:t>
      </w:r>
      <w:r w:rsidR="00DD3742">
        <w:rPr>
          <w:lang w:val="en-GB"/>
        </w:rPr>
        <w:t xml:space="preserve"> (see clause 6.3.1.0 of </w:t>
      </w:r>
      <w:r w:rsidR="00CB4FC8">
        <w:rPr>
          <w:lang w:val="en-GB"/>
        </w:rPr>
        <w:t>TS</w:t>
      </w:r>
      <w:r w:rsidR="00CB4FC8">
        <w:rPr>
          <w:lang w:val="en-GB"/>
        </w:rPr>
        <w:t> </w:t>
      </w:r>
      <w:r w:rsidR="00CB4FC8">
        <w:rPr>
          <w:lang w:val="en-GB"/>
        </w:rPr>
        <w:t>23.501</w:t>
      </w:r>
      <w:r w:rsidR="00CB4FC8">
        <w:rPr>
          <w:lang w:val="en-GB"/>
        </w:rPr>
        <w:t> </w:t>
      </w:r>
      <w:r w:rsidR="00CB4FC8">
        <w:rPr>
          <w:lang w:val="en-GB"/>
        </w:rPr>
        <w:t>[</w:t>
      </w:r>
      <w:r w:rsidR="00DD3742">
        <w:rPr>
          <w:lang w:val="en-GB"/>
        </w:rPr>
        <w:t>2])</w:t>
      </w:r>
      <w:r w:rsidR="00401335" w:rsidRPr="003F46C2">
        <w:t xml:space="preserve"> for the tuple (UE address, DNN, S-NSSAI, SUPI</w:t>
      </w:r>
      <w:r w:rsidR="000652FD">
        <w:t>, GPSI) (or for a subset of this Tuple</w:t>
      </w:r>
      <w:r w:rsidR="00401335" w:rsidRPr="003F46C2">
        <w:t xml:space="preserve">) uses the Nbsf management service discovery service operation defined in </w:t>
      </w:r>
      <w:r w:rsidR="00CB4FC8" w:rsidRPr="003F46C2">
        <w:t>TS</w:t>
      </w:r>
      <w:r w:rsidR="00CB4FC8">
        <w:t> </w:t>
      </w:r>
      <w:r w:rsidR="00CB4FC8" w:rsidRPr="003F46C2">
        <w:t>23.502</w:t>
      </w:r>
      <w:r w:rsidR="00CB4FC8">
        <w:t> </w:t>
      </w:r>
      <w:r w:rsidR="00CB4FC8" w:rsidRPr="003F46C2">
        <w:t>[</w:t>
      </w:r>
      <w:r w:rsidR="00F70B61" w:rsidRPr="003F46C2">
        <w:t>3].</w:t>
      </w:r>
    </w:p>
    <w:p w:rsidR="003D5C1C" w:rsidRDefault="003D5C1C" w:rsidP="003D5C1C">
      <w:pPr>
        <w:pStyle w:val="B1"/>
      </w:pPr>
      <w:r>
        <w:t>-</w:t>
      </w:r>
      <w:r>
        <w:tab/>
        <w:t xml:space="preserve">The NF may discover the BSF via NRF or based on local configuration. In </w:t>
      </w:r>
      <w:r w:rsidR="00FB284E">
        <w:rPr>
          <w:lang w:val="en-GB"/>
        </w:rPr>
        <w:t xml:space="preserve">the </w:t>
      </w:r>
      <w:r>
        <w:t>case of via NRF the BSF registers the NF profile in NRF. The Range(s) of UE IPv4 addresses, Range(s) of UE IPv6 prefixes supported by the BSF may be provided to NRF.</w:t>
      </w:r>
    </w:p>
    <w:p w:rsidR="00D1444B" w:rsidRDefault="00D1444B" w:rsidP="00DD3742">
      <w:pPr>
        <w:pStyle w:val="B1"/>
      </w:pPr>
      <w:r>
        <w:t>-</w:t>
      </w:r>
      <w:r>
        <w:tab/>
        <w:t xml:space="preserve">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w:t>
      </w:r>
      <w:r w:rsidR="00CB4FC8">
        <w:t>TS</w:t>
      </w:r>
      <w:r w:rsidR="00CB4FC8">
        <w:t> </w:t>
      </w:r>
      <w:r w:rsidR="00CB4FC8">
        <w:t>23.501</w:t>
      </w:r>
      <w:r w:rsidR="00CB4FC8">
        <w:t> </w:t>
      </w:r>
      <w:r w:rsidR="00CB4FC8">
        <w:t>[</w:t>
      </w:r>
      <w:r>
        <w:t>2] and according to the following provisions:</w:t>
      </w:r>
    </w:p>
    <w:p w:rsidR="00DD3742" w:rsidRDefault="00DD3742" w:rsidP="00CB4FC8">
      <w:pPr>
        <w:pStyle w:val="B2"/>
      </w:pPr>
      <w:r>
        <w:t>-</w:t>
      </w:r>
      <w:r>
        <w:tab/>
      </w:r>
      <w:r w:rsidR="00D1444B">
        <w:t>For the NF set level of binding,</w:t>
      </w:r>
      <w:r w:rsidR="00D1444B">
        <w:rPr>
          <w:lang w:val="en-GB"/>
        </w:rPr>
        <w:t xml:space="preserve"> </w:t>
      </w:r>
      <w:r>
        <w:t>the NF</w:t>
      </w:r>
      <w:r w:rsidR="00D1444B">
        <w:rPr>
          <w:lang w:val="en-GB"/>
        </w:rPr>
        <w:t xml:space="preserve"> will</w:t>
      </w:r>
      <w:r>
        <w:t xml:space="preserve"> receive a PCF set ID but no PCF instance ID. If an NF is not able to reach the received PCF address(es)</w:t>
      </w:r>
      <w:r w:rsidR="00D1444B">
        <w:rPr>
          <w:lang w:val="en-GB"/>
        </w:rPr>
        <w:t xml:space="preserve"> and applies direct discovery</w:t>
      </w:r>
      <w:r>
        <w:t>, it should query the NRF for PCF instances within the PCF set and select another instance.</w:t>
      </w:r>
    </w:p>
    <w:p w:rsidR="00DD3742" w:rsidRDefault="00DD3742" w:rsidP="00CB4FC8">
      <w:pPr>
        <w:pStyle w:val="B2"/>
      </w:pPr>
      <w:r>
        <w:t>-</w:t>
      </w:r>
      <w:r>
        <w:tab/>
      </w:r>
      <w:r w:rsidR="00D1444B">
        <w:t>For the NF instance level of binding,</w:t>
      </w:r>
      <w:r w:rsidR="00D1444B">
        <w:rPr>
          <w:lang w:val="en-GB"/>
        </w:rPr>
        <w:t xml:space="preserve"> </w:t>
      </w:r>
      <w:r>
        <w:t>the NF</w:t>
      </w:r>
      <w:r w:rsidR="00D1444B">
        <w:rPr>
          <w:lang w:val="en-GB"/>
        </w:rPr>
        <w:t xml:space="preserve"> will</w:t>
      </w:r>
      <w:r>
        <w:t xml:space="preserve"> receive a PCF set ID and a PCF instance ID. If an NF is not able to reach the received PCF address(es)</w:t>
      </w:r>
      <w:r w:rsidR="00D1444B">
        <w:rPr>
          <w:lang w:val="en-GB"/>
        </w:rPr>
        <w:t xml:space="preserve"> and applies direct discovery</w:t>
      </w:r>
      <w:r>
        <w:t>, it should query the NRF for PCF service instances within the PCF and select another instance.</w:t>
      </w:r>
    </w:p>
    <w:p w:rsidR="00D1444B" w:rsidRDefault="00D1444B" w:rsidP="00CB4FC8">
      <w:pPr>
        <w:pStyle w:val="B2"/>
      </w:pPr>
      <w:r>
        <w:t>-</w:t>
      </w:r>
      <w:r>
        <w:tab/>
        <w:t>The NF should provide a Routing Binding Indication based on the received PCF set ID and possible PCF instance ID in requests it sends to the PCF.</w:t>
      </w:r>
    </w:p>
    <w:p w:rsidR="00DD3742" w:rsidRDefault="00DD3742" w:rsidP="00DD3742">
      <w:pPr>
        <w:pStyle w:val="B1"/>
      </w:pPr>
      <w:r>
        <w:t>-</w:t>
      </w:r>
      <w:r>
        <w:tab/>
        <w:t xml:space="preserve">For an ongoing NF service session, the PCF may provide </w:t>
      </w:r>
      <w:r w:rsidR="00D1444B">
        <w:rPr>
          <w:lang w:val="en-GB"/>
        </w:rPr>
        <w:t>B</w:t>
      </w:r>
      <w:r>
        <w:t>inding</w:t>
      </w:r>
      <w:r w:rsidR="00D1444B">
        <w:rPr>
          <w:lang w:val="en-GB"/>
        </w:rPr>
        <w:t xml:space="preserve"> indication</w:t>
      </w:r>
      <w:r>
        <w:t xml:space="preserve"> to the NF (see clause</w:t>
      </w:r>
      <w:r>
        <w:rPr>
          <w:lang w:val="en-GB"/>
        </w:rPr>
        <w:t> </w:t>
      </w:r>
      <w:r>
        <w:t xml:space="preserve">6.3.1.0 of </w:t>
      </w:r>
      <w:r w:rsidR="00CB4FC8">
        <w:t>TS</w:t>
      </w:r>
      <w:r w:rsidR="00CB4FC8">
        <w:t> </w:t>
      </w:r>
      <w:r w:rsidR="00CB4FC8">
        <w:t>23.501</w:t>
      </w:r>
      <w:r w:rsidR="00CB4FC8">
        <w:t> </w:t>
      </w:r>
      <w:r w:rsidR="00CB4FC8">
        <w:t>[</w:t>
      </w:r>
      <w:r>
        <w:t xml:space="preserve">2]). This </w:t>
      </w:r>
      <w:r w:rsidR="00D1444B">
        <w:rPr>
          <w:lang w:val="en-GB"/>
        </w:rPr>
        <w:t>B</w:t>
      </w:r>
      <w:r>
        <w:t>inding</w:t>
      </w:r>
      <w:r w:rsidR="00D1444B">
        <w:rPr>
          <w:lang w:val="en-GB"/>
        </w:rPr>
        <w:t xml:space="preserve"> indication</w:t>
      </w:r>
      <w:r>
        <w:t xml:space="preserve"> shall then be used instead of any PCF</w:t>
      </w:r>
      <w:r w:rsidR="00D1444B">
        <w:rPr>
          <w:lang w:val="en-GB"/>
        </w:rPr>
        <w:t xml:space="preserve"> information</w:t>
      </w:r>
      <w:r>
        <w:t xml:space="preserve"> received from the BSF.</w:t>
      </w:r>
    </w:p>
    <w:p w:rsidR="00DD3742" w:rsidRDefault="00DD3742" w:rsidP="00DD3742">
      <w:pPr>
        <w:pStyle w:val="B1"/>
      </w:pPr>
      <w:r>
        <w:t>-</w:t>
      </w:r>
      <w:r>
        <w:tab/>
        <w:t>If a new PCF instance is selected, the new PCF should invoke Nbsf_Management_Update service operation to update the binding information in BSF.</w:t>
      </w:r>
    </w:p>
    <w:p w:rsidR="00401335" w:rsidRPr="003F46C2" w:rsidRDefault="00401335" w:rsidP="00401335">
      <w:r w:rsidRPr="003F46C2">
        <w:lastRenderedPageBreak/>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w:t>
      </w:r>
      <w:r w:rsidR="00D1444B">
        <w:rPr>
          <w:lang w:val="en-GB"/>
        </w:rPr>
        <w:t>4</w:t>
      </w:r>
      <w:r w:rsidRPr="003F46C2">
        <w:t>:</w:t>
      </w:r>
      <w:r w:rsidR="00F70B61" w:rsidRPr="003F46C2">
        <w:tab/>
      </w:r>
      <w:r w:rsidRPr="003F46C2">
        <w:t>Collocation allows combined implementation.</w:t>
      </w:r>
    </w:p>
    <w:p w:rsidR="00FD5049" w:rsidRDefault="00FD5049" w:rsidP="00FD5049">
      <w:pPr>
        <w:pStyle w:val="Heading4"/>
      </w:pPr>
      <w:bookmarkStart w:id="186" w:name="_Toc19197321"/>
      <w:bookmarkStart w:id="187" w:name="_Toc27896474"/>
      <w:bookmarkStart w:id="188" w:name="_Toc36192642"/>
      <w:r>
        <w:t>6.1.1.3</w:t>
      </w:r>
      <w:r>
        <w:tab/>
        <w:t>Policy decisions based on network analytics</w:t>
      </w:r>
      <w:bookmarkEnd w:id="186"/>
      <w:bookmarkEnd w:id="187"/>
      <w:bookmarkEnd w:id="188"/>
    </w:p>
    <w:p w:rsidR="00090C2F" w:rsidRDefault="00090C2F" w:rsidP="00FD5049">
      <w:r>
        <w:t xml:space="preserve">Policy decisions based on network analytics allow PCF to perform policy decisions taking into account the analytics information provided by the NWDAF. The PCF subscribes/unsubscribes to Analytics information as defined in </w:t>
      </w:r>
      <w:r w:rsidR="00CB4FC8">
        <w:t>TS</w:t>
      </w:r>
      <w:r w:rsidR="00CB4FC8">
        <w:t> </w:t>
      </w:r>
      <w:r w:rsidR="00CB4FC8">
        <w:t>23.288</w:t>
      </w:r>
      <w:r w:rsidR="00CB4FC8">
        <w:t> </w:t>
      </w:r>
      <w:r w:rsidR="00CB4FC8">
        <w:t>[</w:t>
      </w:r>
      <w:r>
        <w:t>24].</w:t>
      </w:r>
    </w:p>
    <w:p w:rsidR="00090C2F" w:rsidRDefault="00090C2F" w:rsidP="00FD5049">
      <w:r>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0C2F" w:rsidRDefault="00090C2F" w:rsidP="00FD5049">
      <w:r>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401A84" w:rsidRDefault="00401A84" w:rsidP="00FD5049">
      <w:r>
        <w:t xml:space="preserve">The NWDAF service to retrieve the service experience (i.e. the average observed Service MoS) </w:t>
      </w:r>
      <w:r w:rsidR="00090C2F">
        <w:t>i</w:t>
      </w:r>
      <w:r>
        <w:t xml:space="preserve">s described in clause 6.4 of </w:t>
      </w:r>
      <w:r w:rsidR="00CB4FC8">
        <w:t>TS</w:t>
      </w:r>
      <w:r w:rsidR="00CB4FC8">
        <w:t> </w:t>
      </w:r>
      <w:r w:rsidR="00CB4FC8">
        <w:t>23.288</w:t>
      </w:r>
      <w:r w:rsidR="00CB4FC8">
        <w:t> </w:t>
      </w:r>
      <w:r w:rsidR="00CB4FC8">
        <w:t>[</w:t>
      </w:r>
      <w:r>
        <w:t>24].</w:t>
      </w:r>
    </w:p>
    <w:p w:rsidR="00090C2F" w:rsidRDefault="00090C2F" w:rsidP="00FD5049">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0C2F" w:rsidRDefault="00090C2F" w:rsidP="00FD5049">
      <w:r>
        <w:t xml:space="preserve">The NWDAF services to retrieve "Network Performance" as described in clause 6.6 of </w:t>
      </w:r>
      <w:r w:rsidR="00CB4FC8">
        <w:t>TS</w:t>
      </w:r>
      <w:r w:rsidR="00CB4FC8">
        <w:t> </w:t>
      </w:r>
      <w:r w:rsidR="00CB4FC8">
        <w:t>23.288</w:t>
      </w:r>
      <w:r w:rsidR="00CB4FC8">
        <w:t> </w:t>
      </w:r>
      <w:r w:rsidR="00CB4FC8">
        <w:t>[</w:t>
      </w:r>
      <w:r>
        <w:t>24].</w:t>
      </w:r>
    </w:p>
    <w:p w:rsidR="00090C2F" w:rsidRDefault="00090C2F" w:rsidP="00FD5049">
      <w:r>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and the Analytics Filter including the list of Exceptions IDs and per each Expception Id a possible threshold. The list of Exception IDs is specified in </w:t>
      </w:r>
      <w:r w:rsidR="00CB4FC8">
        <w:t>TS</w:t>
      </w:r>
      <w:r w:rsidR="00CB4FC8">
        <w:t> </w:t>
      </w:r>
      <w:r w:rsidR="00CB4FC8">
        <w:t>23.288</w:t>
      </w:r>
      <w:r w:rsidR="00CB4FC8">
        <w:t> </w:t>
      </w:r>
      <w:r w:rsidR="00CB4FC8">
        <w:t>[</w:t>
      </w:r>
      <w:r>
        <w:t>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401A84" w:rsidRDefault="00401A84" w:rsidP="00FD5049">
      <w:r>
        <w:t>The NWDAF service</w:t>
      </w:r>
      <w:r w:rsidR="00090C2F">
        <w:t>s</w:t>
      </w:r>
      <w:r>
        <w:t xml:space="preserve"> to retrieve</w:t>
      </w:r>
      <w:r w:rsidR="00090C2F">
        <w:t xml:space="preserve"> UE related analytics are</w:t>
      </w:r>
      <w:r>
        <w:t xml:space="preserve"> described in clause </w:t>
      </w:r>
      <w:r w:rsidR="001A3E91">
        <w:t>6.7</w:t>
      </w:r>
      <w:r>
        <w:t xml:space="preserve"> of </w:t>
      </w:r>
      <w:r w:rsidR="00CB4FC8">
        <w:t>TS</w:t>
      </w:r>
      <w:r w:rsidR="00CB4FC8">
        <w:t> </w:t>
      </w:r>
      <w:r w:rsidR="00CB4FC8">
        <w:t>23.288</w:t>
      </w:r>
      <w:r w:rsidR="00CB4FC8">
        <w:t> </w:t>
      </w:r>
      <w:r w:rsidR="00CB4FC8">
        <w:t>[</w:t>
      </w:r>
      <w:r>
        <w:t>24].</w:t>
      </w:r>
    </w:p>
    <w:p w:rsidR="00FD5049" w:rsidRDefault="00FD5049" w:rsidP="00FD5049">
      <w:r>
        <w:t>The PCF</w:t>
      </w:r>
      <w:r w:rsidR="00090C2F">
        <w:t xml:space="preserve"> may also</w:t>
      </w:r>
      <w:r>
        <w:t xml:space="preserve"> use the network analytics as input to its policy decision to apply operator defined actions for example for the UE context(s) or PDU session(s).</w:t>
      </w:r>
    </w:p>
    <w:p w:rsidR="00E10B77" w:rsidRPr="003F46C2" w:rsidRDefault="00E10B77" w:rsidP="00E10B77">
      <w:pPr>
        <w:pStyle w:val="Heading3"/>
      </w:pPr>
      <w:bookmarkStart w:id="189" w:name="_Toc19197322"/>
      <w:bookmarkStart w:id="190" w:name="_Toc27896475"/>
      <w:bookmarkStart w:id="191" w:name="_Toc36192643"/>
      <w:r w:rsidRPr="003F46C2">
        <w:t>6.1</w:t>
      </w:r>
      <w:r w:rsidRPr="003F46C2">
        <w:rPr>
          <w:rFonts w:hint="eastAsia"/>
        </w:rPr>
        <w:t>.</w:t>
      </w:r>
      <w:r w:rsidRPr="003F46C2">
        <w:t>2</w:t>
      </w:r>
      <w:r w:rsidRPr="003F46C2">
        <w:rPr>
          <w:rFonts w:hint="eastAsia"/>
        </w:rPr>
        <w:tab/>
      </w:r>
      <w:r w:rsidRPr="003F46C2">
        <w:t>Non-session management related policy control</w:t>
      </w:r>
      <w:bookmarkEnd w:id="189"/>
      <w:bookmarkEnd w:id="190"/>
      <w:bookmarkEnd w:id="191"/>
    </w:p>
    <w:p w:rsidR="00E10B77" w:rsidRPr="003F46C2" w:rsidRDefault="00E10B77" w:rsidP="00E10B77">
      <w:pPr>
        <w:pStyle w:val="Heading4"/>
      </w:pPr>
      <w:bookmarkStart w:id="192" w:name="_Toc19197323"/>
      <w:bookmarkStart w:id="193" w:name="_Toc27896476"/>
      <w:bookmarkStart w:id="194" w:name="_Toc36192644"/>
      <w:r w:rsidRPr="003F46C2">
        <w:t>6.1.2.1</w:t>
      </w:r>
      <w:r w:rsidRPr="003F46C2">
        <w:tab/>
        <w:t xml:space="preserve">Access and mobility </w:t>
      </w:r>
      <w:r w:rsidR="00215B3F" w:rsidRPr="003F46C2">
        <w:t xml:space="preserve">related </w:t>
      </w:r>
      <w:r w:rsidRPr="003F46C2">
        <w:t>policy control</w:t>
      </w:r>
      <w:bookmarkEnd w:id="192"/>
      <w:bookmarkEnd w:id="193"/>
      <w:bookmarkEnd w:id="194"/>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w:t>
      </w:r>
      <w:r w:rsidR="004570A0">
        <w:lastRenderedPageBreak/>
        <w:t xml:space="preserve">management of service area restrictions and RFSP Index for a UE registered over 3GPP access. The management of service area restrictions for a 5G-RG or a FN-CRG using W-5GAN are specified in </w:t>
      </w:r>
      <w:r w:rsidR="00CB4FC8">
        <w:t>TS</w:t>
      </w:r>
      <w:r w:rsidR="00CB4FC8">
        <w:t> </w:t>
      </w:r>
      <w:r w:rsidR="00CB4FC8">
        <w:t>23.316</w:t>
      </w:r>
      <w:r w:rsidR="00CB4FC8">
        <w:t> </w:t>
      </w:r>
      <w:r w:rsidR="00CB4FC8">
        <w:t>[</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CB4FC8" w:rsidRPr="003F46C2">
        <w:t>TS</w:t>
      </w:r>
      <w:r w:rsidR="00CB4FC8">
        <w:t> </w:t>
      </w:r>
      <w:r w:rsidR="00CB4FC8" w:rsidRPr="003F46C2">
        <w:t>23.501</w:t>
      </w:r>
      <w:r w:rsidR="00CB4FC8">
        <w:t> </w:t>
      </w:r>
      <w:r w:rsidR="00CB4FC8"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w:t>
      </w:r>
      <w:r w:rsidR="00CB4FC8">
        <w:rPr>
          <w:lang w:val="en-GB"/>
        </w:rPr>
        <w:t> </w:t>
      </w:r>
      <w:r w:rsidRPr="00F70B61">
        <w:t>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CB4FC8" w:rsidRPr="00F70B61">
        <w:t>TS</w:t>
      </w:r>
      <w:r w:rsidR="00CB4FC8">
        <w:t> </w:t>
      </w:r>
      <w:r w:rsidR="00CB4FC8" w:rsidRPr="00F70B61">
        <w:t>23.501</w:t>
      </w:r>
      <w:r w:rsidR="00CB4FC8">
        <w:t> </w:t>
      </w:r>
      <w:r w:rsidR="00CB4FC8" w:rsidRPr="00F70B61">
        <w:t>[</w:t>
      </w:r>
      <w:r w:rsidRPr="00F70B61">
        <w:t>2] clause</w:t>
      </w:r>
      <w:r w:rsidR="00CB4FC8">
        <w:t> </w:t>
      </w:r>
      <w:r w:rsidRPr="00F70B61">
        <w:t>5.3.4.</w:t>
      </w:r>
      <w:r w:rsidR="00CB4FC8">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sidR="00907FC5">
        <w:rPr>
          <w:rFonts w:eastAsia="DengXian"/>
        </w:rPr>
        <w:t xml:space="preserve">RFSP </w:t>
      </w:r>
      <w:r w:rsidRPr="00F70B61">
        <w:rPr>
          <w:rFonts w:eastAsia="DengXian"/>
        </w:rPr>
        <w:t>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w:t>
      </w:r>
      <w:r w:rsidR="00CB4FC8">
        <w:rPr>
          <w:lang w:val="en-GB"/>
        </w:rPr>
        <w:t> </w:t>
      </w:r>
      <w:r w:rsidRPr="00F70B61">
        <w:t>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CB4FC8">
        <w:t>TS</w:t>
      </w:r>
      <w:r w:rsidR="00CB4FC8">
        <w:t> </w:t>
      </w:r>
      <w:r w:rsidR="00CB4FC8">
        <w:t>23.501</w:t>
      </w:r>
      <w:r w:rsidR="00CB4FC8">
        <w:t> </w:t>
      </w:r>
      <w:r w:rsidR="00CB4FC8">
        <w:t>[</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CB4FC8">
        <w:t>TS</w:t>
      </w:r>
      <w:r w:rsidR="00CB4FC8">
        <w:t> </w:t>
      </w:r>
      <w:r w:rsidR="00CB4FC8">
        <w:t>23.501</w:t>
      </w:r>
      <w:r w:rsidR="00CB4FC8">
        <w:t> </w:t>
      </w:r>
      <w:r w:rsidR="00CB4FC8">
        <w:t>[</w:t>
      </w:r>
      <w:r>
        <w:t>2], clause 5.6.1.</w:t>
      </w:r>
      <w:r w:rsidR="00907FC5">
        <w:t xml:space="preserve"> To indicate the conditions to check whether to contact the PCF at PDU Session establishment (as specified in clause 6.1.2.5)</w:t>
      </w:r>
      <w:r>
        <w:t>, the PCF provide</w:t>
      </w:r>
      <w:r w:rsidR="00907FC5">
        <w:t>s</w:t>
      </w:r>
      <w:r>
        <w:t xml:space="preserve"> the Policy Control Request Trigger</w:t>
      </w:r>
      <w:r w:rsidR="00907FC5">
        <w:t>s</w:t>
      </w:r>
      <w:r>
        <w:t xml:space="preserve"> SMF selection management</w:t>
      </w:r>
      <w:r w:rsidR="00907FC5">
        <w:t xml:space="preserve"> and, if necessary Change of the Allowed NSSAI,</w:t>
      </w:r>
      <w:r>
        <w:t xml:space="preserve"> together with SMF selection management related policy control information (see clause 6.5)</w:t>
      </w:r>
      <w:r w:rsidR="00907FC5">
        <w:t xml:space="preserve"> during UE Registration procedure and at establishment of the AM Policy Association</w:t>
      </w:r>
      <w:r>
        <w:t>.</w:t>
      </w:r>
    </w:p>
    <w:p w:rsidR="00907FC5" w:rsidRDefault="00907FC5" w:rsidP="00CB4FC8">
      <w:bookmarkStart w:id="195" w:name="_Toc19197324"/>
      <w:bookmarkStart w:id="196"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E10B77" w:rsidRPr="00F70B61" w:rsidRDefault="00E10B77" w:rsidP="00E10B77">
      <w:pPr>
        <w:pStyle w:val="Heading4"/>
      </w:pPr>
      <w:bookmarkStart w:id="197" w:name="_Toc36192645"/>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195"/>
      <w:bookmarkEnd w:id="196"/>
      <w:bookmarkEnd w:id="197"/>
    </w:p>
    <w:p w:rsidR="00DC676D" w:rsidRPr="00F70B61" w:rsidRDefault="00DC676D" w:rsidP="00DC676D">
      <w:pPr>
        <w:pStyle w:val="Heading5"/>
      </w:pPr>
      <w:bookmarkStart w:id="198" w:name="_Toc19197325"/>
      <w:bookmarkStart w:id="199" w:name="_Toc27896478"/>
      <w:bookmarkStart w:id="200" w:name="_Toc36192646"/>
      <w:r w:rsidRPr="00F70B61">
        <w:t>6.1.2.2.1</w:t>
      </w:r>
      <w:r w:rsidRPr="00F70B61">
        <w:tab/>
        <w:t>General</w:t>
      </w:r>
      <w:bookmarkEnd w:id="198"/>
      <w:bookmarkEnd w:id="199"/>
      <w:bookmarkEnd w:id="200"/>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lastRenderedPageBreak/>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p>
    <w:p w:rsidR="002728BC" w:rsidRPr="00F70B61" w:rsidRDefault="002728BC" w:rsidP="002728BC">
      <w:pPr>
        <w:rPr>
          <w:lang w:eastAsia="zh-CN"/>
        </w:rPr>
      </w:pPr>
      <w:bookmarkStart w:id="201"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01"/>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CB4FC8">
        <w:t>TS</w:t>
      </w:r>
      <w:r w:rsidR="00CB4FC8">
        <w:t> </w:t>
      </w:r>
      <w:r w:rsidR="00CB4FC8">
        <w:t>23.502</w:t>
      </w:r>
      <w:r w:rsidR="00CB4FC8">
        <w:t> </w:t>
      </w:r>
      <w:r w:rsidR="00CB4FC8">
        <w:t>[</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CB4FC8">
        <w:t>TS</w:t>
      </w:r>
      <w:r w:rsidR="00CB4FC8">
        <w:t> </w:t>
      </w:r>
      <w:r w:rsidR="00CB4FC8">
        <w:t>23.502</w:t>
      </w:r>
      <w:r w:rsidR="00CB4FC8">
        <w:t> </w:t>
      </w:r>
      <w:r w:rsidR="00CB4FC8">
        <w:t>[</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CB4FC8">
        <w:t>TS</w:t>
      </w:r>
      <w:r w:rsidR="00CB4FC8">
        <w:t> </w:t>
      </w:r>
      <w:r w:rsidR="00CB4FC8">
        <w:t>23.502</w:t>
      </w:r>
      <w:r w:rsidR="00CB4FC8">
        <w:t> </w:t>
      </w:r>
      <w:r w:rsidR="00CB4FC8">
        <w:t>[</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lastRenderedPageBreak/>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CB4FC8" w:rsidRPr="00F70B61">
        <w:t>TS</w:t>
      </w:r>
      <w:r w:rsidR="00CB4FC8">
        <w:t> </w:t>
      </w:r>
      <w:r w:rsidR="00CB4FC8" w:rsidRPr="00F70B61">
        <w:t>23.501</w:t>
      </w:r>
      <w:r w:rsidR="00CB4FC8">
        <w:t> </w:t>
      </w:r>
      <w:r w:rsidR="00CB4FC8"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202" w:name="_Toc19197326"/>
      <w:bookmarkStart w:id="203" w:name="_Toc27896479"/>
      <w:bookmarkStart w:id="204" w:name="_Toc36192647"/>
      <w:r w:rsidRPr="00F70B61">
        <w:t>6.1.2.2.</w:t>
      </w:r>
      <w:r w:rsidR="00A607C2" w:rsidRPr="00F70B61">
        <w:t>2</w:t>
      </w:r>
      <w:r w:rsidRPr="00F70B61">
        <w:tab/>
        <w:t>Distribution of the policies to UE</w:t>
      </w:r>
      <w:bookmarkEnd w:id="202"/>
      <w:bookmarkEnd w:id="203"/>
      <w:bookmarkEnd w:id="204"/>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CB4FC8" w:rsidRPr="003F46C2">
        <w:t>TS</w:t>
      </w:r>
      <w:r w:rsidR="00CB4FC8">
        <w:t> </w:t>
      </w:r>
      <w:r w:rsidR="00CB4FC8" w:rsidRPr="003F46C2">
        <w:t>23.502</w:t>
      </w:r>
      <w:r w:rsidR="00CB4FC8">
        <w:t> </w:t>
      </w:r>
      <w:r w:rsidR="00CB4FC8"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CB4FC8">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CB4FC8">
        <w:t>TS</w:t>
      </w:r>
      <w:r w:rsidR="00CB4FC8">
        <w:t> </w:t>
      </w:r>
      <w:r w:rsidR="00CB4FC8">
        <w:t>29.507</w:t>
      </w:r>
      <w:r w:rsidR="00CB4FC8">
        <w:t> </w:t>
      </w:r>
      <w:r w:rsidR="00CB4FC8">
        <w:t>[</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lastRenderedPageBreak/>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w:t>
      </w:r>
      <w:r w:rsidR="00CB4FC8">
        <w:t>P</w:t>
      </w:r>
      <w:r w:rsidR="0055700E">
        <w:t xml:space="preserve">olicy </w:t>
      </w:r>
      <w:r w:rsidR="00CB4FC8">
        <w:t>Sections</w:t>
      </w:r>
      <w:r w:rsidR="0055700E">
        <w:t xml:space="preserve"> separately to the AMF and then AMF uses UE configuration Update procedure for transparent UE policies delivery procedure to deliver the policies to the UE, this is defined in </w:t>
      </w:r>
      <w:r w:rsidR="00CB4FC8">
        <w:t>TS</w:t>
      </w:r>
      <w:r w:rsidR="00CB4FC8">
        <w:t> </w:t>
      </w:r>
      <w:r w:rsidR="00CB4FC8">
        <w:t>23.502</w:t>
      </w:r>
      <w:r w:rsidR="00CB4FC8">
        <w:t> </w:t>
      </w:r>
      <w:r w:rsidR="00CB4FC8">
        <w:t>[</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The UE</w:t>
      </w:r>
      <w:r w:rsidR="00090C2F">
        <w:t xml:space="preserve"> shall</w:t>
      </w:r>
      <w:r>
        <w:t xml:space="preserve"> update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CB4FC8" w:rsidRPr="003B262B">
        <w:t>TS</w:t>
      </w:r>
      <w:r w:rsidR="00CB4FC8">
        <w:t> </w:t>
      </w:r>
      <w:r w:rsidR="00CB4FC8" w:rsidRPr="003B262B">
        <w:t>2</w:t>
      </w:r>
      <w:r w:rsidR="00CB4FC8">
        <w:t>4</w:t>
      </w:r>
      <w:r w:rsidR="00CB4FC8" w:rsidRPr="003B262B">
        <w:t>.501</w:t>
      </w:r>
      <w:r w:rsidR="00CB4FC8">
        <w:t> </w:t>
      </w:r>
      <w:r w:rsidR="00CB4FC8"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t xml:space="preserve">The ANDSP for VPLMN, if provided within the UE policy in the UE Configuration Update procedure described in </w:t>
      </w:r>
      <w:r w:rsidR="00CB4FC8">
        <w:t>TS</w:t>
      </w:r>
      <w:r w:rsidR="00CB4FC8">
        <w:t> </w:t>
      </w:r>
      <w:r w:rsidR="00CB4FC8">
        <w:t>23.502</w:t>
      </w:r>
      <w:r w:rsidR="00CB4FC8">
        <w:t> </w:t>
      </w:r>
      <w:r w:rsidR="00CB4FC8">
        <w:t>[</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lastRenderedPageBreak/>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205" w:name="_Toc19197327"/>
      <w:bookmarkStart w:id="206" w:name="_Toc27896480"/>
      <w:bookmarkStart w:id="207" w:name="_Toc36192648"/>
      <w:r w:rsidRPr="00F70B61">
        <w:t>6.1.2.3</w:t>
      </w:r>
      <w:r w:rsidRPr="00F70B61">
        <w:tab/>
        <w:t>Management of packet flow descriptions</w:t>
      </w:r>
      <w:bookmarkEnd w:id="205"/>
      <w:bookmarkEnd w:id="206"/>
      <w:bookmarkEnd w:id="207"/>
    </w:p>
    <w:p w:rsidR="00E80BBA" w:rsidRPr="00F70B61" w:rsidRDefault="00E80BBA" w:rsidP="00E80BBA">
      <w:pPr>
        <w:pStyle w:val="Heading5"/>
      </w:pPr>
      <w:bookmarkStart w:id="208" w:name="_Toc19197328"/>
      <w:bookmarkStart w:id="209" w:name="_Toc27896481"/>
      <w:bookmarkStart w:id="210" w:name="_Toc36192649"/>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208"/>
      <w:bookmarkEnd w:id="209"/>
      <w:bookmarkEnd w:id="210"/>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CB4FC8">
        <w:t>TS</w:t>
      </w:r>
      <w:r w:rsidR="00CB4FC8">
        <w:t> </w:t>
      </w:r>
      <w:r w:rsidR="00CB4FC8">
        <w:t>23.501</w:t>
      </w:r>
      <w:r w:rsidR="00CB4FC8">
        <w:t> </w:t>
      </w:r>
      <w:r w:rsidR="00CB4FC8">
        <w:t>[</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w:t>
      </w:r>
      <w:r w:rsidRPr="00F70B61">
        <w:lastRenderedPageBreak/>
        <w:t>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r w:rsidR="00FB284E">
        <w:t xml:space="preserve">f </w:t>
      </w:r>
      <w:r w:rsidRPr="00F70B61">
        <w:t>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lastRenderedPageBreak/>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CB4FC8">
        <w:t>TS</w:t>
      </w:r>
      <w:r w:rsidR="00CB4FC8">
        <w:t> </w:t>
      </w:r>
      <w:r w:rsidR="00CB4FC8">
        <w:t>23.501</w:t>
      </w:r>
      <w:r w:rsidR="00CB4FC8">
        <w:t> </w:t>
      </w:r>
      <w:r w:rsidR="00CB4FC8">
        <w:t>[</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211" w:name="_Toc19197329"/>
      <w:bookmarkStart w:id="212" w:name="_Toc27896482"/>
      <w:bookmarkStart w:id="213" w:name="_Toc36192650"/>
      <w:r w:rsidRPr="00F70B61">
        <w:t>6.1.2.3.2</w:t>
      </w:r>
      <w:r w:rsidRPr="00F70B61">
        <w:tab/>
        <w:t>Packet Flow Description</w:t>
      </w:r>
      <w:bookmarkEnd w:id="211"/>
      <w:bookmarkEnd w:id="212"/>
      <w:bookmarkEnd w:id="213"/>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CB4FC8">
        <w:t>TS</w:t>
      </w:r>
      <w:r w:rsidR="00CB4FC8">
        <w:t> </w:t>
      </w:r>
      <w:r w:rsidR="00CB4FC8">
        <w:t>29.551</w:t>
      </w:r>
      <w:r w:rsidR="00CB4FC8">
        <w:t> </w:t>
      </w:r>
      <w:r w:rsidR="00CB4FC8">
        <w:t>[</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214" w:name="_Toc19197330"/>
      <w:bookmarkStart w:id="215" w:name="_Toc27896483"/>
      <w:bookmarkStart w:id="216" w:name="_Toc36192651"/>
      <w:r w:rsidRPr="00F70B61">
        <w:t>6.1.2.4</w:t>
      </w:r>
      <w:r w:rsidRPr="00F70B61">
        <w:tab/>
        <w:t>Negotiation for future background data transfer</w:t>
      </w:r>
      <w:bookmarkEnd w:id="214"/>
      <w:bookmarkEnd w:id="215"/>
      <w:bookmarkEnd w:id="216"/>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CB4FC8">
        <w:t>TS</w:t>
      </w:r>
      <w:r w:rsidR="00CB4FC8">
        <w:t> </w:t>
      </w:r>
      <w:r w:rsidR="00CB4FC8">
        <w:t>23.288</w:t>
      </w:r>
      <w:r w:rsidR="00CB4FC8">
        <w:t> </w:t>
      </w:r>
      <w:r w:rsidR="00CB4FC8">
        <w:t>[</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S-NSAAI to the PCF</w:t>
      </w:r>
      <w:r w:rsidRPr="00F70B61">
        <w:t>.</w:t>
      </w:r>
    </w:p>
    <w:p w:rsidR="00C7014E" w:rsidRPr="00F70B61" w:rsidRDefault="00C7014E" w:rsidP="00C7014E">
      <w:r w:rsidRPr="00F70B61">
        <w:lastRenderedPageBreak/>
        <w:t>A</w:t>
      </w:r>
      <w:r w:rsidR="00C50CCB">
        <w:t xml:space="preserve"> background</w:t>
      </w:r>
      <w:r w:rsidRPr="00F70B61">
        <w:t xml:space="preserve"> transfer policy consists of a recommended time window for the background data transfer, a reference to a charging rate for this time window</w:t>
      </w:r>
      <w:r w:rsidR="00401A84">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00090C2F">
        <w:t>R</w:t>
      </w:r>
      <w:r w:rsidRPr="00F70B61">
        <w:t>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 is finally stored by the PCF in the UDR</w:t>
      </w:r>
      <w:r w:rsidR="00DD3742">
        <w:t xml:space="preserve"> as part of the Policy Data Set. The background transfer policy contains</w:t>
      </w:r>
      <w:r w:rsidRPr="00F70B61">
        <w:t xml:space="preserve"> the</w:t>
      </w:r>
      <w:r w:rsidR="007447A1">
        <w:t xml:space="preserve"> Background Data Transfer</w:t>
      </w:r>
      <w:r w:rsidRPr="00F70B61">
        <w:t xml:space="preserve"> </w:t>
      </w:r>
      <w:r w:rsidR="00090C2F">
        <w:t>R</w:t>
      </w:r>
      <w:r w:rsidRPr="00F70B61">
        <w:t>eference ID</w:t>
      </w:r>
      <w:r w:rsidR="00826C86">
        <w:t>, the volume of data to be transferred per UE, the expected amount of UEs</w:t>
      </w:r>
      <w:r w:rsidR="00DD3742">
        <w:t>, the one or more instances of the tuple (ASP id, DNN, S-NSSAI) and if the AF subscribed to notifications on changes of the negotiated BDT policy</w:t>
      </w:r>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r w:rsidR="00090C2F">
        <w:t>R</w:t>
      </w:r>
      <w:r w:rsidR="00C7014E" w:rsidRPr="00F70B61">
        <w:t>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Set in</w:t>
      </w:r>
      <w:r w:rsidR="00C7014E" w:rsidRPr="00F70B61">
        <w:t xml:space="preserve"> the UDR and derives the PCC rules for the background data transfer according to this transfer policy.</w:t>
      </w:r>
    </w:p>
    <w:p w:rsidR="00401A84" w:rsidRDefault="00401A84" w:rsidP="00401A84">
      <w:r>
        <w:t xml:space="preserve">When the AF wants to apply the Background Data Transfer Policy to a future session, then the AF provides, to the NEF, the Background Data Transfer </w:t>
      </w:r>
      <w:r w:rsidR="00090C2F">
        <w:t>R</w:t>
      </w:r>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AM Policies) may retrieve the Background Data Transfer Reference ID by retrieving the UE's Application Data from the UDR or by subscribing to notifications of changes to the UEs' </w:t>
      </w:r>
      <w:r w:rsidR="00090C2F">
        <w:t>A</w:t>
      </w:r>
      <w:r>
        <w:t xml:space="preserve">pplication </w:t>
      </w:r>
      <w:r w:rsidR="00090C2F">
        <w:t>D</w:t>
      </w:r>
      <w:r>
        <w:t>ata in the UDR.</w:t>
      </w:r>
      <w:r w:rsidR="00826C86">
        <w:t xml:space="preserve"> Furthermore, the PCF retrieves the specific Background Data Transfer Policy based on the received Background Data Transfer Reference ID</w:t>
      </w:r>
      <w:r w:rsidR="00DD3742">
        <w:t xml:space="preserve"> stored as Policy Data 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lastRenderedPageBreak/>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CB4FC8">
        <w:t>TS</w:t>
      </w:r>
      <w:r w:rsidR="00CB4FC8">
        <w:t> </w:t>
      </w:r>
      <w:r w:rsidR="00CB4FC8">
        <w:t>23.502</w:t>
      </w:r>
      <w:r w:rsidR="00CB4FC8">
        <w:t> </w:t>
      </w:r>
      <w:r w:rsidR="00CB4FC8">
        <w:t>[</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CB4FC8">
        <w:t>TS</w:t>
      </w:r>
      <w:r w:rsidR="00CB4FC8">
        <w:t> </w:t>
      </w:r>
      <w:r w:rsidR="00CB4FC8">
        <w:t>23.288</w:t>
      </w:r>
      <w:r w:rsidR="00CB4FC8">
        <w:t> </w:t>
      </w:r>
      <w:r w:rsidR="00CB4FC8">
        <w:t>[</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w:t>
      </w:r>
      <w:r w:rsidR="00090C2F">
        <w:t xml:space="preserve">stores </w:t>
      </w:r>
      <w:r>
        <w:t>the</w:t>
      </w:r>
      <w:r w:rsidR="00090C2F">
        <w:t xml:space="preserve"> newly selected</w:t>
      </w:r>
      <w:r>
        <w:t xml:space="preserve"> background transfer policy in</w:t>
      </w:r>
      <w:r w:rsidR="00090C2F">
        <w:t>to</w:t>
      </w:r>
      <w:r>
        <w:t xml:space="preserve"> the UDR for the corresponding </w:t>
      </w:r>
      <w:r w:rsidR="00090C2F">
        <w:t>B</w:t>
      </w:r>
      <w:r>
        <w:t xml:space="preserve">ackground </w:t>
      </w:r>
      <w:r w:rsidR="00090C2F">
        <w:t>T</w:t>
      </w:r>
      <w:r>
        <w:t xml:space="preserve">ransfer </w:t>
      </w:r>
      <w:r w:rsidR="00090C2F">
        <w:t>R</w:t>
      </w:r>
      <w:r>
        <w:t xml:space="preserve">eference ID. As a consequence, the PCF identifies the UEs for which the background transfer policy was already applied and updates URSP rules with the new Validation Criteria as described in clause 4.16.12.2 of </w:t>
      </w:r>
      <w:r w:rsidR="00CB4FC8">
        <w:t>TS</w:t>
      </w:r>
      <w:r w:rsidR="00CB4FC8">
        <w:t> </w:t>
      </w:r>
      <w:r w:rsidR="00CB4FC8">
        <w:t>23.502</w:t>
      </w:r>
      <w:r w:rsidR="00CB4FC8">
        <w:t> </w:t>
      </w:r>
      <w:r w:rsidR="00CB4FC8">
        <w:t>[</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CB4FC8">
        <w:rPr>
          <w:lang w:val="en-GB"/>
        </w:rPr>
        <w:t>TS</w:t>
      </w:r>
      <w:r w:rsidR="00CB4FC8">
        <w:rPr>
          <w:lang w:val="en-GB"/>
        </w:rPr>
        <w:t> </w:t>
      </w:r>
      <w:r w:rsidR="00CB4FC8">
        <w:t>23.502</w:t>
      </w:r>
      <w:r w:rsidR="00CB4FC8">
        <w:rPr>
          <w:lang w:val="en-GB"/>
        </w:rPr>
        <w:t> </w:t>
      </w:r>
      <w:r w:rsidR="00CB4FC8">
        <w:t>[</w:t>
      </w:r>
      <w:r>
        <w:t>3].</w:t>
      </w:r>
    </w:p>
    <w:p w:rsidR="00A25763" w:rsidRDefault="00A25763" w:rsidP="00A25763">
      <w:pPr>
        <w:pStyle w:val="Heading4"/>
      </w:pPr>
      <w:bookmarkStart w:id="217" w:name="_Toc19197331"/>
      <w:bookmarkStart w:id="218" w:name="_Toc27896484"/>
      <w:bookmarkStart w:id="219" w:name="_Toc36192652"/>
      <w:r>
        <w:t>6.1.2.5</w:t>
      </w:r>
      <w:r>
        <w:tab/>
        <w:t>Policy Control Request Triggers</w:t>
      </w:r>
      <w:r w:rsidR="00211E2F">
        <w:t xml:space="preserve"> relevant for AMF</w:t>
      </w:r>
      <w:bookmarkEnd w:id="217"/>
      <w:bookmarkEnd w:id="218"/>
      <w:bookmarkEnd w:id="219"/>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CB4FC8">
        <w:t>TS</w:t>
      </w:r>
      <w:r w:rsidR="00CB4FC8">
        <w:t> </w:t>
      </w:r>
      <w:r w:rsidR="00CB4FC8">
        <w:t>23.502</w:t>
      </w:r>
      <w:r w:rsidR="00CB4FC8">
        <w:t> </w:t>
      </w:r>
      <w:r w:rsidR="00CB4FC8">
        <w:t>[</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lastRenderedPageBreak/>
        <w:t>If the Location change trigger are armed, the AMF shall activate the relevant procedure which reports any changes in location</w:t>
      </w:r>
      <w:r w:rsidR="007F15E2">
        <w:t xml:space="preserve"> as explained in </w:t>
      </w:r>
      <w:r w:rsidR="00CB4FC8">
        <w:t>TS</w:t>
      </w:r>
      <w:r w:rsidR="00CB4FC8">
        <w:t> </w:t>
      </w:r>
      <w:r w:rsidR="00CB4FC8">
        <w:t>23.501</w:t>
      </w:r>
      <w:r w:rsidR="00CB4FC8">
        <w:t> </w:t>
      </w:r>
      <w:r w:rsidR="00CB4FC8">
        <w:t>[</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CB4FC8">
        <w:t>TS</w:t>
      </w:r>
      <w:r w:rsidR="00CB4FC8">
        <w:t> </w:t>
      </w:r>
      <w:r w:rsidR="00CB4FC8">
        <w:t>23.501</w:t>
      </w:r>
      <w:r w:rsidR="00CB4FC8">
        <w:t> </w:t>
      </w:r>
      <w:r w:rsidR="00CB4FC8">
        <w:t>[</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sidR="00907FC5">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CB4FC8">
        <w:rPr>
          <w:lang w:eastAsia="zh-CN"/>
        </w:rPr>
        <w:t>TS</w:t>
      </w:r>
      <w:r w:rsidR="00CB4FC8">
        <w:rPr>
          <w:lang w:eastAsia="zh-CN"/>
        </w:rPr>
        <w:t> </w:t>
      </w:r>
      <w:r w:rsidR="00CB4FC8">
        <w:rPr>
          <w:lang w:eastAsia="zh-CN"/>
        </w:rPr>
        <w:t>23.287</w:t>
      </w:r>
      <w:r w:rsidR="00CB4FC8">
        <w:rPr>
          <w:lang w:eastAsia="zh-CN"/>
        </w:rPr>
        <w:t> </w:t>
      </w:r>
      <w:r w:rsidR="00CB4FC8">
        <w:rPr>
          <w:lang w:eastAsia="zh-CN"/>
        </w:rPr>
        <w:t>[</w:t>
      </w:r>
      <w:r>
        <w:rPr>
          <w:lang w:eastAsia="zh-CN"/>
        </w:rPr>
        <w:t>28]. The reporting includes the event with the serving PLMN ID.</w:t>
      </w:r>
    </w:p>
    <w:p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220" w:name="_Toc19197332"/>
      <w:r>
        <w:rPr>
          <w:lang w:eastAsia="zh-CN"/>
        </w:rPr>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221" w:name="_Toc27896485"/>
      <w:bookmarkStart w:id="222" w:name="_Toc3619265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220"/>
      <w:bookmarkEnd w:id="221"/>
      <w:bookmarkEnd w:id="222"/>
    </w:p>
    <w:p w:rsidR="003052AA" w:rsidRPr="00F70B61" w:rsidRDefault="003052AA" w:rsidP="003052AA">
      <w:pPr>
        <w:pStyle w:val="Heading4"/>
      </w:pPr>
      <w:bookmarkStart w:id="223" w:name="_Toc19197333"/>
      <w:bookmarkStart w:id="224" w:name="_Toc27896486"/>
      <w:bookmarkStart w:id="225" w:name="_Toc36192654"/>
      <w:r w:rsidRPr="00F70B61">
        <w:t>6.1.3.1</w:t>
      </w:r>
      <w:r w:rsidRPr="00F70B61">
        <w:tab/>
        <w:t>General</w:t>
      </w:r>
      <w:bookmarkEnd w:id="223"/>
      <w:bookmarkEnd w:id="224"/>
      <w:bookmarkEnd w:id="225"/>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lastRenderedPageBreak/>
        <w:t>NOTE</w:t>
      </w:r>
      <w:r>
        <w:rPr>
          <w:lang w:val="en-GB"/>
        </w:rPr>
        <w:t> </w:t>
      </w:r>
      <w:r>
        <w:t>4:</w:t>
      </w:r>
      <w:r>
        <w:tab/>
        <w:t xml:space="preserve">Events received from the AF include changes in global policy related instructions (as described in </w:t>
      </w:r>
      <w:r w:rsidR="00CB4FC8">
        <w:t>TS</w:t>
      </w:r>
      <w:r w:rsidR="00CB4FC8">
        <w:t> </w:t>
      </w:r>
      <w:r w:rsidR="00CB4FC8">
        <w:t>23.501</w:t>
      </w:r>
      <w:r w:rsidR="00CB4FC8">
        <w:t> </w:t>
      </w:r>
      <w:r w:rsidR="00CB4FC8">
        <w:t>[</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226" w:name="_Toc19197334"/>
      <w:bookmarkStart w:id="227" w:name="_Toc27896487"/>
      <w:bookmarkStart w:id="228" w:name="_Toc36192655"/>
      <w:r w:rsidRPr="00F70B61">
        <w:t>6.1.3.2</w:t>
      </w:r>
      <w:r w:rsidRPr="00F70B61">
        <w:tab/>
        <w:t>Binding mechanism</w:t>
      </w:r>
      <w:bookmarkEnd w:id="226"/>
      <w:bookmarkEnd w:id="227"/>
      <w:bookmarkEnd w:id="228"/>
    </w:p>
    <w:p w:rsidR="00FA6999" w:rsidRPr="00F70B61" w:rsidRDefault="00FA6999" w:rsidP="00FA6999">
      <w:pPr>
        <w:pStyle w:val="Heading5"/>
      </w:pPr>
      <w:bookmarkStart w:id="229" w:name="_Toc19197335"/>
      <w:bookmarkStart w:id="230" w:name="_Toc27896488"/>
      <w:bookmarkStart w:id="231" w:name="_Toc36192656"/>
      <w:r w:rsidRPr="00F70B61">
        <w:t>6.1.3.2.1</w:t>
      </w:r>
      <w:r w:rsidRPr="00F70B61">
        <w:tab/>
        <w:t>General</w:t>
      </w:r>
      <w:bookmarkEnd w:id="229"/>
      <w:bookmarkEnd w:id="230"/>
      <w:bookmarkEnd w:id="231"/>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232" w:name="_Toc19197336"/>
      <w:bookmarkStart w:id="233" w:name="_Toc27896489"/>
      <w:bookmarkStart w:id="234" w:name="_Toc36192657"/>
      <w:r w:rsidRPr="00F70B61">
        <w:t>6.1.3.2.2</w:t>
      </w:r>
      <w:r w:rsidRPr="00F70B61">
        <w:tab/>
        <w:t>Session binding</w:t>
      </w:r>
      <w:bookmarkEnd w:id="232"/>
      <w:bookmarkEnd w:id="233"/>
      <w:bookmarkEnd w:id="234"/>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CB4FC8">
        <w:t>TS</w:t>
      </w:r>
      <w:r w:rsidR="00CB4FC8">
        <w:t> </w:t>
      </w:r>
      <w:r w:rsidR="00CB4FC8">
        <w:t>23.316</w:t>
      </w:r>
      <w:r w:rsidR="00CB4FC8">
        <w:t> </w:t>
      </w:r>
      <w:r w:rsidR="00CB4FC8">
        <w:t>[</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235" w:name="_Toc19197337"/>
      <w:bookmarkStart w:id="236" w:name="_Toc27896490"/>
      <w:bookmarkStart w:id="237" w:name="_Toc36192658"/>
      <w:r w:rsidRPr="00F70B61">
        <w:t>6.1.3.2.3</w:t>
      </w:r>
      <w:r w:rsidRPr="00F70B61">
        <w:tab/>
        <w:t>PCC rule authorization</w:t>
      </w:r>
      <w:bookmarkEnd w:id="235"/>
      <w:bookmarkEnd w:id="236"/>
      <w:bookmarkEnd w:id="237"/>
    </w:p>
    <w:p w:rsidR="00FA6999" w:rsidRPr="00F70B61" w:rsidRDefault="00FA6999" w:rsidP="00FA6999">
      <w:r w:rsidRPr="00F70B61">
        <w:t xml:space="preserve">PCC Rule authorization is the selection of the 5G QoS parameters, described in </w:t>
      </w:r>
      <w:r w:rsidR="00CB4FC8" w:rsidRPr="00F70B61">
        <w:t>TS</w:t>
      </w:r>
      <w:r w:rsidR="00CB4FC8">
        <w:t> </w:t>
      </w:r>
      <w:r w:rsidR="00CB4FC8" w:rsidRPr="00F70B61">
        <w:t>23.501</w:t>
      </w:r>
      <w:r w:rsidR="00CB4FC8">
        <w:t> </w:t>
      </w:r>
      <w:r w:rsidR="00CB4FC8"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238" w:name="_Toc19197338"/>
      <w:bookmarkStart w:id="239" w:name="_Toc27896491"/>
      <w:bookmarkStart w:id="240" w:name="_Toc36192659"/>
      <w:r w:rsidRPr="00F70B61">
        <w:lastRenderedPageBreak/>
        <w:t>6.1.3.2.4</w:t>
      </w:r>
      <w:r w:rsidRPr="00F70B61">
        <w:tab/>
        <w:t xml:space="preserve">QoS </w:t>
      </w:r>
      <w:r w:rsidR="00F6476A" w:rsidRPr="00F70B61">
        <w:t>F</w:t>
      </w:r>
      <w:r w:rsidRPr="00F70B61">
        <w:t>low binding</w:t>
      </w:r>
      <w:bookmarkEnd w:id="238"/>
      <w:bookmarkEnd w:id="239"/>
      <w:bookmarkEnd w:id="240"/>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rsidR="00090C2F" w:rsidRDefault="00090C2F" w:rsidP="00CB4FC8">
      <w:pPr>
        <w:pStyle w:val="B1"/>
      </w:pPr>
      <w:r>
        <w:t>-</w:t>
      </w:r>
      <w:r>
        <w:tab/>
        <w:t>Alternative QoS Parameter Set(s) (if available in the PCC rule).</w:t>
      </w:r>
    </w:p>
    <w:p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w:t>
      </w:r>
      <w:r w:rsidR="00CB4FC8">
        <w:t> </w:t>
      </w:r>
      <w:r w:rsidR="00CB4FC8">
        <w:t>23.501</w:t>
      </w:r>
      <w:r w:rsidR="00CB4FC8">
        <w:t> </w:t>
      </w:r>
      <w:r w:rsidR="00CB4FC8">
        <w:t>[</w:t>
      </w:r>
      <w:r w:rsidR="00090C2F">
        <w:t>2] clause 5.7.1.5 to modify the QoS Flow or, based on local policies, creates a new QoS Flow following the actions described above</w:t>
      </w:r>
      <w:r w:rsidRPr="00F70B61">
        <w:t>.</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CB4FC8">
        <w:t>[</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CB4FC8">
        <w:t>[</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rsidR="00FA6999" w:rsidRPr="00F70B61" w:rsidRDefault="00FA6999" w:rsidP="00FA6999">
      <w:pPr>
        <w:pStyle w:val="NO"/>
      </w:pPr>
      <w:r w:rsidRPr="00F70B61">
        <w:lastRenderedPageBreak/>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rsidR="00090C2F" w:rsidRDefault="00090C2F" w:rsidP="00090C2F">
      <w:bookmarkStart w:id="241" w:name="_Toc19197339"/>
      <w:bookmarkStart w:id="242" w:name="_Toc27896492"/>
      <w:r>
        <w:t>The QoS Flow binding shall also ensure that:</w:t>
      </w:r>
    </w:p>
    <w:p w:rsidR="00090C2F" w:rsidRDefault="00090C2F" w:rsidP="00CB4FC8">
      <w:pPr>
        <w:pStyle w:val="B1"/>
      </w:pPr>
      <w:r>
        <w:t>-</w:t>
      </w:r>
      <w:r>
        <w:tab/>
        <w:t>if a PCC rule contains the TSN AF QoS container, the PCC rule is bound to a new QoS Flow and no other PCC rule is bound to this QoS Flow.</w:t>
      </w:r>
    </w:p>
    <w:p w:rsidR="00907FC5" w:rsidRDefault="00907FC5" w:rsidP="00907FC5">
      <w:r>
        <w:t>For MA PDU Session, the QoS Flow binding shall also ensure that:</w:t>
      </w:r>
    </w:p>
    <w:p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rsidR="00907FC5" w:rsidRDefault="00907FC5" w:rsidP="00CB4FC8">
      <w:pPr>
        <w:pStyle w:val="NO"/>
      </w:pPr>
      <w:r>
        <w:t>NOTE</w:t>
      </w:r>
      <w:r>
        <w:rPr>
          <w:lang w:val="en-GB"/>
        </w:rPr>
        <w:t> 4</w:t>
      </w:r>
      <w:r>
        <w:t>:</w:t>
      </w:r>
      <w:r>
        <w:tab/>
        <w:t xml:space="preserve">For MA PDU Session, the GBR or delay critical GBR resource for a service data flow is allocated only in one access (as described in </w:t>
      </w:r>
      <w:r w:rsidR="00CB4FC8">
        <w:t>TS</w:t>
      </w:r>
      <w:r w:rsidR="00CB4FC8">
        <w:t> </w:t>
      </w:r>
      <w:r w:rsidR="00CB4FC8">
        <w:t>23.501</w:t>
      </w:r>
      <w:r w:rsidR="00CB4FC8">
        <w:t> </w:t>
      </w:r>
      <w:r w:rsidR="00CB4FC8">
        <w:t>[</w:t>
      </w:r>
      <w:r>
        <w:t>2] clause 5.32.4).</w:t>
      </w:r>
    </w:p>
    <w:p w:rsidR="003052AA" w:rsidRPr="00F70B61" w:rsidRDefault="003052AA" w:rsidP="003052AA">
      <w:pPr>
        <w:pStyle w:val="Heading4"/>
      </w:pPr>
      <w:bookmarkStart w:id="243" w:name="_Toc36192660"/>
      <w:r w:rsidRPr="00F70B61">
        <w:t>6.1.3.3</w:t>
      </w:r>
      <w:r w:rsidRPr="00F70B61">
        <w:tab/>
        <w:t>Reporting</w:t>
      </w:r>
      <w:bookmarkEnd w:id="241"/>
      <w:bookmarkEnd w:id="242"/>
      <w:bookmarkEnd w:id="243"/>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t>Charging information shall be reported based on the result from the service data flow detection and measurement on a per PDU Session basis.</w:t>
      </w:r>
    </w:p>
    <w:p w:rsidR="004570A0" w:rsidRDefault="004570A0" w:rsidP="004570A0">
      <w:r>
        <w:t xml:space="preserve">A report may contain multiple containers, each container associated with a charging key, charging key and Sponsor Identity (in </w:t>
      </w:r>
      <w:r w:rsidR="00FB284E">
        <w:t xml:space="preserve">the </w:t>
      </w:r>
      <w:r>
        <w:t>case of sponsored connectivity) or charging key/service identifier.</w:t>
      </w:r>
    </w:p>
    <w:p w:rsidR="003052AA" w:rsidRPr="00F70B61" w:rsidRDefault="003052AA" w:rsidP="003052AA">
      <w:pPr>
        <w:pStyle w:val="Heading4"/>
      </w:pPr>
      <w:bookmarkStart w:id="244" w:name="_Toc19197340"/>
      <w:bookmarkStart w:id="245" w:name="_Toc27896493"/>
      <w:bookmarkStart w:id="246" w:name="_Toc36192661"/>
      <w:r w:rsidRPr="00F70B61">
        <w:t>6.1.3.4</w:t>
      </w:r>
      <w:r w:rsidRPr="00F70B61">
        <w:tab/>
        <w:t>Credit management</w:t>
      </w:r>
      <w:bookmarkEnd w:id="244"/>
      <w:bookmarkEnd w:id="245"/>
      <w:bookmarkEnd w:id="246"/>
    </w:p>
    <w:p w:rsidR="004570A0" w:rsidRDefault="004570A0" w:rsidP="004570A0">
      <w:r>
        <w:t>The credit management applies for online charging only and shall operate on a per charging key basis. The SMF should initiate one credit management session with the CHF for each PDU Session subject to online charging.</w:t>
      </w:r>
    </w:p>
    <w:p w:rsidR="004570A0" w:rsidRDefault="004570A0" w:rsidP="008A7CE6">
      <w:pPr>
        <w:pStyle w:val="NO"/>
      </w:pPr>
      <w:r>
        <w:lastRenderedPageBreak/>
        <w:t>NOTE 1:</w:t>
      </w:r>
      <w:r>
        <w:tab/>
        <w:t>Independent credit control for an individual service/application may be achieved by assigning a unique charging key value in the corresponding PCC rule.</w:t>
      </w:r>
    </w:p>
    <w:p w:rsidR="004570A0" w:rsidRDefault="004570A0" w:rsidP="004570A0">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4570A0" w:rsidRDefault="004570A0" w:rsidP="004570A0">
      <w:r>
        <w:t>Some of the re-authorization triggers are related to PDU Session modifications. PDU Session modifications, which do not match any credit re-authorization trigger (received from the CHF) shall not cause any credit re-authorization interaction with the CHF.</w:t>
      </w:r>
    </w:p>
    <w:p w:rsidR="003052AA" w:rsidRPr="00F70B61" w:rsidRDefault="003052AA" w:rsidP="003052AA">
      <w:pPr>
        <w:pStyle w:val="Heading4"/>
      </w:pPr>
      <w:bookmarkStart w:id="247" w:name="_Toc19197341"/>
      <w:bookmarkStart w:id="248" w:name="_Toc27896494"/>
      <w:bookmarkStart w:id="249" w:name="_Toc36192662"/>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247"/>
      <w:bookmarkEnd w:id="248"/>
      <w:bookmarkEnd w:id="249"/>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CB4FC8">
        <w:t>TS</w:t>
      </w:r>
      <w:r w:rsidR="00CB4FC8">
        <w:t> </w:t>
      </w:r>
      <w:r w:rsidR="00CB4FC8">
        <w:t>23.502</w:t>
      </w:r>
      <w:r w:rsidR="00CB4FC8">
        <w:t> </w:t>
      </w:r>
      <w:r w:rsidR="00CB4FC8">
        <w:t>[</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CB4FC8">
        <w:t>TS</w:t>
      </w:r>
      <w:r w:rsidR="00CB4FC8">
        <w:t> </w:t>
      </w:r>
      <w:r w:rsidR="00CB4FC8">
        <w:t>23.203</w:t>
      </w:r>
      <w:r w:rsidR="00CB4FC8">
        <w:t> </w:t>
      </w:r>
      <w:r w:rsidR="00CB4FC8">
        <w:t>[</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D1444B" w:rsidRDefault="003441A1" w:rsidP="005C6306">
            <w:pPr>
              <w:pStyle w:val="TAL"/>
            </w:pPr>
            <w:r w:rsidRPr="00834DA8">
              <w:t>Change in Access Type</w:t>
            </w:r>
          </w:p>
          <w:p w:rsidR="003441A1" w:rsidRPr="00834DA8" w:rsidRDefault="00D1444B" w:rsidP="005C6306">
            <w:pPr>
              <w:pStyle w:val="TAL"/>
            </w:pPr>
            <w:r>
              <w:rPr>
                <w:lang w:val="en-GB"/>
              </w:rPr>
              <w:t>(NOTE 8)</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EB6759">
        <w:tc>
          <w:tcPr>
            <w:tcW w:w="1741" w:type="dxa"/>
          </w:tcPr>
          <w:p w:rsidR="00D1444B" w:rsidRPr="00834DA8" w:rsidRDefault="00D1444B" w:rsidP="00D1444B">
            <w:pPr>
              <w:pStyle w:val="TAL"/>
            </w:pPr>
            <w:r>
              <w:t>EPS Fallback</w:t>
            </w:r>
          </w:p>
        </w:tc>
        <w:tc>
          <w:tcPr>
            <w:tcW w:w="2762" w:type="dxa"/>
          </w:tcPr>
          <w:p w:rsidR="00D1444B" w:rsidRPr="00834DA8" w:rsidRDefault="00D1444B" w:rsidP="00D1444B">
            <w:pPr>
              <w:pStyle w:val="TAL"/>
            </w:pPr>
            <w:r>
              <w:t>EPS fallback is initiated</w:t>
            </w:r>
          </w:p>
        </w:tc>
        <w:tc>
          <w:tcPr>
            <w:tcW w:w="1559" w:type="dxa"/>
          </w:tcPr>
          <w:p w:rsidR="00D1444B" w:rsidRPr="00834DA8" w:rsidRDefault="00D1444B" w:rsidP="00D1444B">
            <w:pPr>
              <w:pStyle w:val="TAL"/>
            </w:pPr>
            <w:r>
              <w:t>Added</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Loss/recovery of transmission resources</w:t>
            </w:r>
          </w:p>
        </w:tc>
        <w:tc>
          <w:tcPr>
            <w:tcW w:w="2762" w:type="dxa"/>
          </w:tcPr>
          <w:p w:rsidR="00D1444B" w:rsidRPr="003F46C2" w:rsidRDefault="00D1444B" w:rsidP="00D1444B">
            <w:pPr>
              <w:pStyle w:val="TAL"/>
            </w:pPr>
            <w:r w:rsidRPr="003F46C2">
              <w:t>The Access type transmission resources are no longer usable/again usable.</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Not in 5GS yet.</w:t>
            </w:r>
          </w:p>
        </w:tc>
      </w:tr>
      <w:tr w:rsidR="00D1444B" w:rsidRPr="00F70B61" w:rsidTr="00D25175">
        <w:tc>
          <w:tcPr>
            <w:tcW w:w="1741" w:type="dxa"/>
          </w:tcPr>
          <w:p w:rsidR="00D1444B" w:rsidRDefault="00D1444B" w:rsidP="00D1444B">
            <w:pPr>
              <w:pStyle w:val="TAL"/>
            </w:pPr>
            <w:r w:rsidRPr="00F70B61">
              <w:t>Location change (serving cell)</w:t>
            </w:r>
          </w:p>
          <w:p w:rsidR="00D1444B" w:rsidRPr="00F70B61" w:rsidRDefault="00D1444B" w:rsidP="00D1444B">
            <w:pPr>
              <w:pStyle w:val="TAL"/>
            </w:pPr>
            <w:r>
              <w:t>(NOTE</w:t>
            </w:r>
            <w:r>
              <w:rPr>
                <w:lang w:val="en-GB"/>
              </w:rPr>
              <w:t> 6</w:t>
            </w:r>
            <w:r>
              <w:t>)</w:t>
            </w:r>
            <w:r w:rsidRPr="00F70B61">
              <w:t xml:space="preserve"> </w:t>
            </w:r>
          </w:p>
        </w:tc>
        <w:tc>
          <w:tcPr>
            <w:tcW w:w="2762" w:type="dxa"/>
          </w:tcPr>
          <w:p w:rsidR="00D1444B" w:rsidRPr="003F46C2" w:rsidRDefault="00D1444B" w:rsidP="00D1444B">
            <w:pPr>
              <w:pStyle w:val="TAL"/>
            </w:pPr>
            <w:r w:rsidRPr="003F46C2">
              <w:t>The serving cell of the UE has changed.</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(serving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The serving area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(serving CN node)</w:t>
            </w:r>
          </w:p>
          <w:p w:rsidR="00D1444B" w:rsidRPr="00F70B61" w:rsidRDefault="00D1444B" w:rsidP="00D1444B">
            <w:pPr>
              <w:pStyle w:val="TAL"/>
            </w:pPr>
            <w:r>
              <w:t>(NOTE</w:t>
            </w:r>
            <w:r>
              <w:rPr>
                <w:lang w:val="en-GB"/>
              </w:rPr>
              <w:t> 3</w:t>
            </w:r>
            <w:r>
              <w:t>)</w:t>
            </w:r>
          </w:p>
        </w:tc>
        <w:tc>
          <w:tcPr>
            <w:tcW w:w="2762" w:type="dxa"/>
          </w:tcPr>
          <w:p w:rsidR="00D1444B" w:rsidRPr="003F46C2" w:rsidRDefault="00D1444B" w:rsidP="00D1444B">
            <w:pPr>
              <w:pStyle w:val="TAL"/>
            </w:pPr>
            <w:r>
              <w:t>The serving core network node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r w:rsidRPr="00F70B61">
              <w:rPr>
                <w:rFonts w:hint="eastAsia"/>
              </w:rPr>
              <w:t>Only applicable to PCF</w:t>
            </w:r>
          </w:p>
        </w:tc>
      </w:tr>
      <w:tr w:rsidR="00D1444B" w:rsidRPr="00F70B61" w:rsidTr="00D25175">
        <w:tc>
          <w:tcPr>
            <w:tcW w:w="1741" w:type="dxa"/>
          </w:tcPr>
          <w:p w:rsidR="00D1444B" w:rsidRPr="00F70B61" w:rsidRDefault="00D1444B" w:rsidP="00D1444B">
            <w:pPr>
              <w:pStyle w:val="TAL"/>
            </w:pPr>
            <w:r w:rsidRPr="00F70B61">
              <w:t>Out of credit</w:t>
            </w:r>
          </w:p>
        </w:tc>
        <w:tc>
          <w:tcPr>
            <w:tcW w:w="2762" w:type="dxa"/>
          </w:tcPr>
          <w:p w:rsidR="00D1444B" w:rsidRPr="003F46C2" w:rsidRDefault="00D1444B" w:rsidP="00D1444B">
            <w:pPr>
              <w:pStyle w:val="TAL"/>
            </w:pPr>
            <w:r w:rsidRPr="003F46C2">
              <w:t>Credit is no longer available.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r>
              <w:t>Reallocation of credit</w:t>
            </w:r>
          </w:p>
        </w:tc>
        <w:tc>
          <w:tcPr>
            <w:tcW w:w="2762" w:type="dxa"/>
          </w:tcPr>
          <w:p w:rsidR="00D1444B" w:rsidRPr="003F46C2" w:rsidRDefault="00D1444B" w:rsidP="00D1444B">
            <w:pPr>
              <w:pStyle w:val="TAL"/>
            </w:pPr>
            <w:r>
              <w:t>Credit has been reallocated after the former out of credit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PCC rule request</w:t>
            </w:r>
          </w:p>
        </w:tc>
        <w:tc>
          <w:tcPr>
            <w:tcW w:w="2762" w:type="dxa"/>
          </w:tcPr>
          <w:p w:rsidR="00D1444B" w:rsidRPr="003F46C2" w:rsidRDefault="00D1444B" w:rsidP="00D1444B">
            <w:pPr>
              <w:pStyle w:val="TAL"/>
            </w:pPr>
            <w:r w:rsidRPr="003F46C2">
              <w:t>SMF is performing a PCC rules request as instructed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ADC rule request</w:t>
            </w:r>
          </w:p>
        </w:tc>
        <w:tc>
          <w:tcPr>
            <w:tcW w:w="2762" w:type="dxa"/>
          </w:tcPr>
          <w:p w:rsidR="00D1444B" w:rsidRPr="003F46C2" w:rsidRDefault="00D1444B" w:rsidP="00D1444B">
            <w:pPr>
              <w:pStyle w:val="TAL"/>
            </w:pPr>
            <w:r w:rsidRPr="003F46C2">
              <w:t>TDF is performing an ADC rules request as instructed by the PCRF.</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t xml:space="preserve">UE IP address change </w:t>
            </w:r>
          </w:p>
        </w:tc>
        <w:tc>
          <w:tcPr>
            <w:tcW w:w="2762" w:type="dxa"/>
          </w:tcPr>
          <w:p w:rsidR="00D1444B" w:rsidRPr="007F15E2" w:rsidRDefault="00D1444B" w:rsidP="00D1444B">
            <w:pPr>
              <w:pStyle w:val="TAL"/>
              <w:rPr>
                <w:lang w:val="en-GB"/>
              </w:rPr>
            </w:pPr>
            <w:r w:rsidRPr="003F46C2">
              <w:t>A UE IP address has been allocated/released</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SMF always reports allocated or released UE IP addresses</w:t>
            </w:r>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lastRenderedPageBreak/>
              <w:t>UE MAC address change</w:t>
            </w:r>
          </w:p>
        </w:tc>
        <w:tc>
          <w:tcPr>
            <w:tcW w:w="2762" w:type="dxa"/>
          </w:tcPr>
          <w:p w:rsidR="00D1444B" w:rsidRPr="00834DA8" w:rsidRDefault="00D1444B" w:rsidP="00D1444B">
            <w:pPr>
              <w:pStyle w:val="TAL"/>
            </w:pPr>
            <w:r w:rsidRPr="00834DA8">
              <w:t>A new UE MAC address is detected or a used UE MAC address is inactive for a specific period.</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Access Network Charging Correlation Information</w:t>
            </w:r>
          </w:p>
        </w:tc>
        <w:tc>
          <w:tcPr>
            <w:tcW w:w="2762" w:type="dxa"/>
          </w:tcPr>
          <w:p w:rsidR="00D1444B" w:rsidRPr="003F46C2" w:rsidRDefault="00D1444B" w:rsidP="00D1444B">
            <w:pPr>
              <w:pStyle w:val="TAL"/>
            </w:pPr>
            <w:r w:rsidRPr="003F46C2">
              <w:t>Access Network Charging Correlation Information has been assigned.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Start of application traffic detection and</w:t>
            </w:r>
          </w:p>
          <w:p w:rsidR="00D1444B" w:rsidRDefault="00D1444B" w:rsidP="00D1444B">
            <w:pPr>
              <w:pStyle w:val="TAL"/>
            </w:pPr>
            <w:r w:rsidRPr="00F70B61">
              <w:t xml:space="preserve">Stop of application traffic detection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The start or the stop of application traffic has been detected.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SRVCC CS to PS handover</w:t>
            </w:r>
          </w:p>
        </w:tc>
        <w:tc>
          <w:tcPr>
            <w:tcW w:w="2762" w:type="dxa"/>
          </w:tcPr>
          <w:p w:rsidR="00D1444B" w:rsidRPr="007F15E2" w:rsidRDefault="00D1444B" w:rsidP="00D1444B">
            <w:pPr>
              <w:pStyle w:val="TAL"/>
              <w:rPr>
                <w:lang w:val="en-GB"/>
              </w:rPr>
            </w:pPr>
            <w:r w:rsidRPr="003F46C2">
              <w:t>A CS to PS handover has been detected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Access information as specified in the Access Network Information Reporting part of a PCC rule.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r w:rsidRPr="00834DA8">
              <w:t>Credit management session failure</w:t>
            </w:r>
          </w:p>
        </w:tc>
        <w:tc>
          <w:tcPr>
            <w:tcW w:w="2762" w:type="dxa"/>
          </w:tcPr>
          <w:p w:rsidR="00D1444B" w:rsidRPr="00834DA8" w:rsidRDefault="00D1444B" w:rsidP="00D1444B">
            <w:pPr>
              <w:pStyle w:val="TAL"/>
            </w:pPr>
            <w:r w:rsidRPr="00834DA8">
              <w:t>Transient/Permanent failure as specified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removal of an access to an IP-CAN session </w:t>
            </w:r>
          </w:p>
        </w:tc>
        <w:tc>
          <w:tcPr>
            <w:tcW w:w="2762" w:type="dxa"/>
          </w:tcPr>
          <w:p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Change of usability of an access </w:t>
            </w:r>
          </w:p>
        </w:tc>
        <w:tc>
          <w:tcPr>
            <w:tcW w:w="2762" w:type="dxa"/>
          </w:tcPr>
          <w:p w:rsidR="00D1444B" w:rsidRPr="003F46C2" w:rsidRDefault="00D1444B" w:rsidP="00D1444B">
            <w:pPr>
              <w:pStyle w:val="TAL"/>
            </w:pPr>
            <w:r>
              <w:t>The PCEF reports that an access becomes unusable or usable again</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3GPP PS Data Off status change</w:t>
            </w:r>
          </w:p>
        </w:tc>
        <w:tc>
          <w:tcPr>
            <w:tcW w:w="2762" w:type="dxa"/>
          </w:tcPr>
          <w:p w:rsidR="00D1444B" w:rsidRPr="007F15E2" w:rsidRDefault="00D1444B" w:rsidP="00D1444B">
            <w:pPr>
              <w:pStyle w:val="TAL"/>
              <w:rPr>
                <w:lang w:val="en-GB"/>
              </w:rPr>
            </w:pPr>
            <w:r>
              <w:t>The SMF reports when the 3GPP PS Data Off status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The Session AMBR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The subscribed QoS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pPr>
            <w:r>
              <w:t>5GS Bridge information available</w:t>
            </w:r>
          </w:p>
          <w:p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834DA8" w:rsidTr="009922D6">
        <w:tc>
          <w:tcPr>
            <w:tcW w:w="9147" w:type="dxa"/>
            <w:gridSpan w:val="5"/>
          </w:tcPr>
          <w:p w:rsidR="00D1444B" w:rsidRPr="00024163" w:rsidRDefault="00D1444B" w:rsidP="00D1444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D1444B" w:rsidRPr="00024163" w:rsidRDefault="00D1444B" w:rsidP="00D1444B">
            <w:pPr>
              <w:pStyle w:val="TAN"/>
            </w:pPr>
            <w:r w:rsidRPr="00024163">
              <w:t>NOTE 2:</w:t>
            </w:r>
            <w:r w:rsidRPr="00024163">
              <w:tab/>
              <w:t>This trigger reports change of Tracking Area in both 5GS and EPC interworking.</w:t>
            </w:r>
          </w:p>
          <w:p w:rsidR="00D1444B" w:rsidRPr="0045409C" w:rsidRDefault="00D1444B" w:rsidP="00D1444B">
            <w:pPr>
              <w:pStyle w:val="TAN"/>
            </w:pPr>
            <w:r w:rsidRPr="00024163">
              <w:t>NOTE 3:</w:t>
            </w:r>
            <w:r w:rsidRPr="00024163">
              <w:tab/>
              <w:t>This trigger reports change of AMF in 5G</w:t>
            </w:r>
            <w:r>
              <w:rPr>
                <w:lang w:val="en-GB"/>
              </w:rPr>
              <w:t>C, change between ePDG and Serving GW in EPC, change between Serving GWs in EPC, or change between EPC and 5GC</w:t>
            </w:r>
            <w:r w:rsidRPr="00024163">
              <w:t>. In HR roaming case, if the AMF change is unknown by the H-SMF, then the AMF change is not reported.</w:t>
            </w:r>
          </w:p>
          <w:p w:rsidR="00D1444B" w:rsidRPr="00024163" w:rsidRDefault="00D1444B" w:rsidP="00D1444B">
            <w:pPr>
              <w:pStyle w:val="TAN"/>
            </w:pPr>
            <w:r w:rsidRPr="00024163">
              <w:t>NOTE 4:</w:t>
            </w:r>
            <w:r w:rsidRPr="00024163">
              <w:tab/>
              <w:t>Usage is defined as either volume or time of user plane traffic.</w:t>
            </w:r>
          </w:p>
          <w:p w:rsidR="00D1444B" w:rsidRPr="00024163" w:rsidRDefault="00D1444B" w:rsidP="00D1444B">
            <w:pPr>
              <w:pStyle w:val="TAN"/>
            </w:pPr>
            <w:r w:rsidRPr="00024163">
              <w:t>NOTE 5:</w:t>
            </w:r>
            <w:r w:rsidRPr="00024163">
              <w:tab/>
              <w:t>The start and stop of application traffic detection are separate event triggers, but received under the same subscription from the PCF.</w:t>
            </w:r>
          </w:p>
          <w:p w:rsidR="00D1444B" w:rsidRDefault="00D1444B" w:rsidP="00D1444B">
            <w:pPr>
              <w:pStyle w:val="TAN"/>
            </w:pPr>
            <w:r w:rsidRPr="00024163">
              <w:t>NOTE </w:t>
            </w:r>
            <w:r>
              <w:rPr>
                <w:lang w:val="en-GB"/>
              </w:rPr>
              <w:t>6</w:t>
            </w:r>
            <w:r w:rsidRPr="00024163">
              <w:t>:</w:t>
            </w:r>
            <w:r w:rsidRPr="00024163">
              <w:tab/>
              <w:t>This trigger reports change of serving cell for EPC interworking.</w:t>
            </w:r>
          </w:p>
          <w:p w:rsidR="00D1444B" w:rsidRDefault="00D1444B" w:rsidP="00D1444B">
            <w:pPr>
              <w:pStyle w:val="TAN"/>
            </w:pPr>
            <w:r>
              <w:t>NOTE</w:t>
            </w:r>
            <w:r>
              <w:rPr>
                <w:lang w:val="en-GB"/>
              </w:rPr>
              <w:t> 7</w:t>
            </w:r>
            <w:r>
              <w:t>:</w:t>
            </w:r>
            <w:r>
              <w:tab/>
              <w:t>UE-DS-TT Residence Time is only provided i</w:t>
            </w:r>
            <w:r>
              <w:rPr>
                <w:lang w:val="en-GB"/>
              </w:rPr>
              <w:t>f</w:t>
            </w:r>
            <w:r>
              <w:t xml:space="preserve"> a DS-TT port is detected.</w:t>
            </w:r>
          </w:p>
          <w:p w:rsidR="00D1444B" w:rsidRPr="00CB4FC8" w:rsidRDefault="00D1444B" w:rsidP="00D1444B">
            <w:pPr>
              <w:pStyle w:val="TAN"/>
              <w:rPr>
                <w:lang w:val="en-GB"/>
              </w:rPr>
            </w:pPr>
            <w:r>
              <w:rPr>
                <w:lang w:val="en-GB"/>
              </w:rPr>
              <w:t>NOTE 8:</w:t>
            </w:r>
            <w:r>
              <w:rPr>
                <w:lang w:val="en-GB"/>
              </w:rPr>
              <w:tab/>
              <w:t>For MA PDU Session this trigger reports the current used Access Type(s) and RAT type(s) upon any change of Access Type and RAT type.</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D1444B" w:rsidRDefault="00D1444B" w:rsidP="003022C2">
      <w:r>
        <w:t>When the EPS Fallback trigger is armed by the PCF, the SMF shall report the event to the PCF when a QoS Flow with 5QI=1 is rejected due to EPS Fallback.</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t>NOTE </w:t>
      </w:r>
      <w:r w:rsidR="004570A0">
        <w:rPr>
          <w:lang w:val="en-GB"/>
        </w:rPr>
        <w:t>4</w:t>
      </w:r>
      <w:r>
        <w:t>:</w:t>
      </w:r>
      <w:r>
        <w:tab/>
        <w:t xml:space="preserve">The SMF instructs the UPF to detect new UE MAC addresses or used UE MAC address is inactive for a specific period as described in </w:t>
      </w:r>
      <w:r w:rsidR="00CB4FC8">
        <w:t>TS</w:t>
      </w:r>
      <w:r w:rsidR="00CB4FC8">
        <w:t> </w:t>
      </w:r>
      <w:r w:rsidR="00CB4FC8">
        <w:t>23.501</w:t>
      </w:r>
      <w:r w:rsidR="00CB4FC8">
        <w:t> </w:t>
      </w:r>
      <w:r w:rsidR="00CB4FC8">
        <w:t>[</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lastRenderedPageBreak/>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CB4FC8">
        <w:t>TS</w:t>
      </w:r>
      <w:r w:rsidR="00CB4FC8">
        <w:t> </w:t>
      </w:r>
      <w:r w:rsidR="00CB4FC8">
        <w:t>23.501</w:t>
      </w:r>
      <w:r w:rsidR="00CB4FC8">
        <w:t> </w:t>
      </w:r>
      <w:r w:rsidR="00CB4FC8">
        <w:t>[</w:t>
      </w:r>
      <w:r>
        <w:t xml:space="preserve">2], clause 5.6.11 and </w:t>
      </w:r>
      <w:r w:rsidR="00CB4FC8">
        <w:t>TS</w:t>
      </w:r>
      <w:r w:rsidR="00CB4FC8">
        <w:t> </w:t>
      </w:r>
      <w:r w:rsidR="00CB4FC8">
        <w:t>23.502</w:t>
      </w:r>
      <w:r w:rsidR="00CB4FC8">
        <w:t> </w:t>
      </w:r>
      <w:r w:rsidR="00CB4FC8">
        <w:t>[</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CB4FC8" w:rsidRPr="00F70B61">
        <w:t>TS</w:t>
      </w:r>
      <w:r w:rsidR="00CB4FC8">
        <w:t> </w:t>
      </w:r>
      <w:r w:rsidR="00CB4FC8" w:rsidRPr="00F70B61">
        <w:t>23.501</w:t>
      </w:r>
      <w:r w:rsidR="00CB4FC8">
        <w:t> </w:t>
      </w:r>
      <w:r w:rsidR="00CB4FC8"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CB4FC8">
        <w:t>TS</w:t>
      </w:r>
      <w:r w:rsidR="00CB4FC8">
        <w:t> </w:t>
      </w:r>
      <w:r w:rsidR="00CB4FC8">
        <w:t>32.291</w:t>
      </w:r>
      <w:r w:rsidR="00CB4FC8">
        <w:t> </w:t>
      </w:r>
      <w:r w:rsidR="00CB4FC8">
        <w:t>[</w:t>
      </w:r>
      <w:r>
        <w:t>20].</w:t>
      </w:r>
    </w:p>
    <w:p w:rsidR="007447A1" w:rsidRDefault="007447A1" w:rsidP="006506A7">
      <w:r>
        <w:t xml:space="preserve">If PCF is configured with a PRA identifier referring to the list of PRA Identifier(s) within a Set of Core Network predefined Presence Reporting Areas as defined in </w:t>
      </w:r>
      <w:r w:rsidR="00CB4FC8">
        <w:t>TS</w:t>
      </w:r>
      <w:r w:rsidR="00CB4FC8">
        <w:t> </w:t>
      </w:r>
      <w:r w:rsidR="00CB4FC8">
        <w:t>23.501</w:t>
      </w:r>
      <w:r w:rsidR="00CB4FC8">
        <w:t> </w:t>
      </w:r>
      <w:r w:rsidR="00CB4FC8">
        <w:t>[</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CB4FC8" w:rsidRPr="00F70B61">
        <w:t>TS</w:t>
      </w:r>
      <w:r w:rsidR="00CB4FC8">
        <w:t> </w:t>
      </w:r>
      <w:r w:rsidR="00CB4FC8" w:rsidRPr="00F70B61">
        <w:t>23.501</w:t>
      </w:r>
      <w:r w:rsidR="00CB4FC8">
        <w:t> </w:t>
      </w:r>
      <w:r w:rsidR="00CB4FC8" w:rsidRPr="00F70B61">
        <w:t>[</w:t>
      </w:r>
      <w:r w:rsidRPr="00F70B61">
        <w:t>2].</w:t>
      </w:r>
    </w:p>
    <w:p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lastRenderedPageBreak/>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CB4FC8">
        <w:t>TS</w:t>
      </w:r>
      <w:r w:rsidR="00CB4FC8">
        <w:t> </w:t>
      </w:r>
      <w:r w:rsidR="00CB4FC8">
        <w:t>23.501</w:t>
      </w:r>
      <w:r w:rsidR="00CB4FC8">
        <w:t> </w:t>
      </w:r>
      <w:r w:rsidR="00CB4FC8">
        <w:t>[</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CB4FC8">
        <w:rPr>
          <w:lang w:eastAsia="zh-CN"/>
        </w:rPr>
        <w:t>TS</w:t>
      </w:r>
      <w:r w:rsidR="00CB4FC8">
        <w:rPr>
          <w:lang w:eastAsia="zh-CN"/>
        </w:rPr>
        <w:t> </w:t>
      </w:r>
      <w:r w:rsidR="00CB4FC8">
        <w:rPr>
          <w:lang w:eastAsia="zh-CN"/>
        </w:rPr>
        <w:t>23.501</w:t>
      </w:r>
      <w:r w:rsidR="00CB4FC8">
        <w:rPr>
          <w:lang w:eastAsia="zh-CN"/>
        </w:rPr>
        <w:t> </w:t>
      </w:r>
      <w:r w:rsidR="00CB4FC8">
        <w:rPr>
          <w:lang w:eastAsia="zh-CN"/>
        </w:rPr>
        <w:t>[</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CB4FC8">
        <w:rPr>
          <w:lang w:eastAsia="zh-CN"/>
        </w:rPr>
        <w:t>TS</w:t>
      </w:r>
      <w:r w:rsidR="00CB4FC8">
        <w:rPr>
          <w:lang w:eastAsia="zh-CN"/>
        </w:rPr>
        <w:t> </w:t>
      </w:r>
      <w:r w:rsidR="00CB4FC8">
        <w:rPr>
          <w:lang w:eastAsia="zh-CN"/>
        </w:rPr>
        <w:t>23.501</w:t>
      </w:r>
      <w:r w:rsidR="00CB4FC8">
        <w:rPr>
          <w:lang w:eastAsia="zh-CN"/>
        </w:rPr>
        <w:t> </w:t>
      </w:r>
      <w:r w:rsidR="00CB4FC8">
        <w:rPr>
          <w:lang w:eastAsia="zh-CN"/>
        </w:rPr>
        <w:t>[</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CB4FC8" w:rsidRPr="00F70B61">
        <w:t>TS</w:t>
      </w:r>
      <w:r w:rsidR="00CB4FC8">
        <w:t> </w:t>
      </w:r>
      <w:r w:rsidR="00CB4FC8" w:rsidRPr="00F70B61">
        <w:t>23.501</w:t>
      </w:r>
      <w:r w:rsidR="00CB4FC8">
        <w:t> </w:t>
      </w:r>
      <w:r w:rsidR="00CB4FC8"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w:t>
      </w:r>
      <w:r w:rsidR="00597CB3">
        <w:lastRenderedPageBreak/>
        <w:t>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the SMF has received UE-DS-TT Residence Time then the SMF also provides UE-DS-TT Residence Time to the PCF.</w:t>
      </w:r>
    </w:p>
    <w:p w:rsidR="00DD3742" w:rsidRDefault="00DD3742" w:rsidP="00DD3742">
      <w:bookmarkStart w:id="250"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CB4FC8">
        <w:t>TS</w:t>
      </w:r>
      <w:r w:rsidR="00CB4FC8">
        <w:t> </w:t>
      </w:r>
      <w:r w:rsidR="00CB4FC8">
        <w:t>23.502</w:t>
      </w:r>
      <w:r w:rsidR="00CB4FC8">
        <w:t> </w:t>
      </w:r>
      <w:r w:rsidR="00CB4FC8">
        <w:t>[</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3052AA" w:rsidRPr="00F70B61" w:rsidRDefault="003052AA" w:rsidP="003052AA">
      <w:pPr>
        <w:pStyle w:val="Heading4"/>
      </w:pPr>
      <w:bookmarkStart w:id="251" w:name="_Toc27896495"/>
      <w:bookmarkStart w:id="252" w:name="_Toc36192663"/>
      <w:r w:rsidRPr="00F70B61">
        <w:t>6.1.3.6</w:t>
      </w:r>
      <w:r w:rsidRPr="00F70B61">
        <w:tab/>
        <w:t>Policy control</w:t>
      </w:r>
      <w:bookmarkEnd w:id="250"/>
      <w:bookmarkEnd w:id="251"/>
      <w:bookmarkEnd w:id="252"/>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090C2F" w:rsidRDefault="00090C2F" w:rsidP="003052AA">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CB4FC8">
        <w:t>TS</w:t>
      </w:r>
      <w:r w:rsidR="00CB4FC8">
        <w:t> </w:t>
      </w:r>
      <w:r w:rsidR="00CB4FC8">
        <w:t>23.501</w:t>
      </w:r>
      <w:r w:rsidR="00CB4FC8">
        <w:t> </w:t>
      </w:r>
      <w:r w:rsidR="00CB4FC8">
        <w:t>[</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090C2F" w:rsidRDefault="00090C2F" w:rsidP="00090C2F">
      <w:pPr>
        <w:pStyle w:val="NO"/>
      </w:pPr>
      <w:r>
        <w:t>NOTE 1:</w:t>
      </w:r>
      <w:r>
        <w:tab/>
        <w:t>Further details, special cases and additional parameters are described in clause 6.3.1.</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t>NOTE </w:t>
      </w:r>
      <w:r w:rsidR="00090C2F">
        <w:rPr>
          <w:lang w:val="en-GB"/>
        </w:rPr>
        <w:t>2</w:t>
      </w:r>
      <w:r>
        <w:t>:</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Pr="00CB4FC8" w:rsidRDefault="00401A84" w:rsidP="008A7CE6">
      <w:pPr>
        <w:pStyle w:val="B1"/>
        <w:rPr>
          <w:lang w:val="en-GB"/>
        </w:rPr>
      </w:pPr>
      <w:r>
        <w:t>-</w:t>
      </w:r>
      <w:r>
        <w:tab/>
        <w:t>The forwarding of QoS Flow level information or events</w:t>
      </w:r>
      <w:r w:rsidR="00090C2F">
        <w:rPr>
          <w:lang w:val="en-GB"/>
        </w:rPr>
        <w:t xml:space="preserve"> (see clause 6.1.3.18).</w:t>
      </w:r>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253" w:name="_Toc19197343"/>
      <w:bookmarkStart w:id="254" w:name="_Toc27896496"/>
      <w:bookmarkStart w:id="255" w:name="_Toc36192664"/>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253"/>
      <w:bookmarkEnd w:id="254"/>
      <w:bookmarkEnd w:id="255"/>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256" w:name="_Toc19197344"/>
      <w:bookmarkStart w:id="257" w:name="_Toc27896497"/>
      <w:bookmarkStart w:id="258" w:name="_Toc36192665"/>
      <w:r w:rsidRPr="00F70B61">
        <w:t>6.1.3.8</w:t>
      </w:r>
      <w:r w:rsidRPr="00F70B61">
        <w:tab/>
        <w:t xml:space="preserve">Termination </w:t>
      </w:r>
      <w:r w:rsidR="00556E5D" w:rsidRPr="00F70B61">
        <w:t>a</w:t>
      </w:r>
      <w:r w:rsidRPr="00F70B61">
        <w:t>ction</w:t>
      </w:r>
      <w:bookmarkEnd w:id="256"/>
      <w:bookmarkEnd w:id="257"/>
      <w:bookmarkEnd w:id="258"/>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CB4FC8">
        <w:t>TS</w:t>
      </w:r>
      <w:r w:rsidR="00CB4FC8">
        <w:t> </w:t>
      </w:r>
      <w:r w:rsidR="00CB4FC8">
        <w:t>32.255</w:t>
      </w:r>
      <w:r w:rsidR="00CB4FC8">
        <w:t> </w:t>
      </w:r>
      <w:r w:rsidR="00CB4FC8">
        <w:t>[</w:t>
      </w:r>
      <w:r w:rsidR="004570A0">
        <w:t>21]</w:t>
      </w:r>
      <w:r w:rsidR="006317F5" w:rsidRPr="00F70B61">
        <w:t>.</w:t>
      </w:r>
    </w:p>
    <w:p w:rsidR="00024163" w:rsidRPr="00A90CAE" w:rsidRDefault="00024163" w:rsidP="00024163">
      <w:bookmarkStart w:id="259"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260" w:name="_Toc27896498"/>
      <w:bookmarkStart w:id="261" w:name="_Toc36192666"/>
      <w:r w:rsidRPr="00F70B61">
        <w:t>6.1.3.9</w:t>
      </w:r>
      <w:r w:rsidRPr="00F70B61">
        <w:tab/>
        <w:t>Handling of packet filters provided to the UE by SMF</w:t>
      </w:r>
      <w:bookmarkEnd w:id="259"/>
      <w:bookmarkEnd w:id="260"/>
      <w:bookmarkEnd w:id="261"/>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CB4FC8" w:rsidRPr="00A90CAE">
        <w:t>TS</w:t>
      </w:r>
      <w:r w:rsidR="00CB4FC8">
        <w:t> </w:t>
      </w:r>
      <w:r w:rsidR="00CB4FC8" w:rsidRPr="00A90CAE">
        <w:t>23.501</w:t>
      </w:r>
      <w:r w:rsidR="00CB4FC8">
        <w:t> </w:t>
      </w:r>
      <w:r w:rsidR="00CB4FC8"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CB4FC8">
        <w:t>TS</w:t>
      </w:r>
      <w:r w:rsidR="00CB4FC8">
        <w:t> </w:t>
      </w:r>
      <w:r w:rsidR="00CB4FC8">
        <w:t>23.502</w:t>
      </w:r>
      <w:r w:rsidR="00CB4FC8">
        <w:t> </w:t>
      </w:r>
      <w:r w:rsidR="00CB4FC8">
        <w:t>[</w:t>
      </w:r>
      <w:r>
        <w:t>3].</w:t>
      </w:r>
    </w:p>
    <w:p w:rsidR="003052AA" w:rsidRPr="00F70B61" w:rsidRDefault="003052AA" w:rsidP="003052AA">
      <w:pPr>
        <w:pStyle w:val="Heading4"/>
      </w:pPr>
      <w:bookmarkStart w:id="262" w:name="_Toc19197346"/>
      <w:bookmarkStart w:id="263" w:name="_Toc27896499"/>
      <w:bookmarkStart w:id="264" w:name="_Toc36192667"/>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262"/>
      <w:bookmarkEnd w:id="263"/>
      <w:bookmarkEnd w:id="264"/>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w:t>
      </w:r>
      <w:r w:rsidRPr="00F70B61">
        <w:lastRenderedPageBreak/>
        <w:t xml:space="preserve">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CB4FC8" w:rsidRPr="00F70B61">
        <w:t>TS</w:t>
      </w:r>
      <w:r w:rsidR="00CB4FC8">
        <w:t> </w:t>
      </w:r>
      <w:r w:rsidR="00CB4FC8" w:rsidRPr="00F70B61">
        <w:t>23.501</w:t>
      </w:r>
      <w:r w:rsidR="00CB4FC8">
        <w:t> </w:t>
      </w:r>
      <w:r w:rsidR="00CB4FC8"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CB4FC8" w:rsidRPr="00F70B61">
        <w:t>TS</w:t>
      </w:r>
      <w:r w:rsidR="00CB4FC8">
        <w:t> </w:t>
      </w:r>
      <w:r w:rsidR="00CB4FC8" w:rsidRPr="00F70B61">
        <w:t>23.167</w:t>
      </w:r>
      <w:r w:rsidR="00CB4FC8">
        <w:t> </w:t>
      </w:r>
      <w:r w:rsidR="00CB4FC8"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CB4FC8" w:rsidRPr="00F70B61">
        <w:t>TS</w:t>
      </w:r>
      <w:r w:rsidR="00CB4FC8">
        <w:t> </w:t>
      </w:r>
      <w:r w:rsidR="00CB4FC8" w:rsidRPr="00F70B61">
        <w:t>23.502</w:t>
      </w:r>
      <w:r w:rsidR="00CB4FC8">
        <w:t> </w:t>
      </w:r>
      <w:r w:rsidR="00CB4FC8"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265" w:name="_Toc19197347"/>
      <w:bookmarkStart w:id="266" w:name="_Toc27896500"/>
      <w:bookmarkStart w:id="267" w:name="_Toc36192668"/>
      <w:r w:rsidRPr="00F70B61">
        <w:t>6.1.3.11</w:t>
      </w:r>
      <w:r w:rsidRPr="00F70B61">
        <w:tab/>
        <w:t xml:space="preserve">Multimedia Priority Service </w:t>
      </w:r>
      <w:r w:rsidR="00556E5D" w:rsidRPr="00F70B61">
        <w:t>s</w:t>
      </w:r>
      <w:r w:rsidRPr="00F70B61">
        <w:t>upport</w:t>
      </w:r>
      <w:bookmarkEnd w:id="265"/>
      <w:bookmarkEnd w:id="266"/>
      <w:bookmarkEnd w:id="267"/>
    </w:p>
    <w:p w:rsidR="0092745F" w:rsidRPr="00F70B61" w:rsidRDefault="0092745F" w:rsidP="0092745F">
      <w:r w:rsidRPr="00F70B61">
        <w:t xml:space="preserve">Multimedia Priority Services (MPS) is defined in </w:t>
      </w:r>
      <w:r w:rsidR="00CB4FC8" w:rsidRPr="00F70B61">
        <w:t>TS</w:t>
      </w:r>
      <w:r w:rsidR="00CB4FC8">
        <w:t> </w:t>
      </w:r>
      <w:r w:rsidR="00CB4FC8" w:rsidRPr="00F70B61">
        <w:t>23.501</w:t>
      </w:r>
      <w:r w:rsidR="00CB4FC8">
        <w:t> </w:t>
      </w:r>
      <w:r w:rsidR="00CB4FC8" w:rsidRPr="00F70B61">
        <w:t>[</w:t>
      </w:r>
      <w:r w:rsidRPr="00F70B61">
        <w:t xml:space="preserve">2], </w:t>
      </w:r>
      <w:r w:rsidR="00CB4FC8" w:rsidRPr="00F70B61">
        <w:t>TS</w:t>
      </w:r>
      <w:r w:rsidR="00CB4FC8">
        <w:t> </w:t>
      </w:r>
      <w:r w:rsidR="00CB4FC8" w:rsidRPr="00F70B61">
        <w:t>23.502</w:t>
      </w:r>
      <w:r w:rsidR="00CB4FC8">
        <w:t> </w:t>
      </w:r>
      <w:r w:rsidR="00CB4FC8" w:rsidRPr="00F70B61">
        <w:t>[</w:t>
      </w:r>
      <w:r w:rsidRPr="00F70B61">
        <w:t xml:space="preserve">3] and in </w:t>
      </w:r>
      <w:r w:rsidR="00CB4FC8" w:rsidRPr="00F70B61">
        <w:t>TS</w:t>
      </w:r>
      <w:r w:rsidR="00CB4FC8">
        <w:t> </w:t>
      </w:r>
      <w:r w:rsidR="00CB4FC8" w:rsidRPr="00F70B61">
        <w:t>23.228</w:t>
      </w:r>
      <w:r w:rsidR="00CB4FC8">
        <w:t> </w:t>
      </w:r>
      <w:r w:rsidR="00CB4FC8"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B4FC8" w:rsidRPr="00F70B61">
        <w:rPr>
          <w:lang w:eastAsia="ja-JP"/>
        </w:rPr>
        <w:t>TS</w:t>
      </w:r>
      <w:r w:rsidR="00CB4FC8">
        <w:rPr>
          <w:lang w:eastAsia="ja-JP"/>
        </w:rPr>
        <w:t> </w:t>
      </w:r>
      <w:r w:rsidR="00CB4FC8" w:rsidRPr="00F70B61">
        <w:rPr>
          <w:lang w:eastAsia="ja-JP"/>
        </w:rPr>
        <w:t>23.228</w:t>
      </w:r>
      <w:r w:rsidR="00CB4FC8">
        <w:rPr>
          <w:lang w:eastAsia="ja-JP"/>
        </w:rPr>
        <w:t> </w:t>
      </w:r>
      <w:r w:rsidR="00CB4FC8" w:rsidRPr="00F70B61">
        <w:rPr>
          <w:lang w:eastAsia="ja-JP"/>
        </w:rPr>
        <w:t>[</w:t>
      </w:r>
      <w:r w:rsidRPr="00F70B61">
        <w:rPr>
          <w:lang w:eastAsia="ja-JP"/>
        </w:rPr>
        <w:t xml:space="preserve">5], the PCF shall (under consideration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rsidR="0092745F" w:rsidRPr="00F8018E" w:rsidRDefault="0092745F" w:rsidP="0092745F">
      <w:pPr>
        <w:pStyle w:val="B1"/>
        <w:rPr>
          <w:lang w:val="en-GB"/>
        </w:rPr>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00B771A7" w:rsidRPr="00F70B61">
        <w:rPr>
          <w:lang w:val="en-US" w:eastAsia="ja-JP"/>
        </w:rPr>
        <w:t>S</w:t>
      </w:r>
      <w:r w:rsidRPr="00F70B61">
        <w:rPr>
          <w:lang w:eastAsia="ja-JP"/>
        </w:rPr>
        <w:t xml:space="preserve">ession the PCF shall consider changes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 modify the ARP in all PCC rules that describe the IMS signalling traffic to an appropriate value according to PCF decision</w:t>
      </w:r>
      <w:r w:rsidRPr="00F70B61">
        <w:rPr>
          <w:rStyle w:val="CommentReference"/>
        </w:rPr>
        <w:t>.</w:t>
      </w:r>
      <w:r w:rsidR="00F8018E">
        <w:rPr>
          <w:rStyle w:val="CommentReference"/>
          <w:lang w:val="en-GB"/>
        </w:rPr>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68" w:name="_Hlk499667487"/>
      <w:r w:rsidRPr="00F70B61">
        <w:rPr>
          <w:lang w:eastAsia="ja-JP"/>
        </w:rPr>
        <w:t xml:space="preserve">PDU connectivity service </w:t>
      </w:r>
      <w:bookmarkEnd w:id="268"/>
      <w:r w:rsidRPr="00F70B61">
        <w:rPr>
          <w:lang w:eastAsia="ja-JP"/>
        </w:rPr>
        <w:t xml:space="preserve">under consideration of the requirement described in clause 5.16.5 of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269" w:name="_Toc19197348"/>
      <w:bookmarkStart w:id="270" w:name="_Toc27896501"/>
      <w:bookmarkStart w:id="271" w:name="_Toc36192669"/>
      <w:r w:rsidRPr="00F70B61">
        <w:t>6.1.3.12</w:t>
      </w:r>
      <w:r w:rsidRPr="00F70B61">
        <w:tab/>
        <w:t>Redirection</w:t>
      </w:r>
      <w:bookmarkEnd w:id="269"/>
      <w:bookmarkEnd w:id="270"/>
      <w:bookmarkEnd w:id="271"/>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272" w:name="_Toc19197349"/>
      <w:bookmarkStart w:id="273" w:name="_Toc27896502"/>
      <w:bookmarkStart w:id="274" w:name="_Toc36192670"/>
      <w:r w:rsidRPr="00F70B61">
        <w:t>6.1.3.13</w:t>
      </w:r>
      <w:r w:rsidRPr="00F70B61">
        <w:tab/>
        <w:t>Resource sharing for different AF sessions</w:t>
      </w:r>
      <w:bookmarkEnd w:id="272"/>
      <w:bookmarkEnd w:id="273"/>
      <w:bookmarkEnd w:id="274"/>
    </w:p>
    <w:p w:rsidR="00401A84" w:rsidRDefault="00401A84" w:rsidP="006317F5">
      <w:r>
        <w:t xml:space="preserve">The P-CSCF (i.e. AF) may indicate to the PCF that media of an AF session may share resources with media belonging to other AF sessions according to </w:t>
      </w:r>
      <w:r w:rsidR="00CB4FC8">
        <w:t>TS</w:t>
      </w:r>
      <w:r w:rsidR="00CB4FC8">
        <w:t> </w:t>
      </w:r>
      <w:r w:rsidR="00CB4FC8">
        <w:t>23.228</w:t>
      </w:r>
      <w:r w:rsidR="00CB4FC8">
        <w:t> </w:t>
      </w:r>
      <w:r w:rsidR="00CB4FC8">
        <w:t>[</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lastRenderedPageBreak/>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275" w:name="_Toc19197350"/>
      <w:bookmarkStart w:id="276" w:name="_Toc27896503"/>
      <w:bookmarkStart w:id="277" w:name="_Toc36192671"/>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275"/>
      <w:bookmarkEnd w:id="276"/>
      <w:bookmarkEnd w:id="277"/>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CB4FC8">
        <w:rPr>
          <w:lang w:val="en-US"/>
        </w:rPr>
        <w:t>TS</w:t>
      </w:r>
      <w:r w:rsidR="00CB4FC8">
        <w:rPr>
          <w:lang w:val="en-US"/>
        </w:rPr>
        <w:t> </w:t>
      </w:r>
      <w:r w:rsidR="00CB4FC8">
        <w:rPr>
          <w:lang w:val="en-US"/>
        </w:rPr>
        <w:t>23.501</w:t>
      </w:r>
      <w:r w:rsidR="00CB4FC8">
        <w:rPr>
          <w:lang w:val="en-US"/>
        </w:rPr>
        <w:t> </w:t>
      </w:r>
      <w:r w:rsidR="00CB4FC8">
        <w:rPr>
          <w:lang w:val="en-US"/>
        </w:rPr>
        <w:t>[</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278" w:name="_Toc19197351"/>
      <w:bookmarkStart w:id="279" w:name="_Toc27896504"/>
      <w:bookmarkStart w:id="280" w:name="_Toc36192672"/>
      <w:r w:rsidRPr="00F70B61">
        <w:t>6.1.3.1</w:t>
      </w:r>
      <w:r w:rsidR="00C82DF2" w:rsidRPr="00F70B61">
        <w:t>5</w:t>
      </w:r>
      <w:r w:rsidRPr="00F70B61">
        <w:tab/>
        <w:t>Resource reservation for services sharing priority</w:t>
      </w:r>
      <w:bookmarkEnd w:id="278"/>
      <w:bookmarkEnd w:id="279"/>
      <w:bookmarkEnd w:id="280"/>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B4FC8">
        <w:t>TS</w:t>
      </w:r>
      <w:r w:rsidR="00CB4FC8">
        <w:t> </w:t>
      </w:r>
      <w:r w:rsidR="00CB4FC8">
        <w:t>23.179</w:t>
      </w:r>
      <w:r w:rsidR="00CB4FC8">
        <w:t> </w:t>
      </w:r>
      <w:r w:rsidR="00CB4FC8">
        <w:t>[</w:t>
      </w:r>
      <w:r>
        <w:t>6]. The priority sharing indicator is used to indicate what media flows are allowed to share priority.</w:t>
      </w:r>
    </w:p>
    <w:p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281" w:name="_Toc19197352"/>
      <w:bookmarkStart w:id="282" w:name="_Toc27896505"/>
      <w:bookmarkStart w:id="283" w:name="_Toc36192673"/>
      <w:r w:rsidRPr="00F70B61">
        <w:t>6.1.3.1</w:t>
      </w:r>
      <w:r w:rsidR="00C82DF2" w:rsidRPr="00F70B61">
        <w:t>6</w:t>
      </w:r>
      <w:r w:rsidRPr="00F70B61">
        <w:tab/>
        <w:t>3GPP PS Data Off</w:t>
      </w:r>
      <w:bookmarkEnd w:id="281"/>
      <w:bookmarkEnd w:id="282"/>
      <w:bookmarkEnd w:id="283"/>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CB4FC8">
        <w:t>TS</w:t>
      </w:r>
      <w:r w:rsidR="00CB4FC8">
        <w:t> </w:t>
      </w:r>
      <w:r w:rsidR="00CB4FC8">
        <w:t>22.011</w:t>
      </w:r>
      <w:r w:rsidR="00CB4FC8">
        <w:t> </w:t>
      </w:r>
      <w:r w:rsidR="00CB4FC8">
        <w:t>[</w:t>
      </w:r>
      <w:r>
        <w:t xml:space="preserve">15] and </w:t>
      </w:r>
      <w:r w:rsidR="00CB4FC8">
        <w:t>TS</w:t>
      </w:r>
      <w:r w:rsidR="00CB4FC8">
        <w:t> </w:t>
      </w:r>
      <w:r w:rsidR="00CB4FC8">
        <w:t>23.221</w:t>
      </w:r>
      <w:r w:rsidR="00CB4FC8">
        <w:t> </w:t>
      </w:r>
      <w:r w:rsidR="00CB4FC8">
        <w:t>[</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w:t>
      </w:r>
      <w:r w:rsidR="00907FC5">
        <w:t xml:space="preserve"> for 3GPP access</w:t>
      </w:r>
      <w:r>
        <w:t>,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CB4FC8">
        <w:t>TS</w:t>
      </w:r>
      <w:r w:rsidR="00CB4FC8">
        <w:t> </w:t>
      </w:r>
      <w:r w:rsidR="00CB4FC8">
        <w:t>23.228</w:t>
      </w:r>
      <w:r w:rsidR="00CB4FC8">
        <w:t> </w:t>
      </w:r>
      <w:r w:rsidR="00CB4FC8">
        <w:t>[</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w:t>
      </w:r>
      <w:r w:rsidR="00907FC5">
        <w:t xml:space="preserve"> for 3GPP access</w:t>
      </w:r>
      <w:r>
        <w:t xml:space="preserve"> only packets for services belonging to the list(s) of 3GPP PS Data Off Exempt Services are forwarded while all other packets are discarded.</w:t>
      </w:r>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rsidR="005C6306" w:rsidRDefault="005C6306" w:rsidP="005C6306">
      <w:pPr>
        <w:pStyle w:val="NO"/>
      </w:pPr>
      <w:r>
        <w:t>NOTE 3:</w:t>
      </w:r>
      <w:r>
        <w:tab/>
      </w:r>
      <w:r w:rsidR="00907FC5">
        <w:t>For non MA PDU Sessions,</w:t>
      </w:r>
      <w:r w:rsidR="00907FC5">
        <w:rPr>
          <w:lang w:val="en-GB"/>
        </w:rPr>
        <w:t xml:space="preserve"> in </w:t>
      </w:r>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w:t>
      </w:r>
      <w:r w:rsidR="00907FC5">
        <w:t>, for non MA PDU Sessions</w:t>
      </w:r>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r w:rsidR="00907FC5">
        <w:t xml:space="preserve"> or if the service traffic can be sent over non-3GPP access</w:t>
      </w:r>
      <w:r>
        <w:t>, PCF shall continue as specified in clause 6.2.1. If the requested service doesn't belong to the 3GPP PS Data Off Exempt Services</w:t>
      </w:r>
      <w:r w:rsidR="00907FC5">
        <w:t xml:space="preserve"> and the PDU Session is established only over 3GPP access</w:t>
      </w:r>
      <w:r>
        <w:t>,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w:t>
      </w:r>
      <w:r w:rsidR="00907FC5">
        <w:t xml:space="preserve"> e.g. for non MA PDU Sessions</w:t>
      </w:r>
      <w:r>
        <w:t>, can be configured in the SMF to ensure the following:</w:t>
      </w:r>
    </w:p>
    <w:p w:rsidR="005C6306" w:rsidRDefault="005C6306" w:rsidP="005C6306">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284" w:name="_Toc19197353"/>
      <w:bookmarkStart w:id="285" w:name="_Toc27896506"/>
      <w:bookmarkStart w:id="286" w:name="_Toc36192674"/>
      <w:r w:rsidRPr="00F70B61">
        <w:t>6.1.3.17</w:t>
      </w:r>
      <w:r w:rsidRPr="00F70B61">
        <w:tab/>
        <w:t>Policy decisions based on spending limits</w:t>
      </w:r>
      <w:bookmarkEnd w:id="284"/>
      <w:bookmarkEnd w:id="285"/>
      <w:bookmarkEnd w:id="286"/>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CB4FC8" w:rsidRPr="00C82EEB">
        <w:t>TS</w:t>
      </w:r>
      <w:r w:rsidR="00CB4FC8">
        <w:t> </w:t>
      </w:r>
      <w:r w:rsidR="00CB4FC8" w:rsidRPr="00C82EEB">
        <w:t>23.501</w:t>
      </w:r>
      <w:r w:rsidR="00CB4FC8">
        <w:t> </w:t>
      </w:r>
      <w:r w:rsidR="00CB4FC8"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lastRenderedPageBreak/>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287" w:name="_Toc19197354"/>
      <w:bookmarkStart w:id="288" w:name="_Toc27896507"/>
      <w:bookmarkStart w:id="289" w:name="_Toc36192675"/>
      <w:r>
        <w:t>6.1.3.18</w:t>
      </w:r>
      <w:r w:rsidRPr="002B7E8F">
        <w:tab/>
        <w:t>Event reporting from the</w:t>
      </w:r>
      <w:r w:rsidRPr="002B7E8F">
        <w:rPr>
          <w:rFonts w:eastAsia="SimSun" w:hint="eastAsia"/>
          <w:lang w:eastAsia="zh-CN"/>
        </w:rPr>
        <w:t xml:space="preserve"> </w:t>
      </w:r>
      <w:r w:rsidRPr="002B7E8F">
        <w:t>PCF</w:t>
      </w:r>
      <w:bookmarkEnd w:id="287"/>
      <w:bookmarkEnd w:id="288"/>
      <w:bookmarkEnd w:id="289"/>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7B6621">
        <w:trPr>
          <w:jc w:val="center"/>
        </w:trPr>
        <w:tc>
          <w:tcPr>
            <w:tcW w:w="1687" w:type="dxa"/>
          </w:tcPr>
          <w:p w:rsidR="00D1444B" w:rsidRPr="002B7E8F" w:rsidRDefault="00D1444B" w:rsidP="00D1444B">
            <w:pPr>
              <w:pStyle w:val="TAL"/>
            </w:pPr>
            <w:r>
              <w:t>EPS fallback</w:t>
            </w:r>
          </w:p>
        </w:tc>
        <w:tc>
          <w:tcPr>
            <w:tcW w:w="2551" w:type="dxa"/>
          </w:tcPr>
          <w:p w:rsidR="00D1444B" w:rsidRPr="002B7E8F" w:rsidRDefault="00D1444B" w:rsidP="00D1444B">
            <w:pPr>
              <w:pStyle w:val="TAL"/>
            </w:pPr>
            <w:r>
              <w:t>EPS fallback is initiated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Signalling path status</w:t>
            </w:r>
          </w:p>
        </w:tc>
        <w:tc>
          <w:tcPr>
            <w:tcW w:w="2551" w:type="dxa"/>
          </w:tcPr>
          <w:p w:rsidR="00D1444B" w:rsidRPr="002B7E8F" w:rsidRDefault="00D1444B" w:rsidP="00D1444B">
            <w:pPr>
              <w:pStyle w:val="TAL"/>
            </w:pPr>
            <w:r w:rsidRPr="002B7E8F">
              <w:t>The status of the resources related to the signalling traffic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Access Network Charging Correlation Information</w:t>
            </w:r>
          </w:p>
        </w:tc>
        <w:tc>
          <w:tcPr>
            <w:tcW w:w="2551" w:type="dxa"/>
          </w:tcPr>
          <w:p w:rsidR="00D1444B" w:rsidRPr="002B7E8F" w:rsidRDefault="00D1444B" w:rsidP="00D1444B">
            <w:pPr>
              <w:pStyle w:val="TAL"/>
            </w:pPr>
            <w:r w:rsidRPr="002B7E8F">
              <w:t>The Access Network Charging Correlation Information of the resources allocated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The user location and/or timezone when the PDU Session has changed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r w:rsidRPr="002B7E8F">
              <w:rPr>
                <w:rFonts w:eastAsia="SimSun"/>
              </w:rPr>
              <w:t>Reporting Usage for Sponsored Data Connectivity</w:t>
            </w:r>
          </w:p>
        </w:tc>
        <w:tc>
          <w:tcPr>
            <w:tcW w:w="2551" w:type="dxa"/>
          </w:tcPr>
          <w:p w:rsidR="00D1444B" w:rsidRPr="002B7E8F" w:rsidRDefault="00D1444B" w:rsidP="00D1444B">
            <w:pPr>
              <w:pStyle w:val="TAL"/>
            </w:pPr>
            <w:r w:rsidRPr="002B7E8F">
              <w:t>The usage threshold provided by the AF has been reached; or the AF session is terminated</w:t>
            </w:r>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Service Data Flow deactivation</w:t>
            </w:r>
          </w:p>
        </w:tc>
        <w:tc>
          <w:tcPr>
            <w:tcW w:w="2551" w:type="dxa"/>
          </w:tcPr>
          <w:p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E23485">
        <w:trPr>
          <w:jc w:val="center"/>
        </w:trPr>
        <w:tc>
          <w:tcPr>
            <w:tcW w:w="1687" w:type="dxa"/>
          </w:tcPr>
          <w:p w:rsidR="00090C2F" w:rsidRPr="002B7E8F" w:rsidRDefault="00090C2F" w:rsidP="00090C2F">
            <w:pPr>
              <w:pStyle w:val="TAL"/>
            </w:pPr>
            <w:r>
              <w:t>Resource allocation outcome</w:t>
            </w:r>
          </w:p>
        </w:tc>
        <w:tc>
          <w:tcPr>
            <w:tcW w:w="2551" w:type="dxa"/>
          </w:tcPr>
          <w:p w:rsidR="00090C2F" w:rsidRPr="002B7E8F" w:rsidRDefault="00090C2F" w:rsidP="00090C2F">
            <w:pPr>
              <w:pStyle w:val="TAL"/>
            </w:pPr>
            <w:r>
              <w:t>The outcome of the resource allocation related to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pPr>
            <w:r w:rsidRPr="002B7E8F">
              <w:t>QoS targets can no longer (or can again) be fulfilled</w:t>
            </w:r>
          </w:p>
        </w:tc>
        <w:tc>
          <w:tcPr>
            <w:tcW w:w="2551" w:type="dxa"/>
          </w:tcPr>
          <w:p w:rsidR="00090C2F" w:rsidRPr="002B7E8F" w:rsidRDefault="00090C2F" w:rsidP="00090C2F">
            <w:pPr>
              <w:pStyle w:val="TAL"/>
            </w:pPr>
            <w:r w:rsidRPr="002B7E8F">
              <w:t>The QoS targets can no longer (or can again) be fulfilled by the network for (a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QoS Monitoring parameters</w:t>
            </w:r>
          </w:p>
        </w:tc>
        <w:tc>
          <w:tcPr>
            <w:tcW w:w="2551" w:type="dxa"/>
          </w:tcPr>
          <w:p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090C2F" w:rsidRPr="002B7E8F" w:rsidRDefault="00090C2F" w:rsidP="00090C2F">
            <w:pPr>
              <w:pStyle w:val="TAL"/>
            </w:pPr>
            <w:r w:rsidRPr="002B7E8F">
              <w:t>Credit is no longer available.</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Manageable Ethernet Port detected (NOTE</w:t>
            </w:r>
            <w:r>
              <w:rPr>
                <w:lang w:val="en-GB"/>
              </w:rPr>
              <w:t> </w:t>
            </w:r>
            <w:r>
              <w:t>3)</w:t>
            </w:r>
          </w:p>
        </w:tc>
        <w:tc>
          <w:tcPr>
            <w:tcW w:w="2551" w:type="dxa"/>
          </w:tcPr>
          <w:p w:rsidR="00090C2F" w:rsidRPr="002B7E8F" w:rsidRDefault="00090C2F" w:rsidP="00090C2F">
            <w:pPr>
              <w:pStyle w:val="TAL"/>
            </w:pPr>
            <w:r>
              <w:t>Port number, optionally MAC address and optionally UE-DS-TT Residence Time for an Ethernet port which supports exchange of Port Management Information Containers.</w:t>
            </w:r>
          </w:p>
        </w:tc>
        <w:tc>
          <w:tcPr>
            <w:tcW w:w="1418" w:type="dxa"/>
          </w:tcPr>
          <w:p w:rsidR="00090C2F" w:rsidRPr="002B7E8F" w:rsidRDefault="00090C2F" w:rsidP="00090C2F">
            <w:pPr>
              <w:pStyle w:val="TAC"/>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rPr>
                <w:rFonts w:eastAsia="SimSun"/>
                <w:lang w:eastAsia="zh-CN"/>
              </w:rPr>
            </w:pPr>
            <w:r>
              <w:rPr>
                <w:rFonts w:eastAsia="SimSun"/>
                <w:lang w:eastAsia="zh-CN"/>
              </w:rPr>
              <w:t>Port Management Information Container Notification</w:t>
            </w:r>
          </w:p>
        </w:tc>
        <w:tc>
          <w:tcPr>
            <w:tcW w:w="2551" w:type="dxa"/>
          </w:tcPr>
          <w:p w:rsidR="00090C2F" w:rsidRPr="002B7E8F" w:rsidRDefault="00090C2F" w:rsidP="00090C2F">
            <w:pPr>
              <w:pStyle w:val="TAL"/>
            </w:pPr>
            <w:r>
              <w:t>A Port Management Information Container and related port number that has been received by PCF from SMF.</w:t>
            </w:r>
          </w:p>
        </w:tc>
        <w:tc>
          <w:tcPr>
            <w:tcW w:w="1418" w:type="dxa"/>
          </w:tcPr>
          <w:p w:rsidR="00090C2F" w:rsidRPr="002B7E8F" w:rsidRDefault="00090C2F" w:rsidP="00090C2F">
            <w:pPr>
              <w:pStyle w:val="TAC"/>
              <w:rPr>
                <w:rFonts w:eastAsia="SimSun"/>
                <w:lang w:eastAsia="zh-CN"/>
              </w:rPr>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9767" w:type="dxa"/>
            <w:gridSpan w:val="6"/>
          </w:tcPr>
          <w:p w:rsidR="00090C2F" w:rsidRDefault="00090C2F" w:rsidP="00090C2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090C2F" w:rsidRDefault="00090C2F" w:rsidP="00090C2F">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090C2F" w:rsidRPr="002B7E8F" w:rsidRDefault="00090C2F" w:rsidP="00090C2F">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UE-DS-TT Residence Time is only provided i</w:t>
            </w:r>
            <w:r>
              <w:rPr>
                <w:rFonts w:eastAsia="SimSun"/>
                <w:lang w:val="en-GB" w:eastAsia="zh-CN"/>
              </w:rPr>
              <w:t xml:space="preserve">f </w:t>
            </w:r>
            <w:r>
              <w:rPr>
                <w:rFonts w:eastAsia="SimSun"/>
                <w:lang w:eastAsia="zh-CN"/>
              </w:rPr>
              <w:t>a DS-TT port is detected.</w:t>
            </w:r>
          </w:p>
        </w:tc>
      </w:tr>
    </w:tbl>
    <w:p w:rsidR="008479D3" w:rsidRDefault="008479D3" w:rsidP="008479D3"/>
    <w:p w:rsidR="00826C86" w:rsidRDefault="00826C86" w:rsidP="00826C86">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the PLMN identifier from the SMF forward this information to the AF.</w:t>
      </w:r>
    </w:p>
    <w:p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change of the RAT Type shall also be reported to the AF, even if the Access Type is unchanged.</w:t>
      </w:r>
      <w:r w:rsidR="00D1444B">
        <w:t xml:space="preserve"> For MA PDU Session the Access Type information may include two Access Type information that the user is currently using.</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rsidR="00826C86" w:rsidRDefault="00826C86" w:rsidP="00826C86">
      <w:r>
        <w:t>If an AF requests the PCF to report Access Network Information</w:t>
      </w:r>
      <w:r w:rsidR="00090C2F">
        <w:t xml:space="preserve"> (i.e. the User Location Report and/or the UE Timezone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r w:rsidR="00090C2F">
        <w:t xml:space="preserve"> For AF session termination the communication between the AF and the PCF shall be kept alive until the PCF report is received.</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Timezone.</w:t>
      </w:r>
    </w:p>
    <w:p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CB4FC8">
        <w:t>TS</w:t>
      </w:r>
      <w:r w:rsidR="00CB4FC8">
        <w:t> </w:t>
      </w:r>
      <w:r w:rsidR="00CB4FC8">
        <w:t>23.501</w:t>
      </w:r>
      <w:r w:rsidR="00CB4FC8">
        <w:t> </w:t>
      </w:r>
      <w:r w:rsidR="00CB4FC8">
        <w:t>[</w:t>
      </w:r>
      <w:r w:rsidR="001A3E91">
        <w:t>2]), the PCF shall forward it to the AF.</w:t>
      </w:r>
    </w:p>
    <w:p w:rsidR="00D71278" w:rsidRDefault="00D71278" w:rsidP="00D71278">
      <w:pPr>
        <w:pStyle w:val="Heading4"/>
      </w:pPr>
      <w:bookmarkStart w:id="290" w:name="_Toc19197355"/>
      <w:bookmarkStart w:id="291" w:name="_Toc27896508"/>
      <w:bookmarkStart w:id="292" w:name="_Toc36192676"/>
      <w:r>
        <w:t>6.1.3.19</w:t>
      </w:r>
      <w:r>
        <w:tab/>
        <w:t>Mission Critical Services support</w:t>
      </w:r>
      <w:bookmarkEnd w:id="290"/>
      <w:bookmarkEnd w:id="291"/>
      <w:bookmarkEnd w:id="292"/>
    </w:p>
    <w:p w:rsidR="00D71278" w:rsidRDefault="00D71278" w:rsidP="00D71278">
      <w:r>
        <w:t xml:space="preserve">Mission Critical Services are defined in </w:t>
      </w:r>
      <w:r w:rsidR="00CB4FC8">
        <w:t>TS</w:t>
      </w:r>
      <w:r w:rsidR="00CB4FC8">
        <w:t> </w:t>
      </w:r>
      <w:r w:rsidR="00CB4FC8">
        <w:t>23.501</w:t>
      </w:r>
      <w:r w:rsidR="00CB4FC8">
        <w:t> </w:t>
      </w:r>
      <w:r w:rsidR="00CB4FC8">
        <w:t>[</w:t>
      </w:r>
      <w:r>
        <w:t xml:space="preserve">2], </w:t>
      </w:r>
      <w:r w:rsidR="00CB4FC8">
        <w:t>TS</w:t>
      </w:r>
      <w:r w:rsidR="00CB4FC8">
        <w:t> </w:t>
      </w:r>
      <w:r w:rsidR="00CB4FC8">
        <w:t>23.502</w:t>
      </w:r>
      <w:r w:rsidR="00CB4FC8">
        <w:t> </w:t>
      </w:r>
      <w:r w:rsidR="00CB4FC8">
        <w:t>[</w:t>
      </w:r>
      <w:r>
        <w:t xml:space="preserve">3] and in </w:t>
      </w:r>
      <w:r w:rsidR="00CB4FC8">
        <w:t>TS</w:t>
      </w:r>
      <w:r w:rsidR="00CB4FC8">
        <w:t> </w:t>
      </w:r>
      <w:r w:rsidR="00CB4FC8">
        <w:t>23.280</w:t>
      </w:r>
      <w:r w:rsidR="00CB4FC8">
        <w:t> </w:t>
      </w:r>
      <w:r w:rsidR="00CB4FC8">
        <w:t>[</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293" w:name="_Toc19197356"/>
      <w:bookmarkStart w:id="294" w:name="_Toc27896509"/>
      <w:bookmarkStart w:id="295" w:name="_Toc36192677"/>
      <w:r>
        <w:lastRenderedPageBreak/>
        <w:t>6.1.3.20</w:t>
      </w:r>
      <w:r>
        <w:tab/>
        <w:t>Access Traffic Steering, Switching and Splitting</w:t>
      </w:r>
      <w:bookmarkEnd w:id="293"/>
      <w:bookmarkEnd w:id="294"/>
      <w:bookmarkEnd w:id="295"/>
    </w:p>
    <w:p w:rsidR="00C50CCB" w:rsidRDefault="00C50CCB" w:rsidP="00C50CCB">
      <w:r>
        <w:t xml:space="preserve">As specified in </w:t>
      </w:r>
      <w:r w:rsidR="00CB4FC8">
        <w:t>TS</w:t>
      </w:r>
      <w:r w:rsidR="00CB4FC8">
        <w:t> </w:t>
      </w:r>
      <w:r w:rsidR="00CB4FC8">
        <w:t>23.501</w:t>
      </w:r>
      <w:r w:rsidR="00CB4FC8">
        <w:t> </w:t>
      </w:r>
      <w:r w:rsidR="00CB4FC8">
        <w:t>[</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CB4FC8">
        <w:t>TS</w:t>
      </w:r>
      <w:r w:rsidR="00CB4FC8">
        <w:t> </w:t>
      </w:r>
      <w:r w:rsidR="00CB4FC8">
        <w:t>23.501</w:t>
      </w:r>
      <w:r w:rsidR="00CB4FC8">
        <w:t> </w:t>
      </w:r>
      <w:r w:rsidR="00CB4FC8">
        <w:t>[</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CB4FC8">
        <w:t>TS</w:t>
      </w:r>
      <w:r w:rsidR="00CB4FC8">
        <w:t> </w:t>
      </w:r>
      <w:r w:rsidR="00CB4FC8">
        <w:t>23.501</w:t>
      </w:r>
      <w:r w:rsidR="00CB4FC8">
        <w:t> </w:t>
      </w:r>
      <w:r w:rsidR="00CB4FC8">
        <w:t>[</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CB4FC8">
        <w:t>TS</w:t>
      </w:r>
      <w:r w:rsidR="00CB4FC8">
        <w:t> </w:t>
      </w:r>
      <w:r w:rsidR="00CB4FC8">
        <w:t>23.501</w:t>
      </w:r>
      <w:r w:rsidR="00CB4FC8">
        <w:t> </w:t>
      </w:r>
      <w:r w:rsidR="00CB4FC8">
        <w:t>[</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CB4FC8">
        <w:t>TS</w:t>
      </w:r>
      <w:r w:rsidR="00CB4FC8">
        <w:t> </w:t>
      </w:r>
      <w:r w:rsidR="00CB4FC8">
        <w:t>23.501</w:t>
      </w:r>
      <w:r w:rsidR="00CB4FC8">
        <w:t> </w:t>
      </w:r>
      <w:r w:rsidR="00CB4FC8">
        <w:t>[</w:t>
      </w:r>
      <w:r>
        <w:t xml:space="preserve">2]. The ATSSS rules are sent to UE via NAS when the MA PDU </w:t>
      </w:r>
      <w:r w:rsidR="00FA3753">
        <w:t>S</w:t>
      </w:r>
      <w:r>
        <w:t xml:space="preserve">ession is created or updated by the SMF/PCF, as described in </w:t>
      </w:r>
      <w:r w:rsidR="00CB4FC8">
        <w:t>TS</w:t>
      </w:r>
      <w:r w:rsidR="00CB4FC8">
        <w:t> </w:t>
      </w:r>
      <w:r w:rsidR="00CB4FC8">
        <w:t>23.501</w:t>
      </w:r>
      <w:r w:rsidR="00CB4FC8">
        <w:t> </w:t>
      </w:r>
      <w:r w:rsidR="00CB4FC8">
        <w:t>[</w:t>
      </w:r>
      <w:r>
        <w:t xml:space="preserve">2] and </w:t>
      </w:r>
      <w:r w:rsidR="00CB4FC8">
        <w:t>TS</w:t>
      </w:r>
      <w:r w:rsidR="00CB4FC8">
        <w:t> </w:t>
      </w:r>
      <w:r w:rsidR="00CB4FC8">
        <w:t>23.502</w:t>
      </w:r>
      <w:r w:rsidR="00CB4FC8">
        <w:t> </w:t>
      </w:r>
      <w:r w:rsidR="00CB4FC8">
        <w:t>[</w:t>
      </w:r>
      <w:r>
        <w:t>3].</w:t>
      </w:r>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296"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297" w:name="_Toc27896510"/>
      <w:bookmarkStart w:id="298" w:name="_Toc36192678"/>
      <w:r>
        <w:t>6.1.3.21</w:t>
      </w:r>
      <w:r>
        <w:tab/>
        <w:t>QoS Monitoring to assist URLLC Service</w:t>
      </w:r>
      <w:bookmarkEnd w:id="296"/>
      <w:bookmarkEnd w:id="297"/>
      <w:bookmarkEnd w:id="298"/>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lastRenderedPageBreak/>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w:t>
      </w:r>
      <w:r w:rsidR="00090C2F">
        <w:rPr>
          <w:lang w:val="en-GB"/>
        </w:rPr>
        <w:t xml:space="preserve"> when no packet delay measurement result is received for a delay exceeding a threshold,</w:t>
      </w:r>
      <w:r>
        <w:t xml:space="preserve"> or when the PDU Session is released)</w:t>
      </w:r>
      <w:r>
        <w:rPr>
          <w:lang w:val="en-GB"/>
        </w:rPr>
        <w:t>:</w:t>
      </w:r>
    </w:p>
    <w:p w:rsidR="00E078F4" w:rsidRDefault="00E078F4" w:rsidP="00834DA8">
      <w:pPr>
        <w:pStyle w:val="B2"/>
      </w:pPr>
      <w:r>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090C2F" w:rsidRDefault="00090C2F" w:rsidP="00090C2F">
      <w:pPr>
        <w:pStyle w:val="B2"/>
      </w:pPr>
      <w:r>
        <w:t>-</w:t>
      </w:r>
      <w:r>
        <w:tab/>
        <w:t>threshold for reporting packet delay measurement failure;</w:t>
      </w:r>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CB4FC8">
        <w:t>TS</w:t>
      </w:r>
      <w:r w:rsidR="00CB4FC8">
        <w:t> </w:t>
      </w:r>
      <w:r w:rsidR="00CB4FC8">
        <w:t>23.502</w:t>
      </w:r>
      <w:r w:rsidR="00CB4FC8">
        <w:t> </w:t>
      </w:r>
      <w:r w:rsidR="00CB4FC8">
        <w:t>[</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299" w:name="_Toc19197358"/>
      <w:bookmarkStart w:id="300" w:name="_Toc27896511"/>
      <w:bookmarkStart w:id="301" w:name="_Toc36192679"/>
      <w:r>
        <w:t>6.1.3.22</w:t>
      </w:r>
      <w:r>
        <w:tab/>
        <w:t>AF session with required QoS</w:t>
      </w:r>
      <w:bookmarkEnd w:id="299"/>
      <w:bookmarkEnd w:id="300"/>
      <w:bookmarkEnd w:id="301"/>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907FC5" w:rsidRDefault="00907FC5" w:rsidP="00907FC5">
      <w:bookmarkStart w:id="302" w:name="_Toc19197359"/>
      <w:bookmarkStart w:id="303"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25591F" w:rsidRDefault="0025591F" w:rsidP="0025591F">
      <w:pPr>
        <w:pStyle w:val="Heading4"/>
      </w:pPr>
      <w:bookmarkStart w:id="304" w:name="_Toc36192680"/>
      <w:r>
        <w:lastRenderedPageBreak/>
        <w:t>6.1.3.23</w:t>
      </w:r>
      <w:r>
        <w:tab/>
        <w:t>Support of integration with Time Sensitive Networking</w:t>
      </w:r>
      <w:bookmarkEnd w:id="302"/>
      <w:bookmarkEnd w:id="303"/>
      <w:bookmarkEnd w:id="304"/>
    </w:p>
    <w:p w:rsidR="0025591F" w:rsidRDefault="0025591F" w:rsidP="0025591F">
      <w:r>
        <w:t xml:space="preserve">Time Sensitive Networking (TSN) support is defined in </w:t>
      </w:r>
      <w:r w:rsidR="00CB4FC8">
        <w:t>TS</w:t>
      </w:r>
      <w:r w:rsidR="00CB4FC8">
        <w:t> </w:t>
      </w:r>
      <w:r w:rsidR="00CB4FC8">
        <w:t>23.501</w:t>
      </w:r>
      <w:r w:rsidR="00CB4FC8">
        <w:t> </w:t>
      </w:r>
      <w:r w:rsidR="00CB4FC8">
        <w:t>[</w:t>
      </w:r>
      <w:r>
        <w:t xml:space="preserve">2], where the 5GS represents virtual TSN bridge(s) based on the defined granularity model. The TSN AF and PCF interact to perform QoS mapping as described in clause 5.28.4 of </w:t>
      </w:r>
      <w:r w:rsidR="00CB4FC8">
        <w:t>TS</w:t>
      </w:r>
      <w:r w:rsidR="00CB4FC8">
        <w:t> </w:t>
      </w:r>
      <w:r w:rsidR="00CB4FC8">
        <w:t>23.501</w:t>
      </w:r>
      <w:r w:rsidR="00CB4FC8">
        <w:t> </w:t>
      </w:r>
      <w:r w:rsidR="00CB4FC8">
        <w:t>[</w:t>
      </w:r>
      <w:r>
        <w:t>2].</w:t>
      </w:r>
    </w:p>
    <w:p w:rsidR="0025591F" w:rsidRDefault="0025591F" w:rsidP="0025591F">
      <w:r>
        <w:t>The PCF provides the following parameters to the TSN AF:</w:t>
      </w:r>
      <w:r w:rsidR="00DD3742">
        <w:t xml:space="preserve"> Port Management Container,</w:t>
      </w:r>
      <w:r>
        <w:t xml:space="preserve"> port numbers associated with the NW-TT and DS-TT, and a UE MAC address</w:t>
      </w:r>
      <w:r w:rsidR="00DD3742">
        <w:t xml:space="preserve"> (i.e. MAC address of the DS-TT port)</w:t>
      </w:r>
      <w:r>
        <w:t>. The TSN AF may use this information to construct IEEE managed objects, to interwork with IEEE TSN networks.</w:t>
      </w:r>
    </w:p>
    <w:p w:rsidR="00DD3742" w:rsidRDefault="00DD3742" w:rsidP="0025591F">
      <w:r>
        <w:t xml:space="preserve">The TSN AF decides the TSN QoS information (i.e. priority and delay) based on the received the configuration information of 5GS Bridge from the CNC as defined in clause 5.28.2 of </w:t>
      </w:r>
      <w:r w:rsidR="00CB4FC8">
        <w:t>TS</w:t>
      </w:r>
      <w:r w:rsidR="00CB4FC8">
        <w:t> </w:t>
      </w:r>
      <w:r w:rsidR="00CB4FC8">
        <w:t>23.501</w:t>
      </w:r>
      <w:r w:rsidR="00CB4FC8">
        <w:t> </w:t>
      </w:r>
      <w:r w:rsidR="00CB4FC8">
        <w:t>[</w:t>
      </w:r>
      <w:r>
        <w:t>2] and the bridge delay information at the TSN AF.</w:t>
      </w:r>
    </w:p>
    <w:p w:rsidR="0025591F" w:rsidRDefault="0025591F" w:rsidP="0025591F">
      <w:r>
        <w:t>The PCF receives a request from the TSN AF that includes UE MAC address</w:t>
      </w:r>
      <w:r w:rsidR="00DD3742">
        <w:t xml:space="preserve"> (i.e. MAC address of the DS-TT port) for PDU session</w:t>
      </w:r>
      <w:r>
        <w:t xml:space="preserve">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rsidR="00D1444B" w:rsidRDefault="00D1444B" w:rsidP="00CB4FC8">
      <w:pPr>
        <w:pStyle w:val="NO"/>
        <w:rPr>
          <w:lang w:eastAsia="zh-CN"/>
        </w:rPr>
      </w:pPr>
      <w:bookmarkStart w:id="305" w:name="_Toc19197360"/>
      <w:bookmarkStart w:id="306" w:name="_Toc27896513"/>
      <w:r>
        <w:rPr>
          <w:lang w:eastAsia="zh-CN"/>
        </w:rPr>
        <w:t>NOTE:</w:t>
      </w:r>
      <w:r>
        <w:rPr>
          <w:lang w:eastAsia="zh-CN"/>
        </w:rPr>
        <w:tab/>
        <w:t>TSC burst size can also represent the burst sizes of multiple TSN streams that have been aggregated.</w:t>
      </w:r>
    </w:p>
    <w:p w:rsidR="00E10B77" w:rsidRPr="00F70B61" w:rsidRDefault="00E10B77" w:rsidP="00E10B77">
      <w:pPr>
        <w:pStyle w:val="Heading2"/>
        <w:rPr>
          <w:lang w:eastAsia="zh-CN"/>
        </w:rPr>
      </w:pPr>
      <w:bookmarkStart w:id="307" w:name="_Toc36192681"/>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305"/>
      <w:bookmarkEnd w:id="306"/>
      <w:bookmarkEnd w:id="307"/>
    </w:p>
    <w:p w:rsidR="00E10B77" w:rsidRPr="00F70B61" w:rsidRDefault="00E10B77" w:rsidP="00E10B77">
      <w:pPr>
        <w:pStyle w:val="Heading3"/>
      </w:pPr>
      <w:bookmarkStart w:id="308" w:name="_Toc19197361"/>
      <w:bookmarkStart w:id="309" w:name="_Toc27896514"/>
      <w:bookmarkStart w:id="310" w:name="_Toc36192682"/>
      <w:r w:rsidRPr="00F70B61">
        <w:t>6.2.1</w:t>
      </w:r>
      <w:r w:rsidRPr="00F70B61">
        <w:tab/>
        <w:t>Policy Control Function (PCF)</w:t>
      </w:r>
      <w:bookmarkEnd w:id="308"/>
      <w:bookmarkEnd w:id="309"/>
      <w:bookmarkEnd w:id="310"/>
    </w:p>
    <w:p w:rsidR="003052AA" w:rsidRPr="00F70B61" w:rsidRDefault="003052AA" w:rsidP="003052AA">
      <w:pPr>
        <w:pStyle w:val="Heading4"/>
      </w:pPr>
      <w:bookmarkStart w:id="311" w:name="_Toc19197362"/>
      <w:bookmarkStart w:id="312" w:name="_Toc27896515"/>
      <w:bookmarkStart w:id="313" w:name="_Toc36192683"/>
      <w:r w:rsidRPr="00F70B61">
        <w:t>6.2.1.1</w:t>
      </w:r>
      <w:r w:rsidRPr="00F70B61">
        <w:tab/>
        <w:t>General</w:t>
      </w:r>
      <w:bookmarkEnd w:id="311"/>
      <w:bookmarkEnd w:id="312"/>
      <w:bookmarkEnd w:id="313"/>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p>
    <w:p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r w:rsidR="00090C2F">
        <w:t xml:space="preserve"> and the Analytics related to "Service Experience" received by NWDAF</w:t>
      </w:r>
      <w:r>
        <w:t>.</w:t>
      </w:r>
    </w:p>
    <w:p w:rsidR="00401A84" w:rsidRDefault="00401A84" w:rsidP="008A7CE6">
      <w:pPr>
        <w:pStyle w:val="NO"/>
      </w:pPr>
      <w:r>
        <w:t>NOTE 1:</w:t>
      </w:r>
      <w:r>
        <w:tab/>
        <w:t>The PCF provides always the maximum values for the authorized QoS even if the requested QoS is lower than what can be authorized.</w:t>
      </w:r>
    </w:p>
    <w:p w:rsidR="00401A84" w:rsidRDefault="00401A84" w:rsidP="0092745F">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CB4FC8">
        <w:rPr>
          <w:lang w:eastAsia="zh-CN"/>
        </w:rPr>
        <w:t>TS</w:t>
      </w:r>
      <w:r w:rsidR="00CB4FC8">
        <w:rPr>
          <w:lang w:eastAsia="zh-CN"/>
        </w:rPr>
        <w:t> </w:t>
      </w:r>
      <w:r w:rsidR="00CB4FC8">
        <w:rPr>
          <w:lang w:eastAsia="zh-CN"/>
        </w:rPr>
        <w:t>26.114</w:t>
      </w:r>
      <w:r w:rsidR="00CB4FC8">
        <w:rPr>
          <w:lang w:eastAsia="zh-CN"/>
        </w:rPr>
        <w:t> </w:t>
      </w:r>
      <w:r w:rsidR="00CB4FC8">
        <w:rPr>
          <w:lang w:eastAsia="zh-CN"/>
        </w:rPr>
        <w:t>[</w:t>
      </w:r>
      <w:r w:rsidR="0045409C">
        <w:rPr>
          <w:lang w:eastAsia="zh-CN"/>
        </w:rPr>
        <w:t>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 for a PDU </w:t>
      </w:r>
      <w:r w:rsidR="00B771A7" w:rsidRPr="00F70B61">
        <w:t>S</w:t>
      </w:r>
      <w:r w:rsidRPr="00F70B61">
        <w:t>ession or per Monitoring Key.</w:t>
      </w:r>
    </w:p>
    <w:p w:rsidR="00401A84" w:rsidRDefault="00401A84" w:rsidP="003052AA">
      <w:r>
        <w:lastRenderedPageBreak/>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401A84" w:rsidRDefault="00401A84" w:rsidP="003052AA">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401A84" w:rsidRDefault="00401A84" w:rsidP="003052AA">
      <w:r>
        <w:t>The PCF may provide a Monitoring time to the SMF for the Monitoring keys(s) and optionally specify a subsequent threshold value for the usage after the Monitoring time.</w:t>
      </w:r>
    </w:p>
    <w:p w:rsidR="00401A84" w:rsidRDefault="00401A84" w:rsidP="003052AA">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It shall be possible for the PCF to request a usage report from the requested node (SMF).</w:t>
      </w:r>
    </w:p>
    <w:p w:rsidR="00401A84" w:rsidRDefault="00401A84" w:rsidP="008A7CE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401A84" w:rsidRDefault="00401A84" w:rsidP="003052AA">
      <w:r>
        <w:t>Once the PCF receives a usage report from the requested node (SMF) the PCF shall deduct the value of the usage report from the totally allowed usage for that DNN and S-NSSAI combination and UE (i</w:t>
      </w:r>
      <w:r w:rsidR="00FB284E">
        <w:t xml:space="preserve">f </w:t>
      </w:r>
      <w:r>
        <w:t>usage per PDU session is reported). If usage is reported from the SMF, the PCF shall deduct the value of the usage report from the totally allowed usage for individual Monitoring key(s) for that DNN and S-NSSAI combination and UE (i</w:t>
      </w:r>
      <w:r w:rsidR="00FB284E">
        <w:t xml:space="preserve">f </w:t>
      </w:r>
      <w:r>
        <w:t>usage for one or several Monitoring keys is reported).</w:t>
      </w:r>
    </w:p>
    <w:p w:rsidR="00401A84" w:rsidRDefault="00401A84" w:rsidP="008A7CE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401A84" w:rsidRDefault="00401A84" w:rsidP="003052AA">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Default="00401A84" w:rsidP="003052AA">
      <w:r>
        <w:t>The PCF may provide a new volume threshold and/or a new time threshold to the SMF, the new threshold values overrides the existing threshold values in the SMF.</w:t>
      </w:r>
    </w:p>
    <w:p w:rsidR="00401A84" w:rsidRDefault="00401A84" w:rsidP="003052AA">
      <w:r>
        <w:t>If monitoring shall no longer continue for that Monitoring key, then the PCF shall not provide a new threshold in the response to the SMF.</w:t>
      </w:r>
    </w:p>
    <w:p w:rsidR="00401A84" w:rsidRDefault="00401A84" w:rsidP="003052AA">
      <w:r>
        <w:t>If all PDU session of a user to the same DNN and S-NSSAI combination is terminated, the PCF shall store the remaining allowed usage, i.e. the information about the remaining overall amount of resources, in the UDR.</w:t>
      </w:r>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 </w:t>
      </w:r>
      <w:r w:rsidR="00401A84">
        <w:rPr>
          <w:lang w:val="en-GB"/>
        </w:rPr>
        <w:t>6</w:t>
      </w:r>
      <w:r>
        <w:t>:</w:t>
      </w:r>
      <w:r>
        <w:tab/>
        <w:t>Sponsored data connectivity is not supported in the roaming with visited access scenario in this Release.</w:t>
      </w:r>
    </w:p>
    <w:p w:rsidR="00BC612F" w:rsidRDefault="00BC612F" w:rsidP="003052AA">
      <w:r>
        <w:lastRenderedPageBreak/>
        <w:t>If the AF revokes the service information and the AF has notified previously a usage threshold to the PCF, the PCF shall report the usage up to the time of the revocation of service authorization.</w:t>
      </w:r>
    </w:p>
    <w:p w:rsidR="00BC612F" w:rsidRDefault="00BC612F" w:rsidP="003052AA">
      <w:r>
        <w:t>If the PDU session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r w:rsidRPr="00F70B61">
        <w:t xml:space="preserve">The PCF reports PDU </w:t>
      </w:r>
      <w:r w:rsidR="00B771A7" w:rsidRPr="00F70B61">
        <w:t>S</w:t>
      </w:r>
      <w:r w:rsidRPr="00F70B61">
        <w:t>ession events, e.g.</w:t>
      </w:r>
      <w:r w:rsidR="005C6306">
        <w:t xml:space="preserve"> Access Type, RAT Type (if applicable),</w:t>
      </w:r>
      <w:r w:rsidRPr="00F70B61">
        <w:t xml:space="preserve"> Access Network Information, PLMN identifier where the UE is located</w:t>
      </w:r>
      <w:r w:rsidR="00826C86">
        <w:t>, as described in clause 6.1.3.18</w:t>
      </w:r>
      <w:r w:rsidRPr="00F70B61">
        <w:t>.</w:t>
      </w:r>
    </w:p>
    <w:p w:rsidR="00080BFD" w:rsidRPr="00067DC2" w:rsidRDefault="00080BFD" w:rsidP="00080BFD">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sidR="00360718">
        <w:rPr>
          <w:rFonts w:eastAsia="SimSun"/>
        </w:rPr>
        <w:t>7</w:t>
      </w:r>
      <w:r w:rsidRPr="00067DC2">
        <w:t xml:space="preserve"> of </w:t>
      </w:r>
      <w:r w:rsidR="00CB4FC8" w:rsidRPr="00067DC2">
        <w:t>TS</w:t>
      </w:r>
      <w:r w:rsidR="00CB4FC8">
        <w:t> </w:t>
      </w:r>
      <w:r w:rsidR="00CB4FC8" w:rsidRPr="00067DC2">
        <w:t>23.502</w:t>
      </w:r>
      <w:r w:rsidR="00CB4FC8">
        <w:t> </w:t>
      </w:r>
      <w:r w:rsidR="00CB4FC8">
        <w:t>[</w:t>
      </w:r>
      <w:r w:rsidRPr="00067DC2">
        <w:t xml:space="preserve">3]. The events that can be reported by the PCF are described in </w:t>
      </w:r>
      <w:r>
        <w:t>clause </w:t>
      </w:r>
      <w:r w:rsidRPr="00067DC2">
        <w:rPr>
          <w:noProof/>
        </w:rPr>
        <w:t>6.1.3.</w:t>
      </w:r>
      <w:r>
        <w:rPr>
          <w:noProof/>
        </w:rPr>
        <w:t>18</w:t>
      </w:r>
      <w:r w:rsidRPr="00067DC2">
        <w:t>.</w:t>
      </w:r>
    </w:p>
    <w:p w:rsidR="00401A84" w:rsidRDefault="00401A84" w:rsidP="00D561F2">
      <w:r>
        <w:t>The subscription and reporting of events targeting an individual UE IP address (IPv4 address or IPv6 prefix) and optionally the DN information are described below. The events that can be reported by the PCF are described in clause 6.1.3.18.</w:t>
      </w:r>
    </w:p>
    <w:p w:rsidR="007F15E2" w:rsidRDefault="007F15E2" w:rsidP="003052AA">
      <w:r>
        <w: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t>
      </w:r>
      <w:r w:rsidR="00CB4FC8">
        <w:t>TS</w:t>
      </w:r>
      <w:r w:rsidR="00CB4FC8">
        <w:t> </w:t>
      </w:r>
      <w:r w:rsidR="00CB4FC8">
        <w:t>23.501</w:t>
      </w:r>
      <w:r w:rsidR="00CB4FC8">
        <w:t> </w:t>
      </w:r>
      <w:r w:rsidR="00CB4FC8">
        <w:t>[</w:t>
      </w:r>
      <w:r>
        <w:t>2]).</w:t>
      </w:r>
    </w:p>
    <w:p w:rsidR="00DD1BA1" w:rsidRPr="0063225C" w:rsidRDefault="00DD1BA1" w:rsidP="00DD1BA1">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3052AA" w:rsidRPr="00F70B61" w:rsidRDefault="002A7F34" w:rsidP="003052AA">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003052AA" w:rsidRPr="00F70B61">
        <w:t>The PCF provides the following non-session management related functionality:</w:t>
      </w:r>
    </w:p>
    <w:p w:rsidR="00696977" w:rsidRPr="003F46C2" w:rsidRDefault="00696977" w:rsidP="00696977">
      <w:pPr>
        <w:pStyle w:val="B1"/>
      </w:pPr>
      <w:r w:rsidRPr="003F46C2">
        <w:t>-</w:t>
      </w:r>
      <w:r w:rsidRPr="003F46C2">
        <w:tab/>
        <w:t>Access and mobility related policy control (as described in clause</w:t>
      </w:r>
      <w:r w:rsidR="002A7F34">
        <w:rPr>
          <w:lang w:val="en-GB"/>
        </w:rPr>
        <w:t> </w:t>
      </w:r>
      <w:r w:rsidRPr="003F46C2">
        <w:t>6.1.2.1);</w:t>
      </w:r>
    </w:p>
    <w:p w:rsidR="00696977" w:rsidRPr="003F46C2" w:rsidRDefault="00696977" w:rsidP="00696977">
      <w:pPr>
        <w:pStyle w:val="B1"/>
      </w:pPr>
      <w:r w:rsidRPr="003F46C2">
        <w:t>-</w:t>
      </w:r>
      <w:r w:rsidRPr="003F46C2">
        <w:tab/>
        <w:t xml:space="preserve">UE </w:t>
      </w:r>
      <w:r w:rsidRPr="003F46C2">
        <w:rPr>
          <w:rFonts w:eastAsia="DengXian"/>
        </w:rPr>
        <w:t xml:space="preserve">access selection and PDU </w:t>
      </w:r>
      <w:r w:rsidR="00B771A7" w:rsidRPr="003F46C2">
        <w:rPr>
          <w:rFonts w:eastAsia="DengXian"/>
        </w:rPr>
        <w:t>S</w:t>
      </w:r>
      <w:r w:rsidRPr="003F46C2">
        <w:rPr>
          <w:rFonts w:eastAsia="DengXian"/>
        </w:rPr>
        <w:t xml:space="preserve">ession selection related </w:t>
      </w:r>
      <w:r w:rsidRPr="003F46C2">
        <w:t>policy control (as described in clause</w:t>
      </w:r>
      <w:r w:rsidR="002A7F34">
        <w:rPr>
          <w:lang w:val="en-GB"/>
        </w:rPr>
        <w:t> </w:t>
      </w:r>
      <w:r w:rsidRPr="003F46C2">
        <w:t>6.1.2.2);</w:t>
      </w:r>
    </w:p>
    <w:p w:rsidR="003052AA" w:rsidRPr="003F46C2" w:rsidRDefault="003052AA" w:rsidP="003052AA">
      <w:pPr>
        <w:pStyle w:val="B1"/>
      </w:pPr>
      <w:r w:rsidRPr="003F46C2">
        <w:t>-</w:t>
      </w:r>
      <w:r w:rsidRPr="003F46C2">
        <w:tab/>
      </w:r>
      <w:r w:rsidR="00696977" w:rsidRPr="003F46C2">
        <w:t xml:space="preserve">Negotiation </w:t>
      </w:r>
      <w:r w:rsidRPr="003F46C2">
        <w:t xml:space="preserve">for future background </w:t>
      </w:r>
      <w:r w:rsidR="00696977" w:rsidRPr="003F46C2">
        <w:t>data transfer (as described in clause</w:t>
      </w:r>
      <w:r w:rsidR="002A7F34">
        <w:rPr>
          <w:lang w:val="en-GB"/>
        </w:rPr>
        <w:t> </w:t>
      </w:r>
      <w:r w:rsidR="00696977" w:rsidRPr="003F46C2">
        <w:t>6.1.2.4)</w:t>
      </w:r>
      <w:r w:rsidRPr="003F46C2">
        <w:t>.</w:t>
      </w:r>
    </w:p>
    <w:p w:rsidR="00D71278" w:rsidRDefault="00D71278" w:rsidP="00D7127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D71278" w:rsidRDefault="00D71278" w:rsidP="00D71278">
      <w:r>
        <w:t xml:space="preserve">On receiving the Session AMBR provided by the SMF at the establishment or modification of the SM Policy Association for a PDU session under the conditions defined in </w:t>
      </w:r>
      <w:r w:rsidR="00CB4FC8">
        <w:t>TS</w:t>
      </w:r>
      <w:r w:rsidR="00CB4FC8">
        <w:t> </w:t>
      </w:r>
      <w:r w:rsidR="00CB4FC8">
        <w:t>23.501</w:t>
      </w:r>
      <w:r w:rsidR="00CB4FC8">
        <w:t> </w:t>
      </w:r>
      <w:r w:rsidR="00CB4FC8">
        <w:t>[</w:t>
      </w:r>
      <w:r>
        <w:t>2] clause 5.6.6, the PCF provides the Authorized Session AMBR as part of the PDU session policy control information defined in clause 6.4.</w:t>
      </w:r>
    </w:p>
    <w:p w:rsidR="00DD3742" w:rsidRPr="00F70B61" w:rsidRDefault="00DD3742" w:rsidP="00DD3742">
      <w:pPr>
        <w:keepNext/>
        <w:rPr>
          <w:rFonts w:eastAsia="SimSun"/>
          <w:lang w:eastAsia="zh-CN"/>
        </w:rPr>
      </w:pPr>
      <w:bookmarkStart w:id="314" w:name="_Toc19197363"/>
      <w:r>
        <w:rPr>
          <w:rFonts w:eastAsia="SimSun"/>
          <w:lang w:eastAsia="zh-CN"/>
        </w:rPr>
        <w:t>The PCF provides DNAI(s) in the PCC rule(s) to the SMF, taking into account the AF request and the Local routing indication from the PDU Session policy control subscription information.</w:t>
      </w:r>
    </w:p>
    <w:p w:rsidR="001A3E91" w:rsidRDefault="001A3E91" w:rsidP="001A3E91">
      <w:pPr>
        <w:keepNext/>
        <w:rPr>
          <w:rFonts w:eastAsia="SimSun"/>
          <w:lang w:eastAsia="zh-CN"/>
        </w:rPr>
      </w:pPr>
      <w:r>
        <w:rPr>
          <w:rFonts w:eastAsia="SimSun"/>
          <w:lang w:eastAsia="zh-CN"/>
        </w:rPr>
        <w:t>When the PCF detects that all PCC rules related to an AF session are removed, or</w:t>
      </w:r>
      <w:r w:rsidR="00D1444B">
        <w:rPr>
          <w:rFonts w:eastAsia="SimSun"/>
          <w:lang w:eastAsia="zh-CN"/>
        </w:rPr>
        <w:t xml:space="preserve"> the PCF detects</w:t>
      </w:r>
      <w:r>
        <w:rPr>
          <w:rFonts w:eastAsia="SimSun"/>
          <w:lang w:eastAsia="zh-CN"/>
        </w:rPr>
        <w:t xml:space="preserve">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1A3E91" w:rsidRDefault="001A3E91" w:rsidP="0045409C">
      <w:pPr>
        <w:pStyle w:val="NO"/>
        <w:rPr>
          <w:rFonts w:eastAsia="SimSun"/>
          <w:lang w:eastAsia="zh-CN"/>
        </w:rPr>
      </w:pPr>
      <w:r>
        <w:rPr>
          <w:rFonts w:eastAsia="SimSun"/>
          <w:lang w:eastAsia="zh-CN"/>
        </w:rPr>
        <w:t>NOTE 7:</w:t>
      </w:r>
      <w:r>
        <w:rPr>
          <w:rFonts w:eastAsia="SimSun"/>
          <w:lang w:eastAsia="zh-CN"/>
        </w:rPr>
        <w:tab/>
        <w:t>For 5G-SRVCC</w:t>
      </w:r>
      <w:r w:rsidR="00D1444B">
        <w:rPr>
          <w:rFonts w:eastAsia="SimSun"/>
          <w:lang w:val="en-GB" w:eastAsia="zh-CN"/>
        </w:rPr>
        <w:t xml:space="preserve"> (i.e. SRVCC from NG-RAN to UTRAN) as specified in </w:t>
      </w:r>
      <w:r w:rsidR="00CB4FC8">
        <w:rPr>
          <w:rFonts w:eastAsia="SimSun"/>
          <w:lang w:val="en-GB" w:eastAsia="zh-CN"/>
        </w:rPr>
        <w:t>TS</w:t>
      </w:r>
      <w:r w:rsidR="00CB4FC8">
        <w:rPr>
          <w:rFonts w:eastAsia="SimSun"/>
          <w:lang w:val="en-GB" w:eastAsia="zh-CN"/>
        </w:rPr>
        <w:t> </w:t>
      </w:r>
      <w:r w:rsidR="00CB4FC8">
        <w:rPr>
          <w:rFonts w:eastAsia="SimSun"/>
          <w:lang w:val="en-GB" w:eastAsia="zh-CN"/>
        </w:rPr>
        <w:t>23.216</w:t>
      </w:r>
      <w:r w:rsidR="00CB4FC8">
        <w:rPr>
          <w:rFonts w:eastAsia="SimSun"/>
          <w:lang w:val="en-GB" w:eastAsia="zh-CN"/>
        </w:rPr>
        <w:t> </w:t>
      </w:r>
      <w:r w:rsidR="00CB4FC8">
        <w:rPr>
          <w:rFonts w:eastAsia="SimSun"/>
          <w:lang w:val="en-GB" w:eastAsia="zh-CN"/>
        </w:rPr>
        <w:t>[</w:t>
      </w:r>
      <w:r w:rsidR="00D1444B">
        <w:rPr>
          <w:rFonts w:eastAsia="SimSun"/>
          <w:lang w:val="en-GB" w:eastAsia="zh-CN"/>
        </w:rPr>
        <w:t>25])</w:t>
      </w:r>
      <w:r>
        <w:rPr>
          <w:rFonts w:eastAsia="SimSun"/>
          <w:lang w:eastAsia="zh-CN"/>
        </w:rPr>
        <w:t xml:space="preserve">, the SM Policy Association </w:t>
      </w:r>
      <w:r w:rsidR="00D1444B">
        <w:rPr>
          <w:rFonts w:eastAsia="SimSun"/>
          <w:lang w:val="en-GB" w:eastAsia="zh-CN"/>
        </w:rPr>
        <w:t xml:space="preserve">is </w:t>
      </w:r>
      <w:r>
        <w:rPr>
          <w:rFonts w:eastAsia="SimSun"/>
          <w:lang w:eastAsia="zh-CN"/>
        </w:rPr>
        <w:t>terminated</w:t>
      </w:r>
      <w:r w:rsidR="00D1444B">
        <w:rPr>
          <w:rFonts w:eastAsia="SimSun"/>
          <w:lang w:val="en-GB" w:eastAsia="zh-CN"/>
        </w:rPr>
        <w:t xml:space="preserve"> by the SMF</w:t>
      </w:r>
      <w:r>
        <w:rPr>
          <w:rFonts w:eastAsia="SimSun"/>
          <w:lang w:eastAsia="zh-CN"/>
        </w:rPr>
        <w:t>. For SRVCC</w:t>
      </w:r>
      <w:r w:rsidR="00D1444B">
        <w:rPr>
          <w:rFonts w:eastAsia="SimSun"/>
          <w:lang w:val="en-GB" w:eastAsia="zh-CN"/>
        </w:rPr>
        <w:t xml:space="preserve"> (i.e. SRVCC from E-UTRAN to GERAN/UTRAN) as specified in </w:t>
      </w:r>
      <w:r w:rsidR="00CB4FC8">
        <w:rPr>
          <w:rFonts w:eastAsia="SimSun"/>
          <w:lang w:val="en-GB" w:eastAsia="zh-CN"/>
        </w:rPr>
        <w:t>TS</w:t>
      </w:r>
      <w:r w:rsidR="00CB4FC8">
        <w:rPr>
          <w:rFonts w:eastAsia="SimSun"/>
          <w:lang w:val="en-GB" w:eastAsia="zh-CN"/>
        </w:rPr>
        <w:t> </w:t>
      </w:r>
      <w:r w:rsidR="00CB4FC8">
        <w:rPr>
          <w:rFonts w:eastAsia="SimSun"/>
          <w:lang w:val="en-GB" w:eastAsia="zh-CN"/>
        </w:rPr>
        <w:t>23.216</w:t>
      </w:r>
      <w:r w:rsidR="00CB4FC8">
        <w:rPr>
          <w:rFonts w:eastAsia="SimSun"/>
          <w:lang w:val="en-GB" w:eastAsia="zh-CN"/>
        </w:rPr>
        <w:t> </w:t>
      </w:r>
      <w:r w:rsidR="00CB4FC8">
        <w:rPr>
          <w:rFonts w:eastAsia="SimSun"/>
          <w:lang w:val="en-GB" w:eastAsia="zh-CN"/>
        </w:rPr>
        <w:t>[</w:t>
      </w:r>
      <w:r w:rsidR="00D1444B">
        <w:rPr>
          <w:rFonts w:eastAsia="SimSun"/>
          <w:lang w:val="en-GB" w:eastAsia="zh-CN"/>
        </w:rPr>
        <w:t>25]</w:t>
      </w:r>
      <w:r>
        <w:rPr>
          <w:rFonts w:eastAsia="SimSun"/>
          <w:lang w:eastAsia="zh-CN"/>
        </w:rPr>
        <w:t>, the SMF indicate</w:t>
      </w:r>
      <w:r w:rsidR="00D1444B">
        <w:rPr>
          <w:rFonts w:eastAsia="SimSun"/>
          <w:lang w:val="en-GB" w:eastAsia="zh-CN"/>
        </w:rPr>
        <w:t>s</w:t>
      </w:r>
      <w:r>
        <w:rPr>
          <w:rFonts w:eastAsia="SimSun"/>
          <w:lang w:eastAsia="zh-CN"/>
        </w:rPr>
        <w:t xml:space="preserve"> that PCC rules are removed.</w:t>
      </w:r>
    </w:p>
    <w:p w:rsidR="003052AA" w:rsidRPr="00F70B61" w:rsidRDefault="003052AA" w:rsidP="003052AA">
      <w:pPr>
        <w:pStyle w:val="Heading4"/>
      </w:pPr>
      <w:bookmarkStart w:id="315" w:name="_Toc27896516"/>
      <w:bookmarkStart w:id="316" w:name="_Toc36192684"/>
      <w:r w:rsidRPr="00F70B61">
        <w:t>6.2.1.2</w:t>
      </w:r>
      <w:r w:rsidRPr="00F70B61">
        <w:tab/>
        <w:t>Input for PCC decisions</w:t>
      </w:r>
      <w:bookmarkEnd w:id="314"/>
      <w:bookmarkEnd w:id="315"/>
      <w:bookmarkEnd w:id="316"/>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CB4FC8">
        <w:rPr>
          <w:lang w:val="en-GB"/>
        </w:rPr>
        <w:t>TS</w:t>
      </w:r>
      <w:r w:rsidR="00CB4FC8">
        <w:rPr>
          <w:lang w:val="en-GB"/>
        </w:rPr>
        <w:t> </w:t>
      </w:r>
      <w:r w:rsidR="00CB4FC8">
        <w:rPr>
          <w:lang w:val="en-GB"/>
        </w:rPr>
        <w:t>23.501</w:t>
      </w:r>
      <w:r w:rsidR="00CB4FC8">
        <w:rPr>
          <w:lang w:val="en-GB"/>
        </w:rPr>
        <w:t> </w:t>
      </w:r>
      <w:r w:rsidR="00CB4FC8">
        <w:rPr>
          <w:lang w:val="en-GB"/>
        </w:rPr>
        <w:t>[</w:t>
      </w:r>
      <w:r w:rsidR="0025591F">
        <w:rPr>
          <w:lang w:val="en-GB"/>
        </w:rPr>
        <w:t>2])</w:t>
      </w:r>
      <w:r w:rsidRPr="00F70B61">
        <w:t>;</w:t>
      </w:r>
    </w:p>
    <w:p w:rsidR="0022253D" w:rsidRDefault="0022253D" w:rsidP="0022253D">
      <w:pPr>
        <w:pStyle w:val="B1"/>
      </w:pPr>
      <w:r>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lastRenderedPageBreak/>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CB4FC8">
        <w:rPr>
          <w:lang w:val="en-GB"/>
        </w:rPr>
        <w:t>TS</w:t>
      </w:r>
      <w:r w:rsidR="00CB4FC8">
        <w:rPr>
          <w:lang w:val="en-GB"/>
        </w:rPr>
        <w:t> </w:t>
      </w:r>
      <w:r w:rsidR="00CB4FC8">
        <w:rPr>
          <w:lang w:val="en-GB"/>
        </w:rPr>
        <w:t>23.501</w:t>
      </w:r>
      <w:r w:rsidR="00CB4FC8">
        <w:rPr>
          <w:lang w:val="en-GB"/>
        </w:rPr>
        <w:t> </w:t>
      </w:r>
      <w:r w:rsidR="00CB4FC8">
        <w:rPr>
          <w:lang w:val="en-GB"/>
        </w:rPr>
        <w:t>[</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CB4FC8">
        <w:t>TS</w:t>
      </w:r>
      <w:r w:rsidR="00CB4FC8">
        <w:t> </w:t>
      </w:r>
      <w:r w:rsidR="00CB4FC8">
        <w:t>23.501</w:t>
      </w:r>
      <w:r w:rsidR="00CB4FC8">
        <w:t> </w:t>
      </w:r>
      <w:r w:rsidR="00CB4FC8">
        <w:t>[</w:t>
      </w:r>
      <w:r>
        <w:t>2]);</w:t>
      </w:r>
    </w:p>
    <w:p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CB4FC8">
        <w:rPr>
          <w:lang w:val="en-GB"/>
        </w:rPr>
        <w:t>TS</w:t>
      </w:r>
      <w:r w:rsidR="00CB4FC8">
        <w:rPr>
          <w:lang w:val="en-GB"/>
        </w:rPr>
        <w:t> </w:t>
      </w:r>
      <w:r w:rsidR="00CB4FC8">
        <w:rPr>
          <w:lang w:val="en-GB"/>
        </w:rPr>
        <w:t>23.501</w:t>
      </w:r>
      <w:r w:rsidR="00CB4FC8">
        <w:rPr>
          <w:lang w:val="en-GB"/>
        </w:rPr>
        <w:t> </w:t>
      </w:r>
      <w:r w:rsidR="00CB4FC8">
        <w:rPr>
          <w:lang w:val="en-GB"/>
        </w:rPr>
        <w:t>[</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t>-</w:t>
      </w:r>
      <w:r>
        <w:tab/>
        <w:t xml:space="preserve">DN Authorization Profile Index (see clause 5.6.6 of </w:t>
      </w:r>
      <w:r w:rsidR="00CB4FC8">
        <w:t>TS</w:t>
      </w:r>
      <w:r w:rsidR="00CB4FC8">
        <w:t> </w:t>
      </w:r>
      <w:r w:rsidR="00CB4FC8">
        <w:t>23.501</w:t>
      </w:r>
      <w:r w:rsidR="00CB4FC8">
        <w:t> </w:t>
      </w:r>
      <w:r w:rsidR="00CB4FC8">
        <w:t>[</w:t>
      </w:r>
      <w:r>
        <w:t>2]);</w:t>
      </w:r>
    </w:p>
    <w:p w:rsidR="00D71278" w:rsidRDefault="00D71278" w:rsidP="00D71278">
      <w:pPr>
        <w:pStyle w:val="B1"/>
      </w:pPr>
      <w:r>
        <w:t>-</w:t>
      </w:r>
      <w:r>
        <w:tab/>
        <w:t xml:space="preserve">Session AMBR (see clause 5.6.6 of </w:t>
      </w:r>
      <w:r w:rsidR="00CB4FC8">
        <w:t>TS</w:t>
      </w:r>
      <w:r w:rsidR="00CB4FC8">
        <w:t> </w:t>
      </w:r>
      <w:r w:rsidR="00CB4FC8">
        <w:t>23.501</w:t>
      </w:r>
      <w:r w:rsidR="00CB4FC8">
        <w:t> </w:t>
      </w:r>
      <w:r w:rsidR="00CB4FC8">
        <w:t>[</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lastRenderedPageBreak/>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25591F" w:rsidRDefault="0025591F" w:rsidP="0025591F">
      <w:pPr>
        <w:pStyle w:val="B1"/>
      </w:pPr>
      <w:r>
        <w:t>-</w:t>
      </w:r>
      <w:r>
        <w:tab/>
        <w:t>TSN AF Parameters:</w:t>
      </w:r>
    </w:p>
    <w:p w:rsidR="0025591F" w:rsidRDefault="0025591F" w:rsidP="00834DA8">
      <w:pPr>
        <w:pStyle w:val="B2"/>
      </w:pPr>
      <w:r>
        <w:t>-</w:t>
      </w:r>
      <w:r>
        <w:tab/>
        <w:t>Burst Arrival Time in reference to TSN GM;</w:t>
      </w:r>
    </w:p>
    <w:p w:rsidR="0025591F" w:rsidRDefault="0025591F" w:rsidP="00834DA8">
      <w:pPr>
        <w:pStyle w:val="B2"/>
      </w:pPr>
      <w:r>
        <w:t>-</w:t>
      </w:r>
      <w:r>
        <w:tab/>
        <w:t>Periodicity in reference to TSN GM;</w:t>
      </w:r>
    </w:p>
    <w:p w:rsidR="0025591F" w:rsidRDefault="0025591F" w:rsidP="00834DA8">
      <w:pPr>
        <w:pStyle w:val="B2"/>
      </w:pPr>
      <w:r>
        <w:t>-</w:t>
      </w:r>
      <w:r>
        <w:tab/>
        <w:t>Flow direction;</w:t>
      </w:r>
    </w:p>
    <w:p w:rsidR="0025591F" w:rsidRPr="00834DA8" w:rsidRDefault="0025591F" w:rsidP="00834DA8">
      <w:pPr>
        <w:pStyle w:val="B2"/>
        <w:rPr>
          <w:lang w:val="en-GB"/>
        </w:rPr>
      </w:pPr>
      <w:r>
        <w:t>-</w:t>
      </w:r>
      <w:r>
        <w:tab/>
        <w:t>Delay Requirement in reference to TSN GM</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CB4FC8" w:rsidRPr="00F70B61">
        <w:t>TS</w:t>
      </w:r>
      <w:r w:rsidR="00CB4FC8">
        <w:t> </w:t>
      </w:r>
      <w:r w:rsidR="00CB4FC8" w:rsidRPr="00F70B61">
        <w:t>23.501</w:t>
      </w:r>
      <w:r w:rsidR="00CB4FC8">
        <w:t> </w:t>
      </w:r>
      <w:r w:rsidR="00CB4FC8"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317" w:name="_Toc19197364"/>
      <w:bookmarkStart w:id="318" w:name="_Toc27896517"/>
      <w:bookmarkStart w:id="319" w:name="_Toc36192685"/>
      <w:smartTag w:uri="urn:schemas-microsoft-com:office:smarttags" w:element="Street">
        <w:smartTagPr>
          <w:attr w:name="IsROCDate" w:val="False"/>
          <w:attr w:name="IsLunarDate" w:val="False"/>
          <w:attr w:name="Day" w:val="30"/>
          <w:attr w:name="Month" w:val="12"/>
          <w:attr w:name="Year" w:val="1899"/>
        </w:smartTagPr>
        <w:r w:rsidRPr="00F70B61">
          <w:lastRenderedPageBreak/>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317"/>
      <w:bookmarkEnd w:id="318"/>
      <w:bookmarkEnd w:id="319"/>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CB4FC8" w:rsidRPr="00F70B61">
        <w:t>TS</w:t>
      </w:r>
      <w:r w:rsidR="00CB4FC8">
        <w:t> </w:t>
      </w:r>
      <w:r w:rsidR="00CB4FC8" w:rsidRPr="00F70B61">
        <w:t>23.501</w:t>
      </w:r>
      <w:r w:rsidR="00CB4FC8">
        <w:t> </w:t>
      </w:r>
      <w:r w:rsidR="00CB4FC8"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320" w:name="_Toc19197365"/>
      <w:bookmarkStart w:id="321" w:name="_Toc27896518"/>
      <w:bookmarkStart w:id="322" w:name="_Toc36192686"/>
      <w:r w:rsidRPr="00F70B61">
        <w:t>6.2.1.4</w:t>
      </w:r>
      <w:r w:rsidRPr="00F70B61">
        <w:tab/>
        <w:t>V-PCF</w:t>
      </w:r>
      <w:bookmarkEnd w:id="320"/>
      <w:bookmarkEnd w:id="321"/>
      <w:bookmarkEnd w:id="322"/>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323" w:name="_Toc19197366"/>
      <w:bookmarkStart w:id="324" w:name="_Toc27896519"/>
      <w:bookmarkStart w:id="325" w:name="_Toc36192687"/>
      <w:r w:rsidRPr="00F70B61">
        <w:t>6.2.1.5</w:t>
      </w:r>
      <w:r w:rsidRPr="00F70B61">
        <w:tab/>
        <w:t>H-PCF</w:t>
      </w:r>
      <w:bookmarkEnd w:id="323"/>
      <w:bookmarkEnd w:id="324"/>
      <w:bookmarkEnd w:id="325"/>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lastRenderedPageBreak/>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326" w:name="_Toc19197367"/>
      <w:bookmarkStart w:id="327" w:name="_Toc27896520"/>
      <w:bookmarkStart w:id="328" w:name="_Toc36192688"/>
      <w:r w:rsidRPr="00F70B61">
        <w:t>6.2.1.6</w:t>
      </w:r>
      <w:r w:rsidRPr="00F70B61">
        <w:tab/>
      </w:r>
      <w:r w:rsidRPr="00F70B61">
        <w:rPr>
          <w:rFonts w:eastAsia="SimSun" w:cs="Arial"/>
          <w:lang w:eastAsia="zh-CN"/>
        </w:rPr>
        <w:t>Application specific policy information management</w:t>
      </w:r>
      <w:bookmarkEnd w:id="326"/>
      <w:bookmarkEnd w:id="327"/>
      <w:bookmarkEnd w:id="328"/>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 xml:space="preserve">Negotiation of background data transfer information stored in the UDR as Data Set "Policy Data" and Data Subset "Background Data Transfer data": It contains an ASP identifier,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CB4FC8" w:rsidRPr="00F70B61">
        <w:rPr>
          <w:rFonts w:eastAsia="DengXian"/>
          <w:lang w:eastAsia="zh-CN"/>
        </w:rPr>
        <w:t>TS</w:t>
      </w:r>
      <w:r w:rsidR="00CB4FC8">
        <w:rPr>
          <w:rFonts w:eastAsia="DengXian"/>
          <w:lang w:eastAsia="zh-CN"/>
        </w:rPr>
        <w:t> </w:t>
      </w:r>
      <w:r w:rsidR="00CB4FC8" w:rsidRPr="00F70B61">
        <w:rPr>
          <w:rFonts w:eastAsia="DengXian"/>
          <w:lang w:eastAsia="zh-CN"/>
        </w:rPr>
        <w:t>23.501</w:t>
      </w:r>
      <w:r w:rsidR="00CB4FC8">
        <w:rPr>
          <w:rFonts w:eastAsia="DengXian"/>
          <w:lang w:eastAsia="zh-CN"/>
        </w:rPr>
        <w:t> </w:t>
      </w:r>
      <w:r w:rsidR="00CB4FC8"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329" w:name="_Toc19197368"/>
      <w:bookmarkStart w:id="330" w:name="_Toc27896521"/>
      <w:bookmarkStart w:id="331" w:name="_Toc36192689"/>
      <w:r w:rsidRPr="00F70B61">
        <w:rPr>
          <w:rFonts w:cs="Arial"/>
          <w:lang w:eastAsia="zh-CN"/>
        </w:rPr>
        <w:t>6.2.2</w:t>
      </w:r>
      <w:r w:rsidRPr="00F70B61">
        <w:rPr>
          <w:rFonts w:cs="Arial"/>
          <w:lang w:eastAsia="zh-CN"/>
        </w:rPr>
        <w:tab/>
      </w:r>
      <w:r w:rsidRPr="00F70B61">
        <w:t>Session Management Function (SMF)</w:t>
      </w:r>
      <w:bookmarkEnd w:id="329"/>
      <w:bookmarkEnd w:id="330"/>
      <w:bookmarkEnd w:id="331"/>
    </w:p>
    <w:p w:rsidR="003052AA" w:rsidRPr="00F70B61" w:rsidRDefault="003052AA" w:rsidP="003052AA">
      <w:pPr>
        <w:pStyle w:val="Heading4"/>
      </w:pPr>
      <w:bookmarkStart w:id="332" w:name="_Toc19197369"/>
      <w:bookmarkStart w:id="333" w:name="_Toc27896522"/>
      <w:bookmarkStart w:id="334" w:name="_Toc36192690"/>
      <w:r w:rsidRPr="00F70B61">
        <w:t>6.2.2.1</w:t>
      </w:r>
      <w:r w:rsidRPr="00F70B61">
        <w:tab/>
        <w:t>General</w:t>
      </w:r>
      <w:bookmarkEnd w:id="332"/>
      <w:bookmarkEnd w:id="333"/>
      <w:bookmarkEnd w:id="334"/>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CB4FC8" w:rsidRPr="00F70B61">
        <w:t>TS</w:t>
      </w:r>
      <w:r w:rsidR="00CB4FC8">
        <w:t> </w:t>
      </w:r>
      <w:r w:rsidR="00CB4FC8" w:rsidRPr="00F70B61">
        <w:t>23.501</w:t>
      </w:r>
      <w:r w:rsidR="00CB4FC8">
        <w:t> </w:t>
      </w:r>
      <w:r w:rsidR="00CB4FC8" w:rsidRPr="00F70B61">
        <w:t>[</w:t>
      </w:r>
      <w:r w:rsidRPr="00F70B61">
        <w:t xml:space="preserve">2] as well as the interaction principles between SMF and RAN and between SMF and UE. The procedures for the interaction between SMF and UPF, SMF and RAN as well as SMF and UE are described in </w:t>
      </w:r>
      <w:r w:rsidR="00CB4FC8" w:rsidRPr="00F70B61">
        <w:t>TS</w:t>
      </w:r>
      <w:r w:rsidR="00CB4FC8">
        <w:t> </w:t>
      </w:r>
      <w:r w:rsidR="00CB4FC8" w:rsidRPr="00F70B61">
        <w:t>23.502</w:t>
      </w:r>
      <w:r w:rsidR="00CB4FC8">
        <w:t> </w:t>
      </w:r>
      <w:r w:rsidR="00CB4FC8"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lastRenderedPageBreak/>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r w:rsidR="00FB284E">
        <w:t xml:space="preserve"> the</w:t>
      </w:r>
      <w:r>
        <w:t xml:space="preserve">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CB4FC8">
        <w:t>TS</w:t>
      </w:r>
      <w:r w:rsidR="00CB4FC8">
        <w:t> </w:t>
      </w:r>
      <w:r w:rsidR="00CB4FC8">
        <w:t>23.501</w:t>
      </w:r>
      <w:r w:rsidR="00CB4FC8">
        <w:t> </w:t>
      </w:r>
      <w:r w:rsidR="00CB4FC8">
        <w:t>[</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lastRenderedPageBreak/>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CB4FC8">
        <w:t>TS</w:t>
      </w:r>
      <w:r w:rsidR="00CB4FC8">
        <w:t> </w:t>
      </w:r>
      <w:r w:rsidR="00CB4FC8">
        <w:t>23.216</w:t>
      </w:r>
      <w:r w:rsidR="00CB4FC8">
        <w:t> </w:t>
      </w:r>
      <w:r w:rsidR="00CB4FC8">
        <w:t>[</w:t>
      </w:r>
      <w:r>
        <w:t xml:space="preserve">25] or CSFB to UTRAN without PS Handover as specified in clause 6.5 in the </w:t>
      </w:r>
      <w:r w:rsidR="00CB4FC8">
        <w:t>TS</w:t>
      </w:r>
      <w:r w:rsidR="00CB4FC8">
        <w:t> </w:t>
      </w:r>
      <w:r w:rsidR="00CB4FC8">
        <w:t>23.272</w:t>
      </w:r>
      <w:r w:rsidR="00CB4FC8">
        <w:t> </w:t>
      </w:r>
      <w:r w:rsidR="00CB4FC8">
        <w:t>[</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w:t>
      </w:r>
      <w:r w:rsidR="00FB284E">
        <w:rPr>
          <w:lang w:val="en-GB"/>
        </w:rPr>
        <w:t xml:space="preserve"> the</w:t>
      </w:r>
      <w:r>
        <w:t xml:space="preserve"> case of EPC interworking.</w:t>
      </w:r>
    </w:p>
    <w:p w:rsidR="003052AA" w:rsidRPr="00F70B61" w:rsidRDefault="003052AA" w:rsidP="003052AA">
      <w:pPr>
        <w:pStyle w:val="Heading4"/>
      </w:pPr>
      <w:bookmarkStart w:id="335" w:name="_Toc19197370"/>
      <w:bookmarkStart w:id="336" w:name="_Toc27896523"/>
      <w:bookmarkStart w:id="337" w:name="_Toc36192691"/>
      <w:r w:rsidRPr="00F70B61">
        <w:t>6.2.2.2</w:t>
      </w:r>
      <w:r w:rsidRPr="00F70B61">
        <w:tab/>
        <w:t>Service data flow detection</w:t>
      </w:r>
      <w:bookmarkEnd w:id="335"/>
      <w:bookmarkEnd w:id="336"/>
      <w:bookmarkEnd w:id="337"/>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CB4FC8" w:rsidRPr="00023E00">
        <w:t>TS</w:t>
      </w:r>
      <w:r w:rsidR="00CB4FC8">
        <w:t> </w:t>
      </w:r>
      <w:r w:rsidR="00CB4FC8" w:rsidRPr="00023E00">
        <w:t>23.501</w:t>
      </w:r>
      <w:r w:rsidR="00CB4FC8">
        <w:t> </w:t>
      </w:r>
      <w:r w:rsidR="00CB4FC8">
        <w:t>[</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CB4FC8" w:rsidRPr="00F70B61">
        <w:t>TS</w:t>
      </w:r>
      <w:r w:rsidR="00CB4FC8">
        <w:t> </w:t>
      </w:r>
      <w:r w:rsidR="00CB4FC8" w:rsidRPr="00F70B61">
        <w:t>23.501</w:t>
      </w:r>
      <w:r w:rsidR="00CB4FC8">
        <w:t> </w:t>
      </w:r>
      <w:r w:rsidR="00CB4FC8"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CB4FC8" w:rsidRPr="00F70B61">
        <w:t>TS</w:t>
      </w:r>
      <w:r w:rsidR="00CB4FC8">
        <w:t> </w:t>
      </w:r>
      <w:r w:rsidR="00CB4FC8" w:rsidRPr="00F70B61">
        <w:t>23.501</w:t>
      </w:r>
      <w:r w:rsidR="00CB4FC8">
        <w:t> </w:t>
      </w:r>
      <w:r w:rsidR="00CB4FC8"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338" w:name="_Toc19197371"/>
      <w:bookmarkStart w:id="339" w:name="_Toc27896524"/>
      <w:bookmarkStart w:id="340" w:name="_Toc36192692"/>
      <w:r w:rsidRPr="00F70B61">
        <w:t>6.2.2.3</w:t>
      </w:r>
      <w:r w:rsidRPr="00F70B61">
        <w:tab/>
        <w:t>Measurement</w:t>
      </w:r>
      <w:bookmarkEnd w:id="338"/>
      <w:bookmarkEnd w:id="339"/>
      <w:bookmarkEnd w:id="340"/>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341" w:name="_Toc19197372"/>
      <w:bookmarkStart w:id="342" w:name="_Toc27896525"/>
      <w:bookmarkStart w:id="343" w:name="_Toc36192693"/>
      <w:r w:rsidRPr="00F70B61">
        <w:lastRenderedPageBreak/>
        <w:t>6.2.2.4</w:t>
      </w:r>
      <w:r w:rsidRPr="00F70B61">
        <w:tab/>
        <w:t>QoS control</w:t>
      </w:r>
      <w:bookmarkEnd w:id="341"/>
      <w:bookmarkEnd w:id="342"/>
      <w:bookmarkEnd w:id="343"/>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CB4FC8">
        <w:rPr>
          <w:lang w:eastAsia="zh-CN"/>
        </w:rPr>
        <w:t>TS</w:t>
      </w:r>
      <w:r w:rsidR="00CB4FC8">
        <w:rPr>
          <w:lang w:eastAsia="zh-CN"/>
        </w:rPr>
        <w:t> </w:t>
      </w:r>
      <w:r w:rsidR="00CB4FC8">
        <w:rPr>
          <w:lang w:eastAsia="zh-CN"/>
        </w:rPr>
        <w:t>23.501</w:t>
      </w:r>
      <w:r w:rsidR="00CB4FC8">
        <w:rPr>
          <w:lang w:eastAsia="zh-CN"/>
        </w:rPr>
        <w:t> </w:t>
      </w:r>
      <w:r w:rsidR="00CB4FC8">
        <w:rPr>
          <w:lang w:eastAsia="zh-CN"/>
        </w:rPr>
        <w:t>[</w:t>
      </w:r>
      <w:r>
        <w:rPr>
          <w:lang w:eastAsia="zh-CN"/>
        </w:rPr>
        <w:t>2] clause 5.7.1.2a)</w:t>
      </w:r>
      <w:r w:rsidR="00907FC5">
        <w:rPr>
          <w:lang w:val="en-GB" w:eastAsia="zh-CN"/>
        </w:rPr>
        <w:t xml:space="preserve"> in the same prioritized order (in which they occur in the PCC rule)</w:t>
      </w:r>
      <w:r>
        <w:rPr>
          <w:lang w:eastAsia="zh-CN"/>
        </w:rPr>
        <w:t xml:space="preserve"> in addition to the QoS parameters for the QoS Flow. The QoS Flow parameters ARP and QNC in the Alternative QoS Profile(s) are set to the values of the PCC rule.</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CB4FC8" w:rsidRPr="00F70B61">
        <w:t>TS</w:t>
      </w:r>
      <w:r w:rsidR="00CB4FC8">
        <w:t> </w:t>
      </w:r>
      <w:r w:rsidR="00CB4FC8" w:rsidRPr="00F70B61">
        <w:t>23.501</w:t>
      </w:r>
      <w:r w:rsidR="00CB4FC8">
        <w:t> </w:t>
      </w:r>
      <w:r w:rsidR="00CB4FC8"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CB4FC8">
        <w:t>TS</w:t>
      </w:r>
      <w:r w:rsidR="00CB4FC8">
        <w:t> </w:t>
      </w:r>
      <w:r w:rsidR="00CB4FC8">
        <w:t>23.501</w:t>
      </w:r>
      <w:r w:rsidR="00CB4FC8">
        <w:t> </w:t>
      </w:r>
      <w:r w:rsidR="00CB4FC8">
        <w:t>[</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CB4FC8" w:rsidRPr="00865F08">
        <w:t>TS</w:t>
      </w:r>
      <w:r w:rsidR="00CB4FC8">
        <w:t> </w:t>
      </w:r>
      <w:r w:rsidR="00CB4FC8" w:rsidRPr="00865F08">
        <w:t>23.501</w:t>
      </w:r>
      <w:r w:rsidR="00CB4FC8">
        <w:t> </w:t>
      </w:r>
      <w:r w:rsidR="00CB4FC8">
        <w:t>[</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344" w:name="_Toc19197373"/>
      <w:bookmarkStart w:id="345" w:name="_Toc27896526"/>
      <w:bookmarkStart w:id="346" w:name="_Toc36192694"/>
      <w:r w:rsidRPr="00F70B61">
        <w:t>6.2.2.5</w:t>
      </w:r>
      <w:r w:rsidRPr="00F70B61">
        <w:tab/>
        <w:t>Application detection</w:t>
      </w:r>
      <w:bookmarkEnd w:id="344"/>
      <w:bookmarkEnd w:id="345"/>
      <w:bookmarkEnd w:id="346"/>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CB4FC8">
        <w:t>TS</w:t>
      </w:r>
      <w:r w:rsidR="00CB4FC8">
        <w:t> </w:t>
      </w:r>
      <w:r w:rsidR="00CB4FC8">
        <w:t>23.501</w:t>
      </w:r>
      <w:r w:rsidR="00CB4FC8">
        <w:t> </w:t>
      </w:r>
      <w:r w:rsidR="00CB4FC8">
        <w:t>[</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lastRenderedPageBreak/>
        <w:t>NOTE:</w:t>
      </w:r>
      <w:r>
        <w:tab/>
        <w:t>The PCF can make policy decision when receiving the application detection report.</w:t>
      </w:r>
    </w:p>
    <w:p w:rsidR="003052AA" w:rsidRPr="00F70B61" w:rsidRDefault="003052AA" w:rsidP="003052AA">
      <w:pPr>
        <w:pStyle w:val="Heading4"/>
      </w:pPr>
      <w:bookmarkStart w:id="347" w:name="_Toc19197374"/>
      <w:bookmarkStart w:id="348" w:name="_Toc27896527"/>
      <w:bookmarkStart w:id="349" w:name="_Toc36192695"/>
      <w:r w:rsidRPr="00F70B61">
        <w:t>6.2.2.6</w:t>
      </w:r>
      <w:r w:rsidRPr="00F70B61">
        <w:tab/>
        <w:t>Traffic steering</w:t>
      </w:r>
      <w:bookmarkEnd w:id="347"/>
      <w:bookmarkEnd w:id="348"/>
      <w:bookmarkEnd w:id="349"/>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CB4FC8">
        <w:rPr>
          <w:lang w:eastAsia="ja-JP"/>
        </w:rPr>
        <w:t>TS</w:t>
      </w:r>
      <w:r w:rsidR="00CB4FC8">
        <w:rPr>
          <w:lang w:eastAsia="ja-JP"/>
        </w:rPr>
        <w:t> </w:t>
      </w:r>
      <w:r w:rsidR="00CB4FC8">
        <w:rPr>
          <w:lang w:eastAsia="ja-JP"/>
        </w:rPr>
        <w:t>23.501</w:t>
      </w:r>
      <w:r w:rsidR="00CB4FC8">
        <w:rPr>
          <w:lang w:eastAsia="ja-JP"/>
        </w:rPr>
        <w:t> </w:t>
      </w:r>
      <w:r w:rsidR="00CB4FC8">
        <w:rPr>
          <w:lang w:eastAsia="ja-JP"/>
        </w:rPr>
        <w:t>[</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350" w:name="_Toc19197375"/>
      <w:bookmarkStart w:id="351" w:name="_Toc27896528"/>
      <w:bookmarkStart w:id="352" w:name="_Toc36192696"/>
      <w:r>
        <w:t>6.2.2.7</w:t>
      </w:r>
      <w:r>
        <w:tab/>
        <w:t>Access Traffic Steering, Switching and Splitting</w:t>
      </w:r>
      <w:bookmarkEnd w:id="350"/>
      <w:bookmarkEnd w:id="351"/>
      <w:bookmarkEnd w:id="352"/>
    </w:p>
    <w:p w:rsidR="00C50CCB" w:rsidRDefault="00C50CCB" w:rsidP="00C50CCB">
      <w:r>
        <w:t xml:space="preserve">The SMF may support functionality for traffic steering, switching and splitting within a MA PDU Session, as </w:t>
      </w:r>
      <w:r w:rsidR="00FA3753">
        <w:t>d</w:t>
      </w:r>
      <w:r>
        <w:t xml:space="preserve">escribed in </w:t>
      </w:r>
      <w:r w:rsidR="00CB4FC8">
        <w:t>TS</w:t>
      </w:r>
      <w:r w:rsidR="00CB4FC8">
        <w:t> </w:t>
      </w:r>
      <w:r w:rsidR="00CB4FC8">
        <w:t>23.501</w:t>
      </w:r>
      <w:r w:rsidR="00CB4FC8">
        <w:t> </w:t>
      </w:r>
      <w:r w:rsidR="00CB4FC8">
        <w:t>[</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CB4FC8">
        <w:t>TS</w:t>
      </w:r>
      <w:r w:rsidR="00CB4FC8">
        <w:t> </w:t>
      </w:r>
      <w:r w:rsidR="00CB4FC8">
        <w:t>23.501</w:t>
      </w:r>
      <w:r w:rsidR="00CB4FC8">
        <w:t> </w:t>
      </w:r>
      <w:r w:rsidR="00CB4FC8">
        <w:t>[</w:t>
      </w:r>
      <w:r w:rsidR="00FA3753">
        <w:t>2])</w:t>
      </w:r>
      <w:r>
        <w:t>.</w:t>
      </w:r>
    </w:p>
    <w:p w:rsidR="00E10B77" w:rsidRPr="00F70B61" w:rsidRDefault="00E10B77" w:rsidP="00E10B77">
      <w:pPr>
        <w:pStyle w:val="Heading3"/>
      </w:pPr>
      <w:bookmarkStart w:id="353" w:name="_Toc19197376"/>
      <w:bookmarkStart w:id="354" w:name="_Toc27896529"/>
      <w:bookmarkStart w:id="355" w:name="_Toc36192697"/>
      <w:r w:rsidRPr="00F70B61">
        <w:t>6.2.3</w:t>
      </w:r>
      <w:r w:rsidRPr="00F70B61">
        <w:tab/>
        <w:t>Application Function (AF)</w:t>
      </w:r>
      <w:bookmarkEnd w:id="353"/>
      <w:bookmarkEnd w:id="354"/>
      <w:bookmarkEnd w:id="355"/>
    </w:p>
    <w:p w:rsidR="00090C2F" w:rsidRDefault="00090C2F" w:rsidP="00BC612F">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rsidR="00090C2F" w:rsidRDefault="00090C2F" w:rsidP="00BC612F">
      <w:r>
        <w:t>An AF may communicate with multiple PCFs. The mechanism for an AF to select the PCF associated to a PDU Session based on the UE address is described in clause 6.1.1.2.</w:t>
      </w:r>
    </w:p>
    <w:p w:rsidR="00090C2F" w:rsidRDefault="00090C2F" w:rsidP="00BC612F">
      <w:r>
        <w:t>AF may contact the PCF via the NEF for network capability exposure as defined in clause 4.3.6.</w:t>
      </w:r>
    </w:p>
    <w:p w:rsidR="00090C2F" w:rsidRDefault="00090C2F" w:rsidP="00BC612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90C2F" w:rsidRDefault="00090C2F" w:rsidP="00BC612F">
      <w:r>
        <w:t>For certain events related to policy control, the AF shall be able to give instructions to the PCF to act on its own, i.e. based on the service information currently available as described in clause 6.1.3.6.</w:t>
      </w:r>
    </w:p>
    <w:p w:rsidR="00090C2F" w:rsidRDefault="00090C2F" w:rsidP="00CB4FC8">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090C2F" w:rsidRDefault="00090C2F" w:rsidP="00BC612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90C2F" w:rsidRDefault="00090C2F" w:rsidP="00BC612F">
      <w:r>
        <w:t>The AF may contact the PCF via the NEF to request a time window and related conditions for future background data transfer. Details of the AF behaviour to support future background data transfer are defined in clause 6.1.2.4.</w:t>
      </w:r>
    </w:p>
    <w:p w:rsidR="00BC612F" w:rsidRDefault="00BC612F" w:rsidP="00BC612F">
      <w:r>
        <w:lastRenderedPageBreak/>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t>NOTE</w:t>
      </w:r>
      <w:r w:rsidR="007F15E2">
        <w:rPr>
          <w:lang w:val="en-GB"/>
        </w:rPr>
        <w:t> 2</w:t>
      </w:r>
      <w:r>
        <w:t>:</w:t>
      </w:r>
      <w:r>
        <w:tab/>
        <w:t>Annex</w:t>
      </w:r>
      <w:r w:rsidR="00090C2F">
        <w:rPr>
          <w:lang w:val="en-GB"/>
        </w:rPr>
        <w:t> D</w:t>
      </w:r>
      <w:r>
        <w:t xml:space="preserve"> describes the scenario for sponsored data connectivity.</w:t>
      </w:r>
    </w:p>
    <w:p w:rsidR="001A3E91" w:rsidRDefault="001A3E91" w:rsidP="001A3E91">
      <w:bookmarkStart w:id="356"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CB4FC8">
        <w:t>TS</w:t>
      </w:r>
      <w:r w:rsidR="00CB4FC8">
        <w:t> </w:t>
      </w:r>
      <w:r w:rsidR="00CB4FC8">
        <w:t>24.229</w:t>
      </w:r>
      <w:r w:rsidR="00CB4FC8">
        <w:t> </w:t>
      </w:r>
      <w:r w:rsidR="00CB4FC8">
        <w:t>[</w:t>
      </w:r>
      <w:r>
        <w:t xml:space="preserve">29] and </w:t>
      </w:r>
      <w:r w:rsidR="00CB4FC8">
        <w:t>TS</w:t>
      </w:r>
      <w:r w:rsidR="00CB4FC8">
        <w:t> </w:t>
      </w:r>
      <w:r w:rsidR="00CB4FC8">
        <w:t>24.237</w:t>
      </w:r>
      <w:r w:rsidR="00CB4FC8">
        <w:t> </w:t>
      </w:r>
      <w:r w:rsidR="00CB4FC8">
        <w:t>[</w:t>
      </w:r>
      <w:r>
        <w:t>30].</w:t>
      </w:r>
    </w:p>
    <w:p w:rsidR="00E10B77" w:rsidRPr="00F70B61" w:rsidRDefault="00E10B77" w:rsidP="00E10B77">
      <w:pPr>
        <w:pStyle w:val="Heading3"/>
      </w:pPr>
      <w:bookmarkStart w:id="357" w:name="_Toc27896530"/>
      <w:bookmarkStart w:id="358" w:name="_Toc36192698"/>
      <w:r w:rsidRPr="00F70B61">
        <w:t>6.2.4</w:t>
      </w:r>
      <w:r w:rsidRPr="00F70B61">
        <w:tab/>
      </w:r>
      <w:r w:rsidRPr="00F70B61">
        <w:rPr>
          <w:lang w:val="en-US"/>
        </w:rPr>
        <w:t>Unified Data Repository</w:t>
      </w:r>
      <w:r w:rsidRPr="00F70B61">
        <w:t xml:space="preserve"> (UDR)</w:t>
      </w:r>
      <w:bookmarkEnd w:id="356"/>
      <w:bookmarkEnd w:id="357"/>
      <w:bookmarkEnd w:id="358"/>
    </w:p>
    <w:p w:rsidR="000652FD" w:rsidRDefault="000652FD" w:rsidP="000652FD">
      <w:r>
        <w:t xml:space="preserve">The Unified Data Repository (UDR) is defined in </w:t>
      </w:r>
      <w:r w:rsidR="00CB4FC8">
        <w:t>TS</w:t>
      </w:r>
      <w:r w:rsidR="00CB4FC8">
        <w:t> </w:t>
      </w:r>
      <w:r w:rsidR="00CB4FC8">
        <w:t>23.501</w:t>
      </w:r>
      <w:r w:rsidR="00CB4FC8">
        <w:t> </w:t>
      </w:r>
      <w:r w:rsidR="00CB4FC8">
        <w:t>[</w:t>
      </w:r>
      <w:r>
        <w:t>2].</w:t>
      </w:r>
    </w:p>
    <w:p w:rsidR="00E10B77" w:rsidRPr="00F70B61" w:rsidRDefault="00E10B77" w:rsidP="00E10B77">
      <w:pPr>
        <w:pStyle w:val="Heading3"/>
      </w:pPr>
      <w:bookmarkStart w:id="359" w:name="_Toc19197378"/>
      <w:bookmarkStart w:id="360" w:name="_Toc27896531"/>
      <w:bookmarkStart w:id="361" w:name="_Toc36192699"/>
      <w:r w:rsidRPr="00F70B61">
        <w:t>6.2.5</w:t>
      </w:r>
      <w:r w:rsidR="00E97C2C">
        <w:tab/>
        <w:t>Charging Function (CHF)</w:t>
      </w:r>
      <w:bookmarkEnd w:id="359"/>
      <w:bookmarkEnd w:id="360"/>
      <w:bookmarkEnd w:id="361"/>
    </w:p>
    <w:p w:rsidR="00215B3F" w:rsidRPr="00F70B61" w:rsidRDefault="00215B3F" w:rsidP="00215B3F">
      <w:r w:rsidRPr="00F70B61">
        <w:t>The</w:t>
      </w:r>
      <w:r w:rsidR="00E97C2C">
        <w:t xml:space="preserve"> Charging Function is</w:t>
      </w:r>
      <w:r w:rsidRPr="00F70B61">
        <w:t xml:space="preserve"> specified in </w:t>
      </w:r>
      <w:r w:rsidR="00CB4FC8" w:rsidRPr="00F70B61">
        <w:t>TS</w:t>
      </w:r>
      <w:r w:rsidR="00CB4FC8">
        <w:t> </w:t>
      </w:r>
      <w:r w:rsidR="00CB4FC8" w:rsidRPr="00F70B61">
        <w:t>32.240</w:t>
      </w:r>
      <w:r w:rsidR="00CB4FC8">
        <w:t> </w:t>
      </w:r>
      <w:r w:rsidR="00CB4FC8" w:rsidRPr="00F70B61">
        <w:t>[</w:t>
      </w:r>
      <w:r w:rsidR="00314213" w:rsidRPr="00F70B61">
        <w:t>8</w:t>
      </w:r>
      <w:r w:rsidRPr="00F70B61">
        <w:t>].</w:t>
      </w:r>
    </w:p>
    <w:p w:rsidR="00E10B77" w:rsidRPr="00F70B61" w:rsidRDefault="00E10B77" w:rsidP="00E10B77">
      <w:pPr>
        <w:pStyle w:val="Heading3"/>
      </w:pPr>
      <w:bookmarkStart w:id="362" w:name="_Toc19197379"/>
      <w:bookmarkStart w:id="363" w:name="_Toc27896532"/>
      <w:bookmarkStart w:id="364" w:name="_Toc36192700"/>
      <w:r w:rsidRPr="00F70B61">
        <w:t>6.2.6</w:t>
      </w:r>
      <w:r w:rsidR="00E97C2C">
        <w:tab/>
        <w:t>Void</w:t>
      </w:r>
      <w:bookmarkEnd w:id="362"/>
      <w:bookmarkEnd w:id="363"/>
      <w:bookmarkEnd w:id="364"/>
    </w:p>
    <w:p w:rsidR="00215B3F" w:rsidRPr="00F70B61" w:rsidRDefault="00215B3F" w:rsidP="00215B3F"/>
    <w:p w:rsidR="00E10B77" w:rsidRPr="00F70B61" w:rsidRDefault="00E10B77" w:rsidP="00E10B77">
      <w:pPr>
        <w:pStyle w:val="Heading3"/>
      </w:pPr>
      <w:bookmarkStart w:id="365" w:name="_Toc19197380"/>
      <w:bookmarkStart w:id="366" w:name="_Toc27896533"/>
      <w:bookmarkStart w:id="367" w:name="_Toc36192701"/>
      <w:r w:rsidRPr="00F70B61">
        <w:t>6.2.7</w:t>
      </w:r>
      <w:r w:rsidRPr="00F70B61">
        <w:tab/>
        <w:t>Network Exposure Function (NEF)</w:t>
      </w:r>
      <w:bookmarkEnd w:id="365"/>
      <w:bookmarkEnd w:id="366"/>
      <w:bookmarkEnd w:id="367"/>
    </w:p>
    <w:p w:rsidR="000652FD" w:rsidRDefault="000652FD" w:rsidP="000652FD">
      <w:r>
        <w:t xml:space="preserve">The Network Exposure Function (NEF) is defined in </w:t>
      </w:r>
      <w:r w:rsidR="00CB4FC8">
        <w:t>TS</w:t>
      </w:r>
      <w:r w:rsidR="00CB4FC8">
        <w:t> </w:t>
      </w:r>
      <w:r w:rsidR="00CB4FC8">
        <w:t>23.501</w:t>
      </w:r>
      <w:r w:rsidR="00CB4FC8">
        <w:t> </w:t>
      </w:r>
      <w:r w:rsidR="00CB4FC8">
        <w:t>[</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368" w:name="_Toc19197381"/>
      <w:bookmarkStart w:id="369" w:name="_Toc27896534"/>
      <w:bookmarkStart w:id="370" w:name="_Toc36192702"/>
      <w:r w:rsidRPr="00F70B61">
        <w:t>6.2.8</w:t>
      </w:r>
      <w:r w:rsidRPr="00F70B61">
        <w:tab/>
        <w:t xml:space="preserve">Access and Mobility </w:t>
      </w:r>
      <w:r w:rsidR="002029D0" w:rsidRPr="00F70B61">
        <w:t xml:space="preserve">Management </w:t>
      </w:r>
      <w:r w:rsidRPr="00F70B61">
        <w:t>Function (AMF)</w:t>
      </w:r>
      <w:bookmarkEnd w:id="368"/>
      <w:bookmarkEnd w:id="369"/>
      <w:bookmarkEnd w:id="370"/>
    </w:p>
    <w:p w:rsidR="002029D0" w:rsidRPr="00F70B61" w:rsidRDefault="002029D0" w:rsidP="002029D0">
      <w:r w:rsidRPr="00F70B61">
        <w:t xml:space="preserve">The Access and Mobility Management Function (AMF) is defined in </w:t>
      </w:r>
      <w:r w:rsidR="00CB4FC8" w:rsidRPr="00F70B61">
        <w:t>TS</w:t>
      </w:r>
      <w:r w:rsidR="00CB4FC8">
        <w:t> </w:t>
      </w:r>
      <w:r w:rsidR="00CB4FC8" w:rsidRPr="00F70B61">
        <w:t>23.501</w:t>
      </w:r>
      <w:r w:rsidR="00CB4FC8">
        <w:t> </w:t>
      </w:r>
      <w:r w:rsidR="00CB4FC8"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371" w:name="_Toc19197382"/>
      <w:bookmarkStart w:id="372" w:name="_Toc27896535"/>
      <w:bookmarkStart w:id="373" w:name="_Toc36192703"/>
      <w:r w:rsidRPr="00F70B61">
        <w:t>6.2.9</w:t>
      </w:r>
      <w:r w:rsidRPr="00F70B61">
        <w:tab/>
        <w:t>Network Data Analytics Function (NWDAF)</w:t>
      </w:r>
      <w:bookmarkEnd w:id="371"/>
      <w:bookmarkEnd w:id="372"/>
      <w:bookmarkEnd w:id="373"/>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CB4FC8">
        <w:rPr>
          <w:rFonts w:eastAsia="DengXian"/>
        </w:rPr>
        <w:t>TS</w:t>
      </w:r>
      <w:r w:rsidR="00CB4FC8">
        <w:rPr>
          <w:rFonts w:eastAsia="DengXian"/>
        </w:rPr>
        <w:t> </w:t>
      </w:r>
      <w:r w:rsidR="00CB4FC8">
        <w:rPr>
          <w:rFonts w:eastAsia="DengXian"/>
        </w:rPr>
        <w:t>23.288</w:t>
      </w:r>
      <w:r w:rsidR="00CB4FC8">
        <w:rPr>
          <w:rFonts w:eastAsia="DengXian"/>
        </w:rPr>
        <w:t> </w:t>
      </w:r>
      <w:r w:rsidR="00CB4FC8">
        <w:rPr>
          <w:rFonts w:eastAsia="DengXian"/>
        </w:rPr>
        <w:t>[</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374" w:name="_Toc19197383"/>
      <w:bookmarkStart w:id="375" w:name="_Toc27896536"/>
      <w:bookmarkStart w:id="376" w:name="_Toc36192704"/>
      <w:r w:rsidRPr="00F70B61">
        <w:lastRenderedPageBreak/>
        <w:t>6.3</w:t>
      </w:r>
      <w:r w:rsidRPr="00F70B61">
        <w:tab/>
        <w:t>Policy and charging control rule</w:t>
      </w:r>
      <w:bookmarkEnd w:id="374"/>
      <w:bookmarkEnd w:id="375"/>
      <w:bookmarkEnd w:id="376"/>
    </w:p>
    <w:p w:rsidR="009249BC" w:rsidRPr="00F70B61" w:rsidRDefault="009249BC" w:rsidP="009249BC">
      <w:pPr>
        <w:pStyle w:val="Heading3"/>
      </w:pPr>
      <w:bookmarkStart w:id="377" w:name="_Toc19197384"/>
      <w:bookmarkStart w:id="378" w:name="_Toc27896537"/>
      <w:bookmarkStart w:id="379" w:name="_Toc36192705"/>
      <w:r w:rsidRPr="00F70B61">
        <w:t>6.3.1</w:t>
      </w:r>
      <w:r w:rsidRPr="00F70B61">
        <w:tab/>
        <w:t>General</w:t>
      </w:r>
      <w:bookmarkEnd w:id="377"/>
      <w:bookmarkEnd w:id="378"/>
      <w:bookmarkEnd w:id="379"/>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CB4FC8">
        <w:t>TS</w:t>
      </w:r>
      <w:r w:rsidR="00CB4FC8">
        <w:t> </w:t>
      </w:r>
      <w:r w:rsidR="00CB4FC8">
        <w:t>23.501</w:t>
      </w:r>
      <w:r w:rsidR="00CB4FC8">
        <w:t> </w:t>
      </w:r>
      <w:r w:rsidR="00CB4FC8">
        <w:t>[</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CB4FC8" w:rsidRPr="00F70B61">
        <w:t>TS</w:t>
      </w:r>
      <w:r w:rsidR="00CB4FC8">
        <w:t> </w:t>
      </w:r>
      <w:r w:rsidR="00CB4FC8" w:rsidRPr="00F70B61">
        <w:t>23.203</w:t>
      </w:r>
      <w:r w:rsidR="00CB4FC8">
        <w:t> </w:t>
      </w:r>
      <w:r w:rsidR="00CB4FC8"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907FC5">
        <w:trPr>
          <w:cantSplit/>
          <w:tblHeader/>
        </w:trPr>
        <w:tc>
          <w:tcPr>
            <w:tcW w:w="1613" w:type="dxa"/>
          </w:tcPr>
          <w:p w:rsidR="009249BC" w:rsidRPr="00F70B61" w:rsidRDefault="009249BC" w:rsidP="005B67F5">
            <w:pPr>
              <w:pStyle w:val="TAH"/>
            </w:pPr>
            <w:r w:rsidRPr="00F70B61">
              <w:lastRenderedPageBreak/>
              <w:t>Information name</w:t>
            </w:r>
          </w:p>
        </w:tc>
        <w:tc>
          <w:tcPr>
            <w:tcW w:w="3279" w:type="dxa"/>
          </w:tcPr>
          <w:p w:rsidR="009249BC" w:rsidRPr="00F70B61" w:rsidRDefault="009249BC" w:rsidP="005B67F5">
            <w:pPr>
              <w:pStyle w:val="TAH"/>
            </w:pPr>
            <w:r w:rsidRPr="00F70B61">
              <w:t>Description</w:t>
            </w:r>
          </w:p>
        </w:tc>
        <w:tc>
          <w:tcPr>
            <w:tcW w:w="1364" w:type="dxa"/>
          </w:tcPr>
          <w:p w:rsidR="009249BC" w:rsidRPr="00F70B61" w:rsidRDefault="009249BC" w:rsidP="005B67F5">
            <w:pPr>
              <w:pStyle w:val="TAH"/>
            </w:pPr>
            <w:r w:rsidRPr="00F70B61">
              <w:t>Category</w:t>
            </w:r>
          </w:p>
        </w:tc>
        <w:tc>
          <w:tcPr>
            <w:tcW w:w="1748" w:type="dxa"/>
          </w:tcPr>
          <w:p w:rsidR="009249BC" w:rsidRPr="00F70B61" w:rsidRDefault="009249BC" w:rsidP="005B67F5">
            <w:pPr>
              <w:pStyle w:val="TAH"/>
            </w:pPr>
            <w:r w:rsidRPr="00F70B61">
              <w:t>PCF permitted to modify for a dynamic PCC rule in the SMF</w:t>
            </w:r>
          </w:p>
        </w:tc>
        <w:tc>
          <w:tcPr>
            <w:tcW w:w="1627"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Rule identifier</w:t>
            </w:r>
          </w:p>
        </w:tc>
        <w:tc>
          <w:tcPr>
            <w:tcW w:w="3279"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4" w:type="dxa"/>
          </w:tcPr>
          <w:p w:rsidR="009249BC" w:rsidRPr="00F70B61" w:rsidRDefault="009249BC" w:rsidP="005B67F5">
            <w:pPr>
              <w:pStyle w:val="TAL"/>
              <w:rPr>
                <w:szCs w:val="18"/>
              </w:rPr>
            </w:pPr>
            <w:r w:rsidRPr="00F70B61">
              <w:rPr>
                <w:szCs w:val="18"/>
              </w:rPr>
              <w:t>Mandatory</w:t>
            </w: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Service data flow detection</w:t>
            </w:r>
          </w:p>
        </w:tc>
        <w:tc>
          <w:tcPr>
            <w:tcW w:w="3279"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Precedence</w:t>
            </w:r>
          </w:p>
        </w:tc>
        <w:tc>
          <w:tcPr>
            <w:tcW w:w="3279"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9249BC" w:rsidRPr="00F70B61" w:rsidRDefault="009249BC" w:rsidP="005B67F5">
            <w:pPr>
              <w:pStyle w:val="TAL"/>
              <w:rPr>
                <w:szCs w:val="18"/>
              </w:rPr>
            </w:pPr>
            <w:r w:rsidRPr="00F70B61">
              <w:rPr>
                <w:szCs w:val="18"/>
              </w:rPr>
              <w:t>Conditional (NOTE 2)</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data flow template</w:t>
            </w:r>
          </w:p>
        </w:tc>
        <w:tc>
          <w:tcPr>
            <w:tcW w:w="3279"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rsidR="009249BC" w:rsidRPr="00F70B61" w:rsidRDefault="009249BC" w:rsidP="005B67F5">
            <w:pPr>
              <w:pStyle w:val="TAL"/>
              <w:rPr>
                <w:szCs w:val="18"/>
              </w:rPr>
            </w:pPr>
            <w:r w:rsidRPr="00F70B61">
              <w:rPr>
                <w:szCs w:val="18"/>
              </w:rPr>
              <w:t>Mandatory (NOTE 3)</w:t>
            </w:r>
          </w:p>
        </w:tc>
        <w:tc>
          <w:tcPr>
            <w:tcW w:w="174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27"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Mute for notification</w:t>
            </w:r>
          </w:p>
        </w:tc>
        <w:tc>
          <w:tcPr>
            <w:tcW w:w="3279"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rsidR="009249BC" w:rsidRPr="00F70B61" w:rsidRDefault="009249BC" w:rsidP="005B67F5">
            <w:pPr>
              <w:pStyle w:val="TAL"/>
              <w:rPr>
                <w:szCs w:val="18"/>
              </w:rPr>
            </w:pPr>
            <w:r w:rsidRPr="00F70B61">
              <w:rPr>
                <w:szCs w:val="18"/>
              </w:rPr>
              <w:t>Conditional (NOTE 5)</w:t>
            </w:r>
          </w:p>
        </w:tc>
        <w:tc>
          <w:tcPr>
            <w:tcW w:w="1748" w:type="dxa"/>
          </w:tcPr>
          <w:p w:rsidR="009249BC" w:rsidRPr="00F70B61" w:rsidRDefault="009249BC" w:rsidP="005B67F5">
            <w:pPr>
              <w:pStyle w:val="TAL"/>
            </w:pPr>
            <w:r w:rsidRPr="00F70B61">
              <w:t>No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Charging</w:t>
            </w:r>
          </w:p>
        </w:tc>
        <w:tc>
          <w:tcPr>
            <w:tcW w:w="3279"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identifier</w:t>
            </w:r>
          </w:p>
        </w:tc>
        <w:tc>
          <w:tcPr>
            <w:tcW w:w="3279"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Sponsor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Application Service Provider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Charging method</w:t>
            </w:r>
          </w:p>
        </w:tc>
        <w:tc>
          <w:tcPr>
            <w:tcW w:w="3279"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 offline or neither.</w:t>
            </w:r>
          </w:p>
        </w:tc>
        <w:tc>
          <w:tcPr>
            <w:tcW w:w="1364"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023E00">
              <w:rPr>
                <w:noProof/>
              </w:rPr>
              <w:t>Service Data flow handling while requesting credit</w:t>
            </w:r>
          </w:p>
        </w:tc>
        <w:tc>
          <w:tcPr>
            <w:tcW w:w="3279"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023E00">
              <w:t>No</w:t>
            </w:r>
          </w:p>
        </w:tc>
        <w:tc>
          <w:tcPr>
            <w:tcW w:w="1627" w:type="dxa"/>
          </w:tcPr>
          <w:p w:rsidR="00BC57F7" w:rsidRPr="00F70B61" w:rsidRDefault="00BC57F7" w:rsidP="00BC57F7">
            <w:pPr>
              <w:pStyle w:val="TAL"/>
            </w:pPr>
            <w:r w:rsidRPr="00023E00">
              <w:t>New</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lastRenderedPageBreak/>
              <w:t>Measurement method</w:t>
            </w:r>
          </w:p>
        </w:tc>
        <w:tc>
          <w:tcPr>
            <w:tcW w:w="3279"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Application Function Record Information</w:t>
            </w:r>
          </w:p>
        </w:tc>
        <w:tc>
          <w:tcPr>
            <w:tcW w:w="3279"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b/>
                <w:szCs w:val="18"/>
              </w:rPr>
            </w:pPr>
            <w:r w:rsidRPr="00F70B61">
              <w:rPr>
                <w:b/>
                <w:szCs w:val="18"/>
              </w:rPr>
              <w:t>Policy control</w:t>
            </w:r>
          </w:p>
        </w:tc>
        <w:tc>
          <w:tcPr>
            <w:tcW w:w="3279"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p>
        </w:tc>
        <w:tc>
          <w:tcPr>
            <w:tcW w:w="1627" w:type="dxa"/>
          </w:tcPr>
          <w:p w:rsidR="00BC57F7" w:rsidRPr="00F70B61" w:rsidRDefault="00BC57F7" w:rsidP="00BC57F7">
            <w:pPr>
              <w:pStyle w:val="TAL"/>
            </w:pP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Gate status</w:t>
            </w:r>
          </w:p>
        </w:tc>
        <w:tc>
          <w:tcPr>
            <w:tcW w:w="3279"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279"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907FC5">
        <w:trPr>
          <w:cantSplit/>
        </w:trPr>
        <w:tc>
          <w:tcPr>
            <w:tcW w:w="1613" w:type="dxa"/>
          </w:tcPr>
          <w:p w:rsidR="00BC57F7" w:rsidRPr="00F70B61" w:rsidRDefault="00BC57F7" w:rsidP="00BC57F7">
            <w:pPr>
              <w:pStyle w:val="TAL"/>
              <w:rPr>
                <w:szCs w:val="18"/>
              </w:rPr>
            </w:pPr>
            <w:r w:rsidRPr="00F70B61">
              <w:t>QoS Notification Control (QNC)</w:t>
            </w:r>
          </w:p>
        </w:tc>
        <w:tc>
          <w:tcPr>
            <w:tcW w:w="3279"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UL-maximum bitrate</w:t>
            </w:r>
          </w:p>
        </w:tc>
        <w:tc>
          <w:tcPr>
            <w:tcW w:w="3279" w:type="dxa"/>
          </w:tcPr>
          <w:p w:rsidR="00BC57F7" w:rsidRPr="00F70B61" w:rsidRDefault="00BC57F7" w:rsidP="00BC57F7">
            <w:pPr>
              <w:pStyle w:val="TAL"/>
            </w:pPr>
            <w:r w:rsidRPr="00F70B61">
              <w:t>The uplink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DL-maximum bitrate</w:t>
            </w:r>
          </w:p>
        </w:tc>
        <w:tc>
          <w:tcPr>
            <w:tcW w:w="3279" w:type="dxa"/>
          </w:tcPr>
          <w:p w:rsidR="00BC57F7" w:rsidRPr="00F70B61" w:rsidRDefault="00BC57F7" w:rsidP="00BC57F7">
            <w:pPr>
              <w:pStyle w:val="TAL"/>
            </w:pPr>
            <w:r w:rsidRPr="00F70B61">
              <w:t>The downlink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UL-guaranteed bitrate</w:t>
            </w:r>
          </w:p>
        </w:tc>
        <w:tc>
          <w:tcPr>
            <w:tcW w:w="3279" w:type="dxa"/>
          </w:tcPr>
          <w:p w:rsidR="00BC57F7" w:rsidRPr="00F70B61" w:rsidRDefault="00BC57F7" w:rsidP="00BC57F7">
            <w:pPr>
              <w:pStyle w:val="TAL"/>
            </w:pPr>
            <w:r w:rsidRPr="00F70B61">
              <w:t>The uplink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DL-guaranteed bitrate</w:t>
            </w:r>
          </w:p>
        </w:tc>
        <w:tc>
          <w:tcPr>
            <w:tcW w:w="3279" w:type="dxa"/>
          </w:tcPr>
          <w:p w:rsidR="00BC57F7" w:rsidRPr="00F70B61" w:rsidRDefault="00BC57F7" w:rsidP="00BC57F7">
            <w:pPr>
              <w:pStyle w:val="TAL"/>
            </w:pPr>
            <w:r w:rsidRPr="00F70B61">
              <w:t>The downlink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 sharing indication</w:t>
            </w:r>
          </w:p>
        </w:tc>
        <w:tc>
          <w:tcPr>
            <w:tcW w:w="3279"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 sharing indication</w:t>
            </w:r>
          </w:p>
        </w:tc>
        <w:tc>
          <w:tcPr>
            <w:tcW w:w="3279"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w:t>
            </w:r>
          </w:p>
        </w:tc>
        <w:tc>
          <w:tcPr>
            <w:tcW w:w="3279" w:type="dxa"/>
          </w:tcPr>
          <w:p w:rsidR="00BC57F7" w:rsidRPr="00F70B61" w:rsidRDefault="00BC57F7" w:rsidP="00BC57F7">
            <w:pPr>
              <w:pStyle w:val="TAL"/>
              <w:rPr>
                <w:szCs w:val="18"/>
              </w:rPr>
            </w:pPr>
            <w:r w:rsidRPr="00F70B61">
              <w:rPr>
                <w:szCs w:val="18"/>
              </w:rPr>
              <w:t>Redirect state of the service data flow (enabled/disabled)</w:t>
            </w:r>
          </w:p>
        </w:tc>
        <w:tc>
          <w:tcPr>
            <w:tcW w:w="1364" w:type="dxa"/>
          </w:tcPr>
          <w:p w:rsidR="00BC57F7" w:rsidRPr="00F70B61" w:rsidRDefault="00BC57F7" w:rsidP="00BC57F7">
            <w:pPr>
              <w:pStyle w:val="TAL"/>
              <w:rPr>
                <w:szCs w:val="18"/>
              </w:rPr>
            </w:pPr>
            <w:r w:rsidRPr="00F70B61">
              <w:rPr>
                <w:szCs w:val="18"/>
              </w:rPr>
              <w:t>Conditional (NOTE 8)</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 Destination</w:t>
            </w:r>
          </w:p>
        </w:tc>
        <w:tc>
          <w:tcPr>
            <w:tcW w:w="3279"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ARP</w:t>
            </w:r>
          </w:p>
        </w:tc>
        <w:tc>
          <w:tcPr>
            <w:tcW w:w="3279"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3C67C5" w:rsidRPr="00F70B61" w:rsidTr="00907FC5">
        <w:trPr>
          <w:cantSplit/>
        </w:trPr>
        <w:tc>
          <w:tcPr>
            <w:tcW w:w="1613" w:type="dxa"/>
          </w:tcPr>
          <w:p w:rsidR="003C67C5" w:rsidRPr="00F70B61" w:rsidRDefault="003C67C5" w:rsidP="003C67C5">
            <w:pPr>
              <w:pStyle w:val="TAL"/>
              <w:rPr>
                <w:szCs w:val="18"/>
              </w:rPr>
            </w:pPr>
            <w:r w:rsidRPr="00865F08">
              <w:lastRenderedPageBreak/>
              <w:t>Bind to QoS Flow associated with the default QoS rule</w:t>
            </w:r>
          </w:p>
        </w:tc>
        <w:tc>
          <w:tcPr>
            <w:tcW w:w="3279"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865F08">
              <w:t>Yes</w:t>
            </w:r>
          </w:p>
        </w:tc>
        <w:tc>
          <w:tcPr>
            <w:tcW w:w="1627"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907FC5">
        <w:trPr>
          <w:cantSplit/>
        </w:trPr>
        <w:tc>
          <w:tcPr>
            <w:tcW w:w="1613"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rsidR="003C67C5" w:rsidRPr="00F70B61" w:rsidRDefault="003C67C5" w:rsidP="003C67C5">
            <w:pPr>
              <w:pStyle w:val="TAL"/>
            </w:pPr>
            <w:r w:rsidRPr="00F70B61">
              <w:t>Yes</w:t>
            </w:r>
          </w:p>
        </w:tc>
        <w:tc>
          <w:tcPr>
            <w:tcW w:w="1627" w:type="dxa"/>
          </w:tcPr>
          <w:p w:rsidR="003C67C5" w:rsidRPr="00F70B61" w:rsidRDefault="003C67C5" w:rsidP="003C67C5">
            <w:pPr>
              <w:pStyle w:val="TAL"/>
            </w:pPr>
            <w:r>
              <w:t>Added</w:t>
            </w:r>
          </w:p>
        </w:tc>
      </w:tr>
      <w:tr w:rsidR="003C67C5" w:rsidRPr="00F70B61" w:rsidTr="00907FC5">
        <w:trPr>
          <w:cantSplit/>
        </w:trPr>
        <w:tc>
          <w:tcPr>
            <w:tcW w:w="1613" w:type="dxa"/>
          </w:tcPr>
          <w:p w:rsidR="003C67C5" w:rsidRPr="00F70B61" w:rsidRDefault="003C67C5" w:rsidP="003C67C5">
            <w:pPr>
              <w:pStyle w:val="TAL"/>
              <w:rPr>
                <w:b/>
                <w:szCs w:val="18"/>
              </w:rPr>
            </w:pPr>
            <w:r w:rsidRPr="00F70B61">
              <w:rPr>
                <w:szCs w:val="18"/>
              </w:rPr>
              <w:t>PS to CS session continuity</w:t>
            </w:r>
          </w:p>
        </w:tc>
        <w:tc>
          <w:tcPr>
            <w:tcW w:w="3279" w:type="dxa"/>
          </w:tcPr>
          <w:p w:rsidR="003C67C5" w:rsidRPr="00F70B61" w:rsidRDefault="003C67C5" w:rsidP="003C67C5">
            <w:pPr>
              <w:pStyle w:val="TAL"/>
            </w:pPr>
            <w:r w:rsidRPr="00F70B61">
              <w:t>Indicates whether the service data flow is a candidate for vSRVCC.</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p>
        </w:tc>
        <w:tc>
          <w:tcPr>
            <w:tcW w:w="1627" w:type="dxa"/>
          </w:tcPr>
          <w:p w:rsidR="003C67C5" w:rsidRPr="00F70B61" w:rsidRDefault="003C67C5" w:rsidP="003C67C5">
            <w:pPr>
              <w:pStyle w:val="TAL"/>
            </w:pPr>
            <w:r w:rsidRPr="00F70B61">
              <w:t>Removed</w:t>
            </w:r>
          </w:p>
        </w:tc>
      </w:tr>
      <w:tr w:rsidR="003C67C5" w:rsidRPr="00F70B61" w:rsidTr="00907FC5">
        <w:trPr>
          <w:cantSplit/>
        </w:trPr>
        <w:tc>
          <w:tcPr>
            <w:tcW w:w="1613"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BA44EB">
              <w:rPr>
                <w:rFonts w:eastAsia="SimSun" w:hint="eastAsia"/>
                <w:lang w:eastAsia="zh-CN"/>
              </w:rPr>
              <w:t>Yes</w:t>
            </w:r>
          </w:p>
        </w:tc>
        <w:tc>
          <w:tcPr>
            <w:tcW w:w="1627" w:type="dxa"/>
          </w:tcPr>
          <w:p w:rsidR="003C67C5" w:rsidRPr="00F70B61" w:rsidRDefault="003C67C5" w:rsidP="003C67C5">
            <w:pPr>
              <w:pStyle w:val="TAL"/>
            </w:pPr>
            <w:r w:rsidRPr="00BA44EB">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szCs w:val="18"/>
              </w:rPr>
            </w:pPr>
            <w:r>
              <w:rPr>
                <w:szCs w:val="18"/>
              </w:rPr>
              <w:t>Disable UE notifications at changes related to Alternative QoS Profiles</w:t>
            </w:r>
          </w:p>
        </w:tc>
        <w:tc>
          <w:tcPr>
            <w:tcW w:w="3279" w:type="dxa"/>
          </w:tcPr>
          <w:p w:rsidR="00907FC5" w:rsidRPr="00F70B61" w:rsidRDefault="00907FC5" w:rsidP="00907FC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907FC5" w:rsidRDefault="00907FC5" w:rsidP="00907FC5">
            <w:pPr>
              <w:pStyle w:val="TAL"/>
              <w:rPr>
                <w:szCs w:val="18"/>
              </w:rPr>
            </w:pPr>
            <w:r>
              <w:rPr>
                <w:szCs w:val="18"/>
              </w:rPr>
              <w:t>Conditional</w:t>
            </w:r>
          </w:p>
          <w:p w:rsidR="00907FC5" w:rsidRPr="00F70B61" w:rsidRDefault="00907FC5" w:rsidP="00907FC5">
            <w:pPr>
              <w:pStyle w:val="TAL"/>
              <w:rPr>
                <w:szCs w:val="18"/>
              </w:rPr>
            </w:pPr>
            <w:r>
              <w:rPr>
                <w:szCs w:val="18"/>
              </w:rPr>
              <w:t>(NOTE</w:t>
            </w:r>
            <w:r>
              <w:rPr>
                <w:szCs w:val="18"/>
                <w:lang w:val="en-GB"/>
              </w:rPr>
              <w:t> 25</w:t>
            </w:r>
            <w:r>
              <w:rPr>
                <w:szCs w:val="18"/>
              </w:rPr>
              <w:t>)</w:t>
            </w:r>
          </w:p>
        </w:tc>
        <w:tc>
          <w:tcPr>
            <w:tcW w:w="1748" w:type="dxa"/>
          </w:tcPr>
          <w:p w:rsidR="00907FC5" w:rsidRPr="00F70B61" w:rsidRDefault="00907FC5" w:rsidP="00907FC5">
            <w:pPr>
              <w:pStyle w:val="TAL"/>
            </w:pPr>
            <w:r w:rsidRPr="00910114">
              <w:rPr>
                <w:rFonts w:eastAsia="SimSun" w:hint="eastAsia"/>
                <w:lang w:eastAsia="zh-CN"/>
              </w:rPr>
              <w:t>Yes</w:t>
            </w:r>
          </w:p>
        </w:tc>
        <w:tc>
          <w:tcPr>
            <w:tcW w:w="1627" w:type="dxa"/>
          </w:tcPr>
          <w:p w:rsidR="00907FC5" w:rsidRPr="00F70B61" w:rsidRDefault="00907FC5" w:rsidP="00907F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Access Network Information Reporting</w:t>
            </w:r>
          </w:p>
        </w:tc>
        <w:tc>
          <w:tcPr>
            <w:tcW w:w="3279" w:type="dxa"/>
          </w:tcPr>
          <w:p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User Location Report</w:t>
            </w:r>
          </w:p>
        </w:tc>
        <w:tc>
          <w:tcPr>
            <w:tcW w:w="3279" w:type="dxa"/>
          </w:tcPr>
          <w:p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907FC5" w:rsidRPr="00F70B61" w:rsidRDefault="00907FC5" w:rsidP="00907FC5">
            <w:pPr>
              <w:pStyle w:val="TAL"/>
              <w:rPr>
                <w:szCs w:val="18"/>
              </w:rPr>
            </w:pPr>
            <w:r w:rsidRPr="00F70B61">
              <w:rPr>
                <w:szCs w:val="18"/>
              </w:rPr>
              <w:t>The time zone of the UE is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Usage Monitoring Control</w:t>
            </w:r>
          </w:p>
        </w:tc>
        <w:tc>
          <w:tcPr>
            <w:tcW w:w="3279" w:type="dxa"/>
          </w:tcPr>
          <w:p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szCs w:val="18"/>
              </w:rPr>
            </w:pPr>
            <w:r w:rsidRPr="00F70B61">
              <w:rPr>
                <w:szCs w:val="18"/>
              </w:rPr>
              <w:t>Monitoring key</w:t>
            </w:r>
          </w:p>
          <w:p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Indication of exclusion from session level monitoring</w:t>
            </w:r>
          </w:p>
        </w:tc>
        <w:tc>
          <w:tcPr>
            <w:tcW w:w="3279" w:type="dxa"/>
          </w:tcPr>
          <w:p w:rsidR="00907FC5" w:rsidRPr="00F70B61" w:rsidRDefault="00907FC5" w:rsidP="00907FC5">
            <w:pPr>
              <w:pStyle w:val="TAL"/>
            </w:pPr>
            <w:r w:rsidRPr="00F70B61">
              <w:t>Indicates that the service data flow shall be excluded from PDU Session usage monitoring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lastRenderedPageBreak/>
              <w:t>Traffic steering policy identifier(s)</w:t>
            </w:r>
          </w:p>
        </w:tc>
        <w:tc>
          <w:tcPr>
            <w:tcW w:w="3279" w:type="dxa"/>
          </w:tcPr>
          <w:p w:rsidR="00907FC5" w:rsidRPr="00F70B61" w:rsidRDefault="00907FC5" w:rsidP="00907FC5">
            <w:pPr>
              <w:pStyle w:val="TAL"/>
              <w:rPr>
                <w:szCs w:val="18"/>
              </w:rPr>
            </w:pPr>
            <w:r w:rsidRPr="00F70B61">
              <w:rPr>
                <w:szCs w:val="18"/>
              </w:rPr>
              <w:t>Reference to a pre-configured traffic steering policy at the SMF</w:t>
            </w:r>
          </w:p>
          <w:p w:rsidR="00907FC5" w:rsidRPr="00F70B61" w:rsidRDefault="00907FC5" w:rsidP="00907FC5">
            <w:pPr>
              <w:pStyle w:val="TAL"/>
              <w:rPr>
                <w:szCs w:val="18"/>
              </w:rPr>
            </w:pPr>
            <w:r w:rsidRPr="00F70B61">
              <w:rPr>
                <w:szCs w:val="18"/>
              </w:rPr>
              <w:t>(NOTE 12).</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b/>
                <w:szCs w:val="18"/>
              </w:rPr>
            </w:pPr>
            <w:r w:rsidRPr="00F70B61">
              <w:t>Data Network Access Identifier</w:t>
            </w:r>
          </w:p>
        </w:tc>
        <w:tc>
          <w:tcPr>
            <w:tcW w:w="3279" w:type="dxa"/>
          </w:tcPr>
          <w:p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rsidR="00907FC5" w:rsidRPr="00A4526A" w:rsidRDefault="00907FC5" w:rsidP="00907FC5">
            <w:pPr>
              <w:pStyle w:val="TAL"/>
              <w:rPr>
                <w:szCs w:val="18"/>
              </w:rPr>
            </w:pPr>
            <w:r w:rsidRPr="00AB28F7">
              <w:rPr>
                <w:szCs w:val="18"/>
              </w:rPr>
              <w:t>Reference to a pre-configured traffic steering policy at the SMF</w:t>
            </w:r>
          </w:p>
          <w:p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t>Added</w:t>
            </w:r>
          </w:p>
        </w:tc>
      </w:tr>
      <w:tr w:rsidR="00907FC5" w:rsidRPr="00F70B61" w:rsidTr="00907FC5">
        <w:trPr>
          <w:cantSplit/>
        </w:trPr>
        <w:tc>
          <w:tcPr>
            <w:tcW w:w="1613" w:type="dxa"/>
          </w:tcPr>
          <w:p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rsidRPr="00A4526A">
              <w:t>Added</w:t>
            </w:r>
          </w:p>
        </w:tc>
      </w:tr>
      <w:tr w:rsidR="00907FC5" w:rsidRPr="00F70B61" w:rsidTr="00907FC5">
        <w:trPr>
          <w:cantSplit/>
        </w:trPr>
        <w:tc>
          <w:tcPr>
            <w:tcW w:w="1613" w:type="dxa"/>
          </w:tcPr>
          <w:p w:rsidR="00907FC5" w:rsidRPr="00F70B61" w:rsidRDefault="00907FC5" w:rsidP="00907FC5">
            <w:pPr>
              <w:pStyle w:val="TAL"/>
              <w:rPr>
                <w:b/>
                <w:szCs w:val="18"/>
              </w:rPr>
            </w:pPr>
            <w:r>
              <w:t>Information on AF subscription to UP change events</w:t>
            </w:r>
          </w:p>
        </w:tc>
        <w:tc>
          <w:tcPr>
            <w:tcW w:w="3279" w:type="dxa"/>
          </w:tcPr>
          <w:p w:rsidR="00907FC5" w:rsidRPr="00F70B61" w:rsidRDefault="00907FC5" w:rsidP="00907FC5">
            <w:pPr>
              <w:pStyle w:val="TAL"/>
              <w:rPr>
                <w:i/>
                <w:szCs w:val="18"/>
              </w:rPr>
            </w:pPr>
            <w:r>
              <w:t>Indicates whether notifications in</w:t>
            </w:r>
            <w:r>
              <w:rPr>
                <w:lang w:val="en-GB"/>
              </w:rPr>
              <w:t xml:space="preserve"> the</w:t>
            </w:r>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sidRPr="00627C98">
              <w:rPr>
                <w:szCs w:val="18"/>
              </w:rPr>
              <w:t>Indication of UE IP address preservation</w:t>
            </w:r>
          </w:p>
        </w:tc>
        <w:tc>
          <w:tcPr>
            <w:tcW w:w="3279" w:type="dxa"/>
          </w:tcPr>
          <w:p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Pr>
                <w:szCs w:val="18"/>
              </w:rPr>
              <w:t>Indication of traffic correlation</w:t>
            </w:r>
          </w:p>
        </w:tc>
        <w:tc>
          <w:tcPr>
            <w:tcW w:w="3279" w:type="dxa"/>
          </w:tcPr>
          <w:p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pPr>
            <w:r w:rsidRPr="00F70B61">
              <w:rPr>
                <w:b/>
                <w:szCs w:val="18"/>
              </w:rPr>
              <w:t>NBIFOM related control Information</w:t>
            </w:r>
          </w:p>
        </w:tc>
        <w:tc>
          <w:tcPr>
            <w:tcW w:w="3279" w:type="dxa"/>
          </w:tcPr>
          <w:p w:rsidR="00907FC5" w:rsidRPr="00F70B61" w:rsidRDefault="00907FC5" w:rsidP="00907FC5">
            <w:pPr>
              <w:pStyle w:val="TAL"/>
            </w:pPr>
            <w:r w:rsidRPr="00F70B61">
              <w:rPr>
                <w:i/>
                <w:szCs w:val="18"/>
              </w:rPr>
              <w:t>This part describes PCC rule information related with NBIFOM</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pPr>
            <w:r w:rsidRPr="00F70B61">
              <w:rPr>
                <w:szCs w:val="18"/>
              </w:rPr>
              <w:t>Allowed Access Type</w:t>
            </w:r>
          </w:p>
        </w:tc>
        <w:tc>
          <w:tcPr>
            <w:tcW w:w="3279" w:type="dxa"/>
          </w:tcPr>
          <w:p w:rsidR="00907FC5" w:rsidRPr="00F70B61" w:rsidRDefault="00907FC5" w:rsidP="00907FC5">
            <w:pPr>
              <w:pStyle w:val="TAL"/>
            </w:pPr>
            <w:r w:rsidRPr="00F70B61">
              <w:rPr>
                <w:szCs w:val="18"/>
              </w:rPr>
              <w:t>The access to be used for traffic identified by the PCC rule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Removed</w:t>
            </w:r>
          </w:p>
        </w:tc>
      </w:tr>
      <w:tr w:rsidR="00907FC5" w:rsidRPr="00F70B61" w:rsidTr="00907FC5">
        <w:trPr>
          <w:cantSplit/>
        </w:trPr>
        <w:tc>
          <w:tcPr>
            <w:tcW w:w="1613" w:type="dxa"/>
          </w:tcPr>
          <w:p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b/>
                <w:lang w:val="en-US"/>
              </w:rPr>
            </w:pPr>
            <w:r w:rsidRPr="00627C98">
              <w:rPr>
                <w:b/>
                <w:lang w:val="en-US"/>
              </w:rPr>
              <w:t>MA PDU Session Control</w:t>
            </w:r>
          </w:p>
          <w:p w:rsidR="00907FC5" w:rsidRPr="00627C98" w:rsidRDefault="00907FC5" w:rsidP="00907FC5">
            <w:pPr>
              <w:pStyle w:val="TAL"/>
              <w:rPr>
                <w:b/>
                <w:lang w:val="en-US"/>
              </w:rPr>
            </w:pPr>
            <w:r>
              <w:rPr>
                <w:b/>
                <w:lang w:val="en-US"/>
              </w:rPr>
              <w:t>(NOTE 20)</w:t>
            </w:r>
          </w:p>
        </w:tc>
        <w:tc>
          <w:tcPr>
            <w:tcW w:w="3279" w:type="dxa"/>
          </w:tcPr>
          <w:p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627C98" w:rsidRDefault="00907FC5" w:rsidP="00907FC5">
            <w:pPr>
              <w:pStyle w:val="TAL"/>
              <w:rPr>
                <w:lang w:val="en-GB"/>
              </w:rPr>
            </w:pPr>
            <w:r>
              <w:rPr>
                <w:lang w:val="en-GB"/>
              </w:rPr>
              <w:t>New</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Steering Functionality</w:t>
            </w:r>
          </w:p>
        </w:tc>
        <w:tc>
          <w:tcPr>
            <w:tcW w:w="3279" w:type="dxa"/>
          </w:tcPr>
          <w:p w:rsidR="00907FC5" w:rsidRPr="00F70B61" w:rsidRDefault="00907FC5" w:rsidP="00907FC5">
            <w:pPr>
              <w:pStyle w:val="TAL"/>
              <w:rPr>
                <w:lang w:val="en-US" w:eastAsia="ja-JP"/>
              </w:rPr>
            </w:pPr>
            <w:r>
              <w:rPr>
                <w:lang w:val="en-US" w:eastAsia="ja-JP"/>
              </w:rPr>
              <w:t>Indicates the applicable traffic steering functionality.</w:t>
            </w:r>
          </w:p>
        </w:tc>
        <w:tc>
          <w:tcPr>
            <w:tcW w:w="1364" w:type="dxa"/>
          </w:tcPr>
          <w:p w:rsidR="00907FC5" w:rsidRPr="00F70B61" w:rsidRDefault="00907FC5" w:rsidP="00907FC5">
            <w:pPr>
              <w:pStyle w:val="TAL"/>
              <w:rPr>
                <w:szCs w:val="18"/>
                <w:lang w:val="en-US"/>
              </w:rPr>
            </w:pPr>
            <w:r>
              <w:rPr>
                <w:szCs w:val="18"/>
                <w:lang w:val="en-US"/>
              </w:rPr>
              <w:t>Conditional (NOTE 21)</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Steering mode</w:t>
            </w:r>
          </w:p>
        </w:tc>
        <w:tc>
          <w:tcPr>
            <w:tcW w:w="3279" w:type="dxa"/>
          </w:tcPr>
          <w:p w:rsidR="00907FC5" w:rsidRPr="00F70B61" w:rsidRDefault="00907FC5" w:rsidP="00907FC5">
            <w:pPr>
              <w:pStyle w:val="TAL"/>
              <w:rPr>
                <w:lang w:val="en-US" w:eastAsia="ja-JP"/>
              </w:rPr>
            </w:pPr>
            <w:r>
              <w:rPr>
                <w:lang w:val="en-US" w:eastAsia="ja-JP"/>
              </w:rPr>
              <w:t>Indicates the rule for distributing traffic between accesses together with associated parameters (if any).</w:t>
            </w:r>
          </w:p>
        </w:tc>
        <w:tc>
          <w:tcPr>
            <w:tcW w:w="1364" w:type="dxa"/>
          </w:tcPr>
          <w:p w:rsidR="00907FC5" w:rsidRPr="00F70B61" w:rsidRDefault="00907FC5" w:rsidP="00907FC5">
            <w:pPr>
              <w:pStyle w:val="TAL"/>
              <w:rPr>
                <w:szCs w:val="18"/>
                <w:lang w:val="en-US"/>
              </w:rPr>
            </w:pPr>
            <w:r>
              <w:rPr>
                <w:szCs w:val="18"/>
                <w:lang w:val="en-US"/>
              </w:rPr>
              <w:t>Conditional (NOTE 21)</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Default="00907FC5" w:rsidP="00907FC5">
            <w:pPr>
              <w:pStyle w:val="TAL"/>
              <w:rPr>
                <w:lang w:val="en-US"/>
              </w:rPr>
            </w:pPr>
            <w:r>
              <w:rPr>
                <w:lang w:val="en-US"/>
              </w:rPr>
              <w:t>Charging key for Non-3GPP access</w:t>
            </w:r>
          </w:p>
          <w:p w:rsidR="00907FC5" w:rsidRPr="00F70B61" w:rsidRDefault="00907FC5" w:rsidP="00907FC5">
            <w:pPr>
              <w:pStyle w:val="TAL"/>
              <w:rPr>
                <w:lang w:val="en-US"/>
              </w:rPr>
            </w:pPr>
            <w:r>
              <w:rPr>
                <w:lang w:val="en-US"/>
              </w:rPr>
              <w:t>(NOTE 22)</w:t>
            </w:r>
          </w:p>
        </w:tc>
        <w:tc>
          <w:tcPr>
            <w:tcW w:w="3279" w:type="dxa"/>
          </w:tcPr>
          <w:p w:rsidR="00907FC5" w:rsidRPr="00F70B61" w:rsidRDefault="00907FC5" w:rsidP="00907FC5">
            <w:pPr>
              <w:pStyle w:val="TAL"/>
              <w:rPr>
                <w:lang w:val="en-US" w:eastAsia="ja-JP"/>
              </w:rPr>
            </w:pPr>
            <w:r>
              <w:rPr>
                <w:lang w:val="en-US" w:eastAsia="ja-JP"/>
              </w:rPr>
              <w:t>Indicates the Charging key used for charging packets carried via Non-3GPP access for a MA PDU Session.</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Default="00907FC5" w:rsidP="00907FC5">
            <w:pPr>
              <w:pStyle w:val="TAL"/>
              <w:rPr>
                <w:lang w:val="en-US"/>
              </w:rPr>
            </w:pPr>
            <w:r>
              <w:rPr>
                <w:lang w:val="en-US"/>
              </w:rPr>
              <w:lastRenderedPageBreak/>
              <w:t>Monitoring key for Non-3GPP access</w:t>
            </w:r>
          </w:p>
          <w:p w:rsidR="00907FC5" w:rsidRPr="00F70B61" w:rsidRDefault="00907FC5" w:rsidP="00907FC5">
            <w:pPr>
              <w:pStyle w:val="TAL"/>
              <w:rPr>
                <w:lang w:val="en-US"/>
              </w:rPr>
            </w:pPr>
            <w:r>
              <w:rPr>
                <w:lang w:val="en-US"/>
              </w:rPr>
              <w:t>(NOTE 23)</w:t>
            </w:r>
          </w:p>
        </w:tc>
        <w:tc>
          <w:tcPr>
            <w:tcW w:w="3279" w:type="dxa"/>
          </w:tcPr>
          <w:p w:rsidR="00907FC5" w:rsidRPr="00F70B61" w:rsidRDefault="00907FC5" w:rsidP="00907FC5">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Pr="00627C98" w:rsidRDefault="00907FC5" w:rsidP="00907FC5">
            <w:pPr>
              <w:pStyle w:val="TAL"/>
              <w:rPr>
                <w:b/>
                <w:lang w:val="en-US"/>
              </w:rPr>
            </w:pPr>
            <w:r>
              <w:rPr>
                <w:b/>
                <w:lang w:val="en-US"/>
              </w:rPr>
              <w:t>QoS Monitoring for URLLC</w:t>
            </w:r>
          </w:p>
        </w:tc>
        <w:tc>
          <w:tcPr>
            <w:tcW w:w="3279" w:type="dxa"/>
          </w:tcPr>
          <w:p w:rsidR="00907FC5" w:rsidRPr="00627C98" w:rsidRDefault="00907FC5" w:rsidP="00907FC5">
            <w:pPr>
              <w:pStyle w:val="TAL"/>
              <w:rPr>
                <w:i/>
                <w:lang w:val="en-US" w:eastAsia="ja-JP"/>
              </w:rPr>
            </w:pPr>
            <w:r>
              <w:rPr>
                <w:i/>
                <w:lang w:val="en-US" w:eastAsia="ja-JP"/>
              </w:rPr>
              <w:t>This part describes PCC rule information related with QoS Monitoring for URLLC.</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627C98" w:rsidRDefault="00907FC5" w:rsidP="00907FC5">
            <w:pPr>
              <w:pStyle w:val="TAL"/>
              <w:rPr>
                <w:lang w:val="en-GB"/>
              </w:rPr>
            </w:pPr>
          </w:p>
        </w:tc>
      </w:tr>
      <w:tr w:rsidR="00907FC5" w:rsidRPr="00F70B61" w:rsidTr="00907FC5">
        <w:trPr>
          <w:cantSplit/>
        </w:trPr>
        <w:tc>
          <w:tcPr>
            <w:tcW w:w="1613" w:type="dxa"/>
          </w:tcPr>
          <w:p w:rsidR="00907FC5" w:rsidRPr="00F70B61" w:rsidRDefault="00907FC5" w:rsidP="00907FC5">
            <w:pPr>
              <w:pStyle w:val="TAL"/>
              <w:rPr>
                <w:lang w:val="en-US"/>
              </w:rPr>
            </w:pPr>
            <w:r>
              <w:rPr>
                <w:lang w:val="en-US"/>
              </w:rPr>
              <w:t>QoS parameter(s) to be measured</w:t>
            </w:r>
          </w:p>
        </w:tc>
        <w:tc>
          <w:tcPr>
            <w:tcW w:w="3279" w:type="dxa"/>
          </w:tcPr>
          <w:p w:rsidR="00907FC5" w:rsidRPr="00F70B61" w:rsidRDefault="00907FC5" w:rsidP="00907FC5">
            <w:pPr>
              <w:pStyle w:val="TAL"/>
              <w:rPr>
                <w:lang w:val="en-US" w:eastAsia="ja-JP"/>
              </w:rPr>
            </w:pPr>
            <w:r>
              <w:rPr>
                <w:lang w:val="en-US" w:eastAsia="ja-JP"/>
              </w:rPr>
              <w:t>UL packet delay, DL packet delay or round trip packet delay.</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Reporting frequency</w:t>
            </w:r>
          </w:p>
        </w:tc>
        <w:tc>
          <w:tcPr>
            <w:tcW w:w="3279" w:type="dxa"/>
          </w:tcPr>
          <w:p w:rsidR="00907FC5" w:rsidRPr="00F70B61" w:rsidRDefault="00907FC5" w:rsidP="00907FC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Target of reporting</w:t>
            </w:r>
          </w:p>
        </w:tc>
        <w:tc>
          <w:tcPr>
            <w:tcW w:w="3279" w:type="dxa"/>
          </w:tcPr>
          <w:p w:rsidR="00907FC5" w:rsidRPr="00F70B61" w:rsidRDefault="00907FC5" w:rsidP="00907FC5">
            <w:pPr>
              <w:pStyle w:val="TAL"/>
              <w:rPr>
                <w:lang w:val="en-US" w:eastAsia="ja-JP"/>
              </w:rPr>
            </w:pPr>
            <w:r>
              <w:rPr>
                <w:lang w:val="en-US" w:eastAsia="ja-JP"/>
              </w:rPr>
              <w:t>Defines the target of the QoS Monitoring reports, it can be either the PCF or the AF, decided by the PCF.</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Default="00907FC5" w:rsidP="00907FC5">
            <w:pPr>
              <w:pStyle w:val="TAL"/>
              <w:rPr>
                <w:b/>
                <w:lang w:val="en-US"/>
              </w:rPr>
            </w:pPr>
            <w:r>
              <w:rPr>
                <w:b/>
                <w:lang w:val="en-US"/>
              </w:rPr>
              <w:t>Alternative QoS Parameter Sets</w:t>
            </w:r>
          </w:p>
          <w:p w:rsidR="00907FC5" w:rsidRDefault="00907FC5" w:rsidP="00907FC5">
            <w:pPr>
              <w:pStyle w:val="TAL"/>
              <w:rPr>
                <w:b/>
                <w:lang w:val="en-US"/>
              </w:rPr>
            </w:pPr>
            <w:r>
              <w:rPr>
                <w:b/>
                <w:lang w:val="en-US"/>
              </w:rPr>
              <w:t>(NOTE 24)</w:t>
            </w:r>
          </w:p>
          <w:p w:rsidR="00907FC5" w:rsidRPr="00627C98" w:rsidRDefault="00907FC5" w:rsidP="00907FC5">
            <w:pPr>
              <w:pStyle w:val="TAL"/>
              <w:rPr>
                <w:b/>
                <w:lang w:val="en-US"/>
              </w:rPr>
            </w:pPr>
            <w:r>
              <w:rPr>
                <w:b/>
                <w:lang w:val="en-US"/>
              </w:rPr>
              <w:t>(NOTE 26)</w:t>
            </w:r>
          </w:p>
        </w:tc>
        <w:tc>
          <w:tcPr>
            <w:tcW w:w="3279" w:type="dxa"/>
          </w:tcPr>
          <w:p w:rsidR="00907FC5" w:rsidRPr="00627C98" w:rsidRDefault="00907FC5" w:rsidP="00907FC5">
            <w:pPr>
              <w:pStyle w:val="TAL"/>
              <w:rPr>
                <w:i/>
                <w:lang w:val="en-US" w:eastAsia="ja-JP"/>
              </w:rPr>
            </w:pPr>
            <w:r>
              <w:rPr>
                <w:i/>
                <w:lang w:val="en-US" w:eastAsia="ja-JP"/>
              </w:rPr>
              <w:t>This part defines Alternative QoS Parameter Sets for the service data flow.</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627C98" w:rsidRDefault="00907FC5" w:rsidP="00907FC5">
            <w:pPr>
              <w:pStyle w:val="TAL"/>
              <w:rPr>
                <w:lang w:val="en-GB"/>
              </w:rPr>
            </w:pPr>
          </w:p>
        </w:tc>
      </w:tr>
      <w:tr w:rsidR="00907FC5" w:rsidRPr="00F70B61" w:rsidTr="00907FC5">
        <w:trPr>
          <w:cantSplit/>
        </w:trPr>
        <w:tc>
          <w:tcPr>
            <w:tcW w:w="1613" w:type="dxa"/>
          </w:tcPr>
          <w:p w:rsidR="00907FC5" w:rsidRPr="00F70B61" w:rsidRDefault="00907FC5" w:rsidP="00907FC5">
            <w:pPr>
              <w:pStyle w:val="TAL"/>
              <w:rPr>
                <w:lang w:val="en-US"/>
              </w:rPr>
            </w:pPr>
            <w:r>
              <w:rPr>
                <w:lang w:val="en-US"/>
              </w:rPr>
              <w:t>5G QoS Identifier (5QI)</w:t>
            </w:r>
          </w:p>
        </w:tc>
        <w:tc>
          <w:tcPr>
            <w:tcW w:w="3279" w:type="dxa"/>
          </w:tcPr>
          <w:p w:rsidR="00907FC5" w:rsidRPr="00F70B61" w:rsidRDefault="00907FC5" w:rsidP="00907FC5">
            <w:pPr>
              <w:pStyle w:val="TAL"/>
              <w:rPr>
                <w:lang w:val="en-US" w:eastAsia="ja-JP"/>
              </w:rPr>
            </w:pPr>
            <w:r>
              <w:rPr>
                <w:lang w:val="en-US" w:eastAsia="ja-JP"/>
              </w:rPr>
              <w:t>The 5QI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UL-maximum bitrate</w:t>
            </w:r>
          </w:p>
        </w:tc>
        <w:tc>
          <w:tcPr>
            <w:tcW w:w="3279" w:type="dxa"/>
          </w:tcPr>
          <w:p w:rsidR="00907FC5" w:rsidRPr="00F70B61" w:rsidRDefault="00907FC5" w:rsidP="00907FC5">
            <w:pPr>
              <w:pStyle w:val="TAL"/>
              <w:rPr>
                <w:lang w:val="en-US" w:eastAsia="ja-JP"/>
              </w:rPr>
            </w:pPr>
            <w:r>
              <w:rPr>
                <w:lang w:val="en-US" w:eastAsia="ja-JP"/>
              </w:rPr>
              <w:t>The uplink maximum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834DA8" w:rsidRDefault="00907FC5" w:rsidP="00907FC5">
            <w:pPr>
              <w:pStyle w:val="TAL"/>
              <w:rPr>
                <w:lang w:val="en-GB"/>
              </w:rPr>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DL-maximum bitrate</w:t>
            </w:r>
          </w:p>
        </w:tc>
        <w:tc>
          <w:tcPr>
            <w:tcW w:w="3279" w:type="dxa"/>
          </w:tcPr>
          <w:p w:rsidR="00907FC5" w:rsidRPr="00F70B61" w:rsidRDefault="00907FC5" w:rsidP="00907FC5">
            <w:pPr>
              <w:pStyle w:val="TAL"/>
              <w:rPr>
                <w:lang w:val="en-US" w:eastAsia="ja-JP"/>
              </w:rPr>
            </w:pPr>
            <w:r>
              <w:rPr>
                <w:lang w:val="en-US" w:eastAsia="ja-JP"/>
              </w:rPr>
              <w:t>The downlink maximum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UL-guaranteed bitrate</w:t>
            </w:r>
          </w:p>
        </w:tc>
        <w:tc>
          <w:tcPr>
            <w:tcW w:w="3279" w:type="dxa"/>
          </w:tcPr>
          <w:p w:rsidR="00907FC5" w:rsidRPr="00F70B61" w:rsidRDefault="00907FC5" w:rsidP="00907FC5">
            <w:pPr>
              <w:pStyle w:val="TAL"/>
              <w:rPr>
                <w:lang w:val="en-US" w:eastAsia="ja-JP"/>
              </w:rPr>
            </w:pPr>
            <w:r>
              <w:rPr>
                <w:lang w:val="en-US" w:eastAsia="ja-JP"/>
              </w:rPr>
              <w:t>The uplink guaranteed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DL-guaranteed bitrate</w:t>
            </w:r>
          </w:p>
        </w:tc>
        <w:tc>
          <w:tcPr>
            <w:tcW w:w="3279" w:type="dxa"/>
          </w:tcPr>
          <w:p w:rsidR="00907FC5" w:rsidRPr="00F70B61" w:rsidRDefault="00907FC5" w:rsidP="00907FC5">
            <w:pPr>
              <w:pStyle w:val="TAL"/>
              <w:rPr>
                <w:lang w:val="en-US" w:eastAsia="ja-JP"/>
              </w:rPr>
            </w:pPr>
            <w:r>
              <w:rPr>
                <w:lang w:val="en-US" w:eastAsia="ja-JP"/>
              </w:rPr>
              <w:t>The downlink guaranteed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627C98" w:rsidRDefault="00907FC5" w:rsidP="00907FC5">
            <w:pPr>
              <w:pStyle w:val="TAL"/>
              <w:rPr>
                <w:b/>
                <w:lang w:val="en-US"/>
              </w:rPr>
            </w:pPr>
            <w:r>
              <w:rPr>
                <w:b/>
                <w:lang w:val="en-US"/>
              </w:rPr>
              <w:t>TSN AF QoS container</w:t>
            </w:r>
          </w:p>
        </w:tc>
        <w:tc>
          <w:tcPr>
            <w:tcW w:w="3279" w:type="dxa"/>
          </w:tcPr>
          <w:p w:rsidR="00907FC5" w:rsidRDefault="00907FC5" w:rsidP="00907FC5">
            <w:pPr>
              <w:pStyle w:val="TAL"/>
              <w:rPr>
                <w:i/>
                <w:lang w:val="en-US" w:eastAsia="ja-JP"/>
              </w:rPr>
            </w:pPr>
            <w:r>
              <w:rPr>
                <w:i/>
                <w:lang w:val="en-US" w:eastAsia="ja-JP"/>
              </w:rPr>
              <w:t>This part defines parameters provided by TSN AF. Following are the parameters:</w:t>
            </w:r>
          </w:p>
          <w:p w:rsidR="00907FC5" w:rsidRDefault="00907FC5" w:rsidP="00907FC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907FC5" w:rsidRDefault="00907FC5" w:rsidP="00907FC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907FC5" w:rsidRPr="00627C98" w:rsidRDefault="00907FC5" w:rsidP="00907FC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907FC5" w:rsidRPr="00F70B61" w:rsidRDefault="00907FC5" w:rsidP="00907FC5">
            <w:pPr>
              <w:pStyle w:val="TAL"/>
              <w:rPr>
                <w:szCs w:val="18"/>
                <w:lang w:val="en-US"/>
              </w:rPr>
            </w:pPr>
          </w:p>
        </w:tc>
        <w:tc>
          <w:tcPr>
            <w:tcW w:w="1748" w:type="dxa"/>
          </w:tcPr>
          <w:p w:rsidR="00907FC5" w:rsidRPr="00834DA8" w:rsidRDefault="00907FC5" w:rsidP="00907FC5">
            <w:pPr>
              <w:pStyle w:val="TAL"/>
              <w:rPr>
                <w:lang w:val="en-GB"/>
              </w:rPr>
            </w:pPr>
            <w:r>
              <w:rPr>
                <w:lang w:val="en-GB"/>
              </w:rPr>
              <w:t>No</w:t>
            </w:r>
          </w:p>
        </w:tc>
        <w:tc>
          <w:tcPr>
            <w:tcW w:w="1627" w:type="dxa"/>
          </w:tcPr>
          <w:p w:rsidR="00907FC5" w:rsidRPr="00627C98" w:rsidRDefault="00907FC5" w:rsidP="00907FC5">
            <w:pPr>
              <w:pStyle w:val="TAL"/>
              <w:rPr>
                <w:lang w:val="en-GB"/>
              </w:rPr>
            </w:pPr>
            <w:r>
              <w:rPr>
                <w:lang w:val="en-GB"/>
              </w:rPr>
              <w:t>Added</w:t>
            </w:r>
          </w:p>
        </w:tc>
      </w:tr>
      <w:tr w:rsidR="00907FC5" w:rsidRPr="00F70B61" w:rsidTr="00907FC5">
        <w:trPr>
          <w:cantSplit/>
        </w:trPr>
        <w:tc>
          <w:tcPr>
            <w:tcW w:w="9631" w:type="dxa"/>
            <w:gridSpan w:val="5"/>
          </w:tcPr>
          <w:p w:rsidR="00907FC5" w:rsidRPr="00F70B61" w:rsidRDefault="00907FC5" w:rsidP="00907FC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907FC5" w:rsidRPr="00F70B61" w:rsidRDefault="00907FC5" w:rsidP="00907FC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907FC5" w:rsidRPr="00F70B61" w:rsidRDefault="00907FC5" w:rsidP="00907FC5">
            <w:pPr>
              <w:pStyle w:val="TAN"/>
            </w:pPr>
            <w:r w:rsidRPr="00F70B61">
              <w:t>NOTE 3:</w:t>
            </w:r>
            <w:r w:rsidRPr="00F70B61">
              <w:tab/>
              <w:t>Either service data flow filter(s) or application identifier shall be defined per each rule.</w:t>
            </w:r>
          </w:p>
          <w:p w:rsidR="00907FC5" w:rsidRPr="00F70B61" w:rsidRDefault="00907FC5" w:rsidP="00907FC5">
            <w:pPr>
              <w:pStyle w:val="TAN"/>
            </w:pPr>
            <w:r w:rsidRPr="00F70B61">
              <w:t>NOTE 4:</w:t>
            </w:r>
            <w:r w:rsidRPr="00F70B61">
              <w:tab/>
              <w:t>YES, i</w:t>
            </w:r>
            <w:r>
              <w:rPr>
                <w:lang w:val="en-GB"/>
              </w:rPr>
              <w:t xml:space="preserve">f </w:t>
            </w:r>
            <w:r w:rsidRPr="00F70B61">
              <w:t>the service data flow template consists of a set of service data flow filters. NO i</w:t>
            </w:r>
            <w:r>
              <w:rPr>
                <w:lang w:val="en-GB"/>
              </w:rPr>
              <w:t xml:space="preserve">f </w:t>
            </w:r>
            <w:r w:rsidRPr="00F70B61">
              <w:t>the service data flow template consists of an application identifier</w:t>
            </w:r>
          </w:p>
          <w:p w:rsidR="00907FC5" w:rsidRPr="00F70B61" w:rsidRDefault="00907FC5" w:rsidP="00907FC5">
            <w:pPr>
              <w:pStyle w:val="TAN"/>
            </w:pPr>
            <w:r w:rsidRPr="00F70B61">
              <w:t>NOTE 5:</w:t>
            </w:r>
            <w:r w:rsidRPr="00F70B61">
              <w:tab/>
              <w:t>Optional and applicable only if application identifier exists within the rule.</w:t>
            </w:r>
          </w:p>
          <w:p w:rsidR="00907FC5" w:rsidRPr="00F70B61" w:rsidRDefault="00907FC5" w:rsidP="00907FC5">
            <w:pPr>
              <w:pStyle w:val="TAN"/>
            </w:pPr>
            <w:r w:rsidRPr="00F70B61">
              <w:t>NOTE 6:</w:t>
            </w:r>
            <w:r w:rsidRPr="00F70B61">
              <w:tab/>
              <w:t>Applicable to sponsored data connectivity.</w:t>
            </w:r>
          </w:p>
          <w:p w:rsidR="00907FC5" w:rsidRPr="00F70B61" w:rsidRDefault="00907FC5" w:rsidP="00907FC5">
            <w:pPr>
              <w:pStyle w:val="TAN"/>
            </w:pPr>
            <w:r w:rsidRPr="00F70B61">
              <w:t>NOTE 7:</w:t>
            </w:r>
            <w:r w:rsidRPr="00F70B61">
              <w:tab/>
              <w:t>Mandatory if there is no default charging method for the PDU Session.</w:t>
            </w:r>
          </w:p>
          <w:p w:rsidR="00907FC5" w:rsidRPr="00F70B61" w:rsidRDefault="00907FC5" w:rsidP="00907FC5">
            <w:pPr>
              <w:pStyle w:val="TAN"/>
            </w:pPr>
            <w:r w:rsidRPr="00F70B61">
              <w:t>NOTE 8:</w:t>
            </w:r>
            <w:r w:rsidRPr="00F70B61">
              <w:tab/>
              <w:t>Optional and applicable only if application identifier exists within the rule.</w:t>
            </w:r>
          </w:p>
          <w:p w:rsidR="00907FC5" w:rsidRPr="00F70B61" w:rsidRDefault="00907FC5" w:rsidP="00907FC5">
            <w:pPr>
              <w:pStyle w:val="TAN"/>
            </w:pPr>
            <w:r w:rsidRPr="00F70B61">
              <w:t>NOTE 9:</w:t>
            </w:r>
            <w:r w:rsidRPr="00F70B61">
              <w:tab/>
              <w:t>If Redirect is enabled.</w:t>
            </w:r>
          </w:p>
          <w:p w:rsidR="00907FC5" w:rsidRPr="00F70B61" w:rsidRDefault="00907FC5" w:rsidP="00907FC5">
            <w:pPr>
              <w:pStyle w:val="TAN"/>
            </w:pPr>
            <w:r w:rsidRPr="00F70B61">
              <w:t>NOTE 10:</w:t>
            </w:r>
            <w:r w:rsidRPr="00F70B61">
              <w:tab/>
              <w:t>Mandatory when</w:t>
            </w:r>
            <w:r>
              <w:rPr>
                <w:lang w:val="en-GB"/>
              </w:rPr>
              <w:t xml:space="preserve"> Bind to QoS Flow associated with the default QoS rule is not present</w:t>
            </w:r>
            <w:r w:rsidRPr="00F70B61">
              <w:t>.</w:t>
            </w:r>
          </w:p>
          <w:p w:rsidR="00907FC5" w:rsidRPr="00F70B61" w:rsidRDefault="00907FC5" w:rsidP="00907FC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907FC5" w:rsidRPr="00F70B61" w:rsidRDefault="00907FC5" w:rsidP="00907FC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907FC5" w:rsidRDefault="00907FC5" w:rsidP="00907FC5">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907FC5" w:rsidRDefault="00907FC5" w:rsidP="00907FC5">
            <w:pPr>
              <w:pStyle w:val="TAN"/>
              <w:rPr>
                <w:lang w:val="en-GB"/>
              </w:rPr>
            </w:pPr>
            <w:r>
              <w:rPr>
                <w:lang w:val="en-GB"/>
              </w:rPr>
              <w:t>NOTE 14:</w:t>
            </w:r>
            <w:r>
              <w:rPr>
                <w:lang w:val="en-GB"/>
              </w:rPr>
              <w:tab/>
              <w:t>Optional and applicable only when a value different from the standardized value for this 5QI in Table 5.7.4-1 TS 23.501 [2] is required.</w:t>
            </w:r>
          </w:p>
          <w:p w:rsidR="00907FC5" w:rsidRDefault="00907FC5" w:rsidP="00907FC5">
            <w:pPr>
              <w:pStyle w:val="TAN"/>
              <w:rPr>
                <w:lang w:val="en-GB"/>
              </w:rPr>
            </w:pPr>
            <w:r>
              <w:rPr>
                <w:lang w:val="en-GB"/>
              </w:rPr>
              <w:t>NOTE 15:</w:t>
            </w:r>
            <w:r>
              <w:rPr>
                <w:lang w:val="en-GB"/>
              </w:rPr>
              <w:tab/>
              <w:t>Optional and applicable only for GBR service data flow.</w:t>
            </w:r>
          </w:p>
          <w:p w:rsidR="00907FC5" w:rsidRDefault="00907FC5" w:rsidP="00907FC5">
            <w:pPr>
              <w:pStyle w:val="TAN"/>
            </w:pPr>
            <w:r w:rsidRPr="00023E00">
              <w:t>NOTE</w:t>
            </w:r>
            <w:r>
              <w:t> 16</w:t>
            </w:r>
            <w:r w:rsidRPr="00023E00">
              <w:t>:</w:t>
            </w:r>
            <w:r>
              <w:tab/>
            </w:r>
            <w:r w:rsidRPr="00023E00">
              <w:t>Usage of the charging information in described in TS</w:t>
            </w:r>
            <w:r>
              <w:t> </w:t>
            </w:r>
            <w:r w:rsidRPr="00023E00">
              <w:t>32.255</w:t>
            </w:r>
            <w:r>
              <w:t> [21].</w:t>
            </w:r>
          </w:p>
          <w:p w:rsidR="00907FC5" w:rsidRDefault="00907FC5" w:rsidP="00907FC5">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907FC5" w:rsidRDefault="00907FC5" w:rsidP="00907FC5">
            <w:pPr>
              <w:pStyle w:val="TAN"/>
              <w:rPr>
                <w:lang w:val="en-GB"/>
              </w:rPr>
            </w:pPr>
            <w:r>
              <w:rPr>
                <w:lang w:val="en-GB"/>
              </w:rPr>
              <w:t>NOTE 18:</w:t>
            </w:r>
            <w:r>
              <w:rPr>
                <w:lang w:val="en-GB"/>
              </w:rPr>
              <w:tab/>
              <w:t>Only one of the two shall be present in a PCC rule.</w:t>
            </w:r>
          </w:p>
          <w:p w:rsidR="00907FC5" w:rsidRDefault="00907FC5" w:rsidP="00907FC5">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907FC5" w:rsidRDefault="00907FC5" w:rsidP="00907FC5">
            <w:pPr>
              <w:pStyle w:val="TAN"/>
              <w:rPr>
                <w:lang w:val="en-GB"/>
              </w:rPr>
            </w:pPr>
            <w:r>
              <w:rPr>
                <w:lang w:val="en-GB"/>
              </w:rPr>
              <w:t>NOTE 20:</w:t>
            </w:r>
            <w:r>
              <w:rPr>
                <w:lang w:val="en-GB"/>
              </w:rPr>
              <w:tab/>
              <w:t>Only applicable to a PCC Rules provided to a MA PDU session.</w:t>
            </w:r>
          </w:p>
          <w:p w:rsidR="00907FC5" w:rsidRDefault="00907FC5" w:rsidP="00907FC5">
            <w:pPr>
              <w:pStyle w:val="TAN"/>
              <w:rPr>
                <w:lang w:val="en-GB"/>
              </w:rPr>
            </w:pPr>
            <w:r>
              <w:rPr>
                <w:lang w:val="en-GB"/>
              </w:rPr>
              <w:t>NOTE 21:</w:t>
            </w:r>
            <w:r>
              <w:rPr>
                <w:lang w:val="en-GB"/>
              </w:rPr>
              <w:tab/>
              <w:t>Mandatory when MA PDU Session Control information is provided.</w:t>
            </w:r>
          </w:p>
          <w:p w:rsidR="00907FC5" w:rsidRDefault="00907FC5" w:rsidP="00907FC5">
            <w:pPr>
              <w:pStyle w:val="TAN"/>
              <w:rPr>
                <w:lang w:val="en-GB"/>
              </w:rPr>
            </w:pPr>
            <w:r>
              <w:rPr>
                <w:lang w:val="en-GB"/>
              </w:rPr>
              <w:t>NOTE 22:</w:t>
            </w:r>
            <w:r>
              <w:rPr>
                <w:lang w:val="en-GB"/>
              </w:rPr>
              <w:tab/>
              <w:t xml:space="preserve">When a Charging key for Non-3GPP access is provided, the parameters in the Charging </w:t>
            </w:r>
            <w:r w:rsidR="00CB4FC8">
              <w:rPr>
                <w:lang w:val="en-GB"/>
              </w:rPr>
              <w:t>Section</w:t>
            </w:r>
            <w:r w:rsidR="00CB4FC8">
              <w:rPr>
                <w:lang w:val="en-GB"/>
              </w:rPr>
              <w:t xml:space="preserve"> </w:t>
            </w:r>
            <w:r>
              <w:rPr>
                <w:lang w:val="en-GB"/>
              </w:rPr>
              <w:t>(other than the Charging key) apply to both accesses and the Charging key (in the Charging Section) shall be used for charging packets carried via the 3GPP access.</w:t>
            </w:r>
          </w:p>
          <w:p w:rsidR="00907FC5" w:rsidRDefault="00907FC5" w:rsidP="00907FC5">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907FC5" w:rsidRDefault="00907FC5" w:rsidP="00907FC5">
            <w:pPr>
              <w:pStyle w:val="TAN"/>
              <w:rPr>
                <w:lang w:val="en-GB"/>
              </w:rPr>
            </w:pPr>
            <w:r>
              <w:rPr>
                <w:lang w:val="en-GB"/>
              </w:rPr>
              <w:t>NOTE 24:</w:t>
            </w:r>
            <w:r>
              <w:rPr>
                <w:lang w:val="en-GB"/>
              </w:rPr>
              <w:tab/>
              <w:t>Optional and applicable only for GBR service data flow with QoS Notification Control enabled.</w:t>
            </w:r>
          </w:p>
          <w:p w:rsidR="00907FC5" w:rsidRDefault="00907FC5" w:rsidP="00907FC5">
            <w:pPr>
              <w:pStyle w:val="TAN"/>
              <w:rPr>
                <w:lang w:val="en-GB"/>
              </w:rPr>
            </w:pPr>
            <w:r>
              <w:rPr>
                <w:lang w:val="en-GB"/>
              </w:rPr>
              <w:t>NOTE 25:</w:t>
            </w:r>
            <w:r>
              <w:rPr>
                <w:lang w:val="en-GB"/>
              </w:rPr>
              <w:tab/>
              <w:t>Optional and applicable only for GBR service data flow for which Alternative QoS Parameter Set(s) are provided.</w:t>
            </w:r>
          </w:p>
          <w:p w:rsidR="00907FC5" w:rsidRPr="00A12350" w:rsidRDefault="00907FC5" w:rsidP="00907FC5">
            <w:pPr>
              <w:pStyle w:val="TAN"/>
              <w:rPr>
                <w:lang w:val="en-GB"/>
              </w:rPr>
            </w:pPr>
            <w:r>
              <w:rPr>
                <w:lang w:val="en-GB"/>
              </w:rPr>
              <w:t>NOTE 26:</w:t>
            </w:r>
            <w:r>
              <w:rPr>
                <w:lang w:val="en-GB"/>
              </w:rPr>
              <w:tab/>
              <w:t>One or more Alternative QoS Parameter Sets can be provided in a prioritized order starting with the Alternative QoS Parameter Set that has the highest priority.</w:t>
            </w:r>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CB4FC8">
        <w:t>TS</w:t>
      </w:r>
      <w:r w:rsidR="00CB4FC8">
        <w:t> </w:t>
      </w:r>
      <w:r w:rsidR="00CB4FC8">
        <w:t>23.501</w:t>
      </w:r>
      <w:r w:rsidR="00CB4FC8">
        <w:t> </w:t>
      </w:r>
      <w:r w:rsidR="00CB4FC8">
        <w:t>[</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lastRenderedPageBreak/>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7:</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CB4FC8">
        <w:t>TS</w:t>
      </w:r>
      <w:r w:rsidR="00CB4FC8">
        <w:t> </w:t>
      </w:r>
      <w:r w:rsidR="00CB4FC8">
        <w:t>23.501</w:t>
      </w:r>
      <w:r w:rsidR="00CB4FC8">
        <w:t> </w:t>
      </w:r>
      <w:r w:rsidR="00CB4FC8">
        <w:t>[</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CB4FC8">
        <w:t>TS</w:t>
      </w:r>
      <w:r w:rsidR="00CB4FC8">
        <w:t> </w:t>
      </w:r>
      <w:r w:rsidR="00CB4FC8">
        <w:t>23.501</w:t>
      </w:r>
      <w:r w:rsidR="00CB4FC8">
        <w:t> </w:t>
      </w:r>
      <w:r w:rsidR="00CB4FC8">
        <w:t>[</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CB4FC8">
        <w:t>TS</w:t>
      </w:r>
      <w:r w:rsidR="00CB4FC8">
        <w:t> </w:t>
      </w:r>
      <w:r w:rsidR="00CB4FC8">
        <w:t>23.501</w:t>
      </w:r>
      <w:r w:rsidR="00CB4FC8">
        <w:t> </w:t>
      </w:r>
      <w:r w:rsidR="00CB4FC8">
        <w:t>[</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r w:rsidR="00C50CCB">
        <w:rPr>
          <w:lang w:val="en-GB"/>
        </w:rP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07FC5" w:rsidRPr="0049203C" w:rsidRDefault="00907FC5" w:rsidP="00907FC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9249BC" w:rsidRPr="00F70B61" w:rsidRDefault="009249BC" w:rsidP="00C93A45">
      <w:pPr>
        <w:rPr>
          <w:lang w:eastAsia="zh-CN"/>
        </w:rPr>
      </w:pPr>
      <w:r w:rsidRPr="00F70B61">
        <w:rPr>
          <w:lang w:eastAsia="zh-CN"/>
        </w:rPr>
        <w:lastRenderedPageBreak/>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r w:rsidR="00C50CCB">
        <w:rPr>
          <w:rFonts w:eastAsia="SimSun"/>
          <w:lang w:val="en-GB"/>
        </w:rPr>
        <w:t>9</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CB4FC8" w:rsidRPr="00AB28F7">
        <w:t>TS</w:t>
      </w:r>
      <w:r w:rsidR="00CB4FC8">
        <w:t> </w:t>
      </w:r>
      <w:r w:rsidR="00CB4FC8" w:rsidRPr="00AB28F7">
        <w:t>23.501</w:t>
      </w:r>
      <w:r w:rsidR="00CB4FC8">
        <w:t> </w:t>
      </w:r>
      <w:r w:rsidR="00CB4FC8">
        <w:t>[</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CB4FC8" w:rsidRPr="007447A1">
        <w:t>TS</w:t>
      </w:r>
      <w:r w:rsidR="00CB4FC8">
        <w:t> </w:t>
      </w:r>
      <w:r w:rsidR="00CB4FC8" w:rsidRPr="007447A1">
        <w:t>23.502</w:t>
      </w:r>
      <w:r w:rsidR="00CB4FC8">
        <w:t> </w:t>
      </w:r>
      <w:r w:rsidR="00CB4FC8"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CB4FC8">
        <w:rPr>
          <w:lang w:val="en-GB"/>
        </w:rPr>
        <w:t xml:space="preserve"> </w:t>
      </w:r>
      <w:r w:rsidR="007447A1" w:rsidRPr="007447A1">
        <w:t xml:space="preserve">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CB4FC8" w:rsidRPr="007447A1">
        <w:rPr>
          <w:lang w:eastAsia="zh-CN"/>
        </w:rPr>
        <w:t>TS</w:t>
      </w:r>
      <w:r w:rsidR="00CB4FC8">
        <w:rPr>
          <w:lang w:eastAsia="zh-CN"/>
        </w:rPr>
        <w:t> </w:t>
      </w:r>
      <w:r w:rsidR="00CB4FC8" w:rsidRPr="007447A1">
        <w:rPr>
          <w:lang w:eastAsia="zh-CN"/>
        </w:rPr>
        <w:t>23.502</w:t>
      </w:r>
      <w:r w:rsidR="00CB4FC8">
        <w:rPr>
          <w:lang w:eastAsia="zh-CN"/>
        </w:rPr>
        <w:t> </w:t>
      </w:r>
      <w:r w:rsidR="00CB4FC8"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CB4FC8">
        <w:rPr>
          <w:lang w:val="en-GB"/>
        </w:rPr>
        <w:t>TS</w:t>
      </w:r>
      <w:r w:rsidR="00CB4FC8">
        <w:rPr>
          <w:lang w:val="en-GB"/>
        </w:rPr>
        <w:t> </w:t>
      </w:r>
      <w:r w:rsidR="00CB4FC8">
        <w:rPr>
          <w:lang w:val="en-GB"/>
        </w:rPr>
        <w:t>23.501</w:t>
      </w:r>
      <w:r w:rsidR="00CB4FC8">
        <w:rPr>
          <w:lang w:val="en-GB"/>
        </w:rPr>
        <w:t> </w:t>
      </w:r>
      <w:r w:rsidR="00CB4FC8">
        <w:rPr>
          <w:lang w:val="en-GB"/>
        </w:rPr>
        <w:t>[</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CB4FC8">
        <w:t>TS</w:t>
      </w:r>
      <w:r w:rsidR="00CB4FC8">
        <w:t> </w:t>
      </w:r>
      <w:r w:rsidR="00CB4FC8">
        <w:t>23.501</w:t>
      </w:r>
      <w:r w:rsidR="00CB4FC8">
        <w:t> </w:t>
      </w:r>
      <w:r w:rsidR="00CB4FC8">
        <w:t>[</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C50CCB" w:rsidRDefault="00C50CCB" w:rsidP="00C50CCB">
      <w:r>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CB4FC8">
        <w:t>TS</w:t>
      </w:r>
      <w:r w:rsidR="00CB4FC8">
        <w:t> </w:t>
      </w:r>
      <w:r w:rsidR="00CB4FC8">
        <w:t>23.501</w:t>
      </w:r>
      <w:r w:rsidR="00CB4FC8">
        <w:t> </w:t>
      </w:r>
      <w:r w:rsidR="00CB4FC8">
        <w:t>[</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lastRenderedPageBreak/>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w:t>
      </w:r>
      <w:r w:rsidR="00090C2F">
        <w:t xml:space="preserve"> when no packet delay measurement result is received for a delay exceeding a threshold,</w:t>
      </w:r>
      <w:r>
        <w:t xml:space="preserve"> or when the PDU Session is released. The following applies:</w:t>
      </w:r>
    </w:p>
    <w:p w:rsidR="00E078F4" w:rsidRPr="00CB4FC8" w:rsidRDefault="00E078F4" w:rsidP="00834DA8">
      <w:pPr>
        <w:pStyle w:val="B1"/>
        <w:rPr>
          <w:lang w:val="en-GB"/>
        </w:rPr>
      </w:pPr>
      <w:r>
        <w:t>-</w:t>
      </w:r>
      <w:r>
        <w:tab/>
        <w:t xml:space="preserve">If the </w:t>
      </w:r>
      <w:r w:rsidRPr="00834DA8">
        <w:rPr>
          <w:i/>
        </w:rPr>
        <w:t>Reporting frequency</w:t>
      </w:r>
      <w:r>
        <w:t xml:space="preserve"> indicates "periodic", the reporting time period shall also be included in the PCC rule.</w:t>
      </w:r>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Pr="00CB4FC8" w:rsidRDefault="00E078F4" w:rsidP="00834DA8">
      <w:pPr>
        <w:pStyle w:val="B1"/>
        <w:rPr>
          <w:lang w:val="en-GB"/>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CB4FC8">
        <w:t>TS</w:t>
      </w:r>
      <w:r w:rsidR="00CB4FC8">
        <w:t> </w:t>
      </w:r>
      <w:r w:rsidR="00CB4FC8">
        <w:t>23.502</w:t>
      </w:r>
      <w:r w:rsidR="00CB4FC8">
        <w:t> </w:t>
      </w:r>
      <w:r w:rsidR="00CB4FC8">
        <w:t>[</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25591F" w:rsidRDefault="0025591F" w:rsidP="0025591F">
      <w:r>
        <w:t>The TSN AF container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CB4FC8">
        <w:t>TS</w:t>
      </w:r>
      <w:r w:rsidR="00CB4FC8">
        <w:t> </w:t>
      </w:r>
      <w:r w:rsidR="00CB4FC8">
        <w:t>23.501</w:t>
      </w:r>
      <w:r w:rsidR="00CB4FC8">
        <w:t> </w:t>
      </w:r>
      <w:r w:rsidR="00CB4FC8">
        <w:t>[</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380" w:name="_Toc19197385"/>
      <w:bookmarkStart w:id="381" w:name="_Toc27896538"/>
      <w:bookmarkStart w:id="382" w:name="_Toc36192706"/>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380"/>
      <w:bookmarkEnd w:id="381"/>
      <w:bookmarkEnd w:id="382"/>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lastRenderedPageBreak/>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383" w:name="_Toc19197386"/>
      <w:bookmarkStart w:id="384" w:name="_Toc27896539"/>
      <w:bookmarkStart w:id="385" w:name="_Toc36192707"/>
      <w:r w:rsidRPr="00F70B61">
        <w:t>6.4</w:t>
      </w:r>
      <w:r w:rsidRPr="00F70B61">
        <w:tab/>
        <w:t xml:space="preserve">PDU </w:t>
      </w:r>
      <w:r w:rsidR="008501F5" w:rsidRPr="00F70B61">
        <w:t>S</w:t>
      </w:r>
      <w:r w:rsidRPr="00F70B61">
        <w:t>ession related policy information</w:t>
      </w:r>
      <w:bookmarkEnd w:id="383"/>
      <w:bookmarkEnd w:id="384"/>
      <w:bookmarkEnd w:id="385"/>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lastRenderedPageBreak/>
        <w:t xml:space="preserve">The differences with table 6.4 and table 6.6 in </w:t>
      </w:r>
      <w:r w:rsidR="00CB4FC8">
        <w:rPr>
          <w:rFonts w:eastAsia="DengXian"/>
        </w:rPr>
        <w:t>TS</w:t>
      </w:r>
      <w:r w:rsidR="00CB4FC8">
        <w:rPr>
          <w:rFonts w:eastAsia="DengXian"/>
        </w:rPr>
        <w:t> </w:t>
      </w:r>
      <w:r w:rsidR="00CB4FC8">
        <w:rPr>
          <w:rFonts w:eastAsia="DengXian"/>
        </w:rPr>
        <w:t>23.203</w:t>
      </w:r>
      <w:r w:rsidR="00CB4FC8">
        <w:rPr>
          <w:rFonts w:eastAsia="DengXian"/>
        </w:rPr>
        <w:t> </w:t>
      </w:r>
      <w:r w:rsidR="00CB4FC8">
        <w:rPr>
          <w:rFonts w:eastAsia="DengXian"/>
        </w:rPr>
        <w:t>[</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lastRenderedPageBreak/>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386" w:name="_Hlk491352672"/>
            <w:r w:rsidRPr="00F70B61">
              <w:rPr>
                <w:szCs w:val="18"/>
                <w:lang w:val="en-GB"/>
              </w:rPr>
              <w:t>Authorized</w:t>
            </w:r>
            <w:bookmarkEnd w:id="386"/>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lastRenderedPageBreak/>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387" w:name="_Hlk491461470"/>
            <w:r w:rsidRPr="00F70B61">
              <w:rPr>
                <w:szCs w:val="18"/>
                <w:lang w:val="en-GB"/>
              </w:rPr>
              <w:t>Authorized</w:t>
            </w:r>
            <w:bookmarkEnd w:id="387"/>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CB4FC8">
        <w:t>TS</w:t>
      </w:r>
      <w:r w:rsidR="00CB4FC8">
        <w:t> </w:t>
      </w:r>
      <w:r w:rsidR="00CB4FC8">
        <w:t>23.501</w:t>
      </w:r>
      <w:r w:rsidR="00CB4FC8">
        <w:t> </w:t>
      </w:r>
      <w:r w:rsidR="00CB4FC8">
        <w:t>[</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CB4FC8" w:rsidRPr="00482229">
        <w:t>TS</w:t>
      </w:r>
      <w:r w:rsidR="00CB4FC8">
        <w:t> </w:t>
      </w:r>
      <w:r w:rsidR="00CB4FC8" w:rsidRPr="00482229">
        <w:t>23.501</w:t>
      </w:r>
      <w:r w:rsidR="00CB4FC8">
        <w:t> </w:t>
      </w:r>
      <w:r w:rsidR="00CB4FC8"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B4FC8">
        <w:rPr>
          <w:lang w:eastAsia="zh-CN"/>
        </w:rPr>
        <w:t>TS</w:t>
      </w:r>
      <w:r w:rsidR="00CB4FC8">
        <w:rPr>
          <w:lang w:eastAsia="zh-CN"/>
        </w:rPr>
        <w:t> </w:t>
      </w:r>
      <w:r w:rsidR="00CB4FC8">
        <w:rPr>
          <w:lang w:eastAsia="zh-CN"/>
        </w:rPr>
        <w:t>32.255</w:t>
      </w:r>
      <w:r w:rsidR="00CB4FC8">
        <w:rPr>
          <w:lang w:eastAsia="zh-CN"/>
        </w:rPr>
        <w:t> </w:t>
      </w:r>
      <w:r w:rsidR="00CB4FC8">
        <w:rPr>
          <w:lang w:eastAsia="zh-CN"/>
        </w:rPr>
        <w:t>[</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CB4FC8">
        <w:rPr>
          <w:rFonts w:eastAsia="DengXian"/>
        </w:rPr>
        <w:t>TS</w:t>
      </w:r>
      <w:r w:rsidR="00CB4FC8">
        <w:rPr>
          <w:rFonts w:eastAsia="DengXian"/>
        </w:rPr>
        <w:t> </w:t>
      </w:r>
      <w:r w:rsidR="00CB4FC8">
        <w:rPr>
          <w:rFonts w:eastAsia="DengXian"/>
        </w:rPr>
        <w:t>23.501</w:t>
      </w:r>
      <w:r w:rsidR="00CB4FC8">
        <w:rPr>
          <w:rFonts w:eastAsia="DengXian"/>
        </w:rPr>
        <w:t> </w:t>
      </w:r>
      <w:r w:rsidR="00CB4FC8">
        <w:rPr>
          <w:rFonts w:eastAsia="DengXian"/>
        </w:rPr>
        <w:t>[</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CB4FC8">
        <w:rPr>
          <w:rFonts w:eastAsia="DengXian"/>
        </w:rPr>
        <w:t>TS</w:t>
      </w:r>
      <w:r w:rsidR="00CB4FC8">
        <w:rPr>
          <w:rFonts w:eastAsia="DengXian"/>
        </w:rPr>
        <w:t> </w:t>
      </w:r>
      <w:r w:rsidR="00CB4FC8">
        <w:rPr>
          <w:rFonts w:eastAsia="DengXian"/>
        </w:rPr>
        <w:t>23.501</w:t>
      </w:r>
      <w:r w:rsidR="00CB4FC8">
        <w:rPr>
          <w:rFonts w:eastAsia="DengXian"/>
        </w:rPr>
        <w:t> </w:t>
      </w:r>
      <w:r w:rsidR="00CB4FC8">
        <w:rPr>
          <w:rFonts w:eastAsia="DengXian"/>
        </w:rPr>
        <w:t>[</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CB4FC8" w:rsidRPr="00F70B61">
        <w:t>TS</w:t>
      </w:r>
      <w:r w:rsidR="00CB4FC8">
        <w:t> </w:t>
      </w:r>
      <w:r w:rsidR="00CB4FC8" w:rsidRPr="00F70B61">
        <w:t>23.501</w:t>
      </w:r>
      <w:r w:rsidR="00CB4FC8">
        <w:t> </w:t>
      </w:r>
      <w:r w:rsidR="00CB4FC8"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388" w:name="_Hlk490444922"/>
      <w:r w:rsidRPr="00F70B61">
        <w:rPr>
          <w:rFonts w:eastAsia="DengXian"/>
          <w:i/>
        </w:rPr>
        <w:t>Time Condition</w:t>
      </w:r>
      <w:r w:rsidRPr="00F70B61">
        <w:rPr>
          <w:rFonts w:eastAsia="DengXian"/>
        </w:rPr>
        <w:t xml:space="preserve"> and </w:t>
      </w:r>
      <w:bookmarkStart w:id="389" w:name="_Hlk491445120"/>
      <w:bookmarkEnd w:id="388"/>
      <w:r w:rsidRPr="00F70B61">
        <w:rPr>
          <w:rFonts w:eastAsia="DengXian"/>
          <w:i/>
        </w:rPr>
        <w:t>Subsequent Authorized Session-AMBR / Subsequent Authorized default 5QI/ARP</w:t>
      </w:r>
      <w:bookmarkEnd w:id="389"/>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390" w:name="_Toc19197387"/>
      <w:bookmarkStart w:id="391" w:name="_Toc27896540"/>
      <w:bookmarkStart w:id="392" w:name="_Toc36192708"/>
      <w:r w:rsidRPr="00F70B61">
        <w:rPr>
          <w:lang w:val="en-US"/>
        </w:rPr>
        <w:lastRenderedPageBreak/>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390"/>
      <w:bookmarkEnd w:id="391"/>
      <w:bookmarkEnd w:id="392"/>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F7647A" w:rsidRPr="00F70B61" w:rsidTr="005B67F5">
        <w:trPr>
          <w:cantSplit/>
        </w:trPr>
        <w:tc>
          <w:tcPr>
            <w:tcW w:w="1531" w:type="dxa"/>
          </w:tcPr>
          <w:p w:rsidR="00F7647A" w:rsidRPr="00F70B61" w:rsidRDefault="00F7647A" w:rsidP="005B67F5">
            <w:pPr>
              <w:pStyle w:val="TAL"/>
              <w:rPr>
                <w:b/>
              </w:rPr>
            </w:pPr>
            <w:r w:rsidRPr="00F70B61">
              <w:rPr>
                <w:b/>
              </w:rPr>
              <w:t xml:space="preserve">Service Area Restrictions </w:t>
            </w:r>
          </w:p>
        </w:tc>
        <w:tc>
          <w:tcPr>
            <w:tcW w:w="2902" w:type="dxa"/>
          </w:tcPr>
          <w:p w:rsidR="00F7647A" w:rsidRPr="00F70B61" w:rsidRDefault="00F7647A" w:rsidP="005B67F5">
            <w:pPr>
              <w:pStyle w:val="TAL"/>
            </w:pPr>
            <w:r w:rsidRPr="00F70B61">
              <w:rPr>
                <w:i/>
                <w:szCs w:val="18"/>
              </w:rPr>
              <w:t xml:space="preserve">This part defines the </w:t>
            </w:r>
            <w:r w:rsidRPr="00F70B61">
              <w:rPr>
                <w:i/>
                <w:szCs w:val="18"/>
                <w:lang w:val="en-US"/>
              </w:rPr>
              <w:t>service area restrictions</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List of allowed TAIs.</w:t>
            </w:r>
          </w:p>
        </w:tc>
        <w:tc>
          <w:tcPr>
            <w:tcW w:w="2902" w:type="dxa"/>
          </w:tcPr>
          <w:p w:rsidR="00F7647A" w:rsidRPr="00F70B61" w:rsidRDefault="00F7647A" w:rsidP="005B67F5">
            <w:pPr>
              <w:pStyle w:val="TAL"/>
            </w:pPr>
            <w:r w:rsidRPr="00F70B61">
              <w:t>List of allowed TA</w:t>
            </w:r>
            <w:r w:rsidRPr="00F70B61">
              <w:rPr>
                <w:lang w:val="en-US"/>
              </w:rPr>
              <w:t>I</w:t>
            </w:r>
            <w:r w:rsidRPr="00F70B61">
              <w:t>s</w:t>
            </w:r>
          </w:p>
          <w:p w:rsidR="00F7647A" w:rsidRPr="00F70B61" w:rsidRDefault="00F7647A" w:rsidP="005B67F5">
            <w:pPr>
              <w:pStyle w:val="TAL"/>
            </w:pPr>
            <w:r w:rsidRPr="00F70B61">
              <w:t>(NOTE 3) (NOTE 4)</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List of non-allowed TAIs.</w:t>
            </w:r>
          </w:p>
        </w:tc>
        <w:tc>
          <w:tcPr>
            <w:tcW w:w="2902" w:type="dxa"/>
          </w:tcPr>
          <w:p w:rsidR="00F7647A" w:rsidRPr="00F70B61" w:rsidRDefault="00F7647A" w:rsidP="005B67F5">
            <w:pPr>
              <w:pStyle w:val="TAL"/>
            </w:pPr>
            <w:r w:rsidRPr="00F70B61">
              <w:t>List of non-allowed TA</w:t>
            </w:r>
            <w:r w:rsidRPr="00F70B61">
              <w:rPr>
                <w:lang w:val="en-US"/>
              </w:rPr>
              <w:t>I</w:t>
            </w:r>
            <w:r w:rsidRPr="00F70B61">
              <w:t>s</w:t>
            </w:r>
          </w:p>
          <w:p w:rsidR="00F7647A" w:rsidRPr="00F70B61" w:rsidRDefault="00F7647A" w:rsidP="005B67F5">
            <w:pPr>
              <w:pStyle w:val="TAL"/>
            </w:pPr>
            <w:r w:rsidRPr="00F70B61">
              <w:t xml:space="preserve"> (NOTE 3)</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Maximum number of allowed TA</w:t>
            </w:r>
            <w:r w:rsidRPr="00F70B61">
              <w:rPr>
                <w:lang w:val="en-US"/>
              </w:rPr>
              <w:t>I</w:t>
            </w:r>
            <w:r w:rsidRPr="00F70B61">
              <w:t>s</w:t>
            </w:r>
          </w:p>
        </w:tc>
        <w:tc>
          <w:tcPr>
            <w:tcW w:w="2902" w:type="dxa"/>
          </w:tcPr>
          <w:p w:rsidR="00F7647A" w:rsidRPr="00F70B61" w:rsidRDefault="00F7647A" w:rsidP="005B67F5">
            <w:pPr>
              <w:pStyle w:val="TAL"/>
            </w:pPr>
            <w:r w:rsidRPr="00F70B61">
              <w:t>The maximum number of allowed TA</w:t>
            </w:r>
            <w:r w:rsidRPr="00F70B61">
              <w:rPr>
                <w:lang w:val="en-US"/>
              </w:rPr>
              <w:t>I</w:t>
            </w:r>
            <w:r w:rsidRPr="00F70B61">
              <w:t>s.</w:t>
            </w:r>
          </w:p>
          <w:p w:rsidR="00F7647A" w:rsidRPr="00F70B61" w:rsidRDefault="00F7647A" w:rsidP="005B67F5">
            <w:pPr>
              <w:pStyle w:val="TAL"/>
            </w:pPr>
            <w:r w:rsidRPr="00F70B61">
              <w:t>(NOTE 4)</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rPr>
                <w:b/>
              </w:rPr>
            </w:pPr>
            <w:r w:rsidRPr="00F70B61">
              <w:rPr>
                <w:b/>
              </w:rPr>
              <w:t>RFSP Index</w:t>
            </w:r>
          </w:p>
        </w:tc>
        <w:tc>
          <w:tcPr>
            <w:tcW w:w="2902" w:type="dxa"/>
          </w:tcPr>
          <w:p w:rsidR="00F7647A" w:rsidRPr="00F70B61" w:rsidRDefault="00F7647A" w:rsidP="005B67F5">
            <w:pPr>
              <w:pStyle w:val="TAL"/>
            </w:pPr>
            <w:r w:rsidRPr="00F70B61">
              <w:rPr>
                <w:i/>
                <w:szCs w:val="18"/>
              </w:rPr>
              <w:t>This part defines the RFSP index</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RFSP Index</w:t>
            </w:r>
          </w:p>
        </w:tc>
        <w:tc>
          <w:tcPr>
            <w:tcW w:w="2902" w:type="dxa"/>
          </w:tcPr>
          <w:p w:rsidR="00F7647A" w:rsidRPr="00F70B61" w:rsidRDefault="00F7647A" w:rsidP="005B67F5">
            <w:pPr>
              <w:pStyle w:val="TAL"/>
            </w:pPr>
            <w:r w:rsidRPr="00F70B61">
              <w:t>Defines the RFSP Index that applies for a UE</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2)</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401A84" w:rsidRPr="00F70B61" w:rsidTr="00494DB9">
        <w:trPr>
          <w:cantSplit/>
        </w:trPr>
        <w:tc>
          <w:tcPr>
            <w:tcW w:w="1531" w:type="dxa"/>
          </w:tcPr>
          <w:p w:rsidR="00401A84" w:rsidRPr="00F70B61" w:rsidRDefault="00401A84" w:rsidP="00401A84">
            <w:pPr>
              <w:pStyle w:val="TAL"/>
            </w:pPr>
            <w:r>
              <w:t>UE-AMBR</w:t>
            </w:r>
          </w:p>
        </w:tc>
        <w:tc>
          <w:tcPr>
            <w:tcW w:w="2902" w:type="dxa"/>
          </w:tcPr>
          <w:p w:rsidR="00401A84" w:rsidRPr="00F70B61" w:rsidRDefault="00401A84" w:rsidP="00401A84">
            <w:pPr>
              <w:pStyle w:val="TAL"/>
            </w:pPr>
            <w:r>
              <w:t>This defines the UE-AMBR value that applies for a UE</w:t>
            </w:r>
          </w:p>
        </w:tc>
        <w:tc>
          <w:tcPr>
            <w:tcW w:w="1759" w:type="dxa"/>
          </w:tcPr>
          <w:p w:rsidR="00401A84" w:rsidRDefault="00401A84" w:rsidP="00401A84">
            <w:pPr>
              <w:pStyle w:val="TAL"/>
              <w:rPr>
                <w:szCs w:val="18"/>
              </w:rPr>
            </w:pPr>
            <w:r>
              <w:rPr>
                <w:szCs w:val="18"/>
              </w:rPr>
              <w:t>Conditional</w:t>
            </w:r>
          </w:p>
          <w:p w:rsidR="00401A84" w:rsidRPr="00F70B61" w:rsidRDefault="00401A84" w:rsidP="00401A84">
            <w:pPr>
              <w:pStyle w:val="TAL"/>
              <w:rPr>
                <w:szCs w:val="18"/>
              </w:rPr>
            </w:pPr>
            <w:r>
              <w:rPr>
                <w:szCs w:val="18"/>
              </w:rPr>
              <w:t>(NOTE</w:t>
            </w:r>
            <w:r>
              <w:rPr>
                <w:szCs w:val="18"/>
                <w:lang w:val="en-GB"/>
              </w:rPr>
              <w:t> </w:t>
            </w:r>
            <w:r>
              <w:rPr>
                <w:szCs w:val="18"/>
              </w:rPr>
              <w:t>5)</w:t>
            </w:r>
          </w:p>
        </w:tc>
        <w:tc>
          <w:tcPr>
            <w:tcW w:w="1798" w:type="dxa"/>
          </w:tcPr>
          <w:p w:rsidR="00401A84" w:rsidRPr="00F70B61" w:rsidRDefault="00401A84" w:rsidP="00401A84">
            <w:pPr>
              <w:pStyle w:val="TAL"/>
              <w:rPr>
                <w:szCs w:val="18"/>
              </w:rPr>
            </w:pPr>
            <w:r>
              <w:rPr>
                <w:szCs w:val="18"/>
              </w:rPr>
              <w:t>Yes</w:t>
            </w:r>
          </w:p>
        </w:tc>
        <w:tc>
          <w:tcPr>
            <w:tcW w:w="1638" w:type="dxa"/>
          </w:tcPr>
          <w:p w:rsidR="00401A84" w:rsidRPr="00F70B61" w:rsidRDefault="00401A84" w:rsidP="00401A84">
            <w:pPr>
              <w:pStyle w:val="TAL"/>
              <w:rPr>
                <w:szCs w:val="18"/>
              </w:rPr>
            </w:pPr>
            <w:r w:rsidRPr="00F70B61">
              <w:rPr>
                <w:szCs w:val="18"/>
              </w:rPr>
              <w:t>UE context</w:t>
            </w:r>
          </w:p>
        </w:tc>
      </w:tr>
      <w:tr w:rsidR="00E078F4" w:rsidRPr="00F70B61" w:rsidTr="003C6C62">
        <w:trPr>
          <w:cantSplit/>
        </w:trPr>
        <w:tc>
          <w:tcPr>
            <w:tcW w:w="1531" w:type="dxa"/>
          </w:tcPr>
          <w:p w:rsidR="00E078F4" w:rsidRPr="00F70B61" w:rsidRDefault="00E078F4" w:rsidP="003C6C62">
            <w:pPr>
              <w:pStyle w:val="TAL"/>
              <w:rPr>
                <w:b/>
              </w:rPr>
            </w:pPr>
            <w:r>
              <w:rPr>
                <w:b/>
              </w:rPr>
              <w:t>SMF selection management</w:t>
            </w:r>
          </w:p>
        </w:tc>
        <w:tc>
          <w:tcPr>
            <w:tcW w:w="2902" w:type="dxa"/>
          </w:tcPr>
          <w:p w:rsidR="00E078F4" w:rsidRPr="00F70B61" w:rsidRDefault="00E078F4" w:rsidP="003C6C62">
            <w:pPr>
              <w:pStyle w:val="TAL"/>
            </w:pPr>
            <w:r>
              <w:t>This part defines the SMF selection management instructions</w:t>
            </w:r>
          </w:p>
        </w:tc>
        <w:tc>
          <w:tcPr>
            <w:tcW w:w="1759" w:type="dxa"/>
          </w:tcPr>
          <w:p w:rsidR="00E078F4" w:rsidRPr="00F70B61" w:rsidRDefault="00E078F4" w:rsidP="003C6C62">
            <w:pPr>
              <w:pStyle w:val="TAL"/>
              <w:rPr>
                <w:szCs w:val="18"/>
              </w:rPr>
            </w:pPr>
          </w:p>
        </w:tc>
        <w:tc>
          <w:tcPr>
            <w:tcW w:w="1798" w:type="dxa"/>
          </w:tcPr>
          <w:p w:rsidR="00E078F4" w:rsidRPr="00F70B61" w:rsidRDefault="00E078F4" w:rsidP="003C6C62">
            <w:pPr>
              <w:pStyle w:val="TAL"/>
              <w:rPr>
                <w:szCs w:val="18"/>
              </w:rPr>
            </w:pPr>
          </w:p>
        </w:tc>
        <w:tc>
          <w:tcPr>
            <w:tcW w:w="1638" w:type="dxa"/>
          </w:tcPr>
          <w:p w:rsidR="00E078F4" w:rsidRPr="00F70B61" w:rsidRDefault="00E078F4" w:rsidP="003C6C62">
            <w:pPr>
              <w:pStyle w:val="TAL"/>
              <w:rPr>
                <w:szCs w:val="18"/>
              </w:rPr>
            </w:pPr>
          </w:p>
        </w:tc>
      </w:tr>
      <w:tr w:rsidR="00E078F4" w:rsidRPr="00F70B61" w:rsidTr="003C6C62">
        <w:trPr>
          <w:cantSplit/>
        </w:trPr>
        <w:tc>
          <w:tcPr>
            <w:tcW w:w="1531" w:type="dxa"/>
          </w:tcPr>
          <w:p w:rsidR="00E078F4" w:rsidRPr="00F70B61" w:rsidRDefault="00E078F4" w:rsidP="00E078F4">
            <w:pPr>
              <w:pStyle w:val="TAL"/>
            </w:pPr>
            <w:r>
              <w:t>DNN replacement of unsupported DNNs</w:t>
            </w:r>
          </w:p>
        </w:tc>
        <w:tc>
          <w:tcPr>
            <w:tcW w:w="2902" w:type="dxa"/>
          </w:tcPr>
          <w:p w:rsidR="00E078F4" w:rsidRPr="00F70B61" w:rsidRDefault="00E078F4" w:rsidP="00E078F4">
            <w:pPr>
              <w:pStyle w:val="TAL"/>
            </w:pPr>
            <w:r>
              <w:t>Defines if a UE requested unsupported DNN is requested for replacement by PCF</w:t>
            </w:r>
          </w:p>
        </w:tc>
        <w:tc>
          <w:tcPr>
            <w:tcW w:w="1759" w:type="dxa"/>
          </w:tcPr>
          <w:p w:rsidR="00E078F4" w:rsidRDefault="00E078F4" w:rsidP="00E078F4">
            <w:pPr>
              <w:pStyle w:val="TAL"/>
              <w:rPr>
                <w:szCs w:val="18"/>
              </w:rPr>
            </w:pPr>
            <w:r>
              <w:rPr>
                <w:szCs w:val="18"/>
              </w:rPr>
              <w:t>Conditional</w:t>
            </w:r>
          </w:p>
          <w:p w:rsidR="00E078F4" w:rsidRPr="00F70B61" w:rsidRDefault="00E078F4" w:rsidP="00834DA8">
            <w:pPr>
              <w:pStyle w:val="TAL"/>
              <w:rPr>
                <w:szCs w:val="18"/>
              </w:rPr>
            </w:pPr>
            <w:r>
              <w:rPr>
                <w:szCs w:val="18"/>
              </w:rPr>
              <w:t>(NOTE</w:t>
            </w:r>
            <w:r>
              <w:rPr>
                <w:szCs w:val="18"/>
                <w:lang w:val="en-GB"/>
              </w:rPr>
              <w:t> </w:t>
            </w:r>
            <w:r>
              <w:rPr>
                <w:szCs w:val="18"/>
              </w:rPr>
              <w:t>6)</w:t>
            </w:r>
          </w:p>
        </w:tc>
        <w:tc>
          <w:tcPr>
            <w:tcW w:w="1798" w:type="dxa"/>
          </w:tcPr>
          <w:p w:rsidR="00E078F4" w:rsidRPr="00F70B61" w:rsidRDefault="00E078F4" w:rsidP="00E078F4">
            <w:pPr>
              <w:pStyle w:val="TAL"/>
              <w:rPr>
                <w:szCs w:val="18"/>
              </w:rPr>
            </w:pPr>
            <w:r>
              <w:rPr>
                <w:szCs w:val="18"/>
              </w:rPr>
              <w:t>Yes</w:t>
            </w:r>
          </w:p>
        </w:tc>
        <w:tc>
          <w:tcPr>
            <w:tcW w:w="1638" w:type="dxa"/>
          </w:tcPr>
          <w:p w:rsidR="00E078F4" w:rsidRPr="00F70B61" w:rsidRDefault="00E078F4" w:rsidP="00E078F4">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List of S-NSSAIs</w:t>
            </w:r>
          </w:p>
        </w:tc>
        <w:tc>
          <w:tcPr>
            <w:tcW w:w="2902" w:type="dxa"/>
          </w:tcPr>
          <w:p w:rsidR="00024163" w:rsidRPr="00F70B61" w:rsidRDefault="00024163" w:rsidP="00024163">
            <w:pPr>
              <w:pStyle w:val="TAL"/>
            </w:pPr>
            <w:r>
              <w:t>Defines the list of S-NSSAIs containing DNN candidates for replacement by PCF</w:t>
            </w:r>
          </w:p>
        </w:tc>
        <w:tc>
          <w:tcPr>
            <w:tcW w:w="1759" w:type="dxa"/>
          </w:tcPr>
          <w:p w:rsidR="00024163" w:rsidRDefault="00024163" w:rsidP="00024163">
            <w:pPr>
              <w:pStyle w:val="TAL"/>
              <w:rPr>
                <w:szCs w:val="18"/>
              </w:rPr>
            </w:pPr>
            <w:r>
              <w:rPr>
                <w:szCs w:val="18"/>
              </w:rPr>
              <w:t>Conditional</w:t>
            </w:r>
          </w:p>
          <w:p w:rsidR="00024163" w:rsidRDefault="00024163" w:rsidP="00024163">
            <w:pPr>
              <w:pStyle w:val="TAL"/>
              <w:rPr>
                <w:szCs w:val="18"/>
              </w:rPr>
            </w:pPr>
            <w:r>
              <w:rPr>
                <w:szCs w:val="18"/>
              </w:rPr>
              <w:t>(NOTE</w:t>
            </w:r>
            <w:r>
              <w:rPr>
                <w:szCs w:val="18"/>
                <w:lang w:val="en-GB"/>
              </w:rPr>
              <w:t> </w:t>
            </w:r>
            <w:r>
              <w:rPr>
                <w:szCs w:val="18"/>
              </w:rPr>
              <w:t>6)</w:t>
            </w:r>
          </w:p>
          <w:p w:rsidR="00024163" w:rsidRPr="00834DA8" w:rsidRDefault="00024163" w:rsidP="00024163">
            <w:pPr>
              <w:pStyle w:val="TAL"/>
              <w:rPr>
                <w:szCs w:val="18"/>
                <w:lang w:val="en-GB"/>
              </w:rPr>
            </w:pPr>
            <w:r>
              <w:rPr>
                <w:szCs w:val="18"/>
                <w:lang w:val="en-GB"/>
              </w:rPr>
              <w:t>(NOTE 7)</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Per S-NSSAI: List of DNNs</w:t>
            </w:r>
          </w:p>
        </w:tc>
        <w:tc>
          <w:tcPr>
            <w:tcW w:w="2902" w:type="dxa"/>
          </w:tcPr>
          <w:p w:rsidR="00024163" w:rsidRPr="00F70B61" w:rsidRDefault="00024163" w:rsidP="00024163">
            <w:pPr>
              <w:pStyle w:val="TAL"/>
            </w:pPr>
            <w:r>
              <w:t>Defines UE requested DNN candidates for replacement by PCF</w:t>
            </w:r>
          </w:p>
        </w:tc>
        <w:tc>
          <w:tcPr>
            <w:tcW w:w="1759" w:type="dxa"/>
          </w:tcPr>
          <w:p w:rsidR="00024163" w:rsidRDefault="00024163" w:rsidP="00024163">
            <w:pPr>
              <w:pStyle w:val="TAL"/>
              <w:rPr>
                <w:szCs w:val="18"/>
              </w:rPr>
            </w:pPr>
            <w:r>
              <w:rPr>
                <w:szCs w:val="18"/>
              </w:rPr>
              <w:t>Conditional</w:t>
            </w:r>
          </w:p>
          <w:p w:rsidR="00024163" w:rsidRPr="00F70B61" w:rsidRDefault="00024163" w:rsidP="00024163">
            <w:pPr>
              <w:pStyle w:val="TAL"/>
              <w:rPr>
                <w:szCs w:val="18"/>
              </w:rPr>
            </w:pPr>
            <w:r>
              <w:rPr>
                <w:szCs w:val="18"/>
              </w:rPr>
              <w:t>(NOTE</w:t>
            </w:r>
            <w:r>
              <w:rPr>
                <w:szCs w:val="18"/>
                <w:lang w:val="en-GB"/>
              </w:rPr>
              <w:t> </w:t>
            </w:r>
            <w:r>
              <w:rPr>
                <w:szCs w:val="18"/>
              </w:rPr>
              <w:t>6)</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5B67F5">
        <w:trPr>
          <w:cantSplit/>
        </w:trPr>
        <w:tc>
          <w:tcPr>
            <w:tcW w:w="9628" w:type="dxa"/>
            <w:gridSpan w:val="5"/>
          </w:tcPr>
          <w:p w:rsidR="00024163" w:rsidRPr="00F70B61" w:rsidRDefault="00024163" w:rsidP="00024163">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24163" w:rsidRPr="00F70B61" w:rsidRDefault="00024163" w:rsidP="00024163">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24163" w:rsidRPr="00F70B61" w:rsidRDefault="00024163" w:rsidP="00024163">
            <w:pPr>
              <w:pStyle w:val="TAN"/>
            </w:pPr>
            <w:r w:rsidRPr="00F70B61">
              <w:t>NOTE 3:</w:t>
            </w:r>
            <w:r w:rsidRPr="00F70B61">
              <w:rPr>
                <w:lang w:val="en-GB"/>
              </w:rPr>
              <w:tab/>
            </w:r>
            <w:r w:rsidRPr="00F70B61">
              <w:t>Either the list of allowed TAIs or the list of non-allowed TAIs are provided by the PCF.</w:t>
            </w:r>
          </w:p>
          <w:p w:rsidR="00024163" w:rsidRDefault="00024163" w:rsidP="00024163">
            <w:pPr>
              <w:pStyle w:val="TAN"/>
            </w:pPr>
            <w:r w:rsidRPr="00F70B61">
              <w:t>NOTE 4:</w:t>
            </w:r>
            <w:r w:rsidRPr="00F70B61">
              <w:rPr>
                <w:lang w:val="en-GB"/>
              </w:rPr>
              <w:tab/>
            </w:r>
            <w:r w:rsidRPr="00F70B61">
              <w:t>Both the maximum number of allowed TAIs and the list of allowed TAIs may be sent by PCF.</w:t>
            </w:r>
          </w:p>
          <w:p w:rsidR="00024163" w:rsidRDefault="00024163" w:rsidP="00024163">
            <w:pPr>
              <w:pStyle w:val="TAN"/>
              <w:rPr>
                <w:lang w:val="en-GB"/>
              </w:rPr>
            </w:pPr>
            <w:r>
              <w:rPr>
                <w:lang w:val="en-GB"/>
              </w:rPr>
              <w:t>NOTE 5:</w:t>
            </w:r>
            <w:r>
              <w:rPr>
                <w:lang w:val="en-GB"/>
              </w:rPr>
              <w:tab/>
              <w:t xml:space="preserve">If UE-AMBR is enabled. </w:t>
            </w:r>
          </w:p>
          <w:p w:rsidR="00024163" w:rsidRDefault="00024163" w:rsidP="00024163">
            <w:pPr>
              <w:pStyle w:val="TAN"/>
              <w:rPr>
                <w:lang w:val="en-GB"/>
              </w:rPr>
            </w:pPr>
            <w:r>
              <w:rPr>
                <w:lang w:val="en-GB"/>
              </w:rPr>
              <w:t>NOTE 6:</w:t>
            </w:r>
            <w:r>
              <w:rPr>
                <w:lang w:val="en-GB"/>
              </w:rPr>
              <w:tab/>
              <w:t>If SMF selection management by PCF is enabled.</w:t>
            </w:r>
          </w:p>
          <w:p w:rsidR="00024163" w:rsidRPr="00F70B61" w:rsidRDefault="00024163" w:rsidP="00024163">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CB4FC8" w:rsidRPr="00F70B61">
        <w:t>TS</w:t>
      </w:r>
      <w:r w:rsidR="00CB4FC8">
        <w:t> </w:t>
      </w:r>
      <w:r w:rsidR="00CB4FC8" w:rsidRPr="00F70B61">
        <w:t>23.501</w:t>
      </w:r>
      <w:r w:rsidR="00CB4FC8">
        <w:t> </w:t>
      </w:r>
      <w:r w:rsidR="00CB4FC8"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CB4FC8" w:rsidRPr="00F70B61">
        <w:t>TS</w:t>
      </w:r>
      <w:r w:rsidR="00CB4FC8">
        <w:t> </w:t>
      </w:r>
      <w:r w:rsidR="00CB4FC8" w:rsidRPr="00F70B61">
        <w:t>23.501</w:t>
      </w:r>
      <w:r w:rsidR="00CB4FC8">
        <w:t> </w:t>
      </w:r>
      <w:r w:rsidR="00CB4FC8"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393" w:name="_Toc19197388"/>
      <w:bookmarkStart w:id="394" w:name="_Toc27896541"/>
      <w:bookmarkStart w:id="395" w:name="_Toc36192709"/>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393"/>
      <w:bookmarkEnd w:id="394"/>
      <w:bookmarkEnd w:id="395"/>
    </w:p>
    <w:p w:rsidR="00D5163E" w:rsidRPr="00F70B61" w:rsidRDefault="00D5163E" w:rsidP="00D5163E">
      <w:pPr>
        <w:pStyle w:val="Heading3"/>
        <w:rPr>
          <w:lang w:val="en-US"/>
        </w:rPr>
      </w:pPr>
      <w:bookmarkStart w:id="396" w:name="_Toc19197389"/>
      <w:bookmarkStart w:id="397" w:name="_Toc27896542"/>
      <w:bookmarkStart w:id="398" w:name="_Toc36192710"/>
      <w:r w:rsidRPr="00F70B61">
        <w:rPr>
          <w:lang w:val="en-US"/>
        </w:rPr>
        <w:t>6.6.1</w:t>
      </w:r>
      <w:r w:rsidRPr="00F70B61">
        <w:rPr>
          <w:lang w:val="en-US"/>
        </w:rPr>
        <w:tab/>
        <w:t>Access Network Discovery &amp; Selection Policy Information</w:t>
      </w:r>
      <w:bookmarkEnd w:id="396"/>
      <w:bookmarkEnd w:id="397"/>
      <w:bookmarkEnd w:id="398"/>
    </w:p>
    <w:p w:rsidR="00D5163E" w:rsidRPr="00F70B61" w:rsidRDefault="00D5163E" w:rsidP="00D5163E">
      <w:pPr>
        <w:pStyle w:val="Heading4"/>
      </w:pPr>
      <w:bookmarkStart w:id="399" w:name="_Toc19197390"/>
      <w:bookmarkStart w:id="400" w:name="_Toc27896543"/>
      <w:bookmarkStart w:id="401" w:name="_Toc36192711"/>
      <w:r w:rsidRPr="00F70B61">
        <w:t>6.6.1.1</w:t>
      </w:r>
      <w:r w:rsidRPr="00F70B61">
        <w:tab/>
        <w:t>General</w:t>
      </w:r>
      <w:bookmarkEnd w:id="399"/>
      <w:bookmarkEnd w:id="400"/>
      <w:bookmarkEnd w:id="401"/>
    </w:p>
    <w:p w:rsidR="00D5163E" w:rsidRPr="00F70B61" w:rsidRDefault="00D5163E" w:rsidP="00D5163E">
      <w:r w:rsidRPr="00F70B61">
        <w:t xml:space="preserve">The </w:t>
      </w:r>
      <w:bookmarkStart w:id="402" w:name="_Hlk499015430"/>
      <w:r w:rsidRPr="00F70B61">
        <w:t xml:space="preserve">Access Network Discovery &amp; Selection policy </w:t>
      </w:r>
      <w:bookmarkEnd w:id="402"/>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CB4FC8">
        <w:t>TS</w:t>
      </w:r>
      <w:r w:rsidR="00CB4FC8">
        <w:t> </w:t>
      </w:r>
      <w:r w:rsidR="00CB4FC8">
        <w:t>23.501</w:t>
      </w:r>
      <w:r w:rsidR="00CB4FC8">
        <w:t> </w:t>
      </w:r>
      <w:r w:rsidR="00CB4FC8">
        <w:t>[</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CB4FC8" w:rsidRPr="00F70B61">
        <w:t>TS</w:t>
      </w:r>
      <w:r w:rsidR="00CB4FC8">
        <w:t> </w:t>
      </w:r>
      <w:r w:rsidR="00CB4FC8" w:rsidRPr="00F70B61">
        <w:t>23.402</w:t>
      </w:r>
      <w:r w:rsidR="00CB4FC8">
        <w:t> </w:t>
      </w:r>
      <w:r w:rsidR="00CB4FC8" w:rsidRPr="00F70B61">
        <w:t>[</w:t>
      </w:r>
      <w:r w:rsidRPr="00F70B61">
        <w:t>9].</w:t>
      </w:r>
    </w:p>
    <w:p w:rsidR="003D5C1C" w:rsidRDefault="003D5C1C" w:rsidP="003D5C1C">
      <w:r>
        <w:t xml:space="preserve">The Access Network Discovery &amp; Selection policy may contain information to select ePDG or N3IWF by the UE as specified in </w:t>
      </w:r>
      <w:r w:rsidR="00CB4FC8">
        <w:t>TS</w:t>
      </w:r>
      <w:r w:rsidR="00CB4FC8">
        <w:t> </w:t>
      </w:r>
      <w:r w:rsidR="00CB4FC8">
        <w:t>23.501</w:t>
      </w:r>
      <w:r w:rsidR="00CB4FC8">
        <w:t> </w:t>
      </w:r>
      <w:r w:rsidR="00CB4FC8">
        <w:t>[</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403" w:name="_Toc19197391"/>
      <w:bookmarkStart w:id="404" w:name="_Toc27896544"/>
      <w:bookmarkStart w:id="405" w:name="_Toc36192712"/>
      <w:r w:rsidRPr="00F70B61">
        <w:t>6.6.1.2</w:t>
      </w:r>
      <w:r w:rsidRPr="00F70B61">
        <w:tab/>
        <w:t>UE selecting a WLANSP rule</w:t>
      </w:r>
      <w:bookmarkEnd w:id="403"/>
      <w:bookmarkEnd w:id="404"/>
      <w:bookmarkEnd w:id="405"/>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406" w:name="_Toc19197392"/>
      <w:bookmarkStart w:id="407" w:name="_Toc27896545"/>
      <w:bookmarkStart w:id="408" w:name="_Toc36192713"/>
      <w:r w:rsidRPr="00F70B61">
        <w:t>6.6.1.3</w:t>
      </w:r>
      <w:r w:rsidRPr="00F70B61">
        <w:tab/>
        <w:t>UE procedure for selecting a WLAN access based on WLANSP</w:t>
      </w:r>
      <w:r w:rsidR="00BC612F">
        <w:t xml:space="preserve"> rules</w:t>
      </w:r>
      <w:bookmarkEnd w:id="406"/>
      <w:bookmarkEnd w:id="407"/>
      <w:bookmarkEnd w:id="408"/>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When a group of selection criteria includes the HomeNetwork attribute and is set, then the UE (a) shall create a list of available WLANs that directly interwork with the home operator (as specified in clause 4.8.2.1.6 of</w:t>
      </w:r>
      <w:r w:rsidR="00CB4FC8">
        <w:t xml:space="preserve"> </w:t>
      </w:r>
      <w:r w:rsidR="00CB4FC8">
        <w:t>T</w:t>
      </w:r>
      <w:r w:rsidR="00CB4FC8" w:rsidRPr="00F70B61">
        <w:t>S</w:t>
      </w:r>
      <w:r w:rsidR="00CB4FC8">
        <w:t> </w:t>
      </w:r>
      <w:r w:rsidR="00CB4FC8" w:rsidRPr="00F70B61">
        <w:t>23.402</w:t>
      </w:r>
      <w:r w:rsidR="00CB4FC8">
        <w:t> </w:t>
      </w:r>
      <w:r w:rsidR="00CB4FC8"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409" w:name="_Toc19197393"/>
      <w:bookmarkStart w:id="410" w:name="_Toc27896546"/>
      <w:bookmarkStart w:id="411" w:name="_Toc36192714"/>
      <w:r w:rsidRPr="00F70B61">
        <w:t>6.6.2</w:t>
      </w:r>
      <w:r w:rsidRPr="00F70B61">
        <w:tab/>
      </w:r>
      <w:r w:rsidRPr="00F70B61">
        <w:rPr>
          <w:lang w:val="en-US"/>
        </w:rPr>
        <w:t>UE Route Selection Policy information</w:t>
      </w:r>
      <w:bookmarkEnd w:id="409"/>
      <w:bookmarkEnd w:id="410"/>
      <w:bookmarkEnd w:id="411"/>
    </w:p>
    <w:p w:rsidR="00FD5049" w:rsidRDefault="00FD5049" w:rsidP="00FD5049">
      <w:pPr>
        <w:pStyle w:val="Heading4"/>
      </w:pPr>
      <w:bookmarkStart w:id="412" w:name="_Toc19197394"/>
      <w:bookmarkStart w:id="413" w:name="_Toc27896547"/>
      <w:bookmarkStart w:id="414" w:name="_Toc36192715"/>
      <w:r>
        <w:t>6.6.2.1</w:t>
      </w:r>
      <w:r>
        <w:tab/>
        <w:t>Structure Description</w:t>
      </w:r>
      <w:bookmarkEnd w:id="412"/>
      <w:bookmarkEnd w:id="413"/>
      <w:bookmarkEnd w:id="414"/>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Application</w:t>
            </w:r>
            <w:r w:rsidR="00CB4FC8">
              <w:rPr>
                <w:lang w:val="en-US"/>
              </w:rPr>
              <w:t xml:space="preserve"> </w:t>
            </w:r>
            <w:r w:rsidR="007447A1">
              <w:rPr>
                <w:lang w:val="en-US"/>
              </w:rPr>
              <w:t>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CB4FC8" w:rsidRDefault="00CD6983" w:rsidP="00F26177">
            <w:pPr>
              <w:pStyle w:val="TAL"/>
              <w:rPr>
                <w:lang w:val="en-GB"/>
              </w:rPr>
            </w:pPr>
            <w:r w:rsidRPr="00081B28">
              <w:t>Destination FQDN(s)</w:t>
            </w:r>
            <w:r w:rsidR="00D1444B">
              <w:rPr>
                <w:lang w:val="en-GB"/>
              </w:rPr>
              <w:t xml:space="preserve"> or a regular expression as a domain name matching criteria.</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CB4FC8">
        <w:rPr>
          <w:lang w:val="en-GB"/>
        </w:rPr>
        <w:t>TS</w:t>
      </w:r>
      <w:r w:rsidR="00CB4FC8">
        <w:rPr>
          <w:lang w:val="en-GB"/>
        </w:rPr>
        <w:t> </w:t>
      </w:r>
      <w:r w:rsidR="00CB4FC8">
        <w:rPr>
          <w:lang w:val="en-GB"/>
        </w:rPr>
        <w:t>23.501</w:t>
      </w:r>
      <w:r w:rsidR="00CB4FC8">
        <w:rPr>
          <w:lang w:val="en-GB"/>
        </w:rPr>
        <w:t> </w:t>
      </w:r>
      <w:r w:rsidR="00CB4FC8">
        <w:rPr>
          <w:lang w:val="en-GB"/>
        </w:rPr>
        <w:t>[</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CB4FC8">
        <w:rPr>
          <w:lang w:val="en-GB"/>
        </w:rPr>
        <w:t>TS</w:t>
      </w:r>
      <w:r w:rsidR="00CB4FC8">
        <w:rPr>
          <w:lang w:val="en-GB"/>
        </w:rPr>
        <w:t> </w:t>
      </w:r>
      <w:r w:rsidR="00CB4FC8">
        <w:rPr>
          <w:lang w:val="en-GB"/>
        </w:rPr>
        <w:t>23.501</w:t>
      </w:r>
      <w:r w:rsidR="00CB4FC8">
        <w:rPr>
          <w:lang w:val="en-GB"/>
        </w:rPr>
        <w:t> </w:t>
      </w:r>
      <w:r w:rsidR="00CB4FC8">
        <w:rPr>
          <w:lang w:val="en-GB"/>
        </w:rPr>
        <w:t>[</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CB4FC8">
        <w:t>TS</w:t>
      </w:r>
      <w:r w:rsidR="00CB4FC8">
        <w:t> </w:t>
      </w:r>
      <w:r w:rsidR="00CB4FC8">
        <w:t>24.5</w:t>
      </w:r>
      <w:r w:rsidR="00CB4FC8">
        <w:rPr>
          <w:lang w:val="en-GB"/>
        </w:rPr>
        <w:t>26</w:t>
      </w:r>
      <w:r w:rsidR="00CB4FC8">
        <w:t> </w:t>
      </w:r>
      <w:r w:rsidR="00CB4FC8">
        <w:t>[</w:t>
      </w:r>
      <w:r>
        <w:t>1</w:t>
      </w:r>
      <w:r w:rsidR="007447A1">
        <w:rPr>
          <w:lang w:val="en-GB"/>
        </w:rPr>
        <w:t>9</w:t>
      </w:r>
      <w:r>
        <w:t>].</w:t>
      </w:r>
    </w:p>
    <w:p w:rsidR="00FD5049" w:rsidRDefault="00FD5049" w:rsidP="00FD5049">
      <w:pPr>
        <w:pStyle w:val="Heading4"/>
      </w:pPr>
      <w:bookmarkStart w:id="415" w:name="_Toc19197395"/>
      <w:bookmarkStart w:id="416" w:name="_Toc27896548"/>
      <w:bookmarkStart w:id="417" w:name="_Toc36192716"/>
      <w:r>
        <w:lastRenderedPageBreak/>
        <w:t>6.6.2.2</w:t>
      </w:r>
      <w:r>
        <w:tab/>
        <w:t>Configuration and Provision of URSP</w:t>
      </w:r>
      <w:bookmarkEnd w:id="415"/>
      <w:bookmarkEnd w:id="416"/>
      <w:bookmarkEnd w:id="417"/>
    </w:p>
    <w:p w:rsidR="003B44B9" w:rsidRDefault="00FD5049" w:rsidP="00FD5049">
      <w:r>
        <w:t>The UE may be provisioned with URSP rules by PCF of the HPLMN. When the UE is roaming, the PCF in the HPLMN may update the URSP rule in the UE.</w:t>
      </w:r>
      <w:r w:rsidR="00090C2F">
        <w:t xml:space="preserve"> For URSP rules, the UE shall support the provisioning from the PCF in the HPLMN, as specified in </w:t>
      </w:r>
      <w:r w:rsidR="00CB4FC8">
        <w:t>TS</w:t>
      </w:r>
      <w:r w:rsidR="00CB4FC8">
        <w:t> </w:t>
      </w:r>
      <w:r w:rsidR="00CB4FC8">
        <w:t>24.501</w:t>
      </w:r>
      <w:r w:rsidR="00CB4FC8">
        <w:t> </w:t>
      </w:r>
      <w:r w:rsidR="00CB4FC8">
        <w:t>[</w:t>
      </w:r>
      <w:r w:rsidR="00090C2F">
        <w:t>22].</w:t>
      </w:r>
      <w:r>
        <w:t xml:space="preserv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418" w:name="_Toc19197396"/>
      <w:bookmarkStart w:id="419" w:name="_Toc27896549"/>
      <w:bookmarkStart w:id="420" w:name="_Toc36192717"/>
      <w:r>
        <w:t>6.6.2.3</w:t>
      </w:r>
      <w:r>
        <w:tab/>
        <w:t>UE procedure for associating applications to PDU Sessions based on URSP</w:t>
      </w:r>
      <w:bookmarkEnd w:id="418"/>
      <w:bookmarkEnd w:id="419"/>
      <w:bookmarkEnd w:id="420"/>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CB4FC8">
        <w:t>TS</w:t>
      </w:r>
      <w:r w:rsidR="00CB4FC8">
        <w:t> </w:t>
      </w:r>
      <w:r w:rsidR="00CB4FC8">
        <w:t>23.502</w:t>
      </w:r>
      <w:r w:rsidR="00CB4FC8">
        <w:t> </w:t>
      </w:r>
      <w:r w:rsidR="00CB4FC8">
        <w:t>[</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t>-</w:t>
      </w:r>
      <w:r>
        <w:tab/>
        <w:t>the UE moves from EPC to 5GC;</w:t>
      </w:r>
    </w:p>
    <w:p w:rsidR="007F15E2" w:rsidRDefault="007F15E2" w:rsidP="00FD5049">
      <w:pPr>
        <w:pStyle w:val="B1"/>
      </w:pPr>
      <w:r>
        <w:lastRenderedPageBreak/>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CB4FC8">
        <w:t>TS</w:t>
      </w:r>
      <w:r w:rsidR="00CB4FC8">
        <w:t> </w:t>
      </w:r>
      <w:r w:rsidR="00CB4FC8">
        <w:t>24.526</w:t>
      </w:r>
      <w:r w:rsidR="00CB4FC8">
        <w:t> </w:t>
      </w:r>
      <w:r w:rsidR="00CB4FC8">
        <w:t>[</w:t>
      </w:r>
      <w:r>
        <w:t>1</w:t>
      </w:r>
      <w:r w:rsidR="007447A1">
        <w:t>9</w:t>
      </w:r>
      <w:r>
        <w:t>].</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2:</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421" w:name="_Toc19197397"/>
      <w:bookmarkStart w:id="422" w:name="_Toc27896550"/>
      <w:bookmarkStart w:id="423" w:name="_Toc36192718"/>
      <w:r>
        <w:lastRenderedPageBreak/>
        <w:t>Annex A</w:t>
      </w:r>
      <w:r w:rsidR="007447A1">
        <w:t xml:space="preserve"> </w:t>
      </w:r>
      <w:r>
        <w:t>(informative):</w:t>
      </w:r>
      <w:r>
        <w:br/>
        <w:t>URSP</w:t>
      </w:r>
      <w:r w:rsidR="00F8018E">
        <w:t xml:space="preserve"> rules</w:t>
      </w:r>
      <w:r>
        <w:t xml:space="preserve"> example</w:t>
      </w:r>
      <w:bookmarkEnd w:id="421"/>
      <w:bookmarkEnd w:id="422"/>
      <w:bookmarkEnd w:id="423"/>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lastRenderedPageBreak/>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lastRenderedPageBreak/>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424" w:name="_Toc19197398"/>
      <w:bookmarkStart w:id="425" w:name="_Toc27896551"/>
      <w:bookmarkStart w:id="426" w:name="_Toc36192719"/>
      <w:r>
        <w:lastRenderedPageBreak/>
        <w:t>Annex B (</w:t>
      </w:r>
      <w:r w:rsidRPr="00F70B61">
        <w:t>informative</w:t>
      </w:r>
      <w:r>
        <w:t>):</w:t>
      </w:r>
      <w:r>
        <w:br/>
        <w:t>Deployment option to support of BSF and DRA coexistence due to network migration</w:t>
      </w:r>
      <w:bookmarkEnd w:id="424"/>
      <w:bookmarkEnd w:id="425"/>
      <w:bookmarkEnd w:id="426"/>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427" w:name="_Toc19197399"/>
      <w:bookmarkStart w:id="428" w:name="_Toc27896552"/>
      <w:bookmarkStart w:id="429" w:name="_Toc36192720"/>
      <w:r>
        <w:lastRenderedPageBreak/>
        <w:t>Annex C (Normative):</w:t>
      </w:r>
      <w:r>
        <w:br/>
        <w:t>Support for Application Functions supporting Rx interface</w:t>
      </w:r>
      <w:bookmarkEnd w:id="427"/>
      <w:bookmarkEnd w:id="428"/>
      <w:bookmarkEnd w:id="429"/>
    </w:p>
    <w:p w:rsidR="009E1038" w:rsidRDefault="009E1038" w:rsidP="009E1038">
      <w:r>
        <w:t xml:space="preserve">To allow the 5G system to interwork with AFs related to existing services, e.g. IMS based services as described in </w:t>
      </w:r>
      <w:r w:rsidR="00CB4FC8">
        <w:t>TS</w:t>
      </w:r>
      <w:r w:rsidR="00CB4FC8">
        <w:t> </w:t>
      </w:r>
      <w:r w:rsidR="00CB4FC8">
        <w:t>23.228</w:t>
      </w:r>
      <w:r w:rsidR="00CB4FC8">
        <w:t> </w:t>
      </w:r>
      <w:r w:rsidR="00CB4FC8">
        <w:t>[</w:t>
      </w:r>
      <w:r>
        <w:t xml:space="preserve">5], Mission Critical Push To Talk services as described in </w:t>
      </w:r>
      <w:r w:rsidR="00CB4FC8">
        <w:t>TS</w:t>
      </w:r>
      <w:r w:rsidR="00CB4FC8">
        <w:t> </w:t>
      </w:r>
      <w:r w:rsidR="00CB4FC8">
        <w:t>23.179</w:t>
      </w:r>
      <w:r w:rsidR="00CB4FC8">
        <w:t> </w:t>
      </w:r>
      <w:r w:rsidR="00CB4FC8">
        <w:t>[</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1.75pt;height:62pt" o:ole="">
            <v:imagedata r:id="rId21" o:title=""/>
          </v:shape>
          <o:OLEObject Type="Embed" ProgID="Word.Picture.8" ShapeID="_x0000_i1030" DrawAspect="Content" ObjectID="_1646807205"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CB4FC8">
        <w:t>TS</w:t>
      </w:r>
      <w:r w:rsidR="00CB4FC8">
        <w:t> </w:t>
      </w:r>
      <w:r w:rsidR="00CB4FC8">
        <w:t>23.501</w:t>
      </w:r>
      <w:r w:rsidR="00CB4FC8">
        <w:t> </w:t>
      </w:r>
      <w:r w:rsidR="00CB4FC8">
        <w:t>[</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D1444B" w:rsidTr="006878F2">
        <w:tc>
          <w:tcPr>
            <w:tcW w:w="2326" w:type="dxa"/>
            <w:shd w:val="clear" w:color="auto" w:fill="auto"/>
          </w:tcPr>
          <w:p w:rsidR="00D1444B" w:rsidRDefault="00D1444B" w:rsidP="00D1444B">
            <w:pPr>
              <w:pStyle w:val="TAL"/>
            </w:pPr>
            <w:r>
              <w:t>EPS fallback</w:t>
            </w:r>
          </w:p>
        </w:tc>
        <w:tc>
          <w:tcPr>
            <w:tcW w:w="3286" w:type="dxa"/>
            <w:shd w:val="clear" w:color="auto" w:fill="auto"/>
          </w:tcPr>
          <w:p w:rsidR="00D1444B" w:rsidRDefault="00D1444B" w:rsidP="00D1444B">
            <w:pPr>
              <w:pStyle w:val="TAL"/>
            </w:pPr>
            <w:r>
              <w:t>EPS fallback is initiated</w:t>
            </w:r>
          </w:p>
        </w:tc>
        <w:tc>
          <w:tcPr>
            <w:tcW w:w="2468" w:type="dxa"/>
            <w:shd w:val="clear" w:color="auto" w:fill="auto"/>
          </w:tcPr>
          <w:p w:rsidR="00D1444B" w:rsidRDefault="00D1444B" w:rsidP="00D1444B">
            <w:pPr>
              <w:pStyle w:val="TAC"/>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Signalling path status</w:t>
            </w:r>
          </w:p>
        </w:tc>
        <w:tc>
          <w:tcPr>
            <w:tcW w:w="3286" w:type="dxa"/>
            <w:shd w:val="clear" w:color="auto" w:fill="auto"/>
          </w:tcPr>
          <w:p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Charging Correlation Information</w:t>
            </w:r>
          </w:p>
        </w:tc>
        <w:tc>
          <w:tcPr>
            <w:tcW w:w="3286" w:type="dxa"/>
            <w:shd w:val="clear" w:color="auto" w:fill="auto"/>
          </w:tcPr>
          <w:p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Information Notification</w:t>
            </w:r>
          </w:p>
        </w:tc>
        <w:tc>
          <w:tcPr>
            <w:tcW w:w="3286" w:type="dxa"/>
            <w:shd w:val="clear" w:color="auto" w:fill="auto"/>
          </w:tcPr>
          <w:p w:rsidR="00D1444B" w:rsidRPr="002B7E8F" w:rsidRDefault="00D1444B" w:rsidP="00D1444B">
            <w:pPr>
              <w:pStyle w:val="TAL"/>
            </w:pPr>
            <w:r w:rsidRPr="002B7E8F">
              <w:t>The user location and/or timezone when the PDU Session has changed in relation to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rsidTr="00494DB9">
        <w:tc>
          <w:tcPr>
            <w:tcW w:w="2326" w:type="dxa"/>
            <w:shd w:val="clear" w:color="auto" w:fill="auto"/>
          </w:tcPr>
          <w:p w:rsidR="00D1444B" w:rsidRPr="00494DB9" w:rsidRDefault="00D1444B" w:rsidP="00D1444B">
            <w:pPr>
              <w:pStyle w:val="TAL"/>
              <w:rPr>
                <w:rFonts w:eastAsia="SimSun"/>
              </w:rPr>
            </w:pPr>
            <w:r w:rsidRPr="002B7E8F">
              <w:t>Resource allocation status</w:t>
            </w:r>
          </w:p>
        </w:tc>
        <w:tc>
          <w:tcPr>
            <w:tcW w:w="3286" w:type="dxa"/>
            <w:shd w:val="clear" w:color="auto" w:fill="auto"/>
          </w:tcPr>
          <w:p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QoS targets can no longer (or can again) be fulfilled</w:t>
            </w:r>
          </w:p>
        </w:tc>
        <w:tc>
          <w:tcPr>
            <w:tcW w:w="3286" w:type="dxa"/>
            <w:shd w:val="clear" w:color="auto" w:fill="auto"/>
          </w:tcPr>
          <w:p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No</w:t>
            </w:r>
          </w:p>
        </w:tc>
      </w:tr>
      <w:tr w:rsidR="00D1444B" w:rsidTr="00494DB9">
        <w:tc>
          <w:tcPr>
            <w:tcW w:w="2326" w:type="dxa"/>
            <w:shd w:val="clear" w:color="auto" w:fill="auto"/>
          </w:tcPr>
          <w:p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D1444B" w:rsidRPr="002B7E8F" w:rsidRDefault="00D1444B" w:rsidP="00D1444B">
            <w:pPr>
              <w:pStyle w:val="TAL"/>
            </w:pPr>
            <w:r w:rsidRPr="002B7E8F">
              <w:t>Credit is no longer available.</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430" w:name="_Toc19197400"/>
      <w:bookmarkStart w:id="431" w:name="_Toc27896553"/>
      <w:bookmarkStart w:id="432" w:name="_Toc36192721"/>
      <w:r>
        <w:lastRenderedPageBreak/>
        <w:t>Annex D (informative):</w:t>
      </w:r>
      <w:r>
        <w:br/>
        <w:t>PCC usage for sponsored data connectivity</w:t>
      </w:r>
      <w:bookmarkEnd w:id="430"/>
      <w:bookmarkEnd w:id="431"/>
      <w:bookmarkEnd w:id="432"/>
    </w:p>
    <w:p w:rsidR="00401A84" w:rsidRDefault="00401A84" w:rsidP="00401A84">
      <w:pPr>
        <w:pStyle w:val="Heading1"/>
      </w:pPr>
      <w:bookmarkStart w:id="433" w:name="_Toc19197401"/>
      <w:bookmarkStart w:id="434" w:name="_Toc27896554"/>
      <w:bookmarkStart w:id="435" w:name="_Toc36192722"/>
      <w:r>
        <w:t>D.1</w:t>
      </w:r>
      <w:r>
        <w:tab/>
        <w:t>General</w:t>
      </w:r>
      <w:bookmarkEnd w:id="433"/>
      <w:bookmarkEnd w:id="434"/>
      <w:bookmarkEnd w:id="435"/>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436" w:name="_MON_1587198493"/>
    <w:bookmarkEnd w:id="436"/>
    <w:p w:rsidR="00401A84" w:rsidRDefault="00401A84" w:rsidP="00494DB9">
      <w:pPr>
        <w:pStyle w:val="TH"/>
      </w:pPr>
      <w:r>
        <w:object w:dxaOrig="7301" w:dyaOrig="7066">
          <v:shape id="_x0000_i1031" type="#_x0000_t75" style="width:364.4pt;height:351.25pt" o:ole="">
            <v:imagedata r:id="rId23" o:title=""/>
          </v:shape>
          <o:OLEObject Type="Embed" ProgID="Word.Picture.8" ShapeID="_x0000_i1031" DrawAspect="Content" ObjectID="_1646807206"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437" w:name="_Toc19197402"/>
      <w:bookmarkStart w:id="438" w:name="_Toc27896555"/>
      <w:bookmarkStart w:id="439" w:name="_Toc36192723"/>
      <w:r>
        <w:lastRenderedPageBreak/>
        <w:t>D.2</w:t>
      </w:r>
      <w:r>
        <w:tab/>
        <w:t>Reporting for sponsored data connectivity</w:t>
      </w:r>
      <w:bookmarkEnd w:id="437"/>
      <w:bookmarkEnd w:id="438"/>
      <w:bookmarkEnd w:id="439"/>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440" w:name="_Toc19197403"/>
      <w:bookmarkStart w:id="441" w:name="_Toc27896556"/>
      <w:bookmarkStart w:id="442" w:name="_Toc36192724"/>
      <w:r w:rsidR="00E10B77" w:rsidRPr="00F70B61">
        <w:lastRenderedPageBreak/>
        <w:t>Annex</w:t>
      </w:r>
      <w:r w:rsidR="00401A84">
        <w:t xml:space="preserve"> E</w:t>
      </w:r>
      <w:r w:rsidRPr="00F70B61">
        <w:t xml:space="preserve"> (informative):</w:t>
      </w:r>
      <w:r w:rsidRPr="00F70B61">
        <w:br/>
        <w:t>Change history</w:t>
      </w:r>
      <w:bookmarkEnd w:id="440"/>
      <w:bookmarkEnd w:id="441"/>
      <w:bookmarkEnd w:id="4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C72833">
        <w:trPr>
          <w:cantSplit/>
        </w:trPr>
        <w:tc>
          <w:tcPr>
            <w:tcW w:w="9639" w:type="dxa"/>
            <w:gridSpan w:val="8"/>
            <w:tcBorders>
              <w:bottom w:val="nil"/>
            </w:tcBorders>
            <w:shd w:val="solid" w:color="FFFFFF" w:fill="auto"/>
          </w:tcPr>
          <w:bookmarkEnd w:id="13"/>
          <w:p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rsidTr="00401A84">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401A84">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401A84">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401A84">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FB284E"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szCs w:val="16"/>
                <w:lang w:val="en-GB"/>
              </w:rPr>
            </w:pPr>
            <w:r>
              <w:rPr>
                <w:sz w:val="16"/>
                <w:szCs w:val="16"/>
                <w:lang w:val="en-GB"/>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907FC5"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E73991">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bl>
    <w:p w:rsidR="003C3971" w:rsidRPr="004D3578" w:rsidRDefault="003C3971"/>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991" w:rsidRDefault="00E73991">
      <w:r>
        <w:separator/>
      </w:r>
    </w:p>
  </w:endnote>
  <w:endnote w:type="continuationSeparator" w:id="0">
    <w:p w:rsidR="00E73991" w:rsidRDefault="00E7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991" w:rsidRDefault="00E73991">
      <w:r>
        <w:separator/>
      </w:r>
    </w:p>
  </w:footnote>
  <w:footnote w:type="continuationSeparator" w:id="0">
    <w:p w:rsidR="00E73991" w:rsidRDefault="00E7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FC8">
      <w:rPr>
        <w:rFonts w:ascii="Arial" w:hAnsi="Arial" w:cs="Arial"/>
        <w:b/>
        <w:noProof/>
        <w:sz w:val="18"/>
        <w:szCs w:val="18"/>
      </w:rPr>
      <w:t>3GPP TS 23.503 V16.4.0 (2020-03)</w:t>
    </w:r>
    <w:r>
      <w:rPr>
        <w:rFonts w:ascii="Arial" w:hAnsi="Arial" w:cs="Arial"/>
        <w:b/>
        <w:sz w:val="18"/>
        <w:szCs w:val="18"/>
      </w:rPr>
      <w:fldChar w:fldCharType="end"/>
    </w:r>
  </w:p>
  <w:p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45CF7" w:rsidRDefault="00045C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FC8">
      <w:rPr>
        <w:rFonts w:ascii="Arial" w:hAnsi="Arial" w:cs="Arial"/>
        <w:b/>
        <w:noProof/>
        <w:sz w:val="18"/>
        <w:szCs w:val="18"/>
      </w:rPr>
      <w:t>Release 16</w:t>
    </w:r>
    <w:r>
      <w:rPr>
        <w:rFonts w:ascii="Arial" w:hAnsi="Arial" w:cs="Arial"/>
        <w:b/>
        <w:sz w:val="18"/>
        <w:szCs w:val="18"/>
      </w:rPr>
      <w:fldChar w:fldCharType="end"/>
    </w:r>
  </w:p>
  <w:p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9217"/>
    <o:shapelayout v:ext="edit">
      <o:idmap v:ext="edit" data="1"/>
    </o:shapelayout>
  </w:shapeDefaults>
  <w:decimalSymbol w:val="."/>
  <w:listSeparator w:val=","/>
  <w14:docId w14:val="6D22BF7C"/>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115</Pages>
  <Words>58537</Words>
  <Characters>297496</Characters>
  <Application>Microsoft Office Word</Application>
  <DocSecurity>0</DocSecurity>
  <Lines>7749</Lines>
  <Paragraphs>4743</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351372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MCC_modification_CR2085</cp:lastModifiedBy>
  <cp:revision>2</cp:revision>
  <dcterms:created xsi:type="dcterms:W3CDTF">2020-03-27T08:07:00Z</dcterms:created>
  <dcterms:modified xsi:type="dcterms:W3CDTF">2020-03-27T08:07:00Z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